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8761" w14:textId="2D923026" w:rsidR="00700896" w:rsidRPr="00D62511" w:rsidRDefault="0030152E" w:rsidP="00823E0A">
      <w:pPr>
        <w:pStyle w:val="Title"/>
        <w:spacing w:before="1080" w:line="22" w:lineRule="atLeast"/>
        <w:rPr>
          <w:szCs w:val="60"/>
        </w:rPr>
      </w:pPr>
      <w:r>
        <w:rPr>
          <w:szCs w:val="60"/>
        </w:rPr>
        <w:t>S</w:t>
      </w:r>
      <w:r w:rsidR="00182F21">
        <w:rPr>
          <w:szCs w:val="60"/>
        </w:rPr>
        <w:t>ummary of key messages from the I</w:t>
      </w:r>
      <w:r w:rsidR="008108B2">
        <w:rPr>
          <w:szCs w:val="60"/>
        </w:rPr>
        <w:t xml:space="preserve">nternational Disability Equity and Rights </w:t>
      </w:r>
      <w:r w:rsidR="00C00277">
        <w:rPr>
          <w:szCs w:val="60"/>
        </w:rPr>
        <w:t>Strategy consultations</w:t>
      </w:r>
      <w:r w:rsidR="00E60D9F">
        <w:rPr>
          <w:szCs w:val="60"/>
        </w:rPr>
        <w:t xml:space="preserve"> with and submissions</w:t>
      </w:r>
      <w:r w:rsidR="00182F21">
        <w:rPr>
          <w:szCs w:val="60"/>
        </w:rPr>
        <w:t xml:space="preserve"> </w:t>
      </w:r>
      <w:r w:rsidR="00E60D9F">
        <w:rPr>
          <w:szCs w:val="60"/>
        </w:rPr>
        <w:t>from</w:t>
      </w:r>
      <w:r w:rsidR="00182F21">
        <w:rPr>
          <w:szCs w:val="60"/>
        </w:rPr>
        <w:t xml:space="preserve"> </w:t>
      </w:r>
      <w:r w:rsidR="00B8564D">
        <w:rPr>
          <w:szCs w:val="60"/>
        </w:rPr>
        <w:t>organisations of persons with disabilities</w:t>
      </w:r>
    </w:p>
    <w:p w14:paraId="25027B30" w14:textId="53A21BFD" w:rsidR="00700896" w:rsidRDefault="007D36BD" w:rsidP="00462E24">
      <w:pPr>
        <w:pStyle w:val="Byline"/>
        <w:spacing w:after="0" w:line="22" w:lineRule="atLeast"/>
      </w:pPr>
      <w:r>
        <w:t>P</w:t>
      </w:r>
      <w:r w:rsidR="005D0777">
        <w:t>aper p</w:t>
      </w:r>
      <w:r>
        <w:t>repared for DFAT’s Disability Equity and Rights Section by CBM Inclusion Advisory Group</w:t>
      </w:r>
    </w:p>
    <w:p w14:paraId="366E6D35" w14:textId="77777777" w:rsidR="001D3B41" w:rsidRPr="00A442CF" w:rsidRDefault="001D3B41" w:rsidP="00823E0A">
      <w:pPr>
        <w:pStyle w:val="Byline"/>
        <w:spacing w:before="960" w:after="0" w:line="22" w:lineRule="atLeast"/>
        <w:rPr>
          <w:rFonts w:asciiTheme="majorHAnsi" w:hAnsiTheme="majorHAnsi" w:cstheme="majorHAnsi"/>
          <w:b w:val="0"/>
          <w:bCs/>
          <w:sz w:val="22"/>
          <w:szCs w:val="22"/>
        </w:rPr>
      </w:pPr>
      <w:r w:rsidRPr="001D3B41">
        <w:rPr>
          <w:rFonts w:asciiTheme="majorHAnsi" w:hAnsiTheme="majorHAnsi" w:cstheme="majorHAnsi"/>
          <w:b w:val="0"/>
          <w:bCs/>
          <w:sz w:val="22"/>
          <w:szCs w:val="22"/>
        </w:rPr>
        <w:t>Disclaimer</w:t>
      </w:r>
    </w:p>
    <w:p w14:paraId="0A92220A" w14:textId="6F8F3BC2" w:rsidR="00010DAD" w:rsidRPr="0005680D" w:rsidRDefault="001D3B41" w:rsidP="0005680D">
      <w:pPr>
        <w:pStyle w:val="Byline"/>
        <w:spacing w:line="22" w:lineRule="atLeast"/>
        <w:rPr>
          <w:rStyle w:val="ui-provider"/>
          <w:rFonts w:asciiTheme="majorHAnsi" w:hAnsiTheme="majorHAnsi" w:cstheme="majorHAnsi"/>
          <w:b w:val="0"/>
          <w:bCs/>
          <w:sz w:val="22"/>
          <w:szCs w:val="22"/>
        </w:rPr>
      </w:pPr>
      <w:r w:rsidRPr="001D3B41">
        <w:rPr>
          <w:rFonts w:asciiTheme="majorHAnsi" w:hAnsiTheme="majorHAnsi" w:cstheme="majorHAnsi"/>
          <w:b w:val="0"/>
          <w:bCs/>
          <w:sz w:val="22"/>
          <w:szCs w:val="22"/>
        </w:rPr>
        <w:t>This publication has been funded by the Australian Government through the Department of Foreign Affairs and Trade. The views expressed in this publication are the author's alone and are not necessarily the views of the Australian Government.</w:t>
      </w:r>
    </w:p>
    <w:p w14:paraId="51A8CD89" w14:textId="2EF1BAA5" w:rsidR="003C22A4" w:rsidRDefault="003C22A4" w:rsidP="00462E24">
      <w:pPr>
        <w:pStyle w:val="Byline"/>
        <w:spacing w:after="0" w:line="22" w:lineRule="atLeast"/>
        <w:rPr>
          <w:rStyle w:val="ui-provider"/>
          <w:rFonts w:asciiTheme="majorHAnsi" w:hAnsiTheme="majorHAnsi" w:cstheme="majorHAnsi"/>
          <w:b w:val="0"/>
          <w:sz w:val="22"/>
          <w:szCs w:val="22"/>
        </w:rPr>
      </w:pPr>
      <w:r>
        <w:rPr>
          <w:rStyle w:val="ui-provider"/>
          <w:rFonts w:asciiTheme="majorHAnsi" w:hAnsiTheme="majorHAnsi" w:cstheme="majorHAnsi"/>
          <w:b w:val="0"/>
          <w:sz w:val="22"/>
          <w:szCs w:val="22"/>
        </w:rPr>
        <w:t>Acknowledgements</w:t>
      </w:r>
    </w:p>
    <w:p w14:paraId="79E5E9B2" w14:textId="5CB736BA" w:rsidR="00603B3C" w:rsidRDefault="003C22A4" w:rsidP="00462E24">
      <w:pPr>
        <w:pStyle w:val="Byline"/>
        <w:spacing w:after="0" w:line="22" w:lineRule="atLeast"/>
      </w:pPr>
      <w:r w:rsidRPr="00D62057">
        <w:rPr>
          <w:rStyle w:val="ui-provider"/>
          <w:rFonts w:asciiTheme="majorHAnsi" w:hAnsiTheme="majorHAnsi" w:cstheme="majorHAnsi"/>
          <w:b w:val="0"/>
          <w:sz w:val="22"/>
          <w:szCs w:val="22"/>
        </w:rPr>
        <w:t>DFAT's disability inclusion technical and movement strengthening partners, CBM Global and Disability Rights Advocacy Fund, facilitated accessible and inclusive in-country and online consultation processes with disability movement stakeholders in selected countries and across the Pacific region. CBM's Inclusion Advisory Group compiled the perspectives of OPDs received through these consultations and written submissions into this summary paper.</w:t>
      </w:r>
      <w:r w:rsidDel="007D36BD">
        <w:t xml:space="preserve"> </w:t>
      </w:r>
    </w:p>
    <w:p w14:paraId="5C1EFBC6" w14:textId="74B83D1A" w:rsidR="00270087" w:rsidRDefault="00270087" w:rsidP="00823E0A">
      <w:r>
        <w:br w:type="page"/>
      </w:r>
    </w:p>
    <w:p w14:paraId="111D8978" w14:textId="7112BF3E" w:rsidR="00D62511" w:rsidRPr="00D62511" w:rsidRDefault="00D62511" w:rsidP="00D62511">
      <w:pPr>
        <w:pStyle w:val="Heading1"/>
        <w:spacing w:line="276" w:lineRule="auto"/>
      </w:pPr>
      <w:bookmarkStart w:id="0" w:name="_Toc168388079"/>
      <w:r>
        <w:lastRenderedPageBreak/>
        <w:t>Voices from the Region</w:t>
      </w:r>
      <w:bookmarkEnd w:id="0"/>
    </w:p>
    <w:p w14:paraId="0D01E8FD" w14:textId="230D1325" w:rsidR="005B3269" w:rsidRPr="004359A7" w:rsidRDefault="005B3269" w:rsidP="00823E0A">
      <w:pPr>
        <w:pStyle w:val="Heading2"/>
      </w:pPr>
      <w:bookmarkStart w:id="1" w:name="_Toc168388080"/>
      <w:r w:rsidRPr="004359A7">
        <w:t>Introduction</w:t>
      </w:r>
      <w:bookmarkEnd w:id="1"/>
    </w:p>
    <w:p w14:paraId="21D1E836" w14:textId="3D35F087" w:rsidR="001A13CC" w:rsidRDefault="002226BC" w:rsidP="00823E0A">
      <w:pPr>
        <w:pStyle w:val="Default"/>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Between </w:t>
      </w:r>
      <w:r w:rsidR="00471CD1">
        <w:rPr>
          <w:rFonts w:asciiTheme="majorHAnsi" w:hAnsiTheme="majorHAnsi" w:cstheme="majorHAnsi"/>
          <w:sz w:val="22"/>
          <w:szCs w:val="22"/>
        </w:rPr>
        <w:t xml:space="preserve">October </w:t>
      </w:r>
      <w:r>
        <w:rPr>
          <w:rFonts w:asciiTheme="majorHAnsi" w:hAnsiTheme="majorHAnsi" w:cstheme="majorHAnsi"/>
          <w:sz w:val="22"/>
          <w:szCs w:val="22"/>
        </w:rPr>
        <w:t xml:space="preserve">2023 and </w:t>
      </w:r>
      <w:r w:rsidR="00471CD1">
        <w:rPr>
          <w:rFonts w:asciiTheme="majorHAnsi" w:hAnsiTheme="majorHAnsi" w:cstheme="majorHAnsi"/>
          <w:sz w:val="22"/>
          <w:szCs w:val="22"/>
        </w:rPr>
        <w:t xml:space="preserve">March </w:t>
      </w:r>
      <w:r>
        <w:rPr>
          <w:rFonts w:asciiTheme="majorHAnsi" w:hAnsiTheme="majorHAnsi" w:cstheme="majorHAnsi"/>
          <w:sz w:val="22"/>
          <w:szCs w:val="22"/>
        </w:rPr>
        <w:t>2024, t</w:t>
      </w:r>
      <w:r w:rsidR="00D62511" w:rsidRPr="007655A0">
        <w:rPr>
          <w:rFonts w:asciiTheme="majorHAnsi" w:hAnsiTheme="majorHAnsi" w:cstheme="majorHAnsi"/>
          <w:sz w:val="22"/>
          <w:szCs w:val="22"/>
        </w:rPr>
        <w:t>he Department of Foreign Affairs and Trade (DFAT) undertook broad</w:t>
      </w:r>
      <w:r w:rsidR="00B950B2">
        <w:rPr>
          <w:rFonts w:asciiTheme="majorHAnsi" w:hAnsiTheme="majorHAnsi" w:cstheme="majorHAnsi"/>
          <w:sz w:val="22"/>
          <w:szCs w:val="22"/>
        </w:rPr>
        <w:t xml:space="preserve">, inclusive and accessible </w:t>
      </w:r>
      <w:r w:rsidR="00D62511" w:rsidRPr="007655A0">
        <w:rPr>
          <w:rFonts w:asciiTheme="majorHAnsi" w:hAnsiTheme="majorHAnsi" w:cstheme="majorHAnsi"/>
          <w:sz w:val="22"/>
          <w:szCs w:val="22"/>
        </w:rPr>
        <w:t xml:space="preserve">consultations to inform the new </w:t>
      </w:r>
      <w:r w:rsidR="0088026A">
        <w:rPr>
          <w:rFonts w:asciiTheme="majorHAnsi" w:hAnsiTheme="majorHAnsi" w:cstheme="majorHAnsi"/>
          <w:sz w:val="22"/>
          <w:szCs w:val="22"/>
        </w:rPr>
        <w:t xml:space="preserve">International </w:t>
      </w:r>
      <w:r w:rsidR="00D62511" w:rsidRPr="007655A0">
        <w:rPr>
          <w:rFonts w:asciiTheme="majorHAnsi" w:hAnsiTheme="majorHAnsi" w:cstheme="majorHAnsi"/>
          <w:sz w:val="22"/>
          <w:szCs w:val="22"/>
        </w:rPr>
        <w:t xml:space="preserve">Disability Equity and </w:t>
      </w:r>
      <w:r w:rsidR="004D473D">
        <w:rPr>
          <w:rFonts w:asciiTheme="majorHAnsi" w:hAnsiTheme="majorHAnsi" w:cstheme="majorHAnsi"/>
          <w:sz w:val="22"/>
          <w:szCs w:val="22"/>
        </w:rPr>
        <w:t>Rights</w:t>
      </w:r>
      <w:r w:rsidR="004D473D" w:rsidRPr="007655A0">
        <w:rPr>
          <w:rFonts w:asciiTheme="majorHAnsi" w:hAnsiTheme="majorHAnsi" w:cstheme="majorHAnsi"/>
          <w:sz w:val="22"/>
          <w:szCs w:val="22"/>
        </w:rPr>
        <w:t xml:space="preserve"> </w:t>
      </w:r>
      <w:r w:rsidR="00D62511" w:rsidRPr="007655A0">
        <w:rPr>
          <w:rFonts w:asciiTheme="majorHAnsi" w:hAnsiTheme="majorHAnsi" w:cstheme="majorHAnsi"/>
          <w:sz w:val="22"/>
          <w:szCs w:val="22"/>
        </w:rPr>
        <w:t>Strategy</w:t>
      </w:r>
      <w:r w:rsidR="0016544F">
        <w:rPr>
          <w:rFonts w:asciiTheme="majorHAnsi" w:hAnsiTheme="majorHAnsi" w:cstheme="majorHAnsi"/>
          <w:sz w:val="22"/>
          <w:szCs w:val="22"/>
        </w:rPr>
        <w:t xml:space="preserve"> (IDEARS)</w:t>
      </w:r>
      <w:r>
        <w:rPr>
          <w:rFonts w:asciiTheme="majorHAnsi" w:hAnsiTheme="majorHAnsi" w:cstheme="majorHAnsi"/>
          <w:sz w:val="22"/>
          <w:szCs w:val="22"/>
        </w:rPr>
        <w:t xml:space="preserve">. </w:t>
      </w:r>
    </w:p>
    <w:p w14:paraId="1828944B" w14:textId="72EBB6BF" w:rsidR="00AA27A0" w:rsidRDefault="002226BC" w:rsidP="00823E0A">
      <w:pPr>
        <w:pStyle w:val="Default"/>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Consultations took place </w:t>
      </w:r>
      <w:r w:rsidR="00220F22">
        <w:rPr>
          <w:rFonts w:asciiTheme="majorHAnsi" w:hAnsiTheme="majorHAnsi" w:cstheme="majorHAnsi"/>
          <w:sz w:val="22"/>
          <w:szCs w:val="22"/>
        </w:rPr>
        <w:t xml:space="preserve">through </w:t>
      </w:r>
      <w:r w:rsidR="00D62511" w:rsidRPr="007655A0">
        <w:rPr>
          <w:rFonts w:asciiTheme="majorHAnsi" w:hAnsiTheme="majorHAnsi" w:cstheme="majorHAnsi"/>
          <w:sz w:val="22"/>
          <w:szCs w:val="22"/>
        </w:rPr>
        <w:t xml:space="preserve">face-to-face </w:t>
      </w:r>
      <w:r w:rsidR="00220F22">
        <w:rPr>
          <w:rFonts w:asciiTheme="majorHAnsi" w:hAnsiTheme="majorHAnsi" w:cstheme="majorHAnsi"/>
          <w:sz w:val="22"/>
          <w:szCs w:val="22"/>
        </w:rPr>
        <w:t xml:space="preserve">workshops </w:t>
      </w:r>
      <w:r w:rsidR="00D62511" w:rsidRPr="007655A0">
        <w:rPr>
          <w:rFonts w:asciiTheme="majorHAnsi" w:hAnsiTheme="majorHAnsi" w:cstheme="majorHAnsi"/>
          <w:sz w:val="22"/>
          <w:szCs w:val="22"/>
        </w:rPr>
        <w:t xml:space="preserve">and online discussions. </w:t>
      </w:r>
      <w:r w:rsidR="00A24193">
        <w:rPr>
          <w:rFonts w:asciiTheme="majorHAnsi" w:hAnsiTheme="majorHAnsi" w:cstheme="majorHAnsi"/>
          <w:sz w:val="22"/>
          <w:szCs w:val="22"/>
        </w:rPr>
        <w:t xml:space="preserve">DFAT spoke to almost 400 people, with </w:t>
      </w:r>
      <w:r w:rsidR="00D62511" w:rsidRPr="007655A0">
        <w:rPr>
          <w:rFonts w:asciiTheme="majorHAnsi" w:hAnsiTheme="majorHAnsi" w:cstheme="majorHAnsi"/>
          <w:sz w:val="22"/>
          <w:szCs w:val="22"/>
        </w:rPr>
        <w:t xml:space="preserve">249 </w:t>
      </w:r>
      <w:r w:rsidR="00A24193">
        <w:rPr>
          <w:rFonts w:asciiTheme="majorHAnsi" w:hAnsiTheme="majorHAnsi" w:cstheme="majorHAnsi"/>
          <w:sz w:val="22"/>
          <w:szCs w:val="22"/>
        </w:rPr>
        <w:t>participants identifying as persons with disabilities</w:t>
      </w:r>
      <w:r w:rsidR="00C36D40">
        <w:rPr>
          <w:rFonts w:asciiTheme="majorHAnsi" w:hAnsiTheme="majorHAnsi" w:cstheme="majorHAnsi"/>
          <w:sz w:val="22"/>
          <w:szCs w:val="22"/>
        </w:rPr>
        <w:t xml:space="preserve">. Representatives from </w:t>
      </w:r>
      <w:r w:rsidR="00D62511" w:rsidRPr="007655A0">
        <w:rPr>
          <w:rFonts w:asciiTheme="majorHAnsi" w:hAnsiTheme="majorHAnsi" w:cstheme="majorHAnsi"/>
          <w:sz w:val="22"/>
          <w:szCs w:val="22"/>
        </w:rPr>
        <w:t xml:space="preserve">136 organisations of </w:t>
      </w:r>
      <w:r w:rsidR="004D473D">
        <w:rPr>
          <w:rFonts w:asciiTheme="majorHAnsi" w:hAnsiTheme="majorHAnsi" w:cstheme="majorHAnsi"/>
          <w:sz w:val="22"/>
          <w:szCs w:val="22"/>
        </w:rPr>
        <w:t>persons</w:t>
      </w:r>
      <w:r w:rsidR="004D473D" w:rsidRPr="007655A0">
        <w:rPr>
          <w:rFonts w:asciiTheme="majorHAnsi" w:hAnsiTheme="majorHAnsi" w:cstheme="majorHAnsi"/>
          <w:sz w:val="22"/>
          <w:szCs w:val="22"/>
        </w:rPr>
        <w:t xml:space="preserve"> </w:t>
      </w:r>
      <w:r w:rsidR="00D62511" w:rsidRPr="007655A0">
        <w:rPr>
          <w:rFonts w:asciiTheme="majorHAnsi" w:hAnsiTheme="majorHAnsi" w:cstheme="majorHAnsi"/>
          <w:sz w:val="22"/>
          <w:szCs w:val="22"/>
        </w:rPr>
        <w:t>with disabilities (OPDs)</w:t>
      </w:r>
      <w:r w:rsidR="00D828E4">
        <w:rPr>
          <w:rFonts w:asciiTheme="majorHAnsi" w:hAnsiTheme="majorHAnsi" w:cstheme="majorHAnsi"/>
          <w:sz w:val="22"/>
          <w:szCs w:val="22"/>
        </w:rPr>
        <w:t xml:space="preserve"> participated</w:t>
      </w:r>
      <w:r w:rsidR="00AA27A0">
        <w:rPr>
          <w:rFonts w:asciiTheme="majorHAnsi" w:hAnsiTheme="majorHAnsi" w:cstheme="majorHAnsi"/>
          <w:sz w:val="22"/>
          <w:szCs w:val="22"/>
        </w:rPr>
        <w:t>, predominately from the Pacific and Southeast Asia.</w:t>
      </w:r>
    </w:p>
    <w:p w14:paraId="2568DBE3" w14:textId="57CEB113" w:rsidR="00AA27A0" w:rsidRDefault="00AA27A0" w:rsidP="00823E0A">
      <w:pPr>
        <w:pStyle w:val="Default"/>
        <w:spacing w:after="240" w:line="276" w:lineRule="auto"/>
        <w:rPr>
          <w:rFonts w:asciiTheme="majorHAnsi" w:hAnsiTheme="majorHAnsi" w:cstheme="majorHAnsi"/>
          <w:sz w:val="22"/>
          <w:szCs w:val="22"/>
        </w:rPr>
      </w:pPr>
      <w:r>
        <w:rPr>
          <w:rFonts w:asciiTheme="majorHAnsi" w:hAnsiTheme="majorHAnsi" w:cstheme="majorHAnsi"/>
          <w:sz w:val="22"/>
          <w:szCs w:val="22"/>
        </w:rPr>
        <w:t>In the consultations t</w:t>
      </w:r>
      <w:r w:rsidR="00D62511" w:rsidRPr="007655A0">
        <w:rPr>
          <w:rFonts w:asciiTheme="majorHAnsi" w:hAnsiTheme="majorHAnsi" w:cstheme="majorHAnsi"/>
          <w:sz w:val="22"/>
          <w:szCs w:val="22"/>
        </w:rPr>
        <w:t xml:space="preserve">here was greater representation of individuals with physical disabilities (46%) compared with individuals with other types of impairments. There were slightly more men with disabilities (53%) than women (44%) or non-binary (0.8%) participants with disabilities in the consultations. </w:t>
      </w:r>
    </w:p>
    <w:p w14:paraId="12BA86F8" w14:textId="21032A30" w:rsidR="00622813" w:rsidRPr="002B2360" w:rsidRDefault="006217DE" w:rsidP="00823E0A">
      <w:pPr>
        <w:pStyle w:val="Default"/>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DFAT </w:t>
      </w:r>
      <w:r w:rsidR="00220F22">
        <w:rPr>
          <w:rFonts w:asciiTheme="majorHAnsi" w:hAnsiTheme="majorHAnsi" w:cstheme="majorHAnsi"/>
          <w:sz w:val="22"/>
          <w:szCs w:val="22"/>
        </w:rPr>
        <w:t xml:space="preserve">also </w:t>
      </w:r>
      <w:r>
        <w:rPr>
          <w:rFonts w:asciiTheme="majorHAnsi" w:hAnsiTheme="majorHAnsi" w:cstheme="majorHAnsi"/>
          <w:sz w:val="22"/>
          <w:szCs w:val="22"/>
        </w:rPr>
        <w:t xml:space="preserve">invited </w:t>
      </w:r>
      <w:r w:rsidR="00AA27A0">
        <w:rPr>
          <w:rFonts w:asciiTheme="majorHAnsi" w:hAnsiTheme="majorHAnsi" w:cstheme="majorHAnsi"/>
          <w:sz w:val="22"/>
          <w:szCs w:val="22"/>
        </w:rPr>
        <w:t xml:space="preserve">the public to send in submissions to inform the Strategy. </w:t>
      </w:r>
      <w:r>
        <w:rPr>
          <w:rFonts w:asciiTheme="majorHAnsi" w:hAnsiTheme="majorHAnsi" w:cstheme="majorHAnsi"/>
          <w:sz w:val="22"/>
          <w:szCs w:val="22"/>
        </w:rPr>
        <w:t xml:space="preserve">Almost </w:t>
      </w:r>
      <w:r w:rsidR="004858B4">
        <w:rPr>
          <w:rFonts w:asciiTheme="majorHAnsi" w:hAnsiTheme="majorHAnsi" w:cstheme="majorHAnsi"/>
          <w:sz w:val="22"/>
          <w:szCs w:val="22"/>
        </w:rPr>
        <w:t>2</w:t>
      </w:r>
      <w:r w:rsidR="00D860E0">
        <w:rPr>
          <w:rFonts w:asciiTheme="majorHAnsi" w:hAnsiTheme="majorHAnsi" w:cstheme="majorHAnsi"/>
          <w:sz w:val="22"/>
          <w:szCs w:val="22"/>
        </w:rPr>
        <w:t>5</w:t>
      </w:r>
      <w:r w:rsidR="004858B4">
        <w:rPr>
          <w:rFonts w:asciiTheme="majorHAnsi" w:hAnsiTheme="majorHAnsi" w:cstheme="majorHAnsi"/>
          <w:sz w:val="22"/>
          <w:szCs w:val="22"/>
        </w:rPr>
        <w:t xml:space="preserve">% of </w:t>
      </w:r>
      <w:r w:rsidR="00137CBB">
        <w:rPr>
          <w:rFonts w:asciiTheme="majorHAnsi" w:hAnsiTheme="majorHAnsi" w:cstheme="majorHAnsi"/>
          <w:sz w:val="22"/>
          <w:szCs w:val="22"/>
        </w:rPr>
        <w:t xml:space="preserve">the 93 </w:t>
      </w:r>
      <w:r w:rsidR="00AA27A0">
        <w:rPr>
          <w:rFonts w:asciiTheme="majorHAnsi" w:hAnsiTheme="majorHAnsi" w:cstheme="majorHAnsi"/>
          <w:sz w:val="22"/>
          <w:szCs w:val="22"/>
        </w:rPr>
        <w:t xml:space="preserve">submissions received were from </w:t>
      </w:r>
      <w:r w:rsidR="004858B4">
        <w:rPr>
          <w:rFonts w:asciiTheme="majorHAnsi" w:hAnsiTheme="majorHAnsi" w:cstheme="majorHAnsi"/>
          <w:sz w:val="22"/>
          <w:szCs w:val="22"/>
        </w:rPr>
        <w:t>OPDs</w:t>
      </w:r>
      <w:r w:rsidR="00D860E0">
        <w:rPr>
          <w:rFonts w:asciiTheme="majorHAnsi" w:hAnsiTheme="majorHAnsi" w:cstheme="majorHAnsi"/>
          <w:sz w:val="22"/>
          <w:szCs w:val="22"/>
        </w:rPr>
        <w:t xml:space="preserve"> or OPD consortiums</w:t>
      </w:r>
      <w:r w:rsidR="004858B4">
        <w:rPr>
          <w:rFonts w:asciiTheme="majorHAnsi" w:hAnsiTheme="majorHAnsi" w:cstheme="majorHAnsi"/>
          <w:sz w:val="22"/>
          <w:szCs w:val="22"/>
        </w:rPr>
        <w:t xml:space="preserve">. </w:t>
      </w:r>
    </w:p>
    <w:p w14:paraId="50BD67E4" w14:textId="6CB81C1E" w:rsidR="007655A0" w:rsidRPr="0088026A" w:rsidRDefault="0088026A" w:rsidP="00823E0A">
      <w:pPr>
        <w:pStyle w:val="Default"/>
        <w:spacing w:after="240" w:line="276" w:lineRule="auto"/>
        <w:rPr>
          <w:rFonts w:asciiTheme="majorHAnsi" w:hAnsiTheme="majorHAnsi" w:cstheme="majorHAnsi"/>
          <w:sz w:val="22"/>
          <w:szCs w:val="22"/>
        </w:rPr>
      </w:pPr>
      <w:r>
        <w:rPr>
          <w:rFonts w:asciiTheme="majorHAnsi" w:hAnsiTheme="majorHAnsi" w:cstheme="majorHAnsi"/>
          <w:sz w:val="22"/>
          <w:szCs w:val="22"/>
        </w:rPr>
        <w:t xml:space="preserve">This document </w:t>
      </w:r>
      <w:r w:rsidR="00E809C0">
        <w:rPr>
          <w:rFonts w:asciiTheme="majorHAnsi" w:hAnsiTheme="majorHAnsi" w:cstheme="majorHAnsi"/>
          <w:sz w:val="22"/>
          <w:szCs w:val="22"/>
        </w:rPr>
        <w:t xml:space="preserve">is </w:t>
      </w:r>
      <w:r>
        <w:rPr>
          <w:rFonts w:asciiTheme="majorHAnsi" w:hAnsiTheme="majorHAnsi" w:cstheme="majorHAnsi"/>
          <w:sz w:val="22"/>
          <w:szCs w:val="22"/>
        </w:rPr>
        <w:t>a</w:t>
      </w:r>
      <w:r w:rsidR="00BF17EC" w:rsidRPr="00C76B5E">
        <w:rPr>
          <w:rFonts w:asciiTheme="majorHAnsi" w:hAnsiTheme="majorHAnsi" w:cstheme="majorHAnsi"/>
          <w:sz w:val="22"/>
          <w:szCs w:val="22"/>
        </w:rPr>
        <w:t xml:space="preserve"> summary of key messages </w:t>
      </w:r>
      <w:r w:rsidR="00137CBB">
        <w:rPr>
          <w:rFonts w:asciiTheme="majorHAnsi" w:hAnsiTheme="majorHAnsi" w:cstheme="majorHAnsi"/>
          <w:sz w:val="22"/>
          <w:szCs w:val="22"/>
        </w:rPr>
        <w:t xml:space="preserve">shared </w:t>
      </w:r>
      <w:r w:rsidR="0003684D">
        <w:rPr>
          <w:rFonts w:asciiTheme="majorHAnsi" w:hAnsiTheme="majorHAnsi" w:cstheme="majorHAnsi"/>
          <w:sz w:val="22"/>
          <w:szCs w:val="22"/>
        </w:rPr>
        <w:t xml:space="preserve">by OPDs during </w:t>
      </w:r>
      <w:r w:rsidR="00D625D4">
        <w:rPr>
          <w:rFonts w:asciiTheme="majorHAnsi" w:hAnsiTheme="majorHAnsi" w:cstheme="majorHAnsi"/>
          <w:sz w:val="22"/>
          <w:szCs w:val="22"/>
        </w:rPr>
        <w:t>the</w:t>
      </w:r>
      <w:r w:rsidR="0003684D">
        <w:rPr>
          <w:rFonts w:asciiTheme="majorHAnsi" w:hAnsiTheme="majorHAnsi" w:cstheme="majorHAnsi"/>
          <w:sz w:val="22"/>
          <w:szCs w:val="22"/>
        </w:rPr>
        <w:t>se</w:t>
      </w:r>
      <w:r w:rsidR="00D625D4">
        <w:rPr>
          <w:rFonts w:asciiTheme="majorHAnsi" w:hAnsiTheme="majorHAnsi" w:cstheme="majorHAnsi"/>
          <w:sz w:val="22"/>
          <w:szCs w:val="22"/>
        </w:rPr>
        <w:t xml:space="preserve"> </w:t>
      </w:r>
      <w:r w:rsidR="00BF17EC" w:rsidRPr="00C76B5E">
        <w:rPr>
          <w:rFonts w:asciiTheme="majorHAnsi" w:hAnsiTheme="majorHAnsi" w:cstheme="majorHAnsi"/>
          <w:sz w:val="22"/>
          <w:szCs w:val="22"/>
        </w:rPr>
        <w:t>consultations</w:t>
      </w:r>
      <w:r w:rsidR="001E2B0A">
        <w:rPr>
          <w:rFonts w:asciiTheme="majorHAnsi" w:hAnsiTheme="majorHAnsi" w:cstheme="majorHAnsi"/>
          <w:sz w:val="22"/>
          <w:szCs w:val="22"/>
        </w:rPr>
        <w:t>.</w:t>
      </w:r>
      <w:r w:rsidR="00847D1A">
        <w:rPr>
          <w:rFonts w:asciiTheme="majorHAnsi" w:hAnsiTheme="majorHAnsi" w:cstheme="majorHAnsi"/>
          <w:sz w:val="22"/>
          <w:szCs w:val="22"/>
        </w:rPr>
        <w:t xml:space="preserve"> DFAT also consulted bilateral partners, multilateral agencies, and development organisations in Australia and overseas</w:t>
      </w:r>
      <w:r w:rsidR="000A6C60">
        <w:rPr>
          <w:rFonts w:asciiTheme="majorHAnsi" w:hAnsiTheme="majorHAnsi" w:cstheme="majorHAnsi"/>
          <w:sz w:val="22"/>
          <w:szCs w:val="22"/>
        </w:rPr>
        <w:t>, however their perspectives are not included in this report.</w:t>
      </w:r>
    </w:p>
    <w:p w14:paraId="692547F1" w14:textId="5645C84F" w:rsidR="00D62511" w:rsidRPr="00823E0A" w:rsidRDefault="00D62511" w:rsidP="00823E0A">
      <w:pPr>
        <w:pStyle w:val="Heading2"/>
      </w:pPr>
      <w:bookmarkStart w:id="2" w:name="_Toc168388081"/>
      <w:r w:rsidRPr="00823E0A">
        <w:rPr>
          <w:rStyle w:val="Heading2Char"/>
          <w:rFonts w:asciiTheme="majorHAnsi" w:hAnsiTheme="majorHAnsi" w:cstheme="majorHAnsi"/>
          <w:b/>
          <w:sz w:val="28"/>
          <w:szCs w:val="22"/>
        </w:rPr>
        <w:t>Australia’s role</w:t>
      </w:r>
      <w:bookmarkEnd w:id="2"/>
    </w:p>
    <w:p w14:paraId="5E578919" w14:textId="06A010DF" w:rsidR="000E59AA" w:rsidRDefault="000E59AA" w:rsidP="000E59AA">
      <w:pPr>
        <w:pStyle w:val="Textboxtan"/>
        <w:rPr>
          <w:rFonts w:asciiTheme="majorHAnsi" w:hAnsiTheme="majorHAnsi" w:cstheme="majorHAnsi"/>
        </w:rPr>
      </w:pPr>
      <w:r>
        <w:t>“We believe that Australia has a unique and strategic role to play in promoting and protecting the rights and interests of women and girls with disabilities in the region and globally as a major donor, partner, and advocate.”</w:t>
      </w:r>
      <w:r w:rsidR="00E00E35">
        <w:t xml:space="preserve"> </w:t>
      </w:r>
      <w:r w:rsidR="00E00E35" w:rsidRPr="00E00E35">
        <w:rPr>
          <w:i/>
          <w:iCs/>
        </w:rPr>
        <w:t>OPD in Indonesia</w:t>
      </w:r>
    </w:p>
    <w:p w14:paraId="1739D79C" w14:textId="32E37619" w:rsidR="00D62511" w:rsidRPr="007655A0" w:rsidRDefault="00D62511" w:rsidP="00D62511">
      <w:pPr>
        <w:pStyle w:val="Default"/>
        <w:numPr>
          <w:ilvl w:val="0"/>
          <w:numId w:val="30"/>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Australia has played an important role in championing disability in the region and globally and </w:t>
      </w:r>
      <w:r w:rsidRPr="007655A0">
        <w:rPr>
          <w:rFonts w:asciiTheme="majorHAnsi" w:hAnsiTheme="majorHAnsi" w:cstheme="majorHAnsi"/>
          <w:b/>
          <w:bCs/>
          <w:sz w:val="22"/>
          <w:szCs w:val="22"/>
        </w:rPr>
        <w:t xml:space="preserve">should reinvigorate and continue to strengthen </w:t>
      </w:r>
      <w:r w:rsidR="00E24EEE">
        <w:rPr>
          <w:rFonts w:asciiTheme="majorHAnsi" w:hAnsiTheme="majorHAnsi" w:cstheme="majorHAnsi"/>
          <w:b/>
          <w:bCs/>
          <w:sz w:val="22"/>
          <w:szCs w:val="22"/>
        </w:rPr>
        <w:t>its</w:t>
      </w:r>
      <w:r w:rsidR="00E24EEE" w:rsidRPr="007655A0">
        <w:rPr>
          <w:rFonts w:asciiTheme="majorHAnsi" w:hAnsiTheme="majorHAnsi" w:cstheme="majorHAnsi"/>
          <w:b/>
          <w:bCs/>
          <w:sz w:val="22"/>
          <w:szCs w:val="22"/>
        </w:rPr>
        <w:t xml:space="preserve"> </w:t>
      </w:r>
      <w:r w:rsidRPr="007655A0">
        <w:rPr>
          <w:rFonts w:asciiTheme="majorHAnsi" w:hAnsiTheme="majorHAnsi" w:cstheme="majorHAnsi"/>
          <w:b/>
          <w:bCs/>
          <w:sz w:val="22"/>
          <w:szCs w:val="22"/>
        </w:rPr>
        <w:t>leadership</w:t>
      </w:r>
      <w:r w:rsidRPr="007655A0">
        <w:rPr>
          <w:rFonts w:asciiTheme="majorHAnsi" w:hAnsiTheme="majorHAnsi" w:cstheme="majorHAnsi"/>
          <w:sz w:val="22"/>
          <w:szCs w:val="22"/>
        </w:rPr>
        <w:t>.</w:t>
      </w:r>
    </w:p>
    <w:p w14:paraId="7747C559" w14:textId="529717C0" w:rsidR="00DE71FB" w:rsidRDefault="00E24EEE" w:rsidP="00DE71FB">
      <w:pPr>
        <w:pStyle w:val="Default"/>
        <w:numPr>
          <w:ilvl w:val="0"/>
          <w:numId w:val="30"/>
        </w:numPr>
        <w:spacing w:line="276" w:lineRule="auto"/>
        <w:rPr>
          <w:rFonts w:asciiTheme="majorHAnsi" w:hAnsiTheme="majorHAnsi" w:cstheme="majorHAnsi"/>
          <w:sz w:val="22"/>
          <w:szCs w:val="22"/>
        </w:rPr>
      </w:pPr>
      <w:r>
        <w:rPr>
          <w:rFonts w:asciiTheme="majorHAnsi" w:hAnsiTheme="majorHAnsi" w:cstheme="majorHAnsi"/>
          <w:sz w:val="22"/>
          <w:szCs w:val="22"/>
        </w:rPr>
        <w:t xml:space="preserve">Australia’s </w:t>
      </w:r>
      <w:r w:rsidR="00B92B8B">
        <w:rPr>
          <w:rFonts w:asciiTheme="majorHAnsi" w:hAnsiTheme="majorHAnsi" w:cstheme="majorHAnsi"/>
          <w:sz w:val="22"/>
          <w:szCs w:val="22"/>
        </w:rPr>
        <w:t xml:space="preserve">disability partners welcomed the </w:t>
      </w:r>
      <w:r w:rsidR="001C0692">
        <w:rPr>
          <w:rFonts w:asciiTheme="majorHAnsi" w:hAnsiTheme="majorHAnsi" w:cstheme="majorHAnsi"/>
          <w:b/>
          <w:bCs/>
          <w:sz w:val="22"/>
          <w:szCs w:val="22"/>
        </w:rPr>
        <w:t>move towards a</w:t>
      </w:r>
      <w:r w:rsidR="00D72083">
        <w:rPr>
          <w:rFonts w:asciiTheme="majorHAnsi" w:hAnsiTheme="majorHAnsi" w:cstheme="majorHAnsi"/>
          <w:sz w:val="22"/>
          <w:szCs w:val="22"/>
        </w:rPr>
        <w:t xml:space="preserve"> </w:t>
      </w:r>
      <w:r w:rsidR="00E809C0">
        <w:rPr>
          <w:rFonts w:asciiTheme="majorHAnsi" w:hAnsiTheme="majorHAnsi" w:cstheme="majorHAnsi"/>
          <w:sz w:val="22"/>
          <w:szCs w:val="22"/>
        </w:rPr>
        <w:t>S</w:t>
      </w:r>
      <w:r w:rsidR="0017391F">
        <w:rPr>
          <w:rFonts w:asciiTheme="majorHAnsi" w:hAnsiTheme="majorHAnsi" w:cstheme="majorHAnsi"/>
          <w:sz w:val="22"/>
          <w:szCs w:val="22"/>
        </w:rPr>
        <w:t xml:space="preserve">trategy with a focus on </w:t>
      </w:r>
      <w:r w:rsidR="0017391F">
        <w:rPr>
          <w:rFonts w:asciiTheme="majorHAnsi" w:hAnsiTheme="majorHAnsi" w:cstheme="majorHAnsi"/>
          <w:b/>
          <w:bCs/>
          <w:sz w:val="22"/>
          <w:szCs w:val="22"/>
        </w:rPr>
        <w:t>e</w:t>
      </w:r>
      <w:r w:rsidR="00D72083" w:rsidRPr="0017391F">
        <w:rPr>
          <w:rFonts w:asciiTheme="majorHAnsi" w:hAnsiTheme="majorHAnsi" w:cstheme="majorHAnsi"/>
          <w:b/>
          <w:bCs/>
          <w:sz w:val="22"/>
          <w:szCs w:val="22"/>
        </w:rPr>
        <w:t xml:space="preserve">quity and </w:t>
      </w:r>
      <w:r w:rsidR="0017391F">
        <w:rPr>
          <w:rFonts w:asciiTheme="majorHAnsi" w:hAnsiTheme="majorHAnsi" w:cstheme="majorHAnsi"/>
          <w:b/>
          <w:bCs/>
          <w:sz w:val="22"/>
          <w:szCs w:val="22"/>
        </w:rPr>
        <w:t>r</w:t>
      </w:r>
      <w:r w:rsidR="00D72083" w:rsidRPr="0017391F">
        <w:rPr>
          <w:rFonts w:asciiTheme="majorHAnsi" w:hAnsiTheme="majorHAnsi" w:cstheme="majorHAnsi"/>
          <w:b/>
          <w:bCs/>
          <w:sz w:val="22"/>
          <w:szCs w:val="22"/>
        </w:rPr>
        <w:t>ights</w:t>
      </w:r>
      <w:r w:rsidR="00DE71FB">
        <w:rPr>
          <w:rFonts w:asciiTheme="majorHAnsi" w:hAnsiTheme="majorHAnsi" w:cstheme="majorHAnsi"/>
          <w:sz w:val="22"/>
          <w:szCs w:val="22"/>
        </w:rPr>
        <w:t>.</w:t>
      </w:r>
    </w:p>
    <w:p w14:paraId="78DD8B5C" w14:textId="77777777" w:rsidR="005A1FCF" w:rsidRPr="007655A0" w:rsidRDefault="005A1FCF" w:rsidP="005A1FCF">
      <w:pPr>
        <w:pStyle w:val="ListParagraph"/>
        <w:numPr>
          <w:ilvl w:val="0"/>
          <w:numId w:val="30"/>
        </w:numPr>
        <w:spacing w:after="160" w:line="276" w:lineRule="auto"/>
        <w:contextualSpacing/>
        <w:rPr>
          <w:rFonts w:asciiTheme="majorHAnsi" w:hAnsiTheme="majorHAnsi" w:cstheme="majorHAnsi"/>
        </w:rPr>
      </w:pPr>
      <w:r w:rsidRPr="008244E1">
        <w:rPr>
          <w:rFonts w:asciiTheme="majorHAnsi" w:hAnsiTheme="majorHAnsi" w:cstheme="majorHAnsi"/>
        </w:rPr>
        <w:t xml:space="preserve">Australia’s </w:t>
      </w:r>
      <w:r>
        <w:rPr>
          <w:rFonts w:asciiTheme="majorHAnsi" w:hAnsiTheme="majorHAnsi" w:cstheme="majorHAnsi"/>
        </w:rPr>
        <w:t>efforts to</w:t>
      </w:r>
      <w:r w:rsidRPr="007655A0">
        <w:rPr>
          <w:rFonts w:asciiTheme="majorHAnsi" w:hAnsiTheme="majorHAnsi" w:cstheme="majorHAnsi"/>
          <w:b/>
          <w:bCs/>
        </w:rPr>
        <w:t xml:space="preserve"> provid</w:t>
      </w:r>
      <w:r>
        <w:rPr>
          <w:rFonts w:asciiTheme="majorHAnsi" w:hAnsiTheme="majorHAnsi" w:cstheme="majorHAnsi"/>
          <w:b/>
          <w:bCs/>
        </w:rPr>
        <w:t>e</w:t>
      </w:r>
      <w:r w:rsidRPr="007655A0">
        <w:rPr>
          <w:rFonts w:asciiTheme="majorHAnsi" w:hAnsiTheme="majorHAnsi" w:cstheme="majorHAnsi"/>
          <w:b/>
          <w:bCs/>
        </w:rPr>
        <w:t xml:space="preserve"> platform</w:t>
      </w:r>
      <w:r>
        <w:rPr>
          <w:rFonts w:asciiTheme="majorHAnsi" w:hAnsiTheme="majorHAnsi" w:cstheme="majorHAnsi"/>
          <w:b/>
          <w:bCs/>
        </w:rPr>
        <w:t>s</w:t>
      </w:r>
      <w:r w:rsidRPr="007655A0">
        <w:rPr>
          <w:rFonts w:asciiTheme="majorHAnsi" w:hAnsiTheme="majorHAnsi" w:cstheme="majorHAnsi"/>
          <w:b/>
          <w:bCs/>
        </w:rPr>
        <w:t xml:space="preserve"> for OPDs </w:t>
      </w:r>
      <w:r w:rsidRPr="008244E1">
        <w:rPr>
          <w:rFonts w:asciiTheme="majorHAnsi" w:hAnsiTheme="majorHAnsi" w:cstheme="majorHAnsi"/>
          <w:b/>
          <w:bCs/>
        </w:rPr>
        <w:t>to be heard</w:t>
      </w:r>
      <w:r w:rsidRPr="007655A0">
        <w:rPr>
          <w:rFonts w:asciiTheme="majorHAnsi" w:hAnsiTheme="majorHAnsi" w:cstheme="majorHAnsi"/>
        </w:rPr>
        <w:t xml:space="preserve"> </w:t>
      </w:r>
      <w:r>
        <w:rPr>
          <w:rFonts w:asciiTheme="majorHAnsi" w:hAnsiTheme="majorHAnsi" w:cstheme="majorHAnsi"/>
        </w:rPr>
        <w:t>to date</w:t>
      </w:r>
      <w:r w:rsidRPr="007655A0">
        <w:rPr>
          <w:rFonts w:asciiTheme="majorHAnsi" w:hAnsiTheme="majorHAnsi" w:cstheme="majorHAnsi"/>
        </w:rPr>
        <w:t xml:space="preserve"> ha</w:t>
      </w:r>
      <w:r>
        <w:rPr>
          <w:rFonts w:asciiTheme="majorHAnsi" w:hAnsiTheme="majorHAnsi" w:cstheme="majorHAnsi"/>
        </w:rPr>
        <w:t>ve</w:t>
      </w:r>
      <w:r w:rsidRPr="007655A0">
        <w:rPr>
          <w:rFonts w:asciiTheme="majorHAnsi" w:hAnsiTheme="majorHAnsi" w:cstheme="majorHAnsi"/>
        </w:rPr>
        <w:t xml:space="preserve"> been appreciated</w:t>
      </w:r>
      <w:r>
        <w:rPr>
          <w:rFonts w:asciiTheme="majorHAnsi" w:hAnsiTheme="majorHAnsi" w:cstheme="majorHAnsi"/>
        </w:rPr>
        <w:t>.</w:t>
      </w:r>
      <w:r w:rsidRPr="007655A0">
        <w:rPr>
          <w:rFonts w:asciiTheme="majorHAnsi" w:hAnsiTheme="majorHAnsi" w:cstheme="majorHAnsi"/>
        </w:rPr>
        <w:t xml:space="preserve"> </w:t>
      </w:r>
      <w:r>
        <w:rPr>
          <w:rFonts w:asciiTheme="majorHAnsi" w:hAnsiTheme="majorHAnsi" w:cstheme="majorHAnsi"/>
        </w:rPr>
        <w:t xml:space="preserve">Australia </w:t>
      </w:r>
      <w:r w:rsidRPr="007655A0">
        <w:rPr>
          <w:rFonts w:asciiTheme="majorHAnsi" w:hAnsiTheme="majorHAnsi" w:cstheme="majorHAnsi"/>
        </w:rPr>
        <w:t xml:space="preserve">should continue </w:t>
      </w:r>
      <w:r>
        <w:rPr>
          <w:rFonts w:asciiTheme="majorHAnsi" w:hAnsiTheme="majorHAnsi" w:cstheme="majorHAnsi"/>
        </w:rPr>
        <w:t>its</w:t>
      </w:r>
      <w:r w:rsidRPr="007655A0">
        <w:rPr>
          <w:rFonts w:asciiTheme="majorHAnsi" w:hAnsiTheme="majorHAnsi" w:cstheme="majorHAnsi"/>
        </w:rPr>
        <w:t xml:space="preserve"> leadership in amplifying their voices. </w:t>
      </w:r>
    </w:p>
    <w:p w14:paraId="211134C5" w14:textId="36E458F0" w:rsidR="00D62511" w:rsidRPr="00DE71FB" w:rsidRDefault="00D625D4" w:rsidP="00DE71FB">
      <w:pPr>
        <w:pStyle w:val="Default"/>
        <w:numPr>
          <w:ilvl w:val="0"/>
          <w:numId w:val="30"/>
        </w:numPr>
        <w:spacing w:line="276" w:lineRule="auto"/>
        <w:rPr>
          <w:rStyle w:val="normaltextrun"/>
          <w:rFonts w:asciiTheme="majorHAnsi" w:hAnsiTheme="majorHAnsi" w:cstheme="majorHAnsi"/>
          <w:sz w:val="22"/>
          <w:szCs w:val="22"/>
        </w:rPr>
      </w:pPr>
      <w:r>
        <w:rPr>
          <w:rFonts w:asciiTheme="majorHAnsi" w:hAnsiTheme="majorHAnsi" w:cstheme="majorHAnsi"/>
          <w:sz w:val="22"/>
          <w:szCs w:val="22"/>
        </w:rPr>
        <w:t xml:space="preserve">OPDs </w:t>
      </w:r>
      <w:r w:rsidR="00E36AED">
        <w:rPr>
          <w:rFonts w:asciiTheme="majorHAnsi" w:hAnsiTheme="majorHAnsi" w:cstheme="majorHAnsi"/>
          <w:sz w:val="22"/>
          <w:szCs w:val="22"/>
        </w:rPr>
        <w:t>called on</w:t>
      </w:r>
      <w:r w:rsidR="00DE71FB">
        <w:rPr>
          <w:rFonts w:asciiTheme="majorHAnsi" w:hAnsiTheme="majorHAnsi" w:cstheme="majorHAnsi"/>
          <w:sz w:val="22"/>
          <w:szCs w:val="22"/>
        </w:rPr>
        <w:t xml:space="preserve"> </w:t>
      </w:r>
      <w:r w:rsidR="00D62511" w:rsidRPr="00DE71FB">
        <w:rPr>
          <w:rFonts w:asciiTheme="majorHAnsi" w:hAnsiTheme="majorHAnsi" w:cstheme="majorHAnsi"/>
          <w:sz w:val="22"/>
          <w:szCs w:val="22"/>
        </w:rPr>
        <w:t xml:space="preserve">Australia to use </w:t>
      </w:r>
      <w:r w:rsidR="00E24EEE">
        <w:rPr>
          <w:rFonts w:asciiTheme="majorHAnsi" w:hAnsiTheme="majorHAnsi" w:cstheme="majorHAnsi"/>
          <w:sz w:val="22"/>
          <w:szCs w:val="22"/>
        </w:rPr>
        <w:t>its</w:t>
      </w:r>
      <w:r w:rsidR="00E24EEE" w:rsidRPr="00DE71FB">
        <w:rPr>
          <w:rFonts w:asciiTheme="majorHAnsi" w:hAnsiTheme="majorHAnsi" w:cstheme="majorHAnsi"/>
          <w:sz w:val="22"/>
          <w:szCs w:val="22"/>
        </w:rPr>
        <w:t xml:space="preserve"> </w:t>
      </w:r>
      <w:r w:rsidR="00D62511" w:rsidRPr="00DE71FB">
        <w:rPr>
          <w:rFonts w:asciiTheme="majorHAnsi" w:hAnsiTheme="majorHAnsi" w:cstheme="majorHAnsi"/>
          <w:sz w:val="22"/>
          <w:szCs w:val="22"/>
        </w:rPr>
        <w:t xml:space="preserve">multilateral and bilateral relationships to </w:t>
      </w:r>
      <w:r w:rsidR="00D62511" w:rsidRPr="00DE71FB">
        <w:rPr>
          <w:rFonts w:asciiTheme="majorHAnsi" w:hAnsiTheme="majorHAnsi" w:cstheme="majorHAnsi"/>
          <w:b/>
          <w:bCs/>
          <w:sz w:val="22"/>
          <w:szCs w:val="22"/>
        </w:rPr>
        <w:t>progress</w:t>
      </w:r>
      <w:r w:rsidR="00524117">
        <w:rPr>
          <w:rFonts w:asciiTheme="majorHAnsi" w:hAnsiTheme="majorHAnsi" w:cstheme="majorHAnsi"/>
          <w:b/>
          <w:bCs/>
          <w:sz w:val="22"/>
          <w:szCs w:val="22"/>
        </w:rPr>
        <w:t xml:space="preserve"> the implementation of the</w:t>
      </w:r>
      <w:r w:rsidR="005A474B">
        <w:rPr>
          <w:rFonts w:asciiTheme="majorHAnsi" w:hAnsiTheme="majorHAnsi" w:cstheme="majorHAnsi"/>
          <w:b/>
          <w:bCs/>
          <w:sz w:val="22"/>
          <w:szCs w:val="22"/>
        </w:rPr>
        <w:t xml:space="preserve"> UN</w:t>
      </w:r>
      <w:r w:rsidR="00524117">
        <w:rPr>
          <w:rFonts w:asciiTheme="majorHAnsi" w:hAnsiTheme="majorHAnsi" w:cstheme="majorHAnsi"/>
          <w:b/>
          <w:bCs/>
          <w:sz w:val="22"/>
          <w:szCs w:val="22"/>
        </w:rPr>
        <w:t xml:space="preserve"> Convention on the Rights </w:t>
      </w:r>
      <w:r w:rsidR="00CC1A64">
        <w:rPr>
          <w:rFonts w:asciiTheme="majorHAnsi" w:hAnsiTheme="majorHAnsi" w:cstheme="majorHAnsi"/>
          <w:b/>
          <w:bCs/>
          <w:sz w:val="22"/>
          <w:szCs w:val="22"/>
        </w:rPr>
        <w:t>of Persons with Disabilities</w:t>
      </w:r>
      <w:r w:rsidR="00D62511" w:rsidRPr="00DE71FB">
        <w:rPr>
          <w:rFonts w:asciiTheme="majorHAnsi" w:hAnsiTheme="majorHAnsi" w:cstheme="majorHAnsi"/>
          <w:b/>
          <w:bCs/>
          <w:sz w:val="22"/>
          <w:szCs w:val="22"/>
        </w:rPr>
        <w:t xml:space="preserve"> </w:t>
      </w:r>
      <w:r w:rsidR="00CC1A64">
        <w:rPr>
          <w:rFonts w:asciiTheme="majorHAnsi" w:hAnsiTheme="majorHAnsi" w:cstheme="majorHAnsi"/>
          <w:b/>
          <w:bCs/>
          <w:sz w:val="22"/>
          <w:szCs w:val="22"/>
        </w:rPr>
        <w:t>(</w:t>
      </w:r>
      <w:r w:rsidR="00D62511" w:rsidRPr="00DE71FB">
        <w:rPr>
          <w:rFonts w:asciiTheme="majorHAnsi" w:hAnsiTheme="majorHAnsi" w:cstheme="majorHAnsi"/>
          <w:b/>
          <w:bCs/>
          <w:sz w:val="22"/>
          <w:szCs w:val="22"/>
        </w:rPr>
        <w:t>CRPD</w:t>
      </w:r>
      <w:r w:rsidR="00CC1A64">
        <w:rPr>
          <w:rFonts w:asciiTheme="majorHAnsi" w:hAnsiTheme="majorHAnsi" w:cstheme="majorHAnsi"/>
          <w:b/>
          <w:bCs/>
          <w:sz w:val="22"/>
          <w:szCs w:val="22"/>
        </w:rPr>
        <w:t>)</w:t>
      </w:r>
      <w:r w:rsidR="00D62511" w:rsidRPr="00DE71FB">
        <w:rPr>
          <w:rFonts w:asciiTheme="majorHAnsi" w:hAnsiTheme="majorHAnsi" w:cstheme="majorHAnsi"/>
          <w:b/>
          <w:bCs/>
          <w:sz w:val="22"/>
          <w:szCs w:val="22"/>
        </w:rPr>
        <w:t xml:space="preserve"> </w:t>
      </w:r>
      <w:r w:rsidR="00D62511" w:rsidRPr="00DE71FB">
        <w:rPr>
          <w:rFonts w:asciiTheme="majorHAnsi" w:hAnsiTheme="majorHAnsi" w:cstheme="majorHAnsi"/>
          <w:sz w:val="22"/>
          <w:szCs w:val="22"/>
        </w:rPr>
        <w:t xml:space="preserve">and </w:t>
      </w:r>
      <w:r w:rsidR="00D62511" w:rsidRPr="00DE71FB">
        <w:rPr>
          <w:rStyle w:val="normaltextrun"/>
          <w:rFonts w:asciiTheme="majorHAnsi" w:eastAsia="Times New Roman" w:hAnsiTheme="majorHAnsi" w:cstheme="majorHAnsi"/>
          <w:color w:val="212121"/>
          <w:sz w:val="22"/>
          <w:szCs w:val="22"/>
          <w:bdr w:val="none" w:sz="0" w:space="0" w:color="auto" w:frame="1"/>
        </w:rPr>
        <w:t>facilitate partnership</w:t>
      </w:r>
      <w:r w:rsidR="00E24EEE">
        <w:rPr>
          <w:rStyle w:val="normaltextrun"/>
          <w:rFonts w:asciiTheme="majorHAnsi" w:eastAsia="Times New Roman" w:hAnsiTheme="majorHAnsi" w:cstheme="majorHAnsi"/>
          <w:color w:val="212121"/>
          <w:sz w:val="22"/>
          <w:szCs w:val="22"/>
          <w:bdr w:val="none" w:sz="0" w:space="0" w:color="auto" w:frame="1"/>
        </w:rPr>
        <w:t>s</w:t>
      </w:r>
      <w:r w:rsidR="00D62511" w:rsidRPr="00DE71FB">
        <w:rPr>
          <w:rStyle w:val="normaltextrun"/>
          <w:rFonts w:asciiTheme="majorHAnsi" w:eastAsia="Times New Roman" w:hAnsiTheme="majorHAnsi" w:cstheme="majorHAnsi"/>
          <w:color w:val="212121"/>
          <w:sz w:val="22"/>
          <w:szCs w:val="22"/>
          <w:bdr w:val="none" w:sz="0" w:space="0" w:color="auto" w:frame="1"/>
        </w:rPr>
        <w:t xml:space="preserve"> between OPDs and governments.</w:t>
      </w:r>
    </w:p>
    <w:p w14:paraId="2C222CC7" w14:textId="7134B8FD" w:rsidR="00D62511" w:rsidRPr="007655A0" w:rsidRDefault="00D62511" w:rsidP="00D62511">
      <w:pPr>
        <w:pStyle w:val="Default"/>
        <w:numPr>
          <w:ilvl w:val="0"/>
          <w:numId w:val="30"/>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Australia’s role in facilitating </w:t>
      </w:r>
      <w:r w:rsidRPr="007655A0">
        <w:rPr>
          <w:rFonts w:asciiTheme="majorHAnsi" w:hAnsiTheme="majorHAnsi" w:cstheme="majorHAnsi"/>
          <w:b/>
          <w:bCs/>
          <w:sz w:val="22"/>
          <w:szCs w:val="22"/>
        </w:rPr>
        <w:t xml:space="preserve">participation of </w:t>
      </w:r>
      <w:r w:rsidR="004D473D">
        <w:rPr>
          <w:rFonts w:asciiTheme="majorHAnsi" w:hAnsiTheme="majorHAnsi" w:cstheme="majorHAnsi"/>
          <w:b/>
          <w:bCs/>
          <w:sz w:val="22"/>
          <w:szCs w:val="22"/>
        </w:rPr>
        <w:t>persons</w:t>
      </w:r>
      <w:r w:rsidR="004D473D" w:rsidRPr="007655A0">
        <w:rPr>
          <w:rFonts w:asciiTheme="majorHAnsi" w:hAnsiTheme="majorHAnsi" w:cstheme="majorHAnsi"/>
          <w:b/>
          <w:bCs/>
          <w:sz w:val="22"/>
          <w:szCs w:val="22"/>
        </w:rPr>
        <w:t xml:space="preserve"> </w:t>
      </w:r>
      <w:r w:rsidRPr="007655A0">
        <w:rPr>
          <w:rFonts w:asciiTheme="majorHAnsi" w:hAnsiTheme="majorHAnsi" w:cstheme="majorHAnsi"/>
          <w:b/>
          <w:bCs/>
          <w:sz w:val="22"/>
          <w:szCs w:val="22"/>
        </w:rPr>
        <w:t>with disabilities in global forums</w:t>
      </w:r>
      <w:r w:rsidRPr="007655A0">
        <w:rPr>
          <w:rFonts w:asciiTheme="majorHAnsi" w:hAnsiTheme="majorHAnsi" w:cstheme="majorHAnsi"/>
          <w:sz w:val="22"/>
          <w:szCs w:val="22"/>
        </w:rPr>
        <w:t xml:space="preserve"> was a particular theme</w:t>
      </w:r>
      <w:r w:rsidR="00501688">
        <w:rPr>
          <w:rFonts w:asciiTheme="majorHAnsi" w:hAnsiTheme="majorHAnsi" w:cstheme="majorHAnsi"/>
          <w:sz w:val="22"/>
          <w:szCs w:val="22"/>
        </w:rPr>
        <w:t>,</w:t>
      </w:r>
      <w:r w:rsidRPr="007655A0">
        <w:rPr>
          <w:rFonts w:asciiTheme="majorHAnsi" w:hAnsiTheme="majorHAnsi" w:cstheme="majorHAnsi"/>
          <w:sz w:val="22"/>
          <w:szCs w:val="22"/>
        </w:rPr>
        <w:t xml:space="preserve"> and climate change and humanitarian efforts are focus areas for OPDs. </w:t>
      </w:r>
    </w:p>
    <w:p w14:paraId="361CA583" w14:textId="0EA9BEE5" w:rsidR="00D62511" w:rsidRDefault="00D62511" w:rsidP="00D62511">
      <w:pPr>
        <w:pStyle w:val="Default"/>
        <w:numPr>
          <w:ilvl w:val="0"/>
          <w:numId w:val="30"/>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There was strong demand across all consultations for </w:t>
      </w:r>
      <w:r w:rsidR="00E24EEE">
        <w:rPr>
          <w:rFonts w:asciiTheme="majorHAnsi" w:hAnsiTheme="majorHAnsi" w:cstheme="majorHAnsi"/>
          <w:sz w:val="22"/>
          <w:szCs w:val="22"/>
        </w:rPr>
        <w:t>Australia</w:t>
      </w:r>
      <w:r w:rsidR="00E24EEE" w:rsidRPr="007655A0">
        <w:rPr>
          <w:rFonts w:asciiTheme="majorHAnsi" w:hAnsiTheme="majorHAnsi" w:cstheme="majorHAnsi"/>
          <w:sz w:val="22"/>
          <w:szCs w:val="22"/>
        </w:rPr>
        <w:t xml:space="preserve"> </w:t>
      </w:r>
      <w:r w:rsidRPr="007655A0">
        <w:rPr>
          <w:rFonts w:asciiTheme="majorHAnsi" w:hAnsiTheme="majorHAnsi" w:cstheme="majorHAnsi"/>
          <w:sz w:val="22"/>
          <w:szCs w:val="22"/>
        </w:rPr>
        <w:t xml:space="preserve">to provide </w:t>
      </w:r>
      <w:r w:rsidRPr="007655A0">
        <w:rPr>
          <w:rFonts w:asciiTheme="majorHAnsi" w:hAnsiTheme="majorHAnsi" w:cstheme="majorHAnsi"/>
          <w:b/>
          <w:bCs/>
          <w:sz w:val="22"/>
          <w:szCs w:val="22"/>
        </w:rPr>
        <w:t>more and better support for OPDs</w:t>
      </w:r>
      <w:r w:rsidRPr="007655A0">
        <w:rPr>
          <w:rFonts w:asciiTheme="majorHAnsi" w:hAnsiTheme="majorHAnsi" w:cstheme="majorHAnsi"/>
          <w:sz w:val="22"/>
          <w:szCs w:val="22"/>
        </w:rPr>
        <w:t xml:space="preserve"> </w:t>
      </w:r>
      <w:r w:rsidRPr="007655A0">
        <w:rPr>
          <w:rFonts w:asciiTheme="majorHAnsi" w:hAnsiTheme="majorHAnsi" w:cstheme="majorHAnsi"/>
          <w:b/>
          <w:bCs/>
          <w:sz w:val="22"/>
          <w:szCs w:val="22"/>
        </w:rPr>
        <w:t>to lead local change</w:t>
      </w:r>
      <w:r w:rsidRPr="007655A0">
        <w:rPr>
          <w:rFonts w:asciiTheme="majorHAnsi" w:hAnsiTheme="majorHAnsi" w:cstheme="majorHAnsi"/>
          <w:sz w:val="22"/>
          <w:szCs w:val="22"/>
        </w:rPr>
        <w:t>.</w:t>
      </w:r>
    </w:p>
    <w:p w14:paraId="2245F849" w14:textId="55AE10C4" w:rsidR="00C90DE6" w:rsidRPr="007655A0" w:rsidRDefault="003A4C60" w:rsidP="003A4C60">
      <w:pPr>
        <w:pStyle w:val="Textboxtan"/>
      </w:pPr>
      <w:r>
        <w:t>“</w:t>
      </w:r>
      <w:r w:rsidR="00C90DE6">
        <w:t xml:space="preserve">Resourcing </w:t>
      </w:r>
      <w:r>
        <w:t>the work of [OPDs] to raise multi-level awareness on [the Convention on the Rights of Persons with Disabilities], advocate for appropriate services, and support legislative reforms.”</w:t>
      </w:r>
      <w:r w:rsidR="00E00E35">
        <w:t xml:space="preserve"> </w:t>
      </w:r>
      <w:r w:rsidR="00E00E35" w:rsidRPr="00E00E35">
        <w:rPr>
          <w:i/>
          <w:iCs/>
        </w:rPr>
        <w:t>OPD in Samoa</w:t>
      </w:r>
    </w:p>
    <w:p w14:paraId="0406568E" w14:textId="0B3A3573" w:rsidR="00D62511" w:rsidRPr="007655A0" w:rsidRDefault="00D62511" w:rsidP="6D6F541B">
      <w:pPr>
        <w:pStyle w:val="Default"/>
        <w:numPr>
          <w:ilvl w:val="0"/>
          <w:numId w:val="30"/>
        </w:numPr>
        <w:spacing w:line="276" w:lineRule="auto"/>
        <w:rPr>
          <w:rFonts w:asciiTheme="majorHAnsi" w:hAnsiTheme="majorHAnsi" w:cstheme="majorBidi"/>
          <w:sz w:val="22"/>
          <w:szCs w:val="22"/>
        </w:rPr>
      </w:pPr>
      <w:r w:rsidRPr="6D6F541B">
        <w:rPr>
          <w:rFonts w:asciiTheme="majorHAnsi" w:hAnsiTheme="majorHAnsi" w:cstheme="majorBidi"/>
          <w:sz w:val="22"/>
          <w:szCs w:val="22"/>
        </w:rPr>
        <w:lastRenderedPageBreak/>
        <w:t xml:space="preserve">Australia’s support to the </w:t>
      </w:r>
      <w:r w:rsidRPr="004E6707">
        <w:rPr>
          <w:rFonts w:asciiTheme="majorHAnsi" w:hAnsiTheme="majorHAnsi" w:cstheme="majorBidi"/>
          <w:b/>
          <w:bCs/>
          <w:sz w:val="22"/>
          <w:szCs w:val="22"/>
        </w:rPr>
        <w:t>Pacific D</w:t>
      </w:r>
      <w:r w:rsidR="4994E76D" w:rsidRPr="004E6707">
        <w:rPr>
          <w:rFonts w:asciiTheme="majorHAnsi" w:hAnsiTheme="majorHAnsi" w:cstheme="majorBidi"/>
          <w:b/>
          <w:bCs/>
          <w:sz w:val="22"/>
          <w:szCs w:val="22"/>
        </w:rPr>
        <w:t>isability</w:t>
      </w:r>
      <w:r w:rsidRPr="004E6707">
        <w:rPr>
          <w:rFonts w:asciiTheme="majorHAnsi" w:hAnsiTheme="majorHAnsi" w:cstheme="majorBidi"/>
          <w:b/>
          <w:bCs/>
          <w:sz w:val="22"/>
          <w:szCs w:val="22"/>
        </w:rPr>
        <w:t xml:space="preserve"> Forum and the Disability Rights and Advocacy Fund</w:t>
      </w:r>
      <w:r w:rsidR="00501688">
        <w:rPr>
          <w:rFonts w:asciiTheme="majorHAnsi" w:hAnsiTheme="majorHAnsi" w:cstheme="majorBidi"/>
          <w:b/>
          <w:bCs/>
          <w:sz w:val="22"/>
          <w:szCs w:val="22"/>
        </w:rPr>
        <w:t xml:space="preserve"> </w:t>
      </w:r>
      <w:r w:rsidR="00501688">
        <w:rPr>
          <w:rFonts w:asciiTheme="majorHAnsi" w:hAnsiTheme="majorHAnsi" w:cstheme="majorBidi"/>
          <w:sz w:val="22"/>
          <w:szCs w:val="22"/>
        </w:rPr>
        <w:t>in particular</w:t>
      </w:r>
      <w:r w:rsidRPr="6D6F541B">
        <w:rPr>
          <w:rFonts w:asciiTheme="majorHAnsi" w:hAnsiTheme="majorHAnsi" w:cstheme="majorBidi"/>
          <w:sz w:val="22"/>
          <w:szCs w:val="22"/>
        </w:rPr>
        <w:t xml:space="preserve">, </w:t>
      </w:r>
      <w:r w:rsidR="00FD01CA">
        <w:rPr>
          <w:rFonts w:asciiTheme="majorHAnsi" w:hAnsiTheme="majorHAnsi" w:cstheme="majorBidi"/>
          <w:sz w:val="22"/>
          <w:szCs w:val="22"/>
        </w:rPr>
        <w:t>as well as</w:t>
      </w:r>
      <w:r w:rsidR="00044BB9">
        <w:rPr>
          <w:rFonts w:asciiTheme="majorHAnsi" w:hAnsiTheme="majorHAnsi" w:cstheme="majorBidi"/>
          <w:sz w:val="22"/>
          <w:szCs w:val="22"/>
        </w:rPr>
        <w:t xml:space="preserve"> ensuring OPDs and </w:t>
      </w:r>
      <w:r w:rsidR="004D473D">
        <w:rPr>
          <w:rFonts w:asciiTheme="majorHAnsi" w:hAnsiTheme="majorHAnsi" w:cstheme="majorBidi"/>
          <w:sz w:val="22"/>
          <w:szCs w:val="22"/>
        </w:rPr>
        <w:t xml:space="preserve">persons </w:t>
      </w:r>
      <w:r w:rsidR="00044BB9">
        <w:rPr>
          <w:rFonts w:asciiTheme="majorHAnsi" w:hAnsiTheme="majorHAnsi" w:cstheme="majorBidi"/>
          <w:sz w:val="22"/>
          <w:szCs w:val="22"/>
        </w:rPr>
        <w:t xml:space="preserve">with disabilities have access to the support provided by </w:t>
      </w:r>
      <w:r w:rsidR="00422590">
        <w:rPr>
          <w:rFonts w:asciiTheme="majorHAnsi" w:hAnsiTheme="majorHAnsi" w:cstheme="majorBidi"/>
          <w:sz w:val="22"/>
          <w:szCs w:val="22"/>
        </w:rPr>
        <w:t>modalities such as</w:t>
      </w:r>
      <w:r w:rsidRPr="6D6F541B">
        <w:rPr>
          <w:rFonts w:asciiTheme="majorHAnsi" w:hAnsiTheme="majorHAnsi" w:cstheme="majorBidi"/>
          <w:sz w:val="22"/>
          <w:szCs w:val="22"/>
        </w:rPr>
        <w:t xml:space="preserve"> Australian Volunteers </w:t>
      </w:r>
      <w:r w:rsidR="00906210">
        <w:rPr>
          <w:rFonts w:asciiTheme="majorHAnsi" w:hAnsiTheme="majorHAnsi" w:cstheme="majorBidi"/>
          <w:sz w:val="22"/>
          <w:szCs w:val="22"/>
        </w:rPr>
        <w:t xml:space="preserve">Program </w:t>
      </w:r>
      <w:r w:rsidR="0023575C">
        <w:rPr>
          <w:rFonts w:asciiTheme="majorHAnsi" w:hAnsiTheme="majorHAnsi" w:cstheme="majorBidi"/>
          <w:sz w:val="22"/>
          <w:szCs w:val="22"/>
        </w:rPr>
        <w:t xml:space="preserve">and </w:t>
      </w:r>
      <w:r w:rsidRPr="6D6F541B">
        <w:rPr>
          <w:rFonts w:asciiTheme="majorHAnsi" w:hAnsiTheme="majorHAnsi" w:cstheme="majorBidi"/>
          <w:sz w:val="22"/>
          <w:szCs w:val="22"/>
        </w:rPr>
        <w:t>Australian Awards Scholarships</w:t>
      </w:r>
      <w:r w:rsidR="00FD01CA">
        <w:rPr>
          <w:rFonts w:asciiTheme="majorHAnsi" w:hAnsiTheme="majorHAnsi" w:cstheme="majorBidi"/>
          <w:sz w:val="22"/>
          <w:szCs w:val="22"/>
        </w:rPr>
        <w:t>,</w:t>
      </w:r>
      <w:r w:rsidRPr="6D6F541B">
        <w:rPr>
          <w:rFonts w:asciiTheme="majorHAnsi" w:hAnsiTheme="majorHAnsi" w:cstheme="majorBidi"/>
          <w:sz w:val="22"/>
          <w:szCs w:val="22"/>
        </w:rPr>
        <w:t xml:space="preserve"> is highly valued and </w:t>
      </w:r>
      <w:r w:rsidRPr="6D6F541B">
        <w:rPr>
          <w:rFonts w:asciiTheme="majorHAnsi" w:hAnsiTheme="majorHAnsi" w:cstheme="majorBidi"/>
          <w:b/>
          <w:bCs/>
          <w:sz w:val="22"/>
          <w:szCs w:val="22"/>
        </w:rPr>
        <w:t>should be continued</w:t>
      </w:r>
      <w:r w:rsidRPr="6D6F541B">
        <w:rPr>
          <w:rFonts w:asciiTheme="majorHAnsi" w:hAnsiTheme="majorHAnsi" w:cstheme="majorBidi"/>
          <w:sz w:val="22"/>
          <w:szCs w:val="22"/>
        </w:rPr>
        <w:t xml:space="preserve"> to reach more people.</w:t>
      </w:r>
    </w:p>
    <w:p w14:paraId="02332F66" w14:textId="4A10B75B" w:rsidR="00D62511" w:rsidRPr="007655A0" w:rsidRDefault="00D62511" w:rsidP="00D62511">
      <w:pPr>
        <w:pStyle w:val="ListParagraph"/>
        <w:numPr>
          <w:ilvl w:val="0"/>
          <w:numId w:val="30"/>
        </w:numPr>
        <w:spacing w:after="160" w:line="276" w:lineRule="auto"/>
        <w:contextualSpacing/>
        <w:rPr>
          <w:rFonts w:asciiTheme="majorHAnsi" w:hAnsiTheme="majorHAnsi" w:cstheme="majorHAnsi"/>
        </w:rPr>
      </w:pPr>
      <w:r w:rsidRPr="007655A0">
        <w:rPr>
          <w:rFonts w:asciiTheme="majorHAnsi" w:hAnsiTheme="majorHAnsi" w:cstheme="majorHAnsi"/>
        </w:rPr>
        <w:t xml:space="preserve">OPDs raised the importance of Australia’s support in policy dialogue platforms to </w:t>
      </w:r>
      <w:r w:rsidRPr="007655A0">
        <w:rPr>
          <w:rFonts w:asciiTheme="majorHAnsi" w:hAnsiTheme="majorHAnsi" w:cstheme="majorHAnsi"/>
          <w:b/>
          <w:bCs/>
        </w:rPr>
        <w:t xml:space="preserve">end segregation </w:t>
      </w:r>
      <w:r w:rsidRPr="003832AB">
        <w:rPr>
          <w:rFonts w:asciiTheme="majorHAnsi" w:hAnsiTheme="majorHAnsi" w:cstheme="majorHAnsi"/>
        </w:rPr>
        <w:t xml:space="preserve">of </w:t>
      </w:r>
      <w:r w:rsidR="004D473D">
        <w:rPr>
          <w:rFonts w:asciiTheme="majorHAnsi" w:hAnsiTheme="majorHAnsi" w:cstheme="majorHAnsi"/>
        </w:rPr>
        <w:t>persons</w:t>
      </w:r>
      <w:r w:rsidR="004D473D" w:rsidRPr="003832AB">
        <w:rPr>
          <w:rFonts w:asciiTheme="majorHAnsi" w:hAnsiTheme="majorHAnsi" w:cstheme="majorHAnsi"/>
        </w:rPr>
        <w:t xml:space="preserve"> </w:t>
      </w:r>
      <w:r w:rsidRPr="003832AB">
        <w:rPr>
          <w:rFonts w:asciiTheme="majorHAnsi" w:hAnsiTheme="majorHAnsi" w:cstheme="majorHAnsi"/>
        </w:rPr>
        <w:t>with disabilities</w:t>
      </w:r>
      <w:r w:rsidR="00D731DC" w:rsidRPr="003832AB">
        <w:rPr>
          <w:rFonts w:asciiTheme="majorHAnsi" w:hAnsiTheme="majorHAnsi" w:cstheme="majorHAnsi"/>
        </w:rPr>
        <w:t xml:space="preserve"> in health and education</w:t>
      </w:r>
      <w:r w:rsidRPr="007655A0">
        <w:rPr>
          <w:rFonts w:asciiTheme="majorHAnsi" w:hAnsiTheme="majorHAnsi" w:cstheme="majorHAnsi"/>
          <w:b/>
          <w:bCs/>
        </w:rPr>
        <w:t xml:space="preserve"> </w:t>
      </w:r>
      <w:r w:rsidRPr="007655A0">
        <w:rPr>
          <w:rFonts w:asciiTheme="majorHAnsi" w:hAnsiTheme="majorHAnsi" w:cstheme="majorHAnsi"/>
        </w:rPr>
        <w:t xml:space="preserve">and to </w:t>
      </w:r>
      <w:r w:rsidRPr="003832AB">
        <w:rPr>
          <w:rFonts w:asciiTheme="majorHAnsi" w:hAnsiTheme="majorHAnsi" w:cstheme="majorHAnsi"/>
          <w:b/>
          <w:bCs/>
        </w:rPr>
        <w:t>promote deinstitutionalisation</w:t>
      </w:r>
      <w:r w:rsidRPr="007655A0">
        <w:rPr>
          <w:rFonts w:asciiTheme="majorHAnsi" w:hAnsiTheme="majorHAnsi" w:cstheme="majorHAnsi"/>
        </w:rPr>
        <w:t>.</w:t>
      </w:r>
    </w:p>
    <w:p w14:paraId="00AE1D2C" w14:textId="20064F00" w:rsidR="00D62511" w:rsidRPr="007655A0" w:rsidRDefault="00906210" w:rsidP="00D62511">
      <w:pPr>
        <w:pStyle w:val="ListParagraph"/>
        <w:numPr>
          <w:ilvl w:val="0"/>
          <w:numId w:val="30"/>
        </w:numPr>
        <w:spacing w:after="160" w:line="276" w:lineRule="auto"/>
        <w:contextualSpacing/>
        <w:rPr>
          <w:rFonts w:asciiTheme="majorHAnsi" w:eastAsia="Times New Roman" w:hAnsiTheme="majorHAnsi" w:cstheme="majorHAnsi"/>
          <w:lang w:eastAsia="en-GB"/>
        </w:rPr>
      </w:pPr>
      <w:r>
        <w:rPr>
          <w:rFonts w:asciiTheme="majorHAnsi" w:hAnsiTheme="majorHAnsi" w:cstheme="majorHAnsi"/>
        </w:rPr>
        <w:t xml:space="preserve">OPDs said there is a need </w:t>
      </w:r>
      <w:r w:rsidR="00D62511" w:rsidRPr="007655A0">
        <w:rPr>
          <w:rFonts w:asciiTheme="majorHAnsi" w:hAnsiTheme="majorHAnsi" w:cstheme="majorHAnsi"/>
        </w:rPr>
        <w:t xml:space="preserve">to better </w:t>
      </w:r>
      <w:r w:rsidR="00D62511" w:rsidRPr="007655A0">
        <w:rPr>
          <w:rFonts w:asciiTheme="majorHAnsi" w:eastAsia="Times New Roman" w:hAnsiTheme="majorHAnsi" w:cstheme="majorHAnsi"/>
          <w:b/>
          <w:bCs/>
          <w:lang w:eastAsia="en-GB"/>
        </w:rPr>
        <w:t xml:space="preserve">monitor indicators </w:t>
      </w:r>
      <w:r w:rsidR="00D62511" w:rsidRPr="004E6707">
        <w:rPr>
          <w:rFonts w:asciiTheme="majorHAnsi" w:eastAsia="Times New Roman" w:hAnsiTheme="majorHAnsi" w:cstheme="majorHAnsi"/>
          <w:b/>
          <w:bCs/>
          <w:lang w:eastAsia="en-GB"/>
        </w:rPr>
        <w:t>and outcomes</w:t>
      </w:r>
      <w:r w:rsidR="00D62511" w:rsidRPr="007655A0">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on</w:t>
      </w:r>
      <w:r w:rsidRPr="007655A0">
        <w:rPr>
          <w:rFonts w:asciiTheme="majorHAnsi" w:eastAsia="Times New Roman" w:hAnsiTheme="majorHAnsi" w:cstheme="majorHAnsi"/>
          <w:lang w:eastAsia="en-GB"/>
        </w:rPr>
        <w:t xml:space="preserve"> </w:t>
      </w:r>
      <w:r w:rsidR="00D62511" w:rsidRPr="007655A0">
        <w:rPr>
          <w:rFonts w:asciiTheme="majorHAnsi" w:eastAsia="Times New Roman" w:hAnsiTheme="majorHAnsi" w:cstheme="majorHAnsi"/>
          <w:lang w:eastAsia="en-GB"/>
        </w:rPr>
        <w:t>disability inclusion and equity in</w:t>
      </w:r>
      <w:r w:rsidR="006A3221">
        <w:rPr>
          <w:rFonts w:asciiTheme="majorHAnsi" w:eastAsia="Times New Roman" w:hAnsiTheme="majorHAnsi" w:cstheme="majorHAnsi"/>
          <w:lang w:eastAsia="en-GB"/>
        </w:rPr>
        <w:t xml:space="preserve"> DFAT’s</w:t>
      </w:r>
      <w:r w:rsidR="00D62511" w:rsidRPr="007655A0">
        <w:rPr>
          <w:rFonts w:asciiTheme="majorHAnsi" w:eastAsia="Times New Roman" w:hAnsiTheme="majorHAnsi" w:cstheme="majorHAnsi"/>
          <w:lang w:eastAsia="en-GB"/>
        </w:rPr>
        <w:t xml:space="preserve"> investments across mainstream and disability</w:t>
      </w:r>
      <w:r w:rsidR="00265791">
        <w:rPr>
          <w:rFonts w:asciiTheme="majorHAnsi" w:eastAsia="Times New Roman" w:hAnsiTheme="majorHAnsi" w:cstheme="majorHAnsi"/>
          <w:lang w:eastAsia="en-GB"/>
        </w:rPr>
        <w:t>-</w:t>
      </w:r>
      <w:r w:rsidR="00D62511" w:rsidRPr="007655A0">
        <w:rPr>
          <w:rFonts w:asciiTheme="majorHAnsi" w:eastAsia="Times New Roman" w:hAnsiTheme="majorHAnsi" w:cstheme="majorHAnsi"/>
          <w:lang w:eastAsia="en-GB"/>
        </w:rPr>
        <w:t>specific funding streams.</w:t>
      </w:r>
    </w:p>
    <w:p w14:paraId="32A1CE8B" w14:textId="36F3D215" w:rsidR="00D62511" w:rsidRPr="000B62AF" w:rsidRDefault="003176C8" w:rsidP="00D62511">
      <w:pPr>
        <w:pStyle w:val="ListParagraph"/>
        <w:numPr>
          <w:ilvl w:val="0"/>
          <w:numId w:val="30"/>
        </w:numPr>
        <w:spacing w:after="160" w:line="276" w:lineRule="auto"/>
        <w:contextualSpacing/>
        <w:rPr>
          <w:rFonts w:asciiTheme="majorHAnsi" w:hAnsiTheme="majorHAnsi" w:cstheme="majorHAnsi"/>
        </w:rPr>
      </w:pPr>
      <w:r>
        <w:rPr>
          <w:rFonts w:asciiTheme="majorHAnsi" w:eastAsia="Times New Roman" w:hAnsiTheme="majorHAnsi" w:cstheme="majorHAnsi"/>
          <w:lang w:eastAsia="en-GB"/>
        </w:rPr>
        <w:t xml:space="preserve">Pacific OPDs asked Australia to </w:t>
      </w:r>
      <w:r w:rsidR="00D62511" w:rsidRPr="007655A0">
        <w:rPr>
          <w:rFonts w:asciiTheme="majorHAnsi" w:eastAsia="Times New Roman" w:hAnsiTheme="majorHAnsi" w:cstheme="majorHAnsi"/>
          <w:lang w:eastAsia="en-GB"/>
        </w:rPr>
        <w:t xml:space="preserve">progress </w:t>
      </w:r>
      <w:r>
        <w:rPr>
          <w:rFonts w:asciiTheme="majorHAnsi" w:eastAsia="Times New Roman" w:hAnsiTheme="majorHAnsi" w:cstheme="majorHAnsi"/>
          <w:lang w:eastAsia="en-GB"/>
        </w:rPr>
        <w:t>its</w:t>
      </w:r>
      <w:r w:rsidRPr="007655A0">
        <w:rPr>
          <w:rFonts w:asciiTheme="majorHAnsi" w:eastAsia="Times New Roman" w:hAnsiTheme="majorHAnsi" w:cstheme="majorHAnsi"/>
          <w:lang w:eastAsia="en-GB"/>
        </w:rPr>
        <w:t xml:space="preserve"> </w:t>
      </w:r>
      <w:r w:rsidR="00D62511" w:rsidRPr="007655A0">
        <w:rPr>
          <w:rFonts w:asciiTheme="majorHAnsi" w:eastAsia="Times New Roman" w:hAnsiTheme="majorHAnsi" w:cstheme="majorHAnsi"/>
          <w:lang w:eastAsia="en-GB"/>
        </w:rPr>
        <w:t xml:space="preserve">commitment to scoping </w:t>
      </w:r>
      <w:r w:rsidR="00265791">
        <w:rPr>
          <w:rFonts w:asciiTheme="majorHAnsi" w:eastAsia="Times New Roman" w:hAnsiTheme="majorHAnsi" w:cstheme="majorHAnsi"/>
          <w:lang w:eastAsia="en-GB"/>
        </w:rPr>
        <w:t xml:space="preserve">a </w:t>
      </w:r>
      <w:r w:rsidR="00D62511" w:rsidRPr="007655A0">
        <w:rPr>
          <w:rFonts w:asciiTheme="majorHAnsi" w:eastAsia="Times New Roman" w:hAnsiTheme="majorHAnsi" w:cstheme="majorHAnsi"/>
          <w:b/>
          <w:bCs/>
          <w:lang w:eastAsia="en-GB"/>
        </w:rPr>
        <w:t xml:space="preserve">flexible funding facility </w:t>
      </w:r>
      <w:r w:rsidR="00D62511" w:rsidRPr="007655A0">
        <w:rPr>
          <w:rFonts w:asciiTheme="majorHAnsi" w:eastAsia="Times New Roman" w:hAnsiTheme="majorHAnsi" w:cstheme="majorHAnsi"/>
          <w:lang w:eastAsia="en-GB"/>
        </w:rPr>
        <w:t>that includes a technical helpdesk for governments</w:t>
      </w:r>
      <w:r w:rsidR="000516A0">
        <w:rPr>
          <w:rFonts w:asciiTheme="majorHAnsi" w:eastAsia="Times New Roman" w:hAnsiTheme="majorHAnsi" w:cstheme="majorHAnsi"/>
          <w:lang w:eastAsia="en-GB"/>
        </w:rPr>
        <w:t xml:space="preserve"> and OPDs</w:t>
      </w:r>
      <w:r w:rsidR="00D62511" w:rsidRPr="007655A0">
        <w:rPr>
          <w:rFonts w:asciiTheme="majorHAnsi" w:eastAsia="Times New Roman" w:hAnsiTheme="majorHAnsi" w:cstheme="majorHAnsi"/>
          <w:lang w:eastAsia="en-GB"/>
        </w:rPr>
        <w:t xml:space="preserve"> and mobilises investments to address the small proportion of Pacific </w:t>
      </w:r>
      <w:r w:rsidR="00E809C0">
        <w:rPr>
          <w:rFonts w:asciiTheme="majorHAnsi" w:eastAsia="Times New Roman" w:hAnsiTheme="majorHAnsi" w:cstheme="majorHAnsi"/>
          <w:lang w:eastAsia="en-GB"/>
        </w:rPr>
        <w:t>gross domestic product (</w:t>
      </w:r>
      <w:r w:rsidR="00D62511" w:rsidRPr="007655A0">
        <w:rPr>
          <w:rFonts w:asciiTheme="majorHAnsi" w:eastAsia="Times New Roman" w:hAnsiTheme="majorHAnsi" w:cstheme="majorHAnsi"/>
          <w:lang w:eastAsia="en-GB"/>
        </w:rPr>
        <w:t>GDP</w:t>
      </w:r>
      <w:r w:rsidR="00E809C0">
        <w:rPr>
          <w:rFonts w:asciiTheme="majorHAnsi" w:eastAsia="Times New Roman" w:hAnsiTheme="majorHAnsi" w:cstheme="majorHAnsi"/>
          <w:lang w:eastAsia="en-GB"/>
        </w:rPr>
        <w:t>)</w:t>
      </w:r>
      <w:r w:rsidR="00D62511" w:rsidRPr="007655A0">
        <w:rPr>
          <w:rFonts w:asciiTheme="majorHAnsi" w:eastAsia="Times New Roman" w:hAnsiTheme="majorHAnsi" w:cstheme="majorHAnsi"/>
          <w:lang w:eastAsia="en-GB"/>
        </w:rPr>
        <w:t xml:space="preserve"> currently being spent on disability.</w:t>
      </w:r>
    </w:p>
    <w:p w14:paraId="73BA24B1" w14:textId="0791E692" w:rsidR="000B62AF" w:rsidRPr="000B62AF" w:rsidRDefault="000B62AF" w:rsidP="001831DB">
      <w:pPr>
        <w:pStyle w:val="Textboxtan"/>
        <w:rPr>
          <w:rFonts w:asciiTheme="majorHAnsi" w:hAnsiTheme="majorHAnsi" w:cstheme="majorHAnsi"/>
        </w:rPr>
      </w:pPr>
      <w:r w:rsidRPr="000B62AF">
        <w:t>“</w:t>
      </w:r>
      <w:r w:rsidRPr="00BB70A2">
        <w:t xml:space="preserve">Australia must ensure that the purpose of the International Disability Equity and Rights Strategy is to achieve </w:t>
      </w:r>
      <w:r w:rsidR="003D5157" w:rsidRPr="00BB70A2">
        <w:t>equity and</w:t>
      </w:r>
      <w:r w:rsidRPr="00BB70A2">
        <w:t xml:space="preserve"> give effect to the rights contained in these instruments. This means that the Strategy cannot merely promote awareness or inclusion for people with </w:t>
      </w:r>
      <w:r w:rsidR="003D5157" w:rsidRPr="00BB70A2">
        <w:t>disabilities but</w:t>
      </w:r>
      <w:r w:rsidRPr="00BB70A2">
        <w:t xml:space="preserve"> must operate specifically from a human rights framework.</w:t>
      </w:r>
      <w:r w:rsidRPr="000B62AF">
        <w:t>”</w:t>
      </w:r>
      <w:r w:rsidR="00E00E35">
        <w:t xml:space="preserve"> </w:t>
      </w:r>
      <w:r w:rsidR="00E00E35" w:rsidRPr="00E00E35">
        <w:rPr>
          <w:i/>
          <w:iCs/>
        </w:rPr>
        <w:t>OPD in Australia</w:t>
      </w:r>
    </w:p>
    <w:p w14:paraId="047D85C2" w14:textId="77777777" w:rsidR="00D62511" w:rsidRPr="007655A0" w:rsidRDefault="00D62511" w:rsidP="00823E0A">
      <w:pPr>
        <w:pStyle w:val="Heading2"/>
      </w:pPr>
      <w:bookmarkStart w:id="3" w:name="_Toc168388082"/>
      <w:r w:rsidRPr="007655A0">
        <w:t>Engagement with OPDs</w:t>
      </w:r>
      <w:bookmarkEnd w:id="3"/>
    </w:p>
    <w:p w14:paraId="17DAA195" w14:textId="2BEA4087" w:rsidR="00D62511" w:rsidRDefault="00E85A86" w:rsidP="00D62511">
      <w:pPr>
        <w:pStyle w:val="ListParagraph"/>
        <w:numPr>
          <w:ilvl w:val="0"/>
          <w:numId w:val="27"/>
        </w:numPr>
        <w:spacing w:after="160" w:line="276" w:lineRule="auto"/>
        <w:contextualSpacing/>
        <w:rPr>
          <w:rFonts w:asciiTheme="majorHAnsi" w:hAnsiTheme="majorHAnsi" w:cstheme="majorHAnsi"/>
        </w:rPr>
      </w:pPr>
      <w:r>
        <w:rPr>
          <w:rFonts w:asciiTheme="majorHAnsi" w:hAnsiTheme="majorHAnsi" w:cstheme="majorHAnsi"/>
        </w:rPr>
        <w:t xml:space="preserve">OPDs </w:t>
      </w:r>
      <w:r w:rsidR="000E4B9F" w:rsidRPr="00010DAD">
        <w:rPr>
          <w:rFonts w:asciiTheme="majorHAnsi" w:hAnsiTheme="majorHAnsi" w:cstheme="majorHAnsi"/>
        </w:rPr>
        <w:t>appreciated the</w:t>
      </w:r>
      <w:r w:rsidR="000E4B9F">
        <w:rPr>
          <w:rFonts w:asciiTheme="majorHAnsi" w:hAnsiTheme="majorHAnsi" w:cstheme="majorHAnsi"/>
          <w:b/>
          <w:bCs/>
        </w:rPr>
        <w:t xml:space="preserve"> </w:t>
      </w:r>
      <w:r w:rsidR="00D62511" w:rsidRPr="007655A0">
        <w:rPr>
          <w:rFonts w:asciiTheme="majorHAnsi" w:hAnsiTheme="majorHAnsi" w:cstheme="majorHAnsi"/>
        </w:rPr>
        <w:t xml:space="preserve">mutual value in Australia </w:t>
      </w:r>
      <w:r w:rsidR="00D62511" w:rsidRPr="007655A0">
        <w:rPr>
          <w:rFonts w:asciiTheme="majorHAnsi" w:hAnsiTheme="majorHAnsi" w:cstheme="majorHAnsi"/>
          <w:b/>
          <w:bCs/>
        </w:rPr>
        <w:t>broadening and deepening</w:t>
      </w:r>
      <w:r w:rsidR="00D62511" w:rsidRPr="007655A0">
        <w:rPr>
          <w:rFonts w:asciiTheme="majorHAnsi" w:hAnsiTheme="majorHAnsi" w:cstheme="majorHAnsi"/>
        </w:rPr>
        <w:t xml:space="preserve"> </w:t>
      </w:r>
      <w:r w:rsidR="00D62511" w:rsidRPr="007655A0">
        <w:rPr>
          <w:rFonts w:asciiTheme="majorHAnsi" w:hAnsiTheme="majorHAnsi" w:cstheme="majorHAnsi"/>
          <w:b/>
          <w:bCs/>
        </w:rPr>
        <w:t xml:space="preserve">its relationships </w:t>
      </w:r>
      <w:r w:rsidR="00D62511" w:rsidRPr="007655A0">
        <w:rPr>
          <w:rFonts w:asciiTheme="majorHAnsi" w:hAnsiTheme="majorHAnsi" w:cstheme="majorHAnsi"/>
        </w:rPr>
        <w:t xml:space="preserve">with OPDs. </w:t>
      </w:r>
    </w:p>
    <w:p w14:paraId="2F6C1099" w14:textId="7C1A99CF" w:rsidR="00906870" w:rsidRPr="00C12B5B" w:rsidRDefault="00C12B5B" w:rsidP="00C12B5B">
      <w:pPr>
        <w:pStyle w:val="Textboxtan"/>
      </w:pPr>
      <w:r>
        <w:t>“</w:t>
      </w:r>
      <w:r w:rsidR="0006357A">
        <w:t xml:space="preserve">The support for </w:t>
      </w:r>
      <w:r w:rsidR="00006EE1">
        <w:t>[OPDs]</w:t>
      </w:r>
      <w:r w:rsidR="0006357A">
        <w:t xml:space="preserve"> at the </w:t>
      </w:r>
      <w:r w:rsidR="004B0E0C">
        <w:t>n</w:t>
      </w:r>
      <w:r w:rsidR="0006357A">
        <w:t xml:space="preserve">ational level by development partners such as </w:t>
      </w:r>
      <w:r>
        <w:t>Australia</w:t>
      </w:r>
      <w:r w:rsidR="008643F2">
        <w:t xml:space="preserve">…has strengthened network partnerships and collaborating with the </w:t>
      </w:r>
      <w:r w:rsidR="00F748C2">
        <w:t xml:space="preserve">Papua New Guinea [(PNG)] </w:t>
      </w:r>
      <w:r w:rsidR="00497BBF">
        <w:t>G</w:t>
      </w:r>
      <w:r w:rsidR="008643F2">
        <w:t>overnment and networking partners at the subnational level. This has led to forming the [</w:t>
      </w:r>
      <w:r w:rsidR="00A148B9">
        <w:t>OPDs</w:t>
      </w:r>
      <w:r>
        <w:t>] at the district and subnational levels.”</w:t>
      </w:r>
      <w:r w:rsidR="00E00E35">
        <w:t xml:space="preserve"> </w:t>
      </w:r>
      <w:r w:rsidR="00E00E35" w:rsidRPr="00E00E35">
        <w:rPr>
          <w:i/>
          <w:iCs/>
        </w:rPr>
        <w:t>OPD in PNG</w:t>
      </w:r>
    </w:p>
    <w:p w14:paraId="39757E16" w14:textId="238BA44B" w:rsidR="00D62511" w:rsidRPr="007655A0" w:rsidRDefault="00D62511" w:rsidP="00D62511">
      <w:pPr>
        <w:pStyle w:val="ListParagraph"/>
        <w:numPr>
          <w:ilvl w:val="0"/>
          <w:numId w:val="27"/>
        </w:numPr>
        <w:spacing w:after="160" w:line="276" w:lineRule="auto"/>
        <w:contextualSpacing/>
        <w:rPr>
          <w:rFonts w:asciiTheme="majorHAnsi" w:hAnsiTheme="majorHAnsi" w:cstheme="majorHAnsi"/>
        </w:rPr>
      </w:pPr>
      <w:r w:rsidRPr="007655A0">
        <w:rPr>
          <w:rFonts w:asciiTheme="majorHAnsi" w:hAnsiTheme="majorHAnsi" w:cstheme="majorHAnsi"/>
        </w:rPr>
        <w:t xml:space="preserve">OPDs would like to have more </w:t>
      </w:r>
      <w:r w:rsidRPr="007655A0">
        <w:rPr>
          <w:rFonts w:asciiTheme="majorHAnsi" w:hAnsiTheme="majorHAnsi" w:cstheme="majorHAnsi"/>
          <w:b/>
          <w:bCs/>
        </w:rPr>
        <w:t xml:space="preserve">direct relationships with DFAT, </w:t>
      </w:r>
      <w:r w:rsidRPr="007655A0">
        <w:rPr>
          <w:rFonts w:asciiTheme="majorHAnsi" w:hAnsiTheme="majorHAnsi" w:cstheme="majorHAnsi"/>
        </w:rPr>
        <w:t>including direct funding arrangements.</w:t>
      </w:r>
    </w:p>
    <w:p w14:paraId="6B72EB3B" w14:textId="61994C2E" w:rsidR="00D62511" w:rsidRPr="007655A0" w:rsidRDefault="00D62511" w:rsidP="00D62511">
      <w:pPr>
        <w:pStyle w:val="ListParagraph"/>
        <w:numPr>
          <w:ilvl w:val="0"/>
          <w:numId w:val="27"/>
        </w:numPr>
        <w:spacing w:after="160" w:line="276" w:lineRule="auto"/>
        <w:contextualSpacing/>
        <w:rPr>
          <w:rFonts w:asciiTheme="majorHAnsi" w:hAnsiTheme="majorHAnsi" w:cstheme="majorHAnsi"/>
        </w:rPr>
      </w:pPr>
      <w:r w:rsidRPr="007655A0">
        <w:rPr>
          <w:rFonts w:asciiTheme="majorHAnsi" w:hAnsiTheme="majorHAnsi" w:cstheme="majorHAnsi"/>
        </w:rPr>
        <w:t xml:space="preserve">OPDs identified the need for </w:t>
      </w:r>
      <w:r w:rsidRPr="007655A0">
        <w:rPr>
          <w:rFonts w:asciiTheme="majorHAnsi" w:hAnsiTheme="majorHAnsi" w:cstheme="majorHAnsi"/>
          <w:b/>
          <w:bCs/>
        </w:rPr>
        <w:t>sustainable, long-term, and flexible core funding mechanisms</w:t>
      </w:r>
      <w:r w:rsidRPr="007655A0">
        <w:rPr>
          <w:rFonts w:asciiTheme="majorHAnsi" w:hAnsiTheme="majorHAnsi" w:cstheme="majorHAnsi"/>
        </w:rPr>
        <w:t>.</w:t>
      </w:r>
    </w:p>
    <w:p w14:paraId="32B71D16" w14:textId="67082AB2" w:rsidR="00D62511" w:rsidRPr="007655A0" w:rsidRDefault="00AB63A1" w:rsidP="00D62511">
      <w:pPr>
        <w:pStyle w:val="ListParagraph"/>
        <w:numPr>
          <w:ilvl w:val="0"/>
          <w:numId w:val="27"/>
        </w:numPr>
        <w:spacing w:after="160" w:line="276" w:lineRule="auto"/>
        <w:contextualSpacing/>
        <w:rPr>
          <w:rFonts w:asciiTheme="majorHAnsi" w:hAnsiTheme="majorHAnsi" w:cstheme="majorHAnsi"/>
        </w:rPr>
      </w:pPr>
      <w:r>
        <w:rPr>
          <w:rFonts w:asciiTheme="majorHAnsi" w:hAnsiTheme="majorHAnsi" w:cstheme="majorHAnsi"/>
        </w:rPr>
        <w:t xml:space="preserve">A </w:t>
      </w:r>
      <w:r w:rsidR="00D62511" w:rsidRPr="007655A0">
        <w:rPr>
          <w:rFonts w:asciiTheme="majorHAnsi" w:hAnsiTheme="majorHAnsi" w:cstheme="majorHAnsi"/>
        </w:rPr>
        <w:t xml:space="preserve">commitment to </w:t>
      </w:r>
      <w:r w:rsidR="00D62511" w:rsidRPr="007655A0">
        <w:rPr>
          <w:rFonts w:asciiTheme="majorHAnsi" w:hAnsiTheme="majorHAnsi" w:cstheme="majorHAnsi"/>
          <w:b/>
          <w:bCs/>
        </w:rPr>
        <w:t xml:space="preserve">meaningful participation </w:t>
      </w:r>
      <w:r w:rsidRPr="00010DAD">
        <w:rPr>
          <w:rFonts w:asciiTheme="majorHAnsi" w:hAnsiTheme="majorHAnsi" w:cstheme="majorHAnsi"/>
        </w:rPr>
        <w:t xml:space="preserve">was highlighted as </w:t>
      </w:r>
      <w:r w:rsidR="00F93FA2" w:rsidRPr="00010DAD">
        <w:rPr>
          <w:rFonts w:asciiTheme="majorHAnsi" w:hAnsiTheme="majorHAnsi" w:cstheme="majorHAnsi"/>
        </w:rPr>
        <w:t>critical and</w:t>
      </w:r>
      <w:r w:rsidR="00D62511" w:rsidRPr="007655A0">
        <w:rPr>
          <w:rFonts w:asciiTheme="majorHAnsi" w:hAnsiTheme="majorHAnsi" w:cstheme="majorHAnsi"/>
        </w:rPr>
        <w:t xml:space="preserve"> means moving beyond providing invitations to ‘the table’ toward</w:t>
      </w:r>
      <w:r w:rsidR="002C1952">
        <w:rPr>
          <w:rFonts w:asciiTheme="majorHAnsi" w:hAnsiTheme="majorHAnsi" w:cstheme="majorHAnsi"/>
        </w:rPr>
        <w:t>s</w:t>
      </w:r>
      <w:r w:rsidR="00D62511" w:rsidRPr="007655A0">
        <w:rPr>
          <w:rFonts w:asciiTheme="majorHAnsi" w:hAnsiTheme="majorHAnsi" w:cstheme="majorHAnsi"/>
        </w:rPr>
        <w:t xml:space="preserve"> having an ‘equal voice’ in decision making. </w:t>
      </w:r>
      <w:r w:rsidR="00FD6773">
        <w:rPr>
          <w:rFonts w:asciiTheme="majorHAnsi" w:hAnsiTheme="majorHAnsi" w:cstheme="majorHAnsi"/>
        </w:rPr>
        <w:t>OPDs</w:t>
      </w:r>
      <w:r w:rsidR="00FD6773" w:rsidRPr="007655A0">
        <w:rPr>
          <w:rFonts w:asciiTheme="majorHAnsi" w:hAnsiTheme="majorHAnsi" w:cstheme="majorHAnsi"/>
        </w:rPr>
        <w:t xml:space="preserve"> </w:t>
      </w:r>
      <w:r w:rsidR="00FD6773">
        <w:rPr>
          <w:rFonts w:asciiTheme="majorHAnsi" w:hAnsiTheme="majorHAnsi" w:cstheme="majorHAnsi"/>
        </w:rPr>
        <w:t xml:space="preserve">said </w:t>
      </w:r>
      <w:r w:rsidR="00D62511" w:rsidRPr="007655A0">
        <w:rPr>
          <w:rFonts w:asciiTheme="majorHAnsi" w:hAnsiTheme="majorHAnsi" w:cstheme="majorHAnsi"/>
        </w:rPr>
        <w:t xml:space="preserve">this </w:t>
      </w:r>
      <w:r w:rsidR="005252A6">
        <w:rPr>
          <w:rFonts w:asciiTheme="majorHAnsi" w:hAnsiTheme="majorHAnsi" w:cstheme="majorHAnsi"/>
        </w:rPr>
        <w:t>requires</w:t>
      </w:r>
      <w:r w:rsidR="005252A6" w:rsidRPr="007655A0">
        <w:rPr>
          <w:rFonts w:asciiTheme="majorHAnsi" w:hAnsiTheme="majorHAnsi" w:cstheme="majorHAnsi"/>
        </w:rPr>
        <w:t xml:space="preserve"> </w:t>
      </w:r>
      <w:r w:rsidR="00D62511" w:rsidRPr="007655A0">
        <w:rPr>
          <w:rFonts w:asciiTheme="majorHAnsi" w:hAnsiTheme="majorHAnsi" w:cstheme="majorHAnsi"/>
        </w:rPr>
        <w:t xml:space="preserve">providing sufficient lead time to support engagement, investing in co-design wherever possible, adequate resourcing that ensures reasonable accommodations and remuneration for OPD time, and engagement of OPDs throughout the program cycle. </w:t>
      </w:r>
    </w:p>
    <w:p w14:paraId="1C0E29DA" w14:textId="5216B175" w:rsidR="0080209C" w:rsidRPr="00507264" w:rsidRDefault="00FD6773" w:rsidP="00507264">
      <w:pPr>
        <w:pStyle w:val="ListParagraph"/>
        <w:numPr>
          <w:ilvl w:val="0"/>
          <w:numId w:val="27"/>
        </w:numPr>
        <w:spacing w:after="160" w:line="276" w:lineRule="auto"/>
        <w:contextualSpacing/>
        <w:rPr>
          <w:rFonts w:asciiTheme="majorHAnsi" w:hAnsiTheme="majorHAnsi" w:cstheme="majorHAnsi"/>
        </w:rPr>
      </w:pPr>
      <w:r>
        <w:rPr>
          <w:rFonts w:asciiTheme="majorHAnsi" w:hAnsiTheme="majorHAnsi" w:cstheme="majorHAnsi"/>
        </w:rPr>
        <w:t>Australia was</w:t>
      </w:r>
      <w:r w:rsidR="00F72398">
        <w:rPr>
          <w:rFonts w:asciiTheme="majorHAnsi" w:hAnsiTheme="majorHAnsi" w:cstheme="majorHAnsi"/>
        </w:rPr>
        <w:t xml:space="preserve"> asked to </w:t>
      </w:r>
      <w:r w:rsidR="00D62511" w:rsidRPr="007655A0">
        <w:rPr>
          <w:rFonts w:asciiTheme="majorHAnsi" w:hAnsiTheme="majorHAnsi" w:cstheme="majorHAnsi"/>
          <w:b/>
          <w:bCs/>
        </w:rPr>
        <w:t>continue to support OPD capacity development</w:t>
      </w:r>
      <w:r w:rsidR="006C14EF">
        <w:rPr>
          <w:rFonts w:asciiTheme="majorHAnsi" w:hAnsiTheme="majorHAnsi" w:cstheme="majorHAnsi"/>
          <w:b/>
          <w:bCs/>
        </w:rPr>
        <w:t xml:space="preserve"> to enable them to engage meaningfully</w:t>
      </w:r>
      <w:r w:rsidR="00D62511" w:rsidRPr="007655A0">
        <w:rPr>
          <w:rFonts w:asciiTheme="majorHAnsi" w:hAnsiTheme="majorHAnsi" w:cstheme="majorHAnsi"/>
          <w:b/>
          <w:bCs/>
        </w:rPr>
        <w:t xml:space="preserve">. </w:t>
      </w:r>
      <w:r w:rsidR="00D62511" w:rsidRPr="007655A0">
        <w:rPr>
          <w:rFonts w:asciiTheme="majorHAnsi" w:hAnsiTheme="majorHAnsi" w:cstheme="majorHAnsi"/>
        </w:rPr>
        <w:t xml:space="preserve">This included supporting development of leadership skills, regional collaborations, </w:t>
      </w:r>
      <w:r w:rsidR="00357284">
        <w:rPr>
          <w:rFonts w:asciiTheme="majorHAnsi" w:hAnsiTheme="majorHAnsi" w:cstheme="majorHAnsi"/>
        </w:rPr>
        <w:t xml:space="preserve">training on </w:t>
      </w:r>
      <w:r w:rsidR="00D62511" w:rsidRPr="007655A0">
        <w:rPr>
          <w:rFonts w:asciiTheme="majorHAnsi" w:hAnsiTheme="majorHAnsi" w:cstheme="majorHAnsi"/>
        </w:rPr>
        <w:t xml:space="preserve">governance, project/financial management, </w:t>
      </w:r>
      <w:r w:rsidR="00F93FA2" w:rsidRPr="007655A0">
        <w:rPr>
          <w:rFonts w:asciiTheme="majorHAnsi" w:hAnsiTheme="majorHAnsi" w:cstheme="majorHAnsi"/>
        </w:rPr>
        <w:t>policymaking</w:t>
      </w:r>
      <w:r w:rsidR="00D62511" w:rsidRPr="007655A0">
        <w:rPr>
          <w:rFonts w:asciiTheme="majorHAnsi" w:hAnsiTheme="majorHAnsi" w:cstheme="majorHAnsi"/>
        </w:rPr>
        <w:t>, English language</w:t>
      </w:r>
      <w:r w:rsidR="00357284">
        <w:rPr>
          <w:rFonts w:asciiTheme="majorHAnsi" w:hAnsiTheme="majorHAnsi" w:cstheme="majorHAnsi"/>
        </w:rPr>
        <w:t xml:space="preserve"> and </w:t>
      </w:r>
      <w:r w:rsidR="00D62511" w:rsidRPr="007655A0">
        <w:rPr>
          <w:rFonts w:asciiTheme="majorHAnsi" w:hAnsiTheme="majorHAnsi" w:cstheme="majorHAnsi"/>
        </w:rPr>
        <w:t>rights</w:t>
      </w:r>
      <w:r w:rsidR="006C14EF">
        <w:rPr>
          <w:rFonts w:asciiTheme="majorHAnsi" w:hAnsiTheme="majorHAnsi" w:cstheme="majorHAnsi"/>
        </w:rPr>
        <w:t xml:space="preserve">, and </w:t>
      </w:r>
      <w:r w:rsidR="00D62511" w:rsidRPr="007655A0">
        <w:rPr>
          <w:rFonts w:asciiTheme="majorHAnsi" w:hAnsiTheme="majorHAnsi" w:cstheme="majorHAnsi"/>
        </w:rPr>
        <w:t xml:space="preserve">continuing to support and provide technical assistance to and alongside OPDs, including in relation to </w:t>
      </w:r>
      <w:r w:rsidR="00357284">
        <w:rPr>
          <w:rFonts w:asciiTheme="majorHAnsi" w:hAnsiTheme="majorHAnsi" w:cstheme="majorHAnsi"/>
        </w:rPr>
        <w:t>disaster risk reduction</w:t>
      </w:r>
      <w:r w:rsidR="00D62511" w:rsidRPr="007655A0">
        <w:rPr>
          <w:rFonts w:asciiTheme="majorHAnsi" w:hAnsiTheme="majorHAnsi" w:cstheme="majorHAnsi"/>
        </w:rPr>
        <w:t>, data collection and climate change.</w:t>
      </w:r>
    </w:p>
    <w:p w14:paraId="1B2C92A9" w14:textId="7DCA1C32" w:rsidR="004D5CF0" w:rsidRDefault="00A34D6A" w:rsidP="000F50DA">
      <w:pPr>
        <w:pStyle w:val="ListParagraph"/>
        <w:numPr>
          <w:ilvl w:val="0"/>
          <w:numId w:val="27"/>
        </w:numPr>
        <w:spacing w:after="160" w:line="276" w:lineRule="auto"/>
        <w:contextualSpacing/>
        <w:rPr>
          <w:rFonts w:asciiTheme="majorHAnsi" w:hAnsiTheme="majorHAnsi" w:cstheme="majorHAnsi"/>
        </w:rPr>
      </w:pPr>
      <w:r>
        <w:rPr>
          <w:rFonts w:asciiTheme="majorHAnsi" w:hAnsiTheme="majorHAnsi" w:cstheme="majorHAnsi"/>
        </w:rPr>
        <w:t xml:space="preserve">Australia should </w:t>
      </w:r>
      <w:r w:rsidR="00DE153B">
        <w:rPr>
          <w:rFonts w:asciiTheme="majorHAnsi" w:hAnsiTheme="majorHAnsi" w:cstheme="majorHAnsi"/>
        </w:rPr>
        <w:t>engage with</w:t>
      </w:r>
      <w:r w:rsidR="00D62511" w:rsidRPr="007655A0">
        <w:rPr>
          <w:rFonts w:asciiTheme="majorHAnsi" w:hAnsiTheme="majorHAnsi" w:cstheme="majorHAnsi"/>
        </w:rPr>
        <w:t xml:space="preserve"> and invest in a more </w:t>
      </w:r>
      <w:r w:rsidR="00D62511" w:rsidRPr="007655A0">
        <w:rPr>
          <w:rFonts w:asciiTheme="majorHAnsi" w:hAnsiTheme="majorHAnsi" w:cstheme="majorHAnsi"/>
          <w:b/>
          <w:bCs/>
        </w:rPr>
        <w:t>diverse range of OPD groups, particularly those representing the most marginalised</w:t>
      </w:r>
      <w:r w:rsidR="00D62511" w:rsidRPr="007655A0">
        <w:rPr>
          <w:rFonts w:asciiTheme="majorHAnsi" w:hAnsiTheme="majorHAnsi" w:cstheme="majorHAnsi"/>
        </w:rPr>
        <w:t xml:space="preserve"> impairment groups and those from diverse gender and sexual identities and ethnic minorities</w:t>
      </w:r>
      <w:r>
        <w:rPr>
          <w:rFonts w:asciiTheme="majorHAnsi" w:hAnsiTheme="majorHAnsi" w:cstheme="majorHAnsi"/>
        </w:rPr>
        <w:t>.</w:t>
      </w:r>
      <w:r w:rsidR="00D62511" w:rsidRPr="007655A0">
        <w:rPr>
          <w:rFonts w:asciiTheme="majorHAnsi" w:hAnsiTheme="majorHAnsi" w:cstheme="majorHAnsi"/>
        </w:rPr>
        <w:t xml:space="preserve"> </w:t>
      </w:r>
    </w:p>
    <w:p w14:paraId="692BB8F3" w14:textId="59BB2599" w:rsidR="000F50DA" w:rsidRDefault="000F50DA" w:rsidP="000F50DA">
      <w:pPr>
        <w:pStyle w:val="Textboxtan"/>
      </w:pPr>
      <w:r>
        <w:t xml:space="preserve">“ </w:t>
      </w:r>
      <w:r w:rsidR="00452F61">
        <w:t>…</w:t>
      </w:r>
      <w:r>
        <w:t>the best way and most effective approach</w:t>
      </w:r>
      <w:r w:rsidR="00452F61">
        <w:t xml:space="preserve"> to advance disability equity is to work together with OPDs as a partner, not solely beneficiaries even </w:t>
      </w:r>
      <w:proofErr w:type="spellStart"/>
      <w:r w:rsidR="00452F61">
        <w:t>through</w:t>
      </w:r>
      <w:proofErr w:type="spellEnd"/>
      <w:r w:rsidR="00452F61">
        <w:t xml:space="preserve"> they need support due to the shortage of resources…All OPDs have their own goals, </w:t>
      </w:r>
      <w:r w:rsidR="00452F61">
        <w:lastRenderedPageBreak/>
        <w:t>knowledge, experience and resources that they can contribute to the benefit of [</w:t>
      </w:r>
      <w:r w:rsidR="004D473D">
        <w:t xml:space="preserve">persons </w:t>
      </w:r>
      <w:r w:rsidR="00452F61">
        <w:t>with disabilities], their families, the community and make the world better.”</w:t>
      </w:r>
      <w:r w:rsidR="00D5548A">
        <w:t xml:space="preserve"> </w:t>
      </w:r>
      <w:r w:rsidR="00D5548A" w:rsidRPr="00D5548A">
        <w:rPr>
          <w:i/>
          <w:iCs/>
        </w:rPr>
        <w:t>OPD in Vietnam</w:t>
      </w:r>
    </w:p>
    <w:p w14:paraId="7B89AD38" w14:textId="7B9E4142" w:rsidR="002C075A" w:rsidRDefault="00BB63E5" w:rsidP="000F50DA">
      <w:pPr>
        <w:pStyle w:val="Textboxtan"/>
      </w:pPr>
      <w:r>
        <w:t>“</w:t>
      </w:r>
      <w:r w:rsidR="002C075A">
        <w:t xml:space="preserve">Besides financial support, we want as much as possible to see the increase of partnership and transparency growing with a new charter for partnership and localisation in order for </w:t>
      </w:r>
      <w:r w:rsidR="000A68A0">
        <w:t>n</w:t>
      </w:r>
      <w:r w:rsidR="002C075A">
        <w:t xml:space="preserve">ational OPDs </w:t>
      </w:r>
      <w:r>
        <w:t xml:space="preserve">[to be] accredited to access and to liaise </w:t>
      </w:r>
      <w:proofErr w:type="gramStart"/>
      <w:r>
        <w:t>direct</w:t>
      </w:r>
      <w:proofErr w:type="gramEnd"/>
      <w:r>
        <w:t xml:space="preserve"> with the Australian Government where necessary.”</w:t>
      </w:r>
      <w:r w:rsidR="00D5548A">
        <w:t xml:space="preserve"> </w:t>
      </w:r>
      <w:r w:rsidR="00D5548A" w:rsidRPr="00D5548A">
        <w:rPr>
          <w:i/>
          <w:iCs/>
        </w:rPr>
        <w:t>OPD in Western Pacific</w:t>
      </w:r>
    </w:p>
    <w:p w14:paraId="1AAFA36D" w14:textId="77777777" w:rsidR="00D62511" w:rsidRPr="007655A0" w:rsidRDefault="00D62511" w:rsidP="00823E0A">
      <w:pPr>
        <w:pStyle w:val="Heading2"/>
      </w:pPr>
      <w:bookmarkStart w:id="4" w:name="_Toc168388083"/>
      <w:r w:rsidRPr="007655A0">
        <w:t>Priority policy and programming areas</w:t>
      </w:r>
      <w:bookmarkEnd w:id="4"/>
    </w:p>
    <w:p w14:paraId="2E411541" w14:textId="3ECED35B" w:rsidR="003858BE" w:rsidRPr="004C0663" w:rsidRDefault="003858BE" w:rsidP="003858BE">
      <w:pPr>
        <w:pStyle w:val="Textboxtan"/>
        <w:ind w:left="360"/>
        <w:rPr>
          <w:rFonts w:asciiTheme="majorHAnsi" w:hAnsiTheme="majorHAnsi" w:cstheme="majorHAnsi"/>
        </w:rPr>
      </w:pPr>
      <w:r>
        <w:t>“Establish pre-conditions for inclusion</w:t>
      </w:r>
      <w:r>
        <w:rPr>
          <w:sz w:val="14"/>
          <w:szCs w:val="14"/>
        </w:rPr>
        <w:t xml:space="preserve"> </w:t>
      </w:r>
      <w:r>
        <w:t xml:space="preserve">in the </w:t>
      </w:r>
      <w:r w:rsidR="00E03D22">
        <w:t xml:space="preserve">[International] </w:t>
      </w:r>
      <w:r>
        <w:t xml:space="preserve">Disability Equity and Rights Strategy and further </w:t>
      </w:r>
      <w:r w:rsidR="00E569EA">
        <w:t xml:space="preserve">[promote] </w:t>
      </w:r>
      <w:r>
        <w:t xml:space="preserve">these pre-requisites at a bilateral level through partnership arrangements and country-level program development plans. Without pre-conditions for inclusion the </w:t>
      </w:r>
      <w:r w:rsidR="00CA3E42">
        <w:t>S</w:t>
      </w:r>
      <w:r>
        <w:t>trategy will fall short in fully reali</w:t>
      </w:r>
      <w:r w:rsidR="00E03D22">
        <w:t>s</w:t>
      </w:r>
      <w:r>
        <w:t>ing the rights of persons with disabilities.”</w:t>
      </w:r>
      <w:r w:rsidR="008F6FED">
        <w:t xml:space="preserve"> </w:t>
      </w:r>
      <w:r w:rsidR="008F6FED" w:rsidRPr="008F6FED">
        <w:rPr>
          <w:i/>
          <w:iCs/>
        </w:rPr>
        <w:t>OPD in Fiji</w:t>
      </w:r>
    </w:p>
    <w:p w14:paraId="36DD8479" w14:textId="77777777" w:rsidR="003858BE" w:rsidRDefault="00D62511" w:rsidP="003858BE">
      <w:pPr>
        <w:pStyle w:val="ListParagraph"/>
        <w:numPr>
          <w:ilvl w:val="0"/>
          <w:numId w:val="37"/>
        </w:numPr>
        <w:spacing w:after="160" w:line="276" w:lineRule="auto"/>
        <w:contextualSpacing/>
        <w:rPr>
          <w:rFonts w:asciiTheme="majorHAnsi" w:hAnsiTheme="majorHAnsi" w:cstheme="majorHAnsi"/>
        </w:rPr>
      </w:pPr>
      <w:r w:rsidRPr="007655A0">
        <w:rPr>
          <w:rFonts w:asciiTheme="majorHAnsi" w:hAnsiTheme="majorHAnsi" w:cstheme="majorHAnsi"/>
        </w:rPr>
        <w:t>‘</w:t>
      </w:r>
      <w:r w:rsidRPr="007655A0">
        <w:rPr>
          <w:rFonts w:asciiTheme="majorHAnsi" w:hAnsiTheme="majorHAnsi" w:cstheme="majorHAnsi"/>
          <w:b/>
          <w:bCs/>
        </w:rPr>
        <w:t>Preconditions to inclusion’</w:t>
      </w:r>
      <w:r w:rsidRPr="007655A0">
        <w:rPr>
          <w:rFonts w:asciiTheme="majorHAnsi" w:hAnsiTheme="majorHAnsi" w:cstheme="majorHAnsi"/>
        </w:rPr>
        <w:t xml:space="preserve"> was a concept highlighted when referring to areas OPDs considered as foundational elements that enable access and participation. </w:t>
      </w:r>
    </w:p>
    <w:p w14:paraId="0FE94A5C" w14:textId="5D4F54CE" w:rsidR="003858BE" w:rsidRPr="003858BE" w:rsidRDefault="003858BE" w:rsidP="003858BE">
      <w:pPr>
        <w:pStyle w:val="Textboxtan"/>
        <w:rPr>
          <w:rFonts w:asciiTheme="majorHAnsi" w:hAnsiTheme="majorHAnsi" w:cstheme="majorHAnsi"/>
        </w:rPr>
      </w:pPr>
      <w:r>
        <w:t>“</w:t>
      </w:r>
      <w:r w:rsidRPr="006110D3">
        <w:t xml:space="preserve">Critical areas for the inclusion and participation of people with disabilities such as accessibility to </w:t>
      </w:r>
      <w:r w:rsidR="007B3268" w:rsidRPr="006110D3">
        <w:t>ICT</w:t>
      </w:r>
      <w:r w:rsidR="007B3268">
        <w:t xml:space="preserve"> [information and communications technology]</w:t>
      </w:r>
      <w:r w:rsidRPr="006110D3">
        <w:t>, transport and the buil</w:t>
      </w:r>
      <w:r w:rsidR="00364E08">
        <w:t>t</w:t>
      </w:r>
      <w:r w:rsidRPr="006110D3">
        <w:t xml:space="preserve"> environment, availability and affordability of quality assistive products and technology, health, deinstitutionalisation and</w:t>
      </w:r>
      <w:r w:rsidRPr="003858BE">
        <w:rPr>
          <w:rFonts w:ascii="Verdana" w:hAnsi="Verdana" w:cs="Verdana"/>
        </w:rPr>
        <w:t xml:space="preserve"> </w:t>
      </w:r>
      <w:r w:rsidRPr="006110D3">
        <w:t>rethinking support services, including innovative models, are all opportunities for Australia to show thought and regional leadership</w:t>
      </w:r>
      <w:r w:rsidR="008F6FED">
        <w:t>.</w:t>
      </w:r>
      <w:r>
        <w:t>”</w:t>
      </w:r>
      <w:r w:rsidR="008F6FED">
        <w:t xml:space="preserve"> </w:t>
      </w:r>
      <w:r w:rsidR="008F6FED" w:rsidRPr="00E00E35">
        <w:rPr>
          <w:i/>
          <w:iCs/>
        </w:rPr>
        <w:t xml:space="preserve">OPD in </w:t>
      </w:r>
      <w:r w:rsidR="00E00E35" w:rsidRPr="00E00E35">
        <w:rPr>
          <w:i/>
          <w:iCs/>
        </w:rPr>
        <w:t>Pacific</w:t>
      </w:r>
    </w:p>
    <w:p w14:paraId="4F39C932" w14:textId="2DC8EAED" w:rsidR="00D62511" w:rsidRPr="007655A0" w:rsidRDefault="00D62511" w:rsidP="00823E0A">
      <w:pPr>
        <w:pStyle w:val="Heading3"/>
      </w:pPr>
      <w:r w:rsidRPr="007655A0">
        <w:t xml:space="preserve">Non-discrimination and CRPD-compliant </w:t>
      </w:r>
      <w:r w:rsidR="00DE6094">
        <w:t xml:space="preserve">law and </w:t>
      </w:r>
      <w:r w:rsidRPr="007655A0">
        <w:t>policies</w:t>
      </w:r>
    </w:p>
    <w:p w14:paraId="76E86F95" w14:textId="477541D8" w:rsidR="00D62511" w:rsidRPr="007655A0" w:rsidRDefault="00D62511" w:rsidP="00D62511">
      <w:pPr>
        <w:pStyle w:val="Default"/>
        <w:numPr>
          <w:ilvl w:val="0"/>
          <w:numId w:val="33"/>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OPDs would like to see </w:t>
      </w:r>
      <w:r w:rsidR="002A6303">
        <w:rPr>
          <w:rFonts w:asciiTheme="majorHAnsi" w:hAnsiTheme="majorHAnsi" w:cstheme="majorHAnsi"/>
          <w:sz w:val="22"/>
          <w:szCs w:val="22"/>
        </w:rPr>
        <w:t>Australia</w:t>
      </w:r>
      <w:r w:rsidR="002A6303" w:rsidRPr="007655A0">
        <w:rPr>
          <w:rFonts w:asciiTheme="majorHAnsi" w:hAnsiTheme="majorHAnsi" w:cstheme="majorHAnsi"/>
          <w:sz w:val="22"/>
          <w:szCs w:val="22"/>
        </w:rPr>
        <w:t xml:space="preserve"> </w:t>
      </w:r>
      <w:r w:rsidRPr="007655A0">
        <w:rPr>
          <w:rFonts w:asciiTheme="majorHAnsi" w:hAnsiTheme="majorHAnsi" w:cstheme="majorHAnsi"/>
          <w:sz w:val="22"/>
          <w:szCs w:val="22"/>
        </w:rPr>
        <w:t xml:space="preserve">focus on supporting governments and OPDs to </w:t>
      </w:r>
      <w:r w:rsidRPr="007655A0">
        <w:rPr>
          <w:rFonts w:asciiTheme="majorHAnsi" w:hAnsiTheme="majorHAnsi" w:cstheme="majorHAnsi"/>
          <w:b/>
          <w:bCs/>
          <w:sz w:val="22"/>
          <w:szCs w:val="22"/>
        </w:rPr>
        <w:t>harmonise laws and policies with the CRPD</w:t>
      </w:r>
      <w:r w:rsidRPr="007655A0">
        <w:rPr>
          <w:rFonts w:asciiTheme="majorHAnsi" w:hAnsiTheme="majorHAnsi" w:cstheme="majorHAnsi"/>
          <w:sz w:val="22"/>
          <w:szCs w:val="22"/>
        </w:rPr>
        <w:t xml:space="preserve">, including ensuring </w:t>
      </w:r>
      <w:r w:rsidRPr="00D05944">
        <w:rPr>
          <w:rFonts w:asciiTheme="majorHAnsi" w:hAnsiTheme="majorHAnsi" w:cstheme="majorHAnsi"/>
          <w:b/>
          <w:bCs/>
          <w:sz w:val="22"/>
          <w:szCs w:val="22"/>
        </w:rPr>
        <w:t>the right to legal capacity</w:t>
      </w:r>
      <w:r w:rsidRPr="007655A0">
        <w:rPr>
          <w:rFonts w:asciiTheme="majorHAnsi" w:hAnsiTheme="majorHAnsi" w:cstheme="majorHAnsi"/>
          <w:sz w:val="22"/>
          <w:szCs w:val="22"/>
        </w:rPr>
        <w:t xml:space="preserve"> and development of disability legislation. </w:t>
      </w:r>
    </w:p>
    <w:p w14:paraId="4E0DA0F6" w14:textId="0FF43F24" w:rsidR="00D62511" w:rsidRPr="007655A0" w:rsidRDefault="00F87299" w:rsidP="00D62511">
      <w:pPr>
        <w:pStyle w:val="ListParagraph"/>
        <w:numPr>
          <w:ilvl w:val="0"/>
          <w:numId w:val="33"/>
        </w:numPr>
        <w:spacing w:after="0" w:line="276" w:lineRule="auto"/>
        <w:contextualSpacing/>
        <w:rPr>
          <w:rFonts w:asciiTheme="majorHAnsi" w:hAnsiTheme="majorHAnsi" w:cstheme="majorHAnsi"/>
        </w:rPr>
      </w:pPr>
      <w:r>
        <w:rPr>
          <w:rFonts w:asciiTheme="majorHAnsi" w:hAnsiTheme="majorHAnsi" w:cstheme="majorHAnsi"/>
        </w:rPr>
        <w:t>OPDs</w:t>
      </w:r>
      <w:r w:rsidRPr="007655A0">
        <w:rPr>
          <w:rFonts w:asciiTheme="majorHAnsi" w:hAnsiTheme="majorHAnsi" w:cstheme="majorHAnsi"/>
        </w:rPr>
        <w:t xml:space="preserve"> </w:t>
      </w:r>
      <w:r w:rsidR="00D62511" w:rsidRPr="007655A0">
        <w:rPr>
          <w:rFonts w:asciiTheme="majorHAnsi" w:hAnsiTheme="majorHAnsi" w:cstheme="majorHAnsi"/>
        </w:rPr>
        <w:t>saw value in Australia facilitating sub-regional committees</w:t>
      </w:r>
      <w:r w:rsidR="00B83616">
        <w:rPr>
          <w:rFonts w:asciiTheme="majorHAnsi" w:hAnsiTheme="majorHAnsi" w:cstheme="majorHAnsi"/>
        </w:rPr>
        <w:t xml:space="preserve"> or </w:t>
      </w:r>
      <w:r w:rsidR="00D62511" w:rsidRPr="007655A0">
        <w:rPr>
          <w:rFonts w:asciiTheme="majorHAnsi" w:hAnsiTheme="majorHAnsi" w:cstheme="majorHAnsi"/>
        </w:rPr>
        <w:t xml:space="preserve">forums on the CRPD and </w:t>
      </w:r>
      <w:r w:rsidR="00D62511" w:rsidRPr="007655A0">
        <w:rPr>
          <w:rFonts w:asciiTheme="majorHAnsi" w:hAnsiTheme="majorHAnsi" w:cstheme="majorHAnsi"/>
          <w:b/>
          <w:bCs/>
        </w:rPr>
        <w:t>building capacity of partner governments</w:t>
      </w:r>
      <w:r w:rsidR="00D62511" w:rsidRPr="007655A0">
        <w:rPr>
          <w:rFonts w:asciiTheme="majorHAnsi" w:hAnsiTheme="majorHAnsi" w:cstheme="majorHAnsi"/>
        </w:rPr>
        <w:t xml:space="preserve"> in disability equity and rights.</w:t>
      </w:r>
    </w:p>
    <w:p w14:paraId="7BE4E4B1" w14:textId="76F35B29" w:rsidR="00D62511" w:rsidRPr="007655A0" w:rsidRDefault="00D62511" w:rsidP="00D62511">
      <w:pPr>
        <w:pStyle w:val="Default"/>
        <w:numPr>
          <w:ilvl w:val="0"/>
          <w:numId w:val="33"/>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OPDs </w:t>
      </w:r>
      <w:r w:rsidR="000731BD">
        <w:rPr>
          <w:rFonts w:asciiTheme="majorHAnsi" w:hAnsiTheme="majorHAnsi" w:cstheme="majorHAnsi"/>
          <w:sz w:val="22"/>
          <w:szCs w:val="22"/>
        </w:rPr>
        <w:t xml:space="preserve">said </w:t>
      </w:r>
      <w:r w:rsidR="00F87299">
        <w:rPr>
          <w:rFonts w:asciiTheme="majorHAnsi" w:hAnsiTheme="majorHAnsi" w:cstheme="majorHAnsi"/>
          <w:sz w:val="22"/>
          <w:szCs w:val="22"/>
        </w:rPr>
        <w:t>Australia</w:t>
      </w:r>
      <w:r w:rsidRPr="007655A0">
        <w:rPr>
          <w:rFonts w:asciiTheme="majorHAnsi" w:hAnsiTheme="majorHAnsi" w:cstheme="majorHAnsi"/>
          <w:sz w:val="22"/>
          <w:szCs w:val="22"/>
        </w:rPr>
        <w:t xml:space="preserve"> should support translation of the CRPD into local languages and </w:t>
      </w:r>
      <w:r w:rsidRPr="007655A0">
        <w:rPr>
          <w:rFonts w:asciiTheme="majorHAnsi" w:hAnsiTheme="majorHAnsi" w:cstheme="majorHAnsi"/>
          <w:b/>
          <w:bCs/>
          <w:sz w:val="22"/>
          <w:szCs w:val="22"/>
        </w:rPr>
        <w:t xml:space="preserve">raise the awareness of </w:t>
      </w:r>
      <w:r w:rsidR="004D473D">
        <w:rPr>
          <w:rFonts w:asciiTheme="majorHAnsi" w:hAnsiTheme="majorHAnsi" w:cstheme="majorHAnsi"/>
          <w:b/>
          <w:bCs/>
          <w:sz w:val="22"/>
          <w:szCs w:val="22"/>
        </w:rPr>
        <w:t>persons</w:t>
      </w:r>
      <w:r w:rsidR="004D473D" w:rsidRPr="007655A0">
        <w:rPr>
          <w:rFonts w:asciiTheme="majorHAnsi" w:hAnsiTheme="majorHAnsi" w:cstheme="majorHAnsi"/>
          <w:b/>
          <w:bCs/>
          <w:sz w:val="22"/>
          <w:szCs w:val="22"/>
        </w:rPr>
        <w:t xml:space="preserve"> </w:t>
      </w:r>
      <w:r w:rsidRPr="007655A0">
        <w:rPr>
          <w:rFonts w:asciiTheme="majorHAnsi" w:hAnsiTheme="majorHAnsi" w:cstheme="majorHAnsi"/>
          <w:b/>
          <w:bCs/>
          <w:sz w:val="22"/>
          <w:szCs w:val="22"/>
        </w:rPr>
        <w:t>with disabilities o</w:t>
      </w:r>
      <w:r w:rsidR="006005E1">
        <w:rPr>
          <w:rFonts w:asciiTheme="majorHAnsi" w:hAnsiTheme="majorHAnsi" w:cstheme="majorHAnsi"/>
          <w:b/>
          <w:bCs/>
          <w:sz w:val="22"/>
          <w:szCs w:val="22"/>
        </w:rPr>
        <w:t>f</w:t>
      </w:r>
      <w:r w:rsidRPr="007655A0">
        <w:rPr>
          <w:rFonts w:asciiTheme="majorHAnsi" w:hAnsiTheme="majorHAnsi" w:cstheme="majorHAnsi"/>
          <w:b/>
          <w:bCs/>
          <w:sz w:val="22"/>
          <w:szCs w:val="22"/>
        </w:rPr>
        <w:t xml:space="preserve"> their rights</w:t>
      </w:r>
      <w:r w:rsidRPr="007655A0">
        <w:rPr>
          <w:rFonts w:asciiTheme="majorHAnsi" w:hAnsiTheme="majorHAnsi" w:cstheme="majorHAnsi"/>
          <w:sz w:val="22"/>
          <w:szCs w:val="22"/>
        </w:rPr>
        <w:t>. This was a particularly strong message from Pacific consultations.</w:t>
      </w:r>
    </w:p>
    <w:p w14:paraId="32711AF5" w14:textId="3B46261B" w:rsidR="00D62511" w:rsidRPr="001465BD" w:rsidRDefault="00F87299" w:rsidP="004E6707">
      <w:pPr>
        <w:pStyle w:val="Default"/>
        <w:numPr>
          <w:ilvl w:val="0"/>
          <w:numId w:val="33"/>
        </w:numPr>
        <w:spacing w:line="276" w:lineRule="auto"/>
        <w:rPr>
          <w:rFonts w:asciiTheme="majorHAnsi" w:hAnsiTheme="majorHAnsi" w:cstheme="majorHAnsi"/>
          <w:sz w:val="22"/>
          <w:szCs w:val="22"/>
          <w14:ligatures w14:val="standardContextual"/>
        </w:rPr>
      </w:pPr>
      <w:r w:rsidRPr="00010DAD">
        <w:rPr>
          <w:rFonts w:asciiTheme="majorHAnsi" w:hAnsiTheme="majorHAnsi" w:cstheme="majorHAnsi"/>
          <w:sz w:val="22"/>
          <w:szCs w:val="22"/>
        </w:rPr>
        <w:t>OPDs highlighted t</w:t>
      </w:r>
      <w:r w:rsidR="00D62511" w:rsidRPr="00010DAD">
        <w:rPr>
          <w:rFonts w:asciiTheme="majorHAnsi" w:hAnsiTheme="majorHAnsi" w:cstheme="majorHAnsi"/>
          <w:sz w:val="22"/>
          <w:szCs w:val="22"/>
        </w:rPr>
        <w:t xml:space="preserve">he need to </w:t>
      </w:r>
      <w:r w:rsidR="00D62511" w:rsidRPr="007655A0">
        <w:rPr>
          <w:rFonts w:asciiTheme="majorHAnsi" w:hAnsiTheme="majorHAnsi" w:cstheme="majorHAnsi"/>
          <w:b/>
          <w:bCs/>
          <w:sz w:val="22"/>
          <w:szCs w:val="22"/>
        </w:rPr>
        <w:t>continue to address root causes</w:t>
      </w:r>
      <w:r w:rsidR="00D62511" w:rsidRPr="007655A0">
        <w:rPr>
          <w:rFonts w:asciiTheme="majorHAnsi" w:hAnsiTheme="majorHAnsi" w:cstheme="majorHAnsi"/>
          <w:sz w:val="22"/>
          <w:szCs w:val="22"/>
        </w:rPr>
        <w:t xml:space="preserve"> of discrimination and stigma through efforts that change attitudes at all levels.</w:t>
      </w:r>
    </w:p>
    <w:p w14:paraId="22CAA9B2" w14:textId="465CDFE9" w:rsidR="00C42A63" w:rsidRPr="00622C45" w:rsidRDefault="0027107C" w:rsidP="00622C45">
      <w:pPr>
        <w:pStyle w:val="Textboxtan"/>
        <w:rPr>
          <w14:ligatures w14:val="standardContextual"/>
        </w:rPr>
      </w:pPr>
      <w:r>
        <w:t>“</w:t>
      </w:r>
      <w:r w:rsidR="001465BD">
        <w:t xml:space="preserve">I think the important thing here is the translation of the CRPD with the different government stakeholders to understand the CRPD and how best it is </w:t>
      </w:r>
      <w:r w:rsidR="0084433A">
        <w:t>interpreted</w:t>
      </w:r>
      <w:r w:rsidR="001465BD">
        <w:t xml:space="preserve"> into the strategies to be more inclusive</w:t>
      </w:r>
      <w:r w:rsidR="0084433A">
        <w:t>…so developing clear strategies is something that we would like the increase of Australia to support government ministries.”</w:t>
      </w:r>
      <w:r w:rsidR="00E00E35">
        <w:t xml:space="preserve"> </w:t>
      </w:r>
      <w:r w:rsidR="00E00E35" w:rsidRPr="00E00E35">
        <w:rPr>
          <w:i/>
          <w:iCs/>
        </w:rPr>
        <w:t>OPD in Western Pacific</w:t>
      </w:r>
    </w:p>
    <w:p w14:paraId="57E86339" w14:textId="0D30A5DD" w:rsidR="00C42A63" w:rsidRPr="003526C7" w:rsidRDefault="00C42A63" w:rsidP="003526C7">
      <w:pPr>
        <w:pStyle w:val="Textboxtan"/>
      </w:pPr>
      <w:r w:rsidRPr="00C42A63">
        <w:t>“DFAT should support government/OPD through resourcing development of disability legislation</w:t>
      </w:r>
      <w:r w:rsidR="00594463">
        <w:t>.</w:t>
      </w:r>
      <w:r w:rsidRPr="00C42A63">
        <w:t>”</w:t>
      </w:r>
      <w:r w:rsidR="00E00E35">
        <w:t xml:space="preserve"> </w:t>
      </w:r>
      <w:r w:rsidR="00E00E35" w:rsidRPr="00E00E35">
        <w:rPr>
          <w:i/>
          <w:iCs/>
        </w:rPr>
        <w:t>OPD in Samoa</w:t>
      </w:r>
    </w:p>
    <w:p w14:paraId="4F0594A3" w14:textId="3AF81ADB" w:rsidR="00030630" w:rsidRDefault="001E0629" w:rsidP="001E0629">
      <w:pPr>
        <w:pStyle w:val="Textboxtan"/>
        <w:rPr>
          <w:i/>
          <w:iCs/>
        </w:rPr>
      </w:pPr>
      <w:r w:rsidRPr="001E0629">
        <w:lastRenderedPageBreak/>
        <w:t>“</w:t>
      </w:r>
      <w:r w:rsidR="00CD162B" w:rsidRPr="001E0629">
        <w:t>[Australia] can support [government] to support the law on people with disabilities…the law has not been effectively enforced</w:t>
      </w:r>
      <w:r w:rsidRPr="001E0629">
        <w:t xml:space="preserve"> and so people with disabilities have been left behind.”</w:t>
      </w:r>
      <w:r w:rsidR="00E00E35">
        <w:t xml:space="preserve"> </w:t>
      </w:r>
      <w:r w:rsidR="00E00E35" w:rsidRPr="00E00E35">
        <w:rPr>
          <w:i/>
          <w:iCs/>
        </w:rPr>
        <w:t>OPD in Laos</w:t>
      </w:r>
    </w:p>
    <w:p w14:paraId="3823FBE0" w14:textId="0EB416E7" w:rsidR="00D62511" w:rsidRPr="007655A0" w:rsidRDefault="00D62511" w:rsidP="00823E0A">
      <w:pPr>
        <w:pStyle w:val="Heading3"/>
      </w:pPr>
      <w:r w:rsidRPr="007655A0">
        <w:t xml:space="preserve">Assistive technology and </w:t>
      </w:r>
      <w:r w:rsidR="00DE6094">
        <w:t>d</w:t>
      </w:r>
      <w:r w:rsidRPr="007655A0">
        <w:t xml:space="preserve">isability </w:t>
      </w:r>
      <w:r w:rsidR="00DE6094">
        <w:t>s</w:t>
      </w:r>
      <w:r w:rsidRPr="007655A0">
        <w:t xml:space="preserve">upport </w:t>
      </w:r>
      <w:r w:rsidR="00DE6094">
        <w:t>s</w:t>
      </w:r>
      <w:r w:rsidRPr="007655A0">
        <w:t>ervices</w:t>
      </w:r>
    </w:p>
    <w:p w14:paraId="47C7C8A3" w14:textId="27CE72AA" w:rsidR="00D62511" w:rsidRPr="007655A0" w:rsidRDefault="00D62511" w:rsidP="00D62511">
      <w:pPr>
        <w:pStyle w:val="ListParagraph"/>
        <w:numPr>
          <w:ilvl w:val="0"/>
          <w:numId w:val="25"/>
        </w:numPr>
        <w:spacing w:after="160" w:line="276" w:lineRule="auto"/>
        <w:contextualSpacing/>
        <w:rPr>
          <w:rFonts w:asciiTheme="majorHAnsi" w:hAnsiTheme="majorHAnsi" w:cstheme="majorHAnsi"/>
        </w:rPr>
      </w:pPr>
      <w:r w:rsidRPr="007655A0">
        <w:rPr>
          <w:rFonts w:asciiTheme="majorHAnsi" w:hAnsiTheme="majorHAnsi" w:cstheme="majorHAnsi"/>
          <w:b/>
          <w:bCs/>
        </w:rPr>
        <w:t xml:space="preserve">Investment in assistive technology </w:t>
      </w:r>
      <w:r w:rsidR="00C43C2C" w:rsidRPr="00010DAD">
        <w:rPr>
          <w:rFonts w:asciiTheme="majorHAnsi" w:hAnsiTheme="majorHAnsi" w:cstheme="majorHAnsi"/>
        </w:rPr>
        <w:t>(AT)</w:t>
      </w:r>
      <w:r w:rsidR="00C43C2C">
        <w:rPr>
          <w:rFonts w:asciiTheme="majorHAnsi" w:hAnsiTheme="majorHAnsi" w:cstheme="majorHAnsi"/>
          <w:b/>
          <w:bCs/>
        </w:rPr>
        <w:t xml:space="preserve"> </w:t>
      </w:r>
      <w:r w:rsidRPr="007655A0">
        <w:rPr>
          <w:rFonts w:asciiTheme="majorHAnsi" w:hAnsiTheme="majorHAnsi" w:cstheme="majorHAnsi"/>
        </w:rPr>
        <w:t>was raised as critical for enabling participation</w:t>
      </w:r>
      <w:r w:rsidR="00EE4C2F">
        <w:rPr>
          <w:rFonts w:asciiTheme="majorHAnsi" w:hAnsiTheme="majorHAnsi" w:cstheme="majorHAnsi"/>
        </w:rPr>
        <w:t xml:space="preserve"> of persons with disabilities in communities</w:t>
      </w:r>
      <w:r w:rsidRPr="007655A0">
        <w:rPr>
          <w:rFonts w:asciiTheme="majorHAnsi" w:hAnsiTheme="majorHAnsi" w:cstheme="majorHAnsi"/>
        </w:rPr>
        <w:t>. Assistive services, procurement and local industry development</w:t>
      </w:r>
      <w:r w:rsidR="004A0309">
        <w:rPr>
          <w:rFonts w:asciiTheme="majorHAnsi" w:hAnsiTheme="majorHAnsi" w:cstheme="majorHAnsi"/>
        </w:rPr>
        <w:t xml:space="preserve"> and </w:t>
      </w:r>
      <w:r w:rsidRPr="007655A0">
        <w:rPr>
          <w:rFonts w:asciiTheme="majorHAnsi" w:hAnsiTheme="majorHAnsi" w:cstheme="majorHAnsi"/>
        </w:rPr>
        <w:t>subsidies and social protection to cover the costs of AT were highlighted</w:t>
      </w:r>
      <w:r w:rsidR="00114AC2">
        <w:rPr>
          <w:rFonts w:asciiTheme="majorHAnsi" w:hAnsiTheme="majorHAnsi" w:cstheme="majorHAnsi"/>
        </w:rPr>
        <w:t xml:space="preserve"> as key areas that need attention</w:t>
      </w:r>
      <w:r w:rsidRPr="007655A0">
        <w:rPr>
          <w:rFonts w:asciiTheme="majorHAnsi" w:hAnsiTheme="majorHAnsi" w:cstheme="majorHAnsi"/>
        </w:rPr>
        <w:t>.</w:t>
      </w:r>
    </w:p>
    <w:p w14:paraId="5668E6F6" w14:textId="3611B3DB" w:rsidR="00D62511" w:rsidRPr="007655A0" w:rsidRDefault="00D62511" w:rsidP="00D62511">
      <w:pPr>
        <w:pStyle w:val="ListParagraph"/>
        <w:numPr>
          <w:ilvl w:val="0"/>
          <w:numId w:val="25"/>
        </w:numPr>
        <w:spacing w:after="0" w:line="276" w:lineRule="auto"/>
        <w:contextualSpacing/>
        <w:rPr>
          <w:rFonts w:asciiTheme="majorHAnsi" w:hAnsiTheme="majorHAnsi" w:cstheme="majorHAnsi"/>
        </w:rPr>
      </w:pPr>
      <w:r w:rsidRPr="007655A0">
        <w:rPr>
          <w:rFonts w:asciiTheme="majorHAnsi" w:eastAsia="Times New Roman" w:hAnsiTheme="majorHAnsi" w:cstheme="majorHAnsi"/>
          <w:color w:val="212121"/>
          <w:lang w:eastAsia="en-GB"/>
        </w:rPr>
        <w:t xml:space="preserve">OPDs reflected that disability-specific support services are still not well </w:t>
      </w:r>
      <w:r w:rsidR="008327EA" w:rsidRPr="007655A0">
        <w:rPr>
          <w:rFonts w:asciiTheme="majorHAnsi" w:eastAsia="Times New Roman" w:hAnsiTheme="majorHAnsi" w:cstheme="majorHAnsi"/>
          <w:color w:val="212121"/>
          <w:lang w:eastAsia="en-GB"/>
        </w:rPr>
        <w:t>understood</w:t>
      </w:r>
      <w:r w:rsidR="008327EA">
        <w:rPr>
          <w:rFonts w:asciiTheme="majorHAnsi" w:eastAsia="Times New Roman" w:hAnsiTheme="majorHAnsi" w:cstheme="majorHAnsi"/>
          <w:color w:val="212121"/>
          <w:lang w:eastAsia="en-GB"/>
        </w:rPr>
        <w:t xml:space="preserve"> </w:t>
      </w:r>
      <w:r w:rsidR="00AB33D3">
        <w:rPr>
          <w:rFonts w:asciiTheme="majorHAnsi" w:eastAsia="Times New Roman" w:hAnsiTheme="majorHAnsi" w:cstheme="majorHAnsi"/>
          <w:color w:val="212121"/>
          <w:lang w:eastAsia="en-GB"/>
        </w:rPr>
        <w:t>by National Governments</w:t>
      </w:r>
      <w:r w:rsidR="00483AC1">
        <w:rPr>
          <w:rFonts w:asciiTheme="majorHAnsi" w:eastAsia="Times New Roman" w:hAnsiTheme="majorHAnsi" w:cstheme="majorHAnsi"/>
          <w:color w:val="212121"/>
          <w:lang w:eastAsia="en-GB"/>
        </w:rPr>
        <w:t xml:space="preserve"> </w:t>
      </w:r>
      <w:r w:rsidR="008327EA">
        <w:rPr>
          <w:rFonts w:asciiTheme="majorHAnsi" w:eastAsia="Times New Roman" w:hAnsiTheme="majorHAnsi" w:cstheme="majorHAnsi"/>
          <w:color w:val="212121"/>
          <w:lang w:eastAsia="en-GB"/>
        </w:rPr>
        <w:t>and</w:t>
      </w:r>
      <w:r w:rsidRPr="007655A0">
        <w:rPr>
          <w:rFonts w:asciiTheme="majorHAnsi" w:eastAsia="Times New Roman" w:hAnsiTheme="majorHAnsi" w:cstheme="majorHAnsi"/>
          <w:color w:val="212121"/>
          <w:lang w:eastAsia="en-GB"/>
        </w:rPr>
        <w:t xml:space="preserve"> pointed to the need to </w:t>
      </w:r>
      <w:r w:rsidRPr="007655A0">
        <w:rPr>
          <w:rFonts w:asciiTheme="majorHAnsi" w:eastAsia="Times New Roman" w:hAnsiTheme="majorHAnsi" w:cstheme="majorHAnsi"/>
          <w:b/>
          <w:bCs/>
          <w:color w:val="212121"/>
          <w:lang w:eastAsia="en-GB"/>
        </w:rPr>
        <w:t>invest in the full range of support services</w:t>
      </w:r>
      <w:r w:rsidRPr="007655A0">
        <w:rPr>
          <w:rFonts w:asciiTheme="majorHAnsi" w:eastAsia="Times New Roman" w:hAnsiTheme="majorHAnsi" w:cstheme="majorHAnsi"/>
          <w:color w:val="212121"/>
          <w:lang w:eastAsia="en-GB"/>
        </w:rPr>
        <w:t xml:space="preserve">, as well as the workforce around </w:t>
      </w:r>
      <w:r w:rsidR="00F05696">
        <w:rPr>
          <w:rFonts w:asciiTheme="majorHAnsi" w:eastAsia="Times New Roman" w:hAnsiTheme="majorHAnsi" w:cstheme="majorHAnsi"/>
          <w:color w:val="212121"/>
          <w:lang w:eastAsia="en-GB"/>
        </w:rPr>
        <w:t>them</w:t>
      </w:r>
      <w:r w:rsidRPr="007655A0">
        <w:rPr>
          <w:rFonts w:asciiTheme="majorHAnsi" w:eastAsia="Times New Roman" w:hAnsiTheme="majorHAnsi" w:cstheme="majorHAnsi"/>
          <w:color w:val="212121"/>
          <w:lang w:eastAsia="en-GB"/>
        </w:rPr>
        <w:t>.</w:t>
      </w:r>
    </w:p>
    <w:p w14:paraId="11714BBA" w14:textId="6AA9F6BC" w:rsidR="00D62511" w:rsidRPr="007655A0" w:rsidRDefault="0C04BDD7" w:rsidP="00D62511">
      <w:pPr>
        <w:pStyle w:val="Default"/>
        <w:numPr>
          <w:ilvl w:val="0"/>
          <w:numId w:val="32"/>
        </w:numPr>
        <w:spacing w:line="276" w:lineRule="auto"/>
        <w:rPr>
          <w:rFonts w:asciiTheme="majorHAnsi" w:hAnsiTheme="majorHAnsi" w:cstheme="majorHAnsi"/>
          <w:color w:val="auto"/>
          <w:sz w:val="22"/>
          <w:szCs w:val="22"/>
        </w:rPr>
      </w:pPr>
      <w:r w:rsidRPr="59BB3E31">
        <w:rPr>
          <w:rFonts w:asciiTheme="majorHAnsi" w:hAnsiTheme="majorHAnsi" w:cstheme="majorBidi"/>
          <w:color w:val="auto"/>
          <w:sz w:val="22"/>
          <w:szCs w:val="22"/>
        </w:rPr>
        <w:t>OPDs</w:t>
      </w:r>
      <w:r w:rsidR="00D62511" w:rsidRPr="007655A0">
        <w:rPr>
          <w:rFonts w:asciiTheme="majorHAnsi" w:hAnsiTheme="majorHAnsi" w:cstheme="majorHAnsi"/>
          <w:color w:val="auto"/>
          <w:sz w:val="22"/>
          <w:szCs w:val="22"/>
        </w:rPr>
        <w:t xml:space="preserve"> </w:t>
      </w:r>
      <w:r w:rsidR="00372A99">
        <w:rPr>
          <w:rFonts w:asciiTheme="majorHAnsi" w:hAnsiTheme="majorHAnsi" w:cstheme="majorHAnsi"/>
          <w:color w:val="auto"/>
          <w:sz w:val="22"/>
          <w:szCs w:val="22"/>
        </w:rPr>
        <w:t xml:space="preserve">raised the </w:t>
      </w:r>
      <w:r w:rsidR="00372A99" w:rsidRPr="007655A0">
        <w:rPr>
          <w:rFonts w:asciiTheme="majorHAnsi" w:hAnsiTheme="majorHAnsi" w:cstheme="majorHAnsi"/>
          <w:sz w:val="22"/>
          <w:szCs w:val="22"/>
        </w:rPr>
        <w:t xml:space="preserve">importance of </w:t>
      </w:r>
      <w:r w:rsidR="00372A99" w:rsidRPr="00010DAD">
        <w:rPr>
          <w:rFonts w:asciiTheme="majorHAnsi" w:hAnsiTheme="majorHAnsi" w:cstheme="majorHAnsi"/>
          <w:b/>
          <w:bCs/>
          <w:sz w:val="22"/>
          <w:szCs w:val="22"/>
        </w:rPr>
        <w:t>investment in community-based disability services</w:t>
      </w:r>
      <w:r w:rsidR="00372A99" w:rsidRPr="007655A0">
        <w:rPr>
          <w:rFonts w:asciiTheme="majorHAnsi" w:hAnsiTheme="majorHAnsi" w:cstheme="majorHAnsi"/>
          <w:color w:val="auto"/>
          <w:sz w:val="22"/>
          <w:szCs w:val="22"/>
        </w:rPr>
        <w:t xml:space="preserve"> </w:t>
      </w:r>
      <w:r w:rsidR="00372A99">
        <w:rPr>
          <w:rFonts w:asciiTheme="majorHAnsi" w:hAnsiTheme="majorHAnsi" w:cstheme="majorHAnsi"/>
          <w:color w:val="auto"/>
          <w:sz w:val="22"/>
          <w:szCs w:val="22"/>
        </w:rPr>
        <w:t xml:space="preserve">and the </w:t>
      </w:r>
      <w:r w:rsidR="00D62511" w:rsidRPr="007655A0">
        <w:rPr>
          <w:rFonts w:asciiTheme="majorHAnsi" w:hAnsiTheme="majorHAnsi" w:cstheme="majorHAnsi"/>
          <w:color w:val="auto"/>
          <w:sz w:val="22"/>
          <w:szCs w:val="22"/>
        </w:rPr>
        <w:t>role of</w:t>
      </w:r>
      <w:r w:rsidR="00D62511" w:rsidRPr="007655A0">
        <w:rPr>
          <w:rFonts w:asciiTheme="majorHAnsi" w:hAnsiTheme="majorHAnsi" w:cstheme="majorHAnsi"/>
          <w:b/>
          <w:bCs/>
          <w:color w:val="auto"/>
          <w:sz w:val="22"/>
          <w:szCs w:val="22"/>
        </w:rPr>
        <w:t xml:space="preserve"> </w:t>
      </w:r>
      <w:r w:rsidR="00D62511" w:rsidRPr="00010DAD">
        <w:rPr>
          <w:rFonts w:asciiTheme="majorHAnsi" w:hAnsiTheme="majorHAnsi" w:cstheme="majorHAnsi"/>
          <w:color w:val="auto"/>
          <w:sz w:val="22"/>
          <w:szCs w:val="22"/>
        </w:rPr>
        <w:t>family,</w:t>
      </w:r>
      <w:r w:rsidR="00D62511" w:rsidRPr="007655A0">
        <w:rPr>
          <w:rFonts w:asciiTheme="majorHAnsi" w:hAnsiTheme="majorHAnsi" w:cstheme="majorHAnsi"/>
          <w:b/>
          <w:bCs/>
          <w:color w:val="auto"/>
          <w:sz w:val="22"/>
          <w:szCs w:val="22"/>
        </w:rPr>
        <w:t xml:space="preserve"> </w:t>
      </w:r>
      <w:r w:rsidR="008327EA" w:rsidRPr="007655A0">
        <w:rPr>
          <w:rFonts w:asciiTheme="majorHAnsi" w:hAnsiTheme="majorHAnsi" w:cstheme="majorHAnsi"/>
          <w:color w:val="auto"/>
          <w:sz w:val="22"/>
          <w:szCs w:val="22"/>
        </w:rPr>
        <w:t>friends,</w:t>
      </w:r>
      <w:r w:rsidR="00D62511" w:rsidRPr="007655A0">
        <w:rPr>
          <w:rFonts w:asciiTheme="majorHAnsi" w:hAnsiTheme="majorHAnsi" w:cstheme="majorHAnsi"/>
          <w:color w:val="auto"/>
          <w:sz w:val="22"/>
          <w:szCs w:val="22"/>
        </w:rPr>
        <w:t xml:space="preserve"> and the wider</w:t>
      </w:r>
      <w:r w:rsidR="0028377F">
        <w:rPr>
          <w:rFonts w:asciiTheme="majorHAnsi" w:hAnsiTheme="majorHAnsi" w:cstheme="majorHAnsi"/>
          <w:color w:val="auto"/>
          <w:sz w:val="22"/>
          <w:szCs w:val="22"/>
        </w:rPr>
        <w:t xml:space="preserve"> social</w:t>
      </w:r>
      <w:r w:rsidR="00D62511" w:rsidRPr="007655A0">
        <w:rPr>
          <w:rFonts w:asciiTheme="majorHAnsi" w:hAnsiTheme="majorHAnsi" w:cstheme="majorHAnsi"/>
          <w:color w:val="auto"/>
          <w:sz w:val="22"/>
          <w:szCs w:val="22"/>
        </w:rPr>
        <w:t xml:space="preserve"> ecosystem, and pointed to </w:t>
      </w:r>
      <w:r w:rsidR="72B44DD7" w:rsidRPr="59BB3E31">
        <w:rPr>
          <w:rFonts w:asciiTheme="majorHAnsi" w:hAnsiTheme="majorHAnsi" w:cstheme="majorBidi"/>
          <w:color w:val="auto"/>
          <w:sz w:val="22"/>
          <w:szCs w:val="22"/>
        </w:rPr>
        <w:t xml:space="preserve">the need </w:t>
      </w:r>
      <w:r w:rsidR="72B44DD7" w:rsidRPr="4514F743">
        <w:rPr>
          <w:rFonts w:asciiTheme="majorHAnsi" w:hAnsiTheme="majorHAnsi" w:cstheme="majorBidi"/>
          <w:color w:val="auto"/>
          <w:sz w:val="22"/>
          <w:szCs w:val="22"/>
        </w:rPr>
        <w:t xml:space="preserve">for </w:t>
      </w:r>
      <w:r w:rsidR="00D62511" w:rsidRPr="4514F743">
        <w:rPr>
          <w:rFonts w:asciiTheme="majorHAnsi" w:hAnsiTheme="majorHAnsi" w:cstheme="majorBidi"/>
          <w:color w:val="auto"/>
          <w:sz w:val="22"/>
          <w:szCs w:val="22"/>
        </w:rPr>
        <w:t>investments</w:t>
      </w:r>
      <w:r w:rsidR="00D62511" w:rsidRPr="007655A0">
        <w:rPr>
          <w:rFonts w:asciiTheme="majorHAnsi" w:hAnsiTheme="majorHAnsi" w:cstheme="majorHAnsi"/>
          <w:color w:val="auto"/>
          <w:sz w:val="22"/>
          <w:szCs w:val="22"/>
        </w:rPr>
        <w:t xml:space="preserve"> in these community support systems</w:t>
      </w:r>
      <w:r w:rsidR="003762F2">
        <w:rPr>
          <w:rFonts w:asciiTheme="majorHAnsi" w:hAnsiTheme="majorHAnsi" w:cstheme="majorHAnsi"/>
          <w:color w:val="auto"/>
          <w:sz w:val="22"/>
          <w:szCs w:val="22"/>
        </w:rPr>
        <w:t>.</w:t>
      </w:r>
      <w:r w:rsidR="00D62511" w:rsidRPr="007655A0">
        <w:rPr>
          <w:rFonts w:asciiTheme="majorHAnsi" w:hAnsiTheme="majorHAnsi" w:cstheme="majorHAnsi"/>
          <w:color w:val="auto"/>
          <w:sz w:val="22"/>
          <w:szCs w:val="22"/>
        </w:rPr>
        <w:t xml:space="preserve"> </w:t>
      </w:r>
    </w:p>
    <w:p w14:paraId="4D5500F9" w14:textId="3130B019" w:rsidR="00D62511" w:rsidRDefault="00D62511" w:rsidP="00D62511">
      <w:pPr>
        <w:pStyle w:val="ListParagraph"/>
        <w:numPr>
          <w:ilvl w:val="0"/>
          <w:numId w:val="25"/>
        </w:numPr>
        <w:spacing w:after="0" w:line="276" w:lineRule="auto"/>
        <w:contextualSpacing/>
        <w:rPr>
          <w:rFonts w:asciiTheme="majorHAnsi" w:hAnsiTheme="majorHAnsi" w:cstheme="majorHAnsi"/>
        </w:rPr>
      </w:pPr>
      <w:r w:rsidRPr="007655A0">
        <w:rPr>
          <w:rFonts w:asciiTheme="majorHAnsi" w:hAnsiTheme="majorHAnsi" w:cstheme="majorHAnsi"/>
          <w:b/>
          <w:bCs/>
        </w:rPr>
        <w:t>Early childhood development</w:t>
      </w:r>
      <w:r w:rsidRPr="007655A0">
        <w:rPr>
          <w:rFonts w:asciiTheme="majorHAnsi" w:hAnsiTheme="majorHAnsi" w:cstheme="majorHAnsi"/>
        </w:rPr>
        <w:t xml:space="preserve"> and intervention, </w:t>
      </w:r>
      <w:r w:rsidRPr="007655A0">
        <w:rPr>
          <w:rFonts w:asciiTheme="majorHAnsi" w:hAnsiTheme="majorHAnsi" w:cstheme="majorHAnsi"/>
          <w:b/>
          <w:bCs/>
        </w:rPr>
        <w:t>sign language development</w:t>
      </w:r>
      <w:r w:rsidR="00372A99">
        <w:rPr>
          <w:rFonts w:asciiTheme="majorHAnsi" w:hAnsiTheme="majorHAnsi" w:cstheme="majorHAnsi"/>
        </w:rPr>
        <w:t xml:space="preserve">, </w:t>
      </w:r>
      <w:r w:rsidRPr="007655A0">
        <w:rPr>
          <w:rFonts w:asciiTheme="majorHAnsi" w:hAnsiTheme="majorHAnsi" w:cstheme="majorHAnsi"/>
        </w:rPr>
        <w:t>legal recognition</w:t>
      </w:r>
      <w:r w:rsidR="009226B4">
        <w:rPr>
          <w:rFonts w:asciiTheme="majorHAnsi" w:hAnsiTheme="majorHAnsi" w:cstheme="majorHAnsi"/>
        </w:rPr>
        <w:t xml:space="preserve"> and the</w:t>
      </w:r>
      <w:r w:rsidRPr="007655A0">
        <w:rPr>
          <w:rFonts w:asciiTheme="majorHAnsi" w:hAnsiTheme="majorHAnsi" w:cstheme="majorHAnsi"/>
        </w:rPr>
        <w:t xml:space="preserve"> development of training and qualifications</w:t>
      </w:r>
      <w:r w:rsidRPr="007655A0">
        <w:rPr>
          <w:rFonts w:asciiTheme="majorHAnsi" w:hAnsiTheme="majorHAnsi" w:cstheme="majorHAnsi"/>
          <w:b/>
          <w:bCs/>
        </w:rPr>
        <w:t xml:space="preserve"> </w:t>
      </w:r>
      <w:r w:rsidRPr="007655A0">
        <w:rPr>
          <w:rFonts w:asciiTheme="majorHAnsi" w:hAnsiTheme="majorHAnsi" w:cstheme="majorHAnsi"/>
        </w:rPr>
        <w:t xml:space="preserve">for </w:t>
      </w:r>
      <w:r w:rsidR="0017104E">
        <w:rPr>
          <w:rFonts w:asciiTheme="majorHAnsi" w:hAnsiTheme="majorHAnsi" w:cstheme="majorHAnsi"/>
        </w:rPr>
        <w:t xml:space="preserve">care </w:t>
      </w:r>
      <w:r w:rsidRPr="007655A0">
        <w:rPr>
          <w:rFonts w:asciiTheme="majorHAnsi" w:hAnsiTheme="majorHAnsi" w:cstheme="majorHAnsi"/>
        </w:rPr>
        <w:t>givers and service providers were all highlighted.</w:t>
      </w:r>
    </w:p>
    <w:p w14:paraId="03AE42FA" w14:textId="444E414F" w:rsidR="006464D7" w:rsidRPr="006464D7" w:rsidRDefault="006464D7" w:rsidP="006464D7">
      <w:pPr>
        <w:pStyle w:val="Textboxtan"/>
        <w:rPr>
          <w:rFonts w:asciiTheme="majorHAnsi" w:hAnsiTheme="majorHAnsi" w:cstheme="majorHAnsi"/>
        </w:rPr>
      </w:pPr>
      <w:r>
        <w:t xml:space="preserve">“Invest in developing a specialised workforce through its education, Australia Awards and Labour Development Programs to scale up disability support services at regional and national levels in the areas of sign language interpretation, braille instruction, psychosocial rehabilitation, inclusive counselling, physiotherapy, occupational therapy, speech pathology, orientation and mobility instruction, assistive device maintenance, caring, </w:t>
      </w:r>
      <w:r w:rsidRPr="00D648E7">
        <w:t>prosthetics, orthotics</w:t>
      </w:r>
      <w:r w:rsidR="00192926">
        <w:t>…</w:t>
      </w:r>
      <w:r w:rsidRPr="00D648E7">
        <w:t>autism, education psychology</w:t>
      </w:r>
      <w:r w:rsidR="00662787">
        <w:t>, for</w:t>
      </w:r>
      <w:r w:rsidRPr="00D648E7">
        <w:t xml:space="preserve"> dyslexia and intellectual disability.</w:t>
      </w:r>
      <w:r>
        <w:t>”</w:t>
      </w:r>
      <w:r w:rsidR="00E00E35">
        <w:t xml:space="preserve"> </w:t>
      </w:r>
      <w:r w:rsidR="00E00E35" w:rsidRPr="00E00E35">
        <w:rPr>
          <w:i/>
          <w:iCs/>
        </w:rPr>
        <w:t>OPD in Fiji</w:t>
      </w:r>
    </w:p>
    <w:p w14:paraId="51133F46" w14:textId="77777777" w:rsidR="00D62511" w:rsidRPr="007655A0" w:rsidRDefault="00D62511" w:rsidP="00823E0A">
      <w:pPr>
        <w:pStyle w:val="Heading3"/>
      </w:pPr>
      <w:r w:rsidRPr="007655A0">
        <w:t>Accessibility</w:t>
      </w:r>
    </w:p>
    <w:p w14:paraId="6A6F5311" w14:textId="7FA2483F" w:rsidR="00D62511" w:rsidRPr="007655A0" w:rsidRDefault="00D62511" w:rsidP="00D62511">
      <w:pPr>
        <w:pStyle w:val="ListParagraph"/>
        <w:numPr>
          <w:ilvl w:val="0"/>
          <w:numId w:val="26"/>
        </w:numPr>
        <w:spacing w:after="160" w:line="276" w:lineRule="auto"/>
        <w:contextualSpacing/>
        <w:rPr>
          <w:rFonts w:asciiTheme="majorHAnsi" w:hAnsiTheme="majorHAnsi" w:cstheme="majorHAnsi"/>
        </w:rPr>
      </w:pPr>
      <w:r w:rsidRPr="007655A0">
        <w:rPr>
          <w:rFonts w:asciiTheme="majorHAnsi" w:hAnsiTheme="majorHAnsi" w:cstheme="majorHAnsi"/>
        </w:rPr>
        <w:t xml:space="preserve">Accessibility was </w:t>
      </w:r>
      <w:r w:rsidR="001A54CC">
        <w:rPr>
          <w:rFonts w:asciiTheme="majorHAnsi" w:hAnsiTheme="majorHAnsi" w:cstheme="majorHAnsi"/>
        </w:rPr>
        <w:t>identified</w:t>
      </w:r>
      <w:r w:rsidRPr="007655A0">
        <w:rPr>
          <w:rFonts w:asciiTheme="majorHAnsi" w:hAnsiTheme="majorHAnsi" w:cstheme="majorHAnsi"/>
        </w:rPr>
        <w:t xml:space="preserve"> as </w:t>
      </w:r>
      <w:r w:rsidRPr="007655A0">
        <w:rPr>
          <w:rFonts w:asciiTheme="majorHAnsi" w:hAnsiTheme="majorHAnsi" w:cstheme="majorHAnsi"/>
          <w:b/>
          <w:bCs/>
        </w:rPr>
        <w:t>one of the biggest challenges globally</w:t>
      </w:r>
      <w:r w:rsidRPr="007655A0">
        <w:rPr>
          <w:rFonts w:asciiTheme="majorHAnsi" w:hAnsiTheme="majorHAnsi" w:cstheme="majorHAnsi"/>
        </w:rPr>
        <w:t xml:space="preserve">, and </w:t>
      </w:r>
      <w:r w:rsidR="00D65F5F">
        <w:rPr>
          <w:rFonts w:asciiTheme="majorHAnsi" w:hAnsiTheme="majorHAnsi" w:cstheme="majorHAnsi"/>
        </w:rPr>
        <w:t xml:space="preserve">OPDs suggested </w:t>
      </w:r>
      <w:r w:rsidRPr="007655A0">
        <w:rPr>
          <w:rFonts w:asciiTheme="majorHAnsi" w:hAnsiTheme="majorHAnsi" w:cstheme="majorHAnsi"/>
        </w:rPr>
        <w:t xml:space="preserve">Australia could showcase leadership by mandating universal design in </w:t>
      </w:r>
      <w:r w:rsidR="00547D45">
        <w:rPr>
          <w:rFonts w:asciiTheme="majorHAnsi" w:hAnsiTheme="majorHAnsi" w:cstheme="majorHAnsi"/>
        </w:rPr>
        <w:t xml:space="preserve">its </w:t>
      </w:r>
      <w:r w:rsidRPr="007655A0">
        <w:rPr>
          <w:rFonts w:asciiTheme="majorHAnsi" w:hAnsiTheme="majorHAnsi" w:cstheme="majorHAnsi"/>
        </w:rPr>
        <w:t>programs.</w:t>
      </w:r>
    </w:p>
    <w:p w14:paraId="101D5B96" w14:textId="0276C684" w:rsidR="009A3A23" w:rsidRPr="003526C7" w:rsidRDefault="00C01322" w:rsidP="003526C7">
      <w:pPr>
        <w:pStyle w:val="ListParagraph"/>
        <w:numPr>
          <w:ilvl w:val="0"/>
          <w:numId w:val="26"/>
        </w:numPr>
        <w:spacing w:after="160" w:line="276" w:lineRule="auto"/>
        <w:contextualSpacing/>
        <w:rPr>
          <w:rFonts w:asciiTheme="majorHAnsi" w:hAnsiTheme="majorHAnsi" w:cstheme="majorHAnsi"/>
        </w:rPr>
      </w:pPr>
      <w:r>
        <w:rPr>
          <w:rFonts w:asciiTheme="majorHAnsi" w:hAnsiTheme="majorHAnsi" w:cstheme="majorHAnsi"/>
        </w:rPr>
        <w:t>OPDs said Australia should</w:t>
      </w:r>
      <w:r w:rsidR="00D62511" w:rsidRPr="007655A0">
        <w:rPr>
          <w:rFonts w:asciiTheme="majorHAnsi" w:hAnsiTheme="majorHAnsi" w:cstheme="majorHAnsi"/>
        </w:rPr>
        <w:t xml:space="preserve"> pay </w:t>
      </w:r>
      <w:r w:rsidR="00D62511" w:rsidRPr="007655A0">
        <w:rPr>
          <w:rFonts w:asciiTheme="majorHAnsi" w:hAnsiTheme="majorHAnsi" w:cstheme="majorHAnsi"/>
          <w:b/>
          <w:bCs/>
        </w:rPr>
        <w:t xml:space="preserve">more attention to accessibility in </w:t>
      </w:r>
      <w:r>
        <w:rPr>
          <w:rFonts w:asciiTheme="majorHAnsi" w:hAnsiTheme="majorHAnsi" w:cstheme="majorHAnsi"/>
          <w:b/>
          <w:bCs/>
        </w:rPr>
        <w:t>its</w:t>
      </w:r>
      <w:r w:rsidRPr="007655A0">
        <w:rPr>
          <w:rFonts w:asciiTheme="majorHAnsi" w:hAnsiTheme="majorHAnsi" w:cstheme="majorHAnsi"/>
          <w:b/>
          <w:bCs/>
        </w:rPr>
        <w:t xml:space="preserve"> </w:t>
      </w:r>
      <w:r w:rsidR="00D62511" w:rsidRPr="007655A0">
        <w:rPr>
          <w:rFonts w:asciiTheme="majorHAnsi" w:hAnsiTheme="majorHAnsi" w:cstheme="majorHAnsi"/>
          <w:b/>
          <w:bCs/>
        </w:rPr>
        <w:t xml:space="preserve">own work </w:t>
      </w:r>
      <w:r w:rsidR="00D62511" w:rsidRPr="007655A0">
        <w:rPr>
          <w:rFonts w:asciiTheme="majorHAnsi" w:hAnsiTheme="majorHAnsi" w:cstheme="majorHAnsi"/>
        </w:rPr>
        <w:t>by ensuring that accessibility requirements are met when inviting OPDs for consultations and by providing information in plain language, easy to read versions, local languages and in multiple formats.</w:t>
      </w:r>
    </w:p>
    <w:p w14:paraId="1732FB95" w14:textId="21AA77D1" w:rsidR="009A3A23" w:rsidRDefault="009A3A23" w:rsidP="009A3A23">
      <w:pPr>
        <w:pStyle w:val="Textboxtan"/>
      </w:pPr>
      <w:r>
        <w:t xml:space="preserve">“We have encountered instances of discrimination in transport, particularly in public transportation. It is imperative to incorporate this into the </w:t>
      </w:r>
      <w:r w:rsidR="008D0A1C">
        <w:t>[</w:t>
      </w:r>
      <w:proofErr w:type="gramStart"/>
      <w:r w:rsidR="008D0A1C">
        <w:t>strategy]</w:t>
      </w:r>
      <w:r w:rsidR="008D0A1C" w:rsidDel="008D0A1C">
        <w:t xml:space="preserve"> </w:t>
      </w:r>
      <w:r>
        <w:t xml:space="preserve"> to</w:t>
      </w:r>
      <w:proofErr w:type="gramEnd"/>
      <w:r>
        <w:t xml:space="preserve"> enhance </w:t>
      </w:r>
      <w:r w:rsidR="00871F97">
        <w:t>[</w:t>
      </w:r>
      <w:r>
        <w:t>accessibility</w:t>
      </w:r>
      <w:r w:rsidR="00871F97">
        <w:t>]</w:t>
      </w:r>
      <w:r>
        <w:t xml:space="preserve"> of all services to disability peoples.</w:t>
      </w:r>
      <w:r w:rsidR="00871F97">
        <w:t>”</w:t>
      </w:r>
      <w:r>
        <w:t xml:space="preserve"> </w:t>
      </w:r>
      <w:r w:rsidR="00E00E35" w:rsidRPr="00E00E35">
        <w:rPr>
          <w:i/>
          <w:iCs/>
        </w:rPr>
        <w:t>OPD in Kiribati</w:t>
      </w:r>
    </w:p>
    <w:p w14:paraId="6CB427DB" w14:textId="77777777" w:rsidR="00D62511" w:rsidRPr="007655A0" w:rsidRDefault="00D62511" w:rsidP="00823E0A">
      <w:pPr>
        <w:pStyle w:val="Heading3"/>
      </w:pPr>
      <w:r w:rsidRPr="007655A0">
        <w:t>Social protection</w:t>
      </w:r>
    </w:p>
    <w:p w14:paraId="5669FA10" w14:textId="18590C41" w:rsidR="00D62511" w:rsidRPr="007655A0" w:rsidRDefault="00D62511" w:rsidP="00D62511">
      <w:pPr>
        <w:pStyle w:val="Default"/>
        <w:numPr>
          <w:ilvl w:val="0"/>
          <w:numId w:val="36"/>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OPDs </w:t>
      </w:r>
      <w:r w:rsidR="004D7B6F">
        <w:rPr>
          <w:rFonts w:asciiTheme="majorHAnsi" w:hAnsiTheme="majorHAnsi" w:cstheme="majorHAnsi"/>
          <w:sz w:val="22"/>
          <w:szCs w:val="22"/>
        </w:rPr>
        <w:t xml:space="preserve">said there was an </w:t>
      </w:r>
      <w:r w:rsidRPr="007655A0">
        <w:rPr>
          <w:rFonts w:asciiTheme="majorHAnsi" w:hAnsiTheme="majorHAnsi" w:cstheme="majorHAnsi"/>
          <w:sz w:val="22"/>
          <w:szCs w:val="22"/>
        </w:rPr>
        <w:t xml:space="preserve">unmet need </w:t>
      </w:r>
      <w:r w:rsidR="004D7B6F">
        <w:rPr>
          <w:rFonts w:asciiTheme="majorHAnsi" w:hAnsiTheme="majorHAnsi" w:cstheme="majorHAnsi"/>
          <w:sz w:val="22"/>
          <w:szCs w:val="22"/>
        </w:rPr>
        <w:t>for</w:t>
      </w:r>
      <w:r w:rsidR="004D7B6F" w:rsidRPr="007655A0">
        <w:rPr>
          <w:rFonts w:asciiTheme="majorHAnsi" w:hAnsiTheme="majorHAnsi" w:cstheme="majorHAnsi"/>
          <w:sz w:val="22"/>
          <w:szCs w:val="22"/>
        </w:rPr>
        <w:t xml:space="preserve"> </w:t>
      </w:r>
      <w:r w:rsidRPr="007655A0">
        <w:rPr>
          <w:rFonts w:asciiTheme="majorHAnsi" w:hAnsiTheme="majorHAnsi" w:cstheme="majorHAnsi"/>
          <w:sz w:val="22"/>
          <w:szCs w:val="22"/>
        </w:rPr>
        <w:t>adequate disability allowances to cover the extra costs of disability.</w:t>
      </w:r>
    </w:p>
    <w:p w14:paraId="5140F4C9" w14:textId="5EC1D4A2" w:rsidR="00D62511" w:rsidRDefault="00D62511" w:rsidP="00D62511">
      <w:pPr>
        <w:pStyle w:val="Default"/>
        <w:numPr>
          <w:ilvl w:val="0"/>
          <w:numId w:val="36"/>
        </w:numPr>
        <w:spacing w:line="276" w:lineRule="auto"/>
        <w:rPr>
          <w:rFonts w:asciiTheme="majorHAnsi" w:hAnsiTheme="majorHAnsi" w:cstheme="majorHAnsi"/>
          <w:sz w:val="22"/>
          <w:szCs w:val="22"/>
        </w:rPr>
      </w:pPr>
      <w:r w:rsidRPr="007655A0">
        <w:rPr>
          <w:rFonts w:asciiTheme="majorHAnsi" w:hAnsiTheme="majorHAnsi" w:cstheme="majorHAnsi"/>
          <w:b/>
          <w:bCs/>
          <w:sz w:val="22"/>
          <w:szCs w:val="22"/>
        </w:rPr>
        <w:t>Removing barriers to accessing social protection</w:t>
      </w:r>
      <w:r w:rsidRPr="007655A0">
        <w:rPr>
          <w:rFonts w:asciiTheme="majorHAnsi" w:hAnsiTheme="majorHAnsi" w:cstheme="majorHAnsi"/>
          <w:sz w:val="22"/>
          <w:szCs w:val="22"/>
        </w:rPr>
        <w:t xml:space="preserve"> schemes and empowerment of OPD</w:t>
      </w:r>
      <w:r w:rsidR="00126FFC">
        <w:rPr>
          <w:rFonts w:asciiTheme="majorHAnsi" w:hAnsiTheme="majorHAnsi" w:cstheme="majorHAnsi"/>
          <w:sz w:val="22"/>
          <w:szCs w:val="22"/>
        </w:rPr>
        <w:t>s</w:t>
      </w:r>
      <w:r w:rsidRPr="007655A0">
        <w:rPr>
          <w:rFonts w:asciiTheme="majorHAnsi" w:hAnsiTheme="majorHAnsi" w:cstheme="majorHAnsi"/>
          <w:sz w:val="22"/>
          <w:szCs w:val="22"/>
        </w:rPr>
        <w:t xml:space="preserve"> to engage on the issue was seen as critical.</w:t>
      </w:r>
    </w:p>
    <w:p w14:paraId="51505212" w14:textId="13B5B443" w:rsidR="006110D3" w:rsidRPr="00A37A0A" w:rsidRDefault="00DB5709" w:rsidP="00A37A0A">
      <w:pPr>
        <w:pStyle w:val="Textboxtan"/>
      </w:pPr>
      <w:r>
        <w:t>“…d</w:t>
      </w:r>
      <w:r w:rsidR="005F2CA9">
        <w:t>evelop social protection program that cover the cost of disability-related needs linked to</w:t>
      </w:r>
      <w:r>
        <w:t xml:space="preserve"> the</w:t>
      </w:r>
      <w:r w:rsidR="005F2CA9">
        <w:t xml:space="preserve"> social regist</w:t>
      </w:r>
      <w:r>
        <w:t>ry.”</w:t>
      </w:r>
      <w:r w:rsidR="00E00E35">
        <w:t xml:space="preserve"> </w:t>
      </w:r>
      <w:r w:rsidR="00E00E35" w:rsidRPr="00E00E35">
        <w:rPr>
          <w:i/>
          <w:iCs/>
        </w:rPr>
        <w:t>OPD in Philippines</w:t>
      </w:r>
    </w:p>
    <w:p w14:paraId="43FBA600" w14:textId="77777777" w:rsidR="00D62511" w:rsidRPr="007655A0" w:rsidRDefault="00D62511" w:rsidP="00823E0A">
      <w:pPr>
        <w:pStyle w:val="Heading3"/>
      </w:pPr>
      <w:r w:rsidRPr="007655A0">
        <w:lastRenderedPageBreak/>
        <w:t>Community inclusion and mobilisation</w:t>
      </w:r>
    </w:p>
    <w:p w14:paraId="281C25D1" w14:textId="1BB917ED" w:rsidR="00D62511" w:rsidRPr="007655A0" w:rsidRDefault="00D62511" w:rsidP="00D62511">
      <w:pPr>
        <w:pStyle w:val="Default"/>
        <w:numPr>
          <w:ilvl w:val="0"/>
          <w:numId w:val="32"/>
        </w:numPr>
        <w:spacing w:line="276" w:lineRule="auto"/>
        <w:rPr>
          <w:rFonts w:asciiTheme="majorHAnsi" w:hAnsiTheme="majorHAnsi" w:cstheme="majorHAnsi"/>
          <w:sz w:val="22"/>
          <w:szCs w:val="22"/>
        </w:rPr>
      </w:pPr>
      <w:r w:rsidRPr="007655A0">
        <w:rPr>
          <w:rFonts w:asciiTheme="majorHAnsi" w:hAnsiTheme="majorHAnsi" w:cstheme="majorHAnsi"/>
          <w:sz w:val="22"/>
          <w:szCs w:val="22"/>
        </w:rPr>
        <w:t>Australian-funded programs</w:t>
      </w:r>
      <w:r w:rsidR="004D7B6F">
        <w:rPr>
          <w:rFonts w:asciiTheme="majorHAnsi" w:hAnsiTheme="majorHAnsi" w:cstheme="majorHAnsi"/>
          <w:sz w:val="22"/>
          <w:szCs w:val="22"/>
        </w:rPr>
        <w:t xml:space="preserve"> need</w:t>
      </w:r>
      <w:r w:rsidRPr="007655A0">
        <w:rPr>
          <w:rFonts w:asciiTheme="majorHAnsi" w:hAnsiTheme="majorHAnsi" w:cstheme="majorHAnsi"/>
          <w:sz w:val="22"/>
          <w:szCs w:val="22"/>
        </w:rPr>
        <w:t xml:space="preserve"> to </w:t>
      </w:r>
      <w:r w:rsidRPr="007655A0">
        <w:rPr>
          <w:rFonts w:asciiTheme="majorHAnsi" w:hAnsiTheme="majorHAnsi" w:cstheme="majorHAnsi"/>
          <w:b/>
          <w:bCs/>
          <w:sz w:val="22"/>
          <w:szCs w:val="22"/>
        </w:rPr>
        <w:t>mobilise communities</w:t>
      </w:r>
      <w:r w:rsidRPr="007655A0">
        <w:rPr>
          <w:rFonts w:asciiTheme="majorHAnsi" w:hAnsiTheme="majorHAnsi" w:cstheme="majorHAnsi"/>
          <w:sz w:val="22"/>
          <w:szCs w:val="22"/>
        </w:rPr>
        <w:t>, raise awareness of rights, remove barriers, and promote inclusive communities.</w:t>
      </w:r>
    </w:p>
    <w:p w14:paraId="5AE39845" w14:textId="46D64811" w:rsidR="00D62511" w:rsidRDefault="004D7B6F" w:rsidP="00D62511">
      <w:pPr>
        <w:pStyle w:val="Default"/>
        <w:numPr>
          <w:ilvl w:val="0"/>
          <w:numId w:val="32"/>
        </w:numPr>
        <w:spacing w:line="276" w:lineRule="auto"/>
        <w:rPr>
          <w:rFonts w:asciiTheme="majorHAnsi" w:hAnsiTheme="majorHAnsi" w:cstheme="majorHAnsi"/>
          <w:sz w:val="22"/>
          <w:szCs w:val="22"/>
        </w:rPr>
      </w:pPr>
      <w:r>
        <w:rPr>
          <w:rFonts w:asciiTheme="majorHAnsi" w:hAnsiTheme="majorHAnsi" w:cstheme="majorHAnsi"/>
          <w:sz w:val="22"/>
          <w:szCs w:val="22"/>
        </w:rPr>
        <w:t>T</w:t>
      </w:r>
      <w:r w:rsidR="00D62511" w:rsidRPr="007655A0">
        <w:rPr>
          <w:rFonts w:asciiTheme="majorHAnsi" w:hAnsiTheme="majorHAnsi" w:cstheme="majorHAnsi"/>
          <w:sz w:val="22"/>
          <w:szCs w:val="22"/>
        </w:rPr>
        <w:t xml:space="preserve">he </w:t>
      </w:r>
      <w:r w:rsidR="00D62511" w:rsidRPr="007655A0">
        <w:rPr>
          <w:rFonts w:asciiTheme="majorHAnsi" w:hAnsiTheme="majorHAnsi" w:cstheme="majorHAnsi"/>
          <w:b/>
          <w:bCs/>
          <w:sz w:val="22"/>
          <w:szCs w:val="22"/>
        </w:rPr>
        <w:t xml:space="preserve">support for </w:t>
      </w:r>
      <w:r>
        <w:rPr>
          <w:rFonts w:asciiTheme="majorHAnsi" w:hAnsiTheme="majorHAnsi" w:cstheme="majorBidi"/>
          <w:b/>
          <w:bCs/>
          <w:sz w:val="22"/>
          <w:szCs w:val="22"/>
        </w:rPr>
        <w:t>OPDs</w:t>
      </w:r>
      <w:r w:rsidRPr="007655A0">
        <w:rPr>
          <w:rFonts w:asciiTheme="majorHAnsi" w:hAnsiTheme="majorHAnsi" w:cstheme="majorHAnsi"/>
          <w:b/>
          <w:bCs/>
          <w:sz w:val="22"/>
          <w:szCs w:val="22"/>
        </w:rPr>
        <w:t xml:space="preserve"> </w:t>
      </w:r>
      <w:r w:rsidR="00D62511" w:rsidRPr="007655A0">
        <w:rPr>
          <w:rFonts w:asciiTheme="majorHAnsi" w:hAnsiTheme="majorHAnsi" w:cstheme="majorHAnsi"/>
          <w:b/>
          <w:bCs/>
          <w:sz w:val="22"/>
          <w:szCs w:val="22"/>
        </w:rPr>
        <w:t>to do advocacy for disability</w:t>
      </w:r>
      <w:r w:rsidR="00D62511" w:rsidRPr="007655A0">
        <w:rPr>
          <w:rFonts w:asciiTheme="majorHAnsi" w:hAnsiTheme="majorHAnsi" w:cstheme="majorHAnsi"/>
          <w:sz w:val="22"/>
          <w:szCs w:val="22"/>
        </w:rPr>
        <w:t xml:space="preserve"> has been working well</w:t>
      </w:r>
      <w:r w:rsidR="00A64830">
        <w:rPr>
          <w:rFonts w:asciiTheme="majorHAnsi" w:hAnsiTheme="majorHAnsi" w:cstheme="majorHAnsi"/>
          <w:sz w:val="22"/>
          <w:szCs w:val="22"/>
        </w:rPr>
        <w:t>,</w:t>
      </w:r>
      <w:r w:rsidR="00D62511" w:rsidRPr="007655A0">
        <w:rPr>
          <w:rFonts w:asciiTheme="majorHAnsi" w:hAnsiTheme="majorHAnsi" w:cstheme="majorHAnsi"/>
          <w:sz w:val="22"/>
          <w:szCs w:val="22"/>
        </w:rPr>
        <w:t xml:space="preserve"> and </w:t>
      </w:r>
      <w:r w:rsidR="00B22474">
        <w:rPr>
          <w:rFonts w:asciiTheme="majorHAnsi" w:hAnsiTheme="majorHAnsi" w:cstheme="majorHAnsi"/>
          <w:sz w:val="22"/>
          <w:szCs w:val="22"/>
        </w:rPr>
        <w:t>Australia</w:t>
      </w:r>
      <w:r w:rsidR="00B22474" w:rsidRPr="007655A0">
        <w:rPr>
          <w:rFonts w:asciiTheme="majorHAnsi" w:hAnsiTheme="majorHAnsi" w:cstheme="majorHAnsi"/>
          <w:sz w:val="22"/>
          <w:szCs w:val="22"/>
        </w:rPr>
        <w:t xml:space="preserve"> </w:t>
      </w:r>
      <w:r w:rsidR="00D62511" w:rsidRPr="007655A0">
        <w:rPr>
          <w:rFonts w:asciiTheme="majorHAnsi" w:hAnsiTheme="majorHAnsi" w:cstheme="majorHAnsi"/>
          <w:sz w:val="22"/>
          <w:szCs w:val="22"/>
        </w:rPr>
        <w:t>should continue and expand this support to more OPDs</w:t>
      </w:r>
      <w:r w:rsidR="005B2A64">
        <w:rPr>
          <w:rFonts w:asciiTheme="majorHAnsi" w:hAnsiTheme="majorHAnsi" w:cstheme="majorHAnsi"/>
          <w:sz w:val="22"/>
          <w:szCs w:val="22"/>
        </w:rPr>
        <w:t>,</w:t>
      </w:r>
      <w:r w:rsidR="00D62511" w:rsidRPr="007655A0">
        <w:rPr>
          <w:rFonts w:asciiTheme="majorHAnsi" w:hAnsiTheme="majorHAnsi" w:cstheme="majorHAnsi"/>
          <w:sz w:val="22"/>
          <w:szCs w:val="22"/>
        </w:rPr>
        <w:t xml:space="preserve"> particularly for those who are most marginalised.</w:t>
      </w:r>
    </w:p>
    <w:p w14:paraId="685564A2" w14:textId="1CE23BD5" w:rsidR="00D62511" w:rsidRPr="007655A0" w:rsidRDefault="004D7B6F" w:rsidP="00D62511">
      <w:pPr>
        <w:pStyle w:val="Default"/>
        <w:numPr>
          <w:ilvl w:val="0"/>
          <w:numId w:val="32"/>
        </w:numPr>
        <w:spacing w:line="276" w:lineRule="auto"/>
        <w:rPr>
          <w:rFonts w:asciiTheme="majorHAnsi" w:hAnsiTheme="majorHAnsi" w:cstheme="majorHAnsi"/>
          <w:sz w:val="22"/>
          <w:szCs w:val="22"/>
        </w:rPr>
      </w:pPr>
      <w:r>
        <w:rPr>
          <w:rFonts w:asciiTheme="majorHAnsi" w:hAnsiTheme="majorHAnsi" w:cstheme="majorHAnsi"/>
          <w:sz w:val="22"/>
          <w:szCs w:val="22"/>
        </w:rPr>
        <w:t xml:space="preserve">More attention needs to be paid to </w:t>
      </w:r>
      <w:r w:rsidR="00D62511" w:rsidRPr="007655A0">
        <w:rPr>
          <w:rFonts w:asciiTheme="majorHAnsi" w:hAnsiTheme="majorHAnsi" w:cstheme="majorHAnsi"/>
          <w:sz w:val="22"/>
          <w:szCs w:val="22"/>
        </w:rPr>
        <w:t xml:space="preserve">addressing </w:t>
      </w:r>
      <w:r w:rsidR="00D62511" w:rsidRPr="002209CD">
        <w:rPr>
          <w:rFonts w:asciiTheme="majorHAnsi" w:hAnsiTheme="majorHAnsi" w:cstheme="majorHAnsi"/>
          <w:b/>
          <w:bCs/>
          <w:sz w:val="22"/>
          <w:szCs w:val="22"/>
        </w:rPr>
        <w:t xml:space="preserve">violence against </w:t>
      </w:r>
      <w:r w:rsidR="004D473D">
        <w:rPr>
          <w:rFonts w:asciiTheme="majorHAnsi" w:hAnsiTheme="majorHAnsi" w:cstheme="majorHAnsi"/>
          <w:b/>
          <w:bCs/>
          <w:sz w:val="22"/>
          <w:szCs w:val="22"/>
        </w:rPr>
        <w:t>persons</w:t>
      </w:r>
      <w:r w:rsidR="004D473D" w:rsidRPr="002209CD">
        <w:rPr>
          <w:rFonts w:asciiTheme="majorHAnsi" w:hAnsiTheme="majorHAnsi" w:cstheme="majorHAnsi"/>
          <w:b/>
          <w:bCs/>
          <w:sz w:val="22"/>
          <w:szCs w:val="22"/>
        </w:rPr>
        <w:t xml:space="preserve"> </w:t>
      </w:r>
      <w:r w:rsidR="00D62511" w:rsidRPr="002209CD">
        <w:rPr>
          <w:rFonts w:asciiTheme="majorHAnsi" w:hAnsiTheme="majorHAnsi" w:cstheme="majorHAnsi"/>
          <w:b/>
          <w:bCs/>
          <w:sz w:val="22"/>
          <w:szCs w:val="22"/>
        </w:rPr>
        <w:t>with disabilities</w:t>
      </w:r>
      <w:r w:rsidR="00D62511" w:rsidRPr="007655A0">
        <w:rPr>
          <w:rFonts w:asciiTheme="majorHAnsi" w:hAnsiTheme="majorHAnsi" w:cstheme="majorHAnsi"/>
          <w:sz w:val="22"/>
          <w:szCs w:val="22"/>
        </w:rPr>
        <w:t>, particularly women and children</w:t>
      </w:r>
      <w:r w:rsidR="002209CD">
        <w:rPr>
          <w:rFonts w:asciiTheme="majorHAnsi" w:hAnsiTheme="majorHAnsi" w:cstheme="majorHAnsi"/>
          <w:sz w:val="22"/>
          <w:szCs w:val="22"/>
        </w:rPr>
        <w:t>.</w:t>
      </w:r>
    </w:p>
    <w:p w14:paraId="764D8246" w14:textId="5575F4A8" w:rsidR="005B2A64" w:rsidRDefault="00D62511" w:rsidP="00D62511">
      <w:pPr>
        <w:pStyle w:val="Default"/>
        <w:numPr>
          <w:ilvl w:val="0"/>
          <w:numId w:val="32"/>
        </w:numPr>
        <w:spacing w:line="276" w:lineRule="auto"/>
        <w:rPr>
          <w:rFonts w:asciiTheme="majorHAnsi" w:hAnsiTheme="majorHAnsi" w:cstheme="majorHAnsi"/>
          <w:color w:val="auto"/>
          <w:sz w:val="22"/>
          <w:szCs w:val="22"/>
        </w:rPr>
      </w:pPr>
      <w:r w:rsidRPr="007655A0">
        <w:rPr>
          <w:rFonts w:asciiTheme="majorHAnsi" w:hAnsiTheme="majorHAnsi" w:cstheme="majorHAnsi"/>
          <w:color w:val="auto"/>
          <w:sz w:val="22"/>
          <w:szCs w:val="22"/>
        </w:rPr>
        <w:t xml:space="preserve">Australia’s </w:t>
      </w:r>
      <w:r w:rsidRPr="007655A0">
        <w:rPr>
          <w:rFonts w:asciiTheme="majorHAnsi" w:hAnsiTheme="majorHAnsi" w:cstheme="majorHAnsi"/>
          <w:b/>
          <w:bCs/>
          <w:color w:val="auto"/>
          <w:sz w:val="22"/>
          <w:szCs w:val="22"/>
        </w:rPr>
        <w:t>willingness to support OPDs to pilot programs</w:t>
      </w:r>
      <w:r w:rsidRPr="007655A0">
        <w:rPr>
          <w:rFonts w:asciiTheme="majorHAnsi" w:hAnsiTheme="majorHAnsi" w:cstheme="majorHAnsi"/>
          <w:color w:val="auto"/>
          <w:sz w:val="22"/>
          <w:szCs w:val="22"/>
        </w:rPr>
        <w:t xml:space="preserve"> </w:t>
      </w:r>
      <w:r w:rsidR="00B22474">
        <w:rPr>
          <w:rFonts w:asciiTheme="majorHAnsi" w:hAnsiTheme="majorHAnsi" w:cstheme="majorHAnsi"/>
          <w:color w:val="auto"/>
          <w:sz w:val="22"/>
          <w:szCs w:val="22"/>
        </w:rPr>
        <w:t>is</w:t>
      </w:r>
      <w:r w:rsidRPr="007655A0">
        <w:rPr>
          <w:rFonts w:asciiTheme="majorHAnsi" w:hAnsiTheme="majorHAnsi" w:cstheme="majorHAnsi"/>
          <w:color w:val="auto"/>
          <w:sz w:val="22"/>
          <w:szCs w:val="22"/>
        </w:rPr>
        <w:t xml:space="preserve"> appreciated and should be continued. </w:t>
      </w:r>
    </w:p>
    <w:p w14:paraId="0EC19F44" w14:textId="2937AF5E" w:rsidR="00D62511" w:rsidRDefault="007315A7" w:rsidP="00D62511">
      <w:pPr>
        <w:pStyle w:val="Default"/>
        <w:numPr>
          <w:ilvl w:val="0"/>
          <w:numId w:val="32"/>
        </w:numPr>
        <w:spacing w:line="276" w:lineRule="auto"/>
        <w:rPr>
          <w:rFonts w:asciiTheme="majorHAnsi" w:hAnsiTheme="majorHAnsi" w:cstheme="majorHAnsi"/>
          <w:color w:val="auto"/>
          <w:sz w:val="22"/>
          <w:szCs w:val="22"/>
        </w:rPr>
      </w:pPr>
      <w:r w:rsidRPr="007315A7">
        <w:rPr>
          <w:rFonts w:asciiTheme="majorHAnsi" w:hAnsiTheme="majorHAnsi" w:cstheme="majorHAnsi"/>
          <w:color w:val="auto"/>
          <w:sz w:val="22"/>
          <w:szCs w:val="22"/>
        </w:rPr>
        <w:t>P</w:t>
      </w:r>
      <w:r w:rsidR="00D62511" w:rsidRPr="007315A7">
        <w:rPr>
          <w:rFonts w:asciiTheme="majorHAnsi" w:hAnsiTheme="majorHAnsi" w:cstheme="majorHAnsi"/>
          <w:color w:val="auto"/>
          <w:sz w:val="22"/>
          <w:szCs w:val="22"/>
        </w:rPr>
        <w:t>romoting and establishing</w:t>
      </w:r>
      <w:r w:rsidR="00D62511" w:rsidRPr="007655A0">
        <w:rPr>
          <w:rFonts w:asciiTheme="majorHAnsi" w:hAnsiTheme="majorHAnsi" w:cstheme="majorHAnsi"/>
          <w:b/>
          <w:bCs/>
          <w:color w:val="auto"/>
          <w:sz w:val="22"/>
          <w:szCs w:val="22"/>
        </w:rPr>
        <w:t xml:space="preserve"> community based inclusive development (CBID) </w:t>
      </w:r>
      <w:r w:rsidR="00CB4566">
        <w:rPr>
          <w:rFonts w:asciiTheme="majorHAnsi" w:hAnsiTheme="majorHAnsi" w:cstheme="majorHAnsi"/>
          <w:b/>
          <w:bCs/>
          <w:color w:val="auto"/>
          <w:sz w:val="22"/>
          <w:szCs w:val="22"/>
        </w:rPr>
        <w:t xml:space="preserve">models </w:t>
      </w:r>
      <w:r>
        <w:rPr>
          <w:rFonts w:asciiTheme="majorHAnsi" w:hAnsiTheme="majorHAnsi" w:cstheme="majorHAnsi"/>
          <w:b/>
          <w:bCs/>
          <w:color w:val="auto"/>
          <w:sz w:val="22"/>
          <w:szCs w:val="22"/>
        </w:rPr>
        <w:t xml:space="preserve">in the Pacific and scaling up models in the Philippines </w:t>
      </w:r>
      <w:r w:rsidR="00D62511" w:rsidRPr="007655A0">
        <w:rPr>
          <w:rFonts w:asciiTheme="majorHAnsi" w:hAnsiTheme="majorHAnsi" w:cstheme="majorHAnsi"/>
          <w:color w:val="auto"/>
          <w:sz w:val="22"/>
          <w:szCs w:val="22"/>
        </w:rPr>
        <w:t>w</w:t>
      </w:r>
      <w:r w:rsidR="002646C7">
        <w:rPr>
          <w:rFonts w:asciiTheme="majorHAnsi" w:hAnsiTheme="majorHAnsi" w:cstheme="majorHAnsi"/>
          <w:color w:val="auto"/>
          <w:sz w:val="22"/>
          <w:szCs w:val="22"/>
        </w:rPr>
        <w:t>ere</w:t>
      </w:r>
      <w:r w:rsidR="00D62511" w:rsidRPr="007655A0">
        <w:rPr>
          <w:rFonts w:asciiTheme="majorHAnsi" w:hAnsiTheme="majorHAnsi" w:cstheme="majorHAnsi"/>
          <w:color w:val="auto"/>
          <w:sz w:val="22"/>
          <w:szCs w:val="22"/>
        </w:rPr>
        <w:t xml:space="preserve"> r</w:t>
      </w:r>
      <w:r w:rsidR="00952F96">
        <w:rPr>
          <w:rFonts w:asciiTheme="majorHAnsi" w:hAnsiTheme="majorHAnsi" w:cstheme="majorHAnsi"/>
          <w:color w:val="auto"/>
          <w:sz w:val="22"/>
          <w:szCs w:val="22"/>
        </w:rPr>
        <w:t>ecommended</w:t>
      </w:r>
      <w:r w:rsidR="00D62511" w:rsidRPr="007655A0">
        <w:rPr>
          <w:rFonts w:asciiTheme="majorHAnsi" w:hAnsiTheme="majorHAnsi" w:cstheme="majorHAnsi"/>
          <w:color w:val="auto"/>
          <w:sz w:val="22"/>
          <w:szCs w:val="22"/>
        </w:rPr>
        <w:t xml:space="preserve"> as </w:t>
      </w:r>
      <w:r w:rsidR="004D7B6F">
        <w:rPr>
          <w:rFonts w:asciiTheme="majorHAnsi" w:hAnsiTheme="majorHAnsi" w:cstheme="majorHAnsi"/>
          <w:color w:val="auto"/>
          <w:sz w:val="22"/>
          <w:szCs w:val="22"/>
        </w:rPr>
        <w:t xml:space="preserve">priorities for </w:t>
      </w:r>
      <w:r w:rsidR="00D62511" w:rsidRPr="007655A0">
        <w:rPr>
          <w:rFonts w:asciiTheme="majorHAnsi" w:hAnsiTheme="majorHAnsi" w:cstheme="majorHAnsi"/>
          <w:color w:val="auto"/>
          <w:sz w:val="22"/>
          <w:szCs w:val="22"/>
        </w:rPr>
        <w:t>Australia’s support.</w:t>
      </w:r>
    </w:p>
    <w:p w14:paraId="3F7A9601" w14:textId="6CE612F9" w:rsidR="00AB39D5" w:rsidRPr="007655A0" w:rsidRDefault="00AB39D5" w:rsidP="00AB39D5">
      <w:pPr>
        <w:pStyle w:val="Textboxtan"/>
        <w:rPr>
          <w:rFonts w:asciiTheme="majorHAnsi" w:hAnsiTheme="majorHAnsi" w:cstheme="majorHAnsi"/>
          <w:color w:val="auto"/>
        </w:rPr>
      </w:pPr>
      <w:r>
        <w:t>“</w:t>
      </w:r>
      <w:r w:rsidR="00D93414">
        <w:t>…</w:t>
      </w:r>
      <w:r>
        <w:t>a separate stream of funding focussed on community inclusion, independent living, bolstering the existing support systems and establishing inclusive and accessible community supports services and mainstream services is the need of the hour.”</w:t>
      </w:r>
      <w:r w:rsidR="00E00E35">
        <w:t xml:space="preserve"> </w:t>
      </w:r>
      <w:r w:rsidR="00E00E35" w:rsidRPr="00E00E35">
        <w:rPr>
          <w:i/>
          <w:iCs/>
        </w:rPr>
        <w:t>OPD</w:t>
      </w:r>
      <w:r w:rsidR="00E00E35">
        <w:rPr>
          <w:i/>
          <w:iCs/>
        </w:rPr>
        <w:t xml:space="preserve"> </w:t>
      </w:r>
      <w:r w:rsidR="008744D3">
        <w:rPr>
          <w:i/>
          <w:iCs/>
        </w:rPr>
        <w:t xml:space="preserve">from </w:t>
      </w:r>
      <w:r w:rsidR="00E00E35" w:rsidRPr="00E00E35">
        <w:rPr>
          <w:i/>
          <w:iCs/>
        </w:rPr>
        <w:t>Asia Pacific</w:t>
      </w:r>
    </w:p>
    <w:p w14:paraId="3507AC93" w14:textId="77777777" w:rsidR="00D62511" w:rsidRPr="007655A0" w:rsidRDefault="00D62511" w:rsidP="00823E0A">
      <w:pPr>
        <w:pStyle w:val="Heading3"/>
      </w:pPr>
      <w:r w:rsidRPr="007655A0">
        <w:t>Other priorities</w:t>
      </w:r>
    </w:p>
    <w:p w14:paraId="02745813" w14:textId="3171961F" w:rsidR="00D62511" w:rsidRPr="007655A0" w:rsidRDefault="00441541" w:rsidP="00D62511">
      <w:pPr>
        <w:pStyle w:val="Default"/>
        <w:numPr>
          <w:ilvl w:val="0"/>
          <w:numId w:val="34"/>
        </w:numPr>
        <w:spacing w:line="276" w:lineRule="auto"/>
        <w:rPr>
          <w:rFonts w:asciiTheme="majorHAnsi" w:hAnsiTheme="majorHAnsi" w:cstheme="majorHAnsi"/>
          <w:sz w:val="22"/>
          <w:szCs w:val="22"/>
        </w:rPr>
      </w:pPr>
      <w:r>
        <w:rPr>
          <w:rFonts w:asciiTheme="majorHAnsi" w:hAnsiTheme="majorHAnsi" w:cstheme="majorHAnsi"/>
          <w:sz w:val="22"/>
          <w:szCs w:val="22"/>
        </w:rPr>
        <w:t>OPDs said</w:t>
      </w:r>
      <w:r w:rsidR="00D62511" w:rsidRPr="007655A0">
        <w:rPr>
          <w:rFonts w:asciiTheme="majorHAnsi" w:hAnsiTheme="majorHAnsi" w:cstheme="majorHAnsi"/>
          <w:sz w:val="22"/>
          <w:szCs w:val="22"/>
        </w:rPr>
        <w:t xml:space="preserve"> Australia’s funding has seen important gains in some areas of rights but there is a need for </w:t>
      </w:r>
      <w:r w:rsidR="00D62511" w:rsidRPr="007655A0">
        <w:rPr>
          <w:rFonts w:asciiTheme="majorHAnsi" w:hAnsiTheme="majorHAnsi" w:cstheme="majorHAnsi"/>
          <w:b/>
          <w:bCs/>
          <w:sz w:val="22"/>
          <w:szCs w:val="22"/>
        </w:rPr>
        <w:t>continued investment in and strengthening</w:t>
      </w:r>
      <w:r w:rsidR="00D62511" w:rsidRPr="00010DAD">
        <w:rPr>
          <w:rFonts w:asciiTheme="majorHAnsi" w:hAnsiTheme="majorHAnsi" w:cstheme="majorHAnsi"/>
          <w:b/>
          <w:bCs/>
          <w:sz w:val="22"/>
          <w:szCs w:val="22"/>
        </w:rPr>
        <w:t xml:space="preserve"> of</w:t>
      </w:r>
      <w:r w:rsidR="00D62511" w:rsidRPr="007655A0">
        <w:rPr>
          <w:rFonts w:asciiTheme="majorHAnsi" w:hAnsiTheme="majorHAnsi" w:cstheme="majorHAnsi"/>
          <w:sz w:val="22"/>
          <w:szCs w:val="22"/>
        </w:rPr>
        <w:t>:</w:t>
      </w:r>
    </w:p>
    <w:p w14:paraId="44638E1E" w14:textId="6D9901E5" w:rsidR="00D62511" w:rsidRPr="007655A0" w:rsidRDefault="00D62511" w:rsidP="00D62511">
      <w:pPr>
        <w:pStyle w:val="Default"/>
        <w:numPr>
          <w:ilvl w:val="1"/>
          <w:numId w:val="34"/>
        </w:numPr>
        <w:spacing w:line="276" w:lineRule="auto"/>
        <w:rPr>
          <w:rFonts w:asciiTheme="majorHAnsi" w:hAnsiTheme="majorHAnsi" w:cstheme="majorHAnsi"/>
          <w:sz w:val="22"/>
          <w:szCs w:val="22"/>
        </w:rPr>
      </w:pPr>
      <w:r w:rsidRPr="007655A0">
        <w:rPr>
          <w:rFonts w:asciiTheme="majorHAnsi" w:hAnsiTheme="majorHAnsi" w:cstheme="majorHAnsi"/>
          <w:b/>
          <w:bCs/>
          <w:sz w:val="22"/>
          <w:szCs w:val="22"/>
        </w:rPr>
        <w:t>inclusive education</w:t>
      </w:r>
      <w:r w:rsidRPr="007655A0">
        <w:rPr>
          <w:rFonts w:asciiTheme="majorHAnsi" w:hAnsiTheme="majorHAnsi" w:cstheme="majorHAnsi"/>
          <w:sz w:val="22"/>
          <w:szCs w:val="22"/>
        </w:rPr>
        <w:t xml:space="preserve"> across the lifespan, including teacher training and </w:t>
      </w:r>
      <w:proofErr w:type="gramStart"/>
      <w:r w:rsidRPr="007655A0">
        <w:rPr>
          <w:rFonts w:asciiTheme="majorHAnsi" w:hAnsiTheme="majorHAnsi" w:cstheme="majorHAnsi"/>
          <w:sz w:val="22"/>
          <w:szCs w:val="22"/>
        </w:rPr>
        <w:t>supports</w:t>
      </w:r>
      <w:r w:rsidR="008F2E0C">
        <w:rPr>
          <w:rFonts w:asciiTheme="majorHAnsi" w:hAnsiTheme="majorHAnsi" w:cstheme="majorHAnsi"/>
          <w:sz w:val="22"/>
          <w:szCs w:val="22"/>
        </w:rPr>
        <w:t>;</w:t>
      </w:r>
      <w:proofErr w:type="gramEnd"/>
    </w:p>
    <w:p w14:paraId="3A4FFE1A" w14:textId="21EA97D8" w:rsidR="00D62511" w:rsidRPr="007655A0" w:rsidRDefault="00D62511" w:rsidP="00D62511">
      <w:pPr>
        <w:pStyle w:val="Default"/>
        <w:numPr>
          <w:ilvl w:val="1"/>
          <w:numId w:val="34"/>
        </w:numPr>
        <w:spacing w:line="276" w:lineRule="auto"/>
        <w:rPr>
          <w:rFonts w:asciiTheme="majorHAnsi" w:hAnsiTheme="majorHAnsi" w:cstheme="majorHAnsi"/>
          <w:sz w:val="22"/>
          <w:szCs w:val="22"/>
        </w:rPr>
      </w:pPr>
      <w:r w:rsidRPr="007655A0">
        <w:rPr>
          <w:rFonts w:asciiTheme="majorHAnsi" w:hAnsiTheme="majorHAnsi" w:cstheme="majorHAnsi"/>
          <w:b/>
          <w:bCs/>
          <w:sz w:val="22"/>
          <w:szCs w:val="22"/>
        </w:rPr>
        <w:t>inclusive health</w:t>
      </w:r>
      <w:r w:rsidRPr="007655A0">
        <w:rPr>
          <w:rFonts w:asciiTheme="majorHAnsi" w:hAnsiTheme="majorHAnsi" w:cstheme="majorHAnsi"/>
          <w:sz w:val="22"/>
          <w:szCs w:val="22"/>
        </w:rPr>
        <w:t xml:space="preserve"> and improved access to rehabilitation services</w:t>
      </w:r>
      <w:r w:rsidR="008F2E0C">
        <w:rPr>
          <w:rFonts w:asciiTheme="majorHAnsi" w:hAnsiTheme="majorHAnsi" w:cstheme="majorHAnsi"/>
          <w:sz w:val="22"/>
          <w:szCs w:val="22"/>
        </w:rPr>
        <w:t>;</w:t>
      </w:r>
      <w:r w:rsidRPr="007655A0">
        <w:rPr>
          <w:rFonts w:asciiTheme="majorHAnsi" w:hAnsiTheme="majorHAnsi" w:cstheme="majorHAnsi"/>
          <w:sz w:val="22"/>
          <w:szCs w:val="22"/>
        </w:rPr>
        <w:t xml:space="preserve"> and </w:t>
      </w:r>
    </w:p>
    <w:p w14:paraId="29D3F6D3" w14:textId="77777777" w:rsidR="00D62511" w:rsidRDefault="00D62511" w:rsidP="00D62511">
      <w:pPr>
        <w:pStyle w:val="Default"/>
        <w:numPr>
          <w:ilvl w:val="1"/>
          <w:numId w:val="34"/>
        </w:numPr>
        <w:spacing w:line="276" w:lineRule="auto"/>
        <w:rPr>
          <w:rFonts w:asciiTheme="majorHAnsi" w:hAnsiTheme="majorHAnsi" w:cstheme="majorHAnsi"/>
          <w:sz w:val="22"/>
          <w:szCs w:val="22"/>
        </w:rPr>
      </w:pPr>
      <w:r w:rsidRPr="007655A0">
        <w:rPr>
          <w:rFonts w:asciiTheme="majorHAnsi" w:hAnsiTheme="majorHAnsi" w:cstheme="majorHAnsi"/>
          <w:b/>
          <w:bCs/>
          <w:sz w:val="22"/>
          <w:szCs w:val="22"/>
        </w:rPr>
        <w:t xml:space="preserve">employment opportunities </w:t>
      </w:r>
      <w:r w:rsidRPr="00840DE0">
        <w:rPr>
          <w:rFonts w:asciiTheme="majorHAnsi" w:hAnsiTheme="majorHAnsi" w:cstheme="majorHAnsi"/>
          <w:sz w:val="22"/>
          <w:szCs w:val="22"/>
        </w:rPr>
        <w:t>i</w:t>
      </w:r>
      <w:r w:rsidRPr="007655A0">
        <w:rPr>
          <w:rFonts w:asciiTheme="majorHAnsi" w:hAnsiTheme="majorHAnsi" w:cstheme="majorHAnsi"/>
          <w:sz w:val="22"/>
          <w:szCs w:val="22"/>
        </w:rPr>
        <w:t xml:space="preserve">ncluding better access to international employment pathways, livelihoods projects, and training. </w:t>
      </w:r>
    </w:p>
    <w:p w14:paraId="4C7F42AB" w14:textId="4D131252" w:rsidR="00FB4D31" w:rsidRPr="00FB4D31" w:rsidRDefault="00FB4D31" w:rsidP="00FB4D31">
      <w:pPr>
        <w:pStyle w:val="ListParagraph"/>
        <w:numPr>
          <w:ilvl w:val="0"/>
          <w:numId w:val="34"/>
        </w:numPr>
        <w:spacing w:after="160" w:line="276" w:lineRule="auto"/>
        <w:contextualSpacing/>
        <w:rPr>
          <w:rFonts w:asciiTheme="majorHAnsi" w:hAnsiTheme="majorHAnsi" w:cstheme="majorHAnsi"/>
        </w:rPr>
      </w:pPr>
      <w:r w:rsidRPr="007655A0">
        <w:rPr>
          <w:rFonts w:asciiTheme="majorHAnsi" w:hAnsiTheme="majorHAnsi" w:cstheme="majorHAnsi"/>
        </w:rPr>
        <w:t>There were consistent recommendations</w:t>
      </w:r>
      <w:r w:rsidR="00441541">
        <w:rPr>
          <w:rFonts w:asciiTheme="majorHAnsi" w:hAnsiTheme="majorHAnsi" w:cstheme="majorHAnsi"/>
        </w:rPr>
        <w:t xml:space="preserve"> for Australia to </w:t>
      </w:r>
      <w:r w:rsidRPr="007655A0">
        <w:rPr>
          <w:rFonts w:asciiTheme="majorHAnsi" w:hAnsiTheme="majorHAnsi" w:cstheme="majorHAnsi"/>
        </w:rPr>
        <w:t xml:space="preserve">enhance </w:t>
      </w:r>
      <w:r w:rsidR="00441541">
        <w:rPr>
          <w:rFonts w:asciiTheme="majorHAnsi" w:hAnsiTheme="majorHAnsi" w:cstheme="majorHAnsi"/>
        </w:rPr>
        <w:t>its</w:t>
      </w:r>
      <w:r w:rsidR="00441541" w:rsidRPr="007655A0">
        <w:rPr>
          <w:rFonts w:asciiTheme="majorHAnsi" w:hAnsiTheme="majorHAnsi" w:cstheme="majorHAnsi"/>
        </w:rPr>
        <w:t xml:space="preserve"> </w:t>
      </w:r>
      <w:r w:rsidRPr="007655A0">
        <w:rPr>
          <w:rFonts w:asciiTheme="majorHAnsi" w:hAnsiTheme="majorHAnsi" w:cstheme="majorHAnsi"/>
        </w:rPr>
        <w:t xml:space="preserve">attention to disability inclusion in </w:t>
      </w:r>
      <w:r w:rsidRPr="007655A0">
        <w:rPr>
          <w:rFonts w:asciiTheme="majorHAnsi" w:hAnsiTheme="majorHAnsi" w:cstheme="majorHAnsi"/>
          <w:b/>
          <w:bCs/>
        </w:rPr>
        <w:t>disaster risk reduction, climate change mitigation and humanitarian response</w:t>
      </w:r>
      <w:r w:rsidR="0052696F">
        <w:rPr>
          <w:rFonts w:asciiTheme="majorHAnsi" w:hAnsiTheme="majorHAnsi" w:cstheme="majorHAnsi"/>
        </w:rPr>
        <w:t xml:space="preserve">, </w:t>
      </w:r>
      <w:r w:rsidRPr="007655A0">
        <w:rPr>
          <w:rFonts w:asciiTheme="majorHAnsi" w:hAnsiTheme="majorHAnsi" w:cstheme="majorHAnsi"/>
        </w:rPr>
        <w:t>with a particular focus on women and children with disabilities.</w:t>
      </w:r>
    </w:p>
    <w:p w14:paraId="4080525D" w14:textId="365C9869" w:rsidR="00B83B0A" w:rsidRDefault="00B83B0A" w:rsidP="4E35C4F0">
      <w:pPr>
        <w:pStyle w:val="Textboxtan"/>
        <w:ind w:left="360"/>
        <w:rPr>
          <w:i/>
          <w:iCs/>
          <w:lang w:val="en-US"/>
        </w:rPr>
      </w:pPr>
      <w:r w:rsidRPr="4E35C4F0">
        <w:rPr>
          <w:lang w:val="en-US"/>
        </w:rPr>
        <w:t xml:space="preserve">“Health workers still have the assumption that people with disabilities are something that can be medically corrected. Assistive devices are still considered an effort to "heal and </w:t>
      </w:r>
      <w:proofErr w:type="spellStart"/>
      <w:r w:rsidRPr="4E35C4F0">
        <w:rPr>
          <w:lang w:val="en-US"/>
        </w:rPr>
        <w:t>normali</w:t>
      </w:r>
      <w:r w:rsidR="00256D29" w:rsidRPr="4E35C4F0">
        <w:rPr>
          <w:lang w:val="en-US"/>
        </w:rPr>
        <w:t>s</w:t>
      </w:r>
      <w:r w:rsidRPr="4E35C4F0">
        <w:rPr>
          <w:lang w:val="en-US"/>
        </w:rPr>
        <w:t>e</w:t>
      </w:r>
      <w:proofErr w:type="spellEnd"/>
      <w:r w:rsidRPr="4E35C4F0">
        <w:rPr>
          <w:lang w:val="en-US"/>
        </w:rPr>
        <w:t>" disability, not yet considered part of a person's personal need to be able to participate fully and meaningfully.”</w:t>
      </w:r>
      <w:r w:rsidR="00E00E35" w:rsidRPr="4E35C4F0">
        <w:rPr>
          <w:lang w:val="en-US"/>
        </w:rPr>
        <w:t xml:space="preserve"> </w:t>
      </w:r>
      <w:r w:rsidR="00E00E35" w:rsidRPr="4E35C4F0">
        <w:rPr>
          <w:i/>
          <w:iCs/>
          <w:lang w:val="en-US"/>
        </w:rPr>
        <w:t>OPD in Indonesia</w:t>
      </w:r>
    </w:p>
    <w:p w14:paraId="5CA4D86F" w14:textId="7DF7FB8F" w:rsidR="00FB4D31" w:rsidRDefault="000A42DF" w:rsidP="00B83B0A">
      <w:pPr>
        <w:pStyle w:val="Textboxtan"/>
        <w:ind w:left="360"/>
        <w:rPr>
          <w:i/>
          <w:iCs/>
          <w:lang w:val="en"/>
        </w:rPr>
      </w:pPr>
      <w:r w:rsidRPr="4E35C4F0">
        <w:rPr>
          <w:lang w:val="en-US"/>
        </w:rPr>
        <w:t xml:space="preserve">“The community is increasingly </w:t>
      </w:r>
      <w:proofErr w:type="spellStart"/>
      <w:r w:rsidRPr="4E35C4F0">
        <w:rPr>
          <w:lang w:val="en-US"/>
        </w:rPr>
        <w:t>recogni</w:t>
      </w:r>
      <w:r w:rsidR="00ED7032" w:rsidRPr="4E35C4F0">
        <w:rPr>
          <w:lang w:val="en-US"/>
        </w:rPr>
        <w:t>s</w:t>
      </w:r>
      <w:r w:rsidRPr="4E35C4F0">
        <w:rPr>
          <w:lang w:val="en-US"/>
        </w:rPr>
        <w:t>ed</w:t>
      </w:r>
      <w:proofErr w:type="spellEnd"/>
      <w:r w:rsidRPr="4E35C4F0">
        <w:rPr>
          <w:lang w:val="en-US"/>
        </w:rPr>
        <w:t xml:space="preserve"> and there is additional attention about intellectual disability. However, it is not yet in the form of schools becoming inclusive because even ‘inclusive schools’ still reject children with intellectual </w:t>
      </w:r>
      <w:proofErr w:type="gramStart"/>
      <w:r w:rsidRPr="4E35C4F0">
        <w:rPr>
          <w:lang w:val="en-US"/>
        </w:rPr>
        <w:t>disabilities.”</w:t>
      </w:r>
      <w:proofErr w:type="gramEnd"/>
      <w:r w:rsidRPr="4E35C4F0">
        <w:rPr>
          <w:lang w:val="en-US"/>
        </w:rPr>
        <w:t xml:space="preserve"> </w:t>
      </w:r>
      <w:r w:rsidRPr="4E35C4F0">
        <w:rPr>
          <w:i/>
          <w:iCs/>
          <w:lang w:val="en-US"/>
        </w:rPr>
        <w:t>OPD in Indonesia</w:t>
      </w:r>
    </w:p>
    <w:p w14:paraId="7094C34A" w14:textId="77777777" w:rsidR="00D62511" w:rsidRPr="007655A0" w:rsidRDefault="00D62511" w:rsidP="00823E0A">
      <w:pPr>
        <w:pStyle w:val="Heading2"/>
      </w:pPr>
      <w:bookmarkStart w:id="5" w:name="_Toc168388084"/>
      <w:r w:rsidRPr="007655A0">
        <w:t>Approaches to implementation</w:t>
      </w:r>
      <w:bookmarkEnd w:id="5"/>
    </w:p>
    <w:p w14:paraId="1614E6E5" w14:textId="77777777" w:rsidR="00D62511" w:rsidRDefault="00D62511" w:rsidP="00823E0A">
      <w:pPr>
        <w:pStyle w:val="Heading3"/>
      </w:pPr>
      <w:r w:rsidRPr="007655A0">
        <w:t>Intersectionality and inclusion of underrepresented groups</w:t>
      </w:r>
    </w:p>
    <w:p w14:paraId="4AFE31A6" w14:textId="54C908E1" w:rsidR="006A5B89" w:rsidRPr="006A5B89" w:rsidRDefault="006A5B89" w:rsidP="00204665">
      <w:pPr>
        <w:pStyle w:val="Textboxtan"/>
      </w:pPr>
      <w:r>
        <w:t>“</w:t>
      </w:r>
      <w:r w:rsidR="00E242D7">
        <w:t>W</w:t>
      </w:r>
      <w:r>
        <w:t xml:space="preserve">e would like to propose that Australia pays more attention to the issues of persons with psychosocial disabilities because until now </w:t>
      </w:r>
      <w:r w:rsidR="00E242D7">
        <w:t>p</w:t>
      </w:r>
      <w:r>
        <w:t>eople with psychosocial disabilities are one of the most marginali</w:t>
      </w:r>
      <w:r w:rsidR="0048257E">
        <w:t>s</w:t>
      </w:r>
      <w:r>
        <w:t>ed groups, even within the disability community itself. Fundamental rights, such as legal capacity… [de]institutionali</w:t>
      </w:r>
      <w:r w:rsidR="007B4A26">
        <w:t>s</w:t>
      </w:r>
      <w:r>
        <w:t>ation (the right to freedom), and the right to work, are still not enjoyed by persons with psychosocial disabilities.”</w:t>
      </w:r>
      <w:r w:rsidR="00E00E35">
        <w:t xml:space="preserve"> </w:t>
      </w:r>
      <w:r w:rsidR="00E00E35" w:rsidRPr="00E00E35">
        <w:rPr>
          <w:i/>
          <w:iCs/>
        </w:rPr>
        <w:t>OPD in Indonesia</w:t>
      </w:r>
    </w:p>
    <w:p w14:paraId="3AEAA028" w14:textId="5D71E4F9" w:rsidR="00D62511" w:rsidRPr="007655A0" w:rsidRDefault="00D62511" w:rsidP="00D62511">
      <w:pPr>
        <w:pStyle w:val="ListParagraph"/>
        <w:numPr>
          <w:ilvl w:val="0"/>
          <w:numId w:val="31"/>
        </w:numPr>
        <w:spacing w:after="0" w:line="276" w:lineRule="auto"/>
        <w:contextualSpacing/>
        <w:rPr>
          <w:rFonts w:asciiTheme="majorHAnsi" w:hAnsiTheme="majorHAnsi" w:cstheme="majorHAnsi"/>
        </w:rPr>
      </w:pPr>
      <w:r w:rsidRPr="007655A0">
        <w:rPr>
          <w:rFonts w:asciiTheme="majorHAnsi" w:hAnsiTheme="majorHAnsi" w:cstheme="majorHAnsi"/>
        </w:rPr>
        <w:lastRenderedPageBreak/>
        <w:t xml:space="preserve">A strong theme across consultations was the need </w:t>
      </w:r>
      <w:r w:rsidRPr="00D33967">
        <w:rPr>
          <w:rFonts w:asciiTheme="majorHAnsi" w:hAnsiTheme="majorHAnsi" w:cstheme="majorHAnsi"/>
        </w:rPr>
        <w:t xml:space="preserve">to </w:t>
      </w:r>
      <w:r w:rsidRPr="007655A0">
        <w:rPr>
          <w:rFonts w:asciiTheme="majorHAnsi" w:hAnsiTheme="majorHAnsi" w:cstheme="majorHAnsi"/>
          <w:b/>
          <w:bCs/>
        </w:rPr>
        <w:t xml:space="preserve">acknowledge </w:t>
      </w:r>
      <w:r w:rsidR="004D473D">
        <w:rPr>
          <w:rFonts w:asciiTheme="majorHAnsi" w:hAnsiTheme="majorHAnsi" w:cstheme="majorHAnsi"/>
          <w:b/>
          <w:bCs/>
        </w:rPr>
        <w:t>persons</w:t>
      </w:r>
      <w:r w:rsidR="004D473D" w:rsidRPr="007655A0">
        <w:rPr>
          <w:rFonts w:asciiTheme="majorHAnsi" w:hAnsiTheme="majorHAnsi" w:cstheme="majorHAnsi"/>
          <w:b/>
          <w:bCs/>
        </w:rPr>
        <w:t xml:space="preserve"> </w:t>
      </w:r>
      <w:r w:rsidRPr="007655A0">
        <w:rPr>
          <w:rFonts w:asciiTheme="majorHAnsi" w:hAnsiTheme="majorHAnsi" w:cstheme="majorHAnsi"/>
          <w:b/>
          <w:bCs/>
        </w:rPr>
        <w:t xml:space="preserve">with disabilities as a diverse group. </w:t>
      </w:r>
      <w:r w:rsidRPr="007655A0">
        <w:rPr>
          <w:rFonts w:asciiTheme="majorHAnsi" w:hAnsiTheme="majorHAnsi" w:cstheme="majorHAnsi"/>
        </w:rPr>
        <w:t>The recognition of</w:t>
      </w:r>
      <w:r w:rsidR="00630F17">
        <w:rPr>
          <w:rFonts w:asciiTheme="majorHAnsi" w:hAnsiTheme="majorHAnsi" w:cstheme="majorHAnsi"/>
        </w:rPr>
        <w:t xml:space="preserve"> </w:t>
      </w:r>
      <w:r w:rsidRPr="007655A0">
        <w:rPr>
          <w:rFonts w:asciiTheme="majorHAnsi" w:hAnsiTheme="majorHAnsi" w:cstheme="majorHAnsi"/>
        </w:rPr>
        <w:t xml:space="preserve">gender, age, ethnicity, LGBTQIA+ identity and impairment type as significantly influencing experiences was emphasised. </w:t>
      </w:r>
    </w:p>
    <w:p w14:paraId="560EE483" w14:textId="1A8715D1" w:rsidR="00D62511" w:rsidRPr="007655A0" w:rsidRDefault="0052696F" w:rsidP="00D62511">
      <w:pPr>
        <w:pStyle w:val="ListParagraph"/>
        <w:numPr>
          <w:ilvl w:val="0"/>
          <w:numId w:val="31"/>
        </w:numPr>
        <w:spacing w:after="120" w:line="276" w:lineRule="auto"/>
        <w:contextualSpacing/>
        <w:rPr>
          <w:rStyle w:val="normaltextrun"/>
          <w:rFonts w:asciiTheme="majorHAnsi" w:hAnsiTheme="majorHAnsi" w:cstheme="majorHAnsi"/>
        </w:rPr>
      </w:pPr>
      <w:r>
        <w:rPr>
          <w:rFonts w:asciiTheme="majorHAnsi" w:hAnsiTheme="majorHAnsi" w:cstheme="majorHAnsi"/>
        </w:rPr>
        <w:t>The</w:t>
      </w:r>
      <w:r w:rsidR="00D62511" w:rsidRPr="007655A0">
        <w:rPr>
          <w:rFonts w:asciiTheme="majorHAnsi" w:hAnsiTheme="majorHAnsi" w:cstheme="majorHAnsi"/>
        </w:rPr>
        <w:t xml:space="preserve"> needs and interests of </w:t>
      </w:r>
      <w:r w:rsidR="004D473D">
        <w:rPr>
          <w:rFonts w:asciiTheme="majorHAnsi" w:hAnsiTheme="majorHAnsi" w:cstheme="majorHAnsi"/>
          <w:b/>
          <w:bCs/>
        </w:rPr>
        <w:t>persons</w:t>
      </w:r>
      <w:r w:rsidR="004D473D" w:rsidRPr="007655A0">
        <w:rPr>
          <w:rFonts w:asciiTheme="majorHAnsi" w:hAnsiTheme="majorHAnsi" w:cstheme="majorHAnsi"/>
          <w:b/>
          <w:bCs/>
        </w:rPr>
        <w:t xml:space="preserve"> </w:t>
      </w:r>
      <w:r w:rsidR="00D62511" w:rsidRPr="007655A0">
        <w:rPr>
          <w:rFonts w:asciiTheme="majorHAnsi" w:hAnsiTheme="majorHAnsi" w:cstheme="majorHAnsi"/>
          <w:b/>
          <w:bCs/>
        </w:rPr>
        <w:t>with psychosocial disabilities and intellectual disabilities</w:t>
      </w:r>
      <w:r w:rsidR="00D62511" w:rsidRPr="007655A0">
        <w:rPr>
          <w:rFonts w:asciiTheme="majorHAnsi" w:hAnsiTheme="majorHAnsi" w:cstheme="majorHAnsi"/>
        </w:rPr>
        <w:t xml:space="preserve"> are poorly understood</w:t>
      </w:r>
      <w:r w:rsidR="0039423F">
        <w:rPr>
          <w:rFonts w:asciiTheme="majorHAnsi" w:hAnsiTheme="majorHAnsi" w:cstheme="majorHAnsi"/>
        </w:rPr>
        <w:t>,</w:t>
      </w:r>
      <w:r w:rsidR="00D62511" w:rsidRPr="007655A0">
        <w:rPr>
          <w:rFonts w:asciiTheme="majorHAnsi" w:hAnsiTheme="majorHAnsi" w:cstheme="majorHAnsi"/>
        </w:rPr>
        <w:t xml:space="preserve"> and </w:t>
      </w:r>
      <w:r w:rsidR="0039423F">
        <w:rPr>
          <w:rFonts w:asciiTheme="majorHAnsi" w:hAnsiTheme="majorHAnsi" w:cstheme="majorHAnsi"/>
        </w:rPr>
        <w:t xml:space="preserve">OPDs </w:t>
      </w:r>
      <w:r w:rsidR="00D62511" w:rsidRPr="007655A0">
        <w:rPr>
          <w:rFonts w:asciiTheme="majorHAnsi" w:hAnsiTheme="majorHAnsi" w:cstheme="majorHAnsi"/>
        </w:rPr>
        <w:t xml:space="preserve">saw </w:t>
      </w:r>
      <w:r w:rsidR="00D62511" w:rsidRPr="007655A0">
        <w:rPr>
          <w:rFonts w:asciiTheme="majorHAnsi" w:hAnsiTheme="majorHAnsi" w:cstheme="majorHAnsi"/>
          <w:color w:val="auto"/>
        </w:rPr>
        <w:t xml:space="preserve">a role for Australia in </w:t>
      </w:r>
      <w:r w:rsidR="00D62511" w:rsidRPr="007655A0">
        <w:rPr>
          <w:rStyle w:val="normaltextrun"/>
          <w:rFonts w:asciiTheme="majorHAnsi" w:hAnsiTheme="majorHAnsi" w:cstheme="majorHAnsi"/>
          <w:color w:val="auto"/>
          <w:bdr w:val="none" w:sz="0" w:space="0" w:color="auto" w:frame="1"/>
        </w:rPr>
        <w:t>support</w:t>
      </w:r>
      <w:r w:rsidR="00D62511" w:rsidRPr="007655A0">
        <w:rPr>
          <w:rStyle w:val="normaltextrun"/>
          <w:rFonts w:asciiTheme="majorHAnsi" w:hAnsiTheme="majorHAnsi" w:cstheme="majorHAnsi"/>
          <w:color w:val="auto"/>
        </w:rPr>
        <w:t>ing</w:t>
      </w:r>
      <w:r w:rsidR="00D62511" w:rsidRPr="007655A0">
        <w:rPr>
          <w:rStyle w:val="normaltextrun"/>
          <w:rFonts w:asciiTheme="majorHAnsi" w:hAnsiTheme="majorHAnsi" w:cstheme="majorHAnsi"/>
          <w:color w:val="auto"/>
          <w:bdr w:val="none" w:sz="0" w:space="0" w:color="auto" w:frame="1"/>
        </w:rPr>
        <w:t xml:space="preserve"> self-advocacy and leadership of people </w:t>
      </w:r>
      <w:r w:rsidR="00D62511" w:rsidRPr="007655A0">
        <w:rPr>
          <w:rStyle w:val="normaltextrun"/>
          <w:rFonts w:asciiTheme="majorHAnsi" w:hAnsiTheme="majorHAnsi" w:cstheme="majorHAnsi"/>
          <w:color w:val="auto"/>
        </w:rPr>
        <w:t>in</w:t>
      </w:r>
      <w:r w:rsidR="00D62511" w:rsidRPr="007655A0">
        <w:rPr>
          <w:rStyle w:val="normaltextrun"/>
          <w:rFonts w:asciiTheme="majorHAnsi" w:hAnsiTheme="majorHAnsi" w:cstheme="majorHAnsi"/>
          <w:color w:val="auto"/>
          <w:bdr w:val="none" w:sz="0" w:space="0" w:color="auto" w:frame="1"/>
        </w:rPr>
        <w:t xml:space="preserve"> these impairment groups</w:t>
      </w:r>
      <w:r w:rsidR="00D62511" w:rsidRPr="007655A0">
        <w:rPr>
          <w:rStyle w:val="normaltextrun"/>
          <w:rFonts w:asciiTheme="majorHAnsi" w:hAnsiTheme="majorHAnsi" w:cstheme="majorHAnsi"/>
          <w:color w:val="212121"/>
          <w:bdr w:val="none" w:sz="0" w:space="0" w:color="auto" w:frame="1"/>
        </w:rPr>
        <w:t>.</w:t>
      </w:r>
    </w:p>
    <w:p w14:paraId="379B116A" w14:textId="4B5CB59D" w:rsidR="00654316" w:rsidRDefault="00F84CEE">
      <w:pPr>
        <w:pStyle w:val="ListParagraph"/>
        <w:numPr>
          <w:ilvl w:val="0"/>
          <w:numId w:val="31"/>
        </w:numPr>
        <w:spacing w:after="120" w:line="276" w:lineRule="auto"/>
        <w:contextualSpacing/>
        <w:rPr>
          <w:rFonts w:asciiTheme="majorHAnsi" w:hAnsiTheme="majorHAnsi" w:cstheme="majorHAnsi"/>
          <w:b/>
          <w:bCs/>
        </w:rPr>
      </w:pPr>
      <w:r>
        <w:rPr>
          <w:rFonts w:asciiTheme="majorHAnsi" w:hAnsiTheme="majorHAnsi" w:cstheme="majorHAnsi"/>
        </w:rPr>
        <w:t>OPDs raised c</w:t>
      </w:r>
      <w:r w:rsidR="00D62511" w:rsidRPr="007655A0">
        <w:rPr>
          <w:rFonts w:asciiTheme="majorHAnsi" w:hAnsiTheme="majorHAnsi" w:cstheme="majorHAnsi"/>
        </w:rPr>
        <w:t>oncerns about the</w:t>
      </w:r>
      <w:r w:rsidR="00D62511" w:rsidRPr="007655A0">
        <w:rPr>
          <w:rFonts w:asciiTheme="majorHAnsi" w:hAnsiTheme="majorHAnsi" w:cstheme="majorHAnsi"/>
          <w:b/>
          <w:bCs/>
        </w:rPr>
        <w:t xml:space="preserve"> limitations and risks of losing attention to disability within a </w:t>
      </w:r>
      <w:r w:rsidR="00E32E14">
        <w:rPr>
          <w:rFonts w:asciiTheme="majorHAnsi" w:hAnsiTheme="majorHAnsi" w:cstheme="majorHAnsi"/>
          <w:b/>
          <w:bCs/>
        </w:rPr>
        <w:t>gender equality, disability and social inclusion (</w:t>
      </w:r>
      <w:r w:rsidR="00D62511" w:rsidRPr="007655A0">
        <w:rPr>
          <w:rFonts w:asciiTheme="majorHAnsi" w:hAnsiTheme="majorHAnsi" w:cstheme="majorHAnsi"/>
          <w:b/>
          <w:bCs/>
        </w:rPr>
        <w:t>GEDSI</w:t>
      </w:r>
      <w:r w:rsidR="00E32E14">
        <w:rPr>
          <w:rFonts w:asciiTheme="majorHAnsi" w:hAnsiTheme="majorHAnsi" w:cstheme="majorHAnsi"/>
          <w:b/>
          <w:bCs/>
        </w:rPr>
        <w:t>)</w:t>
      </w:r>
      <w:r>
        <w:rPr>
          <w:rFonts w:asciiTheme="majorHAnsi" w:hAnsiTheme="majorHAnsi" w:cstheme="majorHAnsi"/>
          <w:b/>
          <w:bCs/>
        </w:rPr>
        <w:t xml:space="preserve"> </w:t>
      </w:r>
      <w:r w:rsidR="006D7B82">
        <w:rPr>
          <w:rFonts w:asciiTheme="majorHAnsi" w:hAnsiTheme="majorHAnsi" w:cstheme="majorHAnsi"/>
          <w:b/>
          <w:bCs/>
        </w:rPr>
        <w:t>approach</w:t>
      </w:r>
      <w:r>
        <w:rPr>
          <w:rFonts w:asciiTheme="majorHAnsi" w:hAnsiTheme="majorHAnsi" w:cstheme="majorHAnsi"/>
          <w:b/>
          <w:bCs/>
        </w:rPr>
        <w:t xml:space="preserve">. </w:t>
      </w:r>
    </w:p>
    <w:p w14:paraId="1E600E24" w14:textId="4F23C159" w:rsidR="007A5A69" w:rsidRPr="00010DAD" w:rsidRDefault="00CB2AD6" w:rsidP="00010DAD">
      <w:pPr>
        <w:pStyle w:val="ListParagraph"/>
        <w:numPr>
          <w:ilvl w:val="0"/>
          <w:numId w:val="0"/>
        </w:numPr>
        <w:spacing w:after="120" w:line="276" w:lineRule="auto"/>
        <w:ind w:left="360"/>
        <w:contextualSpacing/>
        <w:rPr>
          <w:rFonts w:ascii="Arial" w:hAnsi="Arial" w:cs="Arial"/>
          <w:color w:val="000000"/>
          <w:sz w:val="24"/>
          <w:szCs w:val="24"/>
        </w:rPr>
      </w:pPr>
      <w:r>
        <w:rPr>
          <w:rFonts w:asciiTheme="majorHAnsi" w:hAnsiTheme="majorHAnsi" w:cstheme="majorHAnsi"/>
        </w:rPr>
        <w:t xml:space="preserve">OPDs </w:t>
      </w:r>
      <w:r w:rsidR="006D7B82">
        <w:rPr>
          <w:rFonts w:asciiTheme="majorHAnsi" w:hAnsiTheme="majorHAnsi" w:cstheme="majorHAnsi"/>
        </w:rPr>
        <w:t>outlined the need</w:t>
      </w:r>
      <w:r w:rsidR="00D62511" w:rsidRPr="007655A0">
        <w:rPr>
          <w:rFonts w:asciiTheme="majorHAnsi" w:hAnsiTheme="majorHAnsi" w:cstheme="majorHAnsi"/>
        </w:rPr>
        <w:t xml:space="preserve"> to</w:t>
      </w:r>
      <w:r w:rsidR="00D62511" w:rsidRPr="007655A0">
        <w:rPr>
          <w:rFonts w:asciiTheme="majorHAnsi" w:hAnsiTheme="majorHAnsi" w:cstheme="majorHAnsi"/>
          <w:b/>
          <w:bCs/>
        </w:rPr>
        <w:t xml:space="preserve"> </w:t>
      </w:r>
      <w:r w:rsidR="00D62511" w:rsidRPr="007655A0">
        <w:rPr>
          <w:rFonts w:asciiTheme="majorHAnsi" w:hAnsiTheme="majorHAnsi" w:cstheme="majorHAnsi"/>
        </w:rPr>
        <w:t>ensure sufficient disability technical expertise and protection of budgets for disability-specific aspects.</w:t>
      </w:r>
      <w:r w:rsidR="00D62511" w:rsidRPr="007655A0">
        <w:rPr>
          <w:rFonts w:asciiTheme="majorHAnsi" w:hAnsiTheme="majorHAnsi" w:cstheme="majorHAnsi"/>
          <w:b/>
          <w:bCs/>
        </w:rPr>
        <w:t xml:space="preserve"> </w:t>
      </w:r>
    </w:p>
    <w:p w14:paraId="1BD9F2C1" w14:textId="20D30CB7" w:rsidR="006A5B89" w:rsidRPr="00A3597F" w:rsidRDefault="007A5A69" w:rsidP="00A3597F">
      <w:pPr>
        <w:pStyle w:val="Textboxtan"/>
        <w:rPr>
          <w:i/>
          <w:iCs/>
        </w:rPr>
      </w:pPr>
      <w:r>
        <w:t>“</w:t>
      </w:r>
      <w:r w:rsidRPr="007A5A69">
        <w:t>Disability inclusion processes may be seen to succeed where it includes many people with disabilities, yet those most at risk of exclusion may continue to fall through cracks due to the higher systemic disadvantages they face.</w:t>
      </w:r>
      <w:r>
        <w:t>”</w:t>
      </w:r>
      <w:r w:rsidRPr="007A5A69">
        <w:t xml:space="preserve"> </w:t>
      </w:r>
      <w:r w:rsidR="00E00E35" w:rsidRPr="00E00E35">
        <w:rPr>
          <w:i/>
          <w:iCs/>
        </w:rPr>
        <w:t>OPD in the Pacific</w:t>
      </w:r>
    </w:p>
    <w:p w14:paraId="75FD94B1" w14:textId="7C47D6AD" w:rsidR="006A5B89" w:rsidRDefault="006A5B89" w:rsidP="006A5B89">
      <w:pPr>
        <w:pStyle w:val="Textboxtan"/>
        <w:rPr>
          <w:rFonts w:asciiTheme="majorHAnsi" w:hAnsiTheme="majorHAnsi" w:cstheme="majorHAnsi"/>
          <w:b/>
          <w:bCs/>
        </w:rPr>
      </w:pPr>
      <w:r>
        <w:rPr>
          <w:sz w:val="24"/>
          <w:szCs w:val="24"/>
        </w:rPr>
        <w:t>“</w:t>
      </w:r>
      <w:r w:rsidRPr="006A5B89">
        <w:t xml:space="preserve">We are concerned, though, that the development sectors’ </w:t>
      </w:r>
      <w:r w:rsidRPr="007A5A69">
        <w:t xml:space="preserve">increasing shift towards broader ‘GEDSI’ </w:t>
      </w:r>
      <w:r w:rsidR="001F2987">
        <w:t>[gender equ</w:t>
      </w:r>
      <w:r w:rsidR="004B1A2D">
        <w:t xml:space="preserve">ality, disability and social inclusion] </w:t>
      </w:r>
      <w:r w:rsidRPr="007A5A69">
        <w:t>will blunt the cutting edge of DFAT’s dedicated focus to disability. If the unique barriers and disadvant</w:t>
      </w:r>
      <w:r w:rsidRPr="006A5B89">
        <w:t>ages faced by people with disabilities are only considered superficially, amongst a myriad of competing interests, then the deeper, substantive change required to achieve equity and rights for such persons will not progress.</w:t>
      </w:r>
      <w:r>
        <w:t>”</w:t>
      </w:r>
      <w:r w:rsidR="00E00E35">
        <w:t xml:space="preserve"> </w:t>
      </w:r>
      <w:r w:rsidR="00E00E35" w:rsidRPr="00E00E35">
        <w:rPr>
          <w:i/>
          <w:iCs/>
        </w:rPr>
        <w:t>OPD in the Pacific</w:t>
      </w:r>
    </w:p>
    <w:p w14:paraId="77F1156F" w14:textId="77777777" w:rsidR="00D62511" w:rsidRPr="007655A0" w:rsidRDefault="00D62511" w:rsidP="00823E0A">
      <w:pPr>
        <w:pStyle w:val="Heading3"/>
      </w:pPr>
      <w:r w:rsidRPr="007655A0">
        <w:t>Data and evidence to support disability equity and rights</w:t>
      </w:r>
    </w:p>
    <w:p w14:paraId="76D047B8" w14:textId="79537B72" w:rsidR="00D62511" w:rsidRPr="007655A0" w:rsidRDefault="00D62511" w:rsidP="00D62511">
      <w:pPr>
        <w:pStyle w:val="ListParagraph"/>
        <w:numPr>
          <w:ilvl w:val="0"/>
          <w:numId w:val="31"/>
        </w:numPr>
        <w:spacing w:after="160" w:line="276" w:lineRule="auto"/>
        <w:contextualSpacing/>
        <w:rPr>
          <w:rFonts w:asciiTheme="majorHAnsi" w:hAnsiTheme="majorHAnsi" w:cstheme="majorHAnsi"/>
        </w:rPr>
      </w:pPr>
      <w:r w:rsidRPr="007655A0">
        <w:rPr>
          <w:rFonts w:asciiTheme="majorHAnsi" w:eastAsia="Times New Roman" w:hAnsiTheme="majorHAnsi" w:cstheme="majorHAnsi"/>
          <w:color w:val="212121"/>
          <w:lang w:eastAsia="en-GB"/>
        </w:rPr>
        <w:t xml:space="preserve">The role Australia has had in </w:t>
      </w:r>
      <w:r w:rsidRPr="007655A0">
        <w:rPr>
          <w:rFonts w:asciiTheme="majorHAnsi" w:eastAsia="Times New Roman" w:hAnsiTheme="majorHAnsi" w:cstheme="majorHAnsi"/>
          <w:b/>
          <w:bCs/>
          <w:color w:val="212121"/>
          <w:lang w:eastAsia="en-GB"/>
        </w:rPr>
        <w:t>supporting capacity building</w:t>
      </w:r>
      <w:r w:rsidRPr="007655A0">
        <w:rPr>
          <w:rFonts w:asciiTheme="majorHAnsi" w:eastAsia="Times New Roman" w:hAnsiTheme="majorHAnsi" w:cstheme="majorHAnsi"/>
          <w:color w:val="212121"/>
          <w:lang w:eastAsia="en-GB"/>
        </w:rPr>
        <w:t xml:space="preserve"> of OPDs and national statistics offices </w:t>
      </w:r>
      <w:r w:rsidRPr="00E4037E">
        <w:rPr>
          <w:rFonts w:asciiTheme="majorHAnsi" w:eastAsia="Times New Roman" w:hAnsiTheme="majorHAnsi" w:cstheme="majorHAnsi"/>
          <w:color w:val="212121"/>
          <w:lang w:eastAsia="en-GB"/>
        </w:rPr>
        <w:t>in</w:t>
      </w:r>
      <w:r w:rsidRPr="007655A0">
        <w:rPr>
          <w:rFonts w:asciiTheme="majorHAnsi" w:eastAsia="Times New Roman" w:hAnsiTheme="majorHAnsi" w:cstheme="majorHAnsi"/>
          <w:b/>
          <w:bCs/>
          <w:color w:val="212121"/>
          <w:lang w:eastAsia="en-GB"/>
        </w:rPr>
        <w:t xml:space="preserve"> disability data</w:t>
      </w:r>
      <w:r w:rsidRPr="007655A0">
        <w:rPr>
          <w:rFonts w:asciiTheme="majorHAnsi" w:eastAsia="Times New Roman" w:hAnsiTheme="majorHAnsi" w:cstheme="majorHAnsi"/>
          <w:color w:val="212121"/>
          <w:lang w:eastAsia="en-GB"/>
        </w:rPr>
        <w:t xml:space="preserve"> as well as </w:t>
      </w:r>
      <w:r w:rsidR="006D7B82">
        <w:rPr>
          <w:rFonts w:asciiTheme="majorHAnsi" w:eastAsia="Times New Roman" w:hAnsiTheme="majorHAnsi" w:cstheme="majorHAnsi"/>
          <w:color w:val="212121"/>
          <w:lang w:eastAsia="en-GB"/>
        </w:rPr>
        <w:t>its</w:t>
      </w:r>
      <w:r w:rsidR="006D7B82" w:rsidRPr="007655A0">
        <w:rPr>
          <w:rFonts w:asciiTheme="majorHAnsi" w:eastAsia="Times New Roman" w:hAnsiTheme="majorHAnsi" w:cstheme="majorHAnsi"/>
          <w:color w:val="212121"/>
          <w:lang w:eastAsia="en-GB"/>
        </w:rPr>
        <w:t xml:space="preserve"> </w:t>
      </w:r>
      <w:r w:rsidRPr="007655A0">
        <w:rPr>
          <w:rFonts w:asciiTheme="majorHAnsi" w:eastAsia="Times New Roman" w:hAnsiTheme="majorHAnsi" w:cstheme="majorHAnsi"/>
          <w:color w:val="212121"/>
          <w:lang w:eastAsia="en-GB"/>
        </w:rPr>
        <w:t xml:space="preserve">advocacy for use of the Washington </w:t>
      </w:r>
      <w:r w:rsidR="00E335E7">
        <w:rPr>
          <w:rFonts w:asciiTheme="majorHAnsi" w:eastAsia="Times New Roman" w:hAnsiTheme="majorHAnsi" w:cstheme="majorHAnsi"/>
          <w:color w:val="212121"/>
          <w:lang w:eastAsia="en-GB"/>
        </w:rPr>
        <w:t>G</w:t>
      </w:r>
      <w:r w:rsidRPr="007655A0">
        <w:rPr>
          <w:rFonts w:asciiTheme="majorHAnsi" w:eastAsia="Times New Roman" w:hAnsiTheme="majorHAnsi" w:cstheme="majorHAnsi"/>
          <w:color w:val="212121"/>
          <w:lang w:eastAsia="en-GB"/>
        </w:rPr>
        <w:t xml:space="preserve">roup questions was </w:t>
      </w:r>
      <w:r w:rsidR="001164FD" w:rsidRPr="007655A0">
        <w:rPr>
          <w:rFonts w:asciiTheme="majorHAnsi" w:eastAsia="Times New Roman" w:hAnsiTheme="majorHAnsi" w:cstheme="majorHAnsi"/>
          <w:color w:val="212121"/>
          <w:lang w:eastAsia="en-GB"/>
        </w:rPr>
        <w:t>acknowledged</w:t>
      </w:r>
      <w:r w:rsidRPr="007655A0">
        <w:rPr>
          <w:rFonts w:asciiTheme="majorHAnsi" w:eastAsia="Times New Roman" w:hAnsiTheme="majorHAnsi" w:cstheme="majorHAnsi"/>
          <w:color w:val="212121"/>
          <w:lang w:eastAsia="en-GB"/>
        </w:rPr>
        <w:t xml:space="preserve"> and appreciated</w:t>
      </w:r>
      <w:r w:rsidR="00FB75FE">
        <w:rPr>
          <w:rFonts w:asciiTheme="majorHAnsi" w:eastAsia="Times New Roman" w:hAnsiTheme="majorHAnsi" w:cstheme="majorHAnsi"/>
          <w:color w:val="212121"/>
          <w:lang w:eastAsia="en-GB"/>
        </w:rPr>
        <w:t xml:space="preserve"> but OPDs said more work needs to be done.</w:t>
      </w:r>
    </w:p>
    <w:p w14:paraId="57275EEA" w14:textId="13C48795" w:rsidR="00342DFD" w:rsidRDefault="000B5872" w:rsidP="00D62511">
      <w:pPr>
        <w:pStyle w:val="ListParagraph"/>
        <w:numPr>
          <w:ilvl w:val="0"/>
          <w:numId w:val="31"/>
        </w:numPr>
        <w:spacing w:after="120" w:line="276" w:lineRule="auto"/>
        <w:contextualSpacing/>
        <w:rPr>
          <w:rFonts w:asciiTheme="majorHAnsi" w:hAnsiTheme="majorHAnsi" w:cstheme="majorHAnsi"/>
        </w:rPr>
      </w:pPr>
      <w:r>
        <w:rPr>
          <w:rFonts w:asciiTheme="majorHAnsi" w:hAnsiTheme="majorHAnsi" w:cstheme="majorHAnsi"/>
        </w:rPr>
        <w:t>T</w:t>
      </w:r>
      <w:r w:rsidR="00D62511" w:rsidRPr="007655A0">
        <w:rPr>
          <w:rFonts w:asciiTheme="majorHAnsi" w:hAnsiTheme="majorHAnsi" w:cstheme="majorHAnsi"/>
        </w:rPr>
        <w:t>h</w:t>
      </w:r>
      <w:r w:rsidR="00924247">
        <w:rPr>
          <w:rFonts w:asciiTheme="majorHAnsi" w:hAnsiTheme="majorHAnsi" w:cstheme="majorHAnsi"/>
        </w:rPr>
        <w:t xml:space="preserve">ere is a </w:t>
      </w:r>
      <w:r w:rsidR="00D62511" w:rsidRPr="007655A0">
        <w:rPr>
          <w:rFonts w:asciiTheme="majorHAnsi" w:hAnsiTheme="majorHAnsi" w:cstheme="majorHAnsi"/>
        </w:rPr>
        <w:t xml:space="preserve">need for </w:t>
      </w:r>
      <w:r w:rsidR="00D62511" w:rsidRPr="007655A0">
        <w:rPr>
          <w:rFonts w:asciiTheme="majorHAnsi" w:hAnsiTheme="majorHAnsi" w:cstheme="majorHAnsi"/>
          <w:b/>
          <w:bCs/>
        </w:rPr>
        <w:t>better monitoring and evaluation of disability outcomes</w:t>
      </w:r>
      <w:r w:rsidR="00D62511" w:rsidRPr="007655A0">
        <w:rPr>
          <w:rFonts w:asciiTheme="majorHAnsi" w:hAnsiTheme="majorHAnsi" w:cstheme="majorHAnsi"/>
        </w:rPr>
        <w:t xml:space="preserve"> in all </w:t>
      </w:r>
      <w:r w:rsidR="00FB75FE">
        <w:rPr>
          <w:rFonts w:asciiTheme="majorHAnsi" w:hAnsiTheme="majorHAnsi" w:cstheme="majorHAnsi"/>
        </w:rPr>
        <w:t>of Australia’s</w:t>
      </w:r>
      <w:r w:rsidR="00FB75FE" w:rsidRPr="007655A0">
        <w:rPr>
          <w:rFonts w:asciiTheme="majorHAnsi" w:hAnsiTheme="majorHAnsi" w:cstheme="majorHAnsi"/>
        </w:rPr>
        <w:t xml:space="preserve"> </w:t>
      </w:r>
      <w:r w:rsidR="00D62511" w:rsidRPr="007655A0">
        <w:rPr>
          <w:rFonts w:asciiTheme="majorHAnsi" w:hAnsiTheme="majorHAnsi" w:cstheme="majorHAnsi"/>
        </w:rPr>
        <w:t>programs</w:t>
      </w:r>
      <w:r w:rsidR="00342DFD">
        <w:rPr>
          <w:rFonts w:asciiTheme="majorHAnsi" w:hAnsiTheme="majorHAnsi" w:cstheme="majorHAnsi"/>
        </w:rPr>
        <w:t>.</w:t>
      </w:r>
    </w:p>
    <w:p w14:paraId="2F5C5C8D" w14:textId="5D15BB88" w:rsidR="00D62511" w:rsidRDefault="00342DFD" w:rsidP="00D62511">
      <w:pPr>
        <w:pStyle w:val="ListParagraph"/>
        <w:numPr>
          <w:ilvl w:val="0"/>
          <w:numId w:val="31"/>
        </w:numPr>
        <w:spacing w:after="120" w:line="276" w:lineRule="auto"/>
        <w:contextualSpacing/>
        <w:rPr>
          <w:rFonts w:asciiTheme="majorHAnsi" w:hAnsiTheme="majorHAnsi" w:cstheme="majorHAnsi"/>
        </w:rPr>
      </w:pPr>
      <w:r>
        <w:rPr>
          <w:rFonts w:asciiTheme="majorHAnsi" w:hAnsiTheme="majorHAnsi" w:cstheme="majorHAnsi"/>
        </w:rPr>
        <w:t>I</w:t>
      </w:r>
      <w:r w:rsidR="00D62511" w:rsidRPr="007655A0">
        <w:rPr>
          <w:rFonts w:asciiTheme="majorHAnsi" w:hAnsiTheme="majorHAnsi" w:cstheme="majorHAnsi"/>
          <w:b/>
          <w:bCs/>
        </w:rPr>
        <w:t>nvestment in research</w:t>
      </w:r>
      <w:r w:rsidR="00D62511" w:rsidRPr="007655A0">
        <w:rPr>
          <w:rFonts w:asciiTheme="majorHAnsi" w:hAnsiTheme="majorHAnsi" w:cstheme="majorHAnsi"/>
        </w:rPr>
        <w:t xml:space="preserve"> that identifies evidence-based practice and impactful programs</w:t>
      </w:r>
      <w:r w:rsidR="00141890">
        <w:rPr>
          <w:rFonts w:asciiTheme="majorHAnsi" w:hAnsiTheme="majorHAnsi" w:cstheme="majorHAnsi"/>
        </w:rPr>
        <w:t xml:space="preserve"> </w:t>
      </w:r>
      <w:r w:rsidR="00924247">
        <w:rPr>
          <w:rFonts w:asciiTheme="majorHAnsi" w:hAnsiTheme="majorHAnsi" w:cstheme="majorHAnsi"/>
        </w:rPr>
        <w:t>and a</w:t>
      </w:r>
      <w:r w:rsidR="00D62511" w:rsidRPr="007655A0">
        <w:rPr>
          <w:rFonts w:asciiTheme="majorHAnsi" w:hAnsiTheme="majorHAnsi" w:cstheme="majorHAnsi"/>
        </w:rPr>
        <w:t xml:space="preserve">ttention to </w:t>
      </w:r>
      <w:r w:rsidR="00A41733">
        <w:rPr>
          <w:rFonts w:asciiTheme="majorHAnsi" w:hAnsiTheme="majorHAnsi" w:cstheme="majorHAnsi"/>
        </w:rPr>
        <w:t xml:space="preserve">pre-implementation analysis and </w:t>
      </w:r>
      <w:r w:rsidR="00D62511" w:rsidRPr="007655A0">
        <w:rPr>
          <w:rFonts w:asciiTheme="majorHAnsi" w:hAnsiTheme="majorHAnsi" w:cstheme="majorHAnsi"/>
        </w:rPr>
        <w:t xml:space="preserve">building on strengths of </w:t>
      </w:r>
      <w:r w:rsidR="00D62511" w:rsidRPr="007655A0">
        <w:rPr>
          <w:rFonts w:asciiTheme="majorHAnsi" w:hAnsiTheme="majorHAnsi" w:cstheme="majorHAnsi"/>
          <w:b/>
          <w:bCs/>
        </w:rPr>
        <w:t>local community and culture</w:t>
      </w:r>
      <w:r w:rsidR="00D62511" w:rsidRPr="007655A0">
        <w:rPr>
          <w:rFonts w:asciiTheme="majorHAnsi" w:hAnsiTheme="majorHAnsi" w:cstheme="majorHAnsi"/>
        </w:rPr>
        <w:t xml:space="preserve"> to promote disability equity and rights </w:t>
      </w:r>
      <w:r w:rsidR="00924247">
        <w:rPr>
          <w:rFonts w:asciiTheme="majorHAnsi" w:hAnsiTheme="majorHAnsi" w:cstheme="majorHAnsi"/>
        </w:rPr>
        <w:t xml:space="preserve">were </w:t>
      </w:r>
      <w:r w:rsidR="00D62511" w:rsidRPr="007655A0">
        <w:rPr>
          <w:rFonts w:asciiTheme="majorHAnsi" w:hAnsiTheme="majorHAnsi" w:cstheme="majorHAnsi"/>
        </w:rPr>
        <w:t>highlighted</w:t>
      </w:r>
      <w:r w:rsidR="00924247">
        <w:rPr>
          <w:rFonts w:asciiTheme="majorHAnsi" w:hAnsiTheme="majorHAnsi" w:cstheme="majorHAnsi"/>
        </w:rPr>
        <w:t>.</w:t>
      </w:r>
    </w:p>
    <w:p w14:paraId="61F9C2D5" w14:textId="24197F04" w:rsidR="009E114A" w:rsidRDefault="00F10FA5" w:rsidP="00F10FA5">
      <w:pPr>
        <w:pStyle w:val="Textboxtan"/>
      </w:pPr>
      <w:r>
        <w:t>“</w:t>
      </w:r>
      <w:r w:rsidRPr="00F10FA5">
        <w:t>The IDEARS should show DFAT’s commitment to robust data collection that captures evidence on the experiences, situations, barriers, and support requirements of diverse people with disabilities, both within Australia’s aid program and within our partner governments.</w:t>
      </w:r>
      <w:r>
        <w:t>”</w:t>
      </w:r>
      <w:r w:rsidR="00D52D37">
        <w:t xml:space="preserve"> </w:t>
      </w:r>
      <w:r w:rsidR="00D52D37" w:rsidRPr="00D52D37">
        <w:rPr>
          <w:i/>
          <w:iCs/>
        </w:rPr>
        <w:t>OPD in</w:t>
      </w:r>
      <w:r w:rsidR="00AC5C84">
        <w:rPr>
          <w:i/>
          <w:iCs/>
        </w:rPr>
        <w:t xml:space="preserve"> the</w:t>
      </w:r>
      <w:r w:rsidR="00D52D37" w:rsidRPr="00D52D37">
        <w:rPr>
          <w:i/>
          <w:iCs/>
        </w:rPr>
        <w:t xml:space="preserve"> Pacific</w:t>
      </w:r>
    </w:p>
    <w:p w14:paraId="055746B2" w14:textId="689EF0CD" w:rsidR="00D62511" w:rsidRPr="007655A0" w:rsidRDefault="00D62511" w:rsidP="00823E0A">
      <w:pPr>
        <w:pStyle w:val="Heading3"/>
      </w:pPr>
      <w:r w:rsidRPr="007655A0">
        <w:t>CRPD-</w:t>
      </w:r>
      <w:r w:rsidR="00CA4249">
        <w:t>c</w:t>
      </w:r>
      <w:r w:rsidRPr="007655A0">
        <w:t>ompliant budgeting</w:t>
      </w:r>
    </w:p>
    <w:p w14:paraId="003FDA5B" w14:textId="68FEB5DC" w:rsidR="00D62511" w:rsidRDefault="00663FE9" w:rsidP="00D62511">
      <w:pPr>
        <w:pStyle w:val="ListParagraph"/>
        <w:numPr>
          <w:ilvl w:val="0"/>
          <w:numId w:val="28"/>
        </w:numPr>
        <w:spacing w:after="160" w:line="276" w:lineRule="auto"/>
        <w:contextualSpacing/>
        <w:rPr>
          <w:rFonts w:asciiTheme="majorHAnsi" w:hAnsiTheme="majorHAnsi" w:cstheme="majorHAnsi"/>
        </w:rPr>
      </w:pPr>
      <w:r>
        <w:rPr>
          <w:rFonts w:asciiTheme="majorHAnsi" w:hAnsiTheme="majorHAnsi" w:cstheme="majorHAnsi"/>
        </w:rPr>
        <w:t xml:space="preserve">OPDs raised </w:t>
      </w:r>
      <w:r w:rsidR="00D62511" w:rsidRPr="007655A0">
        <w:rPr>
          <w:rFonts w:asciiTheme="majorHAnsi" w:hAnsiTheme="majorHAnsi" w:cstheme="majorHAnsi"/>
        </w:rPr>
        <w:t>Australia</w:t>
      </w:r>
      <w:r w:rsidR="001857D9">
        <w:rPr>
          <w:rFonts w:asciiTheme="majorHAnsi" w:hAnsiTheme="majorHAnsi" w:cstheme="majorHAnsi"/>
        </w:rPr>
        <w:t>’s</w:t>
      </w:r>
      <w:r w:rsidR="00CA4249">
        <w:rPr>
          <w:rFonts w:asciiTheme="majorHAnsi" w:hAnsiTheme="majorHAnsi" w:cstheme="majorHAnsi"/>
        </w:rPr>
        <w:t xml:space="preserve"> potential role </w:t>
      </w:r>
      <w:r w:rsidR="00D62511" w:rsidRPr="007655A0">
        <w:rPr>
          <w:rFonts w:asciiTheme="majorHAnsi" w:hAnsiTheme="majorHAnsi" w:cstheme="majorHAnsi"/>
        </w:rPr>
        <w:t xml:space="preserve">to </w:t>
      </w:r>
      <w:r w:rsidR="00D62511" w:rsidRPr="007655A0">
        <w:rPr>
          <w:rFonts w:asciiTheme="majorHAnsi" w:hAnsiTheme="majorHAnsi" w:cstheme="majorHAnsi"/>
          <w:b/>
          <w:bCs/>
        </w:rPr>
        <w:t>advocate to partner governments to establish core budget for disability</w:t>
      </w:r>
      <w:r w:rsidR="00D62511" w:rsidRPr="007655A0">
        <w:rPr>
          <w:rFonts w:asciiTheme="majorHAnsi" w:hAnsiTheme="majorHAnsi" w:cstheme="majorHAnsi"/>
        </w:rPr>
        <w:t xml:space="preserve"> equity and rights, enable implementation of the CRPD and support OPD advocacy.</w:t>
      </w:r>
    </w:p>
    <w:p w14:paraId="4D6796F5" w14:textId="0E939D4B" w:rsidR="0002105C" w:rsidRPr="0002105C" w:rsidRDefault="0002105C" w:rsidP="0002105C">
      <w:pPr>
        <w:pStyle w:val="Textboxtan"/>
        <w:rPr>
          <w:rFonts w:asciiTheme="majorHAnsi" w:hAnsiTheme="majorHAnsi" w:cstheme="majorHAnsi"/>
        </w:rPr>
      </w:pPr>
      <w:r>
        <w:t>“…with resourcing we look to DFAT not only to fund disability</w:t>
      </w:r>
      <w:r w:rsidR="003A4E5F">
        <w:t>-</w:t>
      </w:r>
      <w:r>
        <w:t xml:space="preserve">inclusive investments, but to help our national governments improve their financial management systems, allocation processes and transparency to facilitate disability rights in national government budgets. These are crucial, systemic changes that </w:t>
      </w:r>
      <w:r>
        <w:lastRenderedPageBreak/>
        <w:t>will increase national level independence and sustainability for both government and the disability movement.”</w:t>
      </w:r>
      <w:r w:rsidR="00D52D37">
        <w:t xml:space="preserve"> </w:t>
      </w:r>
      <w:r w:rsidR="00D52D37" w:rsidRPr="00D52D37">
        <w:rPr>
          <w:i/>
          <w:iCs/>
        </w:rPr>
        <w:t>OPD in the Pacific</w:t>
      </w:r>
    </w:p>
    <w:p w14:paraId="2CA897AC" w14:textId="0F2D6CAF" w:rsidR="00D62511" w:rsidRPr="007655A0" w:rsidRDefault="00D62511" w:rsidP="00823E0A">
      <w:pPr>
        <w:pStyle w:val="Heading3"/>
      </w:pPr>
      <w:r w:rsidRPr="007655A0">
        <w:t>Invest in DFAT’s capability</w:t>
      </w:r>
    </w:p>
    <w:p w14:paraId="5ACF6751" w14:textId="67656C05" w:rsidR="00D62511" w:rsidRPr="007655A0" w:rsidRDefault="00D62511" w:rsidP="00D62511">
      <w:pPr>
        <w:pStyle w:val="Default"/>
        <w:numPr>
          <w:ilvl w:val="0"/>
          <w:numId w:val="35"/>
        </w:numPr>
        <w:spacing w:line="276" w:lineRule="auto"/>
        <w:rPr>
          <w:rFonts w:asciiTheme="majorHAnsi" w:hAnsiTheme="majorHAnsi" w:cstheme="majorHAnsi"/>
          <w:sz w:val="22"/>
          <w:szCs w:val="22"/>
        </w:rPr>
      </w:pPr>
      <w:r w:rsidRPr="007655A0">
        <w:rPr>
          <w:rFonts w:asciiTheme="majorHAnsi" w:hAnsiTheme="majorHAnsi" w:cstheme="majorHAnsi"/>
          <w:sz w:val="22"/>
          <w:szCs w:val="22"/>
        </w:rPr>
        <w:t xml:space="preserve">OPDs </w:t>
      </w:r>
      <w:r w:rsidR="00244844">
        <w:rPr>
          <w:rFonts w:asciiTheme="majorHAnsi" w:hAnsiTheme="majorHAnsi" w:cstheme="majorHAnsi"/>
          <w:sz w:val="22"/>
          <w:szCs w:val="22"/>
        </w:rPr>
        <w:t xml:space="preserve">said </w:t>
      </w:r>
      <w:r w:rsidR="005F2773">
        <w:rPr>
          <w:rFonts w:asciiTheme="majorHAnsi" w:hAnsiTheme="majorHAnsi" w:cstheme="majorHAnsi"/>
          <w:b/>
          <w:bCs/>
          <w:sz w:val="22"/>
          <w:szCs w:val="22"/>
        </w:rPr>
        <w:t>D</w:t>
      </w:r>
      <w:r w:rsidRPr="007655A0">
        <w:rPr>
          <w:rFonts w:asciiTheme="majorHAnsi" w:hAnsiTheme="majorHAnsi" w:cstheme="majorHAnsi"/>
          <w:b/>
          <w:bCs/>
          <w:sz w:val="22"/>
          <w:szCs w:val="22"/>
        </w:rPr>
        <w:t>FAT’s disability technical capability</w:t>
      </w:r>
      <w:r w:rsidRPr="007655A0">
        <w:rPr>
          <w:rFonts w:asciiTheme="majorHAnsi" w:hAnsiTheme="majorHAnsi" w:cstheme="majorHAnsi"/>
          <w:sz w:val="22"/>
          <w:szCs w:val="22"/>
        </w:rPr>
        <w:t xml:space="preserve"> </w:t>
      </w:r>
      <w:r w:rsidR="00244844">
        <w:rPr>
          <w:rFonts w:asciiTheme="majorHAnsi" w:hAnsiTheme="majorHAnsi" w:cstheme="majorHAnsi"/>
          <w:sz w:val="22"/>
          <w:szCs w:val="22"/>
        </w:rPr>
        <w:t>needs to</w:t>
      </w:r>
      <w:r w:rsidR="005F2773">
        <w:rPr>
          <w:rFonts w:asciiTheme="majorHAnsi" w:hAnsiTheme="majorHAnsi" w:cstheme="majorHAnsi"/>
          <w:sz w:val="22"/>
          <w:szCs w:val="22"/>
        </w:rPr>
        <w:t xml:space="preserve"> be improved </w:t>
      </w:r>
      <w:r w:rsidRPr="007655A0">
        <w:rPr>
          <w:rFonts w:asciiTheme="majorHAnsi" w:hAnsiTheme="majorHAnsi" w:cstheme="majorHAnsi"/>
          <w:sz w:val="22"/>
          <w:szCs w:val="22"/>
        </w:rPr>
        <w:t xml:space="preserve">to support implementation of disability equity and rights, including for disability focal points. </w:t>
      </w:r>
    </w:p>
    <w:p w14:paraId="28057B34" w14:textId="1137E3AF" w:rsidR="00244844" w:rsidRDefault="00A07FA5" w:rsidP="00D62511">
      <w:pPr>
        <w:pStyle w:val="Default"/>
        <w:numPr>
          <w:ilvl w:val="0"/>
          <w:numId w:val="35"/>
        </w:numPr>
        <w:spacing w:line="276" w:lineRule="auto"/>
        <w:rPr>
          <w:rFonts w:asciiTheme="majorHAnsi" w:hAnsiTheme="majorHAnsi" w:cstheme="majorHAnsi"/>
          <w:sz w:val="22"/>
          <w:szCs w:val="22"/>
        </w:rPr>
      </w:pPr>
      <w:r>
        <w:rPr>
          <w:rFonts w:asciiTheme="majorHAnsi" w:hAnsiTheme="majorHAnsi" w:cstheme="majorHAnsi"/>
          <w:sz w:val="22"/>
          <w:szCs w:val="22"/>
        </w:rPr>
        <w:t xml:space="preserve">OPDs said Australia </w:t>
      </w:r>
      <w:r w:rsidR="00D62511" w:rsidRPr="007655A0">
        <w:rPr>
          <w:rFonts w:asciiTheme="majorHAnsi" w:hAnsiTheme="majorHAnsi" w:cstheme="majorHAnsi"/>
          <w:sz w:val="22"/>
          <w:szCs w:val="22"/>
        </w:rPr>
        <w:t xml:space="preserve">should </w:t>
      </w:r>
      <w:r w:rsidR="00D62511" w:rsidRPr="007655A0">
        <w:rPr>
          <w:rFonts w:asciiTheme="majorHAnsi" w:hAnsiTheme="majorHAnsi" w:cstheme="majorHAnsi"/>
          <w:b/>
          <w:bCs/>
          <w:sz w:val="22"/>
          <w:szCs w:val="22"/>
        </w:rPr>
        <w:t xml:space="preserve">elevate the importance of disability inclusion across </w:t>
      </w:r>
      <w:r>
        <w:rPr>
          <w:rFonts w:asciiTheme="majorHAnsi" w:hAnsiTheme="majorHAnsi" w:cstheme="majorHAnsi"/>
          <w:b/>
          <w:bCs/>
          <w:sz w:val="22"/>
          <w:szCs w:val="22"/>
        </w:rPr>
        <w:t>DFAT</w:t>
      </w:r>
      <w:r w:rsidR="00D62511" w:rsidRPr="007655A0">
        <w:rPr>
          <w:rFonts w:asciiTheme="majorHAnsi" w:hAnsiTheme="majorHAnsi" w:cstheme="majorHAnsi"/>
          <w:sz w:val="22"/>
          <w:szCs w:val="22"/>
        </w:rPr>
        <w:t xml:space="preserve">. </w:t>
      </w:r>
    </w:p>
    <w:p w14:paraId="61BB81BD" w14:textId="00A1EFB1" w:rsidR="00D62511" w:rsidRPr="007655A0" w:rsidRDefault="00DE16CC" w:rsidP="00D62511">
      <w:pPr>
        <w:pStyle w:val="Default"/>
        <w:numPr>
          <w:ilvl w:val="0"/>
          <w:numId w:val="35"/>
        </w:numPr>
        <w:spacing w:line="276" w:lineRule="auto"/>
        <w:rPr>
          <w:rFonts w:asciiTheme="majorHAnsi" w:hAnsiTheme="majorHAnsi" w:cstheme="majorHAnsi"/>
          <w:sz w:val="22"/>
          <w:szCs w:val="22"/>
        </w:rPr>
      </w:pPr>
      <w:r>
        <w:rPr>
          <w:rFonts w:asciiTheme="majorHAnsi" w:hAnsiTheme="majorHAnsi" w:cstheme="majorHAnsi"/>
          <w:sz w:val="22"/>
          <w:szCs w:val="22"/>
        </w:rPr>
        <w:t>OPDs</w:t>
      </w:r>
      <w:r w:rsidR="00D62511" w:rsidRPr="007655A0">
        <w:rPr>
          <w:rFonts w:asciiTheme="majorHAnsi" w:hAnsiTheme="majorHAnsi" w:cstheme="majorHAnsi"/>
          <w:sz w:val="22"/>
          <w:szCs w:val="22"/>
        </w:rPr>
        <w:t xml:space="preserve"> </w:t>
      </w:r>
      <w:r w:rsidR="00A07FA5">
        <w:rPr>
          <w:rFonts w:asciiTheme="majorHAnsi" w:hAnsiTheme="majorHAnsi" w:cstheme="majorHAnsi"/>
          <w:sz w:val="22"/>
          <w:szCs w:val="22"/>
        </w:rPr>
        <w:t xml:space="preserve">said </w:t>
      </w:r>
      <w:r w:rsidR="00D62511" w:rsidRPr="007655A0">
        <w:rPr>
          <w:rFonts w:asciiTheme="majorHAnsi" w:hAnsiTheme="majorHAnsi" w:cstheme="majorHAnsi"/>
          <w:sz w:val="22"/>
          <w:szCs w:val="22"/>
        </w:rPr>
        <w:t>a Disability Ambassador</w:t>
      </w:r>
      <w:r w:rsidR="00D62511" w:rsidRPr="007655A0">
        <w:rPr>
          <w:rFonts w:asciiTheme="majorHAnsi" w:hAnsiTheme="majorHAnsi" w:cstheme="majorHAnsi"/>
          <w:b/>
          <w:bCs/>
          <w:sz w:val="22"/>
          <w:szCs w:val="22"/>
        </w:rPr>
        <w:t xml:space="preserve"> </w:t>
      </w:r>
      <w:r w:rsidR="00D62511" w:rsidRPr="007655A0">
        <w:rPr>
          <w:rFonts w:asciiTheme="majorHAnsi" w:hAnsiTheme="majorHAnsi" w:cstheme="majorHAnsi"/>
          <w:sz w:val="22"/>
          <w:szCs w:val="22"/>
        </w:rPr>
        <w:t>position</w:t>
      </w:r>
      <w:r w:rsidR="00A07FA5">
        <w:rPr>
          <w:rFonts w:asciiTheme="majorHAnsi" w:hAnsiTheme="majorHAnsi" w:cstheme="majorHAnsi"/>
          <w:sz w:val="22"/>
          <w:szCs w:val="22"/>
        </w:rPr>
        <w:t>,</w:t>
      </w:r>
      <w:r w:rsidR="00D62511" w:rsidRPr="007655A0">
        <w:rPr>
          <w:rFonts w:asciiTheme="majorHAnsi" w:hAnsiTheme="majorHAnsi" w:cstheme="majorHAnsi"/>
          <w:sz w:val="22"/>
          <w:szCs w:val="22"/>
        </w:rPr>
        <w:t xml:space="preserve"> </w:t>
      </w:r>
      <w:r w:rsidR="00A87851" w:rsidRPr="007655A0">
        <w:rPr>
          <w:rFonts w:asciiTheme="majorHAnsi" w:hAnsiTheme="majorHAnsi" w:cstheme="majorHAnsi"/>
          <w:sz w:val="22"/>
          <w:szCs w:val="22"/>
        </w:rPr>
        <w:t>like</w:t>
      </w:r>
      <w:r w:rsidR="00D62511" w:rsidRPr="007655A0">
        <w:rPr>
          <w:rFonts w:asciiTheme="majorHAnsi" w:hAnsiTheme="majorHAnsi" w:cstheme="majorHAnsi"/>
          <w:sz w:val="22"/>
          <w:szCs w:val="22"/>
        </w:rPr>
        <w:t xml:space="preserve"> the Gender </w:t>
      </w:r>
      <w:r w:rsidR="00845E36">
        <w:rPr>
          <w:rFonts w:asciiTheme="majorHAnsi" w:hAnsiTheme="majorHAnsi" w:cstheme="majorHAnsi"/>
          <w:sz w:val="22"/>
          <w:szCs w:val="22"/>
        </w:rPr>
        <w:t xml:space="preserve">Equality </w:t>
      </w:r>
      <w:r w:rsidR="00D62511" w:rsidRPr="007655A0">
        <w:rPr>
          <w:rFonts w:asciiTheme="majorHAnsi" w:hAnsiTheme="majorHAnsi" w:cstheme="majorHAnsi"/>
          <w:sz w:val="22"/>
          <w:szCs w:val="22"/>
        </w:rPr>
        <w:t xml:space="preserve">Ambassador, </w:t>
      </w:r>
      <w:r w:rsidR="00A07FA5">
        <w:rPr>
          <w:rFonts w:asciiTheme="majorHAnsi" w:hAnsiTheme="majorHAnsi" w:cstheme="majorHAnsi"/>
          <w:sz w:val="22"/>
          <w:szCs w:val="22"/>
        </w:rPr>
        <w:t xml:space="preserve">could be established and </w:t>
      </w:r>
      <w:r w:rsidR="00D62511" w:rsidRPr="007655A0">
        <w:rPr>
          <w:rFonts w:asciiTheme="majorHAnsi" w:hAnsiTheme="majorHAnsi" w:cstheme="majorHAnsi"/>
          <w:sz w:val="22"/>
          <w:szCs w:val="22"/>
        </w:rPr>
        <w:t>local disability advisors</w:t>
      </w:r>
      <w:r w:rsidR="00A07FA5">
        <w:rPr>
          <w:rFonts w:asciiTheme="majorHAnsi" w:hAnsiTheme="majorHAnsi" w:cstheme="majorHAnsi"/>
          <w:sz w:val="22"/>
          <w:szCs w:val="22"/>
        </w:rPr>
        <w:t xml:space="preserve"> could be employed at</w:t>
      </w:r>
      <w:r w:rsidR="00D62511" w:rsidRPr="007655A0">
        <w:rPr>
          <w:rFonts w:asciiTheme="majorHAnsi" w:hAnsiTheme="majorHAnsi" w:cstheme="majorHAnsi"/>
          <w:sz w:val="22"/>
          <w:szCs w:val="22"/>
        </w:rPr>
        <w:t xml:space="preserve"> Posts.</w:t>
      </w:r>
    </w:p>
    <w:p w14:paraId="716D1E67" w14:textId="5F75177D" w:rsidR="00D62511" w:rsidRPr="007655A0" w:rsidRDefault="000463AB" w:rsidP="00D62511">
      <w:pPr>
        <w:pStyle w:val="Default"/>
        <w:numPr>
          <w:ilvl w:val="0"/>
          <w:numId w:val="35"/>
        </w:numPr>
        <w:spacing w:line="276" w:lineRule="auto"/>
        <w:rPr>
          <w:rFonts w:asciiTheme="majorHAnsi" w:hAnsiTheme="majorHAnsi" w:cstheme="majorHAnsi"/>
          <w:sz w:val="22"/>
          <w:szCs w:val="22"/>
        </w:rPr>
      </w:pPr>
      <w:r>
        <w:rPr>
          <w:rFonts w:asciiTheme="majorHAnsi" w:hAnsiTheme="majorHAnsi" w:cstheme="majorHAnsi"/>
          <w:sz w:val="22"/>
          <w:szCs w:val="22"/>
        </w:rPr>
        <w:t xml:space="preserve">OPDs </w:t>
      </w:r>
      <w:r w:rsidR="00244844">
        <w:rPr>
          <w:rFonts w:asciiTheme="majorHAnsi" w:hAnsiTheme="majorHAnsi" w:cstheme="majorHAnsi"/>
          <w:sz w:val="22"/>
          <w:szCs w:val="22"/>
        </w:rPr>
        <w:t xml:space="preserve">said </w:t>
      </w:r>
      <w:r>
        <w:rPr>
          <w:rFonts w:asciiTheme="majorHAnsi" w:hAnsiTheme="majorHAnsi" w:cstheme="majorHAnsi"/>
          <w:sz w:val="22"/>
          <w:szCs w:val="22"/>
        </w:rPr>
        <w:t>that</w:t>
      </w:r>
      <w:r w:rsidR="005A3343">
        <w:rPr>
          <w:rFonts w:asciiTheme="majorHAnsi" w:hAnsiTheme="majorHAnsi" w:cstheme="majorHAnsi"/>
          <w:sz w:val="22"/>
          <w:szCs w:val="22"/>
        </w:rPr>
        <w:t>,</w:t>
      </w:r>
      <w:r>
        <w:rPr>
          <w:rFonts w:asciiTheme="majorHAnsi" w:hAnsiTheme="majorHAnsi" w:cstheme="majorHAnsi"/>
          <w:sz w:val="22"/>
          <w:szCs w:val="22"/>
        </w:rPr>
        <w:t xml:space="preserve"> </w:t>
      </w:r>
      <w:r w:rsidR="00D62511" w:rsidRPr="007655A0">
        <w:rPr>
          <w:rFonts w:asciiTheme="majorHAnsi" w:hAnsiTheme="majorHAnsi" w:cstheme="majorHAnsi"/>
          <w:sz w:val="22"/>
          <w:szCs w:val="22"/>
        </w:rPr>
        <w:t xml:space="preserve">while there have </w:t>
      </w:r>
      <w:r w:rsidR="007E58DC">
        <w:rPr>
          <w:rFonts w:asciiTheme="majorHAnsi" w:hAnsiTheme="majorHAnsi" w:cstheme="majorHAnsi"/>
          <w:sz w:val="22"/>
          <w:szCs w:val="22"/>
        </w:rPr>
        <w:t>b</w:t>
      </w:r>
      <w:r w:rsidR="00D62511" w:rsidRPr="007655A0">
        <w:rPr>
          <w:rFonts w:asciiTheme="majorHAnsi" w:hAnsiTheme="majorHAnsi" w:cstheme="majorHAnsi"/>
          <w:sz w:val="22"/>
          <w:szCs w:val="22"/>
        </w:rPr>
        <w:t>een</w:t>
      </w:r>
      <w:r w:rsidR="007655A0" w:rsidRPr="007655A0">
        <w:rPr>
          <w:rFonts w:asciiTheme="majorHAnsi" w:hAnsiTheme="majorHAnsi" w:cstheme="majorHAnsi"/>
          <w:sz w:val="22"/>
          <w:szCs w:val="22"/>
        </w:rPr>
        <w:t xml:space="preserve"> some</w:t>
      </w:r>
      <w:r w:rsidR="00D62511" w:rsidRPr="007655A0">
        <w:rPr>
          <w:rFonts w:asciiTheme="majorHAnsi" w:hAnsiTheme="majorHAnsi" w:cstheme="majorHAnsi"/>
          <w:sz w:val="22"/>
          <w:szCs w:val="22"/>
        </w:rPr>
        <w:t xml:space="preserve"> gains in mainstreaming disability in programs, </w:t>
      </w:r>
      <w:r w:rsidR="007655A0" w:rsidRPr="007655A0">
        <w:rPr>
          <w:rFonts w:asciiTheme="majorHAnsi" w:hAnsiTheme="majorHAnsi" w:cstheme="majorHAnsi"/>
          <w:b/>
          <w:bCs/>
          <w:sz w:val="22"/>
          <w:szCs w:val="22"/>
        </w:rPr>
        <w:t>there is a</w:t>
      </w:r>
      <w:r w:rsidR="00D62511" w:rsidRPr="007655A0">
        <w:rPr>
          <w:rFonts w:asciiTheme="majorHAnsi" w:hAnsiTheme="majorHAnsi" w:cstheme="majorHAnsi"/>
          <w:sz w:val="22"/>
          <w:szCs w:val="22"/>
        </w:rPr>
        <w:t xml:space="preserve"> </w:t>
      </w:r>
      <w:r w:rsidR="00D62511" w:rsidRPr="007655A0">
        <w:rPr>
          <w:rFonts w:asciiTheme="majorHAnsi" w:hAnsiTheme="majorHAnsi" w:cstheme="majorHAnsi"/>
          <w:b/>
          <w:bCs/>
          <w:sz w:val="22"/>
          <w:szCs w:val="22"/>
        </w:rPr>
        <w:t>need for further support</w:t>
      </w:r>
      <w:r w:rsidR="00D62511" w:rsidRPr="007655A0">
        <w:rPr>
          <w:rFonts w:asciiTheme="majorHAnsi" w:hAnsiTheme="majorHAnsi" w:cstheme="majorHAnsi"/>
          <w:sz w:val="22"/>
          <w:szCs w:val="22"/>
        </w:rPr>
        <w:t xml:space="preserve"> to programs to </w:t>
      </w:r>
      <w:r w:rsidR="007E58DC">
        <w:rPr>
          <w:rFonts w:asciiTheme="majorHAnsi" w:hAnsiTheme="majorHAnsi" w:cstheme="majorHAnsi"/>
          <w:sz w:val="22"/>
          <w:szCs w:val="22"/>
        </w:rPr>
        <w:t xml:space="preserve">fully </w:t>
      </w:r>
      <w:r w:rsidR="00D62511" w:rsidRPr="007655A0">
        <w:rPr>
          <w:rFonts w:asciiTheme="majorHAnsi" w:hAnsiTheme="majorHAnsi" w:cstheme="majorHAnsi"/>
          <w:sz w:val="22"/>
          <w:szCs w:val="22"/>
        </w:rPr>
        <w:t>understand the twin track approach and apply it</w:t>
      </w:r>
      <w:r w:rsidR="007E58DC">
        <w:rPr>
          <w:rFonts w:asciiTheme="majorHAnsi" w:hAnsiTheme="majorHAnsi" w:cstheme="majorHAnsi"/>
          <w:sz w:val="22"/>
          <w:szCs w:val="22"/>
        </w:rPr>
        <w:t xml:space="preserve"> well</w:t>
      </w:r>
      <w:r w:rsidR="007655A0" w:rsidRPr="007655A0">
        <w:rPr>
          <w:rFonts w:asciiTheme="majorHAnsi" w:hAnsiTheme="majorHAnsi" w:cstheme="majorHAnsi"/>
          <w:sz w:val="22"/>
          <w:szCs w:val="22"/>
        </w:rPr>
        <w:t>.</w:t>
      </w:r>
    </w:p>
    <w:p w14:paraId="5AD569D3" w14:textId="42DB376B" w:rsidR="00A7652B" w:rsidRDefault="00D62511" w:rsidP="00A7652B">
      <w:pPr>
        <w:pStyle w:val="ListParagraph"/>
        <w:numPr>
          <w:ilvl w:val="0"/>
          <w:numId w:val="35"/>
        </w:numPr>
        <w:spacing w:after="120" w:line="276" w:lineRule="auto"/>
        <w:contextualSpacing/>
        <w:rPr>
          <w:rFonts w:asciiTheme="majorHAnsi" w:hAnsiTheme="majorHAnsi" w:cstheme="majorHAnsi"/>
        </w:rPr>
      </w:pPr>
      <w:r w:rsidRPr="007655A0">
        <w:rPr>
          <w:rFonts w:asciiTheme="majorHAnsi" w:hAnsiTheme="majorHAnsi" w:cstheme="majorHAnsi"/>
        </w:rPr>
        <w:t xml:space="preserve">There was strong demand for </w:t>
      </w:r>
      <w:r w:rsidR="008D5006">
        <w:rPr>
          <w:rFonts w:asciiTheme="majorHAnsi" w:hAnsiTheme="majorHAnsi" w:cstheme="majorHAnsi"/>
        </w:rPr>
        <w:t>Australia</w:t>
      </w:r>
      <w:r w:rsidR="008D5006" w:rsidRPr="007655A0">
        <w:rPr>
          <w:rFonts w:asciiTheme="majorHAnsi" w:hAnsiTheme="majorHAnsi" w:cstheme="majorHAnsi"/>
        </w:rPr>
        <w:t xml:space="preserve"> </w:t>
      </w:r>
      <w:r w:rsidRPr="007655A0">
        <w:rPr>
          <w:rFonts w:asciiTheme="majorHAnsi" w:hAnsiTheme="majorHAnsi" w:cstheme="majorHAnsi"/>
        </w:rPr>
        <w:t xml:space="preserve">to support </w:t>
      </w:r>
      <w:r w:rsidRPr="007655A0">
        <w:rPr>
          <w:rFonts w:asciiTheme="majorHAnsi" w:hAnsiTheme="majorHAnsi" w:cstheme="majorHAnsi"/>
          <w:b/>
          <w:bCs/>
        </w:rPr>
        <w:t xml:space="preserve">better representation of </w:t>
      </w:r>
      <w:r w:rsidR="00F01E40">
        <w:rPr>
          <w:rFonts w:asciiTheme="majorHAnsi" w:hAnsiTheme="majorHAnsi" w:cstheme="majorHAnsi"/>
          <w:b/>
          <w:bCs/>
        </w:rPr>
        <w:t>persons</w:t>
      </w:r>
      <w:r w:rsidR="00F01E40" w:rsidRPr="007655A0">
        <w:rPr>
          <w:rFonts w:asciiTheme="majorHAnsi" w:hAnsiTheme="majorHAnsi" w:cstheme="majorHAnsi"/>
          <w:b/>
          <w:bCs/>
        </w:rPr>
        <w:t xml:space="preserve"> </w:t>
      </w:r>
      <w:r w:rsidRPr="007655A0">
        <w:rPr>
          <w:rFonts w:asciiTheme="majorHAnsi" w:hAnsiTheme="majorHAnsi" w:cstheme="majorHAnsi"/>
          <w:b/>
          <w:bCs/>
        </w:rPr>
        <w:t>with disabilities at all levels</w:t>
      </w:r>
      <w:r w:rsidRPr="007655A0">
        <w:rPr>
          <w:rFonts w:asciiTheme="majorHAnsi" w:hAnsiTheme="majorHAnsi" w:cstheme="majorHAnsi"/>
        </w:rPr>
        <w:t xml:space="preserve"> and </w:t>
      </w:r>
      <w:r w:rsidR="006B153B">
        <w:rPr>
          <w:rFonts w:asciiTheme="majorHAnsi" w:hAnsiTheme="majorHAnsi" w:cstheme="majorHAnsi"/>
        </w:rPr>
        <w:t>in</w:t>
      </w:r>
      <w:r w:rsidR="006B153B" w:rsidRPr="007655A0">
        <w:rPr>
          <w:rFonts w:asciiTheme="majorHAnsi" w:hAnsiTheme="majorHAnsi" w:cstheme="majorHAnsi"/>
        </w:rPr>
        <w:t xml:space="preserve"> </w:t>
      </w:r>
      <w:r w:rsidRPr="007655A0">
        <w:rPr>
          <w:rFonts w:asciiTheme="majorHAnsi" w:hAnsiTheme="majorHAnsi" w:cstheme="majorHAnsi"/>
        </w:rPr>
        <w:t>different forums and approaches – with a strong emphasis on co-design</w:t>
      </w:r>
      <w:r w:rsidR="009D71E2">
        <w:rPr>
          <w:rFonts w:asciiTheme="majorHAnsi" w:hAnsiTheme="majorHAnsi" w:cstheme="majorHAnsi"/>
        </w:rPr>
        <w:t>,</w:t>
      </w:r>
      <w:r w:rsidRPr="007655A0">
        <w:rPr>
          <w:rFonts w:asciiTheme="majorHAnsi" w:hAnsiTheme="majorHAnsi" w:cstheme="majorHAnsi"/>
        </w:rPr>
        <w:t xml:space="preserve"> establishment of adequately resourced and remunerated advisory roles for OPDs, and employment of </w:t>
      </w:r>
      <w:r w:rsidR="00F01E40">
        <w:rPr>
          <w:rFonts w:asciiTheme="majorHAnsi" w:hAnsiTheme="majorHAnsi" w:cstheme="majorHAnsi"/>
        </w:rPr>
        <w:t>persons</w:t>
      </w:r>
      <w:r w:rsidR="00F01E40" w:rsidRPr="007655A0">
        <w:rPr>
          <w:rFonts w:asciiTheme="majorHAnsi" w:hAnsiTheme="majorHAnsi" w:cstheme="majorHAnsi"/>
        </w:rPr>
        <w:t xml:space="preserve"> </w:t>
      </w:r>
      <w:r w:rsidRPr="007655A0">
        <w:rPr>
          <w:rFonts w:asciiTheme="majorHAnsi" w:hAnsiTheme="majorHAnsi" w:cstheme="majorHAnsi"/>
        </w:rPr>
        <w:t xml:space="preserve">with disabilities within DFAT. </w:t>
      </w:r>
    </w:p>
    <w:p w14:paraId="365B4B0A" w14:textId="6EE9EA4C" w:rsidR="00E84547" w:rsidRPr="0082320C" w:rsidRDefault="000042B4" w:rsidP="0082320C">
      <w:pPr>
        <w:pStyle w:val="Textboxtan"/>
      </w:pPr>
      <w:r>
        <w:t>“</w:t>
      </w:r>
      <w:r w:rsidR="00216C59">
        <w:t xml:space="preserve">It is important for Australian DFAT </w:t>
      </w:r>
      <w:r w:rsidR="0082320C">
        <w:t>initiatives</w:t>
      </w:r>
      <w:r w:rsidR="00216C59">
        <w:t xml:space="preserve"> aimed at disability development to focus on sustainability and localisation. This must be a key requirement for the projects to ensure that the</w:t>
      </w:r>
      <w:r w:rsidR="0082320C">
        <w:t xml:space="preserve"> implementing agencies work with </w:t>
      </w:r>
      <w:r w:rsidR="00A148B9">
        <w:t>[OPD]</w:t>
      </w:r>
      <w:r w:rsidR="0082320C">
        <w:t xml:space="preserve"> organisations to build their capacity.</w:t>
      </w:r>
      <w:r>
        <w:t>”</w:t>
      </w:r>
      <w:r w:rsidR="0082320C">
        <w:t xml:space="preserve"> </w:t>
      </w:r>
      <w:r w:rsidR="00D52D37" w:rsidRPr="00D52D37">
        <w:rPr>
          <w:i/>
          <w:iCs/>
        </w:rPr>
        <w:t>OPD in PNG</w:t>
      </w:r>
    </w:p>
    <w:p w14:paraId="39B5A29B" w14:textId="6B227C8D" w:rsidR="00507264" w:rsidRPr="00507264" w:rsidRDefault="001A51D6" w:rsidP="00507264">
      <w:pPr>
        <w:pStyle w:val="Textboxtan"/>
        <w:rPr>
          <w:i/>
          <w:iCs/>
        </w:rPr>
      </w:pPr>
      <w:r>
        <w:t xml:space="preserve">“Build the capacity and awareness of DFAT staff and their implementing partners on disability </w:t>
      </w:r>
      <w:r w:rsidR="002479C1">
        <w:t>issues and</w:t>
      </w:r>
      <w:r>
        <w:t xml:space="preserve"> ensure that they follow relevant standards and guidelines to promote disability inclusion in their work.”</w:t>
      </w:r>
      <w:r w:rsidR="00D52D37">
        <w:t xml:space="preserve"> </w:t>
      </w:r>
      <w:r w:rsidR="00D52D37" w:rsidRPr="00D52D37">
        <w:rPr>
          <w:i/>
          <w:iCs/>
        </w:rPr>
        <w:t xml:space="preserve">OPD in </w:t>
      </w:r>
      <w:r w:rsidR="00D52D37" w:rsidRPr="310164B9">
        <w:rPr>
          <w:i/>
          <w:iCs/>
        </w:rPr>
        <w:t>Indonesi</w:t>
      </w:r>
      <w:r w:rsidR="00507264" w:rsidRPr="310164B9">
        <w:rPr>
          <w:i/>
          <w:iCs/>
        </w:rPr>
        <w:t>a</w:t>
      </w:r>
    </w:p>
    <w:sectPr w:rsidR="00507264" w:rsidRPr="00507264" w:rsidSect="003200D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907" w:right="1274" w:bottom="1134" w:left="907" w:header="56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48F4" w14:textId="77777777" w:rsidR="00E709A2" w:rsidRPr="00901D6F" w:rsidRDefault="00E709A2" w:rsidP="00A17464">
      <w:pPr>
        <w:spacing w:before="480" w:after="0"/>
        <w:rPr>
          <w:b/>
          <w:bCs/>
          <w:color w:val="FAC41A" w:themeColor="accent1"/>
          <w:sz w:val="32"/>
          <w:szCs w:val="32"/>
        </w:rPr>
      </w:pPr>
      <w:r w:rsidRPr="00901D6F">
        <w:rPr>
          <w:b/>
          <w:bCs/>
          <w:color w:val="FAC41A" w:themeColor="accent1"/>
          <w:sz w:val="32"/>
          <w:szCs w:val="32"/>
        </w:rPr>
        <w:separator/>
      </w:r>
    </w:p>
    <w:p w14:paraId="7BB390D4" w14:textId="77777777" w:rsidR="00E709A2" w:rsidRPr="00901D6F" w:rsidRDefault="00E709A2" w:rsidP="00A17464">
      <w:pPr>
        <w:spacing w:after="60"/>
        <w:rPr>
          <w:rFonts w:asciiTheme="majorHAnsi" w:hAnsiTheme="majorHAnsi" w:cstheme="majorHAnsi"/>
          <w:b/>
          <w:bCs/>
          <w:sz w:val="28"/>
          <w:szCs w:val="28"/>
        </w:rPr>
      </w:pPr>
      <w:r>
        <w:rPr>
          <w:rFonts w:asciiTheme="majorHAnsi" w:hAnsiTheme="majorHAnsi" w:cstheme="majorHAnsi"/>
          <w:b/>
          <w:bCs/>
          <w:sz w:val="28"/>
          <w:szCs w:val="28"/>
        </w:rPr>
        <w:t>N</w:t>
      </w:r>
      <w:r w:rsidRPr="00901D6F">
        <w:rPr>
          <w:rFonts w:asciiTheme="majorHAnsi" w:hAnsiTheme="majorHAnsi" w:cstheme="majorHAnsi"/>
          <w:b/>
          <w:bCs/>
          <w:sz w:val="28"/>
          <w:szCs w:val="28"/>
        </w:rPr>
        <w:t>otes</w:t>
      </w:r>
    </w:p>
  </w:endnote>
  <w:endnote w:type="continuationSeparator" w:id="0">
    <w:p w14:paraId="3FAF44DB" w14:textId="77777777" w:rsidR="00E709A2" w:rsidRDefault="00E709A2" w:rsidP="00245CB0">
      <w:pPr>
        <w:spacing w:after="0"/>
      </w:pPr>
      <w:r>
        <w:continuationSeparator/>
      </w:r>
    </w:p>
  </w:endnote>
  <w:endnote w:type="continuationNotice" w:id="1">
    <w:p w14:paraId="60EBDFFF" w14:textId="77777777" w:rsidR="00E709A2" w:rsidRDefault="00E709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OfficeLF">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9F63" w14:textId="77777777" w:rsidR="00315253" w:rsidRDefault="0031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F277" w14:textId="77777777" w:rsidR="00285922" w:rsidRPr="00285922" w:rsidRDefault="00285922" w:rsidP="00285922">
    <w:pPr>
      <w:pStyle w:val="Footer"/>
    </w:pPr>
    <w:r w:rsidRPr="00285922">
      <w:ptab w:relativeTo="margin" w:alignment="center" w:leader="none"/>
    </w:r>
    <w:r w:rsidRPr="00285922">
      <w:ptab w:relativeTo="margin" w:alignment="right" w:leader="none"/>
    </w:r>
    <w:r w:rsidRPr="00285922">
      <w:fldChar w:fldCharType="begin"/>
    </w:r>
    <w:r w:rsidRPr="00285922">
      <w:instrText xml:space="preserve"> PAGE   \* MERGEFORMAT </w:instrText>
    </w:r>
    <w:r w:rsidRPr="00285922">
      <w:fldChar w:fldCharType="separate"/>
    </w:r>
    <w:r w:rsidRPr="00285922">
      <w:t>1</w:t>
    </w:r>
    <w:r w:rsidRPr="002859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1842" w14:textId="77777777" w:rsidR="00302DC3" w:rsidRPr="005A0F86" w:rsidRDefault="00B84D30" w:rsidP="00285922">
    <w:pPr>
      <w:pStyle w:val="Footer"/>
    </w:pPr>
    <w:r w:rsidRPr="005A0F86">
      <w:ptab w:relativeTo="margin" w:alignment="center" w:leader="none"/>
    </w:r>
    <w:r w:rsidRPr="005A0F86">
      <w:ptab w:relativeTo="margin" w:alignment="right" w:leader="none"/>
    </w:r>
    <w:r w:rsidRPr="005A0F86">
      <w:fldChar w:fldCharType="begin"/>
    </w:r>
    <w:r w:rsidRPr="005A0F86">
      <w:instrText xml:space="preserve"> PAGE   \* MERGEFORMAT </w:instrText>
    </w:r>
    <w:r w:rsidRPr="005A0F86">
      <w:fldChar w:fldCharType="separate"/>
    </w:r>
    <w:r w:rsidRPr="005A0F86">
      <w:rPr>
        <w:noProof/>
      </w:rPr>
      <w:t>1</w:t>
    </w:r>
    <w:r w:rsidRPr="005A0F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EAF1" w14:textId="77777777" w:rsidR="00E709A2" w:rsidRPr="004F72C4" w:rsidRDefault="00E709A2" w:rsidP="004F72C4">
      <w:pPr>
        <w:spacing w:before="480" w:after="0"/>
        <w:rPr>
          <w:b/>
          <w:bCs/>
          <w:color w:val="FAC41A" w:themeColor="accent1"/>
          <w:sz w:val="32"/>
          <w:szCs w:val="32"/>
        </w:rPr>
      </w:pPr>
      <w:r w:rsidRPr="00901D6F">
        <w:rPr>
          <w:b/>
          <w:bCs/>
          <w:color w:val="FAC41A" w:themeColor="accent1"/>
          <w:sz w:val="32"/>
          <w:szCs w:val="32"/>
        </w:rPr>
        <w:separator/>
      </w:r>
    </w:p>
  </w:footnote>
  <w:footnote w:type="continuationSeparator" w:id="0">
    <w:p w14:paraId="2D4705CA" w14:textId="77777777" w:rsidR="00E709A2" w:rsidRDefault="00E709A2" w:rsidP="00245CB0">
      <w:pPr>
        <w:spacing w:after="0"/>
      </w:pPr>
      <w:r>
        <w:continuationSeparator/>
      </w:r>
    </w:p>
  </w:footnote>
  <w:footnote w:type="continuationNotice" w:id="1">
    <w:p w14:paraId="1626D3E2" w14:textId="77777777" w:rsidR="00E709A2" w:rsidRDefault="00E709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E5AF" w14:textId="77777777" w:rsidR="00315253" w:rsidRDefault="00315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40DD" w14:textId="77777777" w:rsidR="00315253" w:rsidRDefault="00315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68E0" w14:textId="46EC2BE1" w:rsidR="00285922" w:rsidRDefault="00452C2B" w:rsidP="00452C2B">
    <w:pPr>
      <w:pStyle w:val="Header"/>
      <w:tabs>
        <w:tab w:val="left" w:pos="465"/>
        <w:tab w:val="right" w:pos="9981"/>
      </w:tabs>
      <w:spacing w:after="120"/>
      <w:ind w:right="-256"/>
    </w:pPr>
    <w:r>
      <w:tab/>
    </w:r>
    <w:r>
      <w:rPr>
        <w:noProof/>
      </w:rPr>
      <w:drawing>
        <wp:inline distT="0" distB="0" distL="0" distR="0" wp14:anchorId="6D5C3C1D" wp14:editId="1C08010B">
          <wp:extent cx="1638300" cy="742695"/>
          <wp:effectExtent l="0" t="0" r="0" b="635"/>
          <wp:docPr id="1" name="Picture 1" descr="Logo - 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Australian 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091" cy="755293"/>
                  </a:xfrm>
                  <a:prstGeom prst="rect">
                    <a:avLst/>
                  </a:prstGeom>
                  <a:noFill/>
                  <a:ln>
                    <a:noFill/>
                  </a:ln>
                </pic:spPr>
              </pic:pic>
            </a:graphicData>
          </a:graphic>
        </wp:inline>
      </w:drawing>
    </w:r>
    <w:r>
      <w:tab/>
    </w:r>
    <w:r>
      <w:tab/>
    </w:r>
    <w:r w:rsidR="004F72C4">
      <w:rPr>
        <w:noProof/>
      </w:rPr>
      <w:drawing>
        <wp:inline distT="0" distB="0" distL="0" distR="0" wp14:anchorId="3EECF351" wp14:editId="233F2DF0">
          <wp:extent cx="1980000" cy="812483"/>
          <wp:effectExtent l="0" t="0" r="1270" b="6985"/>
          <wp:docPr id="930916109" name="Graphic 930916109" descr="Logo - CBM Global Inclusion Advisor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 - CBM Global Inclusion Advisory Group"/>
                  <pic:cNvPicPr/>
                </pic:nvPicPr>
                <pic:blipFill>
                  <a:blip r:embed="rId2">
                    <a:extLst>
                      <a:ext uri="{96DAC541-7B7A-43D3-8B79-37D633B846F1}">
                        <asvg:svgBlip xmlns:asvg="http://schemas.microsoft.com/office/drawing/2016/SVG/main" r:embed="rId3"/>
                      </a:ext>
                    </a:extLst>
                  </a:blip>
                  <a:stretch>
                    <a:fillRect/>
                  </a:stretch>
                </pic:blipFill>
                <pic:spPr>
                  <a:xfrm>
                    <a:off x="0" y="0"/>
                    <a:ext cx="1980000" cy="812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7D5"/>
    <w:multiLevelType w:val="hybridMultilevel"/>
    <w:tmpl w:val="B3380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2375B"/>
    <w:multiLevelType w:val="hybridMultilevel"/>
    <w:tmpl w:val="CAE2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75D3D"/>
    <w:multiLevelType w:val="hybridMultilevel"/>
    <w:tmpl w:val="87EE5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756D5F"/>
    <w:multiLevelType w:val="hybridMultilevel"/>
    <w:tmpl w:val="41166632"/>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4" w15:restartNumberingAfterBreak="0">
    <w:nsid w:val="105127DE"/>
    <w:multiLevelType w:val="hybridMultilevel"/>
    <w:tmpl w:val="44C22A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EA0A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EE24C4"/>
    <w:multiLevelType w:val="hybridMultilevel"/>
    <w:tmpl w:val="FA6456C8"/>
    <w:lvl w:ilvl="0" w:tplc="551CA59C">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033DE0"/>
    <w:multiLevelType w:val="hybridMultilevel"/>
    <w:tmpl w:val="1742BE4E"/>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8" w15:restartNumberingAfterBreak="0">
    <w:nsid w:val="1EAE32B2"/>
    <w:multiLevelType w:val="hybridMultilevel"/>
    <w:tmpl w:val="1F5A0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4C80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056FD4"/>
    <w:multiLevelType w:val="multilevel"/>
    <w:tmpl w:val="EB3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741A7"/>
    <w:multiLevelType w:val="hybridMultilevel"/>
    <w:tmpl w:val="233AB2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56670E8"/>
    <w:multiLevelType w:val="hybridMultilevel"/>
    <w:tmpl w:val="4E768D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D57B6B"/>
    <w:multiLevelType w:val="multilevel"/>
    <w:tmpl w:val="7AEE9E48"/>
    <w:lvl w:ilvl="0">
      <w:start w:val="4"/>
      <w:numFmt w:val="decimal"/>
      <w:lvlText w:val="%1"/>
      <w:lvlJc w:val="left"/>
      <w:pPr>
        <w:ind w:left="375" w:hanging="375"/>
      </w:pPr>
      <w:rPr>
        <w:rFonts w:hint="default"/>
      </w:rPr>
    </w:lvl>
    <w:lvl w:ilvl="1">
      <w:start w:val="1"/>
      <w:numFmt w:val="bullet"/>
      <w:lvlText w:val=""/>
      <w:lvlJc w:val="left"/>
      <w:pPr>
        <w:ind w:left="9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7A64F8E"/>
    <w:multiLevelType w:val="hybridMultilevel"/>
    <w:tmpl w:val="8E024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ED7631"/>
    <w:multiLevelType w:val="multilevel"/>
    <w:tmpl w:val="DFCE801E"/>
    <w:lvl w:ilvl="0">
      <w:start w:val="1"/>
      <w:numFmt w:val="bullet"/>
      <w:pStyle w:val="ListParagraph"/>
      <w:lvlText w:val=""/>
      <w:lvlJc w:val="left"/>
      <w:pPr>
        <w:ind w:left="363" w:hanging="363"/>
      </w:pPr>
      <w:rPr>
        <w:rFonts w:ascii="Symbol" w:hAnsi="Symbol" w:hint="default"/>
        <w:color w:val="auto"/>
      </w:rPr>
    </w:lvl>
    <w:lvl w:ilvl="1">
      <w:start w:val="1"/>
      <w:numFmt w:val="bullet"/>
      <w:lvlText w:val="o"/>
      <w:lvlJc w:val="left"/>
      <w:pPr>
        <w:ind w:left="930" w:hanging="363"/>
      </w:pPr>
      <w:rPr>
        <w:rFonts w:ascii="Courier New" w:hAnsi="Courier New" w:hint="default"/>
        <w:color w:val="auto"/>
      </w:rPr>
    </w:lvl>
    <w:lvl w:ilvl="2">
      <w:start w:val="1"/>
      <w:numFmt w:val="bullet"/>
      <w:lvlText w:val=""/>
      <w:lvlJc w:val="left"/>
      <w:pPr>
        <w:ind w:left="1497" w:hanging="363"/>
      </w:pPr>
      <w:rPr>
        <w:rFonts w:ascii="Wingdings" w:hAnsi="Wingdings" w:hint="default"/>
        <w:color w:val="auto"/>
      </w:rPr>
    </w:lvl>
    <w:lvl w:ilvl="3">
      <w:start w:val="1"/>
      <w:numFmt w:val="bullet"/>
      <w:lvlText w:val=""/>
      <w:lvlJc w:val="left"/>
      <w:pPr>
        <w:ind w:left="2064" w:hanging="363"/>
      </w:pPr>
      <w:rPr>
        <w:rFonts w:ascii="Symbol" w:hAnsi="Symbol" w:hint="default"/>
        <w:color w:val="auto"/>
      </w:rPr>
    </w:lvl>
    <w:lvl w:ilvl="4">
      <w:start w:val="1"/>
      <w:numFmt w:val="bullet"/>
      <w:lvlText w:val="o"/>
      <w:lvlJc w:val="left"/>
      <w:pPr>
        <w:ind w:left="2631" w:hanging="363"/>
      </w:pPr>
      <w:rPr>
        <w:rFonts w:ascii="Courier New" w:hAnsi="Courier New" w:cs="Courier New" w:hint="default"/>
      </w:rPr>
    </w:lvl>
    <w:lvl w:ilvl="5">
      <w:start w:val="1"/>
      <w:numFmt w:val="bullet"/>
      <w:lvlText w:val=""/>
      <w:lvlJc w:val="left"/>
      <w:pPr>
        <w:ind w:left="3198" w:hanging="363"/>
      </w:pPr>
      <w:rPr>
        <w:rFonts w:ascii="Wingdings" w:hAnsi="Wingdings" w:hint="default"/>
      </w:rPr>
    </w:lvl>
    <w:lvl w:ilvl="6">
      <w:start w:val="1"/>
      <w:numFmt w:val="bullet"/>
      <w:lvlText w:val=""/>
      <w:lvlJc w:val="left"/>
      <w:pPr>
        <w:ind w:left="3765" w:hanging="363"/>
      </w:pPr>
      <w:rPr>
        <w:rFonts w:ascii="Symbol" w:hAnsi="Symbol" w:hint="default"/>
      </w:rPr>
    </w:lvl>
    <w:lvl w:ilvl="7">
      <w:start w:val="1"/>
      <w:numFmt w:val="bullet"/>
      <w:lvlText w:val="o"/>
      <w:lvlJc w:val="left"/>
      <w:pPr>
        <w:ind w:left="4332" w:hanging="363"/>
      </w:pPr>
      <w:rPr>
        <w:rFonts w:ascii="Courier New" w:hAnsi="Courier New" w:cs="Courier New" w:hint="default"/>
      </w:rPr>
    </w:lvl>
    <w:lvl w:ilvl="8">
      <w:start w:val="1"/>
      <w:numFmt w:val="bullet"/>
      <w:lvlText w:val=""/>
      <w:lvlJc w:val="left"/>
      <w:pPr>
        <w:ind w:left="4899" w:hanging="363"/>
      </w:pPr>
      <w:rPr>
        <w:rFonts w:ascii="Wingdings" w:hAnsi="Wingdings" w:hint="default"/>
      </w:rPr>
    </w:lvl>
  </w:abstractNum>
  <w:abstractNum w:abstractNumId="16" w15:restartNumberingAfterBreak="0">
    <w:nsid w:val="290C6A9D"/>
    <w:multiLevelType w:val="hybridMultilevel"/>
    <w:tmpl w:val="A30A59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D071466"/>
    <w:multiLevelType w:val="hybridMultilevel"/>
    <w:tmpl w:val="7D966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244B3C"/>
    <w:multiLevelType w:val="hybridMultilevel"/>
    <w:tmpl w:val="F45CF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634AE8"/>
    <w:multiLevelType w:val="hybridMultilevel"/>
    <w:tmpl w:val="0C78A6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B54889"/>
    <w:multiLevelType w:val="hybridMultilevel"/>
    <w:tmpl w:val="097C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74728"/>
    <w:multiLevelType w:val="hybridMultilevel"/>
    <w:tmpl w:val="06624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414BE"/>
    <w:multiLevelType w:val="hybridMultilevel"/>
    <w:tmpl w:val="F45A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F54CFE"/>
    <w:multiLevelType w:val="hybridMultilevel"/>
    <w:tmpl w:val="BD8C2940"/>
    <w:lvl w:ilvl="0" w:tplc="4476D04C">
      <w:start w:val="5"/>
      <w:numFmt w:val="bullet"/>
      <w:lvlText w:val="-"/>
      <w:lvlJc w:val="left"/>
      <w:pPr>
        <w:ind w:left="622"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5E0DC3"/>
    <w:multiLevelType w:val="hybridMultilevel"/>
    <w:tmpl w:val="60FC1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B009A7"/>
    <w:multiLevelType w:val="hybridMultilevel"/>
    <w:tmpl w:val="E53CE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6D022F"/>
    <w:multiLevelType w:val="hybridMultilevel"/>
    <w:tmpl w:val="EFB493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B7FD2"/>
    <w:multiLevelType w:val="hybridMultilevel"/>
    <w:tmpl w:val="A080B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F70CFD"/>
    <w:multiLevelType w:val="hybridMultilevel"/>
    <w:tmpl w:val="103C1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8C7291"/>
    <w:multiLevelType w:val="hybridMultilevel"/>
    <w:tmpl w:val="CE727F3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185318B"/>
    <w:multiLevelType w:val="hybridMultilevel"/>
    <w:tmpl w:val="F198FAD4"/>
    <w:lvl w:ilvl="0" w:tplc="0C090001">
      <w:start w:val="1"/>
      <w:numFmt w:val="bullet"/>
      <w:lvlText w:val=""/>
      <w:lvlJc w:val="left"/>
      <w:pPr>
        <w:ind w:left="720" w:hanging="360"/>
      </w:pPr>
      <w:rPr>
        <w:rFonts w:ascii="Symbol" w:hAnsi="Symbol"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A6510A"/>
    <w:multiLevelType w:val="hybridMultilevel"/>
    <w:tmpl w:val="767010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B424BC4"/>
    <w:multiLevelType w:val="hybridMultilevel"/>
    <w:tmpl w:val="A080B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3A56B5"/>
    <w:multiLevelType w:val="hybridMultilevel"/>
    <w:tmpl w:val="5D3647E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61C1712B"/>
    <w:multiLevelType w:val="hybridMultilevel"/>
    <w:tmpl w:val="BB32E9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5352CA"/>
    <w:multiLevelType w:val="hybridMultilevel"/>
    <w:tmpl w:val="98D47D6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6B1F43E7"/>
    <w:multiLevelType w:val="hybridMultilevel"/>
    <w:tmpl w:val="8C28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03AC2"/>
    <w:multiLevelType w:val="hybridMultilevel"/>
    <w:tmpl w:val="D4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4046E6"/>
    <w:multiLevelType w:val="hybridMultilevel"/>
    <w:tmpl w:val="74D6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FE233F"/>
    <w:multiLevelType w:val="hybridMultilevel"/>
    <w:tmpl w:val="DA94E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B4066D"/>
    <w:multiLevelType w:val="hybridMultilevel"/>
    <w:tmpl w:val="77A0C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0503775">
    <w:abstractNumId w:val="15"/>
  </w:num>
  <w:num w:numId="2" w16cid:durableId="1021202166">
    <w:abstractNumId w:val="6"/>
  </w:num>
  <w:num w:numId="3" w16cid:durableId="2105027731">
    <w:abstractNumId w:val="30"/>
  </w:num>
  <w:num w:numId="4" w16cid:durableId="730421860">
    <w:abstractNumId w:val="26"/>
  </w:num>
  <w:num w:numId="5" w16cid:durableId="1840344941">
    <w:abstractNumId w:val="37"/>
  </w:num>
  <w:num w:numId="6" w16cid:durableId="929433864">
    <w:abstractNumId w:val="14"/>
  </w:num>
  <w:num w:numId="7" w16cid:durableId="1951814244">
    <w:abstractNumId w:val="1"/>
  </w:num>
  <w:num w:numId="8" w16cid:durableId="406272715">
    <w:abstractNumId w:val="20"/>
  </w:num>
  <w:num w:numId="9" w16cid:durableId="1033269795">
    <w:abstractNumId w:val="38"/>
  </w:num>
  <w:num w:numId="10" w16cid:durableId="830415566">
    <w:abstractNumId w:val="33"/>
  </w:num>
  <w:num w:numId="11" w16cid:durableId="434863124">
    <w:abstractNumId w:val="36"/>
  </w:num>
  <w:num w:numId="12" w16cid:durableId="1227227563">
    <w:abstractNumId w:val="21"/>
  </w:num>
  <w:num w:numId="13" w16cid:durableId="981353717">
    <w:abstractNumId w:val="17"/>
  </w:num>
  <w:num w:numId="14" w16cid:durableId="1598978882">
    <w:abstractNumId w:val="32"/>
  </w:num>
  <w:num w:numId="15" w16cid:durableId="2004773095">
    <w:abstractNumId w:val="23"/>
  </w:num>
  <w:num w:numId="16" w16cid:durableId="1863323004">
    <w:abstractNumId w:val="3"/>
  </w:num>
  <w:num w:numId="17" w16cid:durableId="782379626">
    <w:abstractNumId w:val="31"/>
  </w:num>
  <w:num w:numId="18" w16cid:durableId="924651766">
    <w:abstractNumId w:val="35"/>
  </w:num>
  <w:num w:numId="19" w16cid:durableId="1654328643">
    <w:abstractNumId w:val="29"/>
  </w:num>
  <w:num w:numId="20" w16cid:durableId="197280399">
    <w:abstractNumId w:val="16"/>
  </w:num>
  <w:num w:numId="21" w16cid:durableId="1145707201">
    <w:abstractNumId w:val="4"/>
  </w:num>
  <w:num w:numId="22" w16cid:durableId="1700664816">
    <w:abstractNumId w:val="27"/>
  </w:num>
  <w:num w:numId="23" w16cid:durableId="284237119">
    <w:abstractNumId w:val="13"/>
  </w:num>
  <w:num w:numId="24" w16cid:durableId="952203486">
    <w:abstractNumId w:val="7"/>
  </w:num>
  <w:num w:numId="25" w16cid:durableId="1719933112">
    <w:abstractNumId w:val="0"/>
  </w:num>
  <w:num w:numId="26" w16cid:durableId="1718894642">
    <w:abstractNumId w:val="2"/>
  </w:num>
  <w:num w:numId="27" w16cid:durableId="1448430135">
    <w:abstractNumId w:val="34"/>
  </w:num>
  <w:num w:numId="28" w16cid:durableId="109398973">
    <w:abstractNumId w:val="28"/>
  </w:num>
  <w:num w:numId="29" w16cid:durableId="812940327">
    <w:abstractNumId w:val="24"/>
  </w:num>
  <w:num w:numId="30" w16cid:durableId="708263076">
    <w:abstractNumId w:val="12"/>
  </w:num>
  <w:num w:numId="31" w16cid:durableId="619846353">
    <w:abstractNumId w:val="11"/>
  </w:num>
  <w:num w:numId="32" w16cid:durableId="456071702">
    <w:abstractNumId w:val="39"/>
  </w:num>
  <w:num w:numId="33" w16cid:durableId="1151485350">
    <w:abstractNumId w:val="22"/>
  </w:num>
  <w:num w:numId="34" w16cid:durableId="2014987399">
    <w:abstractNumId w:val="19"/>
  </w:num>
  <w:num w:numId="35" w16cid:durableId="1915428304">
    <w:abstractNumId w:val="40"/>
  </w:num>
  <w:num w:numId="36" w16cid:durableId="1928465165">
    <w:abstractNumId w:val="8"/>
  </w:num>
  <w:num w:numId="37" w16cid:durableId="1405640625">
    <w:abstractNumId w:val="25"/>
  </w:num>
  <w:num w:numId="38" w16cid:durableId="218901644">
    <w:abstractNumId w:val="18"/>
  </w:num>
  <w:num w:numId="39" w16cid:durableId="1353721968">
    <w:abstractNumId w:val="9"/>
  </w:num>
  <w:num w:numId="40" w16cid:durableId="735274571">
    <w:abstractNumId w:val="5"/>
  </w:num>
  <w:num w:numId="41" w16cid:durableId="45726541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2E"/>
    <w:rsid w:val="000001D0"/>
    <w:rsid w:val="00000B5E"/>
    <w:rsid w:val="000026A2"/>
    <w:rsid w:val="000042B4"/>
    <w:rsid w:val="00004D46"/>
    <w:rsid w:val="00005BDA"/>
    <w:rsid w:val="00006EE1"/>
    <w:rsid w:val="00010DAD"/>
    <w:rsid w:val="00011735"/>
    <w:rsid w:val="0001179D"/>
    <w:rsid w:val="00013025"/>
    <w:rsid w:val="000142E2"/>
    <w:rsid w:val="00015558"/>
    <w:rsid w:val="00017997"/>
    <w:rsid w:val="0002105C"/>
    <w:rsid w:val="000222D0"/>
    <w:rsid w:val="000229D5"/>
    <w:rsid w:val="00023384"/>
    <w:rsid w:val="00023B42"/>
    <w:rsid w:val="00025F6B"/>
    <w:rsid w:val="00027A32"/>
    <w:rsid w:val="00030630"/>
    <w:rsid w:val="000312C6"/>
    <w:rsid w:val="000323EC"/>
    <w:rsid w:val="00033375"/>
    <w:rsid w:val="00033D7E"/>
    <w:rsid w:val="000344E1"/>
    <w:rsid w:val="00035800"/>
    <w:rsid w:val="0003684D"/>
    <w:rsid w:val="000417E7"/>
    <w:rsid w:val="00042CB7"/>
    <w:rsid w:val="00042D37"/>
    <w:rsid w:val="000430C0"/>
    <w:rsid w:val="000436C3"/>
    <w:rsid w:val="0004402C"/>
    <w:rsid w:val="000443F5"/>
    <w:rsid w:val="00044BB9"/>
    <w:rsid w:val="00044F13"/>
    <w:rsid w:val="000463AB"/>
    <w:rsid w:val="000463D9"/>
    <w:rsid w:val="0004747C"/>
    <w:rsid w:val="00047688"/>
    <w:rsid w:val="000516A0"/>
    <w:rsid w:val="000523ED"/>
    <w:rsid w:val="00052C48"/>
    <w:rsid w:val="00054AFE"/>
    <w:rsid w:val="00056396"/>
    <w:rsid w:val="000563BC"/>
    <w:rsid w:val="0005680D"/>
    <w:rsid w:val="00057D3C"/>
    <w:rsid w:val="00061862"/>
    <w:rsid w:val="0006214C"/>
    <w:rsid w:val="000630A9"/>
    <w:rsid w:val="0006357A"/>
    <w:rsid w:val="0006445D"/>
    <w:rsid w:val="000646A3"/>
    <w:rsid w:val="00064FCA"/>
    <w:rsid w:val="0007060C"/>
    <w:rsid w:val="0007098B"/>
    <w:rsid w:val="000726DF"/>
    <w:rsid w:val="00072BD2"/>
    <w:rsid w:val="000731BD"/>
    <w:rsid w:val="00073983"/>
    <w:rsid w:val="00076871"/>
    <w:rsid w:val="00077EFF"/>
    <w:rsid w:val="000819CA"/>
    <w:rsid w:val="0008252E"/>
    <w:rsid w:val="000833FE"/>
    <w:rsid w:val="00083CF1"/>
    <w:rsid w:val="0008428F"/>
    <w:rsid w:val="000844CA"/>
    <w:rsid w:val="00084E67"/>
    <w:rsid w:val="00085639"/>
    <w:rsid w:val="00091311"/>
    <w:rsid w:val="00091460"/>
    <w:rsid w:val="000920AA"/>
    <w:rsid w:val="00092A40"/>
    <w:rsid w:val="00092ED8"/>
    <w:rsid w:val="00093720"/>
    <w:rsid w:val="00093F3B"/>
    <w:rsid w:val="00095B97"/>
    <w:rsid w:val="00096292"/>
    <w:rsid w:val="00096770"/>
    <w:rsid w:val="00097F86"/>
    <w:rsid w:val="000A1D7A"/>
    <w:rsid w:val="000A3084"/>
    <w:rsid w:val="000A381F"/>
    <w:rsid w:val="000A388B"/>
    <w:rsid w:val="000A42DF"/>
    <w:rsid w:val="000A630E"/>
    <w:rsid w:val="000A68A0"/>
    <w:rsid w:val="000A6C60"/>
    <w:rsid w:val="000A747F"/>
    <w:rsid w:val="000B37E6"/>
    <w:rsid w:val="000B38DE"/>
    <w:rsid w:val="000B3D06"/>
    <w:rsid w:val="000B56CC"/>
    <w:rsid w:val="000B5872"/>
    <w:rsid w:val="000B5A6A"/>
    <w:rsid w:val="000B62AF"/>
    <w:rsid w:val="000B72D0"/>
    <w:rsid w:val="000C122E"/>
    <w:rsid w:val="000C1A24"/>
    <w:rsid w:val="000C43C0"/>
    <w:rsid w:val="000C5FC9"/>
    <w:rsid w:val="000C67A6"/>
    <w:rsid w:val="000C7FA6"/>
    <w:rsid w:val="000D2211"/>
    <w:rsid w:val="000D2941"/>
    <w:rsid w:val="000D30EF"/>
    <w:rsid w:val="000D344C"/>
    <w:rsid w:val="000D3BAB"/>
    <w:rsid w:val="000D4DC1"/>
    <w:rsid w:val="000DE953"/>
    <w:rsid w:val="000E0677"/>
    <w:rsid w:val="000E1B60"/>
    <w:rsid w:val="000E2E7B"/>
    <w:rsid w:val="000E304D"/>
    <w:rsid w:val="000E35EE"/>
    <w:rsid w:val="000E4B9F"/>
    <w:rsid w:val="000E59AA"/>
    <w:rsid w:val="000E5C36"/>
    <w:rsid w:val="000E5EA1"/>
    <w:rsid w:val="000F215F"/>
    <w:rsid w:val="000F27C6"/>
    <w:rsid w:val="000F2BFA"/>
    <w:rsid w:val="000F50DA"/>
    <w:rsid w:val="000F6827"/>
    <w:rsid w:val="000F6AB5"/>
    <w:rsid w:val="000F6DF2"/>
    <w:rsid w:val="000F6FB7"/>
    <w:rsid w:val="001002B9"/>
    <w:rsid w:val="001030CF"/>
    <w:rsid w:val="00104878"/>
    <w:rsid w:val="00105D0A"/>
    <w:rsid w:val="00106EA0"/>
    <w:rsid w:val="00111D40"/>
    <w:rsid w:val="00111E99"/>
    <w:rsid w:val="00112CB4"/>
    <w:rsid w:val="00114AC2"/>
    <w:rsid w:val="001152DF"/>
    <w:rsid w:val="00115963"/>
    <w:rsid w:val="001164FD"/>
    <w:rsid w:val="00117091"/>
    <w:rsid w:val="00117860"/>
    <w:rsid w:val="00117ECE"/>
    <w:rsid w:val="00122037"/>
    <w:rsid w:val="00123CB9"/>
    <w:rsid w:val="00126FFC"/>
    <w:rsid w:val="001272FF"/>
    <w:rsid w:val="001273A0"/>
    <w:rsid w:val="001302E0"/>
    <w:rsid w:val="001305F9"/>
    <w:rsid w:val="001308C8"/>
    <w:rsid w:val="001325CA"/>
    <w:rsid w:val="001328B2"/>
    <w:rsid w:val="00133086"/>
    <w:rsid w:val="00135A5B"/>
    <w:rsid w:val="00137A25"/>
    <w:rsid w:val="00137CBB"/>
    <w:rsid w:val="00141890"/>
    <w:rsid w:val="001465BD"/>
    <w:rsid w:val="001466DE"/>
    <w:rsid w:val="001472A5"/>
    <w:rsid w:val="00147821"/>
    <w:rsid w:val="00151AA4"/>
    <w:rsid w:val="00152DB5"/>
    <w:rsid w:val="00153573"/>
    <w:rsid w:val="00153E6E"/>
    <w:rsid w:val="00154C7D"/>
    <w:rsid w:val="00154F30"/>
    <w:rsid w:val="001554A1"/>
    <w:rsid w:val="00157A78"/>
    <w:rsid w:val="00160835"/>
    <w:rsid w:val="001626DA"/>
    <w:rsid w:val="0016416D"/>
    <w:rsid w:val="0016544F"/>
    <w:rsid w:val="0016605A"/>
    <w:rsid w:val="0016790A"/>
    <w:rsid w:val="0017104E"/>
    <w:rsid w:val="00171E33"/>
    <w:rsid w:val="001722B2"/>
    <w:rsid w:val="00172355"/>
    <w:rsid w:val="0017391F"/>
    <w:rsid w:val="0017492E"/>
    <w:rsid w:val="0017673C"/>
    <w:rsid w:val="00177973"/>
    <w:rsid w:val="00181A59"/>
    <w:rsid w:val="00181D62"/>
    <w:rsid w:val="00182F21"/>
    <w:rsid w:val="001831DB"/>
    <w:rsid w:val="001857D9"/>
    <w:rsid w:val="00185813"/>
    <w:rsid w:val="0018589A"/>
    <w:rsid w:val="00185A78"/>
    <w:rsid w:val="001868C9"/>
    <w:rsid w:val="00187F88"/>
    <w:rsid w:val="00190140"/>
    <w:rsid w:val="001903E1"/>
    <w:rsid w:val="00191424"/>
    <w:rsid w:val="00192926"/>
    <w:rsid w:val="00193D5D"/>
    <w:rsid w:val="001942F5"/>
    <w:rsid w:val="00195E08"/>
    <w:rsid w:val="00196164"/>
    <w:rsid w:val="00196701"/>
    <w:rsid w:val="001A0BC6"/>
    <w:rsid w:val="001A13CC"/>
    <w:rsid w:val="001A26E2"/>
    <w:rsid w:val="001A2F93"/>
    <w:rsid w:val="001A51D6"/>
    <w:rsid w:val="001A54CC"/>
    <w:rsid w:val="001A62F1"/>
    <w:rsid w:val="001A6A1C"/>
    <w:rsid w:val="001B0A9C"/>
    <w:rsid w:val="001B26C7"/>
    <w:rsid w:val="001B3A97"/>
    <w:rsid w:val="001B3E2C"/>
    <w:rsid w:val="001B45A4"/>
    <w:rsid w:val="001B610A"/>
    <w:rsid w:val="001C016D"/>
    <w:rsid w:val="001C0692"/>
    <w:rsid w:val="001C2DBF"/>
    <w:rsid w:val="001C4C48"/>
    <w:rsid w:val="001C6FAD"/>
    <w:rsid w:val="001C70F6"/>
    <w:rsid w:val="001D0276"/>
    <w:rsid w:val="001D1D58"/>
    <w:rsid w:val="001D3B41"/>
    <w:rsid w:val="001D4F57"/>
    <w:rsid w:val="001D5C4F"/>
    <w:rsid w:val="001D6BB9"/>
    <w:rsid w:val="001D7039"/>
    <w:rsid w:val="001E0629"/>
    <w:rsid w:val="001E0BD3"/>
    <w:rsid w:val="001E2B0A"/>
    <w:rsid w:val="001E3787"/>
    <w:rsid w:val="001E3B84"/>
    <w:rsid w:val="001E4C82"/>
    <w:rsid w:val="001E5226"/>
    <w:rsid w:val="001E65E4"/>
    <w:rsid w:val="001E7574"/>
    <w:rsid w:val="001E7886"/>
    <w:rsid w:val="001F178A"/>
    <w:rsid w:val="001F20F6"/>
    <w:rsid w:val="001F2987"/>
    <w:rsid w:val="001F2FBB"/>
    <w:rsid w:val="001F341C"/>
    <w:rsid w:val="001F4CE1"/>
    <w:rsid w:val="001F663D"/>
    <w:rsid w:val="001F7AE2"/>
    <w:rsid w:val="0020461D"/>
    <w:rsid w:val="00204665"/>
    <w:rsid w:val="00204D78"/>
    <w:rsid w:val="00206A8C"/>
    <w:rsid w:val="0020745D"/>
    <w:rsid w:val="00207B0A"/>
    <w:rsid w:val="0021063C"/>
    <w:rsid w:val="00210825"/>
    <w:rsid w:val="002108F5"/>
    <w:rsid w:val="002117B8"/>
    <w:rsid w:val="002139B3"/>
    <w:rsid w:val="002142A5"/>
    <w:rsid w:val="002147AF"/>
    <w:rsid w:val="00215AEA"/>
    <w:rsid w:val="00215EFA"/>
    <w:rsid w:val="00216C59"/>
    <w:rsid w:val="00216DC6"/>
    <w:rsid w:val="00217B52"/>
    <w:rsid w:val="002209CD"/>
    <w:rsid w:val="00220F22"/>
    <w:rsid w:val="002226BC"/>
    <w:rsid w:val="002238E9"/>
    <w:rsid w:val="002246D5"/>
    <w:rsid w:val="002273CA"/>
    <w:rsid w:val="00230827"/>
    <w:rsid w:val="0023109C"/>
    <w:rsid w:val="00233CA7"/>
    <w:rsid w:val="0023445B"/>
    <w:rsid w:val="00234ACC"/>
    <w:rsid w:val="00234B32"/>
    <w:rsid w:val="00235683"/>
    <w:rsid w:val="0023575C"/>
    <w:rsid w:val="002372B2"/>
    <w:rsid w:val="002404D4"/>
    <w:rsid w:val="002408B4"/>
    <w:rsid w:val="00242778"/>
    <w:rsid w:val="00242C6A"/>
    <w:rsid w:val="00244844"/>
    <w:rsid w:val="00245CB0"/>
    <w:rsid w:val="0024677E"/>
    <w:rsid w:val="002479C1"/>
    <w:rsid w:val="00250462"/>
    <w:rsid w:val="00250586"/>
    <w:rsid w:val="00251FA5"/>
    <w:rsid w:val="00252173"/>
    <w:rsid w:val="002521FE"/>
    <w:rsid w:val="0025243D"/>
    <w:rsid w:val="002525D9"/>
    <w:rsid w:val="0025403F"/>
    <w:rsid w:val="00254795"/>
    <w:rsid w:val="002554CA"/>
    <w:rsid w:val="00255891"/>
    <w:rsid w:val="00256D29"/>
    <w:rsid w:val="00256FFA"/>
    <w:rsid w:val="002574DE"/>
    <w:rsid w:val="00260814"/>
    <w:rsid w:val="0026214F"/>
    <w:rsid w:val="00262EF1"/>
    <w:rsid w:val="00263B78"/>
    <w:rsid w:val="00264529"/>
    <w:rsid w:val="002646C7"/>
    <w:rsid w:val="00265791"/>
    <w:rsid w:val="00266981"/>
    <w:rsid w:val="00270087"/>
    <w:rsid w:val="0027107C"/>
    <w:rsid w:val="00271681"/>
    <w:rsid w:val="00272693"/>
    <w:rsid w:val="00272B30"/>
    <w:rsid w:val="00273771"/>
    <w:rsid w:val="0027718D"/>
    <w:rsid w:val="00277370"/>
    <w:rsid w:val="00277681"/>
    <w:rsid w:val="00277EA0"/>
    <w:rsid w:val="0028092D"/>
    <w:rsid w:val="00281FB2"/>
    <w:rsid w:val="00282A60"/>
    <w:rsid w:val="00282C79"/>
    <w:rsid w:val="00282E44"/>
    <w:rsid w:val="0028377F"/>
    <w:rsid w:val="00284267"/>
    <w:rsid w:val="00285922"/>
    <w:rsid w:val="0028741A"/>
    <w:rsid w:val="00287D52"/>
    <w:rsid w:val="00287D92"/>
    <w:rsid w:val="0029083C"/>
    <w:rsid w:val="00291C6F"/>
    <w:rsid w:val="00293B06"/>
    <w:rsid w:val="00294CC9"/>
    <w:rsid w:val="00294DA3"/>
    <w:rsid w:val="00296C11"/>
    <w:rsid w:val="002A1E96"/>
    <w:rsid w:val="002A291E"/>
    <w:rsid w:val="002A574F"/>
    <w:rsid w:val="002A6303"/>
    <w:rsid w:val="002A6363"/>
    <w:rsid w:val="002A737C"/>
    <w:rsid w:val="002A7AFF"/>
    <w:rsid w:val="002B08C1"/>
    <w:rsid w:val="002B154B"/>
    <w:rsid w:val="002B18F6"/>
    <w:rsid w:val="002B2360"/>
    <w:rsid w:val="002B2884"/>
    <w:rsid w:val="002B2FCD"/>
    <w:rsid w:val="002B32B4"/>
    <w:rsid w:val="002B3530"/>
    <w:rsid w:val="002B36D2"/>
    <w:rsid w:val="002B3969"/>
    <w:rsid w:val="002B4187"/>
    <w:rsid w:val="002B4575"/>
    <w:rsid w:val="002B5726"/>
    <w:rsid w:val="002B6FAE"/>
    <w:rsid w:val="002B7E37"/>
    <w:rsid w:val="002B7F90"/>
    <w:rsid w:val="002C03D4"/>
    <w:rsid w:val="002C075A"/>
    <w:rsid w:val="002C08FB"/>
    <w:rsid w:val="002C1952"/>
    <w:rsid w:val="002C19E3"/>
    <w:rsid w:val="002C6EDD"/>
    <w:rsid w:val="002C7C12"/>
    <w:rsid w:val="002D2D56"/>
    <w:rsid w:val="002D41E2"/>
    <w:rsid w:val="002D4821"/>
    <w:rsid w:val="002D4F4E"/>
    <w:rsid w:val="002D5CA3"/>
    <w:rsid w:val="002D6691"/>
    <w:rsid w:val="002E119A"/>
    <w:rsid w:val="002E26DA"/>
    <w:rsid w:val="002E3523"/>
    <w:rsid w:val="002E3FAE"/>
    <w:rsid w:val="002E7B90"/>
    <w:rsid w:val="002E7F9C"/>
    <w:rsid w:val="002F0434"/>
    <w:rsid w:val="002F09F7"/>
    <w:rsid w:val="002F180C"/>
    <w:rsid w:val="002F2172"/>
    <w:rsid w:val="002F3DDA"/>
    <w:rsid w:val="002F7419"/>
    <w:rsid w:val="0030152E"/>
    <w:rsid w:val="003018C0"/>
    <w:rsid w:val="0030296D"/>
    <w:rsid w:val="00302C7A"/>
    <w:rsid w:val="00302DC3"/>
    <w:rsid w:val="00304765"/>
    <w:rsid w:val="003119BB"/>
    <w:rsid w:val="0031263B"/>
    <w:rsid w:val="003136BA"/>
    <w:rsid w:val="00314577"/>
    <w:rsid w:val="00314C2F"/>
    <w:rsid w:val="00315253"/>
    <w:rsid w:val="003176C8"/>
    <w:rsid w:val="003200D0"/>
    <w:rsid w:val="003207A2"/>
    <w:rsid w:val="00320EB3"/>
    <w:rsid w:val="00322406"/>
    <w:rsid w:val="00324AD2"/>
    <w:rsid w:val="00326C5C"/>
    <w:rsid w:val="00327370"/>
    <w:rsid w:val="003312D5"/>
    <w:rsid w:val="00331378"/>
    <w:rsid w:val="003317DD"/>
    <w:rsid w:val="00342DFD"/>
    <w:rsid w:val="00343A12"/>
    <w:rsid w:val="00343A95"/>
    <w:rsid w:val="00343E60"/>
    <w:rsid w:val="00345129"/>
    <w:rsid w:val="003468A9"/>
    <w:rsid w:val="003474FF"/>
    <w:rsid w:val="00347FCF"/>
    <w:rsid w:val="003510C4"/>
    <w:rsid w:val="003526C7"/>
    <w:rsid w:val="00354798"/>
    <w:rsid w:val="00357284"/>
    <w:rsid w:val="0036143A"/>
    <w:rsid w:val="00361762"/>
    <w:rsid w:val="00361B2F"/>
    <w:rsid w:val="00362BD0"/>
    <w:rsid w:val="00363139"/>
    <w:rsid w:val="00363A0B"/>
    <w:rsid w:val="003643F8"/>
    <w:rsid w:val="00364E08"/>
    <w:rsid w:val="00366A2D"/>
    <w:rsid w:val="00366AF1"/>
    <w:rsid w:val="003709AA"/>
    <w:rsid w:val="00372A99"/>
    <w:rsid w:val="00373209"/>
    <w:rsid w:val="003762F2"/>
    <w:rsid w:val="0037733F"/>
    <w:rsid w:val="00377406"/>
    <w:rsid w:val="00377572"/>
    <w:rsid w:val="00381CCE"/>
    <w:rsid w:val="0038239A"/>
    <w:rsid w:val="00382CAE"/>
    <w:rsid w:val="003832AB"/>
    <w:rsid w:val="00383887"/>
    <w:rsid w:val="00384D29"/>
    <w:rsid w:val="00384EC0"/>
    <w:rsid w:val="003858BE"/>
    <w:rsid w:val="00385B48"/>
    <w:rsid w:val="0038609C"/>
    <w:rsid w:val="00386B5D"/>
    <w:rsid w:val="0038726D"/>
    <w:rsid w:val="00390EFB"/>
    <w:rsid w:val="00391756"/>
    <w:rsid w:val="00392C35"/>
    <w:rsid w:val="00393954"/>
    <w:rsid w:val="0039423F"/>
    <w:rsid w:val="00394799"/>
    <w:rsid w:val="0039493B"/>
    <w:rsid w:val="0039792A"/>
    <w:rsid w:val="00397ECA"/>
    <w:rsid w:val="003A1315"/>
    <w:rsid w:val="003A2EA3"/>
    <w:rsid w:val="003A3DA5"/>
    <w:rsid w:val="003A417C"/>
    <w:rsid w:val="003A4C60"/>
    <w:rsid w:val="003A4E5F"/>
    <w:rsid w:val="003A5070"/>
    <w:rsid w:val="003A5F47"/>
    <w:rsid w:val="003A6A2A"/>
    <w:rsid w:val="003A7ACF"/>
    <w:rsid w:val="003B0013"/>
    <w:rsid w:val="003B0311"/>
    <w:rsid w:val="003B19A6"/>
    <w:rsid w:val="003B20A6"/>
    <w:rsid w:val="003B5501"/>
    <w:rsid w:val="003B5AD7"/>
    <w:rsid w:val="003C0F8F"/>
    <w:rsid w:val="003C1D5F"/>
    <w:rsid w:val="003C22A4"/>
    <w:rsid w:val="003C2311"/>
    <w:rsid w:val="003C36F7"/>
    <w:rsid w:val="003C424A"/>
    <w:rsid w:val="003C42D1"/>
    <w:rsid w:val="003C5E33"/>
    <w:rsid w:val="003C714B"/>
    <w:rsid w:val="003C72DD"/>
    <w:rsid w:val="003C7EE4"/>
    <w:rsid w:val="003D2925"/>
    <w:rsid w:val="003D41F6"/>
    <w:rsid w:val="003D5157"/>
    <w:rsid w:val="003D6025"/>
    <w:rsid w:val="003D6577"/>
    <w:rsid w:val="003D711A"/>
    <w:rsid w:val="003E0368"/>
    <w:rsid w:val="003E0BDC"/>
    <w:rsid w:val="003E2311"/>
    <w:rsid w:val="003E33BC"/>
    <w:rsid w:val="003E6576"/>
    <w:rsid w:val="003E6CA8"/>
    <w:rsid w:val="003F0225"/>
    <w:rsid w:val="003F0DA2"/>
    <w:rsid w:val="003F13FC"/>
    <w:rsid w:val="003F15A2"/>
    <w:rsid w:val="003F2ACB"/>
    <w:rsid w:val="003F4650"/>
    <w:rsid w:val="003F59B8"/>
    <w:rsid w:val="003F5E78"/>
    <w:rsid w:val="003F6F81"/>
    <w:rsid w:val="00400A91"/>
    <w:rsid w:val="00400D7E"/>
    <w:rsid w:val="00401264"/>
    <w:rsid w:val="004026D6"/>
    <w:rsid w:val="00402D3B"/>
    <w:rsid w:val="00403555"/>
    <w:rsid w:val="00403BC4"/>
    <w:rsid w:val="004057BF"/>
    <w:rsid w:val="00407136"/>
    <w:rsid w:val="0041148F"/>
    <w:rsid w:val="004119FB"/>
    <w:rsid w:val="00412240"/>
    <w:rsid w:val="00412732"/>
    <w:rsid w:val="004136BF"/>
    <w:rsid w:val="004140FC"/>
    <w:rsid w:val="004157D1"/>
    <w:rsid w:val="00415EF0"/>
    <w:rsid w:val="00416FAF"/>
    <w:rsid w:val="00417156"/>
    <w:rsid w:val="00417EAF"/>
    <w:rsid w:val="0042081C"/>
    <w:rsid w:val="00421D28"/>
    <w:rsid w:val="00422590"/>
    <w:rsid w:val="00425585"/>
    <w:rsid w:val="00426A12"/>
    <w:rsid w:val="00430D97"/>
    <w:rsid w:val="004315A3"/>
    <w:rsid w:val="00433687"/>
    <w:rsid w:val="004348B8"/>
    <w:rsid w:val="004359A7"/>
    <w:rsid w:val="004364BA"/>
    <w:rsid w:val="004379AD"/>
    <w:rsid w:val="00441045"/>
    <w:rsid w:val="00441541"/>
    <w:rsid w:val="00443CAC"/>
    <w:rsid w:val="004448D5"/>
    <w:rsid w:val="00452C2B"/>
    <w:rsid w:val="00452F61"/>
    <w:rsid w:val="004560F7"/>
    <w:rsid w:val="004625CA"/>
    <w:rsid w:val="00462DEF"/>
    <w:rsid w:val="00462E24"/>
    <w:rsid w:val="0046328F"/>
    <w:rsid w:val="00464AA6"/>
    <w:rsid w:val="00467056"/>
    <w:rsid w:val="004678B4"/>
    <w:rsid w:val="00467983"/>
    <w:rsid w:val="00470BF0"/>
    <w:rsid w:val="0047181C"/>
    <w:rsid w:val="00471ADB"/>
    <w:rsid w:val="00471CD1"/>
    <w:rsid w:val="0047387E"/>
    <w:rsid w:val="00475197"/>
    <w:rsid w:val="004751AF"/>
    <w:rsid w:val="0047571F"/>
    <w:rsid w:val="00475A17"/>
    <w:rsid w:val="00476187"/>
    <w:rsid w:val="0048157A"/>
    <w:rsid w:val="0048257E"/>
    <w:rsid w:val="0048382D"/>
    <w:rsid w:val="00483AC1"/>
    <w:rsid w:val="00484CC6"/>
    <w:rsid w:val="004858B4"/>
    <w:rsid w:val="00485D9D"/>
    <w:rsid w:val="00485F68"/>
    <w:rsid w:val="00486418"/>
    <w:rsid w:val="004868D6"/>
    <w:rsid w:val="00491795"/>
    <w:rsid w:val="004925AE"/>
    <w:rsid w:val="00493037"/>
    <w:rsid w:val="004937AC"/>
    <w:rsid w:val="004948B1"/>
    <w:rsid w:val="00495AE4"/>
    <w:rsid w:val="00497809"/>
    <w:rsid w:val="00497BBF"/>
    <w:rsid w:val="004A0309"/>
    <w:rsid w:val="004A125E"/>
    <w:rsid w:val="004A3F01"/>
    <w:rsid w:val="004A429F"/>
    <w:rsid w:val="004A481B"/>
    <w:rsid w:val="004A4CE4"/>
    <w:rsid w:val="004A5925"/>
    <w:rsid w:val="004A5ADD"/>
    <w:rsid w:val="004A5EB8"/>
    <w:rsid w:val="004A655D"/>
    <w:rsid w:val="004A65A9"/>
    <w:rsid w:val="004B0E0C"/>
    <w:rsid w:val="004B16A0"/>
    <w:rsid w:val="004B1A2D"/>
    <w:rsid w:val="004B2250"/>
    <w:rsid w:val="004B2EBF"/>
    <w:rsid w:val="004B421C"/>
    <w:rsid w:val="004B7BA5"/>
    <w:rsid w:val="004B7CC8"/>
    <w:rsid w:val="004C0663"/>
    <w:rsid w:val="004C0F3F"/>
    <w:rsid w:val="004C1B07"/>
    <w:rsid w:val="004C6D80"/>
    <w:rsid w:val="004C78E3"/>
    <w:rsid w:val="004C7A43"/>
    <w:rsid w:val="004D473D"/>
    <w:rsid w:val="004D5BAC"/>
    <w:rsid w:val="004D5CF0"/>
    <w:rsid w:val="004D6452"/>
    <w:rsid w:val="004D7B6F"/>
    <w:rsid w:val="004E001B"/>
    <w:rsid w:val="004E06E8"/>
    <w:rsid w:val="004E2184"/>
    <w:rsid w:val="004E4BC5"/>
    <w:rsid w:val="004E6707"/>
    <w:rsid w:val="004E7FBF"/>
    <w:rsid w:val="004F1579"/>
    <w:rsid w:val="004F179C"/>
    <w:rsid w:val="004F2433"/>
    <w:rsid w:val="004F2633"/>
    <w:rsid w:val="004F32F8"/>
    <w:rsid w:val="004F6074"/>
    <w:rsid w:val="004F72C4"/>
    <w:rsid w:val="00500565"/>
    <w:rsid w:val="00501688"/>
    <w:rsid w:val="00502596"/>
    <w:rsid w:val="00502A44"/>
    <w:rsid w:val="00502B30"/>
    <w:rsid w:val="00507264"/>
    <w:rsid w:val="00510464"/>
    <w:rsid w:val="00510858"/>
    <w:rsid w:val="00512D8F"/>
    <w:rsid w:val="00513E71"/>
    <w:rsid w:val="00515720"/>
    <w:rsid w:val="00515E14"/>
    <w:rsid w:val="0051768A"/>
    <w:rsid w:val="005216FF"/>
    <w:rsid w:val="00521AD3"/>
    <w:rsid w:val="00521D95"/>
    <w:rsid w:val="0052214C"/>
    <w:rsid w:val="00523980"/>
    <w:rsid w:val="00523DA9"/>
    <w:rsid w:val="00524117"/>
    <w:rsid w:val="005252A6"/>
    <w:rsid w:val="0052696F"/>
    <w:rsid w:val="00527B09"/>
    <w:rsid w:val="005300F3"/>
    <w:rsid w:val="00530787"/>
    <w:rsid w:val="0053298C"/>
    <w:rsid w:val="00532BBB"/>
    <w:rsid w:val="00534D19"/>
    <w:rsid w:val="005355EC"/>
    <w:rsid w:val="00535E92"/>
    <w:rsid w:val="0053676C"/>
    <w:rsid w:val="00540F90"/>
    <w:rsid w:val="005421F2"/>
    <w:rsid w:val="00542646"/>
    <w:rsid w:val="00542EAE"/>
    <w:rsid w:val="005445EF"/>
    <w:rsid w:val="005473E9"/>
    <w:rsid w:val="00547D45"/>
    <w:rsid w:val="00550309"/>
    <w:rsid w:val="0055223D"/>
    <w:rsid w:val="005533DC"/>
    <w:rsid w:val="00554DD0"/>
    <w:rsid w:val="00555A83"/>
    <w:rsid w:val="00560585"/>
    <w:rsid w:val="005616B8"/>
    <w:rsid w:val="00562521"/>
    <w:rsid w:val="005637C8"/>
    <w:rsid w:val="005652E4"/>
    <w:rsid w:val="00565343"/>
    <w:rsid w:val="005673B1"/>
    <w:rsid w:val="00567561"/>
    <w:rsid w:val="0057032A"/>
    <w:rsid w:val="0057122F"/>
    <w:rsid w:val="0057337E"/>
    <w:rsid w:val="005752FD"/>
    <w:rsid w:val="00576C67"/>
    <w:rsid w:val="00577526"/>
    <w:rsid w:val="00577FE4"/>
    <w:rsid w:val="005802EA"/>
    <w:rsid w:val="00586B6C"/>
    <w:rsid w:val="00586F76"/>
    <w:rsid w:val="00590AB5"/>
    <w:rsid w:val="00591627"/>
    <w:rsid w:val="00591EFD"/>
    <w:rsid w:val="00594463"/>
    <w:rsid w:val="0059684F"/>
    <w:rsid w:val="00596F56"/>
    <w:rsid w:val="00597887"/>
    <w:rsid w:val="005A0F86"/>
    <w:rsid w:val="005A1246"/>
    <w:rsid w:val="005A191E"/>
    <w:rsid w:val="005A1FCF"/>
    <w:rsid w:val="005A26A7"/>
    <w:rsid w:val="005A3059"/>
    <w:rsid w:val="005A3343"/>
    <w:rsid w:val="005A474B"/>
    <w:rsid w:val="005A54C7"/>
    <w:rsid w:val="005A5B55"/>
    <w:rsid w:val="005A612F"/>
    <w:rsid w:val="005A70C2"/>
    <w:rsid w:val="005B0560"/>
    <w:rsid w:val="005B2A64"/>
    <w:rsid w:val="005B2E8B"/>
    <w:rsid w:val="005B3269"/>
    <w:rsid w:val="005B3F33"/>
    <w:rsid w:val="005B4457"/>
    <w:rsid w:val="005B45DF"/>
    <w:rsid w:val="005C039B"/>
    <w:rsid w:val="005C0C44"/>
    <w:rsid w:val="005C418F"/>
    <w:rsid w:val="005C5382"/>
    <w:rsid w:val="005C542B"/>
    <w:rsid w:val="005C767D"/>
    <w:rsid w:val="005D058C"/>
    <w:rsid w:val="005D0777"/>
    <w:rsid w:val="005D0A03"/>
    <w:rsid w:val="005D2FC5"/>
    <w:rsid w:val="005D3202"/>
    <w:rsid w:val="005D3304"/>
    <w:rsid w:val="005E1E0E"/>
    <w:rsid w:val="005E3ED4"/>
    <w:rsid w:val="005E5A67"/>
    <w:rsid w:val="005E5AD2"/>
    <w:rsid w:val="005E6C81"/>
    <w:rsid w:val="005F02D7"/>
    <w:rsid w:val="005F165C"/>
    <w:rsid w:val="005F21C9"/>
    <w:rsid w:val="005F2773"/>
    <w:rsid w:val="005F2CA9"/>
    <w:rsid w:val="005F5A3F"/>
    <w:rsid w:val="005F60A5"/>
    <w:rsid w:val="006005E1"/>
    <w:rsid w:val="00603A9B"/>
    <w:rsid w:val="00603B3C"/>
    <w:rsid w:val="006059B4"/>
    <w:rsid w:val="00605CAE"/>
    <w:rsid w:val="00607F2B"/>
    <w:rsid w:val="00610D2B"/>
    <w:rsid w:val="006110D3"/>
    <w:rsid w:val="00616959"/>
    <w:rsid w:val="006217DE"/>
    <w:rsid w:val="0062270F"/>
    <w:rsid w:val="00622813"/>
    <w:rsid w:val="00622C45"/>
    <w:rsid w:val="0062342E"/>
    <w:rsid w:val="006239F9"/>
    <w:rsid w:val="00623E43"/>
    <w:rsid w:val="0062738D"/>
    <w:rsid w:val="00630F17"/>
    <w:rsid w:val="00633167"/>
    <w:rsid w:val="00633B1E"/>
    <w:rsid w:val="006349C3"/>
    <w:rsid w:val="00640CCE"/>
    <w:rsid w:val="006419E0"/>
    <w:rsid w:val="00643049"/>
    <w:rsid w:val="00643FD5"/>
    <w:rsid w:val="00645C50"/>
    <w:rsid w:val="0064642C"/>
    <w:rsid w:val="006464D7"/>
    <w:rsid w:val="0064651F"/>
    <w:rsid w:val="0064735C"/>
    <w:rsid w:val="0065209F"/>
    <w:rsid w:val="0065349C"/>
    <w:rsid w:val="00654316"/>
    <w:rsid w:val="00656A8B"/>
    <w:rsid w:val="00660177"/>
    <w:rsid w:val="00660EB8"/>
    <w:rsid w:val="0066121E"/>
    <w:rsid w:val="0066161C"/>
    <w:rsid w:val="006619B9"/>
    <w:rsid w:val="00661C78"/>
    <w:rsid w:val="00662787"/>
    <w:rsid w:val="00662D50"/>
    <w:rsid w:val="00663FE9"/>
    <w:rsid w:val="006662AB"/>
    <w:rsid w:val="006669F3"/>
    <w:rsid w:val="00667614"/>
    <w:rsid w:val="0066778C"/>
    <w:rsid w:val="00667E9E"/>
    <w:rsid w:val="006703FB"/>
    <w:rsid w:val="006715B1"/>
    <w:rsid w:val="0067275F"/>
    <w:rsid w:val="006755CA"/>
    <w:rsid w:val="00675697"/>
    <w:rsid w:val="00680095"/>
    <w:rsid w:val="006809E7"/>
    <w:rsid w:val="006817AA"/>
    <w:rsid w:val="00681A47"/>
    <w:rsid w:val="00682E2C"/>
    <w:rsid w:val="006843E3"/>
    <w:rsid w:val="00684ED4"/>
    <w:rsid w:val="006850A8"/>
    <w:rsid w:val="006864C5"/>
    <w:rsid w:val="006866A7"/>
    <w:rsid w:val="00690A7C"/>
    <w:rsid w:val="006922EC"/>
    <w:rsid w:val="0069289A"/>
    <w:rsid w:val="00693C0F"/>
    <w:rsid w:val="00694351"/>
    <w:rsid w:val="0069509B"/>
    <w:rsid w:val="00695437"/>
    <w:rsid w:val="006974EF"/>
    <w:rsid w:val="00697C4F"/>
    <w:rsid w:val="00697D63"/>
    <w:rsid w:val="006A06CF"/>
    <w:rsid w:val="006A0749"/>
    <w:rsid w:val="006A0925"/>
    <w:rsid w:val="006A2070"/>
    <w:rsid w:val="006A3221"/>
    <w:rsid w:val="006A3D71"/>
    <w:rsid w:val="006A409D"/>
    <w:rsid w:val="006A581C"/>
    <w:rsid w:val="006A5B89"/>
    <w:rsid w:val="006A5D14"/>
    <w:rsid w:val="006A643C"/>
    <w:rsid w:val="006A6FBC"/>
    <w:rsid w:val="006A7132"/>
    <w:rsid w:val="006B153B"/>
    <w:rsid w:val="006B1952"/>
    <w:rsid w:val="006B7EBD"/>
    <w:rsid w:val="006C05D4"/>
    <w:rsid w:val="006C14EF"/>
    <w:rsid w:val="006C52B7"/>
    <w:rsid w:val="006D0A2B"/>
    <w:rsid w:val="006D256D"/>
    <w:rsid w:val="006D59CD"/>
    <w:rsid w:val="006D5BCB"/>
    <w:rsid w:val="006D7B82"/>
    <w:rsid w:val="006E1FD9"/>
    <w:rsid w:val="006E591C"/>
    <w:rsid w:val="006E5D37"/>
    <w:rsid w:val="006E7D26"/>
    <w:rsid w:val="006F3DC4"/>
    <w:rsid w:val="006F3F3E"/>
    <w:rsid w:val="006F5915"/>
    <w:rsid w:val="006F5E3E"/>
    <w:rsid w:val="006F6675"/>
    <w:rsid w:val="006F6A67"/>
    <w:rsid w:val="006F7836"/>
    <w:rsid w:val="006F7A09"/>
    <w:rsid w:val="00700896"/>
    <w:rsid w:val="00701972"/>
    <w:rsid w:val="00701F88"/>
    <w:rsid w:val="007022B1"/>
    <w:rsid w:val="007022C6"/>
    <w:rsid w:val="007034BE"/>
    <w:rsid w:val="00704540"/>
    <w:rsid w:val="00706652"/>
    <w:rsid w:val="00706E61"/>
    <w:rsid w:val="007070A3"/>
    <w:rsid w:val="00710623"/>
    <w:rsid w:val="00711AF7"/>
    <w:rsid w:val="00712083"/>
    <w:rsid w:val="00713DF3"/>
    <w:rsid w:val="00713DF5"/>
    <w:rsid w:val="00720171"/>
    <w:rsid w:val="00723128"/>
    <w:rsid w:val="007254DF"/>
    <w:rsid w:val="007269E4"/>
    <w:rsid w:val="0072713E"/>
    <w:rsid w:val="007315A7"/>
    <w:rsid w:val="00731669"/>
    <w:rsid w:val="00733CED"/>
    <w:rsid w:val="007344EE"/>
    <w:rsid w:val="00734F17"/>
    <w:rsid w:val="00735273"/>
    <w:rsid w:val="00735BB8"/>
    <w:rsid w:val="00736990"/>
    <w:rsid w:val="00737E7B"/>
    <w:rsid w:val="00741875"/>
    <w:rsid w:val="00741B3A"/>
    <w:rsid w:val="007444CD"/>
    <w:rsid w:val="00747EA1"/>
    <w:rsid w:val="00750951"/>
    <w:rsid w:val="00751DC9"/>
    <w:rsid w:val="00753455"/>
    <w:rsid w:val="00754231"/>
    <w:rsid w:val="00755C23"/>
    <w:rsid w:val="00756876"/>
    <w:rsid w:val="00760FAE"/>
    <w:rsid w:val="007611C4"/>
    <w:rsid w:val="007627FD"/>
    <w:rsid w:val="0076415E"/>
    <w:rsid w:val="007645B4"/>
    <w:rsid w:val="00764942"/>
    <w:rsid w:val="00764FCB"/>
    <w:rsid w:val="007655A0"/>
    <w:rsid w:val="00765937"/>
    <w:rsid w:val="007713F6"/>
    <w:rsid w:val="00771AB5"/>
    <w:rsid w:val="00772960"/>
    <w:rsid w:val="00774F0B"/>
    <w:rsid w:val="007750F8"/>
    <w:rsid w:val="00781BDC"/>
    <w:rsid w:val="00783D80"/>
    <w:rsid w:val="00784623"/>
    <w:rsid w:val="007851EA"/>
    <w:rsid w:val="00785F6E"/>
    <w:rsid w:val="00787EE8"/>
    <w:rsid w:val="007903CB"/>
    <w:rsid w:val="00792C5A"/>
    <w:rsid w:val="00792C75"/>
    <w:rsid w:val="00793162"/>
    <w:rsid w:val="007957F4"/>
    <w:rsid w:val="007A3D34"/>
    <w:rsid w:val="007A4F76"/>
    <w:rsid w:val="007A5A69"/>
    <w:rsid w:val="007A7F48"/>
    <w:rsid w:val="007B03E0"/>
    <w:rsid w:val="007B1A92"/>
    <w:rsid w:val="007B2C43"/>
    <w:rsid w:val="007B3268"/>
    <w:rsid w:val="007B38E7"/>
    <w:rsid w:val="007B3A2F"/>
    <w:rsid w:val="007B3ED8"/>
    <w:rsid w:val="007B4A26"/>
    <w:rsid w:val="007B4EC6"/>
    <w:rsid w:val="007B5C01"/>
    <w:rsid w:val="007B6914"/>
    <w:rsid w:val="007B74D0"/>
    <w:rsid w:val="007C05EC"/>
    <w:rsid w:val="007C07E5"/>
    <w:rsid w:val="007C0886"/>
    <w:rsid w:val="007C5414"/>
    <w:rsid w:val="007C6AC5"/>
    <w:rsid w:val="007D0111"/>
    <w:rsid w:val="007D025D"/>
    <w:rsid w:val="007D165C"/>
    <w:rsid w:val="007D1F60"/>
    <w:rsid w:val="007D317F"/>
    <w:rsid w:val="007D36BD"/>
    <w:rsid w:val="007D767D"/>
    <w:rsid w:val="007D7913"/>
    <w:rsid w:val="007D7CCA"/>
    <w:rsid w:val="007E05FA"/>
    <w:rsid w:val="007E099B"/>
    <w:rsid w:val="007E2873"/>
    <w:rsid w:val="007E58DC"/>
    <w:rsid w:val="007E5D9A"/>
    <w:rsid w:val="007E7C07"/>
    <w:rsid w:val="007F124C"/>
    <w:rsid w:val="007F13F1"/>
    <w:rsid w:val="007F1C44"/>
    <w:rsid w:val="007F25A1"/>
    <w:rsid w:val="007F3954"/>
    <w:rsid w:val="007F3A1C"/>
    <w:rsid w:val="007F3CD6"/>
    <w:rsid w:val="007F5DAB"/>
    <w:rsid w:val="007F6A3B"/>
    <w:rsid w:val="007F6C0E"/>
    <w:rsid w:val="00801333"/>
    <w:rsid w:val="0080209C"/>
    <w:rsid w:val="00803DAB"/>
    <w:rsid w:val="00805881"/>
    <w:rsid w:val="008064A4"/>
    <w:rsid w:val="008079A4"/>
    <w:rsid w:val="00810547"/>
    <w:rsid w:val="008105A1"/>
    <w:rsid w:val="008108B2"/>
    <w:rsid w:val="00810B88"/>
    <w:rsid w:val="00815A51"/>
    <w:rsid w:val="00815C7B"/>
    <w:rsid w:val="008168BE"/>
    <w:rsid w:val="00816B8D"/>
    <w:rsid w:val="00817025"/>
    <w:rsid w:val="008172A6"/>
    <w:rsid w:val="00817EE7"/>
    <w:rsid w:val="008203A6"/>
    <w:rsid w:val="00820861"/>
    <w:rsid w:val="008213FC"/>
    <w:rsid w:val="0082320C"/>
    <w:rsid w:val="00823321"/>
    <w:rsid w:val="00823E0A"/>
    <w:rsid w:val="008260EA"/>
    <w:rsid w:val="00826964"/>
    <w:rsid w:val="008327EA"/>
    <w:rsid w:val="00832A8F"/>
    <w:rsid w:val="00835900"/>
    <w:rsid w:val="00837C9D"/>
    <w:rsid w:val="00840DE0"/>
    <w:rsid w:val="00843C85"/>
    <w:rsid w:val="0084433A"/>
    <w:rsid w:val="00845131"/>
    <w:rsid w:val="00845AC4"/>
    <w:rsid w:val="00845E36"/>
    <w:rsid w:val="00846EF6"/>
    <w:rsid w:val="00847099"/>
    <w:rsid w:val="00847D11"/>
    <w:rsid w:val="00847D1A"/>
    <w:rsid w:val="00850B9F"/>
    <w:rsid w:val="0085105C"/>
    <w:rsid w:val="00851CD4"/>
    <w:rsid w:val="00852691"/>
    <w:rsid w:val="00852788"/>
    <w:rsid w:val="00853929"/>
    <w:rsid w:val="00854415"/>
    <w:rsid w:val="00856701"/>
    <w:rsid w:val="008569EB"/>
    <w:rsid w:val="008643F2"/>
    <w:rsid w:val="00865397"/>
    <w:rsid w:val="008660C5"/>
    <w:rsid w:val="00866CA1"/>
    <w:rsid w:val="00871AC4"/>
    <w:rsid w:val="00871F97"/>
    <w:rsid w:val="008743BD"/>
    <w:rsid w:val="008744D3"/>
    <w:rsid w:val="00874A87"/>
    <w:rsid w:val="00875F47"/>
    <w:rsid w:val="008771CB"/>
    <w:rsid w:val="00877C20"/>
    <w:rsid w:val="0088026A"/>
    <w:rsid w:val="00882355"/>
    <w:rsid w:val="0088311B"/>
    <w:rsid w:val="008831C9"/>
    <w:rsid w:val="00883242"/>
    <w:rsid w:val="00884673"/>
    <w:rsid w:val="008847E4"/>
    <w:rsid w:val="00886D1C"/>
    <w:rsid w:val="00887BD3"/>
    <w:rsid w:val="00887E52"/>
    <w:rsid w:val="00891180"/>
    <w:rsid w:val="00894570"/>
    <w:rsid w:val="00895521"/>
    <w:rsid w:val="00896945"/>
    <w:rsid w:val="00896F08"/>
    <w:rsid w:val="00897B61"/>
    <w:rsid w:val="00897F6E"/>
    <w:rsid w:val="008A01C1"/>
    <w:rsid w:val="008A27C3"/>
    <w:rsid w:val="008A3E28"/>
    <w:rsid w:val="008A48BE"/>
    <w:rsid w:val="008A4B73"/>
    <w:rsid w:val="008A4BD8"/>
    <w:rsid w:val="008A4C1A"/>
    <w:rsid w:val="008A609F"/>
    <w:rsid w:val="008A684B"/>
    <w:rsid w:val="008A7B12"/>
    <w:rsid w:val="008B0814"/>
    <w:rsid w:val="008B14A6"/>
    <w:rsid w:val="008B219D"/>
    <w:rsid w:val="008B3B3B"/>
    <w:rsid w:val="008B452C"/>
    <w:rsid w:val="008B66DF"/>
    <w:rsid w:val="008B68B6"/>
    <w:rsid w:val="008B7049"/>
    <w:rsid w:val="008C1238"/>
    <w:rsid w:val="008C2C64"/>
    <w:rsid w:val="008C33A5"/>
    <w:rsid w:val="008C3512"/>
    <w:rsid w:val="008C3EF0"/>
    <w:rsid w:val="008C3F6E"/>
    <w:rsid w:val="008C5747"/>
    <w:rsid w:val="008C5A23"/>
    <w:rsid w:val="008C64A1"/>
    <w:rsid w:val="008C73DF"/>
    <w:rsid w:val="008D0387"/>
    <w:rsid w:val="008D0A1C"/>
    <w:rsid w:val="008D1DEB"/>
    <w:rsid w:val="008D265C"/>
    <w:rsid w:val="008D3BBC"/>
    <w:rsid w:val="008D3DB6"/>
    <w:rsid w:val="008D5006"/>
    <w:rsid w:val="008D7FD4"/>
    <w:rsid w:val="008E4A02"/>
    <w:rsid w:val="008E4FEE"/>
    <w:rsid w:val="008E67DE"/>
    <w:rsid w:val="008E7716"/>
    <w:rsid w:val="008F0194"/>
    <w:rsid w:val="008F0335"/>
    <w:rsid w:val="008F0A51"/>
    <w:rsid w:val="008F0CCB"/>
    <w:rsid w:val="008F158A"/>
    <w:rsid w:val="008F2E0C"/>
    <w:rsid w:val="008F4CAC"/>
    <w:rsid w:val="008F5A94"/>
    <w:rsid w:val="008F6FED"/>
    <w:rsid w:val="008F78F8"/>
    <w:rsid w:val="00901D6F"/>
    <w:rsid w:val="009035EF"/>
    <w:rsid w:val="009048D1"/>
    <w:rsid w:val="00904C2D"/>
    <w:rsid w:val="00904F13"/>
    <w:rsid w:val="00905B8A"/>
    <w:rsid w:val="00906210"/>
    <w:rsid w:val="00906870"/>
    <w:rsid w:val="009072F3"/>
    <w:rsid w:val="00912D8F"/>
    <w:rsid w:val="00913B54"/>
    <w:rsid w:val="00915102"/>
    <w:rsid w:val="0092006B"/>
    <w:rsid w:val="009215C1"/>
    <w:rsid w:val="00921F85"/>
    <w:rsid w:val="009226B4"/>
    <w:rsid w:val="00922EE2"/>
    <w:rsid w:val="00923D2E"/>
    <w:rsid w:val="00924247"/>
    <w:rsid w:val="00924877"/>
    <w:rsid w:val="00927373"/>
    <w:rsid w:val="00927EC8"/>
    <w:rsid w:val="00930183"/>
    <w:rsid w:val="009331F9"/>
    <w:rsid w:val="0093406E"/>
    <w:rsid w:val="0093460B"/>
    <w:rsid w:val="00935C2A"/>
    <w:rsid w:val="00937D7B"/>
    <w:rsid w:val="00940015"/>
    <w:rsid w:val="009404C8"/>
    <w:rsid w:val="00941806"/>
    <w:rsid w:val="00942D2D"/>
    <w:rsid w:val="009435EB"/>
    <w:rsid w:val="009436E5"/>
    <w:rsid w:val="00943C8F"/>
    <w:rsid w:val="009441C4"/>
    <w:rsid w:val="0094510E"/>
    <w:rsid w:val="00947641"/>
    <w:rsid w:val="0095028A"/>
    <w:rsid w:val="00950864"/>
    <w:rsid w:val="00952F96"/>
    <w:rsid w:val="00952FE3"/>
    <w:rsid w:val="009537A2"/>
    <w:rsid w:val="009543CE"/>
    <w:rsid w:val="0095699C"/>
    <w:rsid w:val="00962A10"/>
    <w:rsid w:val="00964783"/>
    <w:rsid w:val="00972B40"/>
    <w:rsid w:val="009811E7"/>
    <w:rsid w:val="00981317"/>
    <w:rsid w:val="00982512"/>
    <w:rsid w:val="009832AC"/>
    <w:rsid w:val="00987500"/>
    <w:rsid w:val="0099080E"/>
    <w:rsid w:val="009911FD"/>
    <w:rsid w:val="009913E8"/>
    <w:rsid w:val="00991E44"/>
    <w:rsid w:val="00992507"/>
    <w:rsid w:val="00992EDC"/>
    <w:rsid w:val="009934B8"/>
    <w:rsid w:val="009967C9"/>
    <w:rsid w:val="00996A00"/>
    <w:rsid w:val="00996CC7"/>
    <w:rsid w:val="00997995"/>
    <w:rsid w:val="00997ACE"/>
    <w:rsid w:val="009A09A6"/>
    <w:rsid w:val="009A37C2"/>
    <w:rsid w:val="009A3A23"/>
    <w:rsid w:val="009A3D56"/>
    <w:rsid w:val="009A3FD9"/>
    <w:rsid w:val="009A41B8"/>
    <w:rsid w:val="009A5176"/>
    <w:rsid w:val="009A5AEC"/>
    <w:rsid w:val="009A75F8"/>
    <w:rsid w:val="009B3123"/>
    <w:rsid w:val="009B3F3E"/>
    <w:rsid w:val="009C11C6"/>
    <w:rsid w:val="009C1B79"/>
    <w:rsid w:val="009C1C5C"/>
    <w:rsid w:val="009C34A1"/>
    <w:rsid w:val="009C4699"/>
    <w:rsid w:val="009C5B5F"/>
    <w:rsid w:val="009C7266"/>
    <w:rsid w:val="009D25AA"/>
    <w:rsid w:val="009D2FAD"/>
    <w:rsid w:val="009D3663"/>
    <w:rsid w:val="009D4DBB"/>
    <w:rsid w:val="009D5553"/>
    <w:rsid w:val="009D5BEF"/>
    <w:rsid w:val="009D6C38"/>
    <w:rsid w:val="009D6F9A"/>
    <w:rsid w:val="009D71E2"/>
    <w:rsid w:val="009D7952"/>
    <w:rsid w:val="009D7EFE"/>
    <w:rsid w:val="009D7F5E"/>
    <w:rsid w:val="009E114A"/>
    <w:rsid w:val="009E55E4"/>
    <w:rsid w:val="009E5FAC"/>
    <w:rsid w:val="009E6D52"/>
    <w:rsid w:val="009F32C3"/>
    <w:rsid w:val="009F4CD6"/>
    <w:rsid w:val="009F5226"/>
    <w:rsid w:val="009F57B0"/>
    <w:rsid w:val="009F5B9E"/>
    <w:rsid w:val="009F5DE6"/>
    <w:rsid w:val="009F79D0"/>
    <w:rsid w:val="00A00A9F"/>
    <w:rsid w:val="00A00DD6"/>
    <w:rsid w:val="00A02335"/>
    <w:rsid w:val="00A0478C"/>
    <w:rsid w:val="00A04825"/>
    <w:rsid w:val="00A04C87"/>
    <w:rsid w:val="00A07684"/>
    <w:rsid w:val="00A07FA5"/>
    <w:rsid w:val="00A10FDD"/>
    <w:rsid w:val="00A12826"/>
    <w:rsid w:val="00A13EC9"/>
    <w:rsid w:val="00A148B9"/>
    <w:rsid w:val="00A15078"/>
    <w:rsid w:val="00A15B17"/>
    <w:rsid w:val="00A17464"/>
    <w:rsid w:val="00A214F1"/>
    <w:rsid w:val="00A22425"/>
    <w:rsid w:val="00A2285F"/>
    <w:rsid w:val="00A23C68"/>
    <w:rsid w:val="00A24193"/>
    <w:rsid w:val="00A24A8D"/>
    <w:rsid w:val="00A2666A"/>
    <w:rsid w:val="00A27F8A"/>
    <w:rsid w:val="00A3032E"/>
    <w:rsid w:val="00A30E0F"/>
    <w:rsid w:val="00A31305"/>
    <w:rsid w:val="00A315BB"/>
    <w:rsid w:val="00A317CF"/>
    <w:rsid w:val="00A3393B"/>
    <w:rsid w:val="00A34384"/>
    <w:rsid w:val="00A3484F"/>
    <w:rsid w:val="00A34D6A"/>
    <w:rsid w:val="00A3597F"/>
    <w:rsid w:val="00A3695E"/>
    <w:rsid w:val="00A37572"/>
    <w:rsid w:val="00A37A0A"/>
    <w:rsid w:val="00A40DA3"/>
    <w:rsid w:val="00A40EC0"/>
    <w:rsid w:val="00A41733"/>
    <w:rsid w:val="00A41C4A"/>
    <w:rsid w:val="00A42A71"/>
    <w:rsid w:val="00A442CF"/>
    <w:rsid w:val="00A4455F"/>
    <w:rsid w:val="00A4477C"/>
    <w:rsid w:val="00A45BB8"/>
    <w:rsid w:val="00A47022"/>
    <w:rsid w:val="00A50316"/>
    <w:rsid w:val="00A52523"/>
    <w:rsid w:val="00A53ADF"/>
    <w:rsid w:val="00A53EAA"/>
    <w:rsid w:val="00A5428A"/>
    <w:rsid w:val="00A55265"/>
    <w:rsid w:val="00A552F6"/>
    <w:rsid w:val="00A57A26"/>
    <w:rsid w:val="00A60B50"/>
    <w:rsid w:val="00A63FC6"/>
    <w:rsid w:val="00A643F7"/>
    <w:rsid w:val="00A64830"/>
    <w:rsid w:val="00A64A88"/>
    <w:rsid w:val="00A64D7C"/>
    <w:rsid w:val="00A64FAF"/>
    <w:rsid w:val="00A66AC9"/>
    <w:rsid w:val="00A74167"/>
    <w:rsid w:val="00A74EAE"/>
    <w:rsid w:val="00A7652B"/>
    <w:rsid w:val="00A77B08"/>
    <w:rsid w:val="00A81CE1"/>
    <w:rsid w:val="00A81FC2"/>
    <w:rsid w:val="00A82F83"/>
    <w:rsid w:val="00A84040"/>
    <w:rsid w:val="00A85904"/>
    <w:rsid w:val="00A86C65"/>
    <w:rsid w:val="00A86E8A"/>
    <w:rsid w:val="00A87776"/>
    <w:rsid w:val="00A87851"/>
    <w:rsid w:val="00A87C16"/>
    <w:rsid w:val="00A87C9A"/>
    <w:rsid w:val="00A90FBE"/>
    <w:rsid w:val="00A963DF"/>
    <w:rsid w:val="00A96C0F"/>
    <w:rsid w:val="00A96E20"/>
    <w:rsid w:val="00AA061E"/>
    <w:rsid w:val="00AA1853"/>
    <w:rsid w:val="00AA1C85"/>
    <w:rsid w:val="00AA27A0"/>
    <w:rsid w:val="00AA2D73"/>
    <w:rsid w:val="00AA3B39"/>
    <w:rsid w:val="00AA5E1F"/>
    <w:rsid w:val="00AB31F7"/>
    <w:rsid w:val="00AB33D3"/>
    <w:rsid w:val="00AB39D5"/>
    <w:rsid w:val="00AB4249"/>
    <w:rsid w:val="00AB561A"/>
    <w:rsid w:val="00AB56A2"/>
    <w:rsid w:val="00AB5AB9"/>
    <w:rsid w:val="00AB63A1"/>
    <w:rsid w:val="00AB642C"/>
    <w:rsid w:val="00AB7013"/>
    <w:rsid w:val="00AB703E"/>
    <w:rsid w:val="00AC1BC7"/>
    <w:rsid w:val="00AC2EE8"/>
    <w:rsid w:val="00AC3735"/>
    <w:rsid w:val="00AC479B"/>
    <w:rsid w:val="00AC4FAB"/>
    <w:rsid w:val="00AC5C84"/>
    <w:rsid w:val="00AC7044"/>
    <w:rsid w:val="00AD00A5"/>
    <w:rsid w:val="00AD1A1A"/>
    <w:rsid w:val="00AD1A27"/>
    <w:rsid w:val="00AD20AF"/>
    <w:rsid w:val="00AD3675"/>
    <w:rsid w:val="00AD3D8F"/>
    <w:rsid w:val="00AD3F7A"/>
    <w:rsid w:val="00AD4C67"/>
    <w:rsid w:val="00AD6172"/>
    <w:rsid w:val="00AD77CF"/>
    <w:rsid w:val="00AD7C81"/>
    <w:rsid w:val="00AD7EFB"/>
    <w:rsid w:val="00AE0CC0"/>
    <w:rsid w:val="00AE2B1D"/>
    <w:rsid w:val="00AE36F8"/>
    <w:rsid w:val="00AE4024"/>
    <w:rsid w:val="00AE43DD"/>
    <w:rsid w:val="00AE48E7"/>
    <w:rsid w:val="00AE5D67"/>
    <w:rsid w:val="00AE6B7B"/>
    <w:rsid w:val="00AF0BBF"/>
    <w:rsid w:val="00AF2880"/>
    <w:rsid w:val="00AF298B"/>
    <w:rsid w:val="00AF66CE"/>
    <w:rsid w:val="00AF73BF"/>
    <w:rsid w:val="00AF7440"/>
    <w:rsid w:val="00AF7C7A"/>
    <w:rsid w:val="00B00C5B"/>
    <w:rsid w:val="00B01C81"/>
    <w:rsid w:val="00B057AB"/>
    <w:rsid w:val="00B07DF8"/>
    <w:rsid w:val="00B10544"/>
    <w:rsid w:val="00B11AB4"/>
    <w:rsid w:val="00B122B4"/>
    <w:rsid w:val="00B17A60"/>
    <w:rsid w:val="00B17EEA"/>
    <w:rsid w:val="00B22474"/>
    <w:rsid w:val="00B25151"/>
    <w:rsid w:val="00B26831"/>
    <w:rsid w:val="00B27372"/>
    <w:rsid w:val="00B276AD"/>
    <w:rsid w:val="00B30044"/>
    <w:rsid w:val="00B324F2"/>
    <w:rsid w:val="00B32D07"/>
    <w:rsid w:val="00B33657"/>
    <w:rsid w:val="00B34343"/>
    <w:rsid w:val="00B34634"/>
    <w:rsid w:val="00B366B1"/>
    <w:rsid w:val="00B36893"/>
    <w:rsid w:val="00B40416"/>
    <w:rsid w:val="00B41CB9"/>
    <w:rsid w:val="00B425E8"/>
    <w:rsid w:val="00B45794"/>
    <w:rsid w:val="00B45A04"/>
    <w:rsid w:val="00B45DD6"/>
    <w:rsid w:val="00B46A03"/>
    <w:rsid w:val="00B508C8"/>
    <w:rsid w:val="00B50D0B"/>
    <w:rsid w:val="00B50FE2"/>
    <w:rsid w:val="00B55696"/>
    <w:rsid w:val="00B56507"/>
    <w:rsid w:val="00B570D9"/>
    <w:rsid w:val="00B578AB"/>
    <w:rsid w:val="00B578DF"/>
    <w:rsid w:val="00B60FBC"/>
    <w:rsid w:val="00B61997"/>
    <w:rsid w:val="00B629C0"/>
    <w:rsid w:val="00B62B71"/>
    <w:rsid w:val="00B62B89"/>
    <w:rsid w:val="00B63E1F"/>
    <w:rsid w:val="00B6662E"/>
    <w:rsid w:val="00B70392"/>
    <w:rsid w:val="00B7056B"/>
    <w:rsid w:val="00B72537"/>
    <w:rsid w:val="00B726E4"/>
    <w:rsid w:val="00B8265A"/>
    <w:rsid w:val="00B83616"/>
    <w:rsid w:val="00B83B0A"/>
    <w:rsid w:val="00B83FB0"/>
    <w:rsid w:val="00B84D30"/>
    <w:rsid w:val="00B8564D"/>
    <w:rsid w:val="00B879AE"/>
    <w:rsid w:val="00B901EC"/>
    <w:rsid w:val="00B92B8B"/>
    <w:rsid w:val="00B92BA1"/>
    <w:rsid w:val="00B93672"/>
    <w:rsid w:val="00B950B2"/>
    <w:rsid w:val="00B95C5D"/>
    <w:rsid w:val="00B97746"/>
    <w:rsid w:val="00BA1C91"/>
    <w:rsid w:val="00BA321F"/>
    <w:rsid w:val="00BA41C9"/>
    <w:rsid w:val="00BA42CA"/>
    <w:rsid w:val="00BA63DB"/>
    <w:rsid w:val="00BA652D"/>
    <w:rsid w:val="00BB0C50"/>
    <w:rsid w:val="00BB41FD"/>
    <w:rsid w:val="00BB5910"/>
    <w:rsid w:val="00BB5C75"/>
    <w:rsid w:val="00BB63E5"/>
    <w:rsid w:val="00BC0B41"/>
    <w:rsid w:val="00BC0CC3"/>
    <w:rsid w:val="00BC2D1F"/>
    <w:rsid w:val="00BC3F54"/>
    <w:rsid w:val="00BC50D3"/>
    <w:rsid w:val="00BC6AA6"/>
    <w:rsid w:val="00BC6F0A"/>
    <w:rsid w:val="00BC72E5"/>
    <w:rsid w:val="00BC7E6E"/>
    <w:rsid w:val="00BD3053"/>
    <w:rsid w:val="00BD30EC"/>
    <w:rsid w:val="00BD6505"/>
    <w:rsid w:val="00BD7627"/>
    <w:rsid w:val="00BE0034"/>
    <w:rsid w:val="00BE2796"/>
    <w:rsid w:val="00BE43C2"/>
    <w:rsid w:val="00BE4B05"/>
    <w:rsid w:val="00BE4B89"/>
    <w:rsid w:val="00BE4BA6"/>
    <w:rsid w:val="00BE6E6D"/>
    <w:rsid w:val="00BF17EC"/>
    <w:rsid w:val="00BF5237"/>
    <w:rsid w:val="00C00277"/>
    <w:rsid w:val="00C01322"/>
    <w:rsid w:val="00C01AC3"/>
    <w:rsid w:val="00C01E5C"/>
    <w:rsid w:val="00C02627"/>
    <w:rsid w:val="00C028E4"/>
    <w:rsid w:val="00C02958"/>
    <w:rsid w:val="00C034F7"/>
    <w:rsid w:val="00C035D7"/>
    <w:rsid w:val="00C03CF4"/>
    <w:rsid w:val="00C05EE7"/>
    <w:rsid w:val="00C06839"/>
    <w:rsid w:val="00C10C1D"/>
    <w:rsid w:val="00C12B5B"/>
    <w:rsid w:val="00C13073"/>
    <w:rsid w:val="00C131CF"/>
    <w:rsid w:val="00C16164"/>
    <w:rsid w:val="00C16184"/>
    <w:rsid w:val="00C17F09"/>
    <w:rsid w:val="00C21C14"/>
    <w:rsid w:val="00C22421"/>
    <w:rsid w:val="00C224A2"/>
    <w:rsid w:val="00C23631"/>
    <w:rsid w:val="00C246CA"/>
    <w:rsid w:val="00C24A55"/>
    <w:rsid w:val="00C25EAF"/>
    <w:rsid w:val="00C26CA1"/>
    <w:rsid w:val="00C26ED0"/>
    <w:rsid w:val="00C27128"/>
    <w:rsid w:val="00C30649"/>
    <w:rsid w:val="00C30E0E"/>
    <w:rsid w:val="00C3284B"/>
    <w:rsid w:val="00C337F7"/>
    <w:rsid w:val="00C33BD1"/>
    <w:rsid w:val="00C34871"/>
    <w:rsid w:val="00C36D40"/>
    <w:rsid w:val="00C36E51"/>
    <w:rsid w:val="00C40BFD"/>
    <w:rsid w:val="00C41252"/>
    <w:rsid w:val="00C42A63"/>
    <w:rsid w:val="00C4354E"/>
    <w:rsid w:val="00C43C2C"/>
    <w:rsid w:val="00C45163"/>
    <w:rsid w:val="00C452B4"/>
    <w:rsid w:val="00C47382"/>
    <w:rsid w:val="00C50905"/>
    <w:rsid w:val="00C523C0"/>
    <w:rsid w:val="00C533F7"/>
    <w:rsid w:val="00C57D35"/>
    <w:rsid w:val="00C60AA7"/>
    <w:rsid w:val="00C61FB5"/>
    <w:rsid w:val="00C640B2"/>
    <w:rsid w:val="00C65666"/>
    <w:rsid w:val="00C66654"/>
    <w:rsid w:val="00C67317"/>
    <w:rsid w:val="00C67C1C"/>
    <w:rsid w:val="00C67DFA"/>
    <w:rsid w:val="00C73BB6"/>
    <w:rsid w:val="00C7521E"/>
    <w:rsid w:val="00C76B5E"/>
    <w:rsid w:val="00C777F7"/>
    <w:rsid w:val="00C80436"/>
    <w:rsid w:val="00C8172B"/>
    <w:rsid w:val="00C82DFD"/>
    <w:rsid w:val="00C842C0"/>
    <w:rsid w:val="00C84363"/>
    <w:rsid w:val="00C848D9"/>
    <w:rsid w:val="00C85D7F"/>
    <w:rsid w:val="00C86407"/>
    <w:rsid w:val="00C86BDB"/>
    <w:rsid w:val="00C86C07"/>
    <w:rsid w:val="00C86E09"/>
    <w:rsid w:val="00C90545"/>
    <w:rsid w:val="00C90559"/>
    <w:rsid w:val="00C90DE6"/>
    <w:rsid w:val="00C94204"/>
    <w:rsid w:val="00C97CFE"/>
    <w:rsid w:val="00CA0203"/>
    <w:rsid w:val="00CA15A6"/>
    <w:rsid w:val="00CA264F"/>
    <w:rsid w:val="00CA29EA"/>
    <w:rsid w:val="00CA3A5F"/>
    <w:rsid w:val="00CA3E42"/>
    <w:rsid w:val="00CA4249"/>
    <w:rsid w:val="00CA4E0F"/>
    <w:rsid w:val="00CA600F"/>
    <w:rsid w:val="00CA69EC"/>
    <w:rsid w:val="00CA7D64"/>
    <w:rsid w:val="00CB0098"/>
    <w:rsid w:val="00CB23AE"/>
    <w:rsid w:val="00CB2AAD"/>
    <w:rsid w:val="00CB2AD6"/>
    <w:rsid w:val="00CB4566"/>
    <w:rsid w:val="00CB4C18"/>
    <w:rsid w:val="00CB5136"/>
    <w:rsid w:val="00CB7CCF"/>
    <w:rsid w:val="00CC04D3"/>
    <w:rsid w:val="00CC1789"/>
    <w:rsid w:val="00CC199B"/>
    <w:rsid w:val="00CC1A64"/>
    <w:rsid w:val="00CC262A"/>
    <w:rsid w:val="00CC2693"/>
    <w:rsid w:val="00CC4C01"/>
    <w:rsid w:val="00CC6C3A"/>
    <w:rsid w:val="00CC7009"/>
    <w:rsid w:val="00CC77F2"/>
    <w:rsid w:val="00CC7805"/>
    <w:rsid w:val="00CD0134"/>
    <w:rsid w:val="00CD01E8"/>
    <w:rsid w:val="00CD0634"/>
    <w:rsid w:val="00CD0BAC"/>
    <w:rsid w:val="00CD162B"/>
    <w:rsid w:val="00CD1E37"/>
    <w:rsid w:val="00CD422B"/>
    <w:rsid w:val="00CD527B"/>
    <w:rsid w:val="00CD5FA1"/>
    <w:rsid w:val="00CE100B"/>
    <w:rsid w:val="00CE1288"/>
    <w:rsid w:val="00CE24FC"/>
    <w:rsid w:val="00CE2D5F"/>
    <w:rsid w:val="00CE3661"/>
    <w:rsid w:val="00CE3957"/>
    <w:rsid w:val="00CE702F"/>
    <w:rsid w:val="00CE75E2"/>
    <w:rsid w:val="00CF1C6D"/>
    <w:rsid w:val="00CF2767"/>
    <w:rsid w:val="00CF43A7"/>
    <w:rsid w:val="00CF559A"/>
    <w:rsid w:val="00CF6391"/>
    <w:rsid w:val="00CF64EC"/>
    <w:rsid w:val="00CF67CD"/>
    <w:rsid w:val="00CF7413"/>
    <w:rsid w:val="00D00A6A"/>
    <w:rsid w:val="00D010BC"/>
    <w:rsid w:val="00D01DDC"/>
    <w:rsid w:val="00D022EE"/>
    <w:rsid w:val="00D04DDC"/>
    <w:rsid w:val="00D05944"/>
    <w:rsid w:val="00D05A61"/>
    <w:rsid w:val="00D062E6"/>
    <w:rsid w:val="00D1087B"/>
    <w:rsid w:val="00D11966"/>
    <w:rsid w:val="00D122AA"/>
    <w:rsid w:val="00D1346E"/>
    <w:rsid w:val="00D137F9"/>
    <w:rsid w:val="00D13EAF"/>
    <w:rsid w:val="00D17C6C"/>
    <w:rsid w:val="00D20120"/>
    <w:rsid w:val="00D2118F"/>
    <w:rsid w:val="00D21901"/>
    <w:rsid w:val="00D2748D"/>
    <w:rsid w:val="00D31402"/>
    <w:rsid w:val="00D31556"/>
    <w:rsid w:val="00D3159B"/>
    <w:rsid w:val="00D316D7"/>
    <w:rsid w:val="00D32F77"/>
    <w:rsid w:val="00D33967"/>
    <w:rsid w:val="00D351D4"/>
    <w:rsid w:val="00D35A2E"/>
    <w:rsid w:val="00D3693B"/>
    <w:rsid w:val="00D41112"/>
    <w:rsid w:val="00D41435"/>
    <w:rsid w:val="00D424DB"/>
    <w:rsid w:val="00D42E45"/>
    <w:rsid w:val="00D43A4B"/>
    <w:rsid w:val="00D442ED"/>
    <w:rsid w:val="00D44947"/>
    <w:rsid w:val="00D52D37"/>
    <w:rsid w:val="00D551B6"/>
    <w:rsid w:val="00D5548A"/>
    <w:rsid w:val="00D564F7"/>
    <w:rsid w:val="00D565DC"/>
    <w:rsid w:val="00D56712"/>
    <w:rsid w:val="00D57070"/>
    <w:rsid w:val="00D62511"/>
    <w:rsid w:val="00D625D4"/>
    <w:rsid w:val="00D62C06"/>
    <w:rsid w:val="00D62EC5"/>
    <w:rsid w:val="00D6375B"/>
    <w:rsid w:val="00D641AA"/>
    <w:rsid w:val="00D65509"/>
    <w:rsid w:val="00D65F5F"/>
    <w:rsid w:val="00D66033"/>
    <w:rsid w:val="00D66744"/>
    <w:rsid w:val="00D70D5F"/>
    <w:rsid w:val="00D7110D"/>
    <w:rsid w:val="00D72083"/>
    <w:rsid w:val="00D728A1"/>
    <w:rsid w:val="00D731DC"/>
    <w:rsid w:val="00D736AF"/>
    <w:rsid w:val="00D757F4"/>
    <w:rsid w:val="00D77B2A"/>
    <w:rsid w:val="00D800F6"/>
    <w:rsid w:val="00D80BC0"/>
    <w:rsid w:val="00D80E75"/>
    <w:rsid w:val="00D8236A"/>
    <w:rsid w:val="00D828E4"/>
    <w:rsid w:val="00D84052"/>
    <w:rsid w:val="00D860E0"/>
    <w:rsid w:val="00D8660A"/>
    <w:rsid w:val="00D86BF8"/>
    <w:rsid w:val="00D90CD0"/>
    <w:rsid w:val="00D9285A"/>
    <w:rsid w:val="00D93414"/>
    <w:rsid w:val="00D93CA0"/>
    <w:rsid w:val="00D94568"/>
    <w:rsid w:val="00D945A8"/>
    <w:rsid w:val="00D9495D"/>
    <w:rsid w:val="00D9547A"/>
    <w:rsid w:val="00D9788E"/>
    <w:rsid w:val="00D97EF7"/>
    <w:rsid w:val="00DA0A1D"/>
    <w:rsid w:val="00DA166E"/>
    <w:rsid w:val="00DA6B83"/>
    <w:rsid w:val="00DB1B06"/>
    <w:rsid w:val="00DB1F4B"/>
    <w:rsid w:val="00DB2381"/>
    <w:rsid w:val="00DB5709"/>
    <w:rsid w:val="00DB6939"/>
    <w:rsid w:val="00DB7927"/>
    <w:rsid w:val="00DC006F"/>
    <w:rsid w:val="00DC19BC"/>
    <w:rsid w:val="00DC2DAE"/>
    <w:rsid w:val="00DC3504"/>
    <w:rsid w:val="00DC3CE6"/>
    <w:rsid w:val="00DC5528"/>
    <w:rsid w:val="00DC55FA"/>
    <w:rsid w:val="00DC60C7"/>
    <w:rsid w:val="00DC681D"/>
    <w:rsid w:val="00DD0F8D"/>
    <w:rsid w:val="00DD4951"/>
    <w:rsid w:val="00DD4C53"/>
    <w:rsid w:val="00DD4D70"/>
    <w:rsid w:val="00DD5CD4"/>
    <w:rsid w:val="00DE01D8"/>
    <w:rsid w:val="00DE13A9"/>
    <w:rsid w:val="00DE153B"/>
    <w:rsid w:val="00DE16CC"/>
    <w:rsid w:val="00DE4128"/>
    <w:rsid w:val="00DE4A7D"/>
    <w:rsid w:val="00DE59D9"/>
    <w:rsid w:val="00DE6094"/>
    <w:rsid w:val="00DE63E4"/>
    <w:rsid w:val="00DE71FB"/>
    <w:rsid w:val="00DF08F5"/>
    <w:rsid w:val="00DF1A33"/>
    <w:rsid w:val="00DF201F"/>
    <w:rsid w:val="00DF55A2"/>
    <w:rsid w:val="00DF6734"/>
    <w:rsid w:val="00DF70BC"/>
    <w:rsid w:val="00E00E35"/>
    <w:rsid w:val="00E0129D"/>
    <w:rsid w:val="00E03D22"/>
    <w:rsid w:val="00E05BD2"/>
    <w:rsid w:val="00E0640E"/>
    <w:rsid w:val="00E10BE1"/>
    <w:rsid w:val="00E11A41"/>
    <w:rsid w:val="00E11C17"/>
    <w:rsid w:val="00E12704"/>
    <w:rsid w:val="00E12E30"/>
    <w:rsid w:val="00E14817"/>
    <w:rsid w:val="00E155D0"/>
    <w:rsid w:val="00E15FBE"/>
    <w:rsid w:val="00E164EA"/>
    <w:rsid w:val="00E1672C"/>
    <w:rsid w:val="00E2243D"/>
    <w:rsid w:val="00E23DBF"/>
    <w:rsid w:val="00E242D7"/>
    <w:rsid w:val="00E24EEE"/>
    <w:rsid w:val="00E30055"/>
    <w:rsid w:val="00E3172C"/>
    <w:rsid w:val="00E31811"/>
    <w:rsid w:val="00E31896"/>
    <w:rsid w:val="00E32E14"/>
    <w:rsid w:val="00E335E7"/>
    <w:rsid w:val="00E3369C"/>
    <w:rsid w:val="00E33855"/>
    <w:rsid w:val="00E34001"/>
    <w:rsid w:val="00E36963"/>
    <w:rsid w:val="00E369D2"/>
    <w:rsid w:val="00E36AED"/>
    <w:rsid w:val="00E37106"/>
    <w:rsid w:val="00E4037E"/>
    <w:rsid w:val="00E41D66"/>
    <w:rsid w:val="00E44165"/>
    <w:rsid w:val="00E460EB"/>
    <w:rsid w:val="00E46212"/>
    <w:rsid w:val="00E4705C"/>
    <w:rsid w:val="00E47083"/>
    <w:rsid w:val="00E4743C"/>
    <w:rsid w:val="00E55604"/>
    <w:rsid w:val="00E569EA"/>
    <w:rsid w:val="00E5706F"/>
    <w:rsid w:val="00E576C7"/>
    <w:rsid w:val="00E60D9F"/>
    <w:rsid w:val="00E60E59"/>
    <w:rsid w:val="00E61B98"/>
    <w:rsid w:val="00E6358D"/>
    <w:rsid w:val="00E654E2"/>
    <w:rsid w:val="00E658FB"/>
    <w:rsid w:val="00E65C95"/>
    <w:rsid w:val="00E66850"/>
    <w:rsid w:val="00E70503"/>
    <w:rsid w:val="00E706A7"/>
    <w:rsid w:val="00E709A2"/>
    <w:rsid w:val="00E7227B"/>
    <w:rsid w:val="00E74592"/>
    <w:rsid w:val="00E75392"/>
    <w:rsid w:val="00E75BA7"/>
    <w:rsid w:val="00E77659"/>
    <w:rsid w:val="00E77CEB"/>
    <w:rsid w:val="00E802F4"/>
    <w:rsid w:val="00E809C0"/>
    <w:rsid w:val="00E81F50"/>
    <w:rsid w:val="00E834D2"/>
    <w:rsid w:val="00E841DB"/>
    <w:rsid w:val="00E84547"/>
    <w:rsid w:val="00E847DF"/>
    <w:rsid w:val="00E85A86"/>
    <w:rsid w:val="00E87CFD"/>
    <w:rsid w:val="00E9096D"/>
    <w:rsid w:val="00E92790"/>
    <w:rsid w:val="00E92AC8"/>
    <w:rsid w:val="00E92E90"/>
    <w:rsid w:val="00E95DE5"/>
    <w:rsid w:val="00EA0AB7"/>
    <w:rsid w:val="00EA2D27"/>
    <w:rsid w:val="00EA3300"/>
    <w:rsid w:val="00EA4D92"/>
    <w:rsid w:val="00EA5E68"/>
    <w:rsid w:val="00EA68D0"/>
    <w:rsid w:val="00EA6E37"/>
    <w:rsid w:val="00EB0910"/>
    <w:rsid w:val="00EB1A80"/>
    <w:rsid w:val="00EB1D5A"/>
    <w:rsid w:val="00EB1DAA"/>
    <w:rsid w:val="00EB2408"/>
    <w:rsid w:val="00EB2E21"/>
    <w:rsid w:val="00EB304B"/>
    <w:rsid w:val="00EB357B"/>
    <w:rsid w:val="00EB5866"/>
    <w:rsid w:val="00EB5E0D"/>
    <w:rsid w:val="00EB65A3"/>
    <w:rsid w:val="00EB7715"/>
    <w:rsid w:val="00EC0001"/>
    <w:rsid w:val="00EC0E9E"/>
    <w:rsid w:val="00EC1D04"/>
    <w:rsid w:val="00EC5E65"/>
    <w:rsid w:val="00EC609A"/>
    <w:rsid w:val="00ED09B5"/>
    <w:rsid w:val="00ED3338"/>
    <w:rsid w:val="00ED5D20"/>
    <w:rsid w:val="00ED5E84"/>
    <w:rsid w:val="00ED7032"/>
    <w:rsid w:val="00EE1017"/>
    <w:rsid w:val="00EE3BE6"/>
    <w:rsid w:val="00EE4C2F"/>
    <w:rsid w:val="00EE5BFD"/>
    <w:rsid w:val="00EE72B3"/>
    <w:rsid w:val="00EF27F8"/>
    <w:rsid w:val="00EF335A"/>
    <w:rsid w:val="00EF4F10"/>
    <w:rsid w:val="00EF4F2C"/>
    <w:rsid w:val="00EF655F"/>
    <w:rsid w:val="00F00AF5"/>
    <w:rsid w:val="00F01B70"/>
    <w:rsid w:val="00F01E40"/>
    <w:rsid w:val="00F03F2C"/>
    <w:rsid w:val="00F04453"/>
    <w:rsid w:val="00F05132"/>
    <w:rsid w:val="00F05696"/>
    <w:rsid w:val="00F05A52"/>
    <w:rsid w:val="00F05BE1"/>
    <w:rsid w:val="00F075F7"/>
    <w:rsid w:val="00F078A1"/>
    <w:rsid w:val="00F07CAB"/>
    <w:rsid w:val="00F10656"/>
    <w:rsid w:val="00F10B6E"/>
    <w:rsid w:val="00F10FA5"/>
    <w:rsid w:val="00F11F61"/>
    <w:rsid w:val="00F13F87"/>
    <w:rsid w:val="00F150F4"/>
    <w:rsid w:val="00F2192E"/>
    <w:rsid w:val="00F2633C"/>
    <w:rsid w:val="00F2657F"/>
    <w:rsid w:val="00F26B0B"/>
    <w:rsid w:val="00F301DE"/>
    <w:rsid w:val="00F353DE"/>
    <w:rsid w:val="00F40914"/>
    <w:rsid w:val="00F4092D"/>
    <w:rsid w:val="00F42FCB"/>
    <w:rsid w:val="00F445C1"/>
    <w:rsid w:val="00F45ADB"/>
    <w:rsid w:val="00F46892"/>
    <w:rsid w:val="00F46C0D"/>
    <w:rsid w:val="00F537B4"/>
    <w:rsid w:val="00F544E2"/>
    <w:rsid w:val="00F55680"/>
    <w:rsid w:val="00F56061"/>
    <w:rsid w:val="00F5698B"/>
    <w:rsid w:val="00F57496"/>
    <w:rsid w:val="00F57F52"/>
    <w:rsid w:val="00F60E8F"/>
    <w:rsid w:val="00F619E2"/>
    <w:rsid w:val="00F623D9"/>
    <w:rsid w:val="00F62590"/>
    <w:rsid w:val="00F63DD2"/>
    <w:rsid w:val="00F64243"/>
    <w:rsid w:val="00F64904"/>
    <w:rsid w:val="00F66DF9"/>
    <w:rsid w:val="00F71BE5"/>
    <w:rsid w:val="00F7225B"/>
    <w:rsid w:val="00F72398"/>
    <w:rsid w:val="00F7246D"/>
    <w:rsid w:val="00F73F68"/>
    <w:rsid w:val="00F748C2"/>
    <w:rsid w:val="00F75A45"/>
    <w:rsid w:val="00F75C89"/>
    <w:rsid w:val="00F77028"/>
    <w:rsid w:val="00F80C1F"/>
    <w:rsid w:val="00F80DBF"/>
    <w:rsid w:val="00F82DF8"/>
    <w:rsid w:val="00F83429"/>
    <w:rsid w:val="00F8377D"/>
    <w:rsid w:val="00F84B00"/>
    <w:rsid w:val="00F84CEE"/>
    <w:rsid w:val="00F87299"/>
    <w:rsid w:val="00F92219"/>
    <w:rsid w:val="00F93FA2"/>
    <w:rsid w:val="00F9475E"/>
    <w:rsid w:val="00F9603F"/>
    <w:rsid w:val="00F97635"/>
    <w:rsid w:val="00FA02C1"/>
    <w:rsid w:val="00FA1FA2"/>
    <w:rsid w:val="00FA4C78"/>
    <w:rsid w:val="00FA7A68"/>
    <w:rsid w:val="00FB00E9"/>
    <w:rsid w:val="00FB1983"/>
    <w:rsid w:val="00FB30F6"/>
    <w:rsid w:val="00FB3A91"/>
    <w:rsid w:val="00FB49EB"/>
    <w:rsid w:val="00FB4D31"/>
    <w:rsid w:val="00FB5613"/>
    <w:rsid w:val="00FB6C12"/>
    <w:rsid w:val="00FB75FE"/>
    <w:rsid w:val="00FC06CA"/>
    <w:rsid w:val="00FC117D"/>
    <w:rsid w:val="00FC19E4"/>
    <w:rsid w:val="00FC30B9"/>
    <w:rsid w:val="00FC365C"/>
    <w:rsid w:val="00FC3EDD"/>
    <w:rsid w:val="00FC4F34"/>
    <w:rsid w:val="00FC5E76"/>
    <w:rsid w:val="00FC61B0"/>
    <w:rsid w:val="00FD01CA"/>
    <w:rsid w:val="00FD0B7E"/>
    <w:rsid w:val="00FD0BE1"/>
    <w:rsid w:val="00FD50AD"/>
    <w:rsid w:val="00FD6756"/>
    <w:rsid w:val="00FD6773"/>
    <w:rsid w:val="00FD72D0"/>
    <w:rsid w:val="00FE03DC"/>
    <w:rsid w:val="00FE1466"/>
    <w:rsid w:val="00FE1AB4"/>
    <w:rsid w:val="00FE2996"/>
    <w:rsid w:val="00FE43DA"/>
    <w:rsid w:val="00FE75DB"/>
    <w:rsid w:val="00FE7BB9"/>
    <w:rsid w:val="00FE7FAA"/>
    <w:rsid w:val="00FF4602"/>
    <w:rsid w:val="00FF6B6B"/>
    <w:rsid w:val="0204C313"/>
    <w:rsid w:val="03109DE7"/>
    <w:rsid w:val="03A5A75F"/>
    <w:rsid w:val="04EEFC5D"/>
    <w:rsid w:val="06E33672"/>
    <w:rsid w:val="07B7A462"/>
    <w:rsid w:val="0C04BDD7"/>
    <w:rsid w:val="0CDEC2B7"/>
    <w:rsid w:val="0FACC8F9"/>
    <w:rsid w:val="1115333F"/>
    <w:rsid w:val="172598BA"/>
    <w:rsid w:val="19175B7F"/>
    <w:rsid w:val="1B167E56"/>
    <w:rsid w:val="1C01B224"/>
    <w:rsid w:val="1C6BBCA7"/>
    <w:rsid w:val="1D6F1791"/>
    <w:rsid w:val="1DDBB937"/>
    <w:rsid w:val="1E24D470"/>
    <w:rsid w:val="1F21F244"/>
    <w:rsid w:val="1FEC20C7"/>
    <w:rsid w:val="20BD8B4C"/>
    <w:rsid w:val="21226D64"/>
    <w:rsid w:val="213E6AA0"/>
    <w:rsid w:val="215FA99E"/>
    <w:rsid w:val="25AF0CE4"/>
    <w:rsid w:val="25BFF85B"/>
    <w:rsid w:val="26EF95C7"/>
    <w:rsid w:val="27421593"/>
    <w:rsid w:val="27A9EDE6"/>
    <w:rsid w:val="27E07311"/>
    <w:rsid w:val="2A1AB677"/>
    <w:rsid w:val="2F07861F"/>
    <w:rsid w:val="302C3260"/>
    <w:rsid w:val="30578AE4"/>
    <w:rsid w:val="30DE8882"/>
    <w:rsid w:val="310164B9"/>
    <w:rsid w:val="31B571BE"/>
    <w:rsid w:val="31BF250D"/>
    <w:rsid w:val="32CC105D"/>
    <w:rsid w:val="34781F76"/>
    <w:rsid w:val="35005556"/>
    <w:rsid w:val="3AE760FA"/>
    <w:rsid w:val="3B579EA0"/>
    <w:rsid w:val="3D539EA1"/>
    <w:rsid w:val="408DBCE9"/>
    <w:rsid w:val="4136CAF0"/>
    <w:rsid w:val="42F80250"/>
    <w:rsid w:val="4429901A"/>
    <w:rsid w:val="4514F743"/>
    <w:rsid w:val="4666BEB2"/>
    <w:rsid w:val="494343BB"/>
    <w:rsid w:val="4994E76D"/>
    <w:rsid w:val="49F143CC"/>
    <w:rsid w:val="4DA008ED"/>
    <w:rsid w:val="4E35C4F0"/>
    <w:rsid w:val="4F9B8556"/>
    <w:rsid w:val="4FBFBB10"/>
    <w:rsid w:val="506E7C78"/>
    <w:rsid w:val="51CB0747"/>
    <w:rsid w:val="51CF3F2D"/>
    <w:rsid w:val="5389C7FB"/>
    <w:rsid w:val="54B4988E"/>
    <w:rsid w:val="55236138"/>
    <w:rsid w:val="55354652"/>
    <w:rsid w:val="581E3766"/>
    <w:rsid w:val="58F1405B"/>
    <w:rsid w:val="593D3641"/>
    <w:rsid w:val="59BB3E31"/>
    <w:rsid w:val="5AD906A2"/>
    <w:rsid w:val="5B4E58DB"/>
    <w:rsid w:val="5B742F57"/>
    <w:rsid w:val="5C8515BB"/>
    <w:rsid w:val="5D0F51EC"/>
    <w:rsid w:val="5D50DE6D"/>
    <w:rsid w:val="63E81A32"/>
    <w:rsid w:val="6583EA93"/>
    <w:rsid w:val="66E3A376"/>
    <w:rsid w:val="67B01367"/>
    <w:rsid w:val="69A760C2"/>
    <w:rsid w:val="6BF48505"/>
    <w:rsid w:val="6D6F541B"/>
    <w:rsid w:val="6DFEED58"/>
    <w:rsid w:val="71867C8A"/>
    <w:rsid w:val="71F63AA6"/>
    <w:rsid w:val="72B44DD7"/>
    <w:rsid w:val="756225F5"/>
    <w:rsid w:val="7658CCC1"/>
    <w:rsid w:val="78DB1BD3"/>
    <w:rsid w:val="7C604B44"/>
    <w:rsid w:val="7DFE6BD4"/>
    <w:rsid w:val="7F5E9A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B241"/>
  <w15:chartTrackingRefBased/>
  <w15:docId w15:val="{A3886395-ED68-48C2-BDAA-9CD47DBB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D0D0D" w:themeColor="text1" w:themeTint="F2"/>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qFormat="1"/>
    <w:lsdException w:name="Subtle Reference" w:locked="1" w:semiHidden="1" w:uiPriority="31"/>
    <w:lsdException w:name="Intense Reference" w:locked="1" w:uiPriority="32"/>
    <w:lsdException w:name="Book Title" w:semiHidden="1"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64"/>
  </w:style>
  <w:style w:type="paragraph" w:styleId="Heading1">
    <w:name w:val="heading 1"/>
    <w:basedOn w:val="Normal"/>
    <w:next w:val="Normal"/>
    <w:link w:val="Heading1Char"/>
    <w:uiPriority w:val="9"/>
    <w:qFormat/>
    <w:rsid w:val="00196164"/>
    <w:pPr>
      <w:keepNext/>
      <w:keepLines/>
      <w:pBdr>
        <w:top w:val="single" w:sz="8" w:space="2" w:color="FCE18D"/>
        <w:left w:val="single" w:sz="8" w:space="2" w:color="FCE18D"/>
        <w:bottom w:val="single" w:sz="8" w:space="2" w:color="FCE18D"/>
        <w:right w:val="single" w:sz="8" w:space="2" w:color="FCE18D"/>
      </w:pBdr>
      <w:shd w:val="clear" w:color="auto" w:fill="FCE18D"/>
      <w:spacing w:before="600"/>
      <w:outlineLvl w:val="0"/>
    </w:pPr>
    <w:rPr>
      <w:rFonts w:ascii="Calibri" w:eastAsiaTheme="majorEastAsia" w:hAnsi="Calibri" w:cstheme="majorBidi"/>
      <w:b/>
      <w:spacing w:val="20"/>
      <w:sz w:val="48"/>
      <w:szCs w:val="32"/>
    </w:rPr>
  </w:style>
  <w:style w:type="paragraph" w:styleId="Heading2">
    <w:name w:val="heading 2"/>
    <w:basedOn w:val="Heading3"/>
    <w:next w:val="Normal"/>
    <w:link w:val="Heading2Char"/>
    <w:uiPriority w:val="9"/>
    <w:qFormat/>
    <w:rsid w:val="00823E0A"/>
    <w:pPr>
      <w:outlineLvl w:val="1"/>
    </w:pPr>
  </w:style>
  <w:style w:type="paragraph" w:styleId="Heading3">
    <w:name w:val="heading 3"/>
    <w:basedOn w:val="Heading4"/>
    <w:next w:val="Normal"/>
    <w:link w:val="Heading3Char"/>
    <w:uiPriority w:val="9"/>
    <w:qFormat/>
    <w:rsid w:val="00823E0A"/>
    <w:pPr>
      <w:outlineLvl w:val="2"/>
    </w:pPr>
    <w:rPr>
      <w:rFonts w:asciiTheme="majorHAnsi" w:hAnsiTheme="majorHAnsi" w:cstheme="majorHAnsi"/>
    </w:rPr>
  </w:style>
  <w:style w:type="paragraph" w:styleId="Heading4">
    <w:name w:val="heading 4"/>
    <w:basedOn w:val="Normal"/>
    <w:next w:val="Normal"/>
    <w:link w:val="Heading4Char"/>
    <w:uiPriority w:val="9"/>
    <w:qFormat/>
    <w:rsid w:val="00196164"/>
    <w:pPr>
      <w:keepNext/>
      <w:keepLines/>
      <w:spacing w:before="240" w:after="40"/>
      <w:outlineLvl w:val="3"/>
    </w:pPr>
    <w:rPr>
      <w:rFonts w:ascii="Calibri" w:eastAsiaTheme="majorEastAsia" w:hAnsi="Calibri" w:cstheme="majorBidi"/>
      <w:b/>
      <w:iCs/>
      <w:spacing w:val="10"/>
      <w:sz w:val="28"/>
    </w:rPr>
  </w:style>
  <w:style w:type="paragraph" w:styleId="Heading5">
    <w:name w:val="heading 5"/>
    <w:basedOn w:val="Normal"/>
    <w:next w:val="Normal"/>
    <w:link w:val="Heading5Char"/>
    <w:uiPriority w:val="9"/>
    <w:qFormat/>
    <w:locked/>
    <w:rsid w:val="00196164"/>
    <w:pPr>
      <w:keepNext/>
      <w:keepLines/>
      <w:spacing w:before="40" w:after="0"/>
      <w:outlineLvl w:val="4"/>
    </w:pPr>
    <w:rPr>
      <w:rFonts w:asciiTheme="majorHAnsi" w:eastAsiaTheme="majorEastAsia" w:hAnsiTheme="majorHAnsi" w:cstheme="majorBidi"/>
      <w:color w:val="CA9A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164"/>
    <w:rPr>
      <w:rFonts w:ascii="Calibri" w:eastAsiaTheme="majorEastAsia" w:hAnsi="Calibri" w:cstheme="majorBidi"/>
      <w:b/>
      <w:spacing w:val="20"/>
      <w:sz w:val="48"/>
      <w:szCs w:val="32"/>
      <w:shd w:val="clear" w:color="auto" w:fill="FCE18D"/>
    </w:rPr>
  </w:style>
  <w:style w:type="paragraph" w:styleId="Title">
    <w:name w:val="Title"/>
    <w:basedOn w:val="Normal"/>
    <w:next w:val="Normal"/>
    <w:link w:val="TitleChar"/>
    <w:uiPriority w:val="10"/>
    <w:qFormat/>
    <w:rsid w:val="00196164"/>
    <w:pPr>
      <w:pBdr>
        <w:bottom w:val="single" w:sz="48" w:space="6" w:color="FAC41A" w:themeColor="accent1"/>
      </w:pBdr>
      <w:spacing w:after="600"/>
      <w:ind w:right="1588"/>
      <w:contextualSpacing/>
    </w:pPr>
    <w:rPr>
      <w:rFonts w:ascii="Calibri" w:eastAsiaTheme="majorEastAsia" w:hAnsi="Calibri" w:cstheme="majorBidi"/>
      <w:b/>
      <w:kern w:val="28"/>
      <w:sz w:val="60"/>
      <w:szCs w:val="56"/>
    </w:rPr>
  </w:style>
  <w:style w:type="character" w:customStyle="1" w:styleId="TitleChar">
    <w:name w:val="Title Char"/>
    <w:basedOn w:val="DefaultParagraphFont"/>
    <w:link w:val="Title"/>
    <w:uiPriority w:val="10"/>
    <w:rsid w:val="00196164"/>
    <w:rPr>
      <w:rFonts w:ascii="Calibri" w:eastAsiaTheme="majorEastAsia" w:hAnsi="Calibri" w:cstheme="majorBidi"/>
      <w:b/>
      <w:kern w:val="28"/>
      <w:sz w:val="60"/>
      <w:szCs w:val="56"/>
    </w:rPr>
  </w:style>
  <w:style w:type="character" w:customStyle="1" w:styleId="Heading2Char">
    <w:name w:val="Heading 2 Char"/>
    <w:basedOn w:val="DefaultParagraphFont"/>
    <w:link w:val="Heading2"/>
    <w:uiPriority w:val="9"/>
    <w:rsid w:val="00823E0A"/>
    <w:rPr>
      <w:rFonts w:ascii="Calibri" w:eastAsiaTheme="majorEastAsia" w:hAnsi="Calibri" w:cstheme="majorBidi"/>
      <w:b/>
      <w:spacing w:val="10"/>
      <w:sz w:val="34"/>
      <w:szCs w:val="24"/>
    </w:rPr>
  </w:style>
  <w:style w:type="character" w:customStyle="1" w:styleId="Heading3Char">
    <w:name w:val="Heading 3 Char"/>
    <w:basedOn w:val="DefaultParagraphFont"/>
    <w:link w:val="Heading3"/>
    <w:uiPriority w:val="9"/>
    <w:rsid w:val="00823E0A"/>
    <w:rPr>
      <w:rFonts w:asciiTheme="majorHAnsi" w:eastAsiaTheme="majorEastAsia" w:hAnsiTheme="majorHAnsi" w:cstheme="majorHAnsi"/>
      <w:b/>
      <w:iCs/>
      <w:spacing w:val="10"/>
      <w:sz w:val="28"/>
    </w:rPr>
  </w:style>
  <w:style w:type="character" w:customStyle="1" w:styleId="Heading4Char">
    <w:name w:val="Heading 4 Char"/>
    <w:basedOn w:val="DefaultParagraphFont"/>
    <w:link w:val="Heading4"/>
    <w:uiPriority w:val="9"/>
    <w:rsid w:val="00196164"/>
    <w:rPr>
      <w:rFonts w:ascii="Calibri" w:eastAsiaTheme="majorEastAsia" w:hAnsi="Calibri" w:cstheme="majorBidi"/>
      <w:b/>
      <w:iCs/>
      <w:spacing w:val="10"/>
      <w:sz w:val="28"/>
    </w:rPr>
  </w:style>
  <w:style w:type="character" w:customStyle="1" w:styleId="Heading5Char">
    <w:name w:val="Heading 5 Char"/>
    <w:basedOn w:val="DefaultParagraphFont"/>
    <w:link w:val="Heading5"/>
    <w:uiPriority w:val="9"/>
    <w:rsid w:val="00196164"/>
    <w:rPr>
      <w:rFonts w:asciiTheme="majorHAnsi" w:eastAsiaTheme="majorEastAsia" w:hAnsiTheme="majorHAnsi" w:cstheme="majorBidi"/>
      <w:color w:val="CA9A04" w:themeColor="accent1" w:themeShade="BF"/>
    </w:rPr>
  </w:style>
  <w:style w:type="character" w:styleId="Hyperlink">
    <w:name w:val="Hyperlink"/>
    <w:basedOn w:val="DefaultParagraphFont"/>
    <w:uiPriority w:val="99"/>
    <w:unhideWhenUsed/>
    <w:rsid w:val="00196164"/>
    <w:rPr>
      <w:color w:val="234D87" w:themeColor="accent5" w:themeShade="80"/>
      <w:u w:val="single"/>
    </w:rPr>
  </w:style>
  <w:style w:type="paragraph" w:styleId="Subtitle">
    <w:name w:val="Subtitle"/>
    <w:basedOn w:val="Normal"/>
    <w:next w:val="Normal"/>
    <w:link w:val="SubtitleChar"/>
    <w:uiPriority w:val="11"/>
    <w:qFormat/>
    <w:rsid w:val="00196164"/>
    <w:pPr>
      <w:numPr>
        <w:ilvl w:val="1"/>
      </w:numPr>
      <w:spacing w:after="480"/>
    </w:pPr>
    <w:rPr>
      <w:rFonts w:ascii="Calibri" w:eastAsiaTheme="minorEastAsia" w:hAnsi="Calibri"/>
      <w:sz w:val="40"/>
    </w:rPr>
  </w:style>
  <w:style w:type="character" w:customStyle="1" w:styleId="SubtitleChar">
    <w:name w:val="Subtitle Char"/>
    <w:basedOn w:val="DefaultParagraphFont"/>
    <w:link w:val="Subtitle"/>
    <w:uiPriority w:val="11"/>
    <w:rsid w:val="00196164"/>
    <w:rPr>
      <w:rFonts w:ascii="Calibri" w:eastAsiaTheme="minorEastAsia" w:hAnsi="Calibri"/>
      <w:sz w:val="40"/>
    </w:rPr>
  </w:style>
  <w:style w:type="paragraph" w:styleId="FootnoteText">
    <w:name w:val="footnote text"/>
    <w:basedOn w:val="Normal"/>
    <w:link w:val="FootnoteTextChar"/>
    <w:uiPriority w:val="99"/>
    <w:rsid w:val="00196164"/>
    <w:pPr>
      <w:spacing w:after="0"/>
    </w:pPr>
    <w:rPr>
      <w:sz w:val="18"/>
      <w:szCs w:val="20"/>
    </w:rPr>
  </w:style>
  <w:style w:type="character" w:customStyle="1" w:styleId="FootnoteTextChar">
    <w:name w:val="Footnote Text Char"/>
    <w:basedOn w:val="DefaultParagraphFont"/>
    <w:link w:val="FootnoteText"/>
    <w:uiPriority w:val="99"/>
    <w:rsid w:val="00196164"/>
    <w:rPr>
      <w:sz w:val="18"/>
      <w:szCs w:val="20"/>
    </w:rPr>
  </w:style>
  <w:style w:type="character" w:styleId="FootnoteReference">
    <w:name w:val="footnote reference"/>
    <w:basedOn w:val="DefaultParagraphFont"/>
    <w:uiPriority w:val="99"/>
    <w:rsid w:val="00196164"/>
    <w:rPr>
      <w:vertAlign w:val="superscript"/>
    </w:rPr>
  </w:style>
  <w:style w:type="paragraph" w:styleId="EndnoteText">
    <w:name w:val="endnote text"/>
    <w:basedOn w:val="Normal"/>
    <w:link w:val="EndnoteTextChar"/>
    <w:uiPriority w:val="99"/>
    <w:rsid w:val="00196164"/>
    <w:pPr>
      <w:spacing w:after="0"/>
    </w:pPr>
    <w:rPr>
      <w:sz w:val="20"/>
      <w:szCs w:val="20"/>
    </w:rPr>
  </w:style>
  <w:style w:type="character" w:customStyle="1" w:styleId="EndnoteTextChar">
    <w:name w:val="Endnote Text Char"/>
    <w:basedOn w:val="DefaultParagraphFont"/>
    <w:link w:val="EndnoteText"/>
    <w:uiPriority w:val="99"/>
    <w:rsid w:val="00196164"/>
    <w:rPr>
      <w:sz w:val="20"/>
      <w:szCs w:val="20"/>
    </w:rPr>
  </w:style>
  <w:style w:type="character" w:styleId="EndnoteReference">
    <w:name w:val="endnote reference"/>
    <w:basedOn w:val="DefaultParagraphFont"/>
    <w:uiPriority w:val="99"/>
    <w:rsid w:val="00196164"/>
    <w:rPr>
      <w:vertAlign w:val="superscript"/>
    </w:rPr>
  </w:style>
  <w:style w:type="paragraph" w:styleId="Quote">
    <w:name w:val="Quote"/>
    <w:basedOn w:val="Normal"/>
    <w:next w:val="Normal"/>
    <w:link w:val="QuoteChar"/>
    <w:uiPriority w:val="29"/>
    <w:qFormat/>
    <w:rsid w:val="00196164"/>
    <w:pPr>
      <w:keepLines/>
      <w:spacing w:before="240"/>
      <w:ind w:left="720"/>
    </w:pPr>
    <w:rPr>
      <w:rFonts w:ascii="Calibri" w:hAnsi="Calibri"/>
      <w:b/>
      <w:iCs/>
      <w:color w:val="2F4049" w:themeColor="accent3" w:themeShade="40"/>
      <w:spacing w:val="10"/>
      <w:sz w:val="24"/>
    </w:rPr>
  </w:style>
  <w:style w:type="character" w:customStyle="1" w:styleId="QuoteChar">
    <w:name w:val="Quote Char"/>
    <w:basedOn w:val="DefaultParagraphFont"/>
    <w:link w:val="Quote"/>
    <w:uiPriority w:val="29"/>
    <w:rsid w:val="00196164"/>
    <w:rPr>
      <w:rFonts w:ascii="Calibri" w:hAnsi="Calibri"/>
      <w:b/>
      <w:iCs/>
      <w:color w:val="2F4049" w:themeColor="accent3" w:themeShade="40"/>
      <w:spacing w:val="10"/>
      <w:sz w:val="24"/>
    </w:rPr>
  </w:style>
  <w:style w:type="paragraph" w:styleId="IntenseQuote">
    <w:name w:val="Intense Quote"/>
    <w:basedOn w:val="Quote"/>
    <w:next w:val="Normal"/>
    <w:link w:val="IntenseQuoteChar"/>
    <w:uiPriority w:val="30"/>
    <w:qFormat/>
    <w:rsid w:val="00196164"/>
    <w:pPr>
      <w:spacing w:before="360" w:after="360"/>
      <w:ind w:right="720"/>
    </w:pPr>
    <w:rPr>
      <w:sz w:val="32"/>
    </w:rPr>
  </w:style>
  <w:style w:type="character" w:customStyle="1" w:styleId="IntenseQuoteChar">
    <w:name w:val="Intense Quote Char"/>
    <w:basedOn w:val="DefaultParagraphFont"/>
    <w:link w:val="IntenseQuote"/>
    <w:uiPriority w:val="30"/>
    <w:rsid w:val="00196164"/>
    <w:rPr>
      <w:rFonts w:ascii="Calibri" w:hAnsi="Calibri"/>
      <w:b/>
      <w:iCs/>
      <w:color w:val="2F4049" w:themeColor="accent3" w:themeShade="40"/>
      <w:spacing w:val="10"/>
      <w:sz w:val="32"/>
    </w:rPr>
  </w:style>
  <w:style w:type="character" w:styleId="IntenseReference">
    <w:name w:val="Intense Reference"/>
    <w:basedOn w:val="DefaultParagraphFont"/>
    <w:uiPriority w:val="32"/>
    <w:semiHidden/>
    <w:locked/>
    <w:rsid w:val="00196164"/>
    <w:rPr>
      <w:b/>
      <w:bCs/>
      <w:smallCaps/>
      <w:color w:val="FAC41A" w:themeColor="accent1"/>
      <w:spacing w:val="5"/>
    </w:rPr>
  </w:style>
  <w:style w:type="paragraph" w:styleId="Caption">
    <w:name w:val="caption"/>
    <w:basedOn w:val="Normal"/>
    <w:next w:val="Normal"/>
    <w:link w:val="CaptionChar"/>
    <w:uiPriority w:val="35"/>
    <w:qFormat/>
    <w:rsid w:val="00196164"/>
    <w:rPr>
      <w:rFonts w:ascii="Calibri" w:hAnsi="Calibri"/>
      <w:b/>
      <w:iCs/>
      <w:sz w:val="24"/>
      <w:szCs w:val="18"/>
    </w:rPr>
  </w:style>
  <w:style w:type="paragraph" w:styleId="ListParagraph">
    <w:name w:val="List Paragraph"/>
    <w:aliases w:val="Bullet Level 1,References,Paragraphe de liste1,List Paragraph1,Liste couleur - Accent 11,LIST OF TABLES.,Numbered List Paragraph,123 List Paragraph,Celula,Liste 1,Colorful List - Accent 11,Dot pt,F5 List Paragraph,No Spacing1,Bullets,L,bl"/>
    <w:basedOn w:val="Normal"/>
    <w:link w:val="ListParagraphChar"/>
    <w:uiPriority w:val="34"/>
    <w:qFormat/>
    <w:rsid w:val="00196164"/>
    <w:pPr>
      <w:numPr>
        <w:numId w:val="1"/>
      </w:numPr>
    </w:pPr>
  </w:style>
  <w:style w:type="table" w:styleId="TableGrid">
    <w:name w:val="Table Grid"/>
    <w:basedOn w:val="TableNormal"/>
    <w:uiPriority w:val="39"/>
    <w:rsid w:val="00196164"/>
    <w:pPr>
      <w:spacing w:after="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Default IAG table"/>
    <w:basedOn w:val="TableNormal"/>
    <w:uiPriority w:val="50"/>
    <w:rsid w:val="00196164"/>
    <w:pPr>
      <w:spacing w:after="0"/>
      <w:contextualSpacing/>
    </w:pPr>
    <w:tblPr>
      <w:tblStyleRowBandSize w:val="1"/>
      <w:tblStyleColBandSize w:val="1"/>
      <w:tblBorders>
        <w:bottom w:val="single" w:sz="48" w:space="0" w:color="FFFFFF" w:themeColor="background1"/>
        <w:insideH w:val="single" w:sz="24" w:space="0" w:color="FFFFFF" w:themeColor="background1"/>
        <w:insideV w:val="single" w:sz="24" w:space="0" w:color="FFFFFF" w:themeColor="background1"/>
      </w:tblBorders>
      <w:tblCellMar>
        <w:top w:w="57" w:type="dxa"/>
        <w:bottom w:w="57" w:type="dxa"/>
      </w:tblCellMar>
    </w:tblPr>
    <w:tcPr>
      <w:shd w:val="clear" w:color="auto" w:fill="EEF2F4" w:themeFill="accent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z w:val="32"/>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style>
  <w:style w:type="paragraph" w:styleId="NoSpacing">
    <w:name w:val="No Spacing"/>
    <w:uiPriority w:val="1"/>
    <w:qFormat/>
    <w:rsid w:val="00196164"/>
    <w:pPr>
      <w:spacing w:after="0"/>
    </w:pPr>
    <w:rPr>
      <w:rFonts w:ascii="Verdana" w:hAnsi="Verdana"/>
    </w:rPr>
  </w:style>
  <w:style w:type="paragraph" w:styleId="TOC1">
    <w:name w:val="toc 1"/>
    <w:basedOn w:val="Normal"/>
    <w:next w:val="Normal"/>
    <w:autoRedefine/>
    <w:uiPriority w:val="39"/>
    <w:unhideWhenUsed/>
    <w:rsid w:val="002246D5"/>
    <w:pPr>
      <w:tabs>
        <w:tab w:val="right" w:leader="dot" w:pos="9715"/>
      </w:tabs>
      <w:spacing w:before="120" w:after="0"/>
    </w:pPr>
    <w:rPr>
      <w:b/>
      <w:bCs/>
      <w:noProof/>
      <w:sz w:val="20"/>
      <w:szCs w:val="20"/>
    </w:rPr>
  </w:style>
  <w:style w:type="paragraph" w:styleId="TOC2">
    <w:name w:val="toc 2"/>
    <w:basedOn w:val="Normal"/>
    <w:next w:val="Normal"/>
    <w:autoRedefine/>
    <w:uiPriority w:val="39"/>
    <w:unhideWhenUsed/>
    <w:rsid w:val="00196164"/>
    <w:pPr>
      <w:spacing w:before="120" w:after="0"/>
      <w:ind w:left="220"/>
    </w:pPr>
    <w:rPr>
      <w:b/>
      <w:bCs/>
    </w:rPr>
  </w:style>
  <w:style w:type="paragraph" w:styleId="TOC3">
    <w:name w:val="toc 3"/>
    <w:basedOn w:val="Normal"/>
    <w:next w:val="Normal"/>
    <w:autoRedefine/>
    <w:uiPriority w:val="39"/>
    <w:unhideWhenUsed/>
    <w:rsid w:val="00196164"/>
    <w:pPr>
      <w:spacing w:after="0"/>
      <w:ind w:left="440"/>
    </w:pPr>
    <w:rPr>
      <w:sz w:val="20"/>
      <w:szCs w:val="20"/>
    </w:rPr>
  </w:style>
  <w:style w:type="paragraph" w:styleId="Header">
    <w:name w:val="header"/>
    <w:basedOn w:val="Normal"/>
    <w:link w:val="HeaderChar"/>
    <w:uiPriority w:val="99"/>
    <w:unhideWhenUsed/>
    <w:rsid w:val="00196164"/>
    <w:pPr>
      <w:tabs>
        <w:tab w:val="center" w:pos="4513"/>
        <w:tab w:val="right" w:pos="9026"/>
      </w:tabs>
      <w:spacing w:after="0"/>
    </w:pPr>
    <w:rPr>
      <w:sz w:val="20"/>
    </w:rPr>
  </w:style>
  <w:style w:type="character" w:customStyle="1" w:styleId="HeaderChar">
    <w:name w:val="Header Char"/>
    <w:basedOn w:val="DefaultParagraphFont"/>
    <w:link w:val="Header"/>
    <w:uiPriority w:val="99"/>
    <w:rsid w:val="00196164"/>
    <w:rPr>
      <w:sz w:val="20"/>
    </w:rPr>
  </w:style>
  <w:style w:type="paragraph" w:styleId="Footer">
    <w:name w:val="footer"/>
    <w:basedOn w:val="Normal"/>
    <w:link w:val="FooterChar"/>
    <w:uiPriority w:val="99"/>
    <w:rsid w:val="00196164"/>
    <w:pPr>
      <w:pBdr>
        <w:top w:val="single" w:sz="12" w:space="4" w:color="FAC41A" w:themeColor="accent1"/>
      </w:pBdr>
      <w:spacing w:before="240" w:after="0"/>
    </w:pPr>
    <w:rPr>
      <w:sz w:val="20"/>
      <w:szCs w:val="20"/>
    </w:rPr>
  </w:style>
  <w:style w:type="character" w:customStyle="1" w:styleId="FooterChar">
    <w:name w:val="Footer Char"/>
    <w:basedOn w:val="DefaultParagraphFont"/>
    <w:link w:val="Footer"/>
    <w:uiPriority w:val="99"/>
    <w:rsid w:val="00196164"/>
    <w:rPr>
      <w:sz w:val="20"/>
      <w:szCs w:val="20"/>
    </w:rPr>
  </w:style>
  <w:style w:type="paragraph" w:styleId="TOCHeading">
    <w:name w:val="TOC Heading"/>
    <w:basedOn w:val="Heading1"/>
    <w:next w:val="Normal"/>
    <w:uiPriority w:val="39"/>
    <w:unhideWhenUsed/>
    <w:qFormat/>
    <w:rsid w:val="00196164"/>
    <w:pPr>
      <w:pBdr>
        <w:right w:val="single" w:sz="8" w:space="2" w:color="FDE7A3" w:themeColor="accent1" w:themeTint="66"/>
      </w:pBdr>
      <w:spacing w:before="240" w:after="0"/>
      <w:outlineLvl w:val="9"/>
    </w:pPr>
    <w:rPr>
      <w:rFonts w:asciiTheme="majorHAnsi" w:hAnsiTheme="majorHAnsi"/>
      <w:spacing w:val="0"/>
    </w:rPr>
  </w:style>
  <w:style w:type="paragraph" w:customStyle="1" w:styleId="Documenttype">
    <w:name w:val="Document type"/>
    <w:basedOn w:val="Subtitle"/>
    <w:next w:val="Normal"/>
    <w:link w:val="DocumenttypeChar"/>
    <w:uiPriority w:val="38"/>
    <w:qFormat/>
    <w:rsid w:val="00196164"/>
    <w:pPr>
      <w:spacing w:after="120"/>
    </w:pPr>
    <w:rPr>
      <w:spacing w:val="20"/>
    </w:rPr>
  </w:style>
  <w:style w:type="paragraph" w:customStyle="1" w:styleId="Introparagraph">
    <w:name w:val="Intro paragraph"/>
    <w:basedOn w:val="Normal"/>
    <w:next w:val="Normal"/>
    <w:link w:val="IntroparagraphChar"/>
    <w:uiPriority w:val="7"/>
    <w:qFormat/>
    <w:rsid w:val="00196164"/>
    <w:rPr>
      <w:b/>
      <w:bCs/>
      <w:sz w:val="24"/>
      <w:szCs w:val="24"/>
    </w:rPr>
  </w:style>
  <w:style w:type="character" w:customStyle="1" w:styleId="DocumenttypeChar">
    <w:name w:val="Document type Char"/>
    <w:basedOn w:val="SubtitleChar"/>
    <w:link w:val="Documenttype"/>
    <w:uiPriority w:val="38"/>
    <w:rsid w:val="00196164"/>
    <w:rPr>
      <w:rFonts w:ascii="Calibri" w:eastAsiaTheme="minorEastAsia" w:hAnsi="Calibri"/>
      <w:spacing w:val="20"/>
      <w:sz w:val="40"/>
    </w:rPr>
  </w:style>
  <w:style w:type="paragraph" w:customStyle="1" w:styleId="Textboxgrey">
    <w:name w:val="Text box grey"/>
    <w:basedOn w:val="Normal"/>
    <w:link w:val="TextboxgreyChar"/>
    <w:uiPriority w:val="34"/>
    <w:qFormat/>
    <w:rsid w:val="00196164"/>
    <w:pPr>
      <w:pBdr>
        <w:top w:val="single" w:sz="8" w:space="12" w:color="EEF2F4" w:themeColor="accent3"/>
        <w:left w:val="single" w:sz="8" w:space="12" w:color="EEF2F4" w:themeColor="accent3"/>
        <w:bottom w:val="single" w:sz="8" w:space="12" w:color="EEF2F4" w:themeColor="accent3"/>
        <w:right w:val="single" w:sz="8" w:space="12" w:color="EEF2F4" w:themeColor="accent3"/>
      </w:pBdr>
      <w:shd w:val="clear" w:color="auto" w:fill="EEF2F4" w:themeFill="accent3"/>
      <w:ind w:left="240" w:right="240"/>
    </w:pPr>
  </w:style>
  <w:style w:type="character" w:customStyle="1" w:styleId="IntroparagraphChar">
    <w:name w:val="Intro paragraph Char"/>
    <w:basedOn w:val="DefaultParagraphFont"/>
    <w:link w:val="Introparagraph"/>
    <w:uiPriority w:val="7"/>
    <w:rsid w:val="00196164"/>
    <w:rPr>
      <w:b/>
      <w:bCs/>
      <w:sz w:val="24"/>
      <w:szCs w:val="24"/>
    </w:rPr>
  </w:style>
  <w:style w:type="paragraph" w:customStyle="1" w:styleId="Byline">
    <w:name w:val="Byline"/>
    <w:basedOn w:val="Caption"/>
    <w:next w:val="Normal"/>
    <w:link w:val="BylineChar"/>
    <w:uiPriority w:val="38"/>
    <w:qFormat/>
    <w:rsid w:val="00196164"/>
    <w:pPr>
      <w:spacing w:after="600"/>
    </w:pPr>
  </w:style>
  <w:style w:type="character" w:customStyle="1" w:styleId="TextboxgreyChar">
    <w:name w:val="Text box grey Char"/>
    <w:basedOn w:val="DefaultParagraphFont"/>
    <w:link w:val="Textboxgrey"/>
    <w:uiPriority w:val="34"/>
    <w:rsid w:val="00196164"/>
    <w:rPr>
      <w:shd w:val="clear" w:color="auto" w:fill="EEF2F4" w:themeFill="accent3"/>
    </w:rPr>
  </w:style>
  <w:style w:type="paragraph" w:customStyle="1" w:styleId="TextBoxgreyHeading">
    <w:name w:val="Text Box grey Heading"/>
    <w:basedOn w:val="Textboxgrey"/>
    <w:link w:val="TextBoxgreyHeadingChar"/>
    <w:uiPriority w:val="34"/>
    <w:qFormat/>
    <w:rsid w:val="00196164"/>
    <w:pPr>
      <w:spacing w:after="120"/>
    </w:pPr>
    <w:rPr>
      <w:rFonts w:asciiTheme="majorHAnsi" w:hAnsiTheme="majorHAnsi" w:cstheme="majorHAnsi"/>
      <w:b/>
      <w:bCs/>
      <w:sz w:val="28"/>
      <w:szCs w:val="28"/>
    </w:rPr>
  </w:style>
  <w:style w:type="character" w:customStyle="1" w:styleId="TextBoxgreyHeadingChar">
    <w:name w:val="Text Box grey Heading Char"/>
    <w:basedOn w:val="TextboxgreyChar"/>
    <w:link w:val="TextBoxgreyHeading"/>
    <w:uiPriority w:val="34"/>
    <w:rsid w:val="00196164"/>
    <w:rPr>
      <w:rFonts w:asciiTheme="majorHAnsi" w:hAnsiTheme="majorHAnsi" w:cstheme="majorHAnsi"/>
      <w:b/>
      <w:bCs/>
      <w:sz w:val="28"/>
      <w:szCs w:val="28"/>
      <w:shd w:val="clear" w:color="auto" w:fill="EEF2F4" w:themeFill="accent3"/>
    </w:rPr>
  </w:style>
  <w:style w:type="paragraph" w:customStyle="1" w:styleId="Numberedlist">
    <w:name w:val="Numbered list"/>
    <w:basedOn w:val="ListParagraph"/>
    <w:link w:val="NumberedlistChar"/>
    <w:uiPriority w:val="6"/>
    <w:qFormat/>
    <w:rsid w:val="00196164"/>
    <w:pPr>
      <w:numPr>
        <w:numId w:val="2"/>
      </w:numPr>
    </w:pPr>
  </w:style>
  <w:style w:type="character" w:customStyle="1" w:styleId="CaptionChar">
    <w:name w:val="Caption Char"/>
    <w:basedOn w:val="DefaultParagraphFont"/>
    <w:link w:val="Caption"/>
    <w:uiPriority w:val="33"/>
    <w:rsid w:val="00196164"/>
    <w:rPr>
      <w:rFonts w:ascii="Calibri" w:hAnsi="Calibri"/>
      <w:b/>
      <w:iCs/>
      <w:sz w:val="24"/>
      <w:szCs w:val="18"/>
    </w:rPr>
  </w:style>
  <w:style w:type="character" w:customStyle="1" w:styleId="BylineChar">
    <w:name w:val="Byline Char"/>
    <w:basedOn w:val="CaptionChar"/>
    <w:link w:val="Byline"/>
    <w:uiPriority w:val="38"/>
    <w:rsid w:val="00196164"/>
    <w:rPr>
      <w:rFonts w:ascii="Calibri" w:hAnsi="Calibri"/>
      <w:b/>
      <w:iCs/>
      <w:sz w:val="24"/>
      <w:szCs w:val="18"/>
    </w:rPr>
  </w:style>
  <w:style w:type="character" w:styleId="UnresolvedMention">
    <w:name w:val="Unresolved Mention"/>
    <w:basedOn w:val="DefaultParagraphFont"/>
    <w:uiPriority w:val="99"/>
    <w:semiHidden/>
    <w:unhideWhenUsed/>
    <w:rsid w:val="00196164"/>
    <w:rPr>
      <w:color w:val="605E5C"/>
      <w:shd w:val="clear" w:color="auto" w:fill="E1DFDD"/>
    </w:rPr>
  </w:style>
  <w:style w:type="character" w:customStyle="1" w:styleId="ListParagraphChar">
    <w:name w:val="List Paragraph Char"/>
    <w:aliases w:val="Bullet Level 1 Char,References Char,Paragraphe de liste1 Char,List Paragraph1 Char,Liste couleur - Accent 11 Char,LIST OF TABLES. Char,Numbered List Paragraph Char,123 List Paragraph Char,Celula Char,Liste 1 Char,Dot pt Char,L Char"/>
    <w:basedOn w:val="DefaultParagraphFont"/>
    <w:link w:val="ListParagraph"/>
    <w:uiPriority w:val="34"/>
    <w:qFormat/>
    <w:rsid w:val="00196164"/>
  </w:style>
  <w:style w:type="character" w:customStyle="1" w:styleId="NumberedlistChar">
    <w:name w:val="Numbered list Char"/>
    <w:basedOn w:val="ListParagraphChar"/>
    <w:link w:val="Numberedlist"/>
    <w:uiPriority w:val="6"/>
    <w:rsid w:val="00196164"/>
  </w:style>
  <w:style w:type="paragraph" w:customStyle="1" w:styleId="Textboxyellow">
    <w:name w:val="Text box yellow"/>
    <w:basedOn w:val="Textboxgrey"/>
    <w:uiPriority w:val="34"/>
    <w:qFormat/>
    <w:rsid w:val="00196164"/>
    <w:pPr>
      <w:pBdr>
        <w:top w:val="single" w:sz="8" w:space="12" w:color="FEF6DC" w:themeColor="accent4"/>
        <w:left w:val="single" w:sz="8" w:space="12" w:color="FEF6DC" w:themeColor="accent4"/>
        <w:bottom w:val="single" w:sz="8" w:space="12" w:color="FEF6DC" w:themeColor="accent4"/>
        <w:right w:val="single" w:sz="8" w:space="12" w:color="FEF6DC" w:themeColor="accent4"/>
      </w:pBdr>
      <w:shd w:val="clear" w:color="auto" w:fill="FEF6DC" w:themeFill="accent4"/>
    </w:pPr>
  </w:style>
  <w:style w:type="table" w:customStyle="1" w:styleId="IAGTable">
    <w:name w:val="IAG Table"/>
    <w:basedOn w:val="GridTable5Dark-Accent1"/>
    <w:uiPriority w:val="99"/>
    <w:rsid w:val="00196164"/>
    <w:tblPr/>
    <w:tcPr>
      <w:shd w:val="clear" w:color="auto" w:fill="EEF2F4" w:themeFill="accent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pacing w:val="10"/>
        <w:sz w:val="28"/>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style>
  <w:style w:type="paragraph" w:customStyle="1" w:styleId="Textboxtan">
    <w:name w:val="Text box tan"/>
    <w:basedOn w:val="Textboxyellow"/>
    <w:uiPriority w:val="34"/>
    <w:qFormat/>
    <w:rsid w:val="00196164"/>
    <w:pPr>
      <w:pBdr>
        <w:top w:val="single" w:sz="8" w:space="12" w:color="E6E5D7" w:themeColor="accent2"/>
        <w:left w:val="single" w:sz="8" w:space="12" w:color="E6E5D7" w:themeColor="accent2"/>
        <w:bottom w:val="single" w:sz="8" w:space="12" w:color="E6E5D7" w:themeColor="accent2"/>
        <w:right w:val="single" w:sz="8" w:space="12" w:color="E6E5D7" w:themeColor="accent2"/>
      </w:pBdr>
      <w:shd w:val="clear" w:color="auto" w:fill="E6E5D7" w:themeFill="accent2"/>
    </w:pPr>
  </w:style>
  <w:style w:type="table" w:styleId="GridTable4-Accent1">
    <w:name w:val="Grid Table 4 Accent 1"/>
    <w:basedOn w:val="TableNormal"/>
    <w:uiPriority w:val="49"/>
    <w:rsid w:val="00196164"/>
    <w:pPr>
      <w:spacing w:after="0"/>
    </w:pPr>
    <w:tblPr>
      <w:tblStyleRowBandSize w:val="1"/>
      <w:tblStyleColBandSize w:val="1"/>
      <w:tblBorders>
        <w:top w:val="single" w:sz="4" w:space="0" w:color="FCDB75" w:themeColor="accent1" w:themeTint="99"/>
        <w:left w:val="single" w:sz="4" w:space="0" w:color="FCDB75" w:themeColor="accent1" w:themeTint="99"/>
        <w:bottom w:val="single" w:sz="4" w:space="0" w:color="FCDB75" w:themeColor="accent1" w:themeTint="99"/>
        <w:right w:val="single" w:sz="4" w:space="0" w:color="FCDB75" w:themeColor="accent1" w:themeTint="99"/>
        <w:insideH w:val="single" w:sz="4" w:space="0" w:color="FCDB75" w:themeColor="accent1" w:themeTint="99"/>
        <w:insideV w:val="single" w:sz="4" w:space="0" w:color="FCDB75" w:themeColor="accent1" w:themeTint="99"/>
      </w:tblBorders>
    </w:tblPr>
    <w:tblStylePr w:type="firstRow">
      <w:rPr>
        <w:b/>
        <w:bCs/>
        <w:color w:val="FFFFFF" w:themeColor="background1"/>
      </w:rPr>
      <w:tblPr/>
      <w:tcPr>
        <w:tcBorders>
          <w:top w:val="single" w:sz="4" w:space="0" w:color="FAC41A" w:themeColor="accent1"/>
          <w:left w:val="single" w:sz="4" w:space="0" w:color="FAC41A" w:themeColor="accent1"/>
          <w:bottom w:val="single" w:sz="4" w:space="0" w:color="FAC41A" w:themeColor="accent1"/>
          <w:right w:val="single" w:sz="4" w:space="0" w:color="FAC41A" w:themeColor="accent1"/>
          <w:insideH w:val="nil"/>
          <w:insideV w:val="nil"/>
        </w:tcBorders>
        <w:shd w:val="clear" w:color="auto" w:fill="FAC41A" w:themeFill="accent1"/>
      </w:tcPr>
    </w:tblStylePr>
    <w:tblStylePr w:type="lastRow">
      <w:rPr>
        <w:b/>
        <w:bCs/>
      </w:rPr>
      <w:tblPr/>
      <w:tcPr>
        <w:tcBorders>
          <w:top w:val="double" w:sz="4" w:space="0" w:color="FAC41A" w:themeColor="accent1"/>
        </w:tcBorders>
      </w:tcPr>
    </w:tblStylePr>
    <w:tblStylePr w:type="firstCol">
      <w:rPr>
        <w:b/>
        <w:bCs/>
      </w:rPr>
    </w:tblStylePr>
    <w:tblStylePr w:type="lastCol">
      <w:rPr>
        <w:b/>
        <w:bCs/>
      </w:rPr>
    </w:tblStylePr>
    <w:tblStylePr w:type="band1Vert">
      <w:tblPr/>
      <w:tcPr>
        <w:shd w:val="clear" w:color="auto" w:fill="FEF3D1" w:themeFill="accent1" w:themeFillTint="33"/>
      </w:tcPr>
    </w:tblStylePr>
    <w:tblStylePr w:type="band1Horz">
      <w:tblPr/>
      <w:tcPr>
        <w:shd w:val="clear" w:color="auto" w:fill="FEF3D1" w:themeFill="accent1" w:themeFillTint="33"/>
      </w:tcPr>
    </w:tblStylePr>
  </w:style>
  <w:style w:type="table" w:styleId="ListTable4-Accent1">
    <w:name w:val="List Table 4 Accent 1"/>
    <w:basedOn w:val="TableNormal"/>
    <w:uiPriority w:val="49"/>
    <w:rsid w:val="00196164"/>
    <w:pPr>
      <w:spacing w:after="0"/>
    </w:pPr>
    <w:tblPr>
      <w:tblStyleRowBandSize w:val="1"/>
      <w:tblStyleColBandSize w:val="1"/>
      <w:tblBorders>
        <w:top w:val="single" w:sz="4" w:space="0" w:color="FCDB75" w:themeColor="accent1" w:themeTint="99"/>
        <w:left w:val="single" w:sz="4" w:space="0" w:color="FCDB75" w:themeColor="accent1" w:themeTint="99"/>
        <w:bottom w:val="single" w:sz="4" w:space="0" w:color="FCDB75" w:themeColor="accent1" w:themeTint="99"/>
        <w:right w:val="single" w:sz="4" w:space="0" w:color="FCDB75" w:themeColor="accent1" w:themeTint="99"/>
        <w:insideH w:val="single" w:sz="4" w:space="0" w:color="FCDB75" w:themeColor="accent1" w:themeTint="99"/>
      </w:tblBorders>
    </w:tblPr>
    <w:tblStylePr w:type="firstRow">
      <w:rPr>
        <w:b/>
        <w:bCs/>
        <w:color w:val="FFFFFF" w:themeColor="background1"/>
      </w:rPr>
      <w:tblPr/>
      <w:tcPr>
        <w:tcBorders>
          <w:top w:val="single" w:sz="4" w:space="0" w:color="FAC41A" w:themeColor="accent1"/>
          <w:left w:val="single" w:sz="4" w:space="0" w:color="FAC41A" w:themeColor="accent1"/>
          <w:bottom w:val="single" w:sz="4" w:space="0" w:color="FAC41A" w:themeColor="accent1"/>
          <w:right w:val="single" w:sz="4" w:space="0" w:color="FAC41A" w:themeColor="accent1"/>
          <w:insideH w:val="nil"/>
        </w:tcBorders>
        <w:shd w:val="clear" w:color="auto" w:fill="FAC41A" w:themeFill="accent1"/>
      </w:tcPr>
    </w:tblStylePr>
    <w:tblStylePr w:type="lastRow">
      <w:rPr>
        <w:b/>
        <w:bCs/>
      </w:rPr>
      <w:tblPr/>
      <w:tcPr>
        <w:tcBorders>
          <w:top w:val="double" w:sz="4" w:space="0" w:color="FCDB75" w:themeColor="accent1" w:themeTint="99"/>
        </w:tcBorders>
      </w:tcPr>
    </w:tblStylePr>
    <w:tblStylePr w:type="firstCol">
      <w:rPr>
        <w:b/>
        <w:bCs/>
      </w:rPr>
    </w:tblStylePr>
    <w:tblStylePr w:type="lastCol">
      <w:rPr>
        <w:b/>
        <w:bCs/>
      </w:rPr>
    </w:tblStylePr>
    <w:tblStylePr w:type="band1Vert">
      <w:tblPr/>
      <w:tcPr>
        <w:shd w:val="clear" w:color="auto" w:fill="FEF3D1" w:themeFill="accent1" w:themeFillTint="33"/>
      </w:tcPr>
    </w:tblStylePr>
    <w:tblStylePr w:type="band1Horz">
      <w:tblPr/>
      <w:tcPr>
        <w:shd w:val="clear" w:color="auto" w:fill="FEF3D1" w:themeFill="accent1" w:themeFillTint="33"/>
      </w:tcPr>
    </w:tblStylePr>
  </w:style>
  <w:style w:type="table" w:customStyle="1" w:styleId="IAGListTable">
    <w:name w:val="IAG List Table"/>
    <w:basedOn w:val="IAGTable"/>
    <w:uiPriority w:val="99"/>
    <w:rsid w:val="00196164"/>
    <w:tblPr>
      <w:tblBorders>
        <w:bottom w:val="none" w:sz="0" w:space="0" w:color="auto"/>
        <w:insideH w:val="single" w:sz="8" w:space="0" w:color="FAC41A" w:themeColor="accent1"/>
        <w:insideV w:val="none" w:sz="0" w:space="0" w:color="auto"/>
      </w:tblBorders>
    </w:tblPr>
    <w:tcPr>
      <w:shd w:val="clear" w:color="auto" w:fill="auto"/>
    </w:tcPr>
    <w:tblStylePr w:type="firstRow">
      <w:pPr>
        <w:wordWrap/>
        <w:spacing w:beforeLines="0" w:before="0" w:beforeAutospacing="0" w:afterLines="0" w:after="0" w:afterAutospacing="0" w:line="240" w:lineRule="auto"/>
      </w:pPr>
      <w:rPr>
        <w:rFonts w:asciiTheme="majorHAnsi" w:hAnsiTheme="majorHAnsi"/>
        <w:b/>
        <w:bCs/>
        <w:i w:val="0"/>
        <w:color w:val="000000" w:themeColor="text1"/>
        <w:spacing w:val="10"/>
        <w:sz w:val="28"/>
      </w:rPr>
      <w:tblPr/>
      <w:trPr>
        <w:tblHeader/>
      </w:trPr>
      <w:tcPr>
        <w:tcBorders>
          <w:top w:val="nil"/>
          <w:left w:val="nil"/>
          <w:bottom w:val="nil"/>
          <w:right w:val="nil"/>
          <w:insideH w:val="nil"/>
          <w:insideV w:val="nil"/>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nil"/>
          <w:insideV w:val="nil"/>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tblStylePr w:type="band1Horz">
      <w:tblPr/>
      <w:tcPr>
        <w:tcBorders>
          <w:top w:val="single" w:sz="8" w:space="0" w:color="FAC41A" w:themeColor="accent1"/>
          <w:left w:val="nil"/>
          <w:bottom w:val="single" w:sz="8" w:space="0" w:color="FAC41A" w:themeColor="accent1"/>
          <w:right w:val="nil"/>
          <w:insideH w:val="nil"/>
          <w:insideV w:val="nil"/>
          <w:tl2br w:val="nil"/>
          <w:tr2bl w:val="nil"/>
        </w:tcBorders>
        <w:shd w:val="clear" w:color="auto" w:fill="auto"/>
      </w:tcPr>
    </w:tblStylePr>
    <w:tblStylePr w:type="band2Horz">
      <w:tblPr/>
      <w:tcPr>
        <w:tcBorders>
          <w:top w:val="single" w:sz="8" w:space="0" w:color="FAC41A" w:themeColor="accent1"/>
          <w:left w:val="nil"/>
          <w:bottom w:val="single" w:sz="8" w:space="0" w:color="FAC41A" w:themeColor="accent1"/>
          <w:right w:val="nil"/>
          <w:insideH w:val="nil"/>
          <w:insideV w:val="nil"/>
          <w:tl2br w:val="nil"/>
          <w:tr2bl w:val="nil"/>
        </w:tcBorders>
        <w:shd w:val="clear" w:color="auto" w:fill="FEF6DC" w:themeFill="accent4"/>
      </w:tcPr>
    </w:tblStylePr>
  </w:style>
  <w:style w:type="paragraph" w:customStyle="1" w:styleId="Textboxyellowheading">
    <w:name w:val="Text box yellow heading"/>
    <w:basedOn w:val="TextBoxgreyHeading"/>
    <w:next w:val="Textboxyellow"/>
    <w:uiPriority w:val="34"/>
    <w:qFormat/>
    <w:rsid w:val="00196164"/>
    <w:pPr>
      <w:pBdr>
        <w:top w:val="single" w:sz="8" w:space="12" w:color="FEF6DC" w:themeColor="accent4"/>
        <w:left w:val="single" w:sz="8" w:space="12" w:color="FEF6DC" w:themeColor="accent4"/>
        <w:bottom w:val="single" w:sz="8" w:space="12" w:color="FEF6DC" w:themeColor="accent4"/>
        <w:right w:val="single" w:sz="8" w:space="12" w:color="FEF6DC" w:themeColor="accent4"/>
      </w:pBdr>
      <w:shd w:val="clear" w:color="auto" w:fill="FEF6DC" w:themeFill="accent4"/>
    </w:pPr>
  </w:style>
  <w:style w:type="paragraph" w:customStyle="1" w:styleId="Textboxtanheading">
    <w:name w:val="Text box tan heading"/>
    <w:basedOn w:val="Textboxyellowheading"/>
    <w:next w:val="Textboxtan"/>
    <w:uiPriority w:val="34"/>
    <w:qFormat/>
    <w:rsid w:val="00196164"/>
    <w:pPr>
      <w:pBdr>
        <w:top w:val="single" w:sz="8" w:space="12" w:color="E6E5D7" w:themeColor="accent2"/>
        <w:left w:val="single" w:sz="8" w:space="12" w:color="E6E5D7" w:themeColor="accent2"/>
        <w:bottom w:val="single" w:sz="8" w:space="12" w:color="E6E5D7" w:themeColor="accent2"/>
        <w:right w:val="single" w:sz="8" w:space="12" w:color="E6E5D7" w:themeColor="accent2"/>
      </w:pBdr>
      <w:shd w:val="clear" w:color="auto" w:fill="E6E5D7" w:themeFill="accent2"/>
    </w:pPr>
  </w:style>
  <w:style w:type="paragraph" w:customStyle="1" w:styleId="paragraph">
    <w:name w:val="paragraph"/>
    <w:basedOn w:val="Normal"/>
    <w:rsid w:val="008E4FEE"/>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8E4FEE"/>
    <w:rPr>
      <w:sz w:val="16"/>
      <w:szCs w:val="16"/>
    </w:rPr>
  </w:style>
  <w:style w:type="paragraph" w:styleId="CommentText">
    <w:name w:val="annotation text"/>
    <w:basedOn w:val="Normal"/>
    <w:link w:val="CommentTextChar"/>
    <w:uiPriority w:val="99"/>
    <w:unhideWhenUsed/>
    <w:rsid w:val="008E4FEE"/>
    <w:pPr>
      <w:spacing w:after="160"/>
    </w:pPr>
    <w:rPr>
      <w:rFonts w:ascii="Verdana" w:hAnsi="Verdana"/>
      <w:color w:val="auto"/>
      <w:sz w:val="20"/>
      <w:szCs w:val="20"/>
    </w:rPr>
  </w:style>
  <w:style w:type="character" w:customStyle="1" w:styleId="CommentTextChar">
    <w:name w:val="Comment Text Char"/>
    <w:basedOn w:val="DefaultParagraphFont"/>
    <w:link w:val="CommentText"/>
    <w:uiPriority w:val="99"/>
    <w:rsid w:val="008E4FEE"/>
    <w:rPr>
      <w:rFonts w:ascii="Verdana" w:hAnsi="Verdana"/>
      <w:color w:val="auto"/>
      <w:sz w:val="20"/>
      <w:szCs w:val="20"/>
    </w:rPr>
  </w:style>
  <w:style w:type="character" w:styleId="Emphasis">
    <w:name w:val="Emphasis"/>
    <w:basedOn w:val="DefaultParagraphFont"/>
    <w:uiPriority w:val="20"/>
    <w:qFormat/>
    <w:locked/>
    <w:rsid w:val="00F82DF8"/>
    <w:rPr>
      <w:i/>
      <w:iCs/>
    </w:rPr>
  </w:style>
  <w:style w:type="character" w:customStyle="1" w:styleId="normaltextrun">
    <w:name w:val="normaltextrun"/>
    <w:basedOn w:val="DefaultParagraphFont"/>
    <w:rsid w:val="00F82DF8"/>
  </w:style>
  <w:style w:type="character" w:customStyle="1" w:styleId="eop">
    <w:name w:val="eop"/>
    <w:basedOn w:val="DefaultParagraphFont"/>
    <w:rsid w:val="00F82DF8"/>
  </w:style>
  <w:style w:type="character" w:styleId="IntenseEmphasis">
    <w:name w:val="Intense Emphasis"/>
    <w:basedOn w:val="DefaultParagraphFont"/>
    <w:uiPriority w:val="21"/>
    <w:qFormat/>
    <w:locked/>
    <w:rsid w:val="00815A51"/>
    <w:rPr>
      <w:i/>
      <w:iCs/>
      <w:u w:val="single" w:color="FFC20C"/>
    </w:rPr>
  </w:style>
  <w:style w:type="character" w:styleId="Strong">
    <w:name w:val="Strong"/>
    <w:basedOn w:val="DefaultParagraphFont"/>
    <w:uiPriority w:val="22"/>
    <w:qFormat/>
    <w:locked/>
    <w:rsid w:val="00815A51"/>
    <w:rPr>
      <w:b/>
      <w:bCs/>
    </w:rPr>
  </w:style>
  <w:style w:type="paragraph" w:customStyle="1" w:styleId="Default">
    <w:name w:val="Default"/>
    <w:rsid w:val="00815A51"/>
    <w:pPr>
      <w:autoSpaceDE w:val="0"/>
      <w:autoSpaceDN w:val="0"/>
      <w:adjustRightInd w:val="0"/>
      <w:spacing w:after="0"/>
    </w:pPr>
    <w:rPr>
      <w:rFonts w:ascii="Verdana" w:hAnsi="Verdana" w:cs="Verdana"/>
      <w:color w:val="000000"/>
      <w:sz w:val="24"/>
      <w:szCs w:val="24"/>
    </w:rPr>
  </w:style>
  <w:style w:type="paragraph" w:customStyle="1" w:styleId="Pa3">
    <w:name w:val="Pa3"/>
    <w:basedOn w:val="Default"/>
    <w:next w:val="Default"/>
    <w:uiPriority w:val="99"/>
    <w:rsid w:val="00815A51"/>
    <w:pPr>
      <w:spacing w:line="201" w:lineRule="atLeast"/>
    </w:pPr>
    <w:rPr>
      <w:rFonts w:ascii="Roboto Light" w:hAnsi="Roboto Light" w:cstheme="minorBidi"/>
      <w:color w:val="auto"/>
    </w:rPr>
  </w:style>
  <w:style w:type="character" w:customStyle="1" w:styleId="A20">
    <w:name w:val="A20"/>
    <w:uiPriority w:val="99"/>
    <w:rsid w:val="00815A51"/>
    <w:rPr>
      <w:rFonts w:ascii="Roboto Medium" w:hAnsi="Roboto Medium" w:cs="Roboto Medium"/>
      <w:color w:val="000000"/>
      <w:sz w:val="16"/>
      <w:szCs w:val="16"/>
      <w:u w:val="single"/>
    </w:rPr>
  </w:style>
  <w:style w:type="character" w:styleId="FollowedHyperlink">
    <w:name w:val="FollowedHyperlink"/>
    <w:basedOn w:val="DefaultParagraphFont"/>
    <w:uiPriority w:val="99"/>
    <w:semiHidden/>
    <w:unhideWhenUsed/>
    <w:rsid w:val="00815A51"/>
    <w:rPr>
      <w:color w:val="1A3965" w:themeColor="followedHyperlink"/>
      <w:u w:val="single"/>
    </w:rPr>
  </w:style>
  <w:style w:type="paragraph" w:customStyle="1" w:styleId="CM10">
    <w:name w:val="CM10"/>
    <w:basedOn w:val="Default"/>
    <w:next w:val="Default"/>
    <w:uiPriority w:val="99"/>
    <w:rsid w:val="00815A51"/>
    <w:pPr>
      <w:spacing w:line="280" w:lineRule="atLeast"/>
    </w:pPr>
    <w:rPr>
      <w:rFonts w:ascii="Roboto" w:hAnsi="Roboto" w:cstheme="minorBidi"/>
      <w:color w:val="auto"/>
    </w:rPr>
  </w:style>
  <w:style w:type="paragraph" w:customStyle="1" w:styleId="CM8">
    <w:name w:val="CM8"/>
    <w:basedOn w:val="Default"/>
    <w:next w:val="Default"/>
    <w:uiPriority w:val="99"/>
    <w:rsid w:val="00815A51"/>
    <w:pPr>
      <w:spacing w:line="278" w:lineRule="atLeast"/>
    </w:pPr>
    <w:rPr>
      <w:rFonts w:ascii="Roboto" w:hAnsi="Roboto" w:cstheme="minorBidi"/>
      <w:color w:val="auto"/>
    </w:rPr>
  </w:style>
  <w:style w:type="paragraph" w:customStyle="1" w:styleId="CM18">
    <w:name w:val="CM18"/>
    <w:basedOn w:val="Default"/>
    <w:next w:val="Default"/>
    <w:uiPriority w:val="99"/>
    <w:rsid w:val="00815A51"/>
    <w:pPr>
      <w:spacing w:line="280" w:lineRule="atLeast"/>
    </w:pPr>
    <w:rPr>
      <w:rFonts w:ascii="Roboto" w:hAnsi="Roboto" w:cstheme="minorBidi"/>
      <w:color w:val="auto"/>
    </w:rPr>
  </w:style>
  <w:style w:type="paragraph" w:customStyle="1" w:styleId="CM13">
    <w:name w:val="CM13"/>
    <w:basedOn w:val="Default"/>
    <w:next w:val="Default"/>
    <w:uiPriority w:val="99"/>
    <w:rsid w:val="00815A51"/>
    <w:pPr>
      <w:spacing w:line="280" w:lineRule="atLeast"/>
    </w:pPr>
    <w:rPr>
      <w:rFonts w:ascii="Roboto" w:hAnsi="Roboto" w:cstheme="minorBidi"/>
      <w:color w:val="auto"/>
    </w:rPr>
  </w:style>
  <w:style w:type="paragraph" w:customStyle="1" w:styleId="CM63">
    <w:name w:val="CM63"/>
    <w:basedOn w:val="Default"/>
    <w:next w:val="Default"/>
    <w:uiPriority w:val="99"/>
    <w:rsid w:val="00815A51"/>
    <w:rPr>
      <w:rFonts w:ascii="Roboto" w:hAnsi="Roboto" w:cstheme="minorBidi"/>
      <w:color w:val="auto"/>
    </w:rPr>
  </w:style>
  <w:style w:type="character" w:customStyle="1" w:styleId="A1">
    <w:name w:val="A1"/>
    <w:uiPriority w:val="99"/>
    <w:rsid w:val="00815A51"/>
    <w:rPr>
      <w:rFonts w:cs="Source Sans Pro"/>
      <w:color w:val="000000"/>
      <w:sz w:val="30"/>
      <w:szCs w:val="30"/>
    </w:rPr>
  </w:style>
  <w:style w:type="paragraph" w:styleId="CommentSubject">
    <w:name w:val="annotation subject"/>
    <w:basedOn w:val="CommentText"/>
    <w:next w:val="CommentText"/>
    <w:link w:val="CommentSubjectChar"/>
    <w:uiPriority w:val="99"/>
    <w:semiHidden/>
    <w:unhideWhenUsed/>
    <w:rsid w:val="00815A51"/>
    <w:rPr>
      <w:b/>
      <w:bCs/>
    </w:rPr>
  </w:style>
  <w:style w:type="character" w:customStyle="1" w:styleId="CommentSubjectChar">
    <w:name w:val="Comment Subject Char"/>
    <w:basedOn w:val="CommentTextChar"/>
    <w:link w:val="CommentSubject"/>
    <w:uiPriority w:val="99"/>
    <w:semiHidden/>
    <w:rsid w:val="00815A51"/>
    <w:rPr>
      <w:rFonts w:ascii="Verdana" w:hAnsi="Verdana"/>
      <w:b/>
      <w:bCs/>
      <w:color w:val="auto"/>
      <w:sz w:val="20"/>
      <w:szCs w:val="20"/>
    </w:rPr>
  </w:style>
  <w:style w:type="paragraph" w:customStyle="1" w:styleId="Pa4">
    <w:name w:val="Pa4"/>
    <w:basedOn w:val="Default"/>
    <w:next w:val="Default"/>
    <w:uiPriority w:val="99"/>
    <w:rsid w:val="00815A51"/>
    <w:pPr>
      <w:spacing w:line="281" w:lineRule="atLeast"/>
    </w:pPr>
    <w:rPr>
      <w:rFonts w:ascii="Montserrat SemiBold" w:hAnsi="Montserrat SemiBold" w:cstheme="minorBidi"/>
      <w:color w:val="auto"/>
    </w:rPr>
  </w:style>
  <w:style w:type="character" w:customStyle="1" w:styleId="A6">
    <w:name w:val="A6"/>
    <w:uiPriority w:val="99"/>
    <w:rsid w:val="00815A51"/>
    <w:rPr>
      <w:rFonts w:ascii="Montserrat" w:hAnsi="Montserrat" w:cs="Montserrat"/>
      <w:color w:val="000000"/>
      <w:sz w:val="12"/>
      <w:szCs w:val="12"/>
    </w:rPr>
  </w:style>
  <w:style w:type="character" w:customStyle="1" w:styleId="A4">
    <w:name w:val="A4"/>
    <w:uiPriority w:val="99"/>
    <w:rsid w:val="00815A51"/>
    <w:rPr>
      <w:rFonts w:cs="Univers LT Std"/>
      <w:color w:val="000000"/>
      <w:sz w:val="11"/>
      <w:szCs w:val="11"/>
    </w:rPr>
  </w:style>
  <w:style w:type="character" w:customStyle="1" w:styleId="cf01">
    <w:name w:val="cf01"/>
    <w:basedOn w:val="DefaultParagraphFont"/>
    <w:rsid w:val="00815A51"/>
    <w:rPr>
      <w:rFonts w:ascii="Segoe UI" w:hAnsi="Segoe UI" w:cs="Segoe UI" w:hint="default"/>
      <w:sz w:val="18"/>
      <w:szCs w:val="18"/>
    </w:rPr>
  </w:style>
  <w:style w:type="paragraph" w:styleId="NormalWeb">
    <w:name w:val="Normal (Web)"/>
    <w:basedOn w:val="Normal"/>
    <w:uiPriority w:val="99"/>
    <w:semiHidden/>
    <w:unhideWhenUsed/>
    <w:rsid w:val="00815A51"/>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field">
    <w:name w:val="field"/>
    <w:basedOn w:val="DefaultParagraphFont"/>
    <w:rsid w:val="00815A51"/>
  </w:style>
  <w:style w:type="paragraph" w:customStyle="1" w:styleId="Pa15">
    <w:name w:val="Pa15"/>
    <w:basedOn w:val="Default"/>
    <w:next w:val="Default"/>
    <w:uiPriority w:val="99"/>
    <w:rsid w:val="00815A51"/>
    <w:pPr>
      <w:spacing w:line="221" w:lineRule="atLeast"/>
    </w:pPr>
    <w:rPr>
      <w:rFonts w:ascii="TheSansOfficeLF" w:hAnsi="TheSansOfficeLF" w:cstheme="minorBidi"/>
      <w:color w:val="auto"/>
    </w:rPr>
  </w:style>
  <w:style w:type="paragraph" w:styleId="Revision">
    <w:name w:val="Revision"/>
    <w:hidden/>
    <w:uiPriority w:val="99"/>
    <w:semiHidden/>
    <w:rsid w:val="00815A51"/>
    <w:pPr>
      <w:spacing w:after="0"/>
    </w:pPr>
    <w:rPr>
      <w:rFonts w:ascii="Verdana" w:hAnsi="Verdana"/>
      <w:color w:val="auto"/>
    </w:rPr>
  </w:style>
  <w:style w:type="character" w:customStyle="1" w:styleId="ui-provider">
    <w:name w:val="ui-provider"/>
    <w:basedOn w:val="DefaultParagraphFont"/>
    <w:rsid w:val="00AE48E7"/>
  </w:style>
  <w:style w:type="paragraph" w:styleId="TOC4">
    <w:name w:val="toc 4"/>
    <w:basedOn w:val="Normal"/>
    <w:next w:val="Normal"/>
    <w:autoRedefine/>
    <w:uiPriority w:val="39"/>
    <w:semiHidden/>
    <w:unhideWhenUsed/>
    <w:rsid w:val="00CF7413"/>
    <w:pPr>
      <w:spacing w:after="0"/>
      <w:ind w:left="660"/>
    </w:pPr>
    <w:rPr>
      <w:sz w:val="20"/>
      <w:szCs w:val="20"/>
    </w:rPr>
  </w:style>
  <w:style w:type="paragraph" w:styleId="TOC5">
    <w:name w:val="toc 5"/>
    <w:basedOn w:val="Normal"/>
    <w:next w:val="Normal"/>
    <w:autoRedefine/>
    <w:uiPriority w:val="39"/>
    <w:semiHidden/>
    <w:unhideWhenUsed/>
    <w:rsid w:val="00CF7413"/>
    <w:pPr>
      <w:spacing w:after="0"/>
      <w:ind w:left="880"/>
    </w:pPr>
    <w:rPr>
      <w:sz w:val="20"/>
      <w:szCs w:val="20"/>
    </w:rPr>
  </w:style>
  <w:style w:type="paragraph" w:styleId="TOC6">
    <w:name w:val="toc 6"/>
    <w:basedOn w:val="Normal"/>
    <w:next w:val="Normal"/>
    <w:autoRedefine/>
    <w:uiPriority w:val="39"/>
    <w:semiHidden/>
    <w:unhideWhenUsed/>
    <w:rsid w:val="00CF7413"/>
    <w:pPr>
      <w:spacing w:after="0"/>
      <w:ind w:left="1100"/>
    </w:pPr>
    <w:rPr>
      <w:sz w:val="20"/>
      <w:szCs w:val="20"/>
    </w:rPr>
  </w:style>
  <w:style w:type="paragraph" w:styleId="TOC7">
    <w:name w:val="toc 7"/>
    <w:basedOn w:val="Normal"/>
    <w:next w:val="Normal"/>
    <w:autoRedefine/>
    <w:uiPriority w:val="39"/>
    <w:semiHidden/>
    <w:unhideWhenUsed/>
    <w:rsid w:val="00CF7413"/>
    <w:pPr>
      <w:spacing w:after="0"/>
      <w:ind w:left="1320"/>
    </w:pPr>
    <w:rPr>
      <w:sz w:val="20"/>
      <w:szCs w:val="20"/>
    </w:rPr>
  </w:style>
  <w:style w:type="paragraph" w:styleId="TOC8">
    <w:name w:val="toc 8"/>
    <w:basedOn w:val="Normal"/>
    <w:next w:val="Normal"/>
    <w:autoRedefine/>
    <w:uiPriority w:val="39"/>
    <w:semiHidden/>
    <w:unhideWhenUsed/>
    <w:rsid w:val="00CF7413"/>
    <w:pPr>
      <w:spacing w:after="0"/>
      <w:ind w:left="1540"/>
    </w:pPr>
    <w:rPr>
      <w:sz w:val="20"/>
      <w:szCs w:val="20"/>
    </w:rPr>
  </w:style>
  <w:style w:type="paragraph" w:styleId="TOC9">
    <w:name w:val="toc 9"/>
    <w:basedOn w:val="Normal"/>
    <w:next w:val="Normal"/>
    <w:autoRedefine/>
    <w:uiPriority w:val="39"/>
    <w:semiHidden/>
    <w:unhideWhenUsed/>
    <w:rsid w:val="00CF7413"/>
    <w:pPr>
      <w:spacing w:after="0"/>
      <w:ind w:left="1760"/>
    </w:pPr>
    <w:rPr>
      <w:sz w:val="20"/>
      <w:szCs w:val="20"/>
    </w:rPr>
  </w:style>
  <w:style w:type="character" w:styleId="Mention">
    <w:name w:val="Mention"/>
    <w:basedOn w:val="DefaultParagraphFont"/>
    <w:uiPriority w:val="99"/>
    <w:unhideWhenUsed/>
    <w:rsid w:val="00532BBB"/>
    <w:rPr>
      <w:color w:val="2B579A"/>
      <w:shd w:val="clear" w:color="auto" w:fill="E1DFDD"/>
    </w:rPr>
  </w:style>
  <w:style w:type="character" w:customStyle="1" w:styleId="findhit">
    <w:name w:val="findhit"/>
    <w:basedOn w:val="DefaultParagraphFont"/>
    <w:rsid w:val="000A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05695">
      <w:bodyDiv w:val="1"/>
      <w:marLeft w:val="0"/>
      <w:marRight w:val="0"/>
      <w:marTop w:val="0"/>
      <w:marBottom w:val="0"/>
      <w:divBdr>
        <w:top w:val="none" w:sz="0" w:space="0" w:color="auto"/>
        <w:left w:val="none" w:sz="0" w:space="0" w:color="auto"/>
        <w:bottom w:val="none" w:sz="0" w:space="0" w:color="auto"/>
        <w:right w:val="none" w:sz="0" w:space="0" w:color="auto"/>
      </w:divBdr>
    </w:div>
    <w:div w:id="975135696">
      <w:bodyDiv w:val="1"/>
      <w:marLeft w:val="0"/>
      <w:marRight w:val="0"/>
      <w:marTop w:val="0"/>
      <w:marBottom w:val="0"/>
      <w:divBdr>
        <w:top w:val="none" w:sz="0" w:space="0" w:color="auto"/>
        <w:left w:val="none" w:sz="0" w:space="0" w:color="auto"/>
        <w:bottom w:val="none" w:sz="0" w:space="0" w:color="auto"/>
        <w:right w:val="none" w:sz="0" w:space="0" w:color="auto"/>
      </w:divBdr>
    </w:div>
    <w:div w:id="1334919738">
      <w:bodyDiv w:val="1"/>
      <w:marLeft w:val="0"/>
      <w:marRight w:val="0"/>
      <w:marTop w:val="0"/>
      <w:marBottom w:val="0"/>
      <w:divBdr>
        <w:top w:val="none" w:sz="0" w:space="0" w:color="auto"/>
        <w:left w:val="none" w:sz="0" w:space="0" w:color="auto"/>
        <w:bottom w:val="none" w:sz="0" w:space="0" w:color="auto"/>
        <w:right w:val="none" w:sz="0" w:space="0" w:color="auto"/>
      </w:divBdr>
    </w:div>
    <w:div w:id="1357538491">
      <w:bodyDiv w:val="1"/>
      <w:marLeft w:val="0"/>
      <w:marRight w:val="0"/>
      <w:marTop w:val="0"/>
      <w:marBottom w:val="0"/>
      <w:divBdr>
        <w:top w:val="none" w:sz="0" w:space="0" w:color="auto"/>
        <w:left w:val="none" w:sz="0" w:space="0" w:color="auto"/>
        <w:bottom w:val="none" w:sz="0" w:space="0" w:color="auto"/>
        <w:right w:val="none" w:sz="0" w:space="0" w:color="auto"/>
      </w:divBdr>
    </w:div>
    <w:div w:id="1484933938">
      <w:bodyDiv w:val="1"/>
      <w:marLeft w:val="0"/>
      <w:marRight w:val="0"/>
      <w:marTop w:val="0"/>
      <w:marBottom w:val="0"/>
      <w:divBdr>
        <w:top w:val="none" w:sz="0" w:space="0" w:color="auto"/>
        <w:left w:val="none" w:sz="0" w:space="0" w:color="auto"/>
        <w:bottom w:val="none" w:sz="0" w:space="0" w:color="auto"/>
        <w:right w:val="none" w:sz="0" w:space="0" w:color="auto"/>
      </w:divBdr>
    </w:div>
    <w:div w:id="1504852688">
      <w:bodyDiv w:val="1"/>
      <w:marLeft w:val="0"/>
      <w:marRight w:val="0"/>
      <w:marTop w:val="0"/>
      <w:marBottom w:val="0"/>
      <w:divBdr>
        <w:top w:val="none" w:sz="0" w:space="0" w:color="auto"/>
        <w:left w:val="none" w:sz="0" w:space="0" w:color="auto"/>
        <w:bottom w:val="none" w:sz="0" w:space="0" w:color="auto"/>
        <w:right w:val="none" w:sz="0" w:space="0" w:color="auto"/>
      </w:divBdr>
    </w:div>
    <w:div w:id="16413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niel\Downloads\IAG%20Short%20Doc%202022%20-%20no%20header.dotx" TargetMode="External"/></Relationships>
</file>

<file path=word/theme/theme1.xml><?xml version="1.0" encoding="utf-8"?>
<a:theme xmlns:a="http://schemas.openxmlformats.org/drawingml/2006/main" name="IAG">
  <a:themeElements>
    <a:clrScheme name="IAG 2022">
      <a:dk1>
        <a:srgbClr val="000000"/>
      </a:dk1>
      <a:lt1>
        <a:srgbClr val="FFFFFF"/>
      </a:lt1>
      <a:dk2>
        <a:srgbClr val="000000"/>
      </a:dk2>
      <a:lt2>
        <a:srgbClr val="FFFFFF"/>
      </a:lt2>
      <a:accent1>
        <a:srgbClr val="FAC41A"/>
      </a:accent1>
      <a:accent2>
        <a:srgbClr val="E6E5D7"/>
      </a:accent2>
      <a:accent3>
        <a:srgbClr val="EEF2F4"/>
      </a:accent3>
      <a:accent4>
        <a:srgbClr val="FEF6DC"/>
      </a:accent4>
      <a:accent5>
        <a:srgbClr val="79A3DC"/>
      </a:accent5>
      <a:accent6>
        <a:srgbClr val="C4141B"/>
      </a:accent6>
      <a:hlink>
        <a:srgbClr val="1A3965"/>
      </a:hlink>
      <a:folHlink>
        <a:srgbClr val="1A3965"/>
      </a:folHlink>
    </a:clrScheme>
    <a:fontScheme name="IAG">
      <a:majorFont>
        <a:latin typeface="Calibri"/>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G" id="{E8D839D4-F9B4-48D8-A49E-2B557C0685E3}" vid="{1D8AC8AE-11FB-4CA8-9094-A57C47F95E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20" ma:contentTypeDescription="Create a new document." ma:contentTypeScope="" ma:versionID="fec2d4dc9a979403d1915a41da7a4774">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5dc0b3a1378ae42241168a36a531e46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45acbb-4a4d-44b1-a5ea-e3720f82891e">
      <Terms xmlns="http://schemas.microsoft.com/office/infopath/2007/PartnerControls"/>
    </lcf76f155ced4ddcb4097134ff3c332f>
    <SharedWithUsers xmlns="16e17ea9-0362-424b-a5af-43ea99604c86">
      <UserInfo>
        <DisplayName>Asahel Bush</DisplayName>
        <AccountId>11</AccountId>
        <AccountType/>
      </UserInfo>
    </SharedWithUsers>
    <reviewstatus xmlns="f945acbb-4a4d-44b1-a5ea-e3720f82891e" xsi:nil="true"/>
    <TaxCatchAll xmlns="4171f854-f482-4227-add5-188c3bba07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5B115-3C8C-48D8-8AE1-478A48A0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5FFE-1A93-4B41-BED9-56161385285C}">
  <ds:schemaRefs>
    <ds:schemaRef ds:uri="http://schemas.microsoft.com/office/2006/metadata/properties"/>
    <ds:schemaRef ds:uri="http://schemas.microsoft.com/office/infopath/2007/PartnerControls"/>
    <ds:schemaRef ds:uri="f945acbb-4a4d-44b1-a5ea-e3720f82891e"/>
    <ds:schemaRef ds:uri="16e17ea9-0362-424b-a5af-43ea99604c86"/>
    <ds:schemaRef ds:uri="4171f854-f482-4227-add5-188c3bba07ce"/>
  </ds:schemaRefs>
</ds:datastoreItem>
</file>

<file path=customXml/itemProps3.xml><?xml version="1.0" encoding="utf-8"?>
<ds:datastoreItem xmlns:ds="http://schemas.openxmlformats.org/officeDocument/2006/customXml" ds:itemID="{2C11AE6B-C9BA-499A-80BA-B71F9B93849D}">
  <ds:schemaRefs>
    <ds:schemaRef ds:uri="http://schemas.openxmlformats.org/officeDocument/2006/bibliography"/>
  </ds:schemaRefs>
</ds:datastoreItem>
</file>

<file path=customXml/itemProps4.xml><?xml version="1.0" encoding="utf-8"?>
<ds:datastoreItem xmlns:ds="http://schemas.openxmlformats.org/officeDocument/2006/customXml" ds:itemID="{F13B3109-25A7-4372-87FE-B6DDD30AE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IAG Short Doc 2022 - no header</Template>
  <TotalTime>4</TotalTime>
  <Pages>8</Pages>
  <Words>2878</Words>
  <Characters>17413</Characters>
  <Application>Microsoft Office Word</Application>
  <DocSecurity>0</DocSecurity>
  <Lines>274</Lines>
  <Paragraphs>103</Paragraphs>
  <ScaleCrop>false</ScaleCrop>
  <HeadingPairs>
    <vt:vector size="2" baseType="variant">
      <vt:variant>
        <vt:lpstr>Title</vt:lpstr>
      </vt:variant>
      <vt:variant>
        <vt:i4>1</vt:i4>
      </vt:variant>
    </vt:vector>
  </HeadingPairs>
  <TitlesOfParts>
    <vt:vector size="1" baseType="lpstr">
      <vt:lpstr>Summary of key messages from the International Disability Equity and Rights Strategy consultations with and submissions from organisations of persons with disabilities</vt:lpstr>
    </vt:vector>
  </TitlesOfParts>
  <Company>CBM Australia</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key messages from the International Disability Equity and Rights Strategy consultations with and submissions from organisations of persons with disabilities</dc:title>
  <dc:subject/>
  <dc:creator>Australian Government Department of Foreign Affairs and Trade</dc:creator>
  <cp:keywords>[SEC=OFFICIAL]</cp:keywords>
  <dc:description/>
  <cp:lastModifiedBy>Patrick Baggoley</cp:lastModifiedBy>
  <cp:revision>5</cp:revision>
  <cp:lastPrinted>2022-12-20T16:51:00Z</cp:lastPrinted>
  <dcterms:created xsi:type="dcterms:W3CDTF">2025-08-08T05:29:00Z</dcterms:created>
  <dcterms:modified xsi:type="dcterms:W3CDTF">2025-08-11T02:17:00Z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Order">
    <vt:r8>148400</vt:r8>
  </property>
  <property fmtid="{D5CDD505-2E9C-101B-9397-08002B2CF9AE}" pid="4" name="MediaServiceImageTags">
    <vt:lpwstr/>
  </property>
  <property fmtid="{D5CDD505-2E9C-101B-9397-08002B2CF9AE}" pid="5" name="test_x0020_tag4">
    <vt:lpwstr/>
  </property>
  <property fmtid="{D5CDD505-2E9C-101B-9397-08002B2CF9AE}" pid="6" name="test_x0020_tag2">
    <vt:lpwstr/>
  </property>
  <property fmtid="{D5CDD505-2E9C-101B-9397-08002B2CF9AE}" pid="7" name="Test_x0020_tag">
    <vt:lpwstr/>
  </property>
  <property fmtid="{D5CDD505-2E9C-101B-9397-08002B2CF9AE}" pid="8" name="test_x0020_tag3">
    <vt:lpwstr/>
  </property>
  <property fmtid="{D5CDD505-2E9C-101B-9397-08002B2CF9AE}" pid="9" name="test tag3">
    <vt:lpwstr/>
  </property>
  <property fmtid="{D5CDD505-2E9C-101B-9397-08002B2CF9AE}" pid="10" name="test tag4">
    <vt:lpwstr/>
  </property>
  <property fmtid="{D5CDD505-2E9C-101B-9397-08002B2CF9AE}" pid="11" name="test tag2">
    <vt:lpwstr/>
  </property>
  <property fmtid="{D5CDD505-2E9C-101B-9397-08002B2CF9AE}" pid="12" name="Test tag">
    <vt:lpwstr/>
  </property>
  <property fmtid="{D5CDD505-2E9C-101B-9397-08002B2CF9AE}" pid="13" name="PM_Namespace">
    <vt:lpwstr>gov.au</vt:lpwstr>
  </property>
  <property fmtid="{D5CDD505-2E9C-101B-9397-08002B2CF9AE}" pid="14" name="PM_Caveats_Count">
    <vt:lpwstr>0</vt:lpwstr>
  </property>
  <property fmtid="{D5CDD505-2E9C-101B-9397-08002B2CF9AE}" pid="15" name="PM_Version">
    <vt:lpwstr>2018.4</vt:lpwstr>
  </property>
  <property fmtid="{D5CDD505-2E9C-101B-9397-08002B2CF9AE}" pid="16" name="PM_Note">
    <vt:lpwstr/>
  </property>
  <property fmtid="{D5CDD505-2E9C-101B-9397-08002B2CF9AE}" pid="17" name="PMHMAC">
    <vt:lpwstr>v=2022.1;a=SHA256;h=8B460956B083420A20AF1269CE663D687280161428E6C882527111DE668A01A6</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ProtectiveMarkingValue_Header">
    <vt:lpwstr>OFFICIAL</vt:lpwstr>
  </property>
  <property fmtid="{D5CDD505-2E9C-101B-9397-08002B2CF9AE}" pid="21" name="PM_OriginationTimeStamp">
    <vt:lpwstr>2024-05-14T02:11:52Z</vt:lpwstr>
  </property>
  <property fmtid="{D5CDD505-2E9C-101B-9397-08002B2CF9AE}" pid="22" name="PM_Markers">
    <vt:lpwstr/>
  </property>
  <property fmtid="{D5CDD505-2E9C-101B-9397-08002B2CF9AE}" pid="23" name="PM_InsertionValue">
    <vt:lpwstr>OFFICIAL</vt:lpwstr>
  </property>
  <property fmtid="{D5CDD505-2E9C-101B-9397-08002B2CF9AE}" pid="24" name="PM_Originator_Hash_SHA1">
    <vt:lpwstr>E5329D78ADFF18985C404F3A4015F7B7C209C4C5</vt:lpwstr>
  </property>
  <property fmtid="{D5CDD505-2E9C-101B-9397-08002B2CF9AE}" pid="25" name="PM_DisplayValueSecClassificationWithQualifier">
    <vt:lpwstr>OFFICIAL</vt:lpwstr>
  </property>
  <property fmtid="{D5CDD505-2E9C-101B-9397-08002B2CF9AE}" pid="26" name="PM_Originating_FileId">
    <vt:lpwstr>FE29E134E1154315A0516C88882B4ED9</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C427463A240001568B1E728057080C091949066E05DD342FA6B5B9F6FF33F8D6</vt:lpwstr>
  </property>
  <property fmtid="{D5CDD505-2E9C-101B-9397-08002B2CF9AE}" pid="32" name="PM_OriginatorDomainName_SHA256">
    <vt:lpwstr>6F3591835F3B2A8A025B00B5BA6418010DA3A17C9C26EA9C049FFD28039489A2</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D314BCD5CE3F775AB7BE2DB8A4D1A08B</vt:lpwstr>
  </property>
  <property fmtid="{D5CDD505-2E9C-101B-9397-08002B2CF9AE}" pid="36" name="PM_Hash_Salt">
    <vt:lpwstr>C507B20B7B0E7E50C6B6E8F22D01C580</vt:lpwstr>
  </property>
  <property fmtid="{D5CDD505-2E9C-101B-9397-08002B2CF9AE}" pid="37" name="PM_Hash_SHA1">
    <vt:lpwstr>7C448AC063127DC4FAF94BA80773BC3FD19681B8</vt:lpwstr>
  </property>
  <property fmtid="{D5CDD505-2E9C-101B-9397-08002B2CF9AE}" pid="38" name="PM_SecurityClassification_Prev">
    <vt:lpwstr>OFFICIAL</vt:lpwstr>
  </property>
  <property fmtid="{D5CDD505-2E9C-101B-9397-08002B2CF9AE}" pid="39" name="PM_Qualifier_Prev">
    <vt:lpwstr/>
  </property>
</Properties>
</file>