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2EAC2" w14:textId="74984609" w:rsidR="0062670C" w:rsidRPr="00682E34" w:rsidRDefault="00DE6E47" w:rsidP="00A42FEF">
      <w:pPr>
        <w:spacing w:before="0" w:line="240" w:lineRule="auto"/>
        <w:outlineLvl w:val="0"/>
        <w:rPr>
          <w:rFonts w:ascii="Times New Roman" w:hAnsi="Times New Roman" w:cs="Times New Roman"/>
          <w:color w:val="auto"/>
          <w:sz w:val="24"/>
          <w:szCs w:val="24"/>
        </w:rPr>
      </w:pPr>
      <w:bookmarkStart w:id="0" w:name="_GoBack"/>
      <w:bookmarkEnd w:id="0"/>
      <w:r>
        <w:rPr>
          <w:rFonts w:ascii="Times New Roman" w:hAnsi="Times New Roman" w:cs="Times New Roman"/>
          <w:color w:val="auto"/>
          <w:sz w:val="24"/>
          <w:szCs w:val="24"/>
        </w:rPr>
        <w:t xml:space="preserve">4 March 2019 </w:t>
      </w:r>
    </w:p>
    <w:p w14:paraId="14C2CB60" w14:textId="77777777" w:rsidR="0062670C" w:rsidRPr="00682E34" w:rsidRDefault="0062670C" w:rsidP="0062670C">
      <w:pPr>
        <w:spacing w:before="0" w:line="240" w:lineRule="auto"/>
        <w:rPr>
          <w:rFonts w:ascii="Times New Roman" w:hAnsi="Times New Roman" w:cs="Times New Roman"/>
          <w:color w:val="auto"/>
          <w:sz w:val="24"/>
          <w:szCs w:val="24"/>
        </w:rPr>
      </w:pPr>
    </w:p>
    <w:p w14:paraId="3AA45A39" w14:textId="77777777" w:rsidR="0057168D" w:rsidRDefault="0057168D" w:rsidP="00A42FEF">
      <w:pPr>
        <w:pStyle w:val="NoSpacing"/>
        <w:outlineLvl w:val="0"/>
        <w:rPr>
          <w:rStyle w:val="apple-converted-space"/>
          <w:rFonts w:ascii="Arial" w:hAnsi="Arial" w:cs="Arial"/>
          <w:color w:val="222222"/>
          <w:shd w:val="clear" w:color="auto" w:fill="FFFFFF"/>
        </w:rPr>
      </w:pPr>
      <w:r>
        <w:rPr>
          <w:rFonts w:ascii="Times New Roman" w:hAnsi="Times New Roman" w:cs="Times New Roman"/>
          <w:snapToGrid w:val="0"/>
          <w:color w:val="000000"/>
          <w:sz w:val="24"/>
          <w:szCs w:val="24"/>
        </w:rPr>
        <w:t>The Honourable Mr Enggartiasto Lukita</w:t>
      </w:r>
      <w:r>
        <w:rPr>
          <w:rStyle w:val="apple-converted-space"/>
          <w:rFonts w:ascii="Arial" w:hAnsi="Arial" w:cs="Arial"/>
          <w:color w:val="222222"/>
          <w:shd w:val="clear" w:color="auto" w:fill="FFFFFF"/>
        </w:rPr>
        <w:t> </w:t>
      </w:r>
    </w:p>
    <w:p w14:paraId="4E261173" w14:textId="77777777" w:rsidR="0057168D" w:rsidRDefault="0057168D" w:rsidP="0057168D">
      <w:pPr>
        <w:pStyle w:val="NoSpacing"/>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Minister of Trade</w:t>
      </w:r>
    </w:p>
    <w:p w14:paraId="263BDF80" w14:textId="619396A5" w:rsidR="0062670C" w:rsidRPr="00682E34" w:rsidRDefault="0062670C" w:rsidP="0062670C">
      <w:pPr>
        <w:spacing w:before="0" w:line="240" w:lineRule="auto"/>
        <w:rPr>
          <w:rFonts w:ascii="Times New Roman" w:hAnsi="Times New Roman" w:cs="Times New Roman"/>
          <w:color w:val="auto"/>
          <w:sz w:val="24"/>
          <w:szCs w:val="24"/>
        </w:rPr>
      </w:pPr>
      <w:r w:rsidRPr="00682E34">
        <w:rPr>
          <w:rFonts w:ascii="Times New Roman" w:hAnsi="Times New Roman" w:cs="Times New Roman"/>
          <w:color w:val="auto"/>
          <w:sz w:val="24"/>
          <w:szCs w:val="24"/>
        </w:rPr>
        <w:t>Republic of Indonesia</w:t>
      </w:r>
    </w:p>
    <w:p w14:paraId="46EB069C" w14:textId="65747E07" w:rsidR="0062670C" w:rsidRPr="00682E34" w:rsidRDefault="00D17EEF" w:rsidP="0062670C">
      <w:pPr>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br/>
      </w:r>
      <w:r>
        <w:rPr>
          <w:rFonts w:ascii="Times New Roman" w:hAnsi="Times New Roman" w:cs="Times New Roman"/>
          <w:color w:val="auto"/>
          <w:sz w:val="24"/>
          <w:szCs w:val="24"/>
        </w:rPr>
        <w:br/>
      </w:r>
      <w:r w:rsidR="0062670C" w:rsidRPr="00682E34">
        <w:rPr>
          <w:rFonts w:ascii="Times New Roman" w:hAnsi="Times New Roman" w:cs="Times New Roman"/>
          <w:color w:val="auto"/>
          <w:sz w:val="24"/>
          <w:szCs w:val="24"/>
        </w:rPr>
        <w:t>Dear Minister</w:t>
      </w:r>
    </w:p>
    <w:p w14:paraId="25391A36" w14:textId="1AAF49FC" w:rsidR="0062670C" w:rsidRPr="00682E34" w:rsidRDefault="0062670C" w:rsidP="0062670C">
      <w:pPr>
        <w:spacing w:before="0" w:line="240" w:lineRule="auto"/>
        <w:rPr>
          <w:rFonts w:ascii="Times New Roman" w:hAnsi="Times New Roman" w:cs="Times New Roman"/>
          <w:color w:val="auto"/>
          <w:sz w:val="24"/>
          <w:szCs w:val="24"/>
        </w:rPr>
      </w:pPr>
    </w:p>
    <w:p w14:paraId="51B5FD25" w14:textId="23FAD00E" w:rsidR="0062670C" w:rsidRPr="00682E34" w:rsidRDefault="0062670C" w:rsidP="00BD6254">
      <w:pPr>
        <w:spacing w:before="0" w:after="0" w:line="240" w:lineRule="auto"/>
        <w:rPr>
          <w:rFonts w:ascii="Times New Roman" w:hAnsi="Times New Roman" w:cs="Times New Roman"/>
          <w:color w:val="auto"/>
          <w:sz w:val="24"/>
          <w:szCs w:val="24"/>
        </w:rPr>
      </w:pPr>
      <w:r w:rsidRPr="00682E34">
        <w:rPr>
          <w:rFonts w:ascii="Times New Roman" w:hAnsi="Times New Roman" w:cs="Times New Roman"/>
          <w:color w:val="auto"/>
          <w:sz w:val="24"/>
          <w:szCs w:val="24"/>
        </w:rPr>
        <w:t xml:space="preserve">In connection with the </w:t>
      </w:r>
      <w:r w:rsidR="00B86927">
        <w:rPr>
          <w:rFonts w:ascii="Times New Roman" w:hAnsi="Times New Roman" w:cs="Times New Roman"/>
          <w:color w:val="auto"/>
          <w:sz w:val="24"/>
          <w:szCs w:val="24"/>
        </w:rPr>
        <w:t xml:space="preserve">signing on this date of the </w:t>
      </w:r>
      <w:r w:rsidRPr="00682E34">
        <w:rPr>
          <w:rFonts w:ascii="Times New Roman" w:hAnsi="Times New Roman" w:cs="Times New Roman"/>
          <w:color w:val="auto"/>
          <w:sz w:val="24"/>
          <w:szCs w:val="24"/>
        </w:rPr>
        <w:t>Indonesia-Australia Comprehensive Economic Partnership Agreement (</w:t>
      </w:r>
      <w:r w:rsidR="00B22BC0">
        <w:rPr>
          <w:rFonts w:ascii="Times New Roman" w:hAnsi="Times New Roman" w:cs="Times New Roman"/>
          <w:color w:val="auto"/>
          <w:sz w:val="24"/>
          <w:szCs w:val="24"/>
        </w:rPr>
        <w:t>“</w:t>
      </w:r>
      <w:r w:rsidRPr="00682E34">
        <w:rPr>
          <w:rFonts w:ascii="Times New Roman" w:hAnsi="Times New Roman" w:cs="Times New Roman"/>
          <w:color w:val="auto"/>
          <w:sz w:val="24"/>
          <w:szCs w:val="24"/>
        </w:rPr>
        <w:t>IA-CEPA</w:t>
      </w:r>
      <w:r w:rsidR="00B22BC0">
        <w:rPr>
          <w:rFonts w:ascii="Times New Roman" w:hAnsi="Times New Roman" w:cs="Times New Roman"/>
          <w:color w:val="auto"/>
          <w:sz w:val="24"/>
          <w:szCs w:val="24"/>
        </w:rPr>
        <w:t>”</w:t>
      </w:r>
      <w:r w:rsidRPr="00682E34">
        <w:rPr>
          <w:rFonts w:ascii="Times New Roman" w:hAnsi="Times New Roman" w:cs="Times New Roman"/>
          <w:color w:val="auto"/>
          <w:sz w:val="24"/>
          <w:szCs w:val="24"/>
        </w:rPr>
        <w:t xml:space="preserve">), I have the honour to confirm the following mutual understanding reached between the Government of Australia </w:t>
      </w:r>
      <w:r w:rsidR="002F74C4" w:rsidRPr="00682E34">
        <w:rPr>
          <w:rFonts w:ascii="Times New Roman" w:hAnsi="Times New Roman" w:cs="Times New Roman"/>
          <w:color w:val="auto"/>
          <w:sz w:val="24"/>
          <w:szCs w:val="24"/>
        </w:rPr>
        <w:t>(</w:t>
      </w:r>
      <w:r w:rsidR="00B86927">
        <w:rPr>
          <w:rFonts w:ascii="Times New Roman" w:hAnsi="Times New Roman" w:cs="Times New Roman"/>
          <w:color w:val="auto"/>
          <w:sz w:val="24"/>
          <w:szCs w:val="24"/>
        </w:rPr>
        <w:t>“</w:t>
      </w:r>
      <w:r w:rsidR="002F74C4" w:rsidRPr="00682E34">
        <w:rPr>
          <w:rFonts w:ascii="Times New Roman" w:hAnsi="Times New Roman" w:cs="Times New Roman"/>
          <w:color w:val="auto"/>
          <w:sz w:val="24"/>
          <w:szCs w:val="24"/>
        </w:rPr>
        <w:t>Australia</w:t>
      </w:r>
      <w:r w:rsidR="00B86927">
        <w:rPr>
          <w:rFonts w:ascii="Times New Roman" w:hAnsi="Times New Roman" w:cs="Times New Roman"/>
          <w:color w:val="auto"/>
          <w:sz w:val="24"/>
          <w:szCs w:val="24"/>
        </w:rPr>
        <w:t>”</w:t>
      </w:r>
      <w:r w:rsidR="002F74C4" w:rsidRPr="00682E34">
        <w:rPr>
          <w:rFonts w:ascii="Times New Roman" w:hAnsi="Times New Roman" w:cs="Times New Roman"/>
          <w:color w:val="auto"/>
          <w:sz w:val="24"/>
          <w:szCs w:val="24"/>
        </w:rPr>
        <w:t xml:space="preserve">) </w:t>
      </w:r>
      <w:r w:rsidRPr="00682E34">
        <w:rPr>
          <w:rFonts w:ascii="Times New Roman" w:hAnsi="Times New Roman" w:cs="Times New Roman"/>
          <w:color w:val="auto"/>
          <w:sz w:val="24"/>
          <w:szCs w:val="24"/>
        </w:rPr>
        <w:t xml:space="preserve">and the Government of the Republic of Indonesia </w:t>
      </w:r>
      <w:r w:rsidR="002F74C4" w:rsidRPr="00682E34">
        <w:rPr>
          <w:rFonts w:ascii="Times New Roman" w:hAnsi="Times New Roman" w:cs="Times New Roman"/>
          <w:color w:val="auto"/>
          <w:sz w:val="24"/>
          <w:szCs w:val="24"/>
        </w:rPr>
        <w:t>(</w:t>
      </w:r>
      <w:r w:rsidR="00B86927">
        <w:rPr>
          <w:rFonts w:ascii="Times New Roman" w:hAnsi="Times New Roman" w:cs="Times New Roman"/>
          <w:color w:val="auto"/>
          <w:sz w:val="24"/>
          <w:szCs w:val="24"/>
        </w:rPr>
        <w:t>“</w:t>
      </w:r>
      <w:r w:rsidR="002F74C4" w:rsidRPr="00682E34">
        <w:rPr>
          <w:rFonts w:ascii="Times New Roman" w:hAnsi="Times New Roman" w:cs="Times New Roman"/>
          <w:color w:val="auto"/>
          <w:sz w:val="24"/>
          <w:szCs w:val="24"/>
        </w:rPr>
        <w:t>Indonesia</w:t>
      </w:r>
      <w:r w:rsidR="00B86927">
        <w:rPr>
          <w:rFonts w:ascii="Times New Roman" w:hAnsi="Times New Roman" w:cs="Times New Roman"/>
          <w:color w:val="auto"/>
          <w:sz w:val="24"/>
          <w:szCs w:val="24"/>
        </w:rPr>
        <w:t>”</w:t>
      </w:r>
      <w:r w:rsidR="002F74C4" w:rsidRPr="00682E34">
        <w:rPr>
          <w:rFonts w:ascii="Times New Roman" w:hAnsi="Times New Roman" w:cs="Times New Roman"/>
          <w:color w:val="auto"/>
          <w:sz w:val="24"/>
          <w:szCs w:val="24"/>
        </w:rPr>
        <w:t xml:space="preserve">): </w:t>
      </w:r>
    </w:p>
    <w:p w14:paraId="0D37D775" w14:textId="4FF04D78" w:rsidR="0062670C" w:rsidRPr="00682E34" w:rsidRDefault="0062670C" w:rsidP="00BD6254">
      <w:pPr>
        <w:spacing w:before="0" w:after="0" w:line="240" w:lineRule="auto"/>
        <w:rPr>
          <w:rFonts w:ascii="Times New Roman" w:hAnsi="Times New Roman" w:cs="Times New Roman"/>
          <w:color w:val="auto"/>
          <w:sz w:val="24"/>
          <w:szCs w:val="24"/>
        </w:rPr>
      </w:pPr>
    </w:p>
    <w:p w14:paraId="5A962D7E" w14:textId="5D25D95B" w:rsidR="0062670C" w:rsidRDefault="0062670C" w:rsidP="002448BE">
      <w:pPr>
        <w:pStyle w:val="ListParagraph"/>
        <w:numPr>
          <w:ilvl w:val="0"/>
          <w:numId w:val="52"/>
        </w:numPr>
        <w:spacing w:before="0" w:after="0" w:line="240" w:lineRule="auto"/>
        <w:rPr>
          <w:rFonts w:ascii="Times New Roman" w:hAnsi="Times New Roman" w:cs="Times New Roman"/>
          <w:color w:val="auto"/>
          <w:sz w:val="24"/>
          <w:szCs w:val="24"/>
        </w:rPr>
      </w:pPr>
      <w:r w:rsidRPr="00682E34">
        <w:rPr>
          <w:rFonts w:ascii="Times New Roman" w:hAnsi="Times New Roman" w:cs="Times New Roman"/>
          <w:color w:val="auto"/>
          <w:sz w:val="24"/>
          <w:szCs w:val="24"/>
        </w:rPr>
        <w:t>Improving access to health</w:t>
      </w:r>
      <w:r w:rsidR="0084242E" w:rsidRPr="00682E34">
        <w:rPr>
          <w:rFonts w:ascii="Times New Roman" w:hAnsi="Times New Roman" w:cs="Times New Roman"/>
          <w:color w:val="auto"/>
          <w:sz w:val="24"/>
          <w:szCs w:val="24"/>
        </w:rPr>
        <w:t xml:space="preserve"> and related</w:t>
      </w:r>
      <w:r w:rsidRPr="00682E34">
        <w:rPr>
          <w:rFonts w:ascii="Times New Roman" w:hAnsi="Times New Roman" w:cs="Times New Roman"/>
          <w:color w:val="auto"/>
          <w:sz w:val="24"/>
          <w:szCs w:val="24"/>
        </w:rPr>
        <w:t xml:space="preserve"> services</w:t>
      </w:r>
      <w:r w:rsidR="009F6FCF" w:rsidRPr="00682E34">
        <w:rPr>
          <w:rFonts w:ascii="Times New Roman" w:hAnsi="Times New Roman" w:cs="Times New Roman"/>
          <w:color w:val="auto"/>
          <w:sz w:val="24"/>
          <w:szCs w:val="24"/>
        </w:rPr>
        <w:t xml:space="preserve"> </w:t>
      </w:r>
      <w:r w:rsidR="0084242E" w:rsidRPr="00682E34">
        <w:rPr>
          <w:rFonts w:ascii="Times New Roman" w:hAnsi="Times New Roman" w:cs="Times New Roman"/>
          <w:color w:val="auto"/>
          <w:sz w:val="24"/>
          <w:szCs w:val="24"/>
        </w:rPr>
        <w:t>in</w:t>
      </w:r>
      <w:r w:rsidR="009F6FCF" w:rsidRPr="00682E34">
        <w:rPr>
          <w:rFonts w:ascii="Times New Roman" w:hAnsi="Times New Roman" w:cs="Times New Roman"/>
          <w:color w:val="auto"/>
          <w:sz w:val="24"/>
          <w:szCs w:val="24"/>
        </w:rPr>
        <w:t xml:space="preserve"> Indonesia</w:t>
      </w:r>
      <w:r w:rsidR="005D1A48" w:rsidRPr="00682E34">
        <w:rPr>
          <w:rFonts w:ascii="Times New Roman" w:hAnsi="Times New Roman" w:cs="Times New Roman"/>
          <w:color w:val="auto"/>
          <w:sz w:val="24"/>
          <w:szCs w:val="24"/>
        </w:rPr>
        <w:t xml:space="preserve"> </w:t>
      </w:r>
      <w:r w:rsidRPr="00682E34">
        <w:rPr>
          <w:rFonts w:ascii="Times New Roman" w:hAnsi="Times New Roman" w:cs="Times New Roman"/>
          <w:color w:val="auto"/>
          <w:sz w:val="24"/>
          <w:szCs w:val="24"/>
        </w:rPr>
        <w:t>is a priority for Indonesia</w:t>
      </w:r>
      <w:r w:rsidR="0084242E" w:rsidRPr="00682E34">
        <w:rPr>
          <w:rFonts w:ascii="Times New Roman" w:hAnsi="Times New Roman" w:cs="Times New Roman"/>
          <w:color w:val="auto"/>
          <w:sz w:val="24"/>
          <w:szCs w:val="24"/>
        </w:rPr>
        <w:t xml:space="preserve">.  </w:t>
      </w:r>
      <w:r w:rsidR="009F6FCF" w:rsidRPr="00682E34">
        <w:rPr>
          <w:rFonts w:ascii="Times New Roman" w:hAnsi="Times New Roman" w:cs="Times New Roman"/>
          <w:color w:val="auto"/>
          <w:sz w:val="24"/>
          <w:szCs w:val="24"/>
        </w:rPr>
        <w:t>Australia</w:t>
      </w:r>
      <w:r w:rsidR="0084242E" w:rsidRPr="00682E34">
        <w:rPr>
          <w:rFonts w:ascii="Times New Roman" w:hAnsi="Times New Roman" w:cs="Times New Roman"/>
          <w:color w:val="auto"/>
          <w:sz w:val="24"/>
          <w:szCs w:val="24"/>
        </w:rPr>
        <w:t>n investors would welcome the opportunity to invest in</w:t>
      </w:r>
      <w:r w:rsidR="009F6FCF" w:rsidRPr="00682E34">
        <w:rPr>
          <w:rFonts w:ascii="Times New Roman" w:hAnsi="Times New Roman" w:cs="Times New Roman"/>
          <w:color w:val="auto"/>
          <w:sz w:val="24"/>
          <w:szCs w:val="24"/>
        </w:rPr>
        <w:t xml:space="preserve"> health and related services</w:t>
      </w:r>
      <w:r w:rsidR="00090BBC" w:rsidRPr="00682E34">
        <w:rPr>
          <w:rFonts w:ascii="Times New Roman" w:hAnsi="Times New Roman" w:cs="Times New Roman"/>
          <w:color w:val="auto"/>
          <w:sz w:val="24"/>
          <w:szCs w:val="24"/>
        </w:rPr>
        <w:t xml:space="preserve"> in Indonesia</w:t>
      </w:r>
      <w:r w:rsidR="00A25BF4" w:rsidRPr="00682E34">
        <w:rPr>
          <w:rFonts w:ascii="Times New Roman" w:hAnsi="Times New Roman" w:cs="Times New Roman"/>
          <w:color w:val="auto"/>
          <w:sz w:val="24"/>
          <w:szCs w:val="24"/>
        </w:rPr>
        <w:t>.</w:t>
      </w:r>
    </w:p>
    <w:p w14:paraId="10105965" w14:textId="77777777" w:rsidR="00DC5F37" w:rsidRPr="00682E34" w:rsidRDefault="00DC5F37" w:rsidP="002448BE">
      <w:pPr>
        <w:pStyle w:val="ListParagraph"/>
        <w:spacing w:before="0" w:after="0" w:line="240" w:lineRule="auto"/>
        <w:ind w:left="360"/>
        <w:rPr>
          <w:rFonts w:ascii="Times New Roman" w:hAnsi="Times New Roman" w:cs="Times New Roman"/>
          <w:color w:val="auto"/>
          <w:sz w:val="24"/>
          <w:szCs w:val="24"/>
        </w:rPr>
      </w:pPr>
    </w:p>
    <w:p w14:paraId="04840771" w14:textId="129526BB" w:rsidR="00A25BF4" w:rsidRDefault="003D590D" w:rsidP="00BD6254">
      <w:pPr>
        <w:pStyle w:val="NormalWeb"/>
        <w:numPr>
          <w:ilvl w:val="0"/>
          <w:numId w:val="52"/>
        </w:numPr>
        <w:spacing w:before="0" w:beforeAutospacing="0" w:after="0" w:afterAutospacing="0"/>
        <w:rPr>
          <w:rFonts w:cstheme="minorBidi"/>
          <w:lang w:val="en-GB" w:eastAsia="en-US"/>
        </w:rPr>
      </w:pPr>
      <w:r w:rsidRPr="00682E34">
        <w:rPr>
          <w:rFonts w:cstheme="minorBidi"/>
          <w:lang w:val="en-US" w:eastAsia="en-US"/>
        </w:rPr>
        <w:t xml:space="preserve">Australia and Indonesia </w:t>
      </w:r>
      <w:r w:rsidR="009F6FCF" w:rsidRPr="00682E34">
        <w:rPr>
          <w:rFonts w:cstheme="minorBidi"/>
          <w:lang w:val="en-US" w:eastAsia="en-US"/>
        </w:rPr>
        <w:t xml:space="preserve">have </w:t>
      </w:r>
      <w:r w:rsidR="00EF20A2">
        <w:rPr>
          <w:rFonts w:cstheme="minorBidi"/>
          <w:lang w:val="en-US" w:eastAsia="en-US"/>
        </w:rPr>
        <w:t>mutually decided to</w:t>
      </w:r>
      <w:r w:rsidR="009F6FCF" w:rsidRPr="00682E34">
        <w:rPr>
          <w:rFonts w:cstheme="minorBidi"/>
          <w:lang w:val="en-US" w:eastAsia="en-US"/>
        </w:rPr>
        <w:t xml:space="preserve"> </w:t>
      </w:r>
      <w:r w:rsidR="00BB3491" w:rsidRPr="00682E34">
        <w:rPr>
          <w:rFonts w:cstheme="minorBidi"/>
          <w:lang w:val="en-US" w:eastAsia="en-US"/>
        </w:rPr>
        <w:t xml:space="preserve">further </w:t>
      </w:r>
      <w:r w:rsidR="006D0BD6" w:rsidRPr="00682E34">
        <w:rPr>
          <w:rFonts w:cstheme="minorBidi"/>
          <w:lang w:val="en-US" w:eastAsia="en-US"/>
        </w:rPr>
        <w:t>strengthen</w:t>
      </w:r>
      <w:r w:rsidR="00417828" w:rsidRPr="00682E34">
        <w:rPr>
          <w:rFonts w:cstheme="minorBidi"/>
          <w:lang w:val="en-US" w:eastAsia="en-US"/>
        </w:rPr>
        <w:t xml:space="preserve"> </w:t>
      </w:r>
      <w:r w:rsidR="00BD05BB" w:rsidRPr="00682E34">
        <w:rPr>
          <w:rFonts w:cstheme="minorBidi"/>
          <w:lang w:val="en-US" w:eastAsia="en-US"/>
        </w:rPr>
        <w:t>the</w:t>
      </w:r>
      <w:r w:rsidR="00FB3700" w:rsidRPr="00682E34">
        <w:rPr>
          <w:rFonts w:cstheme="minorBidi"/>
          <w:lang w:val="en-US" w:eastAsia="en-US"/>
        </w:rPr>
        <w:t>ir</w:t>
      </w:r>
      <w:r w:rsidR="00BD05BB" w:rsidRPr="00682E34">
        <w:rPr>
          <w:rFonts w:cstheme="minorBidi"/>
          <w:lang w:val="en-US" w:eastAsia="en-US"/>
        </w:rPr>
        <w:t xml:space="preserve"> economic partnership in the </w:t>
      </w:r>
      <w:r w:rsidR="00BE7ADD" w:rsidRPr="00682E34">
        <w:rPr>
          <w:rFonts w:cstheme="minorBidi"/>
          <w:lang w:val="en-US" w:eastAsia="en-US"/>
        </w:rPr>
        <w:t>health</w:t>
      </w:r>
      <w:r w:rsidR="00BD05BB" w:rsidRPr="00682E34">
        <w:rPr>
          <w:rFonts w:cstheme="minorBidi"/>
          <w:lang w:val="en-US" w:eastAsia="en-US"/>
        </w:rPr>
        <w:t xml:space="preserve"> sector</w:t>
      </w:r>
      <w:r w:rsidR="00417828" w:rsidRPr="00682E34">
        <w:rPr>
          <w:rFonts w:cstheme="minorBidi"/>
          <w:lang w:val="en-US" w:eastAsia="en-US"/>
        </w:rPr>
        <w:t xml:space="preserve"> </w:t>
      </w:r>
      <w:r w:rsidRPr="00682E34">
        <w:rPr>
          <w:rFonts w:cstheme="minorBidi"/>
          <w:lang w:val="en-US" w:eastAsia="en-US"/>
        </w:rPr>
        <w:t xml:space="preserve">under the IA-CEPA </w:t>
      </w:r>
      <w:r w:rsidR="00682E34" w:rsidRPr="00682E34">
        <w:rPr>
          <w:rFonts w:cstheme="minorBidi"/>
          <w:lang w:val="en-US" w:eastAsia="en-US"/>
        </w:rPr>
        <w:t>by</w:t>
      </w:r>
      <w:r w:rsidR="00A25BF4" w:rsidRPr="00682E34">
        <w:t xml:space="preserve"> </w:t>
      </w:r>
      <w:r w:rsidR="00682E34" w:rsidRPr="00682E34">
        <w:t xml:space="preserve">undertaking </w:t>
      </w:r>
      <w:r w:rsidR="00A25BF4" w:rsidRPr="00682E34">
        <w:rPr>
          <w:rFonts w:cstheme="minorBidi"/>
          <w:lang w:val="en-GB" w:eastAsia="en-US"/>
        </w:rPr>
        <w:t>w</w:t>
      </w:r>
      <w:r w:rsidR="0044619E" w:rsidRPr="00682E34">
        <w:rPr>
          <w:rFonts w:cstheme="minorBidi"/>
          <w:lang w:val="en-GB" w:eastAsia="en-US"/>
        </w:rPr>
        <w:t>ork on strengthening</w:t>
      </w:r>
      <w:r w:rsidR="00F96673">
        <w:rPr>
          <w:rFonts w:cstheme="minorBidi"/>
          <w:lang w:val="en-GB" w:eastAsia="en-US"/>
        </w:rPr>
        <w:t xml:space="preserve"> </w:t>
      </w:r>
      <w:r w:rsidR="00EF20A2">
        <w:rPr>
          <w:rFonts w:cstheme="minorBidi"/>
          <w:lang w:val="en-GB" w:eastAsia="en-US"/>
        </w:rPr>
        <w:t>Health Professional</w:t>
      </w:r>
      <w:r w:rsidR="00DC5F37">
        <w:rPr>
          <w:rFonts w:cstheme="minorBidi"/>
          <w:lang w:val="en-GB" w:eastAsia="en-US"/>
        </w:rPr>
        <w:t xml:space="preserve"> </w:t>
      </w:r>
      <w:r w:rsidR="0044619E" w:rsidRPr="00682E34">
        <w:rPr>
          <w:rFonts w:cstheme="minorBidi"/>
          <w:lang w:val="en-GB" w:eastAsia="en-US"/>
        </w:rPr>
        <w:t>standards and competitiveness in the health sector</w:t>
      </w:r>
      <w:r w:rsidR="00DC5F37">
        <w:rPr>
          <w:rFonts w:cstheme="minorBidi"/>
          <w:lang w:val="en-GB" w:eastAsia="en-US"/>
        </w:rPr>
        <w:t>,</w:t>
      </w:r>
      <w:r w:rsidR="0044619E" w:rsidRPr="00682E34">
        <w:rPr>
          <w:rFonts w:cstheme="minorBidi"/>
          <w:lang w:val="en-GB" w:eastAsia="en-US"/>
        </w:rPr>
        <w:t xml:space="preserve"> </w:t>
      </w:r>
      <w:r w:rsidR="00A25BF4" w:rsidRPr="00682E34">
        <w:rPr>
          <w:rFonts w:cstheme="minorBidi"/>
          <w:lang w:val="en-GB" w:eastAsia="en-US"/>
        </w:rPr>
        <w:t xml:space="preserve">as </w:t>
      </w:r>
      <w:r w:rsidR="0044619E" w:rsidRPr="00682E34">
        <w:rPr>
          <w:rFonts w:cstheme="minorBidi"/>
          <w:lang w:val="en-GB" w:eastAsia="en-US"/>
        </w:rPr>
        <w:t>indicated in the</w:t>
      </w:r>
      <w:r w:rsidR="001844B3">
        <w:rPr>
          <w:rFonts w:cstheme="minorBidi"/>
          <w:lang w:val="en-GB" w:eastAsia="en-US"/>
        </w:rPr>
        <w:t xml:space="preserve"> exchange of l</w:t>
      </w:r>
      <w:r w:rsidR="0044619E" w:rsidRPr="00682E34">
        <w:rPr>
          <w:rFonts w:cstheme="minorBidi"/>
          <w:lang w:val="en-GB" w:eastAsia="en-US"/>
        </w:rPr>
        <w:t>etter</w:t>
      </w:r>
      <w:r w:rsidR="001844B3">
        <w:rPr>
          <w:rFonts w:cstheme="minorBidi"/>
          <w:lang w:val="en-GB" w:eastAsia="en-US"/>
        </w:rPr>
        <w:t>s</w:t>
      </w:r>
      <w:r w:rsidR="0044619E" w:rsidRPr="00682E34">
        <w:rPr>
          <w:rFonts w:cstheme="minorBidi"/>
          <w:lang w:val="en-GB" w:eastAsia="en-US"/>
        </w:rPr>
        <w:t xml:space="preserve"> </w:t>
      </w:r>
      <w:r w:rsidR="001844B3">
        <w:rPr>
          <w:rFonts w:cstheme="minorBidi"/>
          <w:lang w:val="en-GB" w:eastAsia="en-US"/>
        </w:rPr>
        <w:t xml:space="preserve">signed </w:t>
      </w:r>
      <w:r w:rsidR="0044619E" w:rsidRPr="00682E34">
        <w:rPr>
          <w:rFonts w:cstheme="minorBidi"/>
          <w:lang w:val="en-GB" w:eastAsia="en-US"/>
        </w:rPr>
        <w:t xml:space="preserve">between Australia and Indonesia on </w:t>
      </w:r>
      <w:r w:rsidR="001844B3">
        <w:rPr>
          <w:rFonts w:cstheme="minorBidi"/>
          <w:lang w:val="en-GB" w:eastAsia="en-US"/>
        </w:rPr>
        <w:t>this date i</w:t>
      </w:r>
      <w:r w:rsidR="001844B3" w:rsidRPr="00947F4A">
        <w:rPr>
          <w:lang w:val="en-US"/>
        </w:rPr>
        <w:t xml:space="preserve">n connection with the signing </w:t>
      </w:r>
      <w:r w:rsidR="001844B3">
        <w:rPr>
          <w:lang w:val="en-US"/>
        </w:rPr>
        <w:t>of IA-CEPA with respect to economic cooperation</w:t>
      </w:r>
      <w:r w:rsidR="00117B9F">
        <w:rPr>
          <w:lang w:val="en-US"/>
        </w:rPr>
        <w:t xml:space="preserve"> </w:t>
      </w:r>
      <w:r w:rsidR="0044619E" w:rsidRPr="00682E34">
        <w:rPr>
          <w:rFonts w:cstheme="minorBidi"/>
          <w:lang w:val="en-GB" w:eastAsia="en-US"/>
        </w:rPr>
        <w:t xml:space="preserve">and the medium term objectives attached to </w:t>
      </w:r>
      <w:r w:rsidR="001844B3">
        <w:rPr>
          <w:rFonts w:cstheme="minorBidi"/>
          <w:lang w:val="en-GB" w:eastAsia="en-US"/>
        </w:rPr>
        <w:t>those</w:t>
      </w:r>
      <w:r w:rsidR="001844B3" w:rsidRPr="00682E34">
        <w:rPr>
          <w:rFonts w:cstheme="minorBidi"/>
          <w:lang w:val="en-GB" w:eastAsia="en-US"/>
        </w:rPr>
        <w:t xml:space="preserve"> </w:t>
      </w:r>
      <w:r w:rsidR="0044619E" w:rsidRPr="00682E34">
        <w:rPr>
          <w:rFonts w:cstheme="minorBidi"/>
          <w:lang w:val="en-GB" w:eastAsia="en-US"/>
        </w:rPr>
        <w:t>letter</w:t>
      </w:r>
      <w:r w:rsidR="001844B3">
        <w:rPr>
          <w:rFonts w:cstheme="minorBidi"/>
          <w:lang w:val="en-GB" w:eastAsia="en-US"/>
        </w:rPr>
        <w:t>s</w:t>
      </w:r>
      <w:r w:rsidR="00A25BF4" w:rsidRPr="00682E34">
        <w:rPr>
          <w:rFonts w:cstheme="minorBidi"/>
          <w:lang w:val="en-GB" w:eastAsia="en-US"/>
        </w:rPr>
        <w:t xml:space="preserve">.  This </w:t>
      </w:r>
      <w:r w:rsidR="0044619E" w:rsidRPr="00682E34">
        <w:rPr>
          <w:rFonts w:cstheme="minorBidi"/>
          <w:lang w:val="en-GB" w:eastAsia="en-US"/>
        </w:rPr>
        <w:t>will include</w:t>
      </w:r>
      <w:r w:rsidR="00A25BF4" w:rsidRPr="00682E34">
        <w:rPr>
          <w:rFonts w:cstheme="minorBidi"/>
          <w:lang w:val="en-GB" w:eastAsia="en-US"/>
        </w:rPr>
        <w:t>:</w:t>
      </w:r>
    </w:p>
    <w:p w14:paraId="2B370587" w14:textId="77777777" w:rsidR="00DC5F37" w:rsidRPr="00682E34" w:rsidRDefault="00DC5F37" w:rsidP="002448BE">
      <w:pPr>
        <w:pStyle w:val="NormalWeb"/>
        <w:spacing w:before="0" w:beforeAutospacing="0" w:after="0" w:afterAutospacing="0"/>
        <w:ind w:left="360"/>
        <w:rPr>
          <w:rFonts w:cstheme="minorBidi"/>
          <w:lang w:val="en-GB" w:eastAsia="en-US"/>
        </w:rPr>
      </w:pPr>
    </w:p>
    <w:p w14:paraId="2E7B45DA" w14:textId="5F88228F" w:rsidR="004F6EB0" w:rsidRPr="00281719" w:rsidRDefault="004F6EB0" w:rsidP="7337ED63">
      <w:pPr>
        <w:pStyle w:val="NormalWeb"/>
        <w:numPr>
          <w:ilvl w:val="0"/>
          <w:numId w:val="55"/>
        </w:numPr>
        <w:tabs>
          <w:tab w:val="left" w:pos="720"/>
        </w:tabs>
        <w:spacing w:before="0" w:beforeAutospacing="0" w:after="0" w:afterAutospacing="0"/>
        <w:rPr>
          <w:lang w:val="en-GB" w:eastAsia="en-US"/>
        </w:rPr>
      </w:pPr>
      <w:r w:rsidRPr="00281719">
        <w:t xml:space="preserve">encouraging </w:t>
      </w:r>
      <w:r w:rsidRPr="006C7041">
        <w:t>the</w:t>
      </w:r>
      <w:r w:rsidRPr="00281719">
        <w:t xml:space="preserve"> </w:t>
      </w:r>
      <w:r w:rsidR="003F6A59" w:rsidRPr="006C7041">
        <w:t xml:space="preserve">Australian and Indonesian </w:t>
      </w:r>
      <w:r w:rsidRPr="00281719">
        <w:t xml:space="preserve">relevant </w:t>
      </w:r>
      <w:r w:rsidR="00AE5EEE" w:rsidRPr="006C7041">
        <w:t xml:space="preserve">health regulation and accreditation </w:t>
      </w:r>
      <w:r w:rsidRPr="00281719">
        <w:t xml:space="preserve">bodies to </w:t>
      </w:r>
      <w:r w:rsidR="000F6E70" w:rsidRPr="006C7041">
        <w:t xml:space="preserve">collaborate </w:t>
      </w:r>
      <w:r w:rsidR="00AE5EEE" w:rsidRPr="006C7041">
        <w:t xml:space="preserve">on </w:t>
      </w:r>
      <w:r w:rsidRPr="00281719">
        <w:t>health professional</w:t>
      </w:r>
      <w:r w:rsidR="00AE5EEE" w:rsidRPr="006C7041">
        <w:t xml:space="preserve"> standards</w:t>
      </w:r>
      <w:r w:rsidR="00EE4456" w:rsidRPr="006C7041">
        <w:t>,</w:t>
      </w:r>
      <w:r w:rsidR="00A42FEF" w:rsidRPr="006C7041">
        <w:t xml:space="preserve"> </w:t>
      </w:r>
      <w:r w:rsidR="006C7041">
        <w:t xml:space="preserve">including </w:t>
      </w:r>
      <w:r w:rsidR="00736C81" w:rsidRPr="0020350E">
        <w:rPr>
          <w:lang w:val="en-GB"/>
        </w:rPr>
        <w:t>how Indonesia’s standards could be made more compatible with Australian standards</w:t>
      </w:r>
      <w:r w:rsidR="0020350E" w:rsidRPr="0020350E">
        <w:t>;</w:t>
      </w:r>
    </w:p>
    <w:p w14:paraId="1C7805EA" w14:textId="77777777" w:rsidR="004F6EB0" w:rsidRPr="00281719" w:rsidRDefault="004F6EB0" w:rsidP="00281719">
      <w:pPr>
        <w:pStyle w:val="NormalWeb"/>
        <w:tabs>
          <w:tab w:val="left" w:pos="720"/>
        </w:tabs>
        <w:spacing w:before="0" w:beforeAutospacing="0" w:after="0" w:afterAutospacing="0"/>
        <w:ind w:left="1080"/>
        <w:rPr>
          <w:rFonts w:cstheme="minorBidi"/>
          <w:lang w:val="en-GB" w:eastAsia="en-US"/>
        </w:rPr>
      </w:pPr>
    </w:p>
    <w:p w14:paraId="50B621C9" w14:textId="7AC9E5A1" w:rsidR="00A25BF4" w:rsidRDefault="00662182" w:rsidP="00BD6254">
      <w:pPr>
        <w:pStyle w:val="NormalWeb"/>
        <w:numPr>
          <w:ilvl w:val="0"/>
          <w:numId w:val="55"/>
        </w:numPr>
        <w:tabs>
          <w:tab w:val="left" w:pos="720"/>
        </w:tabs>
        <w:spacing w:before="0" w:beforeAutospacing="0" w:after="0" w:afterAutospacing="0"/>
        <w:rPr>
          <w:rFonts w:cstheme="minorBidi"/>
          <w:lang w:val="en-GB" w:eastAsia="en-US"/>
        </w:rPr>
      </w:pPr>
      <w:r w:rsidRPr="00682E34">
        <w:t>a co</w:t>
      </w:r>
      <w:r w:rsidR="00A25BF4" w:rsidRPr="00682E34">
        <w:t>m</w:t>
      </w:r>
      <w:r w:rsidRPr="00682E34">
        <w:t>parative assessment of nursing education standards</w:t>
      </w:r>
      <w:r w:rsidR="00E97F8D" w:rsidRPr="00682E34">
        <w:t xml:space="preserve"> including skills and competencies</w:t>
      </w:r>
      <w:r w:rsidRPr="00682E34">
        <w:t xml:space="preserve"> in Indonesia against Australian nursing education standards with the objective</w:t>
      </w:r>
      <w:r w:rsidRPr="00682E34">
        <w:rPr>
          <w:rFonts w:cstheme="minorBidi"/>
          <w:lang w:val="en-GB" w:eastAsia="en-US"/>
        </w:rPr>
        <w:t xml:space="preserve"> of identifying</w:t>
      </w:r>
      <w:r w:rsidR="00896818" w:rsidRPr="00682E34">
        <w:rPr>
          <w:rFonts w:cstheme="minorBidi"/>
          <w:lang w:val="en-GB" w:eastAsia="en-US"/>
        </w:rPr>
        <w:t xml:space="preserve"> how Indonesia’s nursing education system could be improved to deliver world </w:t>
      </w:r>
      <w:r w:rsidR="00E97F8D" w:rsidRPr="00682E34">
        <w:rPr>
          <w:rFonts w:cstheme="minorBidi"/>
          <w:lang w:val="en-GB" w:eastAsia="en-US"/>
        </w:rPr>
        <w:t xml:space="preserve">qualified and </w:t>
      </w:r>
      <w:r w:rsidR="00896818" w:rsidRPr="00682E34">
        <w:rPr>
          <w:rFonts w:cstheme="minorBidi"/>
          <w:lang w:val="en-GB" w:eastAsia="en-US"/>
        </w:rPr>
        <w:t>competitive nurses</w:t>
      </w:r>
      <w:r w:rsidR="00A25BF4" w:rsidRPr="00682E34">
        <w:rPr>
          <w:rFonts w:cstheme="minorBidi"/>
          <w:lang w:val="en-GB" w:eastAsia="en-US"/>
        </w:rPr>
        <w:t>; and</w:t>
      </w:r>
    </w:p>
    <w:p w14:paraId="27F46A0F" w14:textId="77777777" w:rsidR="00DC5F37" w:rsidRPr="00682E34" w:rsidRDefault="00DC5F37" w:rsidP="002448BE">
      <w:pPr>
        <w:pStyle w:val="NormalWeb"/>
        <w:spacing w:before="0" w:beforeAutospacing="0" w:after="0" w:afterAutospacing="0"/>
        <w:ind w:left="1080"/>
        <w:rPr>
          <w:rFonts w:cstheme="minorBidi"/>
          <w:lang w:val="en-GB" w:eastAsia="en-US"/>
        </w:rPr>
      </w:pPr>
    </w:p>
    <w:p w14:paraId="41B774D4" w14:textId="73165B26" w:rsidR="00A25BF4" w:rsidRPr="00BD6254" w:rsidRDefault="00A25BF4" w:rsidP="00BD6254">
      <w:pPr>
        <w:pStyle w:val="NormalWeb"/>
        <w:numPr>
          <w:ilvl w:val="0"/>
          <w:numId w:val="55"/>
        </w:numPr>
        <w:spacing w:before="0" w:beforeAutospacing="0" w:after="0" w:afterAutospacing="0"/>
        <w:rPr>
          <w:rFonts w:cstheme="minorBidi"/>
          <w:lang w:val="en-GB" w:eastAsia="en-US"/>
        </w:rPr>
      </w:pPr>
      <w:r w:rsidRPr="00682E34">
        <w:rPr>
          <w:rFonts w:cstheme="minorBidi"/>
          <w:lang w:val="en-GB" w:eastAsia="en-US"/>
        </w:rPr>
        <w:t>r</w:t>
      </w:r>
      <w:r w:rsidR="00E64E36" w:rsidRPr="00682E34">
        <w:t xml:space="preserve">ecommendations from this </w:t>
      </w:r>
      <w:r w:rsidR="00E97F8D" w:rsidRPr="00682E34">
        <w:t xml:space="preserve">assessment </w:t>
      </w:r>
      <w:r w:rsidR="00E64E36" w:rsidRPr="00682E34">
        <w:t xml:space="preserve">to strengthen Indonesia’s nursing education system </w:t>
      </w:r>
      <w:r w:rsidR="00B22BC0">
        <w:t>to</w:t>
      </w:r>
      <w:r w:rsidR="00B22BC0" w:rsidRPr="00682E34">
        <w:t xml:space="preserve"> </w:t>
      </w:r>
      <w:r w:rsidR="00E64E36" w:rsidRPr="00682E34">
        <w:t xml:space="preserve">guide </w:t>
      </w:r>
      <w:r w:rsidR="007324A3" w:rsidRPr="00682E34">
        <w:t>any</w:t>
      </w:r>
      <w:r w:rsidR="00E97F8D" w:rsidRPr="00682E34">
        <w:t xml:space="preserve"> </w:t>
      </w:r>
      <w:r w:rsidR="00662182" w:rsidRPr="00682E34">
        <w:t>further cooperation</w:t>
      </w:r>
      <w:r w:rsidR="00A17493" w:rsidRPr="00682E34">
        <w:t xml:space="preserve">, as mutually </w:t>
      </w:r>
      <w:r w:rsidR="00AC3C37">
        <w:t>determined</w:t>
      </w:r>
      <w:r w:rsidR="00A17493" w:rsidRPr="00682E34">
        <w:t xml:space="preserve"> between </w:t>
      </w:r>
      <w:r w:rsidR="00AC3C37">
        <w:t>Indonesia and Australia</w:t>
      </w:r>
      <w:r w:rsidRPr="00682E34">
        <w:t>.</w:t>
      </w:r>
    </w:p>
    <w:p w14:paraId="14173BB2" w14:textId="77777777" w:rsidR="00DC5F37" w:rsidRPr="00682E34" w:rsidRDefault="00DC5F37" w:rsidP="002448BE">
      <w:pPr>
        <w:pStyle w:val="NormalWeb"/>
        <w:spacing w:before="0" w:beforeAutospacing="0" w:after="0" w:afterAutospacing="0"/>
        <w:ind w:left="1080"/>
        <w:rPr>
          <w:rFonts w:cstheme="minorBidi"/>
          <w:lang w:val="en-GB" w:eastAsia="en-US"/>
        </w:rPr>
      </w:pPr>
    </w:p>
    <w:p w14:paraId="0628D687" w14:textId="3BF2366B" w:rsidR="00907921" w:rsidRDefault="00682E34" w:rsidP="00BD6254">
      <w:pPr>
        <w:pStyle w:val="NormalWeb"/>
        <w:numPr>
          <w:ilvl w:val="0"/>
          <w:numId w:val="52"/>
        </w:numPr>
        <w:spacing w:before="0" w:beforeAutospacing="0" w:after="0" w:afterAutospacing="0"/>
        <w:rPr>
          <w:rFonts w:cstheme="minorBidi"/>
          <w:lang w:val="en-GB" w:eastAsia="en-US"/>
        </w:rPr>
      </w:pPr>
      <w:r>
        <w:rPr>
          <w:rFonts w:cstheme="minorBidi"/>
          <w:lang w:val="en-GB" w:eastAsia="en-US"/>
        </w:rPr>
        <w:lastRenderedPageBreak/>
        <w:t>Furthermore, w</w:t>
      </w:r>
      <w:r w:rsidR="0044619E" w:rsidRPr="00682E34">
        <w:rPr>
          <w:rFonts w:cstheme="minorBidi"/>
          <w:lang w:val="en-GB" w:eastAsia="en-US"/>
        </w:rPr>
        <w:t xml:space="preserve">ork on </w:t>
      </w:r>
      <w:r w:rsidR="00A67441">
        <w:rPr>
          <w:rFonts w:cstheme="minorBidi"/>
          <w:lang w:val="en-GB" w:eastAsia="en-US"/>
        </w:rPr>
        <w:t>technical</w:t>
      </w:r>
      <w:r w:rsidR="0044619E" w:rsidRPr="00682E34">
        <w:rPr>
          <w:rFonts w:cstheme="minorBidi"/>
          <w:lang w:val="en-GB" w:eastAsia="en-US"/>
        </w:rPr>
        <w:t xml:space="preserve"> barriers to trade (TBT) to promote further standards harmoni</w:t>
      </w:r>
      <w:r w:rsidR="002D5425">
        <w:rPr>
          <w:rFonts w:cstheme="minorBidi"/>
          <w:lang w:val="en-GB" w:eastAsia="en-US"/>
        </w:rPr>
        <w:t>s</w:t>
      </w:r>
      <w:r w:rsidR="0044619E" w:rsidRPr="00682E34">
        <w:rPr>
          <w:rFonts w:cstheme="minorBidi"/>
          <w:lang w:val="en-GB" w:eastAsia="en-US"/>
        </w:rPr>
        <w:t>ation and support product compliance, including pharmaceuticals and medical devices</w:t>
      </w:r>
      <w:r w:rsidR="00A25BF4" w:rsidRPr="00682E34">
        <w:rPr>
          <w:rFonts w:cstheme="minorBidi"/>
          <w:lang w:val="en-GB" w:eastAsia="en-US"/>
        </w:rPr>
        <w:t>,</w:t>
      </w:r>
      <w:r w:rsidR="0044619E" w:rsidRPr="00682E34">
        <w:rPr>
          <w:rFonts w:cstheme="minorBidi"/>
          <w:lang w:val="en-GB" w:eastAsia="en-US"/>
        </w:rPr>
        <w:t xml:space="preserve"> </w:t>
      </w:r>
      <w:r w:rsidRPr="00682E34">
        <w:rPr>
          <w:rFonts w:cstheme="minorBidi"/>
          <w:lang w:val="en-GB" w:eastAsia="en-US"/>
        </w:rPr>
        <w:t xml:space="preserve">is set out </w:t>
      </w:r>
      <w:r w:rsidR="0044619E" w:rsidRPr="00682E34">
        <w:rPr>
          <w:rFonts w:cstheme="minorBidi"/>
          <w:lang w:val="en-GB" w:eastAsia="en-US"/>
        </w:rPr>
        <w:t>in the Side Letter between Australia and Indonesia on Economic Cooperation under IA-CEPA and the medium term objectives attached to that letter.</w:t>
      </w:r>
    </w:p>
    <w:p w14:paraId="44DF0D8F" w14:textId="77777777" w:rsidR="00DC5F37" w:rsidRPr="00682E34" w:rsidRDefault="00DC5F37" w:rsidP="002448BE">
      <w:pPr>
        <w:pStyle w:val="NormalWeb"/>
        <w:spacing w:before="0" w:beforeAutospacing="0" w:after="0" w:afterAutospacing="0"/>
        <w:ind w:left="360"/>
        <w:rPr>
          <w:rFonts w:cstheme="minorBidi"/>
          <w:lang w:val="en-GB" w:eastAsia="en-US"/>
        </w:rPr>
      </w:pPr>
    </w:p>
    <w:p w14:paraId="344E95DF" w14:textId="6AD23C92" w:rsidR="00B74E05" w:rsidRPr="00682E34" w:rsidRDefault="00845E6E" w:rsidP="00BD6254">
      <w:pPr>
        <w:pStyle w:val="NormalWeb"/>
        <w:numPr>
          <w:ilvl w:val="0"/>
          <w:numId w:val="52"/>
        </w:numPr>
        <w:spacing w:before="0" w:beforeAutospacing="0" w:after="0" w:afterAutospacing="0"/>
        <w:rPr>
          <w:rFonts w:cstheme="minorBidi"/>
          <w:lang w:val="en-GB" w:eastAsia="en-US"/>
        </w:rPr>
      </w:pPr>
      <w:r w:rsidRPr="00682E34">
        <w:rPr>
          <w:rFonts w:cstheme="minorBidi"/>
          <w:lang w:val="en-GB" w:eastAsia="en-US"/>
        </w:rPr>
        <w:t xml:space="preserve">Indonesia </w:t>
      </w:r>
      <w:r w:rsidR="001844B3">
        <w:rPr>
          <w:rFonts w:cstheme="minorBidi"/>
          <w:lang w:val="en-GB" w:eastAsia="en-US"/>
        </w:rPr>
        <w:t xml:space="preserve">will </w:t>
      </w:r>
      <w:r w:rsidR="00FB3700" w:rsidRPr="00682E34">
        <w:rPr>
          <w:rFonts w:cstheme="minorBidi"/>
          <w:lang w:val="en-GB" w:eastAsia="en-US"/>
        </w:rPr>
        <w:t xml:space="preserve">encourage more Australian investment </w:t>
      </w:r>
      <w:r w:rsidR="00503B13" w:rsidRPr="00682E34">
        <w:rPr>
          <w:rFonts w:cstheme="minorBidi"/>
          <w:lang w:val="en-GB" w:eastAsia="en-US"/>
        </w:rPr>
        <w:t xml:space="preserve">and service providers </w:t>
      </w:r>
      <w:r w:rsidR="00FB3700" w:rsidRPr="00682E34">
        <w:rPr>
          <w:rFonts w:cstheme="minorBidi"/>
          <w:lang w:val="en-GB" w:eastAsia="en-US"/>
        </w:rPr>
        <w:t xml:space="preserve">in the </w:t>
      </w:r>
      <w:r w:rsidR="00BE7ADD" w:rsidRPr="00682E34">
        <w:rPr>
          <w:rFonts w:cstheme="minorBidi"/>
          <w:lang w:val="en-GB" w:eastAsia="en-US"/>
        </w:rPr>
        <w:t xml:space="preserve">health </w:t>
      </w:r>
      <w:r w:rsidR="00FB3700" w:rsidRPr="00682E34">
        <w:rPr>
          <w:rFonts w:cstheme="minorBidi"/>
          <w:lang w:val="en-GB" w:eastAsia="en-US"/>
        </w:rPr>
        <w:t xml:space="preserve">sector </w:t>
      </w:r>
      <w:r w:rsidR="0017694E" w:rsidRPr="00682E34">
        <w:rPr>
          <w:rFonts w:cstheme="minorBidi"/>
          <w:lang w:val="en-GB" w:eastAsia="en-US"/>
        </w:rPr>
        <w:t>through utili</w:t>
      </w:r>
      <w:r w:rsidR="002671EF">
        <w:rPr>
          <w:rFonts w:cstheme="minorBidi"/>
          <w:lang w:val="en-GB" w:eastAsia="en-US"/>
        </w:rPr>
        <w:t>s</w:t>
      </w:r>
      <w:r w:rsidR="0017694E" w:rsidRPr="00682E34">
        <w:rPr>
          <w:rFonts w:cstheme="minorBidi"/>
          <w:lang w:val="en-GB" w:eastAsia="en-US"/>
        </w:rPr>
        <w:t>ation of Indonesian commitments under IA-CEPA.</w:t>
      </w:r>
    </w:p>
    <w:p w14:paraId="6F3E1C3F" w14:textId="77777777" w:rsidR="00923071" w:rsidRPr="00682E34" w:rsidRDefault="00923071" w:rsidP="00D74266">
      <w:pPr>
        <w:pStyle w:val="NormalWeb"/>
        <w:spacing w:before="0" w:beforeAutospacing="0" w:after="0" w:afterAutospacing="0"/>
        <w:ind w:left="1440"/>
        <w:rPr>
          <w:rFonts w:cstheme="minorBidi"/>
          <w:lang w:val="en-GB" w:eastAsia="en-US"/>
        </w:rPr>
      </w:pPr>
    </w:p>
    <w:p w14:paraId="2AA22D42" w14:textId="0760B588" w:rsidR="004F6EB0" w:rsidRPr="00AC3C37" w:rsidRDefault="004F6EB0" w:rsidP="64649B15">
      <w:pPr>
        <w:pStyle w:val="NormalWeb"/>
        <w:spacing w:before="0" w:beforeAutospacing="0" w:after="0" w:afterAutospacing="0"/>
        <w:jc w:val="both"/>
        <w:rPr>
          <w:rFonts w:asciiTheme="minorHAnsi" w:hAnsiTheme="minorHAnsi" w:cstheme="minorBidi"/>
          <w:lang w:val="en-GB" w:eastAsia="en-US"/>
        </w:rPr>
      </w:pPr>
      <w:r w:rsidRPr="00AC3C37">
        <w:rPr>
          <w:lang w:val="en-GB" w:eastAsia="en-US"/>
        </w:rPr>
        <w:t xml:space="preserve">I have the further honour to </w:t>
      </w:r>
      <w:r w:rsidR="00975264" w:rsidRPr="00AC3C37">
        <w:rPr>
          <w:lang w:val="en-GB" w:eastAsia="en-US"/>
        </w:rPr>
        <w:t xml:space="preserve">confirm that </w:t>
      </w:r>
      <w:r w:rsidRPr="00AC3C37">
        <w:rPr>
          <w:lang w:val="en-GB" w:eastAsia="en-US"/>
        </w:rPr>
        <w:t xml:space="preserve">the above reflects the </w:t>
      </w:r>
      <w:r w:rsidR="00232000" w:rsidRPr="00AC3C37">
        <w:rPr>
          <w:lang w:val="en-GB" w:eastAsia="en-US"/>
        </w:rPr>
        <w:t>mutual understanding</w:t>
      </w:r>
      <w:r w:rsidRPr="00AC3C37">
        <w:rPr>
          <w:lang w:val="en-GB" w:eastAsia="en-US"/>
        </w:rPr>
        <w:t xml:space="preserve"> reached between the Government of Australia and the Government of the Republic of Indonesia during the course of </w:t>
      </w:r>
      <w:r w:rsidR="00975264" w:rsidRPr="00AC3C37">
        <w:rPr>
          <w:lang w:val="en-GB" w:eastAsia="en-US"/>
        </w:rPr>
        <w:t xml:space="preserve">the </w:t>
      </w:r>
      <w:r w:rsidRPr="00AC3C37">
        <w:rPr>
          <w:lang w:val="en-GB" w:eastAsia="en-US"/>
        </w:rPr>
        <w:t xml:space="preserve">negotiation of IA-CEPA, and </w:t>
      </w:r>
      <w:r w:rsidR="00975264" w:rsidRPr="00AC3C37">
        <w:rPr>
          <w:lang w:val="en-GB" w:eastAsia="en-US"/>
        </w:rPr>
        <w:t xml:space="preserve">propose </w:t>
      </w:r>
      <w:r w:rsidR="00232000" w:rsidRPr="00AC3C37">
        <w:rPr>
          <w:lang w:val="en-GB" w:eastAsia="en-US"/>
        </w:rPr>
        <w:t xml:space="preserve">that </w:t>
      </w:r>
      <w:r w:rsidRPr="00AC3C37">
        <w:rPr>
          <w:lang w:val="en-GB" w:eastAsia="en-US"/>
        </w:rPr>
        <w:t>this Note and your Note of confirmation in reply constitute a</w:t>
      </w:r>
      <w:r w:rsidR="00975264" w:rsidRPr="00AC3C37">
        <w:rPr>
          <w:lang w:val="en-GB" w:eastAsia="en-US"/>
        </w:rPr>
        <w:t xml:space="preserve"> </w:t>
      </w:r>
      <w:r w:rsidR="00232000" w:rsidRPr="00AC3C37">
        <w:rPr>
          <w:lang w:val="en-GB" w:eastAsia="en-US"/>
        </w:rPr>
        <w:t xml:space="preserve">Memorandum of </w:t>
      </w:r>
      <w:r w:rsidR="00AC3C37" w:rsidRPr="00AC3C37">
        <w:rPr>
          <w:lang w:val="en-GB" w:eastAsia="en-US"/>
        </w:rPr>
        <w:t>U</w:t>
      </w:r>
      <w:r w:rsidR="00232000" w:rsidRPr="00AC3C37">
        <w:rPr>
          <w:lang w:val="en-GB" w:eastAsia="en-US"/>
        </w:rPr>
        <w:t>nderstanding</w:t>
      </w:r>
      <w:r w:rsidRPr="00AC3C37">
        <w:rPr>
          <w:lang w:val="en-GB" w:eastAsia="en-US"/>
        </w:rPr>
        <w:t xml:space="preserve"> between the Government of the Republic of Indonesia and the Government of Australia.</w:t>
      </w:r>
    </w:p>
    <w:p w14:paraId="7CAA8577" w14:textId="50CEDA86" w:rsidR="00D74266" w:rsidRPr="00682E34" w:rsidRDefault="00D74266" w:rsidP="00D74266">
      <w:pPr>
        <w:pStyle w:val="NormalWeb"/>
        <w:spacing w:before="0" w:beforeAutospacing="0" w:after="0" w:afterAutospacing="0"/>
        <w:jc w:val="both"/>
        <w:rPr>
          <w:rFonts w:cstheme="minorBidi"/>
          <w:lang w:val="en-GB" w:eastAsia="en-US"/>
        </w:rPr>
      </w:pPr>
    </w:p>
    <w:p w14:paraId="630FD5D2" w14:textId="1106E71F" w:rsidR="00D74266" w:rsidRPr="00682E34" w:rsidRDefault="00D74266" w:rsidP="00A42FEF">
      <w:pPr>
        <w:pStyle w:val="NormalWeb"/>
        <w:spacing w:before="0" w:beforeAutospacing="0" w:after="0" w:afterAutospacing="0"/>
        <w:jc w:val="both"/>
        <w:outlineLvl w:val="0"/>
        <w:rPr>
          <w:rFonts w:cstheme="minorBidi"/>
          <w:lang w:val="en-GB" w:eastAsia="en-US"/>
        </w:rPr>
      </w:pPr>
      <w:r w:rsidRPr="00682E34">
        <w:rPr>
          <w:rFonts w:cstheme="minorBidi"/>
          <w:lang w:val="en-GB" w:eastAsia="en-US"/>
        </w:rPr>
        <w:t>Your</w:t>
      </w:r>
      <w:r w:rsidR="00DE6E47">
        <w:rPr>
          <w:rFonts w:cstheme="minorBidi"/>
          <w:lang w:val="en-GB" w:eastAsia="en-US"/>
        </w:rPr>
        <w:t>s</w:t>
      </w:r>
      <w:r w:rsidRPr="00682E34">
        <w:rPr>
          <w:rFonts w:cstheme="minorBidi"/>
          <w:lang w:val="en-GB" w:eastAsia="en-US"/>
        </w:rPr>
        <w:t xml:space="preserve"> sincerely</w:t>
      </w:r>
    </w:p>
    <w:p w14:paraId="7456C482" w14:textId="0DB6B075" w:rsidR="00D74266" w:rsidRDefault="00D74266" w:rsidP="00D74266">
      <w:pPr>
        <w:pStyle w:val="NormalWeb"/>
        <w:spacing w:before="0" w:beforeAutospacing="0" w:after="0" w:afterAutospacing="0"/>
        <w:jc w:val="both"/>
        <w:rPr>
          <w:rFonts w:cstheme="minorBidi"/>
          <w:lang w:val="en-GB" w:eastAsia="en-US"/>
        </w:rPr>
      </w:pPr>
    </w:p>
    <w:p w14:paraId="349C39FE" w14:textId="686995AB" w:rsidR="00C05F95" w:rsidRDefault="00C05F95" w:rsidP="00D74266">
      <w:pPr>
        <w:pStyle w:val="NormalWeb"/>
        <w:spacing w:before="0" w:beforeAutospacing="0" w:after="0" w:afterAutospacing="0"/>
        <w:jc w:val="both"/>
        <w:rPr>
          <w:rFonts w:cstheme="minorBidi"/>
          <w:lang w:val="en-GB" w:eastAsia="en-US"/>
        </w:rPr>
      </w:pPr>
    </w:p>
    <w:p w14:paraId="359FBD81" w14:textId="4C35C56B" w:rsidR="00C05F95" w:rsidRDefault="00C05F95" w:rsidP="00D74266">
      <w:pPr>
        <w:pStyle w:val="NormalWeb"/>
        <w:spacing w:before="0" w:beforeAutospacing="0" w:after="0" w:afterAutospacing="0"/>
        <w:jc w:val="both"/>
        <w:rPr>
          <w:rFonts w:cstheme="minorBidi"/>
          <w:lang w:val="en-GB" w:eastAsia="en-US"/>
        </w:rPr>
      </w:pPr>
    </w:p>
    <w:p w14:paraId="45E3859E" w14:textId="4489DFE1" w:rsidR="00C05F95" w:rsidRDefault="00C05F95" w:rsidP="00D74266">
      <w:pPr>
        <w:pStyle w:val="NormalWeb"/>
        <w:spacing w:before="0" w:beforeAutospacing="0" w:after="0" w:afterAutospacing="0"/>
        <w:jc w:val="both"/>
        <w:rPr>
          <w:rFonts w:cstheme="minorBidi"/>
          <w:lang w:val="en-GB" w:eastAsia="en-US"/>
        </w:rPr>
      </w:pPr>
    </w:p>
    <w:p w14:paraId="785EA0A3" w14:textId="77777777" w:rsidR="00C05F95" w:rsidRPr="00682E34" w:rsidRDefault="00C05F95" w:rsidP="00D74266">
      <w:pPr>
        <w:pStyle w:val="NormalWeb"/>
        <w:spacing w:before="0" w:beforeAutospacing="0" w:after="0" w:afterAutospacing="0"/>
        <w:jc w:val="both"/>
        <w:rPr>
          <w:rFonts w:cstheme="minorBidi"/>
          <w:lang w:val="en-GB" w:eastAsia="en-US"/>
        </w:rPr>
      </w:pPr>
    </w:p>
    <w:p w14:paraId="32005C74" w14:textId="740BF095" w:rsidR="005D5841" w:rsidRDefault="00C05F95" w:rsidP="00A42FEF">
      <w:pPr>
        <w:spacing w:before="0" w:after="0" w:line="240" w:lineRule="auto"/>
        <w:outlineLvl w:val="0"/>
        <w:rPr>
          <w:rFonts w:ascii="Times New Roman" w:hAnsi="Times New Roman"/>
          <w:b/>
          <w:color w:val="auto"/>
          <w:sz w:val="24"/>
          <w:szCs w:val="24"/>
          <w:lang w:val="en-US"/>
        </w:rPr>
      </w:pPr>
      <w:r>
        <w:rPr>
          <w:rFonts w:ascii="Times New Roman" w:hAnsi="Times New Roman"/>
          <w:b/>
          <w:color w:val="auto"/>
          <w:sz w:val="24"/>
          <w:szCs w:val="24"/>
          <w:lang w:val="en-US"/>
        </w:rPr>
        <w:t>Simon Birmingham</w:t>
      </w:r>
    </w:p>
    <w:p w14:paraId="0006CE07" w14:textId="77777777" w:rsidR="005D5841" w:rsidRDefault="005D5841" w:rsidP="00A42FEF">
      <w:pPr>
        <w:spacing w:before="0" w:after="0" w:line="240" w:lineRule="auto"/>
        <w:outlineLvl w:val="0"/>
        <w:rPr>
          <w:rFonts w:ascii="Times New Roman" w:hAnsi="Times New Roman"/>
          <w:b/>
          <w:color w:val="auto"/>
          <w:sz w:val="24"/>
          <w:szCs w:val="24"/>
          <w:lang w:val="en-US"/>
        </w:rPr>
        <w:sectPr w:rsidR="005D5841" w:rsidSect="00607ECB">
          <w:headerReference w:type="even" r:id="rId9"/>
          <w:headerReference w:type="default" r:id="rId10"/>
          <w:footerReference w:type="even" r:id="rId11"/>
          <w:footerReference w:type="default" r:id="rId12"/>
          <w:headerReference w:type="first" r:id="rId13"/>
          <w:footerReference w:type="first" r:id="rId14"/>
          <w:pgSz w:w="11906" w:h="16838" w:code="9"/>
          <w:pgMar w:top="2268" w:right="1701" w:bottom="1701" w:left="1701" w:header="0" w:footer="227" w:gutter="0"/>
          <w:cols w:space="397"/>
          <w:titlePg/>
          <w:docGrid w:linePitch="360"/>
        </w:sectPr>
      </w:pPr>
    </w:p>
    <w:p w14:paraId="1EBCBCF6" w14:textId="77777777" w:rsidR="002F0EA4" w:rsidRPr="00682E34" w:rsidRDefault="002F0EA4" w:rsidP="002F0EA4">
      <w:pPr>
        <w:spacing w:before="0" w:line="240" w:lineRule="auto"/>
        <w:outlineLvl w:val="0"/>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4 March 2019 </w:t>
      </w:r>
    </w:p>
    <w:p w14:paraId="686A1CC3" w14:textId="77777777" w:rsidR="00D74266" w:rsidRPr="00682E34" w:rsidRDefault="00D74266" w:rsidP="00D74266">
      <w:pPr>
        <w:pStyle w:val="NormalWeb"/>
        <w:spacing w:before="0" w:beforeAutospacing="0" w:after="0" w:afterAutospacing="0"/>
        <w:jc w:val="both"/>
        <w:rPr>
          <w:rFonts w:cstheme="minorBidi"/>
          <w:lang w:val="en-GB" w:eastAsia="en-US"/>
        </w:rPr>
      </w:pPr>
    </w:p>
    <w:p w14:paraId="719B2267" w14:textId="77777777" w:rsidR="00D74266" w:rsidRPr="00682E34" w:rsidRDefault="00D74266" w:rsidP="00D74266">
      <w:pPr>
        <w:pStyle w:val="NormalWeb"/>
        <w:spacing w:before="0" w:beforeAutospacing="0" w:after="0" w:afterAutospacing="0"/>
        <w:jc w:val="both"/>
        <w:rPr>
          <w:rFonts w:cstheme="minorBidi"/>
          <w:lang w:val="en-GB" w:eastAsia="en-US"/>
        </w:rPr>
      </w:pPr>
    </w:p>
    <w:p w14:paraId="713D3AB6" w14:textId="1E6AABD2" w:rsidR="00D74266" w:rsidRPr="00682E34" w:rsidRDefault="00D74266" w:rsidP="00A42FEF">
      <w:pPr>
        <w:pStyle w:val="NormalWeb"/>
        <w:spacing w:before="0" w:beforeAutospacing="0" w:after="0" w:afterAutospacing="0"/>
        <w:jc w:val="both"/>
        <w:outlineLvl w:val="0"/>
        <w:rPr>
          <w:rFonts w:cstheme="minorBidi"/>
          <w:lang w:val="en-GB" w:eastAsia="en-US"/>
        </w:rPr>
      </w:pPr>
      <w:r w:rsidRPr="00682E34">
        <w:rPr>
          <w:rFonts w:cstheme="minorBidi"/>
          <w:lang w:val="en-GB" w:eastAsia="en-US"/>
        </w:rPr>
        <w:t xml:space="preserve">The Honourable Mr </w:t>
      </w:r>
      <w:r w:rsidR="0057168D">
        <w:rPr>
          <w:rFonts w:cstheme="minorBidi"/>
          <w:lang w:val="en-GB" w:eastAsia="en-US"/>
        </w:rPr>
        <w:t>Simon Birmingham</w:t>
      </w:r>
    </w:p>
    <w:p w14:paraId="6B151961" w14:textId="66DD1ABA" w:rsidR="00D74266" w:rsidRPr="00682E34" w:rsidRDefault="00D74266" w:rsidP="00D74266">
      <w:pPr>
        <w:pStyle w:val="NormalWeb"/>
        <w:spacing w:before="0" w:beforeAutospacing="0" w:after="0" w:afterAutospacing="0"/>
        <w:jc w:val="both"/>
        <w:rPr>
          <w:rFonts w:cstheme="minorBidi"/>
          <w:lang w:val="en-GB" w:eastAsia="en-US"/>
        </w:rPr>
      </w:pPr>
      <w:r w:rsidRPr="00682E34">
        <w:rPr>
          <w:rFonts w:cstheme="minorBidi"/>
          <w:lang w:val="en-GB" w:eastAsia="en-US"/>
        </w:rPr>
        <w:t>Minister for Trade</w:t>
      </w:r>
      <w:r w:rsidR="0057168D">
        <w:rPr>
          <w:rFonts w:cstheme="minorBidi"/>
          <w:lang w:val="en-GB" w:eastAsia="en-US"/>
        </w:rPr>
        <w:t>,</w:t>
      </w:r>
      <w:r w:rsidRPr="00682E34">
        <w:rPr>
          <w:rFonts w:cstheme="minorBidi"/>
          <w:lang w:val="en-GB" w:eastAsia="en-US"/>
        </w:rPr>
        <w:t xml:space="preserve"> Tourism and Investment </w:t>
      </w:r>
    </w:p>
    <w:p w14:paraId="69258B41" w14:textId="527E3F66" w:rsidR="000C5529" w:rsidRPr="00682E34" w:rsidRDefault="00D74266" w:rsidP="00D74266">
      <w:pPr>
        <w:pStyle w:val="NormalWeb"/>
        <w:spacing w:before="0" w:beforeAutospacing="0" w:after="0" w:afterAutospacing="0"/>
        <w:jc w:val="both"/>
        <w:rPr>
          <w:rFonts w:cstheme="minorBidi"/>
          <w:lang w:val="en-GB" w:eastAsia="en-US"/>
        </w:rPr>
      </w:pPr>
      <w:r w:rsidRPr="00682E34">
        <w:rPr>
          <w:rFonts w:cstheme="minorBidi"/>
          <w:lang w:val="en-GB" w:eastAsia="en-US"/>
        </w:rPr>
        <w:t xml:space="preserve">Australia </w:t>
      </w:r>
    </w:p>
    <w:p w14:paraId="4D3FB37A" w14:textId="77777777" w:rsidR="000C5529" w:rsidRPr="00682E34" w:rsidRDefault="000C5529" w:rsidP="00D74266">
      <w:pPr>
        <w:pStyle w:val="NormalWeb"/>
        <w:spacing w:before="0" w:beforeAutospacing="0" w:after="0" w:afterAutospacing="0"/>
        <w:jc w:val="both"/>
        <w:rPr>
          <w:rFonts w:cstheme="minorBidi"/>
          <w:lang w:val="en-GB" w:eastAsia="en-US"/>
        </w:rPr>
      </w:pPr>
    </w:p>
    <w:p w14:paraId="4A005F07" w14:textId="605C3A91" w:rsidR="00D74266" w:rsidRPr="00682E34" w:rsidRDefault="00D74266" w:rsidP="00A42FEF">
      <w:pPr>
        <w:pStyle w:val="NormalWeb"/>
        <w:spacing w:before="0" w:beforeAutospacing="0" w:after="0" w:afterAutospacing="0"/>
        <w:jc w:val="both"/>
        <w:outlineLvl w:val="0"/>
        <w:rPr>
          <w:rFonts w:cstheme="minorBidi"/>
          <w:lang w:val="en-GB" w:eastAsia="en-US"/>
        </w:rPr>
      </w:pPr>
      <w:r w:rsidRPr="00682E34">
        <w:rPr>
          <w:rFonts w:cstheme="minorBidi"/>
          <w:lang w:val="en-GB" w:eastAsia="en-US"/>
        </w:rPr>
        <w:t>Dear Minister,</w:t>
      </w:r>
    </w:p>
    <w:p w14:paraId="3F2CF81F" w14:textId="77777777" w:rsidR="00D74266" w:rsidRPr="00682E34" w:rsidRDefault="00D74266" w:rsidP="00D74266">
      <w:pPr>
        <w:pStyle w:val="NormalWeb"/>
        <w:spacing w:before="0" w:beforeAutospacing="0" w:after="0" w:afterAutospacing="0"/>
        <w:jc w:val="both"/>
        <w:rPr>
          <w:rFonts w:cstheme="minorBidi"/>
          <w:lang w:val="en-GB" w:eastAsia="en-US"/>
        </w:rPr>
      </w:pPr>
    </w:p>
    <w:p w14:paraId="3B89587F" w14:textId="41857CA2" w:rsidR="00D74266" w:rsidRPr="00682E34" w:rsidRDefault="00D74266" w:rsidP="00D74266">
      <w:pPr>
        <w:pStyle w:val="NormalWeb"/>
        <w:spacing w:before="0" w:beforeAutospacing="0" w:after="0" w:afterAutospacing="0"/>
        <w:jc w:val="both"/>
        <w:rPr>
          <w:rFonts w:cstheme="minorBidi"/>
          <w:lang w:val="en-GB" w:eastAsia="en-US"/>
        </w:rPr>
      </w:pPr>
      <w:r w:rsidRPr="00682E34">
        <w:rPr>
          <w:rFonts w:cstheme="minorBidi"/>
          <w:lang w:val="en-GB" w:eastAsia="en-US"/>
        </w:rPr>
        <w:t xml:space="preserve">I have the honour to acknowledge receipt of your </w:t>
      </w:r>
      <w:r w:rsidR="00223433">
        <w:rPr>
          <w:rFonts w:cstheme="minorBidi"/>
          <w:lang w:val="en-GB" w:eastAsia="en-US"/>
        </w:rPr>
        <w:t>letter of this date</w:t>
      </w:r>
      <w:r w:rsidRPr="00682E34">
        <w:rPr>
          <w:rFonts w:cstheme="minorBidi"/>
          <w:lang w:val="en-GB" w:eastAsia="en-US"/>
        </w:rPr>
        <w:t>, which reads as follows:</w:t>
      </w:r>
    </w:p>
    <w:p w14:paraId="7A5040F2" w14:textId="77777777" w:rsidR="000C5529" w:rsidRPr="00682E34" w:rsidRDefault="000C5529" w:rsidP="000C5529">
      <w:pPr>
        <w:spacing w:before="0" w:line="240" w:lineRule="auto"/>
        <w:rPr>
          <w:rFonts w:ascii="Times New Roman" w:hAnsi="Times New Roman" w:cs="Times New Roman"/>
          <w:color w:val="auto"/>
          <w:sz w:val="24"/>
          <w:szCs w:val="24"/>
        </w:rPr>
      </w:pPr>
    </w:p>
    <w:p w14:paraId="0A6B44DE" w14:textId="390B1A1C" w:rsidR="00DC5F37" w:rsidRPr="00DC5F37" w:rsidRDefault="00DC5F37" w:rsidP="00BD6254">
      <w:pPr>
        <w:spacing w:before="0" w:line="240" w:lineRule="auto"/>
        <w:ind w:left="360"/>
        <w:rPr>
          <w:rFonts w:ascii="Times New Roman" w:hAnsi="Times New Roman" w:cs="Times New Roman"/>
          <w:color w:val="auto"/>
          <w:sz w:val="24"/>
          <w:szCs w:val="24"/>
        </w:rPr>
      </w:pPr>
      <w:r w:rsidRPr="00DC5F37">
        <w:rPr>
          <w:rFonts w:ascii="Times New Roman" w:hAnsi="Times New Roman" w:cs="Times New Roman"/>
          <w:color w:val="auto"/>
          <w:sz w:val="24"/>
          <w:szCs w:val="24"/>
        </w:rPr>
        <w:t xml:space="preserve">In connection with the signing on this date of the Indonesia-Australia Comprehensive Economic Partnership Agreement (“IA-CEPA”), I have the honour to confirm the following mutual understanding reached between the Government of Australia (“Australia”) and the Government of the Republic of Indonesia (“Indonesia”): </w:t>
      </w:r>
    </w:p>
    <w:p w14:paraId="503DA694" w14:textId="77777777" w:rsidR="00DC5F37" w:rsidRPr="00DC5F37" w:rsidRDefault="00DC5F37" w:rsidP="00BD6254">
      <w:pPr>
        <w:spacing w:before="0" w:line="240" w:lineRule="auto"/>
        <w:ind w:left="360"/>
        <w:rPr>
          <w:rFonts w:ascii="Times New Roman" w:hAnsi="Times New Roman" w:cs="Times New Roman"/>
          <w:color w:val="auto"/>
          <w:sz w:val="24"/>
          <w:szCs w:val="24"/>
        </w:rPr>
      </w:pPr>
    </w:p>
    <w:p w14:paraId="682C62DD" w14:textId="70BC2613" w:rsidR="00DC5F37" w:rsidRDefault="00DC5F37" w:rsidP="00BD6254">
      <w:pPr>
        <w:spacing w:before="0" w:line="240" w:lineRule="auto"/>
        <w:ind w:left="720"/>
        <w:rPr>
          <w:rFonts w:ascii="Times New Roman" w:hAnsi="Times New Roman" w:cs="Times New Roman"/>
          <w:color w:val="auto"/>
          <w:sz w:val="24"/>
          <w:szCs w:val="24"/>
        </w:rPr>
      </w:pPr>
      <w:r>
        <w:rPr>
          <w:rFonts w:ascii="Times New Roman" w:hAnsi="Times New Roman" w:cs="Times New Roman"/>
          <w:color w:val="auto"/>
          <w:sz w:val="24"/>
          <w:szCs w:val="24"/>
        </w:rPr>
        <w:t xml:space="preserve">1. </w:t>
      </w:r>
      <w:r w:rsidRPr="00DC5F37">
        <w:rPr>
          <w:rFonts w:ascii="Times New Roman" w:hAnsi="Times New Roman" w:cs="Times New Roman"/>
          <w:color w:val="auto"/>
          <w:sz w:val="24"/>
          <w:szCs w:val="24"/>
        </w:rPr>
        <w:t>Improving access to health and related services in Indonesia is a priority for Indonesia.  Australian investors would welcome the opportunity to invest in health and related services in Indonesia.</w:t>
      </w:r>
    </w:p>
    <w:p w14:paraId="7D0D902C" w14:textId="77777777" w:rsidR="00DC5F37" w:rsidRPr="00DC5F37" w:rsidRDefault="00DC5F37" w:rsidP="00BD6254">
      <w:pPr>
        <w:spacing w:before="0" w:line="240" w:lineRule="auto"/>
        <w:ind w:left="720"/>
        <w:rPr>
          <w:rFonts w:ascii="Times New Roman" w:hAnsi="Times New Roman" w:cs="Times New Roman"/>
          <w:color w:val="auto"/>
          <w:sz w:val="24"/>
          <w:szCs w:val="24"/>
        </w:rPr>
      </w:pPr>
    </w:p>
    <w:p w14:paraId="002B693A" w14:textId="0C60F022" w:rsidR="00DC5F37" w:rsidRDefault="00DC5F37" w:rsidP="00BD6254">
      <w:pPr>
        <w:spacing w:before="0" w:line="240" w:lineRule="auto"/>
        <w:ind w:left="720"/>
        <w:rPr>
          <w:rFonts w:ascii="Times New Roman" w:hAnsi="Times New Roman" w:cs="Times New Roman"/>
          <w:color w:val="auto"/>
          <w:sz w:val="24"/>
          <w:szCs w:val="24"/>
        </w:rPr>
      </w:pPr>
      <w:r>
        <w:rPr>
          <w:rFonts w:ascii="Times New Roman" w:hAnsi="Times New Roman" w:cs="Times New Roman"/>
          <w:color w:val="auto"/>
          <w:sz w:val="24"/>
          <w:szCs w:val="24"/>
          <w:lang w:val="en-US"/>
        </w:rPr>
        <w:t xml:space="preserve">2. </w:t>
      </w:r>
      <w:r w:rsidRPr="00DC5F37">
        <w:rPr>
          <w:rFonts w:ascii="Times New Roman" w:hAnsi="Times New Roman" w:cs="Times New Roman"/>
          <w:color w:val="auto"/>
          <w:sz w:val="24"/>
          <w:szCs w:val="24"/>
          <w:lang w:val="en-US"/>
        </w:rPr>
        <w:t>Australia and Indonesia have mutually decided to further strengthen their economic partnership in the health sector under the IA-CEPA by</w:t>
      </w:r>
      <w:r w:rsidRPr="00DC5F37">
        <w:rPr>
          <w:rFonts w:ascii="Times New Roman" w:hAnsi="Times New Roman" w:cs="Times New Roman"/>
          <w:color w:val="auto"/>
          <w:sz w:val="24"/>
          <w:szCs w:val="24"/>
          <w:lang w:val="en-AU"/>
        </w:rPr>
        <w:t xml:space="preserve"> undertaking </w:t>
      </w:r>
      <w:r w:rsidRPr="00DC5F37">
        <w:rPr>
          <w:rFonts w:ascii="Times New Roman" w:hAnsi="Times New Roman" w:cs="Times New Roman"/>
          <w:color w:val="auto"/>
          <w:sz w:val="24"/>
          <w:szCs w:val="24"/>
        </w:rPr>
        <w:t>work on strengthening Health Professional</w:t>
      </w:r>
      <w:r>
        <w:rPr>
          <w:rFonts w:ascii="Times New Roman" w:hAnsi="Times New Roman" w:cs="Times New Roman"/>
          <w:color w:val="auto"/>
          <w:sz w:val="24"/>
          <w:szCs w:val="24"/>
        </w:rPr>
        <w:t xml:space="preserve"> </w:t>
      </w:r>
      <w:r w:rsidRPr="00DC5F37">
        <w:rPr>
          <w:rFonts w:ascii="Times New Roman" w:hAnsi="Times New Roman" w:cs="Times New Roman"/>
          <w:color w:val="auto"/>
          <w:sz w:val="24"/>
          <w:szCs w:val="24"/>
        </w:rPr>
        <w:t>standards and competitiveness in the health sector as indicated in the exchange of    letters signed between Australia and Indonesia on this date i</w:t>
      </w:r>
      <w:r w:rsidRPr="00DC5F37">
        <w:rPr>
          <w:rFonts w:ascii="Times New Roman" w:hAnsi="Times New Roman" w:cs="Times New Roman"/>
          <w:color w:val="auto"/>
          <w:sz w:val="24"/>
          <w:szCs w:val="24"/>
          <w:lang w:val="en-US"/>
        </w:rPr>
        <w:t>n connection with the signing of IA-CEPA with respect to economic cooperation</w:t>
      </w:r>
      <w:r>
        <w:rPr>
          <w:rFonts w:ascii="Times New Roman" w:hAnsi="Times New Roman" w:cs="Times New Roman"/>
          <w:color w:val="auto"/>
          <w:sz w:val="24"/>
          <w:szCs w:val="24"/>
          <w:lang w:val="en-US"/>
        </w:rPr>
        <w:t xml:space="preserve"> </w:t>
      </w:r>
      <w:r w:rsidRPr="00DC5F37">
        <w:rPr>
          <w:rFonts w:ascii="Times New Roman" w:hAnsi="Times New Roman" w:cs="Times New Roman"/>
          <w:color w:val="auto"/>
          <w:sz w:val="24"/>
          <w:szCs w:val="24"/>
        </w:rPr>
        <w:t>and the medium term objectives attached to those letters.  This will include:</w:t>
      </w:r>
    </w:p>
    <w:p w14:paraId="7DE8FD79" w14:textId="77777777" w:rsidR="00DC5F37" w:rsidRPr="006C7041" w:rsidRDefault="00DC5F37" w:rsidP="00BD6254">
      <w:pPr>
        <w:spacing w:before="0" w:line="240" w:lineRule="auto"/>
        <w:ind w:left="720"/>
        <w:rPr>
          <w:rFonts w:ascii="Times New Roman" w:hAnsi="Times New Roman" w:cs="Times New Roman"/>
          <w:color w:val="auto"/>
          <w:sz w:val="24"/>
          <w:szCs w:val="24"/>
          <w:lang w:val="en-AU"/>
        </w:rPr>
      </w:pPr>
    </w:p>
    <w:p w14:paraId="2461844B" w14:textId="36117DBD" w:rsidR="006C7041" w:rsidRPr="006C7041" w:rsidRDefault="006C7041" w:rsidP="006C7041">
      <w:pPr>
        <w:pStyle w:val="NormalWeb"/>
        <w:tabs>
          <w:tab w:val="left" w:pos="720"/>
        </w:tabs>
        <w:spacing w:before="0" w:beforeAutospacing="0" w:after="0" w:afterAutospacing="0"/>
        <w:ind w:left="1440"/>
        <w:rPr>
          <w:lang w:eastAsia="en-US"/>
        </w:rPr>
      </w:pPr>
      <w:r>
        <w:rPr>
          <w:lang w:eastAsia="en-US"/>
        </w:rPr>
        <w:t xml:space="preserve">a) </w:t>
      </w:r>
      <w:r w:rsidR="0020350E" w:rsidRPr="00281719">
        <w:t xml:space="preserve">encouraging </w:t>
      </w:r>
      <w:r w:rsidR="0020350E" w:rsidRPr="006C7041">
        <w:t>the</w:t>
      </w:r>
      <w:r w:rsidR="0020350E" w:rsidRPr="00281719">
        <w:t xml:space="preserve"> </w:t>
      </w:r>
      <w:r w:rsidR="0020350E" w:rsidRPr="006C7041">
        <w:t xml:space="preserve">Australian and Indonesian </w:t>
      </w:r>
      <w:r w:rsidR="0020350E" w:rsidRPr="00281719">
        <w:t xml:space="preserve">relevant </w:t>
      </w:r>
      <w:r w:rsidR="0020350E" w:rsidRPr="006C7041">
        <w:t xml:space="preserve">health regulation and accreditation </w:t>
      </w:r>
      <w:r w:rsidR="0020350E" w:rsidRPr="00281719">
        <w:t xml:space="preserve">bodies to </w:t>
      </w:r>
      <w:r w:rsidR="0020350E" w:rsidRPr="006C7041">
        <w:t xml:space="preserve">collaborate on </w:t>
      </w:r>
      <w:r w:rsidR="0020350E" w:rsidRPr="00281719">
        <w:t>health professional</w:t>
      </w:r>
      <w:r w:rsidR="0020350E" w:rsidRPr="006C7041">
        <w:t xml:space="preserve"> standards, </w:t>
      </w:r>
      <w:r w:rsidR="0020350E">
        <w:t xml:space="preserve">including </w:t>
      </w:r>
      <w:r w:rsidR="0020350E" w:rsidRPr="0020350E">
        <w:rPr>
          <w:lang w:val="en-GB"/>
        </w:rPr>
        <w:t>how Indonesia’s standards could be made more compatible with Australian standards</w:t>
      </w:r>
      <w:r w:rsidRPr="006C7041">
        <w:rPr>
          <w:lang w:eastAsia="en-US"/>
        </w:rPr>
        <w:t xml:space="preserve">. </w:t>
      </w:r>
    </w:p>
    <w:p w14:paraId="651461BB" w14:textId="77777777" w:rsidR="006E1564" w:rsidRDefault="006E1564" w:rsidP="00BD6254">
      <w:pPr>
        <w:spacing w:before="0" w:line="240" w:lineRule="auto"/>
        <w:ind w:left="1440"/>
        <w:rPr>
          <w:rFonts w:ascii="Times New Roman" w:hAnsi="Times New Roman" w:cs="Times New Roman"/>
          <w:color w:val="auto"/>
          <w:sz w:val="24"/>
          <w:szCs w:val="24"/>
          <w:lang w:val="en-AU"/>
        </w:rPr>
      </w:pPr>
    </w:p>
    <w:p w14:paraId="1C707385" w14:textId="58118923" w:rsidR="00DC5F37" w:rsidRDefault="006E1564" w:rsidP="00BD6254">
      <w:pPr>
        <w:spacing w:before="0" w:line="240" w:lineRule="auto"/>
        <w:ind w:left="1440"/>
        <w:rPr>
          <w:rFonts w:ascii="Times New Roman" w:hAnsi="Times New Roman" w:cs="Times New Roman"/>
          <w:color w:val="auto"/>
          <w:sz w:val="24"/>
          <w:szCs w:val="24"/>
        </w:rPr>
      </w:pPr>
      <w:r>
        <w:rPr>
          <w:rFonts w:ascii="Times New Roman" w:hAnsi="Times New Roman" w:cs="Times New Roman"/>
          <w:color w:val="auto"/>
          <w:sz w:val="24"/>
          <w:szCs w:val="24"/>
          <w:lang w:val="en-AU"/>
        </w:rPr>
        <w:t>b</w:t>
      </w:r>
      <w:r w:rsidR="00DC5F37">
        <w:rPr>
          <w:rFonts w:ascii="Times New Roman" w:hAnsi="Times New Roman" w:cs="Times New Roman"/>
          <w:color w:val="auto"/>
          <w:sz w:val="24"/>
          <w:szCs w:val="24"/>
          <w:lang w:val="en-AU"/>
        </w:rPr>
        <w:t xml:space="preserve">) </w:t>
      </w:r>
      <w:r w:rsidR="00DC5F37" w:rsidRPr="00DC5F37">
        <w:rPr>
          <w:rFonts w:ascii="Times New Roman" w:hAnsi="Times New Roman" w:cs="Times New Roman"/>
          <w:color w:val="auto"/>
          <w:sz w:val="24"/>
          <w:szCs w:val="24"/>
          <w:lang w:val="en-AU"/>
        </w:rPr>
        <w:t>a comparative assessment of nursing education standards including skills and competencies in Indonesia against Australian nursing education standards with the objective</w:t>
      </w:r>
      <w:r w:rsidR="00DC5F37" w:rsidRPr="00DC5F37">
        <w:rPr>
          <w:rFonts w:ascii="Times New Roman" w:hAnsi="Times New Roman" w:cs="Times New Roman"/>
          <w:color w:val="auto"/>
          <w:sz w:val="24"/>
          <w:szCs w:val="24"/>
        </w:rPr>
        <w:t xml:space="preserve"> of identifying how Indonesia’s nursing education system could be improved to deliver world qualified and competitive nurses; and</w:t>
      </w:r>
    </w:p>
    <w:p w14:paraId="34E6E3EC" w14:textId="77777777" w:rsidR="00DC5F37" w:rsidRPr="00DC5F37" w:rsidRDefault="00DC5F37" w:rsidP="00BD6254">
      <w:pPr>
        <w:spacing w:before="0" w:line="240" w:lineRule="auto"/>
        <w:ind w:left="1440"/>
        <w:rPr>
          <w:rFonts w:ascii="Times New Roman" w:hAnsi="Times New Roman" w:cs="Times New Roman"/>
          <w:color w:val="auto"/>
          <w:sz w:val="24"/>
          <w:szCs w:val="24"/>
        </w:rPr>
      </w:pPr>
    </w:p>
    <w:p w14:paraId="210C778F" w14:textId="6E202E69" w:rsidR="00DC5F37" w:rsidRDefault="006E1564" w:rsidP="00BD6254">
      <w:pPr>
        <w:spacing w:before="0" w:line="240" w:lineRule="auto"/>
        <w:ind w:left="1440"/>
        <w:rPr>
          <w:rFonts w:ascii="Times New Roman" w:hAnsi="Times New Roman" w:cs="Times New Roman"/>
          <w:color w:val="auto"/>
          <w:sz w:val="24"/>
          <w:szCs w:val="24"/>
          <w:lang w:val="en-AU"/>
        </w:rPr>
      </w:pPr>
      <w:r>
        <w:rPr>
          <w:rFonts w:ascii="Times New Roman" w:hAnsi="Times New Roman" w:cs="Times New Roman"/>
          <w:color w:val="auto"/>
          <w:sz w:val="24"/>
          <w:szCs w:val="24"/>
        </w:rPr>
        <w:t>c</w:t>
      </w:r>
      <w:r w:rsidR="00DC5F37">
        <w:rPr>
          <w:rFonts w:ascii="Times New Roman" w:hAnsi="Times New Roman" w:cs="Times New Roman"/>
          <w:color w:val="auto"/>
          <w:sz w:val="24"/>
          <w:szCs w:val="24"/>
        </w:rPr>
        <w:t xml:space="preserve">) </w:t>
      </w:r>
      <w:r w:rsidR="002C1C55" w:rsidRPr="00DC5F37">
        <w:rPr>
          <w:rFonts w:ascii="Times New Roman" w:hAnsi="Times New Roman" w:cs="Times New Roman"/>
          <w:color w:val="auto"/>
          <w:sz w:val="24"/>
          <w:szCs w:val="24"/>
          <w:lang w:val="en-AU"/>
        </w:rPr>
        <w:t>recommendations</w:t>
      </w:r>
      <w:r w:rsidR="00DC5F37" w:rsidRPr="00DC5F37">
        <w:rPr>
          <w:rFonts w:ascii="Times New Roman" w:hAnsi="Times New Roman" w:cs="Times New Roman"/>
          <w:color w:val="auto"/>
          <w:sz w:val="24"/>
          <w:szCs w:val="24"/>
          <w:lang w:val="en-AU"/>
        </w:rPr>
        <w:t xml:space="preserve"> from this assessment to strengthen Indonesia’s nursing education system to guide any further cooperation, as mutually </w:t>
      </w:r>
      <w:r w:rsidR="00AC3C37">
        <w:rPr>
          <w:rFonts w:ascii="Times New Roman" w:hAnsi="Times New Roman" w:cs="Times New Roman"/>
          <w:color w:val="auto"/>
          <w:sz w:val="24"/>
          <w:szCs w:val="24"/>
          <w:lang w:val="en-AU"/>
        </w:rPr>
        <w:t>determined</w:t>
      </w:r>
      <w:r w:rsidR="00DC5F37" w:rsidRPr="00DC5F37">
        <w:rPr>
          <w:rFonts w:ascii="Times New Roman" w:hAnsi="Times New Roman" w:cs="Times New Roman"/>
          <w:color w:val="auto"/>
          <w:sz w:val="24"/>
          <w:szCs w:val="24"/>
          <w:lang w:val="en-AU"/>
        </w:rPr>
        <w:t xml:space="preserve"> between </w:t>
      </w:r>
      <w:r w:rsidR="00AC3C37">
        <w:rPr>
          <w:rFonts w:ascii="Times New Roman" w:hAnsi="Times New Roman" w:cs="Times New Roman"/>
          <w:color w:val="auto"/>
          <w:sz w:val="24"/>
          <w:szCs w:val="24"/>
          <w:lang w:val="en-AU"/>
        </w:rPr>
        <w:t>Indonesia and Australia</w:t>
      </w:r>
      <w:r w:rsidR="00DC5F37" w:rsidRPr="00DC5F37">
        <w:rPr>
          <w:rFonts w:ascii="Times New Roman" w:hAnsi="Times New Roman" w:cs="Times New Roman"/>
          <w:color w:val="auto"/>
          <w:sz w:val="24"/>
          <w:szCs w:val="24"/>
          <w:lang w:val="en-AU"/>
        </w:rPr>
        <w:t>.</w:t>
      </w:r>
    </w:p>
    <w:p w14:paraId="6A39DB16" w14:textId="77777777" w:rsidR="00DC5F37" w:rsidRPr="00BD6254" w:rsidRDefault="00DC5F37" w:rsidP="00BD6254">
      <w:pPr>
        <w:spacing w:before="0" w:line="240" w:lineRule="auto"/>
        <w:ind w:left="1440"/>
        <w:rPr>
          <w:rFonts w:ascii="Times New Roman" w:hAnsi="Times New Roman" w:cs="Times New Roman"/>
          <w:color w:val="auto"/>
          <w:sz w:val="24"/>
          <w:szCs w:val="24"/>
        </w:rPr>
      </w:pPr>
    </w:p>
    <w:p w14:paraId="76535A53" w14:textId="4896C4B7" w:rsidR="00DC5F37" w:rsidRDefault="00DC5F37" w:rsidP="00BD6254">
      <w:pPr>
        <w:spacing w:before="0" w:line="240" w:lineRule="auto"/>
        <w:ind w:left="720"/>
        <w:rPr>
          <w:rFonts w:ascii="Times New Roman" w:hAnsi="Times New Roman" w:cs="Times New Roman"/>
          <w:color w:val="auto"/>
          <w:sz w:val="24"/>
          <w:szCs w:val="24"/>
        </w:rPr>
      </w:pPr>
      <w:r>
        <w:rPr>
          <w:rFonts w:ascii="Times New Roman" w:hAnsi="Times New Roman" w:cs="Times New Roman"/>
          <w:color w:val="auto"/>
          <w:sz w:val="24"/>
          <w:szCs w:val="24"/>
        </w:rPr>
        <w:t xml:space="preserve">3. </w:t>
      </w:r>
      <w:r w:rsidRPr="00DC5F37">
        <w:rPr>
          <w:rFonts w:ascii="Times New Roman" w:hAnsi="Times New Roman" w:cs="Times New Roman"/>
          <w:color w:val="auto"/>
          <w:sz w:val="24"/>
          <w:szCs w:val="24"/>
        </w:rPr>
        <w:t>Furthermore, work on technical barriers to trade (TBT) to promote further standards harmonisation and support product compliance, including pharmaceuticals and medical devices, is set out in the Side Letter between Australia and Indonesia on Economic Cooperation under IA-CEPA and the medium term objectives attached to that letter.</w:t>
      </w:r>
    </w:p>
    <w:p w14:paraId="5B0585A2" w14:textId="77777777" w:rsidR="00DC5F37" w:rsidRDefault="00DC5F37" w:rsidP="00BD6254">
      <w:pPr>
        <w:spacing w:before="0" w:line="240" w:lineRule="auto"/>
        <w:ind w:left="720"/>
        <w:rPr>
          <w:rFonts w:ascii="Times New Roman" w:hAnsi="Times New Roman" w:cs="Times New Roman"/>
          <w:color w:val="auto"/>
          <w:sz w:val="24"/>
          <w:szCs w:val="24"/>
        </w:rPr>
      </w:pPr>
    </w:p>
    <w:p w14:paraId="76BD16E3" w14:textId="224F008A" w:rsidR="00DC5F37" w:rsidRPr="00DC5F37" w:rsidRDefault="00DC5F37" w:rsidP="00BD6254">
      <w:pPr>
        <w:spacing w:before="0" w:line="240" w:lineRule="auto"/>
        <w:ind w:left="720"/>
        <w:rPr>
          <w:rFonts w:ascii="Times New Roman" w:hAnsi="Times New Roman" w:cs="Times New Roman"/>
          <w:color w:val="auto"/>
          <w:sz w:val="24"/>
          <w:szCs w:val="24"/>
        </w:rPr>
      </w:pPr>
      <w:r>
        <w:rPr>
          <w:rFonts w:ascii="Times New Roman" w:hAnsi="Times New Roman" w:cs="Times New Roman"/>
          <w:color w:val="auto"/>
          <w:sz w:val="24"/>
          <w:szCs w:val="24"/>
        </w:rPr>
        <w:t xml:space="preserve">4. </w:t>
      </w:r>
      <w:r w:rsidRPr="00DC5F37">
        <w:rPr>
          <w:rFonts w:ascii="Times New Roman" w:hAnsi="Times New Roman" w:cs="Times New Roman"/>
          <w:color w:val="auto"/>
          <w:sz w:val="24"/>
          <w:szCs w:val="24"/>
        </w:rPr>
        <w:t>Indonesia will encourage more Australian investment and service providers in the health sector through utilisation of Indonesian commitments under IA-CEPA.</w:t>
      </w:r>
    </w:p>
    <w:p w14:paraId="7FE4C6E7" w14:textId="77777777" w:rsidR="003F6721" w:rsidRDefault="003F6721" w:rsidP="003F6721">
      <w:pPr>
        <w:pStyle w:val="NormalWeb"/>
        <w:spacing w:before="0" w:beforeAutospacing="0" w:after="0" w:afterAutospacing="0"/>
        <w:jc w:val="both"/>
        <w:rPr>
          <w:lang w:val="en-GB" w:eastAsia="en-US"/>
        </w:rPr>
      </w:pPr>
    </w:p>
    <w:p w14:paraId="4280B599" w14:textId="1D667D61" w:rsidR="003F6721" w:rsidRPr="00AC3C37" w:rsidRDefault="003F6721" w:rsidP="003F6721">
      <w:pPr>
        <w:pStyle w:val="NormalWeb"/>
        <w:spacing w:before="0" w:beforeAutospacing="0" w:after="0" w:afterAutospacing="0"/>
        <w:ind w:left="720"/>
        <w:jc w:val="both"/>
        <w:rPr>
          <w:rFonts w:asciiTheme="minorHAnsi" w:hAnsiTheme="minorHAnsi" w:cstheme="minorBidi"/>
          <w:lang w:val="en-GB" w:eastAsia="en-US"/>
        </w:rPr>
      </w:pPr>
      <w:r w:rsidRPr="00AC3C37">
        <w:rPr>
          <w:lang w:val="en-GB" w:eastAsia="en-US"/>
        </w:rPr>
        <w:t>I have the further honour to confirm that the above reflects the mutual understanding reached between the Government of Australia and the Government of the Republic of Indonesia during the course of the negotiation of IA-CEPA, and propose that this Note and your Note of confirmation in reply constitute a Memorandum of Understanding between the Government of the Republic of Indonesia and the Government of Australia.</w:t>
      </w:r>
    </w:p>
    <w:p w14:paraId="64521BDF" w14:textId="36556544" w:rsidR="00DC5F37" w:rsidRDefault="00DC5F37" w:rsidP="00D74266">
      <w:pPr>
        <w:pStyle w:val="NormalWeb"/>
        <w:spacing w:before="0" w:beforeAutospacing="0" w:after="0" w:afterAutospacing="0"/>
        <w:jc w:val="both"/>
        <w:rPr>
          <w:rFonts w:cstheme="minorBidi"/>
          <w:lang w:val="en-GB" w:eastAsia="en-US"/>
        </w:rPr>
      </w:pPr>
    </w:p>
    <w:p w14:paraId="62D048F7" w14:textId="0EEBA502" w:rsidR="00DC5F37" w:rsidRPr="003F6721" w:rsidRDefault="006E1564" w:rsidP="00DC5F37">
      <w:pPr>
        <w:pStyle w:val="NormalWeb"/>
        <w:spacing w:before="0" w:beforeAutospacing="0" w:after="0" w:afterAutospacing="0"/>
        <w:jc w:val="both"/>
        <w:rPr>
          <w:rFonts w:cstheme="minorBidi"/>
          <w:lang w:val="en-GB" w:eastAsia="en-US"/>
        </w:rPr>
      </w:pPr>
      <w:r w:rsidRPr="003F6721">
        <w:rPr>
          <w:lang w:val="en-GB" w:eastAsia="en-US"/>
        </w:rPr>
        <w:t xml:space="preserve">I have the further honour to confirm </w:t>
      </w:r>
      <w:r w:rsidR="003F6721">
        <w:rPr>
          <w:lang w:val="en-GB" w:eastAsia="en-US"/>
        </w:rPr>
        <w:t xml:space="preserve">that </w:t>
      </w:r>
      <w:r w:rsidRPr="003F6721">
        <w:rPr>
          <w:lang w:val="en-GB" w:eastAsia="en-US"/>
        </w:rPr>
        <w:t xml:space="preserve">the above reflects the </w:t>
      </w:r>
      <w:r w:rsidR="00B431C0" w:rsidRPr="003F6721">
        <w:rPr>
          <w:lang w:val="en-GB" w:eastAsia="en-US"/>
        </w:rPr>
        <w:t>mutual understanding</w:t>
      </w:r>
      <w:r w:rsidRPr="003F6721">
        <w:rPr>
          <w:lang w:val="en-GB" w:eastAsia="en-US"/>
        </w:rPr>
        <w:t xml:space="preserve"> reached between the Government of Australia and the Government of the Republic of Indonesia during the course of </w:t>
      </w:r>
      <w:r w:rsidR="00975264" w:rsidRPr="003F6721">
        <w:rPr>
          <w:lang w:val="en-GB" w:eastAsia="en-US"/>
        </w:rPr>
        <w:t xml:space="preserve">the </w:t>
      </w:r>
      <w:r w:rsidRPr="003F6721">
        <w:rPr>
          <w:lang w:val="en-GB" w:eastAsia="en-US"/>
        </w:rPr>
        <w:t xml:space="preserve">negotiation of IA-CEPA, and </w:t>
      </w:r>
      <w:r w:rsidR="00B431C0" w:rsidRPr="003F6721">
        <w:rPr>
          <w:lang w:val="en-GB" w:eastAsia="en-US"/>
        </w:rPr>
        <w:t xml:space="preserve">that </w:t>
      </w:r>
      <w:r w:rsidRPr="003F6721">
        <w:rPr>
          <w:lang w:val="en-GB" w:eastAsia="en-US"/>
        </w:rPr>
        <w:t>this Note and your Note constitute a</w:t>
      </w:r>
      <w:r w:rsidR="00975264" w:rsidRPr="003F6721">
        <w:rPr>
          <w:lang w:val="en-GB" w:eastAsia="en-US"/>
        </w:rPr>
        <w:t xml:space="preserve"> </w:t>
      </w:r>
      <w:r w:rsidR="00B431C0" w:rsidRPr="003F6721">
        <w:rPr>
          <w:lang w:val="en-GB" w:eastAsia="en-US"/>
        </w:rPr>
        <w:t>Memorandum of Understanding</w:t>
      </w:r>
      <w:r w:rsidRPr="003F6721">
        <w:rPr>
          <w:lang w:val="en-GB" w:eastAsia="en-US"/>
        </w:rPr>
        <w:t xml:space="preserve"> between the Government of the Republic of Indonesia and the Government of Australia</w:t>
      </w:r>
    </w:p>
    <w:p w14:paraId="6CC67F47" w14:textId="160DA654" w:rsidR="00D74266" w:rsidRPr="00682E34" w:rsidRDefault="00D74266" w:rsidP="00D74266">
      <w:pPr>
        <w:pStyle w:val="NormalWeb"/>
        <w:spacing w:before="0" w:beforeAutospacing="0" w:after="0" w:afterAutospacing="0"/>
        <w:jc w:val="both"/>
        <w:rPr>
          <w:rFonts w:cstheme="minorBidi"/>
          <w:lang w:val="en-GB" w:eastAsia="en-US"/>
        </w:rPr>
      </w:pPr>
    </w:p>
    <w:p w14:paraId="24B2AEC6" w14:textId="26C8C4AC" w:rsidR="00D74266" w:rsidRPr="00682E34" w:rsidRDefault="00D74266" w:rsidP="00A42FEF">
      <w:pPr>
        <w:pStyle w:val="NormalWeb"/>
        <w:spacing w:before="0" w:beforeAutospacing="0" w:after="0" w:afterAutospacing="0"/>
        <w:jc w:val="both"/>
        <w:outlineLvl w:val="0"/>
        <w:rPr>
          <w:rFonts w:cstheme="minorBidi"/>
          <w:lang w:val="en-GB" w:eastAsia="en-US"/>
        </w:rPr>
      </w:pPr>
      <w:r w:rsidRPr="00682E34">
        <w:rPr>
          <w:rFonts w:cstheme="minorBidi"/>
          <w:lang w:val="en-GB" w:eastAsia="en-US"/>
        </w:rPr>
        <w:t>Yours sincerely</w:t>
      </w:r>
    </w:p>
    <w:p w14:paraId="7F2DD4D8" w14:textId="1C4B64EC" w:rsidR="00D74266" w:rsidRPr="00682E34" w:rsidRDefault="00D74266" w:rsidP="00D74266">
      <w:pPr>
        <w:pStyle w:val="NormalWeb"/>
        <w:spacing w:before="0" w:beforeAutospacing="0" w:after="0" w:afterAutospacing="0"/>
        <w:jc w:val="both"/>
        <w:rPr>
          <w:rFonts w:cstheme="minorBidi"/>
          <w:lang w:val="en-GB" w:eastAsia="en-US"/>
        </w:rPr>
      </w:pPr>
    </w:p>
    <w:p w14:paraId="136B6E5B" w14:textId="1B754A84" w:rsidR="00D74266" w:rsidRPr="00682E34" w:rsidRDefault="00D74266" w:rsidP="00D74266">
      <w:pPr>
        <w:pStyle w:val="NormalWeb"/>
        <w:spacing w:before="0" w:beforeAutospacing="0" w:after="0" w:afterAutospacing="0"/>
        <w:jc w:val="both"/>
        <w:rPr>
          <w:rFonts w:cstheme="minorBidi"/>
          <w:lang w:val="en-GB" w:eastAsia="en-US"/>
        </w:rPr>
      </w:pPr>
    </w:p>
    <w:p w14:paraId="7DB858EE" w14:textId="47B5D3C3" w:rsidR="00D74266" w:rsidRPr="00682E34" w:rsidRDefault="00D74266" w:rsidP="00D74266">
      <w:pPr>
        <w:pStyle w:val="NormalWeb"/>
        <w:spacing w:before="0" w:beforeAutospacing="0" w:after="0" w:afterAutospacing="0"/>
        <w:jc w:val="both"/>
        <w:rPr>
          <w:rFonts w:cstheme="minorBidi"/>
          <w:lang w:val="en-GB" w:eastAsia="en-US"/>
        </w:rPr>
      </w:pPr>
    </w:p>
    <w:p w14:paraId="383B96E8" w14:textId="54A390EA" w:rsidR="005D1A48" w:rsidRPr="00682E34" w:rsidRDefault="005D1A48" w:rsidP="00A42FEF">
      <w:pPr>
        <w:pStyle w:val="NormalWeb"/>
        <w:spacing w:before="0" w:beforeAutospacing="0" w:after="0" w:afterAutospacing="0"/>
        <w:jc w:val="both"/>
        <w:outlineLvl w:val="0"/>
        <w:rPr>
          <w:rFonts w:cstheme="minorBidi"/>
          <w:lang w:val="en-GB" w:eastAsia="en-US"/>
        </w:rPr>
      </w:pPr>
      <w:r w:rsidRPr="00682E34">
        <w:rPr>
          <w:rFonts w:cstheme="minorBidi"/>
          <w:lang w:val="en-GB" w:eastAsia="en-US"/>
        </w:rPr>
        <w:t>Enggartiasto Lukita</w:t>
      </w:r>
    </w:p>
    <w:p w14:paraId="21FB3F92" w14:textId="65FC1F71" w:rsidR="005D1A48" w:rsidRPr="00682E34" w:rsidRDefault="005D1A48" w:rsidP="00D74266">
      <w:pPr>
        <w:pStyle w:val="NormalWeb"/>
        <w:spacing w:before="0" w:beforeAutospacing="0" w:after="0" w:afterAutospacing="0"/>
        <w:jc w:val="both"/>
        <w:rPr>
          <w:rFonts w:cstheme="minorBidi"/>
          <w:lang w:val="en-GB" w:eastAsia="en-US"/>
        </w:rPr>
      </w:pPr>
      <w:r w:rsidRPr="00682E34">
        <w:rPr>
          <w:rFonts w:cstheme="minorBidi"/>
          <w:lang w:val="en-GB" w:eastAsia="en-US"/>
        </w:rPr>
        <w:t>Minister for Trade</w:t>
      </w:r>
    </w:p>
    <w:p w14:paraId="144F188E" w14:textId="43BFF2FB" w:rsidR="005D1A48" w:rsidRPr="00682E34" w:rsidRDefault="005D1A48" w:rsidP="00D74266">
      <w:pPr>
        <w:pStyle w:val="NormalWeb"/>
        <w:spacing w:before="0" w:beforeAutospacing="0" w:after="0" w:afterAutospacing="0"/>
        <w:jc w:val="both"/>
        <w:rPr>
          <w:rFonts w:cstheme="minorBidi"/>
          <w:lang w:val="en-GB" w:eastAsia="en-US"/>
        </w:rPr>
      </w:pPr>
      <w:r w:rsidRPr="00682E34">
        <w:rPr>
          <w:rFonts w:cstheme="minorBidi"/>
          <w:lang w:val="en-GB" w:eastAsia="en-US"/>
        </w:rPr>
        <w:t>Republic of Indonesia</w:t>
      </w:r>
    </w:p>
    <w:sectPr w:rsidR="005D1A48" w:rsidRPr="00682E34" w:rsidSect="005D5841">
      <w:footerReference w:type="default" r:id="rId15"/>
      <w:pgSz w:w="11906" w:h="16838" w:code="9"/>
      <w:pgMar w:top="2268" w:right="1701" w:bottom="1701" w:left="1701" w:header="0" w:footer="227" w:gutter="0"/>
      <w:cols w:space="397"/>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75C710BF" w16cid:durableId="1F69B539"/>
  <w16cid:commentId w16cid:paraId="1CB76132" w16cid:durableId="1F698F5C"/>
  <w16cid:commentId w16cid:paraId="3C8D1350" w16cid:durableId="1F698F5D"/>
  <w16cid:commentId w16cid:paraId="0B0D0EB0" w16cid:durableId="1F698F5E"/>
  <w16cid:commentId w16cid:paraId="5DE513D7" w16cid:durableId="1F698F5F"/>
  <w16cid:commentId w16cid:paraId="0FAA0910" w16cid:durableId="1F698F60"/>
  <w16cid:commentId w16cid:paraId="092A766B" w16cid:durableId="1F698F61"/>
  <w16cid:commentId w16cid:paraId="266B20DA" w16cid:durableId="1F698F62"/>
  <w16cid:commentId w16cid:paraId="3E705472" w16cid:durableId="1F698F63"/>
  <w16cid:commentId w16cid:paraId="6C995D37" w16cid:durableId="36192F83"/>
  <w16cid:commentId w16cid:paraId="3D89472B" w16cid:durableId="1287F33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85731" w14:textId="77777777" w:rsidR="000F7FA6" w:rsidRDefault="000F7FA6">
      <w:pPr>
        <w:spacing w:before="0" w:after="0" w:line="240" w:lineRule="auto"/>
      </w:pPr>
      <w:r>
        <w:separator/>
      </w:r>
    </w:p>
  </w:endnote>
  <w:endnote w:type="continuationSeparator" w:id="0">
    <w:p w14:paraId="491D888C" w14:textId="77777777" w:rsidR="000F7FA6" w:rsidRDefault="000F7FA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0D449" w14:textId="77777777" w:rsidR="003713DC" w:rsidRDefault="003713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7672B" w14:textId="77777777" w:rsidR="0057168D" w:rsidRPr="00302B13" w:rsidRDefault="0057168D" w:rsidP="0057168D">
    <w:pPr>
      <w:tabs>
        <w:tab w:val="center" w:pos="4819"/>
        <w:tab w:val="right" w:pos="9639"/>
      </w:tabs>
      <w:suppressAutoHyphens w:val="0"/>
      <w:spacing w:before="0" w:after="0" w:line="240" w:lineRule="auto"/>
      <w:ind w:left="-284" w:right="-331" w:hanging="142"/>
      <w:jc w:val="center"/>
      <w:rPr>
        <w:rFonts w:ascii="Garamond" w:eastAsia="Times New Roman" w:hAnsi="Garamond" w:cs="Times New Roman"/>
        <w:color w:val="auto"/>
        <w:sz w:val="20"/>
        <w:szCs w:val="24"/>
        <w:lang w:val="en-AU" w:eastAsia="en-AU"/>
      </w:rPr>
    </w:pPr>
    <w:r w:rsidRPr="00302B13">
      <w:rPr>
        <w:rFonts w:ascii="Garamond" w:eastAsia="Times New Roman" w:hAnsi="Garamond" w:cs="Times New Roman"/>
        <w:color w:val="auto"/>
        <w:sz w:val="20"/>
        <w:szCs w:val="24"/>
        <w:lang w:val="en-AU" w:eastAsia="en-AU"/>
      </w:rPr>
      <w:t>Parliament House  Canberra  ACT  2600  Australia</w:t>
    </w:r>
  </w:p>
  <w:p w14:paraId="1DADC1DA" w14:textId="77777777" w:rsidR="0057168D" w:rsidRPr="00302B13" w:rsidRDefault="0057168D" w:rsidP="0057168D">
    <w:pPr>
      <w:tabs>
        <w:tab w:val="center" w:pos="4819"/>
        <w:tab w:val="right" w:pos="9639"/>
      </w:tabs>
      <w:suppressAutoHyphens w:val="0"/>
      <w:spacing w:before="0" w:after="0" w:line="240" w:lineRule="auto"/>
      <w:ind w:left="-284" w:right="-331" w:hanging="142"/>
      <w:jc w:val="center"/>
      <w:rPr>
        <w:rFonts w:ascii="Garamond" w:eastAsia="Times New Roman" w:hAnsi="Garamond" w:cs="Times New Roman"/>
        <w:color w:val="auto"/>
        <w:sz w:val="20"/>
        <w:szCs w:val="24"/>
        <w:lang w:val="en-AU" w:eastAsia="en-AU"/>
      </w:rPr>
    </w:pPr>
    <w:r w:rsidRPr="00302B13">
      <w:rPr>
        <w:rFonts w:ascii="Garamond" w:eastAsia="Times New Roman" w:hAnsi="Garamond" w:cs="Times New Roman"/>
        <w:color w:val="auto"/>
        <w:sz w:val="20"/>
        <w:szCs w:val="24"/>
        <w:lang w:val="en-AU" w:eastAsia="en-AU"/>
      </w:rPr>
      <w:t>Telephone (02) 6277 7420    E-mail Trade.Minister@dfat.gov.au</w:t>
    </w:r>
  </w:p>
  <w:p w14:paraId="7B947029" w14:textId="77777777" w:rsidR="0057168D" w:rsidRDefault="005716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588A8" w14:textId="77777777" w:rsidR="00607ECB" w:rsidRPr="00302B13" w:rsidRDefault="00607ECB" w:rsidP="00607ECB">
    <w:pPr>
      <w:tabs>
        <w:tab w:val="center" w:pos="4819"/>
        <w:tab w:val="right" w:pos="9639"/>
      </w:tabs>
      <w:suppressAutoHyphens w:val="0"/>
      <w:spacing w:before="0" w:after="0" w:line="240" w:lineRule="auto"/>
      <w:ind w:left="-284" w:right="-331" w:hanging="142"/>
      <w:jc w:val="center"/>
      <w:rPr>
        <w:rFonts w:ascii="Garamond" w:eastAsia="Times New Roman" w:hAnsi="Garamond" w:cs="Times New Roman"/>
        <w:color w:val="auto"/>
        <w:sz w:val="20"/>
        <w:szCs w:val="24"/>
        <w:lang w:val="en-AU" w:eastAsia="en-AU"/>
      </w:rPr>
    </w:pPr>
    <w:r w:rsidRPr="00302B13">
      <w:rPr>
        <w:rFonts w:ascii="Garamond" w:eastAsia="Times New Roman" w:hAnsi="Garamond" w:cs="Times New Roman"/>
        <w:color w:val="auto"/>
        <w:sz w:val="20"/>
        <w:szCs w:val="24"/>
        <w:lang w:val="en-AU" w:eastAsia="en-AU"/>
      </w:rPr>
      <w:t>Parliament House  Canberra  ACT  2600  Australia</w:t>
    </w:r>
  </w:p>
  <w:p w14:paraId="4FC88CFE" w14:textId="77777777" w:rsidR="00607ECB" w:rsidRPr="00302B13" w:rsidRDefault="00607ECB" w:rsidP="00607ECB">
    <w:pPr>
      <w:tabs>
        <w:tab w:val="center" w:pos="4819"/>
        <w:tab w:val="right" w:pos="9639"/>
      </w:tabs>
      <w:suppressAutoHyphens w:val="0"/>
      <w:spacing w:before="0" w:after="0" w:line="240" w:lineRule="auto"/>
      <w:ind w:left="-284" w:right="-331" w:hanging="142"/>
      <w:jc w:val="center"/>
      <w:rPr>
        <w:rFonts w:ascii="Garamond" w:eastAsia="Times New Roman" w:hAnsi="Garamond" w:cs="Times New Roman"/>
        <w:color w:val="auto"/>
        <w:sz w:val="20"/>
        <w:szCs w:val="24"/>
        <w:lang w:val="en-AU" w:eastAsia="en-AU"/>
      </w:rPr>
    </w:pPr>
    <w:r w:rsidRPr="00302B13">
      <w:rPr>
        <w:rFonts w:ascii="Garamond" w:eastAsia="Times New Roman" w:hAnsi="Garamond" w:cs="Times New Roman"/>
        <w:color w:val="auto"/>
        <w:sz w:val="20"/>
        <w:szCs w:val="24"/>
        <w:lang w:val="en-AU" w:eastAsia="en-AU"/>
      </w:rPr>
      <w:t>Telephone (02) 6277 7420    E-mail Trade.Minister@dfat.gov.au</w:t>
    </w:r>
  </w:p>
  <w:p w14:paraId="3F42A80B" w14:textId="77777777" w:rsidR="00607ECB" w:rsidRDefault="00607E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8F226" w14:textId="77777777" w:rsidR="005D5841" w:rsidRDefault="005D5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8B1EF" w14:textId="77777777" w:rsidR="000F7FA6" w:rsidRDefault="000F7FA6">
      <w:pPr>
        <w:spacing w:before="0" w:after="0" w:line="240" w:lineRule="auto"/>
      </w:pPr>
      <w:r>
        <w:separator/>
      </w:r>
    </w:p>
  </w:footnote>
  <w:footnote w:type="continuationSeparator" w:id="0">
    <w:p w14:paraId="6B0A8D27" w14:textId="77777777" w:rsidR="000F7FA6" w:rsidRDefault="000F7FA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05B83" w14:textId="77777777" w:rsidR="003713DC" w:rsidRDefault="00371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EF42D" w14:textId="77777777" w:rsidR="003713DC" w:rsidRDefault="003713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EBC9F" w14:textId="77777777" w:rsidR="00C653C3" w:rsidRDefault="00C653C3" w:rsidP="00C653C3">
    <w:pPr>
      <w:pStyle w:val="Crest"/>
    </w:pPr>
    <w:r>
      <w:rPr>
        <w:noProof/>
      </w:rPr>
      <w:drawing>
        <wp:inline distT="0" distB="0" distL="0" distR="0" wp14:anchorId="285158B3" wp14:editId="53C491FC">
          <wp:extent cx="1080000" cy="795789"/>
          <wp:effectExtent l="0" t="0" r="635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80000" cy="795789"/>
                  </a:xfrm>
                  <a:prstGeom prst="rect">
                    <a:avLst/>
                  </a:prstGeom>
                </pic:spPr>
              </pic:pic>
            </a:graphicData>
          </a:graphic>
        </wp:inline>
      </w:drawing>
    </w:r>
  </w:p>
  <w:p w14:paraId="4FF6FAE0" w14:textId="77777777" w:rsidR="00C653C3" w:rsidRPr="00B008F4" w:rsidRDefault="00C653C3" w:rsidP="00C653C3">
    <w:pPr>
      <w:tabs>
        <w:tab w:val="center" w:pos="4513"/>
        <w:tab w:val="right" w:pos="9072"/>
      </w:tabs>
      <w:spacing w:before="0" w:after="0" w:line="276" w:lineRule="auto"/>
      <w:jc w:val="center"/>
      <w:rPr>
        <w:rFonts w:ascii="Times New Roman" w:hAnsi="Times New Roman" w:cs="Times New Roman"/>
        <w:b/>
        <w:color w:val="auto"/>
        <w:sz w:val="40"/>
        <w:szCs w:val="40"/>
      </w:rPr>
    </w:pPr>
    <w:r w:rsidRPr="00B008F4">
      <w:rPr>
        <w:rFonts w:ascii="Times New Roman" w:hAnsi="Times New Roman" w:cs="Times New Roman"/>
        <w:b/>
        <w:color w:val="auto"/>
        <w:sz w:val="40"/>
        <w:szCs w:val="40"/>
      </w:rPr>
      <w:t>Senator the Hon Simon Birmingham</w:t>
    </w:r>
  </w:p>
  <w:p w14:paraId="5103386B" w14:textId="77777777" w:rsidR="00C653C3" w:rsidRPr="00B008F4" w:rsidRDefault="00C653C3" w:rsidP="00C653C3">
    <w:pPr>
      <w:tabs>
        <w:tab w:val="center" w:pos="4513"/>
        <w:tab w:val="right" w:pos="9072"/>
      </w:tabs>
      <w:spacing w:before="0" w:after="0" w:line="240" w:lineRule="auto"/>
      <w:jc w:val="center"/>
      <w:rPr>
        <w:rFonts w:ascii="Times New Roman" w:hAnsi="Times New Roman" w:cs="Times New Roman"/>
        <w:color w:val="auto"/>
        <w:sz w:val="24"/>
        <w:szCs w:val="24"/>
      </w:rPr>
    </w:pPr>
    <w:r w:rsidRPr="00B008F4">
      <w:rPr>
        <w:rFonts w:ascii="Times New Roman" w:hAnsi="Times New Roman" w:cs="Times New Roman"/>
        <w:color w:val="auto"/>
        <w:sz w:val="24"/>
        <w:szCs w:val="24"/>
      </w:rPr>
      <w:t>Minister for Trade, Tourism and Investment</w:t>
    </w:r>
  </w:p>
  <w:p w14:paraId="6D6E492E" w14:textId="77777777" w:rsidR="00C653C3" w:rsidRDefault="00C653C3" w:rsidP="00C653C3">
    <w:pPr>
      <w:tabs>
        <w:tab w:val="center" w:pos="4513"/>
        <w:tab w:val="right" w:pos="9072"/>
      </w:tabs>
      <w:spacing w:before="0" w:after="0" w:line="240" w:lineRule="auto"/>
      <w:jc w:val="center"/>
      <w:rPr>
        <w:rFonts w:ascii="Times New Roman" w:hAnsi="Times New Roman" w:cs="Times New Roman"/>
        <w:color w:val="auto"/>
        <w:sz w:val="24"/>
        <w:szCs w:val="24"/>
      </w:rPr>
    </w:pPr>
    <w:r w:rsidRPr="00B008F4">
      <w:rPr>
        <w:rFonts w:ascii="Times New Roman" w:hAnsi="Times New Roman" w:cs="Times New Roman"/>
        <w:color w:val="auto"/>
        <w:sz w:val="24"/>
        <w:szCs w:val="24"/>
      </w:rPr>
      <w:t>Deputy Leader of the Government in the Senate</w:t>
    </w:r>
    <w:r>
      <w:rPr>
        <w:rFonts w:ascii="Times New Roman" w:hAnsi="Times New Roman" w:cs="Times New Roman"/>
        <w:color w:val="auto"/>
        <w:sz w:val="24"/>
        <w:szCs w:val="24"/>
      </w:rPr>
      <w:t xml:space="preserve"> </w:t>
    </w:r>
  </w:p>
  <w:p w14:paraId="039840EF" w14:textId="3402E093" w:rsidR="00C653C3" w:rsidRPr="00B008F4" w:rsidRDefault="00C653C3" w:rsidP="00C653C3">
    <w:pPr>
      <w:tabs>
        <w:tab w:val="center" w:pos="4513"/>
        <w:tab w:val="right" w:pos="9072"/>
      </w:tabs>
      <w:spacing w:before="0"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Senator for South Australia</w:t>
    </w:r>
  </w:p>
  <w:p w14:paraId="09C068AA" w14:textId="77777777" w:rsidR="00FA0209" w:rsidRDefault="00FA02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4A3"/>
    <w:multiLevelType w:val="hybridMultilevel"/>
    <w:tmpl w:val="AB0EB3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D6C10AB"/>
    <w:multiLevelType w:val="hybridMultilevel"/>
    <w:tmpl w:val="3FCAA51A"/>
    <w:lvl w:ilvl="0" w:tplc="979CCDC4">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047341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08574CD"/>
    <w:multiLevelType w:val="hybridMultilevel"/>
    <w:tmpl w:val="714041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5173638"/>
    <w:multiLevelType w:val="hybridMultilevel"/>
    <w:tmpl w:val="C580408E"/>
    <w:lvl w:ilvl="0" w:tplc="0C090017">
      <w:start w:val="1"/>
      <w:numFmt w:val="lowerLetter"/>
      <w:lvlText w:val="%1)"/>
      <w:lvlJc w:val="left"/>
      <w:pPr>
        <w:ind w:left="357" w:hanging="360"/>
      </w:pPr>
      <w:rPr>
        <w:rFonts w:hint="default"/>
      </w:rPr>
    </w:lvl>
    <w:lvl w:ilvl="1" w:tplc="979CCDC4">
      <w:start w:val="1"/>
      <w:numFmt w:val="bullet"/>
      <w:lvlText w:val="­"/>
      <w:lvlJc w:val="left"/>
      <w:pPr>
        <w:ind w:left="1077" w:hanging="360"/>
      </w:pPr>
      <w:rPr>
        <w:rFonts w:ascii="Courier New" w:hAnsi="Courier New" w:hint="default"/>
      </w:rPr>
    </w:lvl>
    <w:lvl w:ilvl="2" w:tplc="0C090005">
      <w:start w:val="1"/>
      <w:numFmt w:val="bullet"/>
      <w:lvlText w:val=""/>
      <w:lvlJc w:val="left"/>
      <w:pPr>
        <w:ind w:left="1797" w:hanging="180"/>
      </w:pPr>
      <w:rPr>
        <w:rFonts w:ascii="Wingdings" w:hAnsi="Wingdings" w:hint="default"/>
      </w:rPr>
    </w:lvl>
    <w:lvl w:ilvl="3" w:tplc="0C09000F" w:tentative="1">
      <w:start w:val="1"/>
      <w:numFmt w:val="decimal"/>
      <w:lvlText w:val="%4."/>
      <w:lvlJc w:val="left"/>
      <w:pPr>
        <w:ind w:left="2517" w:hanging="360"/>
      </w:pPr>
    </w:lvl>
    <w:lvl w:ilvl="4" w:tplc="0C090019" w:tentative="1">
      <w:start w:val="1"/>
      <w:numFmt w:val="lowerLetter"/>
      <w:lvlText w:val="%5."/>
      <w:lvlJc w:val="left"/>
      <w:pPr>
        <w:ind w:left="3237" w:hanging="360"/>
      </w:pPr>
    </w:lvl>
    <w:lvl w:ilvl="5" w:tplc="0C09001B" w:tentative="1">
      <w:start w:val="1"/>
      <w:numFmt w:val="lowerRoman"/>
      <w:lvlText w:val="%6."/>
      <w:lvlJc w:val="right"/>
      <w:pPr>
        <w:ind w:left="3957" w:hanging="180"/>
      </w:pPr>
    </w:lvl>
    <w:lvl w:ilvl="6" w:tplc="0C09000F" w:tentative="1">
      <w:start w:val="1"/>
      <w:numFmt w:val="decimal"/>
      <w:lvlText w:val="%7."/>
      <w:lvlJc w:val="left"/>
      <w:pPr>
        <w:ind w:left="4677" w:hanging="360"/>
      </w:pPr>
    </w:lvl>
    <w:lvl w:ilvl="7" w:tplc="0C090019" w:tentative="1">
      <w:start w:val="1"/>
      <w:numFmt w:val="lowerLetter"/>
      <w:lvlText w:val="%8."/>
      <w:lvlJc w:val="left"/>
      <w:pPr>
        <w:ind w:left="5397" w:hanging="360"/>
      </w:pPr>
    </w:lvl>
    <w:lvl w:ilvl="8" w:tplc="0C09001B" w:tentative="1">
      <w:start w:val="1"/>
      <w:numFmt w:val="lowerRoman"/>
      <w:lvlText w:val="%9."/>
      <w:lvlJc w:val="right"/>
      <w:pPr>
        <w:ind w:left="6117" w:hanging="180"/>
      </w:pPr>
    </w:lvl>
  </w:abstractNum>
  <w:abstractNum w:abstractNumId="17" w15:restartNumberingAfterBreak="0">
    <w:nsid w:val="16A321EE"/>
    <w:multiLevelType w:val="hybridMultilevel"/>
    <w:tmpl w:val="B9126F96"/>
    <w:lvl w:ilvl="0" w:tplc="2C38D7AE">
      <w:start w:val="1"/>
      <w:numFmt w:val="bullet"/>
      <w:pStyle w:val="Box1Bullet"/>
      <w:lvlText w:val=""/>
      <w:lvlJc w:val="left"/>
      <w:pPr>
        <w:ind w:left="872" w:hanging="360"/>
      </w:pPr>
      <w:rPr>
        <w:rFonts w:ascii="Symbol" w:hAnsi="Symbol" w:hint="default"/>
      </w:rPr>
    </w:lvl>
    <w:lvl w:ilvl="1" w:tplc="C4300692" w:tentative="1">
      <w:start w:val="1"/>
      <w:numFmt w:val="bullet"/>
      <w:lvlText w:val="o"/>
      <w:lvlJc w:val="left"/>
      <w:pPr>
        <w:ind w:left="1592" w:hanging="360"/>
      </w:pPr>
      <w:rPr>
        <w:rFonts w:ascii="Courier New" w:hAnsi="Courier New" w:cs="Courier New" w:hint="default"/>
      </w:rPr>
    </w:lvl>
    <w:lvl w:ilvl="2" w:tplc="6510AD7C" w:tentative="1">
      <w:start w:val="1"/>
      <w:numFmt w:val="bullet"/>
      <w:lvlText w:val=""/>
      <w:lvlJc w:val="left"/>
      <w:pPr>
        <w:ind w:left="2312" w:hanging="360"/>
      </w:pPr>
      <w:rPr>
        <w:rFonts w:ascii="Wingdings" w:hAnsi="Wingdings" w:hint="default"/>
      </w:rPr>
    </w:lvl>
    <w:lvl w:ilvl="3" w:tplc="FC40EE60" w:tentative="1">
      <w:start w:val="1"/>
      <w:numFmt w:val="bullet"/>
      <w:lvlText w:val=""/>
      <w:lvlJc w:val="left"/>
      <w:pPr>
        <w:ind w:left="3032" w:hanging="360"/>
      </w:pPr>
      <w:rPr>
        <w:rFonts w:ascii="Symbol" w:hAnsi="Symbol" w:hint="default"/>
      </w:rPr>
    </w:lvl>
    <w:lvl w:ilvl="4" w:tplc="924044A4" w:tentative="1">
      <w:start w:val="1"/>
      <w:numFmt w:val="bullet"/>
      <w:lvlText w:val="o"/>
      <w:lvlJc w:val="left"/>
      <w:pPr>
        <w:ind w:left="3752" w:hanging="360"/>
      </w:pPr>
      <w:rPr>
        <w:rFonts w:ascii="Courier New" w:hAnsi="Courier New" w:cs="Courier New" w:hint="default"/>
      </w:rPr>
    </w:lvl>
    <w:lvl w:ilvl="5" w:tplc="DDFA427E" w:tentative="1">
      <w:start w:val="1"/>
      <w:numFmt w:val="bullet"/>
      <w:lvlText w:val=""/>
      <w:lvlJc w:val="left"/>
      <w:pPr>
        <w:ind w:left="4472" w:hanging="360"/>
      </w:pPr>
      <w:rPr>
        <w:rFonts w:ascii="Wingdings" w:hAnsi="Wingdings" w:hint="default"/>
      </w:rPr>
    </w:lvl>
    <w:lvl w:ilvl="6" w:tplc="3056BEDE" w:tentative="1">
      <w:start w:val="1"/>
      <w:numFmt w:val="bullet"/>
      <w:lvlText w:val=""/>
      <w:lvlJc w:val="left"/>
      <w:pPr>
        <w:ind w:left="5192" w:hanging="360"/>
      </w:pPr>
      <w:rPr>
        <w:rFonts w:ascii="Symbol" w:hAnsi="Symbol" w:hint="default"/>
      </w:rPr>
    </w:lvl>
    <w:lvl w:ilvl="7" w:tplc="F40C2138" w:tentative="1">
      <w:start w:val="1"/>
      <w:numFmt w:val="bullet"/>
      <w:lvlText w:val="o"/>
      <w:lvlJc w:val="left"/>
      <w:pPr>
        <w:ind w:left="5912" w:hanging="360"/>
      </w:pPr>
      <w:rPr>
        <w:rFonts w:ascii="Courier New" w:hAnsi="Courier New" w:cs="Courier New" w:hint="default"/>
      </w:rPr>
    </w:lvl>
    <w:lvl w:ilvl="8" w:tplc="ECC84AFC" w:tentative="1">
      <w:start w:val="1"/>
      <w:numFmt w:val="bullet"/>
      <w:lvlText w:val=""/>
      <w:lvlJc w:val="left"/>
      <w:pPr>
        <w:ind w:left="6632" w:hanging="360"/>
      </w:pPr>
      <w:rPr>
        <w:rFonts w:ascii="Wingdings" w:hAnsi="Wingdings" w:hint="default"/>
      </w:rPr>
    </w:lvl>
  </w:abstractNum>
  <w:abstractNum w:abstractNumId="18" w15:restartNumberingAfterBreak="0">
    <w:nsid w:val="1CE2499D"/>
    <w:multiLevelType w:val="hybridMultilevel"/>
    <w:tmpl w:val="8E9201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E141A8A"/>
    <w:multiLevelType w:val="hybridMultilevel"/>
    <w:tmpl w:val="714041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EDB6CB7"/>
    <w:multiLevelType w:val="hybridMultilevel"/>
    <w:tmpl w:val="714041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75D5C71"/>
    <w:multiLevelType w:val="multilevel"/>
    <w:tmpl w:val="3F5C2B30"/>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2"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3" w15:restartNumberingAfterBreak="0">
    <w:nsid w:val="39D84C21"/>
    <w:multiLevelType w:val="hybridMultilevel"/>
    <w:tmpl w:val="593A9F0A"/>
    <w:lvl w:ilvl="0" w:tplc="768C5D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6847DFE"/>
    <w:multiLevelType w:val="hybridMultilevel"/>
    <w:tmpl w:val="1C868C26"/>
    <w:lvl w:ilvl="0" w:tplc="EC528B3C">
      <w:numFmt w:val="bullet"/>
      <w:lvlText w:val="-"/>
      <w:lvlJc w:val="left"/>
      <w:pPr>
        <w:ind w:left="1080" w:hanging="360"/>
      </w:pPr>
      <w:rPr>
        <w:rFonts w:ascii="Calibri Light" w:eastAsiaTheme="minorHAnsi" w:hAnsi="Calibri Light" w:cstheme="minorBid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6A43CC5"/>
    <w:multiLevelType w:val="hybridMultilevel"/>
    <w:tmpl w:val="2C48355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A611D57"/>
    <w:multiLevelType w:val="hybridMultilevel"/>
    <w:tmpl w:val="97AC0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E6553E"/>
    <w:multiLevelType w:val="hybridMultilevel"/>
    <w:tmpl w:val="C122E0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E834E69"/>
    <w:multiLevelType w:val="hybridMultilevel"/>
    <w:tmpl w:val="D17E7B9E"/>
    <w:lvl w:ilvl="0" w:tplc="CB1475CC">
      <w:start w:val="1"/>
      <w:numFmt w:val="bullet"/>
      <w:lvlText w:val=""/>
      <w:lvlJc w:val="left"/>
      <w:pPr>
        <w:ind w:left="771" w:hanging="360"/>
      </w:pPr>
      <w:rPr>
        <w:rFonts w:ascii="Symbol" w:hAnsi="Symbol" w:hint="default"/>
        <w:color w:val="auto"/>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9" w15:restartNumberingAfterBreak="0">
    <w:nsid w:val="4F57069F"/>
    <w:multiLevelType w:val="hybridMultilevel"/>
    <w:tmpl w:val="714041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C01289"/>
    <w:multiLevelType w:val="hybridMultilevel"/>
    <w:tmpl w:val="B05C68E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2" w15:restartNumberingAfterBreak="0">
    <w:nsid w:val="5D3C1EA7"/>
    <w:multiLevelType w:val="multilevel"/>
    <w:tmpl w:val="43428892"/>
    <w:numStyleLink w:val="BulletsList"/>
  </w:abstractNum>
  <w:abstractNum w:abstractNumId="33"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4" w15:restartNumberingAfterBreak="0">
    <w:nsid w:val="68247B83"/>
    <w:multiLevelType w:val="hybridMultilevel"/>
    <w:tmpl w:val="20DC07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AC021D7"/>
    <w:multiLevelType w:val="hybridMultilevel"/>
    <w:tmpl w:val="FD52FB4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D093061"/>
    <w:multiLevelType w:val="multilevel"/>
    <w:tmpl w:val="8DF447CC"/>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7" w15:restartNumberingAfterBreak="0">
    <w:nsid w:val="6EDE06D3"/>
    <w:multiLevelType w:val="hybridMultilevel"/>
    <w:tmpl w:val="714041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BC573D"/>
    <w:multiLevelType w:val="hybridMultilevel"/>
    <w:tmpl w:val="13EC9240"/>
    <w:lvl w:ilvl="0" w:tplc="46FECAE2">
      <w:start w:val="1"/>
      <w:numFmt w:val="lowerLetter"/>
      <w:lvlText w:val="%1)"/>
      <w:lvlJc w:val="left"/>
      <w:pPr>
        <w:ind w:left="1080" w:hanging="360"/>
      </w:pPr>
      <w:rPr>
        <w:rFonts w:cs="Times New Roman" w:hint="default"/>
        <w:color w:val="auto"/>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0" w15:restartNumberingAfterBreak="0">
    <w:nsid w:val="76347393"/>
    <w:multiLevelType w:val="hybridMultilevel"/>
    <w:tmpl w:val="63C6FAF0"/>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792E3E94"/>
    <w:multiLevelType w:val="hybridMultilevel"/>
    <w:tmpl w:val="F5FC89DC"/>
    <w:lvl w:ilvl="0" w:tplc="0C9293BA">
      <w:start w:val="1"/>
      <w:numFmt w:val="bullet"/>
      <w:pStyle w:val="Box2Bullet"/>
      <w:lvlText w:val=""/>
      <w:lvlJc w:val="left"/>
      <w:pPr>
        <w:ind w:left="1004" w:hanging="360"/>
      </w:pPr>
      <w:rPr>
        <w:rFonts w:ascii="Symbol" w:hAnsi="Symbol" w:hint="default"/>
      </w:rPr>
    </w:lvl>
    <w:lvl w:ilvl="1" w:tplc="DD7C954C" w:tentative="1">
      <w:start w:val="1"/>
      <w:numFmt w:val="bullet"/>
      <w:lvlText w:val="o"/>
      <w:lvlJc w:val="left"/>
      <w:pPr>
        <w:ind w:left="1724" w:hanging="360"/>
      </w:pPr>
      <w:rPr>
        <w:rFonts w:ascii="Courier New" w:hAnsi="Courier New" w:cs="Courier New" w:hint="default"/>
      </w:rPr>
    </w:lvl>
    <w:lvl w:ilvl="2" w:tplc="EE62B3BA" w:tentative="1">
      <w:start w:val="1"/>
      <w:numFmt w:val="bullet"/>
      <w:lvlText w:val=""/>
      <w:lvlJc w:val="left"/>
      <w:pPr>
        <w:ind w:left="2444" w:hanging="360"/>
      </w:pPr>
      <w:rPr>
        <w:rFonts w:ascii="Wingdings" w:hAnsi="Wingdings" w:hint="default"/>
      </w:rPr>
    </w:lvl>
    <w:lvl w:ilvl="3" w:tplc="61B017D4" w:tentative="1">
      <w:start w:val="1"/>
      <w:numFmt w:val="bullet"/>
      <w:lvlText w:val=""/>
      <w:lvlJc w:val="left"/>
      <w:pPr>
        <w:ind w:left="3164" w:hanging="360"/>
      </w:pPr>
      <w:rPr>
        <w:rFonts w:ascii="Symbol" w:hAnsi="Symbol" w:hint="default"/>
      </w:rPr>
    </w:lvl>
    <w:lvl w:ilvl="4" w:tplc="5F8871C0" w:tentative="1">
      <w:start w:val="1"/>
      <w:numFmt w:val="bullet"/>
      <w:lvlText w:val="o"/>
      <w:lvlJc w:val="left"/>
      <w:pPr>
        <w:ind w:left="3884" w:hanging="360"/>
      </w:pPr>
      <w:rPr>
        <w:rFonts w:ascii="Courier New" w:hAnsi="Courier New" w:cs="Courier New" w:hint="default"/>
      </w:rPr>
    </w:lvl>
    <w:lvl w:ilvl="5" w:tplc="5B64634A" w:tentative="1">
      <w:start w:val="1"/>
      <w:numFmt w:val="bullet"/>
      <w:lvlText w:val=""/>
      <w:lvlJc w:val="left"/>
      <w:pPr>
        <w:ind w:left="4604" w:hanging="360"/>
      </w:pPr>
      <w:rPr>
        <w:rFonts w:ascii="Wingdings" w:hAnsi="Wingdings" w:hint="default"/>
      </w:rPr>
    </w:lvl>
    <w:lvl w:ilvl="6" w:tplc="7A80E09E" w:tentative="1">
      <w:start w:val="1"/>
      <w:numFmt w:val="bullet"/>
      <w:lvlText w:val=""/>
      <w:lvlJc w:val="left"/>
      <w:pPr>
        <w:ind w:left="5324" w:hanging="360"/>
      </w:pPr>
      <w:rPr>
        <w:rFonts w:ascii="Symbol" w:hAnsi="Symbol" w:hint="default"/>
      </w:rPr>
    </w:lvl>
    <w:lvl w:ilvl="7" w:tplc="B09CDD80" w:tentative="1">
      <w:start w:val="1"/>
      <w:numFmt w:val="bullet"/>
      <w:lvlText w:val="o"/>
      <w:lvlJc w:val="left"/>
      <w:pPr>
        <w:ind w:left="6044" w:hanging="360"/>
      </w:pPr>
      <w:rPr>
        <w:rFonts w:ascii="Courier New" w:hAnsi="Courier New" w:cs="Courier New" w:hint="default"/>
      </w:rPr>
    </w:lvl>
    <w:lvl w:ilvl="8" w:tplc="F3861940" w:tentative="1">
      <w:start w:val="1"/>
      <w:numFmt w:val="bullet"/>
      <w:lvlText w:val=""/>
      <w:lvlJc w:val="left"/>
      <w:pPr>
        <w:ind w:left="6764" w:hanging="360"/>
      </w:pPr>
      <w:rPr>
        <w:rFonts w:ascii="Wingdings" w:hAnsi="Wingdings" w:hint="default"/>
      </w:rPr>
    </w:lvl>
  </w:abstractNum>
  <w:abstractNum w:abstractNumId="42" w15:restartNumberingAfterBreak="0">
    <w:nsid w:val="7D4E7AED"/>
    <w:multiLevelType w:val="hybridMultilevel"/>
    <w:tmpl w:val="3B14D1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15:restartNumberingAfterBreak="0">
    <w:nsid w:val="7DBA1F6F"/>
    <w:multiLevelType w:val="multilevel"/>
    <w:tmpl w:val="73283DF8"/>
    <w:numStyleLink w:val="Numberedlist"/>
  </w:abstractNum>
  <w:num w:numId="1">
    <w:abstractNumId w:val="39"/>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1"/>
  </w:num>
  <w:num w:numId="10">
    <w:abstractNumId w:val="3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2"/>
  </w:num>
  <w:num w:numId="22">
    <w:abstractNumId w:val="22"/>
  </w:num>
  <w:num w:numId="23">
    <w:abstractNumId w:val="22"/>
  </w:num>
  <w:num w:numId="24">
    <w:abstractNumId w:val="32"/>
  </w:num>
  <w:num w:numId="25">
    <w:abstractNumId w:val="32"/>
  </w:num>
  <w:num w:numId="26">
    <w:abstractNumId w:val="32"/>
  </w:num>
  <w:num w:numId="27">
    <w:abstractNumId w:val="31"/>
  </w:num>
  <w:num w:numId="28">
    <w:abstractNumId w:val="11"/>
  </w:num>
  <w:num w:numId="29">
    <w:abstractNumId w:val="11"/>
  </w:num>
  <w:num w:numId="30">
    <w:abstractNumId w:val="11"/>
  </w:num>
  <w:num w:numId="31">
    <w:abstractNumId w:val="17"/>
  </w:num>
  <w:num w:numId="32">
    <w:abstractNumId w:val="41"/>
  </w:num>
  <w:num w:numId="33">
    <w:abstractNumId w:val="36"/>
  </w:num>
  <w:num w:numId="34">
    <w:abstractNumId w:val="16"/>
  </w:num>
  <w:num w:numId="35">
    <w:abstractNumId w:val="19"/>
  </w:num>
  <w:num w:numId="36">
    <w:abstractNumId w:val="29"/>
  </w:num>
  <w:num w:numId="37">
    <w:abstractNumId w:val="37"/>
  </w:num>
  <w:num w:numId="38">
    <w:abstractNumId w:val="15"/>
  </w:num>
  <w:num w:numId="39">
    <w:abstractNumId w:val="20"/>
  </w:num>
  <w:num w:numId="40">
    <w:abstractNumId w:val="42"/>
  </w:num>
  <w:num w:numId="41">
    <w:abstractNumId w:val="40"/>
  </w:num>
  <w:num w:numId="42">
    <w:abstractNumId w:val="34"/>
  </w:num>
  <w:num w:numId="43">
    <w:abstractNumId w:val="24"/>
  </w:num>
  <w:num w:numId="44">
    <w:abstractNumId w:val="21"/>
  </w:num>
  <w:num w:numId="45">
    <w:abstractNumId w:val="12"/>
  </w:num>
  <w:num w:numId="46">
    <w:abstractNumId w:val="26"/>
  </w:num>
  <w:num w:numId="47">
    <w:abstractNumId w:val="18"/>
  </w:num>
  <w:num w:numId="48">
    <w:abstractNumId w:val="30"/>
  </w:num>
  <w:num w:numId="49">
    <w:abstractNumId w:val="25"/>
  </w:num>
  <w:num w:numId="50">
    <w:abstractNumId w:val="28"/>
  </w:num>
  <w:num w:numId="51">
    <w:abstractNumId w:val="10"/>
  </w:num>
  <w:num w:numId="52">
    <w:abstractNumId w:val="35"/>
  </w:num>
  <w:num w:numId="53">
    <w:abstractNumId w:val="14"/>
  </w:num>
  <w:num w:numId="54">
    <w:abstractNumId w:val="43"/>
  </w:num>
  <w:num w:numId="55">
    <w:abstractNumId w:val="38"/>
  </w:num>
  <w:num w:numId="56">
    <w:abstractNumId w:val="27"/>
  </w:num>
  <w:num w:numId="57">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A1F"/>
    <w:rsid w:val="0000273B"/>
    <w:rsid w:val="000248BA"/>
    <w:rsid w:val="00025E5D"/>
    <w:rsid w:val="00030A6D"/>
    <w:rsid w:val="00070240"/>
    <w:rsid w:val="0007034A"/>
    <w:rsid w:val="00076A4B"/>
    <w:rsid w:val="00077C34"/>
    <w:rsid w:val="00090BBC"/>
    <w:rsid w:val="000C1A5F"/>
    <w:rsid w:val="000C4F9B"/>
    <w:rsid w:val="000C5529"/>
    <w:rsid w:val="000F6E70"/>
    <w:rsid w:val="000F7FA6"/>
    <w:rsid w:val="001069EA"/>
    <w:rsid w:val="00107D79"/>
    <w:rsid w:val="00111FCC"/>
    <w:rsid w:val="00117B9F"/>
    <w:rsid w:val="00124724"/>
    <w:rsid w:val="001334E6"/>
    <w:rsid w:val="00141E0E"/>
    <w:rsid w:val="001515F2"/>
    <w:rsid w:val="0017694E"/>
    <w:rsid w:val="001844B3"/>
    <w:rsid w:val="001847DB"/>
    <w:rsid w:val="001851FF"/>
    <w:rsid w:val="001901F8"/>
    <w:rsid w:val="001959A7"/>
    <w:rsid w:val="001A2D78"/>
    <w:rsid w:val="001C0127"/>
    <w:rsid w:val="001C71A0"/>
    <w:rsid w:val="001D4B03"/>
    <w:rsid w:val="001E1145"/>
    <w:rsid w:val="001E4056"/>
    <w:rsid w:val="00200DE6"/>
    <w:rsid w:val="00202C74"/>
    <w:rsid w:val="0020350E"/>
    <w:rsid w:val="00206516"/>
    <w:rsid w:val="00210EA2"/>
    <w:rsid w:val="002120B1"/>
    <w:rsid w:val="00216D2C"/>
    <w:rsid w:val="00223433"/>
    <w:rsid w:val="00232000"/>
    <w:rsid w:val="002448BE"/>
    <w:rsid w:val="00246281"/>
    <w:rsid w:val="00247355"/>
    <w:rsid w:val="002511EF"/>
    <w:rsid w:val="00252742"/>
    <w:rsid w:val="00256331"/>
    <w:rsid w:val="002671EF"/>
    <w:rsid w:val="00281692"/>
    <w:rsid w:val="00281719"/>
    <w:rsid w:val="002959D3"/>
    <w:rsid w:val="002A778E"/>
    <w:rsid w:val="002B33EA"/>
    <w:rsid w:val="002B6A31"/>
    <w:rsid w:val="002C1C55"/>
    <w:rsid w:val="002C61D6"/>
    <w:rsid w:val="002D454A"/>
    <w:rsid w:val="002D5425"/>
    <w:rsid w:val="002F0EA4"/>
    <w:rsid w:val="002F37AE"/>
    <w:rsid w:val="002F74C4"/>
    <w:rsid w:val="00300FAD"/>
    <w:rsid w:val="00320880"/>
    <w:rsid w:val="00320BC0"/>
    <w:rsid w:val="0032603E"/>
    <w:rsid w:val="00352731"/>
    <w:rsid w:val="00353D88"/>
    <w:rsid w:val="00354E93"/>
    <w:rsid w:val="003600FC"/>
    <w:rsid w:val="003713DC"/>
    <w:rsid w:val="003769E7"/>
    <w:rsid w:val="00390911"/>
    <w:rsid w:val="00392BDB"/>
    <w:rsid w:val="003A1421"/>
    <w:rsid w:val="003A6398"/>
    <w:rsid w:val="003A6D58"/>
    <w:rsid w:val="003C4D63"/>
    <w:rsid w:val="003D4395"/>
    <w:rsid w:val="003D590D"/>
    <w:rsid w:val="003D6093"/>
    <w:rsid w:val="003E5BE8"/>
    <w:rsid w:val="003F036A"/>
    <w:rsid w:val="003F0EC7"/>
    <w:rsid w:val="003F6721"/>
    <w:rsid w:val="003F6A59"/>
    <w:rsid w:val="0040206B"/>
    <w:rsid w:val="00404122"/>
    <w:rsid w:val="004074D9"/>
    <w:rsid w:val="00407676"/>
    <w:rsid w:val="00417828"/>
    <w:rsid w:val="00431442"/>
    <w:rsid w:val="004337AE"/>
    <w:rsid w:val="004453A3"/>
    <w:rsid w:val="0044619E"/>
    <w:rsid w:val="00450784"/>
    <w:rsid w:val="00457487"/>
    <w:rsid w:val="004640B7"/>
    <w:rsid w:val="00464658"/>
    <w:rsid w:val="0047217E"/>
    <w:rsid w:val="00473436"/>
    <w:rsid w:val="0047519D"/>
    <w:rsid w:val="00481750"/>
    <w:rsid w:val="004817E3"/>
    <w:rsid w:val="00485143"/>
    <w:rsid w:val="00492F77"/>
    <w:rsid w:val="004A3870"/>
    <w:rsid w:val="004A770F"/>
    <w:rsid w:val="004C2578"/>
    <w:rsid w:val="004C3665"/>
    <w:rsid w:val="004D07D2"/>
    <w:rsid w:val="004E3070"/>
    <w:rsid w:val="004F1B70"/>
    <w:rsid w:val="004F4046"/>
    <w:rsid w:val="004F46C0"/>
    <w:rsid w:val="004F65A0"/>
    <w:rsid w:val="004F6EB0"/>
    <w:rsid w:val="00503B13"/>
    <w:rsid w:val="00505F92"/>
    <w:rsid w:val="00510DAE"/>
    <w:rsid w:val="00511417"/>
    <w:rsid w:val="00526C02"/>
    <w:rsid w:val="00530484"/>
    <w:rsid w:val="005422B2"/>
    <w:rsid w:val="00554EBC"/>
    <w:rsid w:val="00563A43"/>
    <w:rsid w:val="00565832"/>
    <w:rsid w:val="0057168D"/>
    <w:rsid w:val="005817B3"/>
    <w:rsid w:val="00587F54"/>
    <w:rsid w:val="005A1E75"/>
    <w:rsid w:val="005B313A"/>
    <w:rsid w:val="005D0993"/>
    <w:rsid w:val="005D1A48"/>
    <w:rsid w:val="005D5841"/>
    <w:rsid w:val="005E6DC0"/>
    <w:rsid w:val="005F7A99"/>
    <w:rsid w:val="00607ECB"/>
    <w:rsid w:val="006135DC"/>
    <w:rsid w:val="00615D95"/>
    <w:rsid w:val="00616EC8"/>
    <w:rsid w:val="00624371"/>
    <w:rsid w:val="0062670C"/>
    <w:rsid w:val="00645459"/>
    <w:rsid w:val="00654398"/>
    <w:rsid w:val="00662182"/>
    <w:rsid w:val="006655A7"/>
    <w:rsid w:val="00675360"/>
    <w:rsid w:val="00680934"/>
    <w:rsid w:val="00682E34"/>
    <w:rsid w:val="006939DC"/>
    <w:rsid w:val="00695CB8"/>
    <w:rsid w:val="006A003C"/>
    <w:rsid w:val="006B07F3"/>
    <w:rsid w:val="006B08E3"/>
    <w:rsid w:val="006B164F"/>
    <w:rsid w:val="006B488D"/>
    <w:rsid w:val="006C7041"/>
    <w:rsid w:val="006D0BD6"/>
    <w:rsid w:val="006D5369"/>
    <w:rsid w:val="006D6C3C"/>
    <w:rsid w:val="006E1564"/>
    <w:rsid w:val="006F3DB6"/>
    <w:rsid w:val="007034A3"/>
    <w:rsid w:val="00705856"/>
    <w:rsid w:val="007076E6"/>
    <w:rsid w:val="00716126"/>
    <w:rsid w:val="00722C74"/>
    <w:rsid w:val="00722F44"/>
    <w:rsid w:val="00723960"/>
    <w:rsid w:val="00726DED"/>
    <w:rsid w:val="007324A3"/>
    <w:rsid w:val="00736C81"/>
    <w:rsid w:val="00737642"/>
    <w:rsid w:val="0074311E"/>
    <w:rsid w:val="0075406B"/>
    <w:rsid w:val="00760C4C"/>
    <w:rsid w:val="007618D6"/>
    <w:rsid w:val="00764558"/>
    <w:rsid w:val="00772F9F"/>
    <w:rsid w:val="0079358F"/>
    <w:rsid w:val="007B5CE4"/>
    <w:rsid w:val="007B6E44"/>
    <w:rsid w:val="007C052F"/>
    <w:rsid w:val="007C28BA"/>
    <w:rsid w:val="007D2C6B"/>
    <w:rsid w:val="007E5DC5"/>
    <w:rsid w:val="0080282C"/>
    <w:rsid w:val="00807631"/>
    <w:rsid w:val="00810B43"/>
    <w:rsid w:val="008144D5"/>
    <w:rsid w:val="0084242E"/>
    <w:rsid w:val="00845E6E"/>
    <w:rsid w:val="00854EF7"/>
    <w:rsid w:val="008554B5"/>
    <w:rsid w:val="0087064B"/>
    <w:rsid w:val="008722AF"/>
    <w:rsid w:val="00876663"/>
    <w:rsid w:val="0088508F"/>
    <w:rsid w:val="00896818"/>
    <w:rsid w:val="008D70DD"/>
    <w:rsid w:val="008E19A1"/>
    <w:rsid w:val="008E2E58"/>
    <w:rsid w:val="00901D35"/>
    <w:rsid w:val="00902E90"/>
    <w:rsid w:val="00907921"/>
    <w:rsid w:val="00923071"/>
    <w:rsid w:val="00923B95"/>
    <w:rsid w:val="0093200D"/>
    <w:rsid w:val="00942E8D"/>
    <w:rsid w:val="00944251"/>
    <w:rsid w:val="00947A45"/>
    <w:rsid w:val="00957B48"/>
    <w:rsid w:val="00963DA8"/>
    <w:rsid w:val="00975264"/>
    <w:rsid w:val="00977C29"/>
    <w:rsid w:val="009B3641"/>
    <w:rsid w:val="009E06D1"/>
    <w:rsid w:val="009E2A1F"/>
    <w:rsid w:val="009E2F76"/>
    <w:rsid w:val="009F6FCF"/>
    <w:rsid w:val="00A04D2E"/>
    <w:rsid w:val="00A11ABF"/>
    <w:rsid w:val="00A15D70"/>
    <w:rsid w:val="00A17493"/>
    <w:rsid w:val="00A25BF4"/>
    <w:rsid w:val="00A42FEF"/>
    <w:rsid w:val="00A67441"/>
    <w:rsid w:val="00A7659E"/>
    <w:rsid w:val="00A806CD"/>
    <w:rsid w:val="00A84907"/>
    <w:rsid w:val="00A86A54"/>
    <w:rsid w:val="00A97538"/>
    <w:rsid w:val="00AA571B"/>
    <w:rsid w:val="00AC14AC"/>
    <w:rsid w:val="00AC3C37"/>
    <w:rsid w:val="00AC71A3"/>
    <w:rsid w:val="00AD3D04"/>
    <w:rsid w:val="00AE1FA7"/>
    <w:rsid w:val="00AE5EEE"/>
    <w:rsid w:val="00B01614"/>
    <w:rsid w:val="00B07895"/>
    <w:rsid w:val="00B16905"/>
    <w:rsid w:val="00B22BC0"/>
    <w:rsid w:val="00B26DA4"/>
    <w:rsid w:val="00B431C0"/>
    <w:rsid w:val="00B43CFA"/>
    <w:rsid w:val="00B44ACF"/>
    <w:rsid w:val="00B5008F"/>
    <w:rsid w:val="00B669D2"/>
    <w:rsid w:val="00B74E05"/>
    <w:rsid w:val="00B805C1"/>
    <w:rsid w:val="00B86927"/>
    <w:rsid w:val="00BA07C7"/>
    <w:rsid w:val="00BA2896"/>
    <w:rsid w:val="00BB3491"/>
    <w:rsid w:val="00BC0694"/>
    <w:rsid w:val="00BC33AE"/>
    <w:rsid w:val="00BD036D"/>
    <w:rsid w:val="00BD05BB"/>
    <w:rsid w:val="00BD07FE"/>
    <w:rsid w:val="00BD5340"/>
    <w:rsid w:val="00BD6254"/>
    <w:rsid w:val="00BE0107"/>
    <w:rsid w:val="00BE2369"/>
    <w:rsid w:val="00BE3FBE"/>
    <w:rsid w:val="00BE7ADD"/>
    <w:rsid w:val="00BF3B8D"/>
    <w:rsid w:val="00BF3D62"/>
    <w:rsid w:val="00C05F95"/>
    <w:rsid w:val="00C076E5"/>
    <w:rsid w:val="00C10F04"/>
    <w:rsid w:val="00C14F6E"/>
    <w:rsid w:val="00C22A09"/>
    <w:rsid w:val="00C31301"/>
    <w:rsid w:val="00C3233F"/>
    <w:rsid w:val="00C33EAA"/>
    <w:rsid w:val="00C35C18"/>
    <w:rsid w:val="00C4761B"/>
    <w:rsid w:val="00C47A7C"/>
    <w:rsid w:val="00C53041"/>
    <w:rsid w:val="00C653C3"/>
    <w:rsid w:val="00C74803"/>
    <w:rsid w:val="00C8139E"/>
    <w:rsid w:val="00C85D40"/>
    <w:rsid w:val="00C939D9"/>
    <w:rsid w:val="00CB2210"/>
    <w:rsid w:val="00CC4FAB"/>
    <w:rsid w:val="00CC5109"/>
    <w:rsid w:val="00CD5281"/>
    <w:rsid w:val="00CD61C0"/>
    <w:rsid w:val="00CE0F09"/>
    <w:rsid w:val="00CF1205"/>
    <w:rsid w:val="00CF1D26"/>
    <w:rsid w:val="00D005C5"/>
    <w:rsid w:val="00D07D21"/>
    <w:rsid w:val="00D123E4"/>
    <w:rsid w:val="00D17EEF"/>
    <w:rsid w:val="00D20D32"/>
    <w:rsid w:val="00D26DF6"/>
    <w:rsid w:val="00D30791"/>
    <w:rsid w:val="00D378E5"/>
    <w:rsid w:val="00D47D1A"/>
    <w:rsid w:val="00D500B2"/>
    <w:rsid w:val="00D6045C"/>
    <w:rsid w:val="00D74266"/>
    <w:rsid w:val="00D82352"/>
    <w:rsid w:val="00D92616"/>
    <w:rsid w:val="00D958EB"/>
    <w:rsid w:val="00DA0284"/>
    <w:rsid w:val="00DA0C93"/>
    <w:rsid w:val="00DA2BE8"/>
    <w:rsid w:val="00DA2F6F"/>
    <w:rsid w:val="00DB38B7"/>
    <w:rsid w:val="00DC1AAE"/>
    <w:rsid w:val="00DC1C40"/>
    <w:rsid w:val="00DC5F37"/>
    <w:rsid w:val="00DE4258"/>
    <w:rsid w:val="00DE6883"/>
    <w:rsid w:val="00DE6E47"/>
    <w:rsid w:val="00E017B8"/>
    <w:rsid w:val="00E15553"/>
    <w:rsid w:val="00E21CE1"/>
    <w:rsid w:val="00E2499C"/>
    <w:rsid w:val="00E37E9D"/>
    <w:rsid w:val="00E41613"/>
    <w:rsid w:val="00E64E36"/>
    <w:rsid w:val="00E70D5E"/>
    <w:rsid w:val="00E72B26"/>
    <w:rsid w:val="00E86C9A"/>
    <w:rsid w:val="00E97F8D"/>
    <w:rsid w:val="00EA1138"/>
    <w:rsid w:val="00EA1C29"/>
    <w:rsid w:val="00EA2FE5"/>
    <w:rsid w:val="00EA5FC0"/>
    <w:rsid w:val="00EB4BA7"/>
    <w:rsid w:val="00ED0910"/>
    <w:rsid w:val="00ED2922"/>
    <w:rsid w:val="00EE4456"/>
    <w:rsid w:val="00EF1A83"/>
    <w:rsid w:val="00EF20A2"/>
    <w:rsid w:val="00EF6138"/>
    <w:rsid w:val="00F16822"/>
    <w:rsid w:val="00F23163"/>
    <w:rsid w:val="00F27804"/>
    <w:rsid w:val="00F31DD0"/>
    <w:rsid w:val="00F330B8"/>
    <w:rsid w:val="00F34BFF"/>
    <w:rsid w:val="00F4622F"/>
    <w:rsid w:val="00F65294"/>
    <w:rsid w:val="00F9610F"/>
    <w:rsid w:val="00F96673"/>
    <w:rsid w:val="00FA0209"/>
    <w:rsid w:val="00FA66AF"/>
    <w:rsid w:val="00FB3700"/>
    <w:rsid w:val="00FC25E5"/>
    <w:rsid w:val="00FC3439"/>
    <w:rsid w:val="00FC47D3"/>
    <w:rsid w:val="00FC662A"/>
    <w:rsid w:val="00FD7B2C"/>
    <w:rsid w:val="00FE4F2E"/>
    <w:rsid w:val="00FE5280"/>
    <w:rsid w:val="00FE6016"/>
    <w:rsid w:val="64649B15"/>
    <w:rsid w:val="7337ED6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89E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281692"/>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833F6E"/>
    <w:pPr>
      <w:pageBreakBefore w:val="0"/>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833F6E"/>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54"/>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C070CB"/>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D82C27"/>
    <w:pPr>
      <w:spacing w:before="400" w:after="400" w:line="280" w:lineRule="exact"/>
    </w:pPr>
    <w:rPr>
      <w:b/>
      <w:caps/>
      <w:color w:val="65C5B4" w:themeColor="accent1"/>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070CB"/>
    <w:rPr>
      <w:b/>
      <w:caps/>
      <w:color w:val="FFFFFF" w:themeColor="background1"/>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D82C27"/>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pageBreakBefore w:val="0"/>
      <w:spacing w:after="600"/>
      <w:contextualSpacing w:val="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numPr>
        <w:numId w:val="0"/>
      </w:numPr>
      <w:spacing w:before="60" w:line="220" w:lineRule="atLeast"/>
      <w:ind w:left="284" w:hanging="284"/>
    </w:pPr>
    <w:rPr>
      <w:rFonts w:ascii="Calibri" w:hAnsi="Calibri"/>
      <w:sz w:val="18"/>
    </w:rPr>
  </w:style>
  <w:style w:type="paragraph" w:customStyle="1" w:styleId="TableNumberedList2">
    <w:name w:val="Table Numbered List 2"/>
    <w:basedOn w:val="NumberedList2"/>
    <w:qFormat/>
    <w:rsid w:val="00ED2831"/>
    <w:pPr>
      <w:numPr>
        <w:ilvl w:val="0"/>
        <w:numId w:val="0"/>
      </w:numPr>
      <w:spacing w:before="60" w:line="220" w:lineRule="atLeast"/>
      <w:ind w:left="568" w:hanging="284"/>
    </w:pPr>
    <w:rPr>
      <w:rFonts w:ascii="Calibri" w:hAnsi="Calibri"/>
      <w:sz w:val="18"/>
    </w:rPr>
  </w:style>
  <w:style w:type="paragraph" w:customStyle="1" w:styleId="TableNumberedList3">
    <w:name w:val="Table Numbered List 3"/>
    <w:basedOn w:val="NumberedList3"/>
    <w:qFormat/>
    <w:rsid w:val="00ED2831"/>
    <w:pPr>
      <w:numPr>
        <w:ilvl w:val="0"/>
        <w:numId w:val="0"/>
      </w:numPr>
      <w:spacing w:before="60" w:line="220" w:lineRule="atLeast"/>
      <w:ind w:left="851" w:hanging="284"/>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NoSpacing">
    <w:name w:val="No Spacing"/>
    <w:link w:val="NoSpacingChar"/>
    <w:uiPriority w:val="1"/>
    <w:qFormat/>
    <w:rsid w:val="00575213"/>
    <w:pPr>
      <w:spacing w:after="0" w:line="240" w:lineRule="auto"/>
    </w:pPr>
    <w:rPr>
      <w:lang w:val="en-US" w:eastAsia="en-AU"/>
    </w:rPr>
  </w:style>
  <w:style w:type="character" w:customStyle="1" w:styleId="NoSpacingChar">
    <w:name w:val="No Spacing Char"/>
    <w:basedOn w:val="DefaultParagraphFont"/>
    <w:link w:val="NoSpacing"/>
    <w:uiPriority w:val="1"/>
    <w:rsid w:val="00575213"/>
    <w:rPr>
      <w:rFonts w:eastAsiaTheme="minorEastAsia"/>
      <w:lang w:val="en-US" w:eastAsia="en-AU"/>
    </w:rPr>
  </w:style>
  <w:style w:type="character" w:styleId="PlaceholderText">
    <w:name w:val="Placeholder Text"/>
    <w:basedOn w:val="DefaultParagraphFont"/>
    <w:uiPriority w:val="99"/>
    <w:semiHidden/>
    <w:locked/>
    <w:rsid w:val="000E2FB7"/>
    <w:rPr>
      <w:color w:val="808080"/>
    </w:rPr>
  </w:style>
  <w:style w:type="character" w:styleId="FollowedHyperlink">
    <w:name w:val="FollowedHyperlink"/>
    <w:basedOn w:val="DefaultParagraphFont"/>
    <w:uiPriority w:val="99"/>
    <w:semiHidden/>
    <w:unhideWhenUsed/>
    <w:rsid w:val="000D2B83"/>
    <w:rPr>
      <w:color w:val="800080" w:themeColor="followedHyperlink"/>
      <w:u w:val="single"/>
    </w:rPr>
  </w:style>
  <w:style w:type="paragraph" w:customStyle="1" w:styleId="Crest">
    <w:name w:val="Crest"/>
    <w:basedOn w:val="Normal"/>
    <w:rsid w:val="00302B13"/>
    <w:pPr>
      <w:suppressAutoHyphens w:val="0"/>
      <w:spacing w:before="480" w:after="120" w:line="240" w:lineRule="auto"/>
      <w:jc w:val="center"/>
    </w:pPr>
    <w:rPr>
      <w:rFonts w:ascii="Garamond" w:eastAsia="Times New Roman" w:hAnsi="Garamond" w:cs="Times New Roman"/>
      <w:color w:val="auto"/>
      <w:sz w:val="24"/>
      <w:szCs w:val="24"/>
      <w:lang w:val="en-AU" w:eastAsia="en-AU"/>
    </w:rPr>
  </w:style>
  <w:style w:type="paragraph" w:customStyle="1" w:styleId="SmallName">
    <w:name w:val="Small Name"/>
    <w:basedOn w:val="Normal"/>
    <w:rsid w:val="00302B13"/>
    <w:pPr>
      <w:suppressAutoHyphens w:val="0"/>
      <w:spacing w:before="0" w:after="0" w:line="240" w:lineRule="auto"/>
      <w:jc w:val="center"/>
    </w:pPr>
    <w:rPr>
      <w:rFonts w:ascii="Garamond" w:eastAsia="Times New Roman" w:hAnsi="Garamond" w:cs="Times New Roman"/>
      <w:b/>
      <w:color w:val="auto"/>
      <w:sz w:val="36"/>
      <w:szCs w:val="24"/>
      <w:lang w:val="en-AU" w:eastAsia="en-AU"/>
    </w:rPr>
  </w:style>
  <w:style w:type="paragraph" w:styleId="ListParagraph">
    <w:name w:val="List Paragraph"/>
    <w:basedOn w:val="Normal"/>
    <w:uiPriority w:val="34"/>
    <w:qFormat/>
    <w:locked/>
    <w:rsid w:val="0088508F"/>
    <w:pPr>
      <w:ind w:left="720"/>
      <w:contextualSpacing/>
    </w:pPr>
  </w:style>
  <w:style w:type="paragraph" w:styleId="NormalWeb">
    <w:name w:val="Normal (Web)"/>
    <w:basedOn w:val="Normal"/>
    <w:uiPriority w:val="99"/>
    <w:unhideWhenUsed/>
    <w:rsid w:val="005A1E75"/>
    <w:pPr>
      <w:suppressAutoHyphens w:val="0"/>
      <w:spacing w:before="100" w:beforeAutospacing="1" w:after="100" w:afterAutospacing="1" w:line="240" w:lineRule="auto"/>
    </w:pPr>
    <w:rPr>
      <w:rFonts w:ascii="Times New Roman" w:hAnsi="Times New Roman" w:cs="Times New Roman"/>
      <w:color w:val="auto"/>
      <w:sz w:val="24"/>
      <w:szCs w:val="24"/>
      <w:lang w:val="en-AU" w:eastAsia="en-AU"/>
    </w:rPr>
  </w:style>
  <w:style w:type="paragraph" w:styleId="Revision">
    <w:name w:val="Revision"/>
    <w:hidden/>
    <w:uiPriority w:val="99"/>
    <w:semiHidden/>
    <w:rsid w:val="00D123E4"/>
    <w:pPr>
      <w:spacing w:after="0" w:line="240" w:lineRule="auto"/>
    </w:pPr>
    <w:rPr>
      <w:color w:val="495965" w:themeColor="text2"/>
      <w:lang w:val="en-GB"/>
    </w:rPr>
  </w:style>
  <w:style w:type="character" w:customStyle="1" w:styleId="apple-converted-space">
    <w:name w:val="apple-converted-space"/>
    <w:basedOn w:val="DefaultParagraphFont"/>
    <w:rsid w:val="0057168D"/>
  </w:style>
  <w:style w:type="paragraph" w:styleId="DocumentMap">
    <w:name w:val="Document Map"/>
    <w:basedOn w:val="Normal"/>
    <w:link w:val="DocumentMapChar"/>
    <w:uiPriority w:val="99"/>
    <w:semiHidden/>
    <w:unhideWhenUsed/>
    <w:locked/>
    <w:rsid w:val="00A42FEF"/>
    <w:pPr>
      <w:spacing w:before="0"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A42FEF"/>
    <w:rPr>
      <w:rFonts w:ascii="Times New Roman" w:hAnsi="Times New Roman" w:cs="Times New Roman"/>
      <w:color w:val="495965" w:themeColor="text2"/>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00021">
      <w:bodyDiv w:val="1"/>
      <w:marLeft w:val="0"/>
      <w:marRight w:val="0"/>
      <w:marTop w:val="0"/>
      <w:marBottom w:val="0"/>
      <w:divBdr>
        <w:top w:val="none" w:sz="0" w:space="0" w:color="auto"/>
        <w:left w:val="none" w:sz="0" w:space="0" w:color="auto"/>
        <w:bottom w:val="none" w:sz="0" w:space="0" w:color="auto"/>
        <w:right w:val="none" w:sz="0" w:space="0" w:color="auto"/>
      </w:divBdr>
    </w:div>
    <w:div w:id="975373802">
      <w:bodyDiv w:val="1"/>
      <w:marLeft w:val="0"/>
      <w:marRight w:val="0"/>
      <w:marTop w:val="0"/>
      <w:marBottom w:val="0"/>
      <w:divBdr>
        <w:top w:val="none" w:sz="0" w:space="0" w:color="auto"/>
        <w:left w:val="none" w:sz="0" w:space="0" w:color="auto"/>
        <w:bottom w:val="none" w:sz="0" w:space="0" w:color="auto"/>
        <w:right w:val="none" w:sz="0" w:space="0" w:color="auto"/>
      </w:divBdr>
    </w:div>
    <w:div w:id="1061097569">
      <w:bodyDiv w:val="1"/>
      <w:marLeft w:val="0"/>
      <w:marRight w:val="0"/>
      <w:marTop w:val="0"/>
      <w:marBottom w:val="0"/>
      <w:divBdr>
        <w:top w:val="none" w:sz="0" w:space="0" w:color="auto"/>
        <w:left w:val="none" w:sz="0" w:space="0" w:color="auto"/>
        <w:bottom w:val="none" w:sz="0" w:space="0" w:color="auto"/>
        <w:right w:val="none" w:sz="0" w:space="0" w:color="auto"/>
      </w:divBdr>
    </w:div>
    <w:div w:id="1318071396">
      <w:bodyDiv w:val="1"/>
      <w:marLeft w:val="0"/>
      <w:marRight w:val="0"/>
      <w:marTop w:val="0"/>
      <w:marBottom w:val="0"/>
      <w:divBdr>
        <w:top w:val="none" w:sz="0" w:space="0" w:color="auto"/>
        <w:left w:val="none" w:sz="0" w:space="0" w:color="auto"/>
        <w:bottom w:val="none" w:sz="0" w:space="0" w:color="auto"/>
        <w:right w:val="none" w:sz="0" w:space="0" w:color="auto"/>
      </w:divBdr>
    </w:div>
    <w:div w:id="1397162168">
      <w:bodyDiv w:val="1"/>
      <w:marLeft w:val="0"/>
      <w:marRight w:val="0"/>
      <w:marTop w:val="0"/>
      <w:marBottom w:val="0"/>
      <w:divBdr>
        <w:top w:val="none" w:sz="0" w:space="0" w:color="auto"/>
        <w:left w:val="none" w:sz="0" w:space="0" w:color="auto"/>
        <w:bottom w:val="none" w:sz="0" w:space="0" w:color="auto"/>
        <w:right w:val="none" w:sz="0" w:space="0" w:color="auto"/>
      </w:divBdr>
    </w:div>
    <w:div w:id="1467160855">
      <w:bodyDiv w:val="1"/>
      <w:marLeft w:val="0"/>
      <w:marRight w:val="0"/>
      <w:marTop w:val="0"/>
      <w:marBottom w:val="0"/>
      <w:divBdr>
        <w:top w:val="none" w:sz="0" w:space="0" w:color="auto"/>
        <w:left w:val="none" w:sz="0" w:space="0" w:color="auto"/>
        <w:bottom w:val="none" w:sz="0" w:space="0" w:color="auto"/>
        <w:right w:val="none" w:sz="0" w:space="0" w:color="auto"/>
      </w:divBdr>
    </w:div>
    <w:div w:id="196349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20" Type="http://schemas.openxmlformats.org/officeDocument/2006/relationships/customXml" Target="../customXml/item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7B3EA00421BF4FAEA0FA6662D8C126" ma:contentTypeVersion="1" ma:contentTypeDescription="Create a new document." ma:contentTypeScope="" ma:versionID="98773a86403e2d4aaad3a233fc6935f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DF61E8C-58E4-41F0-B49C-43095ED72CBF}"/>
</file>

<file path=customXml/itemProps2.xml><?xml version="1.0" encoding="utf-8"?>
<ds:datastoreItem xmlns:ds="http://schemas.openxmlformats.org/officeDocument/2006/customXml" ds:itemID="{1EECB182-EB78-49A2-A733-72C73A9FF365}"/>
</file>

<file path=customXml/itemProps3.xml><?xml version="1.0" encoding="utf-8"?>
<ds:datastoreItem xmlns:ds="http://schemas.openxmlformats.org/officeDocument/2006/customXml" ds:itemID="{25791BAA-1488-46DD-8B40-582BE4B91149}"/>
</file>

<file path=customXml/itemProps4.xml><?xml version="1.0" encoding="utf-8"?>
<ds:datastoreItem xmlns:ds="http://schemas.openxmlformats.org/officeDocument/2006/customXml" ds:itemID="{33542454-8D90-4EA0-A3FA-57023E492931}"/>
</file>

<file path=docProps/app.xml><?xml version="1.0" encoding="utf-8"?>
<Properties xmlns="http://schemas.openxmlformats.org/officeDocument/2006/extended-properties" xmlns:vt="http://schemas.openxmlformats.org/officeDocument/2006/docPropsVTypes">
  <Template>Normal.dotm</Template>
  <TotalTime>0</TotalTime>
  <Pages>4</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2019-03-07T22:00:00Z</dcterms:created>
  <dcterms:modified xsi:type="dcterms:W3CDTF">2019-03-07T22:00:00Z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8f61dc5e-195d-4b2b-9ec9-7cdc7d1d0e3e</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0x010100EC7B3EA00421BF4FAEA0FA6662D8C126</vt:lpwstr>
  </property>
  <property fmtid="{D5CDD505-2E9C-101B-9397-08002B2CF9AE}" pid="6" name="Order">
    <vt:r8>4800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