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1F206" w14:textId="3AA97128" w:rsidR="0057298D" w:rsidRDefault="0057298D">
      <w:pPr>
        <w:pStyle w:val="TOCHeading"/>
        <w:rPr>
          <w:rFonts w:eastAsiaTheme="minorEastAsia"/>
          <w:b w:val="0"/>
          <w:bCs w:val="0"/>
          <w:noProof/>
          <w:color w:val="auto"/>
          <w:szCs w:val="20"/>
          <w:lang w:val="en-US" w:eastAsia="en-US"/>
        </w:rPr>
      </w:pPr>
      <w:r>
        <w:rPr>
          <w:rFonts w:eastAsiaTheme="minorEastAsia"/>
          <w:b w:val="0"/>
          <w:bCs w:val="0"/>
          <w:noProof/>
          <w:color w:val="auto"/>
          <w:szCs w:val="20"/>
          <w:lang w:val="en-US" w:eastAsia="en-US"/>
        </w:rPr>
        <w:t>Australia and Human Rights: An Overvi</w:t>
      </w:r>
      <w:r w:rsidR="003775A6">
        <w:rPr>
          <w:rFonts w:eastAsiaTheme="minorEastAsia"/>
          <w:b w:val="0"/>
          <w:bCs w:val="0"/>
          <w:noProof/>
          <w:color w:val="auto"/>
          <w:szCs w:val="20"/>
          <w:lang w:val="en-US" w:eastAsia="en-US"/>
        </w:rPr>
        <w:t>e</w:t>
      </w:r>
      <w:r>
        <w:rPr>
          <w:rFonts w:eastAsiaTheme="minorEastAsia"/>
          <w:b w:val="0"/>
          <w:bCs w:val="0"/>
          <w:noProof/>
          <w:color w:val="auto"/>
          <w:szCs w:val="20"/>
          <w:lang w:val="en-US" w:eastAsia="en-US"/>
        </w:rPr>
        <w:t>w (4</w:t>
      </w:r>
      <w:r w:rsidRPr="0057298D">
        <w:rPr>
          <w:rFonts w:eastAsiaTheme="minorEastAsia"/>
          <w:b w:val="0"/>
          <w:bCs w:val="0"/>
          <w:noProof/>
          <w:color w:val="auto"/>
          <w:szCs w:val="20"/>
          <w:vertAlign w:val="superscript"/>
          <w:lang w:val="en-US" w:eastAsia="en-US"/>
        </w:rPr>
        <w:t>th</w:t>
      </w:r>
      <w:r>
        <w:rPr>
          <w:rFonts w:eastAsiaTheme="minorEastAsia"/>
          <w:b w:val="0"/>
          <w:bCs w:val="0"/>
          <w:noProof/>
          <w:color w:val="auto"/>
          <w:szCs w:val="20"/>
          <w:lang w:val="en-US" w:eastAsia="en-US"/>
        </w:rPr>
        <w:t xml:space="preserve"> Edition)</w:t>
      </w:r>
    </w:p>
    <w:p w14:paraId="600ED793" w14:textId="77777777" w:rsidR="0057298D" w:rsidRDefault="0057298D">
      <w:r>
        <w:br w:type="page"/>
      </w:r>
    </w:p>
    <w:p w14:paraId="347104EF" w14:textId="77777777" w:rsidR="0057298D" w:rsidRPr="0057298D" w:rsidRDefault="0057298D" w:rsidP="0057298D"/>
    <w:sdt>
      <w:sdtPr>
        <w:rPr>
          <w:rFonts w:eastAsiaTheme="minorEastAsia"/>
          <w:b w:val="0"/>
          <w:bCs w:val="0"/>
          <w:noProof/>
          <w:color w:val="auto"/>
          <w:szCs w:val="20"/>
          <w:lang w:val="en-US" w:eastAsia="en-US"/>
        </w:rPr>
        <w:id w:val="-238031132"/>
        <w:docPartObj>
          <w:docPartGallery w:val="Table of Contents"/>
          <w:docPartUnique/>
        </w:docPartObj>
      </w:sdtPr>
      <w:sdtEndPr/>
      <w:sdtContent>
        <w:p w14:paraId="6ED71931" w14:textId="77777777" w:rsidR="001D768B" w:rsidRDefault="001D768B">
          <w:pPr>
            <w:pStyle w:val="TOCHeading"/>
          </w:pPr>
          <w:r>
            <w:t>Table of Contents</w:t>
          </w:r>
        </w:p>
        <w:p w14:paraId="7524BF64" w14:textId="19CB3047" w:rsidR="005A64C9" w:rsidRDefault="001D768B">
          <w:pPr>
            <w:pStyle w:val="TOC1"/>
            <w:tabs>
              <w:tab w:val="right" w:leader="dot" w:pos="8630"/>
            </w:tabs>
            <w:rPr>
              <w:rFonts w:asciiTheme="minorHAnsi" w:hAnsiTheme="minorHAnsi" w:cstheme="minorBidi"/>
              <w:sz w:val="22"/>
              <w:szCs w:val="22"/>
              <w:lang w:val="en-AU" w:eastAsia="en-AU"/>
            </w:rPr>
          </w:pPr>
          <w:r>
            <w:fldChar w:fldCharType="begin"/>
          </w:r>
          <w:r>
            <w:instrText xml:space="preserve"> TOC \o "1-3" \h \z \u </w:instrText>
          </w:r>
          <w:r>
            <w:fldChar w:fldCharType="separate"/>
          </w:r>
          <w:hyperlink w:anchor="_Toc500514713" w:history="1">
            <w:r w:rsidR="005A64C9" w:rsidRPr="00A02681">
              <w:rPr>
                <w:rStyle w:val="Hyperlink"/>
              </w:rPr>
              <w:t xml:space="preserve">Foreword by </w:t>
            </w:r>
            <w:r w:rsidR="00E42A45">
              <w:rPr>
                <w:rStyle w:val="Hyperlink"/>
              </w:rPr>
              <w:t xml:space="preserve">the </w:t>
            </w:r>
            <w:r w:rsidR="005A64C9" w:rsidRPr="00A02681">
              <w:rPr>
                <w:rStyle w:val="Hyperlink"/>
              </w:rPr>
              <w:t>Minister for Foreign Affairs</w:t>
            </w:r>
            <w:r w:rsidR="005A64C9">
              <w:rPr>
                <w:webHidden/>
              </w:rPr>
              <w:tab/>
            </w:r>
            <w:r w:rsidR="005A64C9">
              <w:rPr>
                <w:webHidden/>
              </w:rPr>
              <w:fldChar w:fldCharType="begin"/>
            </w:r>
            <w:r w:rsidR="005A64C9">
              <w:rPr>
                <w:webHidden/>
              </w:rPr>
              <w:instrText xml:space="preserve"> PAGEREF _Toc500514713 \h </w:instrText>
            </w:r>
            <w:r w:rsidR="005A64C9">
              <w:rPr>
                <w:webHidden/>
              </w:rPr>
            </w:r>
            <w:r w:rsidR="005A64C9">
              <w:rPr>
                <w:webHidden/>
              </w:rPr>
              <w:fldChar w:fldCharType="separate"/>
            </w:r>
            <w:r w:rsidR="008B3749">
              <w:rPr>
                <w:webHidden/>
              </w:rPr>
              <w:t>6</w:t>
            </w:r>
            <w:r w:rsidR="005A64C9">
              <w:rPr>
                <w:webHidden/>
              </w:rPr>
              <w:fldChar w:fldCharType="end"/>
            </w:r>
          </w:hyperlink>
        </w:p>
        <w:p w14:paraId="1DCF4E13" w14:textId="4C3ED95C" w:rsidR="005A64C9" w:rsidRDefault="008B3749">
          <w:pPr>
            <w:pStyle w:val="TOC1"/>
            <w:tabs>
              <w:tab w:val="right" w:leader="dot" w:pos="8630"/>
            </w:tabs>
            <w:rPr>
              <w:rFonts w:asciiTheme="minorHAnsi" w:hAnsiTheme="minorHAnsi" w:cstheme="minorBidi"/>
              <w:sz w:val="22"/>
              <w:szCs w:val="22"/>
              <w:lang w:val="en-AU" w:eastAsia="en-AU"/>
            </w:rPr>
          </w:pPr>
          <w:hyperlink w:anchor="_Toc500514714" w:history="1">
            <w:r w:rsidR="005A64C9" w:rsidRPr="00A02681">
              <w:rPr>
                <w:rStyle w:val="Hyperlink"/>
              </w:rPr>
              <w:t>About this Manual</w:t>
            </w:r>
            <w:r w:rsidR="005A64C9">
              <w:rPr>
                <w:webHidden/>
              </w:rPr>
              <w:tab/>
            </w:r>
            <w:r w:rsidR="005A64C9">
              <w:rPr>
                <w:webHidden/>
              </w:rPr>
              <w:fldChar w:fldCharType="begin"/>
            </w:r>
            <w:r w:rsidR="005A64C9">
              <w:rPr>
                <w:webHidden/>
              </w:rPr>
              <w:instrText xml:space="preserve"> PAGEREF _Toc500514714 \h </w:instrText>
            </w:r>
            <w:r w:rsidR="005A64C9">
              <w:rPr>
                <w:webHidden/>
              </w:rPr>
            </w:r>
            <w:r w:rsidR="005A64C9">
              <w:rPr>
                <w:webHidden/>
              </w:rPr>
              <w:fldChar w:fldCharType="separate"/>
            </w:r>
            <w:r>
              <w:rPr>
                <w:webHidden/>
              </w:rPr>
              <w:t>8</w:t>
            </w:r>
            <w:r w:rsidR="005A64C9">
              <w:rPr>
                <w:webHidden/>
              </w:rPr>
              <w:fldChar w:fldCharType="end"/>
            </w:r>
          </w:hyperlink>
        </w:p>
        <w:p w14:paraId="34F2F45D" w14:textId="13AB86B2" w:rsidR="005A64C9" w:rsidRDefault="008B3749">
          <w:pPr>
            <w:pStyle w:val="TOC1"/>
            <w:tabs>
              <w:tab w:val="right" w:leader="dot" w:pos="8630"/>
            </w:tabs>
            <w:rPr>
              <w:rFonts w:asciiTheme="minorHAnsi" w:hAnsiTheme="minorHAnsi" w:cstheme="minorBidi"/>
              <w:sz w:val="22"/>
              <w:szCs w:val="22"/>
              <w:lang w:val="en-AU" w:eastAsia="en-AU"/>
            </w:rPr>
          </w:pPr>
          <w:hyperlink w:anchor="_Toc500514715" w:history="1">
            <w:r w:rsidR="005A64C9" w:rsidRPr="00A02681">
              <w:rPr>
                <w:rStyle w:val="Hyperlink"/>
              </w:rPr>
              <w:t>CHAPTER 1</w:t>
            </w:r>
            <w:r w:rsidR="005A64C9">
              <w:rPr>
                <w:webHidden/>
              </w:rPr>
              <w:tab/>
            </w:r>
            <w:r w:rsidR="005A64C9">
              <w:rPr>
                <w:webHidden/>
              </w:rPr>
              <w:fldChar w:fldCharType="begin"/>
            </w:r>
            <w:r w:rsidR="005A64C9">
              <w:rPr>
                <w:webHidden/>
              </w:rPr>
              <w:instrText xml:space="preserve"> PAGEREF _Toc500514715 \h </w:instrText>
            </w:r>
            <w:r w:rsidR="005A64C9">
              <w:rPr>
                <w:webHidden/>
              </w:rPr>
            </w:r>
            <w:r w:rsidR="005A64C9">
              <w:rPr>
                <w:webHidden/>
              </w:rPr>
              <w:fldChar w:fldCharType="separate"/>
            </w:r>
            <w:r>
              <w:rPr>
                <w:webHidden/>
              </w:rPr>
              <w:t>10</w:t>
            </w:r>
            <w:r w:rsidR="005A64C9">
              <w:rPr>
                <w:webHidden/>
              </w:rPr>
              <w:fldChar w:fldCharType="end"/>
            </w:r>
          </w:hyperlink>
        </w:p>
        <w:p w14:paraId="679555DF" w14:textId="5DCA31CB" w:rsidR="005A64C9" w:rsidRDefault="008B3749">
          <w:pPr>
            <w:pStyle w:val="TOC1"/>
            <w:tabs>
              <w:tab w:val="right" w:leader="dot" w:pos="8630"/>
            </w:tabs>
            <w:rPr>
              <w:rFonts w:asciiTheme="minorHAnsi" w:hAnsiTheme="minorHAnsi" w:cstheme="minorBidi"/>
              <w:sz w:val="22"/>
              <w:szCs w:val="22"/>
              <w:lang w:val="en-AU" w:eastAsia="en-AU"/>
            </w:rPr>
          </w:pPr>
          <w:hyperlink w:anchor="_Toc500514716" w:history="1">
            <w:r w:rsidR="005A64C9" w:rsidRPr="00A02681">
              <w:rPr>
                <w:rStyle w:val="Hyperlink"/>
              </w:rPr>
              <w:t>The Nature of Human Rights</w:t>
            </w:r>
            <w:r w:rsidR="005A64C9">
              <w:rPr>
                <w:webHidden/>
              </w:rPr>
              <w:tab/>
            </w:r>
            <w:r w:rsidR="005A64C9">
              <w:rPr>
                <w:webHidden/>
              </w:rPr>
              <w:fldChar w:fldCharType="begin"/>
            </w:r>
            <w:r w:rsidR="005A64C9">
              <w:rPr>
                <w:webHidden/>
              </w:rPr>
              <w:instrText xml:space="preserve"> PAGEREF _Toc500514716 \h </w:instrText>
            </w:r>
            <w:r w:rsidR="005A64C9">
              <w:rPr>
                <w:webHidden/>
              </w:rPr>
            </w:r>
            <w:r w:rsidR="005A64C9">
              <w:rPr>
                <w:webHidden/>
              </w:rPr>
              <w:fldChar w:fldCharType="separate"/>
            </w:r>
            <w:r>
              <w:rPr>
                <w:webHidden/>
              </w:rPr>
              <w:t>10</w:t>
            </w:r>
            <w:r w:rsidR="005A64C9">
              <w:rPr>
                <w:webHidden/>
              </w:rPr>
              <w:fldChar w:fldCharType="end"/>
            </w:r>
          </w:hyperlink>
        </w:p>
        <w:p w14:paraId="670C2DCB" w14:textId="600C6A65" w:rsidR="005A64C9" w:rsidRDefault="008B3749">
          <w:pPr>
            <w:pStyle w:val="TOC2"/>
            <w:tabs>
              <w:tab w:val="right" w:leader="dot" w:pos="8630"/>
            </w:tabs>
            <w:rPr>
              <w:rFonts w:asciiTheme="minorHAnsi" w:hAnsiTheme="minorHAnsi" w:cstheme="minorBidi"/>
              <w:sz w:val="22"/>
              <w:szCs w:val="22"/>
              <w:lang w:val="en-AU" w:eastAsia="en-AU"/>
            </w:rPr>
          </w:pPr>
          <w:hyperlink w:anchor="_Toc500514717" w:history="1">
            <w:r w:rsidR="005A64C9" w:rsidRPr="00A02681">
              <w:rPr>
                <w:rStyle w:val="Hyperlink"/>
              </w:rPr>
              <w:t>Historical context</w:t>
            </w:r>
            <w:r w:rsidR="005A64C9">
              <w:rPr>
                <w:webHidden/>
              </w:rPr>
              <w:tab/>
            </w:r>
            <w:r w:rsidR="005A64C9">
              <w:rPr>
                <w:webHidden/>
              </w:rPr>
              <w:fldChar w:fldCharType="begin"/>
            </w:r>
            <w:r w:rsidR="005A64C9">
              <w:rPr>
                <w:webHidden/>
              </w:rPr>
              <w:instrText xml:space="preserve"> PAGEREF _Toc500514717 \h </w:instrText>
            </w:r>
            <w:r w:rsidR="005A64C9">
              <w:rPr>
                <w:webHidden/>
              </w:rPr>
            </w:r>
            <w:r w:rsidR="005A64C9">
              <w:rPr>
                <w:webHidden/>
              </w:rPr>
              <w:fldChar w:fldCharType="separate"/>
            </w:r>
            <w:r>
              <w:rPr>
                <w:webHidden/>
              </w:rPr>
              <w:t>10</w:t>
            </w:r>
            <w:r w:rsidR="005A64C9">
              <w:rPr>
                <w:webHidden/>
              </w:rPr>
              <w:fldChar w:fldCharType="end"/>
            </w:r>
          </w:hyperlink>
        </w:p>
        <w:p w14:paraId="5945A028" w14:textId="46EE4AFB" w:rsidR="005A64C9" w:rsidRDefault="008B3749">
          <w:pPr>
            <w:pStyle w:val="TOC2"/>
            <w:tabs>
              <w:tab w:val="right" w:leader="dot" w:pos="8630"/>
            </w:tabs>
            <w:rPr>
              <w:rFonts w:asciiTheme="minorHAnsi" w:hAnsiTheme="minorHAnsi" w:cstheme="minorBidi"/>
              <w:sz w:val="22"/>
              <w:szCs w:val="22"/>
              <w:lang w:val="en-AU" w:eastAsia="en-AU"/>
            </w:rPr>
          </w:pPr>
          <w:hyperlink w:anchor="_Toc500514718" w:history="1">
            <w:r w:rsidR="005A64C9" w:rsidRPr="00A02681">
              <w:rPr>
                <w:rStyle w:val="Hyperlink"/>
              </w:rPr>
              <w:t>Some parameters of contemporary human rights practice</w:t>
            </w:r>
            <w:r w:rsidR="005A64C9">
              <w:rPr>
                <w:webHidden/>
              </w:rPr>
              <w:tab/>
            </w:r>
            <w:r w:rsidR="005A64C9">
              <w:rPr>
                <w:webHidden/>
              </w:rPr>
              <w:fldChar w:fldCharType="begin"/>
            </w:r>
            <w:r w:rsidR="005A64C9">
              <w:rPr>
                <w:webHidden/>
              </w:rPr>
              <w:instrText xml:space="preserve"> PAGEREF _Toc500514718 \h </w:instrText>
            </w:r>
            <w:r w:rsidR="005A64C9">
              <w:rPr>
                <w:webHidden/>
              </w:rPr>
            </w:r>
            <w:r w:rsidR="005A64C9">
              <w:rPr>
                <w:webHidden/>
              </w:rPr>
              <w:fldChar w:fldCharType="separate"/>
            </w:r>
            <w:r>
              <w:rPr>
                <w:webHidden/>
              </w:rPr>
              <w:t>14</w:t>
            </w:r>
            <w:r w:rsidR="005A64C9">
              <w:rPr>
                <w:webHidden/>
              </w:rPr>
              <w:fldChar w:fldCharType="end"/>
            </w:r>
          </w:hyperlink>
        </w:p>
        <w:p w14:paraId="5F1E0F72" w14:textId="4F621A5B" w:rsidR="005A64C9" w:rsidRDefault="008B3749">
          <w:pPr>
            <w:pStyle w:val="TOC3"/>
            <w:tabs>
              <w:tab w:val="right" w:leader="dot" w:pos="8630"/>
            </w:tabs>
            <w:rPr>
              <w:rFonts w:asciiTheme="minorHAnsi" w:hAnsiTheme="minorHAnsi" w:cstheme="minorBidi"/>
              <w:sz w:val="22"/>
              <w:szCs w:val="22"/>
              <w:lang w:val="en-AU" w:eastAsia="en-AU"/>
            </w:rPr>
          </w:pPr>
          <w:hyperlink w:anchor="_Toc500514719" w:history="1">
            <w:r w:rsidR="005A64C9" w:rsidRPr="00A02681">
              <w:rPr>
                <w:rStyle w:val="Hyperlink"/>
              </w:rPr>
              <w:t>First, second and third generation human rights</w:t>
            </w:r>
            <w:r w:rsidR="005A64C9">
              <w:rPr>
                <w:webHidden/>
              </w:rPr>
              <w:tab/>
            </w:r>
            <w:r w:rsidR="005A64C9">
              <w:rPr>
                <w:webHidden/>
              </w:rPr>
              <w:fldChar w:fldCharType="begin"/>
            </w:r>
            <w:r w:rsidR="005A64C9">
              <w:rPr>
                <w:webHidden/>
              </w:rPr>
              <w:instrText xml:space="preserve"> PAGEREF _Toc500514719 \h </w:instrText>
            </w:r>
            <w:r w:rsidR="005A64C9">
              <w:rPr>
                <w:webHidden/>
              </w:rPr>
            </w:r>
            <w:r w:rsidR="005A64C9">
              <w:rPr>
                <w:webHidden/>
              </w:rPr>
              <w:fldChar w:fldCharType="separate"/>
            </w:r>
            <w:r>
              <w:rPr>
                <w:webHidden/>
              </w:rPr>
              <w:t>14</w:t>
            </w:r>
            <w:r w:rsidR="005A64C9">
              <w:rPr>
                <w:webHidden/>
              </w:rPr>
              <w:fldChar w:fldCharType="end"/>
            </w:r>
          </w:hyperlink>
        </w:p>
        <w:p w14:paraId="1F437E5A" w14:textId="0D0975B7" w:rsidR="005A64C9" w:rsidRDefault="008B3749">
          <w:pPr>
            <w:pStyle w:val="TOC3"/>
            <w:tabs>
              <w:tab w:val="right" w:leader="dot" w:pos="8630"/>
            </w:tabs>
            <w:rPr>
              <w:rFonts w:asciiTheme="minorHAnsi" w:hAnsiTheme="minorHAnsi" w:cstheme="minorBidi"/>
              <w:sz w:val="22"/>
              <w:szCs w:val="22"/>
              <w:lang w:val="en-AU" w:eastAsia="en-AU"/>
            </w:rPr>
          </w:pPr>
          <w:hyperlink w:anchor="_Toc500514720" w:history="1">
            <w:r w:rsidR="005A64C9" w:rsidRPr="00A02681">
              <w:rPr>
                <w:rStyle w:val="Hyperlink"/>
              </w:rPr>
              <w:t>The universality and indivisibility of human rights</w:t>
            </w:r>
            <w:r w:rsidR="005A64C9">
              <w:rPr>
                <w:webHidden/>
              </w:rPr>
              <w:tab/>
            </w:r>
            <w:r w:rsidR="005A64C9">
              <w:rPr>
                <w:webHidden/>
              </w:rPr>
              <w:fldChar w:fldCharType="begin"/>
            </w:r>
            <w:r w:rsidR="005A64C9">
              <w:rPr>
                <w:webHidden/>
              </w:rPr>
              <w:instrText xml:space="preserve"> PAGEREF _Toc500514720 \h </w:instrText>
            </w:r>
            <w:r w:rsidR="005A64C9">
              <w:rPr>
                <w:webHidden/>
              </w:rPr>
            </w:r>
            <w:r w:rsidR="005A64C9">
              <w:rPr>
                <w:webHidden/>
              </w:rPr>
              <w:fldChar w:fldCharType="separate"/>
            </w:r>
            <w:r>
              <w:rPr>
                <w:webHidden/>
              </w:rPr>
              <w:t>15</w:t>
            </w:r>
            <w:r w:rsidR="005A64C9">
              <w:rPr>
                <w:webHidden/>
              </w:rPr>
              <w:fldChar w:fldCharType="end"/>
            </w:r>
          </w:hyperlink>
        </w:p>
        <w:p w14:paraId="7B5318C9" w14:textId="731532AE" w:rsidR="005A64C9" w:rsidRDefault="008B3749">
          <w:pPr>
            <w:pStyle w:val="TOC3"/>
            <w:tabs>
              <w:tab w:val="right" w:leader="dot" w:pos="8630"/>
            </w:tabs>
            <w:rPr>
              <w:rFonts w:asciiTheme="minorHAnsi" w:hAnsiTheme="minorHAnsi" w:cstheme="minorBidi"/>
              <w:sz w:val="22"/>
              <w:szCs w:val="22"/>
              <w:lang w:val="en-AU" w:eastAsia="en-AU"/>
            </w:rPr>
          </w:pPr>
          <w:hyperlink w:anchor="_Toc500514721" w:history="1">
            <w:r w:rsidR="005A64C9" w:rsidRPr="00A02681">
              <w:rPr>
                <w:rStyle w:val="Hyperlink"/>
              </w:rPr>
              <w:t>Human rights and national sovereignty</w:t>
            </w:r>
            <w:r w:rsidR="005A64C9">
              <w:rPr>
                <w:webHidden/>
              </w:rPr>
              <w:tab/>
            </w:r>
            <w:r w:rsidR="005A64C9">
              <w:rPr>
                <w:webHidden/>
              </w:rPr>
              <w:fldChar w:fldCharType="begin"/>
            </w:r>
            <w:r w:rsidR="005A64C9">
              <w:rPr>
                <w:webHidden/>
              </w:rPr>
              <w:instrText xml:space="preserve"> PAGEREF _Toc500514721 \h </w:instrText>
            </w:r>
            <w:r w:rsidR="005A64C9">
              <w:rPr>
                <w:webHidden/>
              </w:rPr>
            </w:r>
            <w:r w:rsidR="005A64C9">
              <w:rPr>
                <w:webHidden/>
              </w:rPr>
              <w:fldChar w:fldCharType="separate"/>
            </w:r>
            <w:r>
              <w:rPr>
                <w:webHidden/>
              </w:rPr>
              <w:t>16</w:t>
            </w:r>
            <w:r w:rsidR="005A64C9">
              <w:rPr>
                <w:webHidden/>
              </w:rPr>
              <w:fldChar w:fldCharType="end"/>
            </w:r>
          </w:hyperlink>
        </w:p>
        <w:p w14:paraId="3DEACBE8" w14:textId="1216DB0F" w:rsidR="005A64C9" w:rsidRDefault="008B3749">
          <w:pPr>
            <w:pStyle w:val="TOC3"/>
            <w:tabs>
              <w:tab w:val="right" w:leader="dot" w:pos="8630"/>
            </w:tabs>
            <w:rPr>
              <w:rFonts w:asciiTheme="minorHAnsi" w:hAnsiTheme="minorHAnsi" w:cstheme="minorBidi"/>
              <w:sz w:val="22"/>
              <w:szCs w:val="22"/>
              <w:lang w:val="en-AU" w:eastAsia="en-AU"/>
            </w:rPr>
          </w:pPr>
          <w:hyperlink w:anchor="_Toc500514722" w:history="1">
            <w:r w:rsidR="005A64C9" w:rsidRPr="00A02681">
              <w:rPr>
                <w:rStyle w:val="Hyperlink"/>
              </w:rPr>
              <w:t>Responsibility to Protect</w:t>
            </w:r>
            <w:r w:rsidR="005A64C9">
              <w:rPr>
                <w:webHidden/>
              </w:rPr>
              <w:tab/>
            </w:r>
            <w:r w:rsidR="005A64C9">
              <w:rPr>
                <w:webHidden/>
              </w:rPr>
              <w:fldChar w:fldCharType="begin"/>
            </w:r>
            <w:r w:rsidR="005A64C9">
              <w:rPr>
                <w:webHidden/>
              </w:rPr>
              <w:instrText xml:space="preserve"> PAGEREF _Toc500514722 \h </w:instrText>
            </w:r>
            <w:r w:rsidR="005A64C9">
              <w:rPr>
                <w:webHidden/>
              </w:rPr>
            </w:r>
            <w:r w:rsidR="005A64C9">
              <w:rPr>
                <w:webHidden/>
              </w:rPr>
              <w:fldChar w:fldCharType="separate"/>
            </w:r>
            <w:r>
              <w:rPr>
                <w:webHidden/>
              </w:rPr>
              <w:t>16</w:t>
            </w:r>
            <w:r w:rsidR="005A64C9">
              <w:rPr>
                <w:webHidden/>
              </w:rPr>
              <w:fldChar w:fldCharType="end"/>
            </w:r>
          </w:hyperlink>
        </w:p>
        <w:p w14:paraId="739D6AE7" w14:textId="1F08DFD5" w:rsidR="005A64C9" w:rsidRDefault="008B3749">
          <w:pPr>
            <w:pStyle w:val="TOC1"/>
            <w:tabs>
              <w:tab w:val="right" w:leader="dot" w:pos="8630"/>
            </w:tabs>
            <w:rPr>
              <w:rFonts w:asciiTheme="minorHAnsi" w:hAnsiTheme="minorHAnsi" w:cstheme="minorBidi"/>
              <w:sz w:val="22"/>
              <w:szCs w:val="22"/>
              <w:lang w:val="en-AU" w:eastAsia="en-AU"/>
            </w:rPr>
          </w:pPr>
          <w:hyperlink w:anchor="_Toc500514723" w:history="1">
            <w:r w:rsidR="005A64C9" w:rsidRPr="00A02681">
              <w:rPr>
                <w:rStyle w:val="Hyperlink"/>
              </w:rPr>
              <w:t>CHAPTER 2</w:t>
            </w:r>
            <w:r w:rsidR="005A64C9">
              <w:rPr>
                <w:webHidden/>
              </w:rPr>
              <w:tab/>
            </w:r>
            <w:r w:rsidR="005A64C9">
              <w:rPr>
                <w:webHidden/>
              </w:rPr>
              <w:fldChar w:fldCharType="begin"/>
            </w:r>
            <w:r w:rsidR="005A64C9">
              <w:rPr>
                <w:webHidden/>
              </w:rPr>
              <w:instrText xml:space="preserve"> PAGEREF _Toc500514723 \h </w:instrText>
            </w:r>
            <w:r w:rsidR="005A64C9">
              <w:rPr>
                <w:webHidden/>
              </w:rPr>
            </w:r>
            <w:r w:rsidR="005A64C9">
              <w:rPr>
                <w:webHidden/>
              </w:rPr>
              <w:fldChar w:fldCharType="separate"/>
            </w:r>
            <w:r>
              <w:rPr>
                <w:webHidden/>
              </w:rPr>
              <w:t>19</w:t>
            </w:r>
            <w:r w:rsidR="005A64C9">
              <w:rPr>
                <w:webHidden/>
              </w:rPr>
              <w:fldChar w:fldCharType="end"/>
            </w:r>
          </w:hyperlink>
        </w:p>
        <w:p w14:paraId="791B2822" w14:textId="6A4248BF" w:rsidR="005A64C9" w:rsidRDefault="008B3749">
          <w:pPr>
            <w:pStyle w:val="TOC1"/>
            <w:tabs>
              <w:tab w:val="right" w:leader="dot" w:pos="8630"/>
            </w:tabs>
            <w:rPr>
              <w:rFonts w:asciiTheme="minorHAnsi" w:hAnsiTheme="minorHAnsi" w:cstheme="minorBidi"/>
              <w:sz w:val="22"/>
              <w:szCs w:val="22"/>
              <w:lang w:val="en-AU" w:eastAsia="en-AU"/>
            </w:rPr>
          </w:pPr>
          <w:hyperlink w:anchor="_Toc500514724" w:history="1">
            <w:r w:rsidR="005A64C9" w:rsidRPr="00A02681">
              <w:rPr>
                <w:rStyle w:val="Hyperlink"/>
              </w:rPr>
              <w:t>The International Legal Framework</w:t>
            </w:r>
            <w:r w:rsidR="005A64C9">
              <w:rPr>
                <w:webHidden/>
              </w:rPr>
              <w:tab/>
            </w:r>
            <w:r w:rsidR="005A64C9">
              <w:rPr>
                <w:webHidden/>
              </w:rPr>
              <w:fldChar w:fldCharType="begin"/>
            </w:r>
            <w:r w:rsidR="005A64C9">
              <w:rPr>
                <w:webHidden/>
              </w:rPr>
              <w:instrText xml:space="preserve"> PAGEREF _Toc500514724 \h </w:instrText>
            </w:r>
            <w:r w:rsidR="005A64C9">
              <w:rPr>
                <w:webHidden/>
              </w:rPr>
            </w:r>
            <w:r w:rsidR="005A64C9">
              <w:rPr>
                <w:webHidden/>
              </w:rPr>
              <w:fldChar w:fldCharType="separate"/>
            </w:r>
            <w:r>
              <w:rPr>
                <w:webHidden/>
              </w:rPr>
              <w:t>19</w:t>
            </w:r>
            <w:r w:rsidR="005A64C9">
              <w:rPr>
                <w:webHidden/>
              </w:rPr>
              <w:fldChar w:fldCharType="end"/>
            </w:r>
          </w:hyperlink>
        </w:p>
        <w:p w14:paraId="21DFA93F" w14:textId="3B81E3DD" w:rsidR="005A64C9" w:rsidRDefault="008B3749">
          <w:pPr>
            <w:pStyle w:val="TOC2"/>
            <w:tabs>
              <w:tab w:val="right" w:leader="dot" w:pos="8630"/>
            </w:tabs>
            <w:rPr>
              <w:rFonts w:asciiTheme="minorHAnsi" w:hAnsiTheme="minorHAnsi" w:cstheme="minorBidi"/>
              <w:sz w:val="22"/>
              <w:szCs w:val="22"/>
              <w:lang w:val="en-AU" w:eastAsia="en-AU"/>
            </w:rPr>
          </w:pPr>
          <w:hyperlink w:anchor="_Toc500514725" w:history="1">
            <w:r w:rsidR="005A64C9" w:rsidRPr="00A02681">
              <w:rPr>
                <w:rStyle w:val="Hyperlink"/>
              </w:rPr>
              <w:t>What is international law?</w:t>
            </w:r>
            <w:r w:rsidR="005A64C9">
              <w:rPr>
                <w:webHidden/>
              </w:rPr>
              <w:tab/>
            </w:r>
            <w:r w:rsidR="005A64C9">
              <w:rPr>
                <w:webHidden/>
              </w:rPr>
              <w:fldChar w:fldCharType="begin"/>
            </w:r>
            <w:r w:rsidR="005A64C9">
              <w:rPr>
                <w:webHidden/>
              </w:rPr>
              <w:instrText xml:space="preserve"> PAGEREF _Toc500514725 \h </w:instrText>
            </w:r>
            <w:r w:rsidR="005A64C9">
              <w:rPr>
                <w:webHidden/>
              </w:rPr>
            </w:r>
            <w:r w:rsidR="005A64C9">
              <w:rPr>
                <w:webHidden/>
              </w:rPr>
              <w:fldChar w:fldCharType="separate"/>
            </w:r>
            <w:r>
              <w:rPr>
                <w:webHidden/>
              </w:rPr>
              <w:t>19</w:t>
            </w:r>
            <w:r w:rsidR="005A64C9">
              <w:rPr>
                <w:webHidden/>
              </w:rPr>
              <w:fldChar w:fldCharType="end"/>
            </w:r>
          </w:hyperlink>
        </w:p>
        <w:p w14:paraId="1C6CAA55" w14:textId="4999BF9D" w:rsidR="005A64C9" w:rsidRDefault="008B3749">
          <w:pPr>
            <w:pStyle w:val="TOC2"/>
            <w:tabs>
              <w:tab w:val="right" w:leader="dot" w:pos="8630"/>
            </w:tabs>
            <w:rPr>
              <w:rFonts w:asciiTheme="minorHAnsi" w:hAnsiTheme="minorHAnsi" w:cstheme="minorBidi"/>
              <w:sz w:val="22"/>
              <w:szCs w:val="22"/>
              <w:lang w:val="en-AU" w:eastAsia="en-AU"/>
            </w:rPr>
          </w:pPr>
          <w:hyperlink w:anchor="_Toc500514726" w:history="1">
            <w:r w:rsidR="005A64C9" w:rsidRPr="00A02681">
              <w:rPr>
                <w:rStyle w:val="Hyperlink"/>
              </w:rPr>
              <w:t>The individual in international law</w:t>
            </w:r>
            <w:r w:rsidR="005A64C9">
              <w:rPr>
                <w:webHidden/>
              </w:rPr>
              <w:tab/>
            </w:r>
            <w:r w:rsidR="005A64C9">
              <w:rPr>
                <w:webHidden/>
              </w:rPr>
              <w:fldChar w:fldCharType="begin"/>
            </w:r>
            <w:r w:rsidR="005A64C9">
              <w:rPr>
                <w:webHidden/>
              </w:rPr>
              <w:instrText xml:space="preserve"> PAGEREF _Toc500514726 \h </w:instrText>
            </w:r>
            <w:r w:rsidR="005A64C9">
              <w:rPr>
                <w:webHidden/>
              </w:rPr>
            </w:r>
            <w:r w:rsidR="005A64C9">
              <w:rPr>
                <w:webHidden/>
              </w:rPr>
              <w:fldChar w:fldCharType="separate"/>
            </w:r>
            <w:r>
              <w:rPr>
                <w:webHidden/>
              </w:rPr>
              <w:t>19</w:t>
            </w:r>
            <w:r w:rsidR="005A64C9">
              <w:rPr>
                <w:webHidden/>
              </w:rPr>
              <w:fldChar w:fldCharType="end"/>
            </w:r>
          </w:hyperlink>
        </w:p>
        <w:p w14:paraId="0FCF4D8F" w14:textId="2B1FDCD9" w:rsidR="005A64C9" w:rsidRDefault="008B3749">
          <w:pPr>
            <w:pStyle w:val="TOC2"/>
            <w:tabs>
              <w:tab w:val="right" w:leader="dot" w:pos="8630"/>
            </w:tabs>
            <w:rPr>
              <w:rFonts w:asciiTheme="minorHAnsi" w:hAnsiTheme="minorHAnsi" w:cstheme="minorBidi"/>
              <w:sz w:val="22"/>
              <w:szCs w:val="22"/>
              <w:lang w:val="en-AU" w:eastAsia="en-AU"/>
            </w:rPr>
          </w:pPr>
          <w:hyperlink w:anchor="_Toc500514727" w:history="1">
            <w:r w:rsidR="005A64C9" w:rsidRPr="00A02681">
              <w:rPr>
                <w:rStyle w:val="Hyperlink"/>
              </w:rPr>
              <w:t>The sources of international law</w:t>
            </w:r>
            <w:r w:rsidR="005A64C9">
              <w:rPr>
                <w:webHidden/>
              </w:rPr>
              <w:tab/>
            </w:r>
            <w:r w:rsidR="005A64C9">
              <w:rPr>
                <w:webHidden/>
              </w:rPr>
              <w:fldChar w:fldCharType="begin"/>
            </w:r>
            <w:r w:rsidR="005A64C9">
              <w:rPr>
                <w:webHidden/>
              </w:rPr>
              <w:instrText xml:space="preserve"> PAGEREF _Toc500514727 \h </w:instrText>
            </w:r>
            <w:r w:rsidR="005A64C9">
              <w:rPr>
                <w:webHidden/>
              </w:rPr>
            </w:r>
            <w:r w:rsidR="005A64C9">
              <w:rPr>
                <w:webHidden/>
              </w:rPr>
              <w:fldChar w:fldCharType="separate"/>
            </w:r>
            <w:r>
              <w:rPr>
                <w:webHidden/>
              </w:rPr>
              <w:t>20</w:t>
            </w:r>
            <w:r w:rsidR="005A64C9">
              <w:rPr>
                <w:webHidden/>
              </w:rPr>
              <w:fldChar w:fldCharType="end"/>
            </w:r>
          </w:hyperlink>
        </w:p>
        <w:p w14:paraId="1EDF0FCA" w14:textId="399E55D5" w:rsidR="005A64C9" w:rsidRDefault="008B3749">
          <w:pPr>
            <w:pStyle w:val="TOC3"/>
            <w:tabs>
              <w:tab w:val="right" w:leader="dot" w:pos="8630"/>
            </w:tabs>
            <w:rPr>
              <w:rFonts w:asciiTheme="minorHAnsi" w:hAnsiTheme="minorHAnsi" w:cstheme="minorBidi"/>
              <w:sz w:val="22"/>
              <w:szCs w:val="22"/>
              <w:lang w:val="en-AU" w:eastAsia="en-AU"/>
            </w:rPr>
          </w:pPr>
          <w:hyperlink w:anchor="_Toc500514728" w:history="1">
            <w:r w:rsidR="005A64C9" w:rsidRPr="00A02681">
              <w:rPr>
                <w:rStyle w:val="Hyperlink"/>
              </w:rPr>
              <w:t>Treaties</w:t>
            </w:r>
            <w:r w:rsidR="005A64C9">
              <w:rPr>
                <w:webHidden/>
              </w:rPr>
              <w:tab/>
            </w:r>
            <w:r w:rsidR="005A64C9">
              <w:rPr>
                <w:webHidden/>
              </w:rPr>
              <w:fldChar w:fldCharType="begin"/>
            </w:r>
            <w:r w:rsidR="005A64C9">
              <w:rPr>
                <w:webHidden/>
              </w:rPr>
              <w:instrText xml:space="preserve"> PAGEREF _Toc500514728 \h </w:instrText>
            </w:r>
            <w:r w:rsidR="005A64C9">
              <w:rPr>
                <w:webHidden/>
              </w:rPr>
            </w:r>
            <w:r w:rsidR="005A64C9">
              <w:rPr>
                <w:webHidden/>
              </w:rPr>
              <w:fldChar w:fldCharType="separate"/>
            </w:r>
            <w:r>
              <w:rPr>
                <w:webHidden/>
              </w:rPr>
              <w:t>20</w:t>
            </w:r>
            <w:r w:rsidR="005A64C9">
              <w:rPr>
                <w:webHidden/>
              </w:rPr>
              <w:fldChar w:fldCharType="end"/>
            </w:r>
          </w:hyperlink>
        </w:p>
        <w:p w14:paraId="6E6D6BA2" w14:textId="2C8613F5" w:rsidR="005A64C9" w:rsidRDefault="008B3749">
          <w:pPr>
            <w:pStyle w:val="TOC3"/>
            <w:tabs>
              <w:tab w:val="right" w:leader="dot" w:pos="8630"/>
            </w:tabs>
            <w:rPr>
              <w:rFonts w:asciiTheme="minorHAnsi" w:hAnsiTheme="minorHAnsi" w:cstheme="minorBidi"/>
              <w:sz w:val="22"/>
              <w:szCs w:val="22"/>
              <w:lang w:val="en-AU" w:eastAsia="en-AU"/>
            </w:rPr>
          </w:pPr>
          <w:hyperlink w:anchor="_Toc500514729" w:history="1">
            <w:r w:rsidR="005A64C9" w:rsidRPr="00A02681">
              <w:rPr>
                <w:rStyle w:val="Hyperlink"/>
              </w:rPr>
              <w:t>Customary international law</w:t>
            </w:r>
            <w:r w:rsidR="005A64C9">
              <w:rPr>
                <w:webHidden/>
              </w:rPr>
              <w:tab/>
            </w:r>
            <w:r w:rsidR="005A64C9">
              <w:rPr>
                <w:webHidden/>
              </w:rPr>
              <w:fldChar w:fldCharType="begin"/>
            </w:r>
            <w:r w:rsidR="005A64C9">
              <w:rPr>
                <w:webHidden/>
              </w:rPr>
              <w:instrText xml:space="preserve"> PAGEREF _Toc500514729 \h </w:instrText>
            </w:r>
            <w:r w:rsidR="005A64C9">
              <w:rPr>
                <w:webHidden/>
              </w:rPr>
            </w:r>
            <w:r w:rsidR="005A64C9">
              <w:rPr>
                <w:webHidden/>
              </w:rPr>
              <w:fldChar w:fldCharType="separate"/>
            </w:r>
            <w:r>
              <w:rPr>
                <w:webHidden/>
              </w:rPr>
              <w:t>26</w:t>
            </w:r>
            <w:r w:rsidR="005A64C9">
              <w:rPr>
                <w:webHidden/>
              </w:rPr>
              <w:fldChar w:fldCharType="end"/>
            </w:r>
          </w:hyperlink>
        </w:p>
        <w:p w14:paraId="76C708FB" w14:textId="70FAE344" w:rsidR="005A64C9" w:rsidRDefault="008B3749">
          <w:pPr>
            <w:pStyle w:val="TOC2"/>
            <w:tabs>
              <w:tab w:val="right" w:leader="dot" w:pos="8630"/>
            </w:tabs>
            <w:rPr>
              <w:rFonts w:asciiTheme="minorHAnsi" w:hAnsiTheme="minorHAnsi" w:cstheme="minorBidi"/>
              <w:sz w:val="22"/>
              <w:szCs w:val="22"/>
              <w:lang w:val="en-AU" w:eastAsia="en-AU"/>
            </w:rPr>
          </w:pPr>
          <w:hyperlink w:anchor="_Toc500514730" w:history="1">
            <w:r w:rsidR="005A64C9" w:rsidRPr="00A02681">
              <w:rPr>
                <w:rStyle w:val="Hyperlink"/>
              </w:rPr>
              <w:t>Enforcement</w:t>
            </w:r>
            <w:r w:rsidR="005A64C9">
              <w:rPr>
                <w:webHidden/>
              </w:rPr>
              <w:tab/>
            </w:r>
            <w:r w:rsidR="005A64C9">
              <w:rPr>
                <w:webHidden/>
              </w:rPr>
              <w:fldChar w:fldCharType="begin"/>
            </w:r>
            <w:r w:rsidR="005A64C9">
              <w:rPr>
                <w:webHidden/>
              </w:rPr>
              <w:instrText xml:space="preserve"> PAGEREF _Toc500514730 \h </w:instrText>
            </w:r>
            <w:r w:rsidR="005A64C9">
              <w:rPr>
                <w:webHidden/>
              </w:rPr>
            </w:r>
            <w:r w:rsidR="005A64C9">
              <w:rPr>
                <w:webHidden/>
              </w:rPr>
              <w:fldChar w:fldCharType="separate"/>
            </w:r>
            <w:r>
              <w:rPr>
                <w:webHidden/>
              </w:rPr>
              <w:t>27</w:t>
            </w:r>
            <w:r w:rsidR="005A64C9">
              <w:rPr>
                <w:webHidden/>
              </w:rPr>
              <w:fldChar w:fldCharType="end"/>
            </w:r>
          </w:hyperlink>
        </w:p>
        <w:p w14:paraId="4CB06B03" w14:textId="2D105AE5" w:rsidR="005A64C9" w:rsidRDefault="008B3749">
          <w:pPr>
            <w:pStyle w:val="TOC1"/>
            <w:tabs>
              <w:tab w:val="right" w:leader="dot" w:pos="8630"/>
            </w:tabs>
            <w:rPr>
              <w:rFonts w:asciiTheme="minorHAnsi" w:hAnsiTheme="minorHAnsi" w:cstheme="minorBidi"/>
              <w:sz w:val="22"/>
              <w:szCs w:val="22"/>
              <w:lang w:val="en-AU" w:eastAsia="en-AU"/>
            </w:rPr>
          </w:pPr>
          <w:hyperlink w:anchor="_Toc500514731" w:history="1">
            <w:r w:rsidR="005A64C9" w:rsidRPr="00A02681">
              <w:rPr>
                <w:rStyle w:val="Hyperlink"/>
              </w:rPr>
              <w:t>CHAPTER 3</w:t>
            </w:r>
            <w:r w:rsidR="005A64C9">
              <w:rPr>
                <w:webHidden/>
              </w:rPr>
              <w:tab/>
            </w:r>
            <w:r w:rsidR="005A64C9">
              <w:rPr>
                <w:webHidden/>
              </w:rPr>
              <w:fldChar w:fldCharType="begin"/>
            </w:r>
            <w:r w:rsidR="005A64C9">
              <w:rPr>
                <w:webHidden/>
              </w:rPr>
              <w:instrText xml:space="preserve"> PAGEREF _Toc500514731 \h </w:instrText>
            </w:r>
            <w:r w:rsidR="005A64C9">
              <w:rPr>
                <w:webHidden/>
              </w:rPr>
            </w:r>
            <w:r w:rsidR="005A64C9">
              <w:rPr>
                <w:webHidden/>
              </w:rPr>
              <w:fldChar w:fldCharType="separate"/>
            </w:r>
            <w:r>
              <w:rPr>
                <w:webHidden/>
              </w:rPr>
              <w:t>30</w:t>
            </w:r>
            <w:r w:rsidR="005A64C9">
              <w:rPr>
                <w:webHidden/>
              </w:rPr>
              <w:fldChar w:fldCharType="end"/>
            </w:r>
          </w:hyperlink>
        </w:p>
        <w:p w14:paraId="2706263C" w14:textId="13DE8479" w:rsidR="005A64C9" w:rsidRDefault="008B3749">
          <w:pPr>
            <w:pStyle w:val="TOC1"/>
            <w:tabs>
              <w:tab w:val="right" w:leader="dot" w:pos="8630"/>
            </w:tabs>
            <w:rPr>
              <w:rFonts w:asciiTheme="minorHAnsi" w:hAnsiTheme="minorHAnsi" w:cstheme="minorBidi"/>
              <w:sz w:val="22"/>
              <w:szCs w:val="22"/>
              <w:lang w:val="en-AU" w:eastAsia="en-AU"/>
            </w:rPr>
          </w:pPr>
          <w:hyperlink w:anchor="_Toc500514732" w:history="1">
            <w:r w:rsidR="005A64C9" w:rsidRPr="00A02681">
              <w:rPr>
                <w:rStyle w:val="Hyperlink"/>
              </w:rPr>
              <w:t>The Major International Human Rights Instruments</w:t>
            </w:r>
            <w:r w:rsidR="005A64C9" w:rsidRPr="00A02681">
              <w:rPr>
                <w:rStyle w:val="Hyperlink"/>
                <w:rFonts w:ascii="MS Gothic" w:eastAsia="MS Gothic" w:hAnsi="MS Gothic" w:cs="MS Gothic" w:hint="eastAsia"/>
              </w:rPr>
              <w:t> </w:t>
            </w:r>
            <w:r w:rsidR="005A64C9">
              <w:rPr>
                <w:webHidden/>
              </w:rPr>
              <w:tab/>
            </w:r>
            <w:r w:rsidR="005A64C9">
              <w:rPr>
                <w:webHidden/>
              </w:rPr>
              <w:fldChar w:fldCharType="begin"/>
            </w:r>
            <w:r w:rsidR="005A64C9">
              <w:rPr>
                <w:webHidden/>
              </w:rPr>
              <w:instrText xml:space="preserve"> PAGEREF _Toc500514732 \h </w:instrText>
            </w:r>
            <w:r w:rsidR="005A64C9">
              <w:rPr>
                <w:webHidden/>
              </w:rPr>
            </w:r>
            <w:r w:rsidR="005A64C9">
              <w:rPr>
                <w:webHidden/>
              </w:rPr>
              <w:fldChar w:fldCharType="separate"/>
            </w:r>
            <w:r>
              <w:rPr>
                <w:webHidden/>
              </w:rPr>
              <w:t>30</w:t>
            </w:r>
            <w:r w:rsidR="005A64C9">
              <w:rPr>
                <w:webHidden/>
              </w:rPr>
              <w:fldChar w:fldCharType="end"/>
            </w:r>
          </w:hyperlink>
        </w:p>
        <w:p w14:paraId="31F5A4F6" w14:textId="661B58DD" w:rsidR="005A64C9" w:rsidRDefault="008B3749">
          <w:pPr>
            <w:pStyle w:val="TOC2"/>
            <w:tabs>
              <w:tab w:val="right" w:leader="dot" w:pos="8630"/>
            </w:tabs>
            <w:rPr>
              <w:rFonts w:asciiTheme="minorHAnsi" w:hAnsiTheme="minorHAnsi" w:cstheme="minorBidi"/>
              <w:sz w:val="22"/>
              <w:szCs w:val="22"/>
              <w:lang w:val="en-AU" w:eastAsia="en-AU"/>
            </w:rPr>
          </w:pPr>
          <w:hyperlink w:anchor="_Toc500514733" w:history="1">
            <w:r w:rsidR="005A64C9" w:rsidRPr="00A02681">
              <w:rPr>
                <w:rStyle w:val="Hyperlink"/>
              </w:rPr>
              <w:t>The Universal Declaration of Human Rights</w:t>
            </w:r>
            <w:r w:rsidR="005A64C9">
              <w:rPr>
                <w:webHidden/>
              </w:rPr>
              <w:tab/>
            </w:r>
            <w:r w:rsidR="005A64C9">
              <w:rPr>
                <w:webHidden/>
              </w:rPr>
              <w:fldChar w:fldCharType="begin"/>
            </w:r>
            <w:r w:rsidR="005A64C9">
              <w:rPr>
                <w:webHidden/>
              </w:rPr>
              <w:instrText xml:space="preserve"> PAGEREF _Toc500514733 \h </w:instrText>
            </w:r>
            <w:r w:rsidR="005A64C9">
              <w:rPr>
                <w:webHidden/>
              </w:rPr>
            </w:r>
            <w:r w:rsidR="005A64C9">
              <w:rPr>
                <w:webHidden/>
              </w:rPr>
              <w:fldChar w:fldCharType="separate"/>
            </w:r>
            <w:r>
              <w:rPr>
                <w:webHidden/>
              </w:rPr>
              <w:t>30</w:t>
            </w:r>
            <w:r w:rsidR="005A64C9">
              <w:rPr>
                <w:webHidden/>
              </w:rPr>
              <w:fldChar w:fldCharType="end"/>
            </w:r>
          </w:hyperlink>
        </w:p>
        <w:p w14:paraId="37C6510D" w14:textId="561532F8" w:rsidR="005A64C9" w:rsidRDefault="008B3749">
          <w:pPr>
            <w:pStyle w:val="TOC2"/>
            <w:tabs>
              <w:tab w:val="right" w:leader="dot" w:pos="8630"/>
            </w:tabs>
            <w:rPr>
              <w:rFonts w:asciiTheme="minorHAnsi" w:hAnsiTheme="minorHAnsi" w:cstheme="minorBidi"/>
              <w:sz w:val="22"/>
              <w:szCs w:val="22"/>
              <w:lang w:val="en-AU" w:eastAsia="en-AU"/>
            </w:rPr>
          </w:pPr>
          <w:hyperlink w:anchor="_Toc500514734" w:history="1">
            <w:r w:rsidR="005A64C9" w:rsidRPr="00A02681">
              <w:rPr>
                <w:rStyle w:val="Hyperlink"/>
              </w:rPr>
              <w:t>The International Covenants</w:t>
            </w:r>
            <w:r w:rsidR="005A64C9">
              <w:rPr>
                <w:webHidden/>
              </w:rPr>
              <w:tab/>
            </w:r>
            <w:r w:rsidR="005A64C9">
              <w:rPr>
                <w:webHidden/>
              </w:rPr>
              <w:fldChar w:fldCharType="begin"/>
            </w:r>
            <w:r w:rsidR="005A64C9">
              <w:rPr>
                <w:webHidden/>
              </w:rPr>
              <w:instrText xml:space="preserve"> PAGEREF _Toc500514734 \h </w:instrText>
            </w:r>
            <w:r w:rsidR="005A64C9">
              <w:rPr>
                <w:webHidden/>
              </w:rPr>
            </w:r>
            <w:r w:rsidR="005A64C9">
              <w:rPr>
                <w:webHidden/>
              </w:rPr>
              <w:fldChar w:fldCharType="separate"/>
            </w:r>
            <w:r>
              <w:rPr>
                <w:webHidden/>
              </w:rPr>
              <w:t>32</w:t>
            </w:r>
            <w:r w:rsidR="005A64C9">
              <w:rPr>
                <w:webHidden/>
              </w:rPr>
              <w:fldChar w:fldCharType="end"/>
            </w:r>
          </w:hyperlink>
        </w:p>
        <w:p w14:paraId="4E2037D6" w14:textId="767837AB" w:rsidR="005A64C9" w:rsidRDefault="008B3749">
          <w:pPr>
            <w:pStyle w:val="TOC3"/>
            <w:tabs>
              <w:tab w:val="right" w:leader="dot" w:pos="8630"/>
            </w:tabs>
            <w:rPr>
              <w:rFonts w:asciiTheme="minorHAnsi" w:hAnsiTheme="minorHAnsi" w:cstheme="minorBidi"/>
              <w:sz w:val="22"/>
              <w:szCs w:val="22"/>
              <w:lang w:val="en-AU" w:eastAsia="en-AU"/>
            </w:rPr>
          </w:pPr>
          <w:hyperlink w:anchor="_Toc500514735" w:history="1">
            <w:r w:rsidR="005A64C9" w:rsidRPr="00A02681">
              <w:rPr>
                <w:rStyle w:val="Hyperlink"/>
              </w:rPr>
              <w:t>International Covenant on Economic, Social and Cultural Rights</w:t>
            </w:r>
            <w:r w:rsidR="005A64C9">
              <w:rPr>
                <w:webHidden/>
              </w:rPr>
              <w:tab/>
            </w:r>
            <w:r w:rsidR="005A64C9">
              <w:rPr>
                <w:webHidden/>
              </w:rPr>
              <w:fldChar w:fldCharType="begin"/>
            </w:r>
            <w:r w:rsidR="005A64C9">
              <w:rPr>
                <w:webHidden/>
              </w:rPr>
              <w:instrText xml:space="preserve"> PAGEREF _Toc500514735 \h </w:instrText>
            </w:r>
            <w:r w:rsidR="005A64C9">
              <w:rPr>
                <w:webHidden/>
              </w:rPr>
            </w:r>
            <w:r w:rsidR="005A64C9">
              <w:rPr>
                <w:webHidden/>
              </w:rPr>
              <w:fldChar w:fldCharType="separate"/>
            </w:r>
            <w:r>
              <w:rPr>
                <w:webHidden/>
              </w:rPr>
              <w:t>33</w:t>
            </w:r>
            <w:r w:rsidR="005A64C9">
              <w:rPr>
                <w:webHidden/>
              </w:rPr>
              <w:fldChar w:fldCharType="end"/>
            </w:r>
          </w:hyperlink>
        </w:p>
        <w:p w14:paraId="450AFDF5" w14:textId="0335A197" w:rsidR="005A64C9" w:rsidRDefault="008B3749">
          <w:pPr>
            <w:pStyle w:val="TOC3"/>
            <w:tabs>
              <w:tab w:val="right" w:leader="dot" w:pos="8630"/>
            </w:tabs>
            <w:rPr>
              <w:rFonts w:asciiTheme="minorHAnsi" w:hAnsiTheme="minorHAnsi" w:cstheme="minorBidi"/>
              <w:sz w:val="22"/>
              <w:szCs w:val="22"/>
              <w:lang w:val="en-AU" w:eastAsia="en-AU"/>
            </w:rPr>
          </w:pPr>
          <w:hyperlink w:anchor="_Toc500514736" w:history="1">
            <w:r w:rsidR="005A64C9" w:rsidRPr="00A02681">
              <w:rPr>
                <w:rStyle w:val="Hyperlink"/>
              </w:rPr>
              <w:t>International Covenant on Civil and Political Rights</w:t>
            </w:r>
            <w:r w:rsidR="005A64C9">
              <w:rPr>
                <w:webHidden/>
              </w:rPr>
              <w:tab/>
            </w:r>
            <w:r w:rsidR="005A64C9">
              <w:rPr>
                <w:webHidden/>
              </w:rPr>
              <w:fldChar w:fldCharType="begin"/>
            </w:r>
            <w:r w:rsidR="005A64C9">
              <w:rPr>
                <w:webHidden/>
              </w:rPr>
              <w:instrText xml:space="preserve"> PAGEREF _Toc500514736 \h </w:instrText>
            </w:r>
            <w:r w:rsidR="005A64C9">
              <w:rPr>
                <w:webHidden/>
              </w:rPr>
            </w:r>
            <w:r w:rsidR="005A64C9">
              <w:rPr>
                <w:webHidden/>
              </w:rPr>
              <w:fldChar w:fldCharType="separate"/>
            </w:r>
            <w:r>
              <w:rPr>
                <w:webHidden/>
              </w:rPr>
              <w:t>33</w:t>
            </w:r>
            <w:r w:rsidR="005A64C9">
              <w:rPr>
                <w:webHidden/>
              </w:rPr>
              <w:fldChar w:fldCharType="end"/>
            </w:r>
          </w:hyperlink>
        </w:p>
        <w:p w14:paraId="51BD8B73" w14:textId="6EE71801" w:rsidR="005A64C9" w:rsidRDefault="008B3749">
          <w:pPr>
            <w:pStyle w:val="TOC3"/>
            <w:tabs>
              <w:tab w:val="right" w:leader="dot" w:pos="8630"/>
            </w:tabs>
            <w:rPr>
              <w:rFonts w:asciiTheme="minorHAnsi" w:hAnsiTheme="minorHAnsi" w:cstheme="minorBidi"/>
              <w:sz w:val="22"/>
              <w:szCs w:val="22"/>
              <w:lang w:val="en-AU" w:eastAsia="en-AU"/>
            </w:rPr>
          </w:pPr>
          <w:hyperlink w:anchor="_Toc500514737" w:history="1">
            <w:r w:rsidR="005A64C9" w:rsidRPr="00A02681">
              <w:rPr>
                <w:rStyle w:val="Hyperlink"/>
              </w:rPr>
              <w:t>First Optional Protocol to the International Covenant on Civil and Political Rights</w:t>
            </w:r>
            <w:r w:rsidR="005A64C9">
              <w:rPr>
                <w:webHidden/>
              </w:rPr>
              <w:tab/>
            </w:r>
            <w:r w:rsidR="005A64C9">
              <w:rPr>
                <w:webHidden/>
              </w:rPr>
              <w:fldChar w:fldCharType="begin"/>
            </w:r>
            <w:r w:rsidR="005A64C9">
              <w:rPr>
                <w:webHidden/>
              </w:rPr>
              <w:instrText xml:space="preserve"> PAGEREF _Toc500514737 \h </w:instrText>
            </w:r>
            <w:r w:rsidR="005A64C9">
              <w:rPr>
                <w:webHidden/>
              </w:rPr>
            </w:r>
            <w:r w:rsidR="005A64C9">
              <w:rPr>
                <w:webHidden/>
              </w:rPr>
              <w:fldChar w:fldCharType="separate"/>
            </w:r>
            <w:r>
              <w:rPr>
                <w:webHidden/>
              </w:rPr>
              <w:t>36</w:t>
            </w:r>
            <w:r w:rsidR="005A64C9">
              <w:rPr>
                <w:webHidden/>
              </w:rPr>
              <w:fldChar w:fldCharType="end"/>
            </w:r>
          </w:hyperlink>
        </w:p>
        <w:p w14:paraId="6F9BA6BF" w14:textId="763C45F2" w:rsidR="005A64C9" w:rsidRDefault="008B3749">
          <w:pPr>
            <w:pStyle w:val="TOC3"/>
            <w:tabs>
              <w:tab w:val="right" w:leader="dot" w:pos="8630"/>
            </w:tabs>
            <w:rPr>
              <w:rFonts w:asciiTheme="minorHAnsi" w:hAnsiTheme="minorHAnsi" w:cstheme="minorBidi"/>
              <w:sz w:val="22"/>
              <w:szCs w:val="22"/>
              <w:lang w:val="en-AU" w:eastAsia="en-AU"/>
            </w:rPr>
          </w:pPr>
          <w:hyperlink w:anchor="_Toc500514738" w:history="1">
            <w:r w:rsidR="005A64C9" w:rsidRPr="00A02681">
              <w:rPr>
                <w:rStyle w:val="Hyperlink"/>
              </w:rPr>
              <w:t>Second Optional Protocol to the International Covenant on Civil and Political Rights, aiming at the abolition of the death penalty</w:t>
            </w:r>
            <w:r w:rsidR="005A64C9">
              <w:rPr>
                <w:webHidden/>
              </w:rPr>
              <w:tab/>
            </w:r>
            <w:r w:rsidR="005A64C9">
              <w:rPr>
                <w:webHidden/>
              </w:rPr>
              <w:fldChar w:fldCharType="begin"/>
            </w:r>
            <w:r w:rsidR="005A64C9">
              <w:rPr>
                <w:webHidden/>
              </w:rPr>
              <w:instrText xml:space="preserve"> PAGEREF _Toc500514738 \h </w:instrText>
            </w:r>
            <w:r w:rsidR="005A64C9">
              <w:rPr>
                <w:webHidden/>
              </w:rPr>
            </w:r>
            <w:r w:rsidR="005A64C9">
              <w:rPr>
                <w:webHidden/>
              </w:rPr>
              <w:fldChar w:fldCharType="separate"/>
            </w:r>
            <w:r>
              <w:rPr>
                <w:webHidden/>
              </w:rPr>
              <w:t>36</w:t>
            </w:r>
            <w:r w:rsidR="005A64C9">
              <w:rPr>
                <w:webHidden/>
              </w:rPr>
              <w:fldChar w:fldCharType="end"/>
            </w:r>
          </w:hyperlink>
        </w:p>
        <w:p w14:paraId="4158E3C6" w14:textId="1A74DBAE" w:rsidR="005A64C9" w:rsidRDefault="008B3749">
          <w:pPr>
            <w:pStyle w:val="TOC2"/>
            <w:tabs>
              <w:tab w:val="right" w:leader="dot" w:pos="8630"/>
            </w:tabs>
            <w:rPr>
              <w:rFonts w:asciiTheme="minorHAnsi" w:hAnsiTheme="minorHAnsi" w:cstheme="minorBidi"/>
              <w:sz w:val="22"/>
              <w:szCs w:val="22"/>
              <w:lang w:val="en-AU" w:eastAsia="en-AU"/>
            </w:rPr>
          </w:pPr>
          <w:hyperlink w:anchor="_Toc500514739" w:history="1">
            <w:r w:rsidR="005A64C9" w:rsidRPr="00A02681">
              <w:rPr>
                <w:rStyle w:val="Hyperlink"/>
              </w:rPr>
              <w:t>Convention on the Elimination of All Forms of Racial Discrimination</w:t>
            </w:r>
            <w:r w:rsidR="005A64C9">
              <w:rPr>
                <w:webHidden/>
              </w:rPr>
              <w:tab/>
            </w:r>
            <w:r w:rsidR="005A64C9">
              <w:rPr>
                <w:webHidden/>
              </w:rPr>
              <w:fldChar w:fldCharType="begin"/>
            </w:r>
            <w:r w:rsidR="005A64C9">
              <w:rPr>
                <w:webHidden/>
              </w:rPr>
              <w:instrText xml:space="preserve"> PAGEREF _Toc500514739 \h </w:instrText>
            </w:r>
            <w:r w:rsidR="005A64C9">
              <w:rPr>
                <w:webHidden/>
              </w:rPr>
            </w:r>
            <w:r w:rsidR="005A64C9">
              <w:rPr>
                <w:webHidden/>
              </w:rPr>
              <w:fldChar w:fldCharType="separate"/>
            </w:r>
            <w:r>
              <w:rPr>
                <w:webHidden/>
              </w:rPr>
              <w:t>36</w:t>
            </w:r>
            <w:r w:rsidR="005A64C9">
              <w:rPr>
                <w:webHidden/>
              </w:rPr>
              <w:fldChar w:fldCharType="end"/>
            </w:r>
          </w:hyperlink>
        </w:p>
        <w:p w14:paraId="0A26FC79" w14:textId="2DA514DB" w:rsidR="005A64C9" w:rsidRDefault="008B3749">
          <w:pPr>
            <w:pStyle w:val="TOC2"/>
            <w:tabs>
              <w:tab w:val="right" w:leader="dot" w:pos="8630"/>
            </w:tabs>
            <w:rPr>
              <w:rFonts w:asciiTheme="minorHAnsi" w:hAnsiTheme="minorHAnsi" w:cstheme="minorBidi"/>
              <w:sz w:val="22"/>
              <w:szCs w:val="22"/>
              <w:lang w:val="en-AU" w:eastAsia="en-AU"/>
            </w:rPr>
          </w:pPr>
          <w:hyperlink w:anchor="_Toc500514740" w:history="1">
            <w:r w:rsidR="005A64C9" w:rsidRPr="00A02681">
              <w:rPr>
                <w:rStyle w:val="Hyperlink"/>
              </w:rPr>
              <w:t>Convention on the Elimination of All Forms of Discrimination against Women</w:t>
            </w:r>
            <w:r w:rsidR="005A64C9">
              <w:rPr>
                <w:webHidden/>
              </w:rPr>
              <w:tab/>
            </w:r>
            <w:r w:rsidR="005A64C9">
              <w:rPr>
                <w:webHidden/>
              </w:rPr>
              <w:fldChar w:fldCharType="begin"/>
            </w:r>
            <w:r w:rsidR="005A64C9">
              <w:rPr>
                <w:webHidden/>
              </w:rPr>
              <w:instrText xml:space="preserve"> PAGEREF _Toc500514740 \h </w:instrText>
            </w:r>
            <w:r w:rsidR="005A64C9">
              <w:rPr>
                <w:webHidden/>
              </w:rPr>
            </w:r>
            <w:r w:rsidR="005A64C9">
              <w:rPr>
                <w:webHidden/>
              </w:rPr>
              <w:fldChar w:fldCharType="separate"/>
            </w:r>
            <w:r>
              <w:rPr>
                <w:webHidden/>
              </w:rPr>
              <w:t>38</w:t>
            </w:r>
            <w:r w:rsidR="005A64C9">
              <w:rPr>
                <w:webHidden/>
              </w:rPr>
              <w:fldChar w:fldCharType="end"/>
            </w:r>
          </w:hyperlink>
        </w:p>
        <w:p w14:paraId="14B063C2" w14:textId="650CD6EF" w:rsidR="005A64C9" w:rsidRDefault="008B3749">
          <w:pPr>
            <w:pStyle w:val="TOC2"/>
            <w:tabs>
              <w:tab w:val="right" w:leader="dot" w:pos="8630"/>
            </w:tabs>
            <w:rPr>
              <w:rFonts w:asciiTheme="minorHAnsi" w:hAnsiTheme="minorHAnsi" w:cstheme="minorBidi"/>
              <w:sz w:val="22"/>
              <w:szCs w:val="22"/>
              <w:lang w:val="en-AU" w:eastAsia="en-AU"/>
            </w:rPr>
          </w:pPr>
          <w:hyperlink w:anchor="_Toc500514741" w:history="1">
            <w:r w:rsidR="005A64C9" w:rsidRPr="00A02681">
              <w:rPr>
                <w:rStyle w:val="Hyperlink"/>
              </w:rPr>
              <w:t>Convention against Torture and Other Cruel, Inhuman and Degrading Treatment or Punishment</w:t>
            </w:r>
            <w:r w:rsidR="005A64C9">
              <w:rPr>
                <w:webHidden/>
              </w:rPr>
              <w:tab/>
            </w:r>
            <w:r w:rsidR="005A64C9">
              <w:rPr>
                <w:webHidden/>
              </w:rPr>
              <w:fldChar w:fldCharType="begin"/>
            </w:r>
            <w:r w:rsidR="005A64C9">
              <w:rPr>
                <w:webHidden/>
              </w:rPr>
              <w:instrText xml:space="preserve"> PAGEREF _Toc500514741 \h </w:instrText>
            </w:r>
            <w:r w:rsidR="005A64C9">
              <w:rPr>
                <w:webHidden/>
              </w:rPr>
            </w:r>
            <w:r w:rsidR="005A64C9">
              <w:rPr>
                <w:webHidden/>
              </w:rPr>
              <w:fldChar w:fldCharType="separate"/>
            </w:r>
            <w:r>
              <w:rPr>
                <w:webHidden/>
              </w:rPr>
              <w:t>41</w:t>
            </w:r>
            <w:r w:rsidR="005A64C9">
              <w:rPr>
                <w:webHidden/>
              </w:rPr>
              <w:fldChar w:fldCharType="end"/>
            </w:r>
          </w:hyperlink>
        </w:p>
        <w:p w14:paraId="4DEFCCFD" w14:textId="35030B33" w:rsidR="005A64C9" w:rsidRDefault="008B3749">
          <w:pPr>
            <w:pStyle w:val="TOC2"/>
            <w:tabs>
              <w:tab w:val="right" w:leader="dot" w:pos="8630"/>
            </w:tabs>
            <w:rPr>
              <w:rFonts w:asciiTheme="minorHAnsi" w:hAnsiTheme="minorHAnsi" w:cstheme="minorBidi"/>
              <w:sz w:val="22"/>
              <w:szCs w:val="22"/>
              <w:lang w:val="en-AU" w:eastAsia="en-AU"/>
            </w:rPr>
          </w:pPr>
          <w:hyperlink w:anchor="_Toc500514742" w:history="1">
            <w:r w:rsidR="005A64C9" w:rsidRPr="00A02681">
              <w:rPr>
                <w:rStyle w:val="Hyperlink"/>
              </w:rPr>
              <w:t>Convention on the Rights of the Child</w:t>
            </w:r>
            <w:r w:rsidR="005A64C9">
              <w:rPr>
                <w:webHidden/>
              </w:rPr>
              <w:tab/>
            </w:r>
            <w:r w:rsidR="005A64C9">
              <w:rPr>
                <w:webHidden/>
              </w:rPr>
              <w:fldChar w:fldCharType="begin"/>
            </w:r>
            <w:r w:rsidR="005A64C9">
              <w:rPr>
                <w:webHidden/>
              </w:rPr>
              <w:instrText xml:space="preserve"> PAGEREF _Toc500514742 \h </w:instrText>
            </w:r>
            <w:r w:rsidR="005A64C9">
              <w:rPr>
                <w:webHidden/>
              </w:rPr>
            </w:r>
            <w:r w:rsidR="005A64C9">
              <w:rPr>
                <w:webHidden/>
              </w:rPr>
              <w:fldChar w:fldCharType="separate"/>
            </w:r>
            <w:r>
              <w:rPr>
                <w:webHidden/>
              </w:rPr>
              <w:t>43</w:t>
            </w:r>
            <w:r w:rsidR="005A64C9">
              <w:rPr>
                <w:webHidden/>
              </w:rPr>
              <w:fldChar w:fldCharType="end"/>
            </w:r>
          </w:hyperlink>
        </w:p>
        <w:p w14:paraId="0397D2A4" w14:textId="110B0215" w:rsidR="005A64C9" w:rsidRDefault="008B3749">
          <w:pPr>
            <w:pStyle w:val="TOC3"/>
            <w:tabs>
              <w:tab w:val="right" w:leader="dot" w:pos="8630"/>
            </w:tabs>
            <w:rPr>
              <w:rFonts w:asciiTheme="minorHAnsi" w:hAnsiTheme="minorHAnsi" w:cstheme="minorBidi"/>
              <w:sz w:val="22"/>
              <w:szCs w:val="22"/>
              <w:lang w:val="en-AU" w:eastAsia="en-AU"/>
            </w:rPr>
          </w:pPr>
          <w:hyperlink w:anchor="_Toc500514743" w:history="1">
            <w:r w:rsidR="005A64C9" w:rsidRPr="00A02681">
              <w:rPr>
                <w:rStyle w:val="Hyperlink"/>
              </w:rPr>
              <w:t>Optional Protocol on the Sale of Children, Child Prostitution and Child Pornography</w:t>
            </w:r>
            <w:r w:rsidR="005A64C9">
              <w:rPr>
                <w:webHidden/>
              </w:rPr>
              <w:tab/>
            </w:r>
            <w:r w:rsidR="005A64C9">
              <w:rPr>
                <w:webHidden/>
              </w:rPr>
              <w:fldChar w:fldCharType="begin"/>
            </w:r>
            <w:r w:rsidR="005A64C9">
              <w:rPr>
                <w:webHidden/>
              </w:rPr>
              <w:instrText xml:space="preserve"> PAGEREF _Toc500514743 \h </w:instrText>
            </w:r>
            <w:r w:rsidR="005A64C9">
              <w:rPr>
                <w:webHidden/>
              </w:rPr>
            </w:r>
            <w:r w:rsidR="005A64C9">
              <w:rPr>
                <w:webHidden/>
              </w:rPr>
              <w:fldChar w:fldCharType="separate"/>
            </w:r>
            <w:r>
              <w:rPr>
                <w:webHidden/>
              </w:rPr>
              <w:t>45</w:t>
            </w:r>
            <w:r w:rsidR="005A64C9">
              <w:rPr>
                <w:webHidden/>
              </w:rPr>
              <w:fldChar w:fldCharType="end"/>
            </w:r>
          </w:hyperlink>
        </w:p>
        <w:p w14:paraId="7278910D" w14:textId="48ABD58D" w:rsidR="005A64C9" w:rsidRDefault="008B3749">
          <w:pPr>
            <w:pStyle w:val="TOC3"/>
            <w:tabs>
              <w:tab w:val="right" w:leader="dot" w:pos="8630"/>
            </w:tabs>
            <w:rPr>
              <w:rFonts w:asciiTheme="minorHAnsi" w:hAnsiTheme="minorHAnsi" w:cstheme="minorBidi"/>
              <w:sz w:val="22"/>
              <w:szCs w:val="22"/>
              <w:lang w:val="en-AU" w:eastAsia="en-AU"/>
            </w:rPr>
          </w:pPr>
          <w:hyperlink w:anchor="_Toc500514744" w:history="1">
            <w:r w:rsidR="005A64C9" w:rsidRPr="00A02681">
              <w:rPr>
                <w:rStyle w:val="Hyperlink"/>
              </w:rPr>
              <w:t>Optional Protocol on the Involvement of Children in Armed Conflict</w:t>
            </w:r>
            <w:r w:rsidR="005A64C9">
              <w:rPr>
                <w:webHidden/>
              </w:rPr>
              <w:tab/>
            </w:r>
            <w:r w:rsidR="005A64C9">
              <w:rPr>
                <w:webHidden/>
              </w:rPr>
              <w:fldChar w:fldCharType="begin"/>
            </w:r>
            <w:r w:rsidR="005A64C9">
              <w:rPr>
                <w:webHidden/>
              </w:rPr>
              <w:instrText xml:space="preserve"> PAGEREF _Toc500514744 \h </w:instrText>
            </w:r>
            <w:r w:rsidR="005A64C9">
              <w:rPr>
                <w:webHidden/>
              </w:rPr>
            </w:r>
            <w:r w:rsidR="005A64C9">
              <w:rPr>
                <w:webHidden/>
              </w:rPr>
              <w:fldChar w:fldCharType="separate"/>
            </w:r>
            <w:r>
              <w:rPr>
                <w:webHidden/>
              </w:rPr>
              <w:t>46</w:t>
            </w:r>
            <w:r w:rsidR="005A64C9">
              <w:rPr>
                <w:webHidden/>
              </w:rPr>
              <w:fldChar w:fldCharType="end"/>
            </w:r>
          </w:hyperlink>
        </w:p>
        <w:p w14:paraId="166197C3" w14:textId="58D1981A" w:rsidR="005A64C9" w:rsidRDefault="008B3749">
          <w:pPr>
            <w:pStyle w:val="TOC2"/>
            <w:tabs>
              <w:tab w:val="right" w:leader="dot" w:pos="8630"/>
            </w:tabs>
            <w:rPr>
              <w:rFonts w:asciiTheme="minorHAnsi" w:hAnsiTheme="minorHAnsi" w:cstheme="minorBidi"/>
              <w:sz w:val="22"/>
              <w:szCs w:val="22"/>
              <w:lang w:val="en-AU" w:eastAsia="en-AU"/>
            </w:rPr>
          </w:pPr>
          <w:hyperlink w:anchor="_Toc500514745" w:history="1">
            <w:r w:rsidR="005A64C9" w:rsidRPr="00A02681">
              <w:rPr>
                <w:rStyle w:val="Hyperlink"/>
              </w:rPr>
              <w:t>International Convention on the Protection of the Rights of all Migrant Workers and Members of their Family</w:t>
            </w:r>
            <w:r w:rsidR="005A64C9">
              <w:rPr>
                <w:webHidden/>
              </w:rPr>
              <w:tab/>
            </w:r>
            <w:r w:rsidR="005A64C9">
              <w:rPr>
                <w:webHidden/>
              </w:rPr>
              <w:fldChar w:fldCharType="begin"/>
            </w:r>
            <w:r w:rsidR="005A64C9">
              <w:rPr>
                <w:webHidden/>
              </w:rPr>
              <w:instrText xml:space="preserve"> PAGEREF _Toc500514745 \h </w:instrText>
            </w:r>
            <w:r w:rsidR="005A64C9">
              <w:rPr>
                <w:webHidden/>
              </w:rPr>
            </w:r>
            <w:r w:rsidR="005A64C9">
              <w:rPr>
                <w:webHidden/>
              </w:rPr>
              <w:fldChar w:fldCharType="separate"/>
            </w:r>
            <w:r>
              <w:rPr>
                <w:webHidden/>
              </w:rPr>
              <w:t>48</w:t>
            </w:r>
            <w:r w:rsidR="005A64C9">
              <w:rPr>
                <w:webHidden/>
              </w:rPr>
              <w:fldChar w:fldCharType="end"/>
            </w:r>
          </w:hyperlink>
        </w:p>
        <w:p w14:paraId="3907C704" w14:textId="516330C2" w:rsidR="005A64C9" w:rsidRDefault="008B3749">
          <w:pPr>
            <w:pStyle w:val="TOC2"/>
            <w:tabs>
              <w:tab w:val="right" w:leader="dot" w:pos="8630"/>
            </w:tabs>
            <w:rPr>
              <w:rFonts w:asciiTheme="minorHAnsi" w:hAnsiTheme="minorHAnsi" w:cstheme="minorBidi"/>
              <w:sz w:val="22"/>
              <w:szCs w:val="22"/>
              <w:lang w:val="en-AU" w:eastAsia="en-AU"/>
            </w:rPr>
          </w:pPr>
          <w:hyperlink w:anchor="_Toc500514746" w:history="1">
            <w:r w:rsidR="005A64C9" w:rsidRPr="00A02681">
              <w:rPr>
                <w:rStyle w:val="Hyperlink"/>
              </w:rPr>
              <w:t>Convention on the Rights of Persons with Disabilities</w:t>
            </w:r>
            <w:r w:rsidR="005A64C9">
              <w:rPr>
                <w:webHidden/>
              </w:rPr>
              <w:tab/>
            </w:r>
            <w:r w:rsidR="005A64C9">
              <w:rPr>
                <w:webHidden/>
              </w:rPr>
              <w:fldChar w:fldCharType="begin"/>
            </w:r>
            <w:r w:rsidR="005A64C9">
              <w:rPr>
                <w:webHidden/>
              </w:rPr>
              <w:instrText xml:space="preserve"> PAGEREF _Toc500514746 \h </w:instrText>
            </w:r>
            <w:r w:rsidR="005A64C9">
              <w:rPr>
                <w:webHidden/>
              </w:rPr>
            </w:r>
            <w:r w:rsidR="005A64C9">
              <w:rPr>
                <w:webHidden/>
              </w:rPr>
              <w:fldChar w:fldCharType="separate"/>
            </w:r>
            <w:r>
              <w:rPr>
                <w:webHidden/>
              </w:rPr>
              <w:t>49</w:t>
            </w:r>
            <w:r w:rsidR="005A64C9">
              <w:rPr>
                <w:webHidden/>
              </w:rPr>
              <w:fldChar w:fldCharType="end"/>
            </w:r>
          </w:hyperlink>
        </w:p>
        <w:p w14:paraId="7A6AC09D" w14:textId="2583CBE4" w:rsidR="005A64C9" w:rsidRDefault="008B3749">
          <w:pPr>
            <w:pStyle w:val="TOC2"/>
            <w:tabs>
              <w:tab w:val="right" w:leader="dot" w:pos="8630"/>
            </w:tabs>
            <w:rPr>
              <w:rFonts w:asciiTheme="minorHAnsi" w:hAnsiTheme="minorHAnsi" w:cstheme="minorBidi"/>
              <w:sz w:val="22"/>
              <w:szCs w:val="22"/>
              <w:lang w:val="en-AU" w:eastAsia="en-AU"/>
            </w:rPr>
          </w:pPr>
          <w:hyperlink w:anchor="_Toc500514747" w:history="1">
            <w:r w:rsidR="005A64C9" w:rsidRPr="00A02681">
              <w:rPr>
                <w:rStyle w:val="Hyperlink"/>
              </w:rPr>
              <w:t>Convention for the Protection of all Persons from Enforced Disappearance</w:t>
            </w:r>
            <w:r w:rsidR="005A64C9">
              <w:rPr>
                <w:webHidden/>
              </w:rPr>
              <w:tab/>
            </w:r>
            <w:r w:rsidR="005A64C9">
              <w:rPr>
                <w:webHidden/>
              </w:rPr>
              <w:fldChar w:fldCharType="begin"/>
            </w:r>
            <w:r w:rsidR="005A64C9">
              <w:rPr>
                <w:webHidden/>
              </w:rPr>
              <w:instrText xml:space="preserve"> PAGEREF _Toc500514747 \h </w:instrText>
            </w:r>
            <w:r w:rsidR="005A64C9">
              <w:rPr>
                <w:webHidden/>
              </w:rPr>
            </w:r>
            <w:r w:rsidR="005A64C9">
              <w:rPr>
                <w:webHidden/>
              </w:rPr>
              <w:fldChar w:fldCharType="separate"/>
            </w:r>
            <w:r>
              <w:rPr>
                <w:webHidden/>
              </w:rPr>
              <w:t>52</w:t>
            </w:r>
            <w:r w:rsidR="005A64C9">
              <w:rPr>
                <w:webHidden/>
              </w:rPr>
              <w:fldChar w:fldCharType="end"/>
            </w:r>
          </w:hyperlink>
        </w:p>
        <w:p w14:paraId="6C6C30E8" w14:textId="288EB270" w:rsidR="005A64C9" w:rsidRDefault="008B3749">
          <w:pPr>
            <w:pStyle w:val="TOC2"/>
            <w:tabs>
              <w:tab w:val="right" w:leader="dot" w:pos="8630"/>
            </w:tabs>
            <w:rPr>
              <w:rFonts w:asciiTheme="minorHAnsi" w:hAnsiTheme="minorHAnsi" w:cstheme="minorBidi"/>
              <w:sz w:val="22"/>
              <w:szCs w:val="22"/>
              <w:lang w:val="en-AU" w:eastAsia="en-AU"/>
            </w:rPr>
          </w:pPr>
          <w:hyperlink w:anchor="_Toc500514748" w:history="1">
            <w:r w:rsidR="005A64C9" w:rsidRPr="00A02681">
              <w:rPr>
                <w:rStyle w:val="Hyperlink"/>
              </w:rPr>
              <w:t>UN declarations and resolutions</w:t>
            </w:r>
            <w:r w:rsidR="005A64C9">
              <w:rPr>
                <w:webHidden/>
              </w:rPr>
              <w:tab/>
            </w:r>
            <w:r w:rsidR="005A64C9">
              <w:rPr>
                <w:webHidden/>
              </w:rPr>
              <w:fldChar w:fldCharType="begin"/>
            </w:r>
            <w:r w:rsidR="005A64C9">
              <w:rPr>
                <w:webHidden/>
              </w:rPr>
              <w:instrText xml:space="preserve"> PAGEREF _Toc500514748 \h </w:instrText>
            </w:r>
            <w:r w:rsidR="005A64C9">
              <w:rPr>
                <w:webHidden/>
              </w:rPr>
            </w:r>
            <w:r w:rsidR="005A64C9">
              <w:rPr>
                <w:webHidden/>
              </w:rPr>
              <w:fldChar w:fldCharType="separate"/>
            </w:r>
            <w:r>
              <w:rPr>
                <w:webHidden/>
              </w:rPr>
              <w:t>54</w:t>
            </w:r>
            <w:r w:rsidR="005A64C9">
              <w:rPr>
                <w:webHidden/>
              </w:rPr>
              <w:fldChar w:fldCharType="end"/>
            </w:r>
          </w:hyperlink>
        </w:p>
        <w:p w14:paraId="0D9D2773" w14:textId="57F7C4A6" w:rsidR="005A64C9" w:rsidRDefault="008B3749">
          <w:pPr>
            <w:pStyle w:val="TOC1"/>
            <w:tabs>
              <w:tab w:val="right" w:leader="dot" w:pos="8630"/>
            </w:tabs>
            <w:rPr>
              <w:rFonts w:asciiTheme="minorHAnsi" w:hAnsiTheme="minorHAnsi" w:cstheme="minorBidi"/>
              <w:sz w:val="22"/>
              <w:szCs w:val="22"/>
              <w:lang w:val="en-AU" w:eastAsia="en-AU"/>
            </w:rPr>
          </w:pPr>
          <w:hyperlink w:anchor="_Toc500514749" w:history="1">
            <w:r w:rsidR="005A64C9" w:rsidRPr="00A02681">
              <w:rPr>
                <w:rStyle w:val="Hyperlink"/>
              </w:rPr>
              <w:t>CHAPTER 4</w:t>
            </w:r>
            <w:r w:rsidR="005A64C9">
              <w:rPr>
                <w:webHidden/>
              </w:rPr>
              <w:tab/>
            </w:r>
            <w:r w:rsidR="005A64C9">
              <w:rPr>
                <w:webHidden/>
              </w:rPr>
              <w:fldChar w:fldCharType="begin"/>
            </w:r>
            <w:r w:rsidR="005A64C9">
              <w:rPr>
                <w:webHidden/>
              </w:rPr>
              <w:instrText xml:space="preserve"> PAGEREF _Toc500514749 \h </w:instrText>
            </w:r>
            <w:r w:rsidR="005A64C9">
              <w:rPr>
                <w:webHidden/>
              </w:rPr>
            </w:r>
            <w:r w:rsidR="005A64C9">
              <w:rPr>
                <w:webHidden/>
              </w:rPr>
              <w:fldChar w:fldCharType="separate"/>
            </w:r>
            <w:r>
              <w:rPr>
                <w:webHidden/>
              </w:rPr>
              <w:t>56</w:t>
            </w:r>
            <w:r w:rsidR="005A64C9">
              <w:rPr>
                <w:webHidden/>
              </w:rPr>
              <w:fldChar w:fldCharType="end"/>
            </w:r>
          </w:hyperlink>
        </w:p>
        <w:p w14:paraId="60FF214B" w14:textId="4BB98670" w:rsidR="005A64C9" w:rsidRDefault="008B3749">
          <w:pPr>
            <w:pStyle w:val="TOC1"/>
            <w:tabs>
              <w:tab w:val="right" w:leader="dot" w:pos="8630"/>
            </w:tabs>
            <w:rPr>
              <w:rFonts w:asciiTheme="minorHAnsi" w:hAnsiTheme="minorHAnsi" w:cstheme="minorBidi"/>
              <w:sz w:val="22"/>
              <w:szCs w:val="22"/>
              <w:lang w:val="en-AU" w:eastAsia="en-AU"/>
            </w:rPr>
          </w:pPr>
          <w:hyperlink w:anchor="_Toc500514750" w:history="1">
            <w:r w:rsidR="005A64C9" w:rsidRPr="00A02681">
              <w:rPr>
                <w:rStyle w:val="Hyperlink"/>
              </w:rPr>
              <w:t>The United Nations System and Human Rights</w:t>
            </w:r>
            <w:r w:rsidR="005A64C9">
              <w:rPr>
                <w:webHidden/>
              </w:rPr>
              <w:tab/>
            </w:r>
            <w:r w:rsidR="005A64C9">
              <w:rPr>
                <w:webHidden/>
              </w:rPr>
              <w:fldChar w:fldCharType="begin"/>
            </w:r>
            <w:r w:rsidR="005A64C9">
              <w:rPr>
                <w:webHidden/>
              </w:rPr>
              <w:instrText xml:space="preserve"> PAGEREF _Toc500514750 \h </w:instrText>
            </w:r>
            <w:r w:rsidR="005A64C9">
              <w:rPr>
                <w:webHidden/>
              </w:rPr>
            </w:r>
            <w:r w:rsidR="005A64C9">
              <w:rPr>
                <w:webHidden/>
              </w:rPr>
              <w:fldChar w:fldCharType="separate"/>
            </w:r>
            <w:r>
              <w:rPr>
                <w:webHidden/>
              </w:rPr>
              <w:t>56</w:t>
            </w:r>
            <w:r w:rsidR="005A64C9">
              <w:rPr>
                <w:webHidden/>
              </w:rPr>
              <w:fldChar w:fldCharType="end"/>
            </w:r>
          </w:hyperlink>
        </w:p>
        <w:p w14:paraId="36AD3521" w14:textId="442F7E32" w:rsidR="005A64C9" w:rsidRDefault="008B3749">
          <w:pPr>
            <w:pStyle w:val="TOC2"/>
            <w:tabs>
              <w:tab w:val="right" w:leader="dot" w:pos="8630"/>
            </w:tabs>
            <w:rPr>
              <w:rFonts w:asciiTheme="minorHAnsi" w:hAnsiTheme="minorHAnsi" w:cstheme="minorBidi"/>
              <w:sz w:val="22"/>
              <w:szCs w:val="22"/>
              <w:lang w:val="en-AU" w:eastAsia="en-AU"/>
            </w:rPr>
          </w:pPr>
          <w:hyperlink w:anchor="_Toc500514751" w:history="1">
            <w:r w:rsidR="005A64C9" w:rsidRPr="00A02681">
              <w:rPr>
                <w:rStyle w:val="Hyperlink"/>
              </w:rPr>
              <w:t>Charter-based bodies</w:t>
            </w:r>
            <w:r w:rsidR="005A64C9">
              <w:rPr>
                <w:webHidden/>
              </w:rPr>
              <w:tab/>
            </w:r>
            <w:r w:rsidR="005A64C9">
              <w:rPr>
                <w:webHidden/>
              </w:rPr>
              <w:fldChar w:fldCharType="begin"/>
            </w:r>
            <w:r w:rsidR="005A64C9">
              <w:rPr>
                <w:webHidden/>
              </w:rPr>
              <w:instrText xml:space="preserve"> PAGEREF _Toc500514751 \h </w:instrText>
            </w:r>
            <w:r w:rsidR="005A64C9">
              <w:rPr>
                <w:webHidden/>
              </w:rPr>
            </w:r>
            <w:r w:rsidR="005A64C9">
              <w:rPr>
                <w:webHidden/>
              </w:rPr>
              <w:fldChar w:fldCharType="separate"/>
            </w:r>
            <w:r>
              <w:rPr>
                <w:webHidden/>
              </w:rPr>
              <w:t>57</w:t>
            </w:r>
            <w:r w:rsidR="005A64C9">
              <w:rPr>
                <w:webHidden/>
              </w:rPr>
              <w:fldChar w:fldCharType="end"/>
            </w:r>
          </w:hyperlink>
        </w:p>
        <w:p w14:paraId="2DDC08A2" w14:textId="0FBA3618" w:rsidR="005A64C9" w:rsidRDefault="008B3749">
          <w:pPr>
            <w:pStyle w:val="TOC3"/>
            <w:tabs>
              <w:tab w:val="right" w:leader="dot" w:pos="8630"/>
            </w:tabs>
            <w:rPr>
              <w:rFonts w:asciiTheme="minorHAnsi" w:hAnsiTheme="minorHAnsi" w:cstheme="minorBidi"/>
              <w:sz w:val="22"/>
              <w:szCs w:val="22"/>
              <w:lang w:val="en-AU" w:eastAsia="en-AU"/>
            </w:rPr>
          </w:pPr>
          <w:hyperlink w:anchor="_Toc500514752" w:history="1">
            <w:r w:rsidR="005A64C9" w:rsidRPr="00A02681">
              <w:rPr>
                <w:rStyle w:val="Hyperlink"/>
              </w:rPr>
              <w:t>The General Assembly</w:t>
            </w:r>
            <w:r w:rsidR="005A64C9">
              <w:rPr>
                <w:webHidden/>
              </w:rPr>
              <w:tab/>
            </w:r>
            <w:r w:rsidR="005A64C9">
              <w:rPr>
                <w:webHidden/>
              </w:rPr>
              <w:fldChar w:fldCharType="begin"/>
            </w:r>
            <w:r w:rsidR="005A64C9">
              <w:rPr>
                <w:webHidden/>
              </w:rPr>
              <w:instrText xml:space="preserve"> PAGEREF _Toc500514752 \h </w:instrText>
            </w:r>
            <w:r w:rsidR="005A64C9">
              <w:rPr>
                <w:webHidden/>
              </w:rPr>
            </w:r>
            <w:r w:rsidR="005A64C9">
              <w:rPr>
                <w:webHidden/>
              </w:rPr>
              <w:fldChar w:fldCharType="separate"/>
            </w:r>
            <w:r>
              <w:rPr>
                <w:webHidden/>
              </w:rPr>
              <w:t>57</w:t>
            </w:r>
            <w:r w:rsidR="005A64C9">
              <w:rPr>
                <w:webHidden/>
              </w:rPr>
              <w:fldChar w:fldCharType="end"/>
            </w:r>
          </w:hyperlink>
        </w:p>
        <w:p w14:paraId="6D43F9ED" w14:textId="782C53E7" w:rsidR="005A64C9" w:rsidRDefault="008B3749">
          <w:pPr>
            <w:pStyle w:val="TOC3"/>
            <w:tabs>
              <w:tab w:val="right" w:leader="dot" w:pos="8630"/>
            </w:tabs>
            <w:rPr>
              <w:rFonts w:asciiTheme="minorHAnsi" w:hAnsiTheme="minorHAnsi" w:cstheme="minorBidi"/>
              <w:sz w:val="22"/>
              <w:szCs w:val="22"/>
              <w:lang w:val="en-AU" w:eastAsia="en-AU"/>
            </w:rPr>
          </w:pPr>
          <w:hyperlink w:anchor="_Toc500514753" w:history="1">
            <w:r w:rsidR="005A64C9" w:rsidRPr="00A02681">
              <w:rPr>
                <w:rStyle w:val="Hyperlink"/>
              </w:rPr>
              <w:t>The Security Council</w:t>
            </w:r>
            <w:r w:rsidR="005A64C9">
              <w:rPr>
                <w:webHidden/>
              </w:rPr>
              <w:tab/>
            </w:r>
            <w:r w:rsidR="005A64C9">
              <w:rPr>
                <w:webHidden/>
              </w:rPr>
              <w:fldChar w:fldCharType="begin"/>
            </w:r>
            <w:r w:rsidR="005A64C9">
              <w:rPr>
                <w:webHidden/>
              </w:rPr>
              <w:instrText xml:space="preserve"> PAGEREF _Toc500514753 \h </w:instrText>
            </w:r>
            <w:r w:rsidR="005A64C9">
              <w:rPr>
                <w:webHidden/>
              </w:rPr>
            </w:r>
            <w:r w:rsidR="005A64C9">
              <w:rPr>
                <w:webHidden/>
              </w:rPr>
              <w:fldChar w:fldCharType="separate"/>
            </w:r>
            <w:r>
              <w:rPr>
                <w:webHidden/>
              </w:rPr>
              <w:t>58</w:t>
            </w:r>
            <w:r w:rsidR="005A64C9">
              <w:rPr>
                <w:webHidden/>
              </w:rPr>
              <w:fldChar w:fldCharType="end"/>
            </w:r>
          </w:hyperlink>
        </w:p>
        <w:p w14:paraId="63D7F973" w14:textId="0C3C9B27" w:rsidR="005A64C9" w:rsidRDefault="008B3749">
          <w:pPr>
            <w:pStyle w:val="TOC3"/>
            <w:tabs>
              <w:tab w:val="right" w:leader="dot" w:pos="8630"/>
            </w:tabs>
            <w:rPr>
              <w:rFonts w:asciiTheme="minorHAnsi" w:hAnsiTheme="minorHAnsi" w:cstheme="minorBidi"/>
              <w:sz w:val="22"/>
              <w:szCs w:val="22"/>
              <w:lang w:val="en-AU" w:eastAsia="en-AU"/>
            </w:rPr>
          </w:pPr>
          <w:hyperlink w:anchor="_Toc500514754" w:history="1">
            <w:r w:rsidR="005A64C9" w:rsidRPr="00A02681">
              <w:rPr>
                <w:rStyle w:val="Hyperlink"/>
              </w:rPr>
              <w:t>The Economic and Social Council</w:t>
            </w:r>
            <w:r w:rsidR="005A64C9">
              <w:rPr>
                <w:webHidden/>
              </w:rPr>
              <w:tab/>
            </w:r>
            <w:r w:rsidR="005A64C9">
              <w:rPr>
                <w:webHidden/>
              </w:rPr>
              <w:fldChar w:fldCharType="begin"/>
            </w:r>
            <w:r w:rsidR="005A64C9">
              <w:rPr>
                <w:webHidden/>
              </w:rPr>
              <w:instrText xml:space="preserve"> PAGEREF _Toc500514754 \h </w:instrText>
            </w:r>
            <w:r w:rsidR="005A64C9">
              <w:rPr>
                <w:webHidden/>
              </w:rPr>
            </w:r>
            <w:r w:rsidR="005A64C9">
              <w:rPr>
                <w:webHidden/>
              </w:rPr>
              <w:fldChar w:fldCharType="separate"/>
            </w:r>
            <w:r>
              <w:rPr>
                <w:webHidden/>
              </w:rPr>
              <w:t>60</w:t>
            </w:r>
            <w:r w:rsidR="005A64C9">
              <w:rPr>
                <w:webHidden/>
              </w:rPr>
              <w:fldChar w:fldCharType="end"/>
            </w:r>
          </w:hyperlink>
        </w:p>
        <w:p w14:paraId="6F899075" w14:textId="30ED5917" w:rsidR="005A64C9" w:rsidRDefault="008B3749">
          <w:pPr>
            <w:pStyle w:val="TOC2"/>
            <w:tabs>
              <w:tab w:val="right" w:leader="dot" w:pos="8630"/>
            </w:tabs>
            <w:rPr>
              <w:rFonts w:asciiTheme="minorHAnsi" w:hAnsiTheme="minorHAnsi" w:cstheme="minorBidi"/>
              <w:sz w:val="22"/>
              <w:szCs w:val="22"/>
              <w:lang w:val="en-AU" w:eastAsia="en-AU"/>
            </w:rPr>
          </w:pPr>
          <w:hyperlink w:anchor="_Toc500514755" w:history="1">
            <w:r w:rsidR="005A64C9" w:rsidRPr="00A02681">
              <w:rPr>
                <w:rStyle w:val="Hyperlink"/>
              </w:rPr>
              <w:t>Human Rights Council</w:t>
            </w:r>
            <w:r w:rsidR="005A64C9">
              <w:rPr>
                <w:webHidden/>
              </w:rPr>
              <w:tab/>
            </w:r>
            <w:r w:rsidR="005A64C9">
              <w:rPr>
                <w:webHidden/>
              </w:rPr>
              <w:fldChar w:fldCharType="begin"/>
            </w:r>
            <w:r w:rsidR="005A64C9">
              <w:rPr>
                <w:webHidden/>
              </w:rPr>
              <w:instrText xml:space="preserve"> PAGEREF _Toc500514755 \h </w:instrText>
            </w:r>
            <w:r w:rsidR="005A64C9">
              <w:rPr>
                <w:webHidden/>
              </w:rPr>
            </w:r>
            <w:r w:rsidR="005A64C9">
              <w:rPr>
                <w:webHidden/>
              </w:rPr>
              <w:fldChar w:fldCharType="separate"/>
            </w:r>
            <w:r>
              <w:rPr>
                <w:webHidden/>
              </w:rPr>
              <w:t>61</w:t>
            </w:r>
            <w:r w:rsidR="005A64C9">
              <w:rPr>
                <w:webHidden/>
              </w:rPr>
              <w:fldChar w:fldCharType="end"/>
            </w:r>
          </w:hyperlink>
        </w:p>
        <w:p w14:paraId="0B77D6FD" w14:textId="62E85FEB" w:rsidR="005A64C9" w:rsidRDefault="008B3749">
          <w:pPr>
            <w:pStyle w:val="TOC3"/>
            <w:tabs>
              <w:tab w:val="right" w:leader="dot" w:pos="8630"/>
            </w:tabs>
            <w:rPr>
              <w:rFonts w:asciiTheme="minorHAnsi" w:hAnsiTheme="minorHAnsi" w:cstheme="minorBidi"/>
              <w:sz w:val="22"/>
              <w:szCs w:val="22"/>
              <w:lang w:val="en-AU" w:eastAsia="en-AU"/>
            </w:rPr>
          </w:pPr>
          <w:hyperlink w:anchor="_Toc500514756" w:history="1">
            <w:r w:rsidR="005A64C9" w:rsidRPr="00A02681">
              <w:rPr>
                <w:rStyle w:val="Hyperlink"/>
              </w:rPr>
              <w:t>Membership and structure</w:t>
            </w:r>
            <w:r w:rsidR="005A64C9">
              <w:rPr>
                <w:webHidden/>
              </w:rPr>
              <w:tab/>
            </w:r>
            <w:r w:rsidR="005A64C9">
              <w:rPr>
                <w:webHidden/>
              </w:rPr>
              <w:fldChar w:fldCharType="begin"/>
            </w:r>
            <w:r w:rsidR="005A64C9">
              <w:rPr>
                <w:webHidden/>
              </w:rPr>
              <w:instrText xml:space="preserve"> PAGEREF _Toc500514756 \h </w:instrText>
            </w:r>
            <w:r w:rsidR="005A64C9">
              <w:rPr>
                <w:webHidden/>
              </w:rPr>
            </w:r>
            <w:r w:rsidR="005A64C9">
              <w:rPr>
                <w:webHidden/>
              </w:rPr>
              <w:fldChar w:fldCharType="separate"/>
            </w:r>
            <w:r>
              <w:rPr>
                <w:webHidden/>
              </w:rPr>
              <w:t>61</w:t>
            </w:r>
            <w:r w:rsidR="005A64C9">
              <w:rPr>
                <w:webHidden/>
              </w:rPr>
              <w:fldChar w:fldCharType="end"/>
            </w:r>
          </w:hyperlink>
        </w:p>
        <w:p w14:paraId="0F7F4C67" w14:textId="3810B17C" w:rsidR="005A64C9" w:rsidRDefault="008B3749">
          <w:pPr>
            <w:pStyle w:val="TOC3"/>
            <w:tabs>
              <w:tab w:val="right" w:leader="dot" w:pos="8630"/>
            </w:tabs>
            <w:rPr>
              <w:rFonts w:asciiTheme="minorHAnsi" w:hAnsiTheme="minorHAnsi" w:cstheme="minorBidi"/>
              <w:sz w:val="22"/>
              <w:szCs w:val="22"/>
              <w:lang w:val="en-AU" w:eastAsia="en-AU"/>
            </w:rPr>
          </w:pPr>
          <w:hyperlink w:anchor="_Toc500514757" w:history="1">
            <w:r w:rsidR="005A64C9" w:rsidRPr="00A02681">
              <w:rPr>
                <w:rStyle w:val="Hyperlink"/>
              </w:rPr>
              <w:t>Universal Periodic Review</w:t>
            </w:r>
            <w:r w:rsidR="005A64C9">
              <w:rPr>
                <w:webHidden/>
              </w:rPr>
              <w:tab/>
            </w:r>
            <w:r w:rsidR="005A64C9">
              <w:rPr>
                <w:webHidden/>
              </w:rPr>
              <w:fldChar w:fldCharType="begin"/>
            </w:r>
            <w:r w:rsidR="005A64C9">
              <w:rPr>
                <w:webHidden/>
              </w:rPr>
              <w:instrText xml:space="preserve"> PAGEREF _Toc500514757 \h </w:instrText>
            </w:r>
            <w:r w:rsidR="005A64C9">
              <w:rPr>
                <w:webHidden/>
              </w:rPr>
            </w:r>
            <w:r w:rsidR="005A64C9">
              <w:rPr>
                <w:webHidden/>
              </w:rPr>
              <w:fldChar w:fldCharType="separate"/>
            </w:r>
            <w:r>
              <w:rPr>
                <w:webHidden/>
              </w:rPr>
              <w:t>62</w:t>
            </w:r>
            <w:r w:rsidR="005A64C9">
              <w:rPr>
                <w:webHidden/>
              </w:rPr>
              <w:fldChar w:fldCharType="end"/>
            </w:r>
          </w:hyperlink>
        </w:p>
        <w:p w14:paraId="21A2D081" w14:textId="0617AC41" w:rsidR="005A64C9" w:rsidRDefault="008B3749">
          <w:pPr>
            <w:pStyle w:val="TOC3"/>
            <w:tabs>
              <w:tab w:val="right" w:leader="dot" w:pos="8630"/>
            </w:tabs>
            <w:rPr>
              <w:rFonts w:asciiTheme="minorHAnsi" w:hAnsiTheme="minorHAnsi" w:cstheme="minorBidi"/>
              <w:sz w:val="22"/>
              <w:szCs w:val="22"/>
              <w:lang w:val="en-AU" w:eastAsia="en-AU"/>
            </w:rPr>
          </w:pPr>
          <w:hyperlink w:anchor="_Toc500514758" w:history="1">
            <w:r w:rsidR="005A64C9" w:rsidRPr="00A02681">
              <w:rPr>
                <w:rStyle w:val="Hyperlink"/>
              </w:rPr>
              <w:t>Special Procedures</w:t>
            </w:r>
            <w:r w:rsidR="005A64C9">
              <w:rPr>
                <w:webHidden/>
              </w:rPr>
              <w:tab/>
            </w:r>
            <w:r w:rsidR="005A64C9">
              <w:rPr>
                <w:webHidden/>
              </w:rPr>
              <w:fldChar w:fldCharType="begin"/>
            </w:r>
            <w:r w:rsidR="005A64C9">
              <w:rPr>
                <w:webHidden/>
              </w:rPr>
              <w:instrText xml:space="preserve"> PAGEREF _Toc500514758 \h </w:instrText>
            </w:r>
            <w:r w:rsidR="005A64C9">
              <w:rPr>
                <w:webHidden/>
              </w:rPr>
            </w:r>
            <w:r w:rsidR="005A64C9">
              <w:rPr>
                <w:webHidden/>
              </w:rPr>
              <w:fldChar w:fldCharType="separate"/>
            </w:r>
            <w:r>
              <w:rPr>
                <w:webHidden/>
              </w:rPr>
              <w:t>63</w:t>
            </w:r>
            <w:r w:rsidR="005A64C9">
              <w:rPr>
                <w:webHidden/>
              </w:rPr>
              <w:fldChar w:fldCharType="end"/>
            </w:r>
          </w:hyperlink>
        </w:p>
        <w:p w14:paraId="7E25AA78" w14:textId="5CF9E3C0" w:rsidR="005A64C9" w:rsidRDefault="008B3749">
          <w:pPr>
            <w:pStyle w:val="TOC3"/>
            <w:tabs>
              <w:tab w:val="right" w:leader="dot" w:pos="8630"/>
            </w:tabs>
            <w:rPr>
              <w:rFonts w:asciiTheme="minorHAnsi" w:hAnsiTheme="minorHAnsi" w:cstheme="minorBidi"/>
              <w:sz w:val="22"/>
              <w:szCs w:val="22"/>
              <w:lang w:val="en-AU" w:eastAsia="en-AU"/>
            </w:rPr>
          </w:pPr>
          <w:hyperlink w:anchor="_Toc500514759" w:history="1">
            <w:r w:rsidR="005A64C9" w:rsidRPr="00A02681">
              <w:rPr>
                <w:rStyle w:val="Hyperlink"/>
              </w:rPr>
              <w:t>Complaints procedure</w:t>
            </w:r>
            <w:r w:rsidR="005A64C9">
              <w:rPr>
                <w:webHidden/>
              </w:rPr>
              <w:tab/>
            </w:r>
            <w:r w:rsidR="005A64C9">
              <w:rPr>
                <w:webHidden/>
              </w:rPr>
              <w:fldChar w:fldCharType="begin"/>
            </w:r>
            <w:r w:rsidR="005A64C9">
              <w:rPr>
                <w:webHidden/>
              </w:rPr>
              <w:instrText xml:space="preserve"> PAGEREF _Toc500514759 \h </w:instrText>
            </w:r>
            <w:r w:rsidR="005A64C9">
              <w:rPr>
                <w:webHidden/>
              </w:rPr>
            </w:r>
            <w:r w:rsidR="005A64C9">
              <w:rPr>
                <w:webHidden/>
              </w:rPr>
              <w:fldChar w:fldCharType="separate"/>
            </w:r>
            <w:r>
              <w:rPr>
                <w:webHidden/>
              </w:rPr>
              <w:t>64</w:t>
            </w:r>
            <w:r w:rsidR="005A64C9">
              <w:rPr>
                <w:webHidden/>
              </w:rPr>
              <w:fldChar w:fldCharType="end"/>
            </w:r>
          </w:hyperlink>
        </w:p>
        <w:p w14:paraId="0609B3FC" w14:textId="03F38A82" w:rsidR="005A64C9" w:rsidRDefault="008B3749">
          <w:pPr>
            <w:pStyle w:val="TOC3"/>
            <w:tabs>
              <w:tab w:val="right" w:leader="dot" w:pos="8630"/>
            </w:tabs>
            <w:rPr>
              <w:rFonts w:asciiTheme="minorHAnsi" w:hAnsiTheme="minorHAnsi" w:cstheme="minorBidi"/>
              <w:sz w:val="22"/>
              <w:szCs w:val="22"/>
              <w:lang w:val="en-AU" w:eastAsia="en-AU"/>
            </w:rPr>
          </w:pPr>
          <w:hyperlink w:anchor="_Toc500514760" w:history="1">
            <w:r w:rsidR="005A64C9" w:rsidRPr="00A02681">
              <w:rPr>
                <w:rStyle w:val="Hyperlink"/>
              </w:rPr>
              <w:t>Other subsidiary bodies</w:t>
            </w:r>
            <w:r w:rsidR="005A64C9">
              <w:rPr>
                <w:webHidden/>
              </w:rPr>
              <w:tab/>
            </w:r>
            <w:r w:rsidR="005A64C9">
              <w:rPr>
                <w:webHidden/>
              </w:rPr>
              <w:fldChar w:fldCharType="begin"/>
            </w:r>
            <w:r w:rsidR="005A64C9">
              <w:rPr>
                <w:webHidden/>
              </w:rPr>
              <w:instrText xml:space="preserve"> PAGEREF _Toc500514760 \h </w:instrText>
            </w:r>
            <w:r w:rsidR="005A64C9">
              <w:rPr>
                <w:webHidden/>
              </w:rPr>
            </w:r>
            <w:r w:rsidR="005A64C9">
              <w:rPr>
                <w:webHidden/>
              </w:rPr>
              <w:fldChar w:fldCharType="separate"/>
            </w:r>
            <w:r>
              <w:rPr>
                <w:webHidden/>
              </w:rPr>
              <w:t>65</w:t>
            </w:r>
            <w:r w:rsidR="005A64C9">
              <w:rPr>
                <w:webHidden/>
              </w:rPr>
              <w:fldChar w:fldCharType="end"/>
            </w:r>
          </w:hyperlink>
        </w:p>
        <w:p w14:paraId="3D4A7DB9" w14:textId="1C1BC02A" w:rsidR="005A64C9" w:rsidRDefault="008B3749">
          <w:pPr>
            <w:pStyle w:val="TOC2"/>
            <w:tabs>
              <w:tab w:val="right" w:leader="dot" w:pos="8630"/>
            </w:tabs>
            <w:rPr>
              <w:rFonts w:asciiTheme="minorHAnsi" w:hAnsiTheme="minorHAnsi" w:cstheme="minorBidi"/>
              <w:sz w:val="22"/>
              <w:szCs w:val="22"/>
              <w:lang w:val="en-AU" w:eastAsia="en-AU"/>
            </w:rPr>
          </w:pPr>
          <w:hyperlink w:anchor="_Toc500514761" w:history="1">
            <w:r w:rsidR="005A64C9" w:rsidRPr="00A02681">
              <w:rPr>
                <w:rStyle w:val="Hyperlink"/>
              </w:rPr>
              <w:t>Ofﬁce of the High Commissioner for Human Rights</w:t>
            </w:r>
            <w:r w:rsidR="005A64C9">
              <w:rPr>
                <w:webHidden/>
              </w:rPr>
              <w:tab/>
            </w:r>
            <w:r w:rsidR="005A64C9">
              <w:rPr>
                <w:webHidden/>
              </w:rPr>
              <w:fldChar w:fldCharType="begin"/>
            </w:r>
            <w:r w:rsidR="005A64C9">
              <w:rPr>
                <w:webHidden/>
              </w:rPr>
              <w:instrText xml:space="preserve"> PAGEREF _Toc500514761 \h </w:instrText>
            </w:r>
            <w:r w:rsidR="005A64C9">
              <w:rPr>
                <w:webHidden/>
              </w:rPr>
            </w:r>
            <w:r w:rsidR="005A64C9">
              <w:rPr>
                <w:webHidden/>
              </w:rPr>
              <w:fldChar w:fldCharType="separate"/>
            </w:r>
            <w:r>
              <w:rPr>
                <w:webHidden/>
              </w:rPr>
              <w:t>65</w:t>
            </w:r>
            <w:r w:rsidR="005A64C9">
              <w:rPr>
                <w:webHidden/>
              </w:rPr>
              <w:fldChar w:fldCharType="end"/>
            </w:r>
          </w:hyperlink>
        </w:p>
        <w:p w14:paraId="6DC5FE5E" w14:textId="1501994B" w:rsidR="005A64C9" w:rsidRDefault="008B3749">
          <w:pPr>
            <w:pStyle w:val="TOC2"/>
            <w:tabs>
              <w:tab w:val="right" w:leader="dot" w:pos="8630"/>
            </w:tabs>
            <w:rPr>
              <w:rFonts w:asciiTheme="minorHAnsi" w:hAnsiTheme="minorHAnsi" w:cstheme="minorBidi"/>
              <w:sz w:val="22"/>
              <w:szCs w:val="22"/>
              <w:lang w:val="en-AU" w:eastAsia="en-AU"/>
            </w:rPr>
          </w:pPr>
          <w:hyperlink w:anchor="_Toc500514762" w:history="1">
            <w:r w:rsidR="005A64C9" w:rsidRPr="00A02681">
              <w:rPr>
                <w:rStyle w:val="Hyperlink"/>
              </w:rPr>
              <w:t>Treaty-based bodies</w:t>
            </w:r>
            <w:r w:rsidR="005A64C9">
              <w:rPr>
                <w:webHidden/>
              </w:rPr>
              <w:tab/>
            </w:r>
            <w:r w:rsidR="005A64C9">
              <w:rPr>
                <w:webHidden/>
              </w:rPr>
              <w:fldChar w:fldCharType="begin"/>
            </w:r>
            <w:r w:rsidR="005A64C9">
              <w:rPr>
                <w:webHidden/>
              </w:rPr>
              <w:instrText xml:space="preserve"> PAGEREF _Toc500514762 \h </w:instrText>
            </w:r>
            <w:r w:rsidR="005A64C9">
              <w:rPr>
                <w:webHidden/>
              </w:rPr>
            </w:r>
            <w:r w:rsidR="005A64C9">
              <w:rPr>
                <w:webHidden/>
              </w:rPr>
              <w:fldChar w:fldCharType="separate"/>
            </w:r>
            <w:r>
              <w:rPr>
                <w:webHidden/>
              </w:rPr>
              <w:t>66</w:t>
            </w:r>
            <w:r w:rsidR="005A64C9">
              <w:rPr>
                <w:webHidden/>
              </w:rPr>
              <w:fldChar w:fldCharType="end"/>
            </w:r>
          </w:hyperlink>
        </w:p>
        <w:p w14:paraId="5FBC4605" w14:textId="56CA382F" w:rsidR="005A64C9" w:rsidRDefault="008B3749">
          <w:pPr>
            <w:pStyle w:val="TOC3"/>
            <w:tabs>
              <w:tab w:val="right" w:leader="dot" w:pos="8630"/>
            </w:tabs>
            <w:rPr>
              <w:rFonts w:asciiTheme="minorHAnsi" w:hAnsiTheme="minorHAnsi" w:cstheme="minorBidi"/>
              <w:sz w:val="22"/>
              <w:szCs w:val="22"/>
              <w:lang w:val="en-AU" w:eastAsia="en-AU"/>
            </w:rPr>
          </w:pPr>
          <w:hyperlink w:anchor="_Toc500514763" w:history="1">
            <w:r w:rsidR="005A64C9" w:rsidRPr="00A02681">
              <w:rPr>
                <w:rStyle w:val="Hyperlink"/>
              </w:rPr>
              <w:t>Human Rights Committee – International Covenant on Civil and Political Rights</w:t>
            </w:r>
            <w:r w:rsidR="005A64C9">
              <w:rPr>
                <w:webHidden/>
              </w:rPr>
              <w:tab/>
            </w:r>
            <w:r w:rsidR="005A64C9">
              <w:rPr>
                <w:webHidden/>
              </w:rPr>
              <w:fldChar w:fldCharType="begin"/>
            </w:r>
            <w:r w:rsidR="005A64C9">
              <w:rPr>
                <w:webHidden/>
              </w:rPr>
              <w:instrText xml:space="preserve"> PAGEREF _Toc500514763 \h </w:instrText>
            </w:r>
            <w:r w:rsidR="005A64C9">
              <w:rPr>
                <w:webHidden/>
              </w:rPr>
            </w:r>
            <w:r w:rsidR="005A64C9">
              <w:rPr>
                <w:webHidden/>
              </w:rPr>
              <w:fldChar w:fldCharType="separate"/>
            </w:r>
            <w:r>
              <w:rPr>
                <w:webHidden/>
              </w:rPr>
              <w:t>68</w:t>
            </w:r>
            <w:r w:rsidR="005A64C9">
              <w:rPr>
                <w:webHidden/>
              </w:rPr>
              <w:fldChar w:fldCharType="end"/>
            </w:r>
          </w:hyperlink>
        </w:p>
        <w:p w14:paraId="54D720FB" w14:textId="1F5997EC" w:rsidR="005A64C9" w:rsidRDefault="008B3749">
          <w:pPr>
            <w:pStyle w:val="TOC3"/>
            <w:tabs>
              <w:tab w:val="right" w:leader="dot" w:pos="8630"/>
            </w:tabs>
            <w:rPr>
              <w:rFonts w:asciiTheme="minorHAnsi" w:hAnsiTheme="minorHAnsi" w:cstheme="minorBidi"/>
              <w:sz w:val="22"/>
              <w:szCs w:val="22"/>
              <w:lang w:val="en-AU" w:eastAsia="en-AU"/>
            </w:rPr>
          </w:pPr>
          <w:hyperlink w:anchor="_Toc500514764" w:history="1">
            <w:r w:rsidR="005A64C9" w:rsidRPr="00A02681">
              <w:rPr>
                <w:rStyle w:val="Hyperlink"/>
              </w:rPr>
              <w:t>Committee on Economic, Social and Cultural Rights – International Covenant on Economic, Social and Cultural Rights</w:t>
            </w:r>
            <w:r w:rsidR="005A64C9">
              <w:rPr>
                <w:webHidden/>
              </w:rPr>
              <w:tab/>
            </w:r>
            <w:r w:rsidR="005A64C9">
              <w:rPr>
                <w:webHidden/>
              </w:rPr>
              <w:fldChar w:fldCharType="begin"/>
            </w:r>
            <w:r w:rsidR="005A64C9">
              <w:rPr>
                <w:webHidden/>
              </w:rPr>
              <w:instrText xml:space="preserve"> PAGEREF _Toc500514764 \h </w:instrText>
            </w:r>
            <w:r w:rsidR="005A64C9">
              <w:rPr>
                <w:webHidden/>
              </w:rPr>
            </w:r>
            <w:r w:rsidR="005A64C9">
              <w:rPr>
                <w:webHidden/>
              </w:rPr>
              <w:fldChar w:fldCharType="separate"/>
            </w:r>
            <w:r>
              <w:rPr>
                <w:webHidden/>
              </w:rPr>
              <w:t>69</w:t>
            </w:r>
            <w:r w:rsidR="005A64C9">
              <w:rPr>
                <w:webHidden/>
              </w:rPr>
              <w:fldChar w:fldCharType="end"/>
            </w:r>
          </w:hyperlink>
        </w:p>
        <w:p w14:paraId="5C191DFD" w14:textId="095C5FDC" w:rsidR="005A64C9" w:rsidRDefault="008B3749">
          <w:pPr>
            <w:pStyle w:val="TOC3"/>
            <w:tabs>
              <w:tab w:val="right" w:leader="dot" w:pos="8630"/>
            </w:tabs>
            <w:rPr>
              <w:rFonts w:asciiTheme="minorHAnsi" w:hAnsiTheme="minorHAnsi" w:cstheme="minorBidi"/>
              <w:sz w:val="22"/>
              <w:szCs w:val="22"/>
              <w:lang w:val="en-AU" w:eastAsia="en-AU"/>
            </w:rPr>
          </w:pPr>
          <w:hyperlink w:anchor="_Toc500514765" w:history="1">
            <w:r w:rsidR="005A64C9" w:rsidRPr="00A02681">
              <w:rPr>
                <w:rStyle w:val="Hyperlink"/>
              </w:rPr>
              <w:t xml:space="preserve">Committee on the Elimination of Racial Discrimination – </w:t>
            </w:r>
            <w:r w:rsidR="005A64C9" w:rsidRPr="00A02681">
              <w:rPr>
                <w:rStyle w:val="Hyperlink"/>
                <w:i/>
              </w:rPr>
              <w:t>Convention on the Elimination of Racial Discrimination</w:t>
            </w:r>
            <w:r w:rsidR="005A64C9">
              <w:rPr>
                <w:webHidden/>
              </w:rPr>
              <w:tab/>
            </w:r>
            <w:r w:rsidR="005A64C9">
              <w:rPr>
                <w:webHidden/>
              </w:rPr>
              <w:fldChar w:fldCharType="begin"/>
            </w:r>
            <w:r w:rsidR="005A64C9">
              <w:rPr>
                <w:webHidden/>
              </w:rPr>
              <w:instrText xml:space="preserve"> PAGEREF _Toc500514765 \h </w:instrText>
            </w:r>
            <w:r w:rsidR="005A64C9">
              <w:rPr>
                <w:webHidden/>
              </w:rPr>
            </w:r>
            <w:r w:rsidR="005A64C9">
              <w:rPr>
                <w:webHidden/>
              </w:rPr>
              <w:fldChar w:fldCharType="separate"/>
            </w:r>
            <w:r>
              <w:rPr>
                <w:webHidden/>
              </w:rPr>
              <w:t>69</w:t>
            </w:r>
            <w:r w:rsidR="005A64C9">
              <w:rPr>
                <w:webHidden/>
              </w:rPr>
              <w:fldChar w:fldCharType="end"/>
            </w:r>
          </w:hyperlink>
        </w:p>
        <w:p w14:paraId="4AA066D3" w14:textId="317C312C" w:rsidR="005A64C9" w:rsidRDefault="008B3749">
          <w:pPr>
            <w:pStyle w:val="TOC3"/>
            <w:tabs>
              <w:tab w:val="right" w:leader="dot" w:pos="8630"/>
            </w:tabs>
            <w:rPr>
              <w:rFonts w:asciiTheme="minorHAnsi" w:hAnsiTheme="minorHAnsi" w:cstheme="minorBidi"/>
              <w:sz w:val="22"/>
              <w:szCs w:val="22"/>
              <w:lang w:val="en-AU" w:eastAsia="en-AU"/>
            </w:rPr>
          </w:pPr>
          <w:hyperlink w:anchor="_Toc500514766" w:history="1">
            <w:r w:rsidR="005A64C9" w:rsidRPr="00A02681">
              <w:rPr>
                <w:rStyle w:val="Hyperlink"/>
              </w:rPr>
              <w:t>Committee on the Elimination of Discrimination against Women – Convention on the Elimination of all forms of Discrimination against Women</w:t>
            </w:r>
            <w:r w:rsidR="005A64C9">
              <w:rPr>
                <w:webHidden/>
              </w:rPr>
              <w:tab/>
            </w:r>
            <w:r w:rsidR="005A64C9">
              <w:rPr>
                <w:webHidden/>
              </w:rPr>
              <w:fldChar w:fldCharType="begin"/>
            </w:r>
            <w:r w:rsidR="005A64C9">
              <w:rPr>
                <w:webHidden/>
              </w:rPr>
              <w:instrText xml:space="preserve"> PAGEREF _Toc500514766 \h </w:instrText>
            </w:r>
            <w:r w:rsidR="005A64C9">
              <w:rPr>
                <w:webHidden/>
              </w:rPr>
            </w:r>
            <w:r w:rsidR="005A64C9">
              <w:rPr>
                <w:webHidden/>
              </w:rPr>
              <w:fldChar w:fldCharType="separate"/>
            </w:r>
            <w:r>
              <w:rPr>
                <w:webHidden/>
              </w:rPr>
              <w:t>70</w:t>
            </w:r>
            <w:r w:rsidR="005A64C9">
              <w:rPr>
                <w:webHidden/>
              </w:rPr>
              <w:fldChar w:fldCharType="end"/>
            </w:r>
          </w:hyperlink>
        </w:p>
        <w:p w14:paraId="0695866C" w14:textId="6C6A4511" w:rsidR="005A64C9" w:rsidRDefault="008B3749">
          <w:pPr>
            <w:pStyle w:val="TOC3"/>
            <w:tabs>
              <w:tab w:val="right" w:leader="dot" w:pos="8630"/>
            </w:tabs>
            <w:rPr>
              <w:rFonts w:asciiTheme="minorHAnsi" w:hAnsiTheme="minorHAnsi" w:cstheme="minorBidi"/>
              <w:sz w:val="22"/>
              <w:szCs w:val="22"/>
              <w:lang w:val="en-AU" w:eastAsia="en-AU"/>
            </w:rPr>
          </w:pPr>
          <w:hyperlink w:anchor="_Toc500514767" w:history="1">
            <w:r w:rsidR="005A64C9" w:rsidRPr="00A02681">
              <w:rPr>
                <w:rStyle w:val="Hyperlink"/>
              </w:rPr>
              <w:t>Committee against Torture – Convention against Torture and Other Cruel, Inhuman or Degrading Treatment or Punishment</w:t>
            </w:r>
            <w:r w:rsidR="005A64C9">
              <w:rPr>
                <w:webHidden/>
              </w:rPr>
              <w:tab/>
            </w:r>
            <w:r w:rsidR="005A64C9">
              <w:rPr>
                <w:webHidden/>
              </w:rPr>
              <w:fldChar w:fldCharType="begin"/>
            </w:r>
            <w:r w:rsidR="005A64C9">
              <w:rPr>
                <w:webHidden/>
              </w:rPr>
              <w:instrText xml:space="preserve"> PAGEREF _Toc500514767 \h </w:instrText>
            </w:r>
            <w:r w:rsidR="005A64C9">
              <w:rPr>
                <w:webHidden/>
              </w:rPr>
            </w:r>
            <w:r w:rsidR="005A64C9">
              <w:rPr>
                <w:webHidden/>
              </w:rPr>
              <w:fldChar w:fldCharType="separate"/>
            </w:r>
            <w:r>
              <w:rPr>
                <w:webHidden/>
              </w:rPr>
              <w:t>71</w:t>
            </w:r>
            <w:r w:rsidR="005A64C9">
              <w:rPr>
                <w:webHidden/>
              </w:rPr>
              <w:fldChar w:fldCharType="end"/>
            </w:r>
          </w:hyperlink>
        </w:p>
        <w:p w14:paraId="31528193" w14:textId="498396AE" w:rsidR="005A64C9" w:rsidRDefault="008B3749">
          <w:pPr>
            <w:pStyle w:val="TOC3"/>
            <w:tabs>
              <w:tab w:val="right" w:leader="dot" w:pos="8630"/>
            </w:tabs>
            <w:rPr>
              <w:rFonts w:asciiTheme="minorHAnsi" w:hAnsiTheme="minorHAnsi" w:cstheme="minorBidi"/>
              <w:sz w:val="22"/>
              <w:szCs w:val="22"/>
              <w:lang w:val="en-AU" w:eastAsia="en-AU"/>
            </w:rPr>
          </w:pPr>
          <w:hyperlink w:anchor="_Toc500514768" w:history="1">
            <w:r w:rsidR="005A64C9" w:rsidRPr="00A02681">
              <w:rPr>
                <w:rStyle w:val="Hyperlink"/>
              </w:rPr>
              <w:t xml:space="preserve">Committee on the Rights of the Child – </w:t>
            </w:r>
            <w:r w:rsidR="005A64C9" w:rsidRPr="00A02681">
              <w:rPr>
                <w:rStyle w:val="Hyperlink"/>
                <w:i/>
              </w:rPr>
              <w:t>Convention on the Rights of the Child</w:t>
            </w:r>
            <w:r w:rsidR="005A64C9">
              <w:rPr>
                <w:webHidden/>
              </w:rPr>
              <w:tab/>
            </w:r>
            <w:r w:rsidR="005A64C9">
              <w:rPr>
                <w:webHidden/>
              </w:rPr>
              <w:fldChar w:fldCharType="begin"/>
            </w:r>
            <w:r w:rsidR="005A64C9">
              <w:rPr>
                <w:webHidden/>
              </w:rPr>
              <w:instrText xml:space="preserve"> PAGEREF _Toc500514768 \h </w:instrText>
            </w:r>
            <w:r w:rsidR="005A64C9">
              <w:rPr>
                <w:webHidden/>
              </w:rPr>
            </w:r>
            <w:r w:rsidR="005A64C9">
              <w:rPr>
                <w:webHidden/>
              </w:rPr>
              <w:fldChar w:fldCharType="separate"/>
            </w:r>
            <w:r>
              <w:rPr>
                <w:webHidden/>
              </w:rPr>
              <w:t>73</w:t>
            </w:r>
            <w:r w:rsidR="005A64C9">
              <w:rPr>
                <w:webHidden/>
              </w:rPr>
              <w:fldChar w:fldCharType="end"/>
            </w:r>
          </w:hyperlink>
        </w:p>
        <w:p w14:paraId="4541C1EA" w14:textId="090AB0E8" w:rsidR="005A64C9" w:rsidRDefault="008B3749">
          <w:pPr>
            <w:pStyle w:val="TOC3"/>
            <w:tabs>
              <w:tab w:val="right" w:leader="dot" w:pos="8630"/>
            </w:tabs>
            <w:rPr>
              <w:rFonts w:asciiTheme="minorHAnsi" w:hAnsiTheme="minorHAnsi" w:cstheme="minorBidi"/>
              <w:sz w:val="22"/>
              <w:szCs w:val="22"/>
              <w:lang w:val="en-AU" w:eastAsia="en-AU"/>
            </w:rPr>
          </w:pPr>
          <w:hyperlink w:anchor="_Toc500514769" w:history="1">
            <w:r w:rsidR="005A64C9" w:rsidRPr="00A02681">
              <w:rPr>
                <w:rStyle w:val="Hyperlink"/>
              </w:rPr>
              <w:t>Committee on Migrant Workers – International Convention on the Protection of All Migrant Workers and Members of Their Families</w:t>
            </w:r>
            <w:r w:rsidR="005A64C9">
              <w:rPr>
                <w:webHidden/>
              </w:rPr>
              <w:tab/>
            </w:r>
            <w:r w:rsidR="005A64C9">
              <w:rPr>
                <w:webHidden/>
              </w:rPr>
              <w:fldChar w:fldCharType="begin"/>
            </w:r>
            <w:r w:rsidR="005A64C9">
              <w:rPr>
                <w:webHidden/>
              </w:rPr>
              <w:instrText xml:space="preserve"> PAGEREF _Toc500514769 \h </w:instrText>
            </w:r>
            <w:r w:rsidR="005A64C9">
              <w:rPr>
                <w:webHidden/>
              </w:rPr>
            </w:r>
            <w:r w:rsidR="005A64C9">
              <w:rPr>
                <w:webHidden/>
              </w:rPr>
              <w:fldChar w:fldCharType="separate"/>
            </w:r>
            <w:r>
              <w:rPr>
                <w:webHidden/>
              </w:rPr>
              <w:t>74</w:t>
            </w:r>
            <w:r w:rsidR="005A64C9">
              <w:rPr>
                <w:webHidden/>
              </w:rPr>
              <w:fldChar w:fldCharType="end"/>
            </w:r>
          </w:hyperlink>
        </w:p>
        <w:p w14:paraId="06B8FBDD" w14:textId="524147D9" w:rsidR="005A64C9" w:rsidRDefault="008B3749">
          <w:pPr>
            <w:pStyle w:val="TOC3"/>
            <w:tabs>
              <w:tab w:val="right" w:leader="dot" w:pos="8630"/>
            </w:tabs>
            <w:rPr>
              <w:rFonts w:asciiTheme="minorHAnsi" w:hAnsiTheme="minorHAnsi" w:cstheme="minorBidi"/>
              <w:sz w:val="22"/>
              <w:szCs w:val="22"/>
              <w:lang w:val="en-AU" w:eastAsia="en-AU"/>
            </w:rPr>
          </w:pPr>
          <w:hyperlink w:anchor="_Toc500514770" w:history="1">
            <w:r w:rsidR="005A64C9" w:rsidRPr="00A02681">
              <w:rPr>
                <w:rStyle w:val="Hyperlink"/>
              </w:rPr>
              <w:t xml:space="preserve">Committee on the Rights of Persons with Disabilities – </w:t>
            </w:r>
            <w:r w:rsidR="005A64C9" w:rsidRPr="00A02681">
              <w:rPr>
                <w:rStyle w:val="Hyperlink"/>
                <w:i/>
              </w:rPr>
              <w:t>Convention on the Rights of Persons with Disabilities</w:t>
            </w:r>
            <w:r w:rsidR="005A64C9">
              <w:rPr>
                <w:webHidden/>
              </w:rPr>
              <w:tab/>
            </w:r>
            <w:r w:rsidR="005A64C9">
              <w:rPr>
                <w:webHidden/>
              </w:rPr>
              <w:fldChar w:fldCharType="begin"/>
            </w:r>
            <w:r w:rsidR="005A64C9">
              <w:rPr>
                <w:webHidden/>
              </w:rPr>
              <w:instrText xml:space="preserve"> PAGEREF _Toc500514770 \h </w:instrText>
            </w:r>
            <w:r w:rsidR="005A64C9">
              <w:rPr>
                <w:webHidden/>
              </w:rPr>
            </w:r>
            <w:r w:rsidR="005A64C9">
              <w:rPr>
                <w:webHidden/>
              </w:rPr>
              <w:fldChar w:fldCharType="separate"/>
            </w:r>
            <w:r>
              <w:rPr>
                <w:webHidden/>
              </w:rPr>
              <w:t>74</w:t>
            </w:r>
            <w:r w:rsidR="005A64C9">
              <w:rPr>
                <w:webHidden/>
              </w:rPr>
              <w:fldChar w:fldCharType="end"/>
            </w:r>
          </w:hyperlink>
        </w:p>
        <w:p w14:paraId="01A2F633" w14:textId="792CDB87" w:rsidR="005A64C9" w:rsidRDefault="008B3749">
          <w:pPr>
            <w:pStyle w:val="TOC3"/>
            <w:tabs>
              <w:tab w:val="right" w:leader="dot" w:pos="8630"/>
            </w:tabs>
            <w:rPr>
              <w:rFonts w:asciiTheme="minorHAnsi" w:hAnsiTheme="minorHAnsi" w:cstheme="minorBidi"/>
              <w:sz w:val="22"/>
              <w:szCs w:val="22"/>
              <w:lang w:val="en-AU" w:eastAsia="en-AU"/>
            </w:rPr>
          </w:pPr>
          <w:hyperlink w:anchor="_Toc500514771" w:history="1">
            <w:r w:rsidR="005A64C9" w:rsidRPr="00A02681">
              <w:rPr>
                <w:rStyle w:val="Hyperlink"/>
              </w:rPr>
              <w:t>Committee on Enforced Disappearances – International Convention for the Protection of All Persons from Enforced Disappearances</w:t>
            </w:r>
            <w:r w:rsidR="005A64C9">
              <w:rPr>
                <w:webHidden/>
              </w:rPr>
              <w:tab/>
            </w:r>
            <w:r w:rsidR="005A64C9">
              <w:rPr>
                <w:webHidden/>
              </w:rPr>
              <w:fldChar w:fldCharType="begin"/>
            </w:r>
            <w:r w:rsidR="005A64C9">
              <w:rPr>
                <w:webHidden/>
              </w:rPr>
              <w:instrText xml:space="preserve"> PAGEREF _Toc500514771 \h </w:instrText>
            </w:r>
            <w:r w:rsidR="005A64C9">
              <w:rPr>
                <w:webHidden/>
              </w:rPr>
            </w:r>
            <w:r w:rsidR="005A64C9">
              <w:rPr>
                <w:webHidden/>
              </w:rPr>
              <w:fldChar w:fldCharType="separate"/>
            </w:r>
            <w:r>
              <w:rPr>
                <w:webHidden/>
              </w:rPr>
              <w:t>75</w:t>
            </w:r>
            <w:r w:rsidR="005A64C9">
              <w:rPr>
                <w:webHidden/>
              </w:rPr>
              <w:fldChar w:fldCharType="end"/>
            </w:r>
          </w:hyperlink>
        </w:p>
        <w:p w14:paraId="63CBBCBF" w14:textId="0C27E0C2" w:rsidR="005A64C9" w:rsidRDefault="008B3749">
          <w:pPr>
            <w:pStyle w:val="TOC3"/>
            <w:tabs>
              <w:tab w:val="right" w:leader="dot" w:pos="8630"/>
            </w:tabs>
            <w:rPr>
              <w:rFonts w:asciiTheme="minorHAnsi" w:hAnsiTheme="minorHAnsi" w:cstheme="minorBidi"/>
              <w:sz w:val="22"/>
              <w:szCs w:val="22"/>
              <w:lang w:val="en-AU" w:eastAsia="en-AU"/>
            </w:rPr>
          </w:pPr>
          <w:hyperlink w:anchor="_Toc500514772" w:history="1">
            <w:r w:rsidR="005A64C9" w:rsidRPr="00A02681">
              <w:rPr>
                <w:rStyle w:val="Hyperlink"/>
              </w:rPr>
              <w:t>Treaty body reform</w:t>
            </w:r>
            <w:r w:rsidR="005A64C9">
              <w:rPr>
                <w:webHidden/>
              </w:rPr>
              <w:tab/>
            </w:r>
            <w:r w:rsidR="005A64C9">
              <w:rPr>
                <w:webHidden/>
              </w:rPr>
              <w:fldChar w:fldCharType="begin"/>
            </w:r>
            <w:r w:rsidR="005A64C9">
              <w:rPr>
                <w:webHidden/>
              </w:rPr>
              <w:instrText xml:space="preserve"> PAGEREF _Toc500514772 \h </w:instrText>
            </w:r>
            <w:r w:rsidR="005A64C9">
              <w:rPr>
                <w:webHidden/>
              </w:rPr>
            </w:r>
            <w:r w:rsidR="005A64C9">
              <w:rPr>
                <w:webHidden/>
              </w:rPr>
              <w:fldChar w:fldCharType="separate"/>
            </w:r>
            <w:r>
              <w:rPr>
                <w:webHidden/>
              </w:rPr>
              <w:t>76</w:t>
            </w:r>
            <w:r w:rsidR="005A64C9">
              <w:rPr>
                <w:webHidden/>
              </w:rPr>
              <w:fldChar w:fldCharType="end"/>
            </w:r>
          </w:hyperlink>
        </w:p>
        <w:p w14:paraId="1A14CA66" w14:textId="47FD36CE" w:rsidR="005A64C9" w:rsidRDefault="008B3749">
          <w:pPr>
            <w:pStyle w:val="TOC2"/>
            <w:tabs>
              <w:tab w:val="right" w:leader="dot" w:pos="8630"/>
            </w:tabs>
            <w:rPr>
              <w:rFonts w:asciiTheme="minorHAnsi" w:hAnsiTheme="minorHAnsi" w:cstheme="minorBidi"/>
              <w:sz w:val="22"/>
              <w:szCs w:val="22"/>
              <w:lang w:val="en-AU" w:eastAsia="en-AU"/>
            </w:rPr>
          </w:pPr>
          <w:hyperlink w:anchor="_Toc500514773" w:history="1">
            <w:r w:rsidR="005A64C9" w:rsidRPr="00A02681">
              <w:rPr>
                <w:rStyle w:val="Hyperlink"/>
              </w:rPr>
              <w:t>Other organisations within the United Nations system</w:t>
            </w:r>
            <w:r w:rsidR="005A64C9">
              <w:rPr>
                <w:webHidden/>
              </w:rPr>
              <w:tab/>
            </w:r>
            <w:r w:rsidR="005A64C9">
              <w:rPr>
                <w:webHidden/>
              </w:rPr>
              <w:fldChar w:fldCharType="begin"/>
            </w:r>
            <w:r w:rsidR="005A64C9">
              <w:rPr>
                <w:webHidden/>
              </w:rPr>
              <w:instrText xml:space="preserve"> PAGEREF _Toc500514773 \h </w:instrText>
            </w:r>
            <w:r w:rsidR="005A64C9">
              <w:rPr>
                <w:webHidden/>
              </w:rPr>
            </w:r>
            <w:r w:rsidR="005A64C9">
              <w:rPr>
                <w:webHidden/>
              </w:rPr>
              <w:fldChar w:fldCharType="separate"/>
            </w:r>
            <w:r>
              <w:rPr>
                <w:webHidden/>
              </w:rPr>
              <w:t>77</w:t>
            </w:r>
            <w:r w:rsidR="005A64C9">
              <w:rPr>
                <w:webHidden/>
              </w:rPr>
              <w:fldChar w:fldCharType="end"/>
            </w:r>
          </w:hyperlink>
        </w:p>
        <w:p w14:paraId="2AA57649" w14:textId="376503C3" w:rsidR="005A64C9" w:rsidRDefault="008B3749">
          <w:pPr>
            <w:pStyle w:val="TOC3"/>
            <w:tabs>
              <w:tab w:val="right" w:leader="dot" w:pos="8630"/>
            </w:tabs>
            <w:rPr>
              <w:rFonts w:asciiTheme="minorHAnsi" w:hAnsiTheme="minorHAnsi" w:cstheme="minorBidi"/>
              <w:sz w:val="22"/>
              <w:szCs w:val="22"/>
              <w:lang w:val="en-AU" w:eastAsia="en-AU"/>
            </w:rPr>
          </w:pPr>
          <w:hyperlink w:anchor="_Toc500514774" w:history="1">
            <w:r w:rsidR="005A64C9" w:rsidRPr="00A02681">
              <w:rPr>
                <w:rStyle w:val="Hyperlink"/>
              </w:rPr>
              <w:t>United Nations Educational, Scientiﬁc and Cultural Organization</w:t>
            </w:r>
            <w:r w:rsidR="005A64C9">
              <w:rPr>
                <w:webHidden/>
              </w:rPr>
              <w:tab/>
            </w:r>
            <w:r w:rsidR="005A64C9">
              <w:rPr>
                <w:webHidden/>
              </w:rPr>
              <w:fldChar w:fldCharType="begin"/>
            </w:r>
            <w:r w:rsidR="005A64C9">
              <w:rPr>
                <w:webHidden/>
              </w:rPr>
              <w:instrText xml:space="preserve"> PAGEREF _Toc500514774 \h </w:instrText>
            </w:r>
            <w:r w:rsidR="005A64C9">
              <w:rPr>
                <w:webHidden/>
              </w:rPr>
            </w:r>
            <w:r w:rsidR="005A64C9">
              <w:rPr>
                <w:webHidden/>
              </w:rPr>
              <w:fldChar w:fldCharType="separate"/>
            </w:r>
            <w:r>
              <w:rPr>
                <w:webHidden/>
              </w:rPr>
              <w:t>77</w:t>
            </w:r>
            <w:r w:rsidR="005A64C9">
              <w:rPr>
                <w:webHidden/>
              </w:rPr>
              <w:fldChar w:fldCharType="end"/>
            </w:r>
          </w:hyperlink>
        </w:p>
        <w:p w14:paraId="28B79015" w14:textId="06A789A1" w:rsidR="005A64C9" w:rsidRDefault="008B3749">
          <w:pPr>
            <w:pStyle w:val="TOC3"/>
            <w:tabs>
              <w:tab w:val="right" w:leader="dot" w:pos="8630"/>
            </w:tabs>
            <w:rPr>
              <w:rFonts w:asciiTheme="minorHAnsi" w:hAnsiTheme="minorHAnsi" w:cstheme="minorBidi"/>
              <w:sz w:val="22"/>
              <w:szCs w:val="22"/>
              <w:lang w:val="en-AU" w:eastAsia="en-AU"/>
            </w:rPr>
          </w:pPr>
          <w:hyperlink w:anchor="_Toc500514775" w:history="1">
            <w:r w:rsidR="005A64C9" w:rsidRPr="00A02681">
              <w:rPr>
                <w:rStyle w:val="Hyperlink"/>
              </w:rPr>
              <w:t>United Nations High Commissioner for Refugees</w:t>
            </w:r>
            <w:r w:rsidR="005A64C9">
              <w:rPr>
                <w:webHidden/>
              </w:rPr>
              <w:tab/>
            </w:r>
            <w:r w:rsidR="005A64C9">
              <w:rPr>
                <w:webHidden/>
              </w:rPr>
              <w:fldChar w:fldCharType="begin"/>
            </w:r>
            <w:r w:rsidR="005A64C9">
              <w:rPr>
                <w:webHidden/>
              </w:rPr>
              <w:instrText xml:space="preserve"> PAGEREF _Toc500514775 \h </w:instrText>
            </w:r>
            <w:r w:rsidR="005A64C9">
              <w:rPr>
                <w:webHidden/>
              </w:rPr>
            </w:r>
            <w:r w:rsidR="005A64C9">
              <w:rPr>
                <w:webHidden/>
              </w:rPr>
              <w:fldChar w:fldCharType="separate"/>
            </w:r>
            <w:r>
              <w:rPr>
                <w:webHidden/>
              </w:rPr>
              <w:t>77</w:t>
            </w:r>
            <w:r w:rsidR="005A64C9">
              <w:rPr>
                <w:webHidden/>
              </w:rPr>
              <w:fldChar w:fldCharType="end"/>
            </w:r>
          </w:hyperlink>
        </w:p>
        <w:p w14:paraId="251F4CFF" w14:textId="0E469C68" w:rsidR="005A64C9" w:rsidRDefault="008B3749">
          <w:pPr>
            <w:pStyle w:val="TOC3"/>
            <w:tabs>
              <w:tab w:val="right" w:leader="dot" w:pos="8630"/>
            </w:tabs>
            <w:rPr>
              <w:rFonts w:asciiTheme="minorHAnsi" w:hAnsiTheme="minorHAnsi" w:cstheme="minorBidi"/>
              <w:sz w:val="22"/>
              <w:szCs w:val="22"/>
              <w:lang w:val="en-AU" w:eastAsia="en-AU"/>
            </w:rPr>
          </w:pPr>
          <w:hyperlink w:anchor="_Toc500514776" w:history="1">
            <w:r w:rsidR="005A64C9" w:rsidRPr="00A02681">
              <w:rPr>
                <w:rStyle w:val="Hyperlink"/>
              </w:rPr>
              <w:t>International Labour Organization</w:t>
            </w:r>
            <w:r w:rsidR="005A64C9">
              <w:rPr>
                <w:webHidden/>
              </w:rPr>
              <w:tab/>
            </w:r>
            <w:r w:rsidR="005A64C9">
              <w:rPr>
                <w:webHidden/>
              </w:rPr>
              <w:fldChar w:fldCharType="begin"/>
            </w:r>
            <w:r w:rsidR="005A64C9">
              <w:rPr>
                <w:webHidden/>
              </w:rPr>
              <w:instrText xml:space="preserve"> PAGEREF _Toc500514776 \h </w:instrText>
            </w:r>
            <w:r w:rsidR="005A64C9">
              <w:rPr>
                <w:webHidden/>
              </w:rPr>
            </w:r>
            <w:r w:rsidR="005A64C9">
              <w:rPr>
                <w:webHidden/>
              </w:rPr>
              <w:fldChar w:fldCharType="separate"/>
            </w:r>
            <w:r>
              <w:rPr>
                <w:webHidden/>
              </w:rPr>
              <w:t>78</w:t>
            </w:r>
            <w:r w:rsidR="005A64C9">
              <w:rPr>
                <w:webHidden/>
              </w:rPr>
              <w:fldChar w:fldCharType="end"/>
            </w:r>
          </w:hyperlink>
        </w:p>
        <w:p w14:paraId="3CD9A489" w14:textId="6464D8E7" w:rsidR="005A64C9" w:rsidRDefault="008B3749">
          <w:pPr>
            <w:pStyle w:val="TOC3"/>
            <w:tabs>
              <w:tab w:val="right" w:leader="dot" w:pos="8630"/>
            </w:tabs>
            <w:rPr>
              <w:rFonts w:asciiTheme="minorHAnsi" w:hAnsiTheme="minorHAnsi" w:cstheme="minorBidi"/>
              <w:sz w:val="22"/>
              <w:szCs w:val="22"/>
              <w:lang w:val="en-AU" w:eastAsia="en-AU"/>
            </w:rPr>
          </w:pPr>
          <w:hyperlink w:anchor="_Toc500514777" w:history="1">
            <w:r w:rsidR="005A64C9" w:rsidRPr="00A02681">
              <w:rPr>
                <w:rStyle w:val="Hyperlink"/>
              </w:rPr>
              <w:t>International Law Commission</w:t>
            </w:r>
            <w:r w:rsidR="005A64C9">
              <w:rPr>
                <w:webHidden/>
              </w:rPr>
              <w:tab/>
            </w:r>
            <w:r w:rsidR="005A64C9">
              <w:rPr>
                <w:webHidden/>
              </w:rPr>
              <w:fldChar w:fldCharType="begin"/>
            </w:r>
            <w:r w:rsidR="005A64C9">
              <w:rPr>
                <w:webHidden/>
              </w:rPr>
              <w:instrText xml:space="preserve"> PAGEREF _Toc500514777 \h </w:instrText>
            </w:r>
            <w:r w:rsidR="005A64C9">
              <w:rPr>
                <w:webHidden/>
              </w:rPr>
            </w:r>
            <w:r w:rsidR="005A64C9">
              <w:rPr>
                <w:webHidden/>
              </w:rPr>
              <w:fldChar w:fldCharType="separate"/>
            </w:r>
            <w:r>
              <w:rPr>
                <w:webHidden/>
              </w:rPr>
              <w:t>79</w:t>
            </w:r>
            <w:r w:rsidR="005A64C9">
              <w:rPr>
                <w:webHidden/>
              </w:rPr>
              <w:fldChar w:fldCharType="end"/>
            </w:r>
          </w:hyperlink>
        </w:p>
        <w:p w14:paraId="0489E3B4" w14:textId="7755A486" w:rsidR="005A64C9" w:rsidRDefault="008B3749">
          <w:pPr>
            <w:pStyle w:val="TOC3"/>
            <w:tabs>
              <w:tab w:val="right" w:leader="dot" w:pos="8630"/>
            </w:tabs>
            <w:rPr>
              <w:rFonts w:asciiTheme="minorHAnsi" w:hAnsiTheme="minorHAnsi" w:cstheme="minorBidi"/>
              <w:sz w:val="22"/>
              <w:szCs w:val="22"/>
              <w:lang w:val="en-AU" w:eastAsia="en-AU"/>
            </w:rPr>
          </w:pPr>
          <w:hyperlink w:anchor="_Toc500514778" w:history="1">
            <w:r w:rsidR="005A64C9" w:rsidRPr="00A02681">
              <w:rPr>
                <w:rStyle w:val="Hyperlink"/>
              </w:rPr>
              <w:t>Food and Agriculture Organization</w:t>
            </w:r>
            <w:r w:rsidR="005A64C9">
              <w:rPr>
                <w:webHidden/>
              </w:rPr>
              <w:tab/>
            </w:r>
            <w:r w:rsidR="005A64C9">
              <w:rPr>
                <w:webHidden/>
              </w:rPr>
              <w:fldChar w:fldCharType="begin"/>
            </w:r>
            <w:r w:rsidR="005A64C9">
              <w:rPr>
                <w:webHidden/>
              </w:rPr>
              <w:instrText xml:space="preserve"> PAGEREF _Toc500514778 \h </w:instrText>
            </w:r>
            <w:r w:rsidR="005A64C9">
              <w:rPr>
                <w:webHidden/>
              </w:rPr>
            </w:r>
            <w:r w:rsidR="005A64C9">
              <w:rPr>
                <w:webHidden/>
              </w:rPr>
              <w:fldChar w:fldCharType="separate"/>
            </w:r>
            <w:r>
              <w:rPr>
                <w:webHidden/>
              </w:rPr>
              <w:t>80</w:t>
            </w:r>
            <w:r w:rsidR="005A64C9">
              <w:rPr>
                <w:webHidden/>
              </w:rPr>
              <w:fldChar w:fldCharType="end"/>
            </w:r>
          </w:hyperlink>
        </w:p>
        <w:p w14:paraId="38F13241" w14:textId="24B997AA" w:rsidR="005A64C9" w:rsidRDefault="008B3749">
          <w:pPr>
            <w:pStyle w:val="TOC3"/>
            <w:tabs>
              <w:tab w:val="right" w:leader="dot" w:pos="8630"/>
            </w:tabs>
            <w:rPr>
              <w:rFonts w:asciiTheme="minorHAnsi" w:hAnsiTheme="minorHAnsi" w:cstheme="minorBidi"/>
              <w:sz w:val="22"/>
              <w:szCs w:val="22"/>
              <w:lang w:val="en-AU" w:eastAsia="en-AU"/>
            </w:rPr>
          </w:pPr>
          <w:hyperlink w:anchor="_Toc500514779" w:history="1">
            <w:r w:rsidR="005A64C9" w:rsidRPr="00A02681">
              <w:rPr>
                <w:rStyle w:val="Hyperlink"/>
              </w:rPr>
              <w:t>World Health Organization</w:t>
            </w:r>
            <w:r w:rsidR="005A64C9">
              <w:rPr>
                <w:webHidden/>
              </w:rPr>
              <w:tab/>
            </w:r>
            <w:r w:rsidR="005A64C9">
              <w:rPr>
                <w:webHidden/>
              </w:rPr>
              <w:fldChar w:fldCharType="begin"/>
            </w:r>
            <w:r w:rsidR="005A64C9">
              <w:rPr>
                <w:webHidden/>
              </w:rPr>
              <w:instrText xml:space="preserve"> PAGEREF _Toc500514779 \h </w:instrText>
            </w:r>
            <w:r w:rsidR="005A64C9">
              <w:rPr>
                <w:webHidden/>
              </w:rPr>
            </w:r>
            <w:r w:rsidR="005A64C9">
              <w:rPr>
                <w:webHidden/>
              </w:rPr>
              <w:fldChar w:fldCharType="separate"/>
            </w:r>
            <w:r>
              <w:rPr>
                <w:webHidden/>
              </w:rPr>
              <w:t>80</w:t>
            </w:r>
            <w:r w:rsidR="005A64C9">
              <w:rPr>
                <w:webHidden/>
              </w:rPr>
              <w:fldChar w:fldCharType="end"/>
            </w:r>
          </w:hyperlink>
        </w:p>
        <w:p w14:paraId="1821B47E" w14:textId="29417007" w:rsidR="005A64C9" w:rsidRDefault="008B3749">
          <w:pPr>
            <w:pStyle w:val="TOC1"/>
            <w:tabs>
              <w:tab w:val="right" w:leader="dot" w:pos="8630"/>
            </w:tabs>
            <w:rPr>
              <w:rFonts w:asciiTheme="minorHAnsi" w:hAnsiTheme="minorHAnsi" w:cstheme="minorBidi"/>
              <w:sz w:val="22"/>
              <w:szCs w:val="22"/>
              <w:lang w:val="en-AU" w:eastAsia="en-AU"/>
            </w:rPr>
          </w:pPr>
          <w:hyperlink w:anchor="_Toc500514780" w:history="1">
            <w:r w:rsidR="005A64C9" w:rsidRPr="00A02681">
              <w:rPr>
                <w:rStyle w:val="Hyperlink"/>
              </w:rPr>
              <w:t>CHAPTER 5</w:t>
            </w:r>
            <w:r w:rsidR="005A64C9">
              <w:rPr>
                <w:webHidden/>
              </w:rPr>
              <w:tab/>
            </w:r>
            <w:r w:rsidR="005A64C9">
              <w:rPr>
                <w:webHidden/>
              </w:rPr>
              <w:fldChar w:fldCharType="begin"/>
            </w:r>
            <w:r w:rsidR="005A64C9">
              <w:rPr>
                <w:webHidden/>
              </w:rPr>
              <w:instrText xml:space="preserve"> PAGEREF _Toc500514780 \h </w:instrText>
            </w:r>
            <w:r w:rsidR="005A64C9">
              <w:rPr>
                <w:webHidden/>
              </w:rPr>
            </w:r>
            <w:r w:rsidR="005A64C9">
              <w:rPr>
                <w:webHidden/>
              </w:rPr>
              <w:fldChar w:fldCharType="separate"/>
            </w:r>
            <w:r>
              <w:rPr>
                <w:webHidden/>
              </w:rPr>
              <w:t>81</w:t>
            </w:r>
            <w:r w:rsidR="005A64C9">
              <w:rPr>
                <w:webHidden/>
              </w:rPr>
              <w:fldChar w:fldCharType="end"/>
            </w:r>
          </w:hyperlink>
        </w:p>
        <w:p w14:paraId="6016072F" w14:textId="3EEAB27D" w:rsidR="005A64C9" w:rsidRDefault="008B3749">
          <w:pPr>
            <w:pStyle w:val="TOC1"/>
            <w:tabs>
              <w:tab w:val="right" w:leader="dot" w:pos="8630"/>
            </w:tabs>
            <w:rPr>
              <w:rFonts w:asciiTheme="minorHAnsi" w:hAnsiTheme="minorHAnsi" w:cstheme="minorBidi"/>
              <w:sz w:val="22"/>
              <w:szCs w:val="22"/>
              <w:lang w:val="en-AU" w:eastAsia="en-AU"/>
            </w:rPr>
          </w:pPr>
          <w:hyperlink w:anchor="_Toc500514781" w:history="1">
            <w:r w:rsidR="005A64C9" w:rsidRPr="00A02681">
              <w:rPr>
                <w:rStyle w:val="Hyperlink"/>
              </w:rPr>
              <w:t>National Human Rights Institutions and Regional Approaches</w:t>
            </w:r>
            <w:r w:rsidR="005A64C9">
              <w:rPr>
                <w:webHidden/>
              </w:rPr>
              <w:tab/>
            </w:r>
            <w:r w:rsidR="005A64C9">
              <w:rPr>
                <w:webHidden/>
              </w:rPr>
              <w:fldChar w:fldCharType="begin"/>
            </w:r>
            <w:r w:rsidR="005A64C9">
              <w:rPr>
                <w:webHidden/>
              </w:rPr>
              <w:instrText xml:space="preserve"> PAGEREF _Toc500514781 \h </w:instrText>
            </w:r>
            <w:r w:rsidR="005A64C9">
              <w:rPr>
                <w:webHidden/>
              </w:rPr>
            </w:r>
            <w:r w:rsidR="005A64C9">
              <w:rPr>
                <w:webHidden/>
              </w:rPr>
              <w:fldChar w:fldCharType="separate"/>
            </w:r>
            <w:r>
              <w:rPr>
                <w:webHidden/>
              </w:rPr>
              <w:t>81</w:t>
            </w:r>
            <w:r w:rsidR="005A64C9">
              <w:rPr>
                <w:webHidden/>
              </w:rPr>
              <w:fldChar w:fldCharType="end"/>
            </w:r>
          </w:hyperlink>
        </w:p>
        <w:p w14:paraId="481E85DE" w14:textId="1CA5AB39" w:rsidR="005A64C9" w:rsidRDefault="008B3749">
          <w:pPr>
            <w:pStyle w:val="TOC2"/>
            <w:tabs>
              <w:tab w:val="right" w:leader="dot" w:pos="8630"/>
            </w:tabs>
            <w:rPr>
              <w:rFonts w:asciiTheme="minorHAnsi" w:hAnsiTheme="minorHAnsi" w:cstheme="minorBidi"/>
              <w:sz w:val="22"/>
              <w:szCs w:val="22"/>
              <w:lang w:val="en-AU" w:eastAsia="en-AU"/>
            </w:rPr>
          </w:pPr>
          <w:hyperlink w:anchor="_Toc500514782" w:history="1">
            <w:r w:rsidR="005A64C9" w:rsidRPr="00A02681">
              <w:rPr>
                <w:rStyle w:val="Hyperlink"/>
              </w:rPr>
              <w:t>National human rights institutions – an overview</w:t>
            </w:r>
            <w:r w:rsidR="005A64C9">
              <w:rPr>
                <w:webHidden/>
              </w:rPr>
              <w:tab/>
            </w:r>
            <w:r w:rsidR="005A64C9">
              <w:rPr>
                <w:webHidden/>
              </w:rPr>
              <w:fldChar w:fldCharType="begin"/>
            </w:r>
            <w:r w:rsidR="005A64C9">
              <w:rPr>
                <w:webHidden/>
              </w:rPr>
              <w:instrText xml:space="preserve"> PAGEREF _Toc500514782 \h </w:instrText>
            </w:r>
            <w:r w:rsidR="005A64C9">
              <w:rPr>
                <w:webHidden/>
              </w:rPr>
            </w:r>
            <w:r w:rsidR="005A64C9">
              <w:rPr>
                <w:webHidden/>
              </w:rPr>
              <w:fldChar w:fldCharType="separate"/>
            </w:r>
            <w:r>
              <w:rPr>
                <w:webHidden/>
              </w:rPr>
              <w:t>81</w:t>
            </w:r>
            <w:r w:rsidR="005A64C9">
              <w:rPr>
                <w:webHidden/>
              </w:rPr>
              <w:fldChar w:fldCharType="end"/>
            </w:r>
          </w:hyperlink>
        </w:p>
        <w:p w14:paraId="56026FC9" w14:textId="7B3AA6C7" w:rsidR="005A64C9" w:rsidRDefault="008B3749">
          <w:pPr>
            <w:pStyle w:val="TOC2"/>
            <w:tabs>
              <w:tab w:val="right" w:leader="dot" w:pos="8630"/>
            </w:tabs>
            <w:rPr>
              <w:rFonts w:asciiTheme="minorHAnsi" w:hAnsiTheme="minorHAnsi" w:cstheme="minorBidi"/>
              <w:sz w:val="22"/>
              <w:szCs w:val="22"/>
              <w:lang w:val="en-AU" w:eastAsia="en-AU"/>
            </w:rPr>
          </w:pPr>
          <w:hyperlink w:anchor="_Toc500514783" w:history="1">
            <w:r w:rsidR="005A64C9" w:rsidRPr="00A02681">
              <w:rPr>
                <w:rStyle w:val="Hyperlink"/>
              </w:rPr>
              <w:t>National institutions and international cooperation</w:t>
            </w:r>
            <w:r w:rsidR="005A64C9">
              <w:rPr>
                <w:webHidden/>
              </w:rPr>
              <w:tab/>
            </w:r>
            <w:r w:rsidR="005A64C9">
              <w:rPr>
                <w:webHidden/>
              </w:rPr>
              <w:fldChar w:fldCharType="begin"/>
            </w:r>
            <w:r w:rsidR="005A64C9">
              <w:rPr>
                <w:webHidden/>
              </w:rPr>
              <w:instrText xml:space="preserve"> PAGEREF _Toc500514783 \h </w:instrText>
            </w:r>
            <w:r w:rsidR="005A64C9">
              <w:rPr>
                <w:webHidden/>
              </w:rPr>
            </w:r>
            <w:r w:rsidR="005A64C9">
              <w:rPr>
                <w:webHidden/>
              </w:rPr>
              <w:fldChar w:fldCharType="separate"/>
            </w:r>
            <w:r>
              <w:rPr>
                <w:webHidden/>
              </w:rPr>
              <w:t>81</w:t>
            </w:r>
            <w:r w:rsidR="005A64C9">
              <w:rPr>
                <w:webHidden/>
              </w:rPr>
              <w:fldChar w:fldCharType="end"/>
            </w:r>
          </w:hyperlink>
        </w:p>
        <w:p w14:paraId="36875F91" w14:textId="3B9443F9" w:rsidR="005A64C9" w:rsidRDefault="008B3749">
          <w:pPr>
            <w:pStyle w:val="TOC2"/>
            <w:tabs>
              <w:tab w:val="right" w:leader="dot" w:pos="8630"/>
            </w:tabs>
            <w:rPr>
              <w:rFonts w:asciiTheme="minorHAnsi" w:hAnsiTheme="minorHAnsi" w:cstheme="minorBidi"/>
              <w:sz w:val="22"/>
              <w:szCs w:val="22"/>
              <w:lang w:val="en-AU" w:eastAsia="en-AU"/>
            </w:rPr>
          </w:pPr>
          <w:hyperlink w:anchor="_Toc500514784" w:history="1">
            <w:r w:rsidR="005A64C9" w:rsidRPr="00A02681">
              <w:rPr>
                <w:rStyle w:val="Hyperlink"/>
              </w:rPr>
              <w:t>National institutions and regional cooperation</w:t>
            </w:r>
            <w:r w:rsidR="005A64C9">
              <w:rPr>
                <w:webHidden/>
              </w:rPr>
              <w:tab/>
            </w:r>
            <w:r w:rsidR="005A64C9">
              <w:rPr>
                <w:webHidden/>
              </w:rPr>
              <w:fldChar w:fldCharType="begin"/>
            </w:r>
            <w:r w:rsidR="005A64C9">
              <w:rPr>
                <w:webHidden/>
              </w:rPr>
              <w:instrText xml:space="preserve"> PAGEREF _Toc500514784 \h </w:instrText>
            </w:r>
            <w:r w:rsidR="005A64C9">
              <w:rPr>
                <w:webHidden/>
              </w:rPr>
            </w:r>
            <w:r w:rsidR="005A64C9">
              <w:rPr>
                <w:webHidden/>
              </w:rPr>
              <w:fldChar w:fldCharType="separate"/>
            </w:r>
            <w:r>
              <w:rPr>
                <w:webHidden/>
              </w:rPr>
              <w:t>82</w:t>
            </w:r>
            <w:r w:rsidR="005A64C9">
              <w:rPr>
                <w:webHidden/>
              </w:rPr>
              <w:fldChar w:fldCharType="end"/>
            </w:r>
          </w:hyperlink>
        </w:p>
        <w:p w14:paraId="026A0696" w14:textId="25D51028" w:rsidR="005A64C9" w:rsidRDefault="008B3749">
          <w:pPr>
            <w:pStyle w:val="TOC3"/>
            <w:tabs>
              <w:tab w:val="right" w:leader="dot" w:pos="8630"/>
            </w:tabs>
            <w:rPr>
              <w:rFonts w:asciiTheme="minorHAnsi" w:hAnsiTheme="minorHAnsi" w:cstheme="minorBidi"/>
              <w:sz w:val="22"/>
              <w:szCs w:val="22"/>
              <w:lang w:val="en-AU" w:eastAsia="en-AU"/>
            </w:rPr>
          </w:pPr>
          <w:hyperlink w:anchor="_Toc500514785" w:history="1">
            <w:r w:rsidR="005A64C9" w:rsidRPr="00A02681">
              <w:rPr>
                <w:rStyle w:val="Hyperlink"/>
              </w:rPr>
              <w:t>Asia Paciﬁc Forum of National Human Rights Institutions</w:t>
            </w:r>
            <w:r w:rsidR="005A64C9">
              <w:rPr>
                <w:webHidden/>
              </w:rPr>
              <w:tab/>
            </w:r>
            <w:r w:rsidR="005A64C9">
              <w:rPr>
                <w:webHidden/>
              </w:rPr>
              <w:fldChar w:fldCharType="begin"/>
            </w:r>
            <w:r w:rsidR="005A64C9">
              <w:rPr>
                <w:webHidden/>
              </w:rPr>
              <w:instrText xml:space="preserve"> PAGEREF _Toc500514785 \h </w:instrText>
            </w:r>
            <w:r w:rsidR="005A64C9">
              <w:rPr>
                <w:webHidden/>
              </w:rPr>
            </w:r>
            <w:r w:rsidR="005A64C9">
              <w:rPr>
                <w:webHidden/>
              </w:rPr>
              <w:fldChar w:fldCharType="separate"/>
            </w:r>
            <w:r>
              <w:rPr>
                <w:webHidden/>
              </w:rPr>
              <w:t>83</w:t>
            </w:r>
            <w:r w:rsidR="005A64C9">
              <w:rPr>
                <w:webHidden/>
              </w:rPr>
              <w:fldChar w:fldCharType="end"/>
            </w:r>
          </w:hyperlink>
        </w:p>
        <w:p w14:paraId="388B51DA" w14:textId="2CFAC33F" w:rsidR="005A64C9" w:rsidRDefault="008B3749">
          <w:pPr>
            <w:pStyle w:val="TOC2"/>
            <w:tabs>
              <w:tab w:val="right" w:leader="dot" w:pos="8630"/>
            </w:tabs>
            <w:rPr>
              <w:rFonts w:asciiTheme="minorHAnsi" w:hAnsiTheme="minorHAnsi" w:cstheme="minorBidi"/>
              <w:sz w:val="22"/>
              <w:szCs w:val="22"/>
              <w:lang w:val="en-AU" w:eastAsia="en-AU"/>
            </w:rPr>
          </w:pPr>
          <w:hyperlink w:anchor="_Toc500514786" w:history="1">
            <w:r w:rsidR="005A64C9" w:rsidRPr="00A02681">
              <w:rPr>
                <w:rStyle w:val="Hyperlink"/>
              </w:rPr>
              <w:t>Australian Human Rights Commission</w:t>
            </w:r>
            <w:r w:rsidR="005A64C9">
              <w:rPr>
                <w:webHidden/>
              </w:rPr>
              <w:tab/>
            </w:r>
            <w:r w:rsidR="005A64C9">
              <w:rPr>
                <w:webHidden/>
              </w:rPr>
              <w:fldChar w:fldCharType="begin"/>
            </w:r>
            <w:r w:rsidR="005A64C9">
              <w:rPr>
                <w:webHidden/>
              </w:rPr>
              <w:instrText xml:space="preserve"> PAGEREF _Toc500514786 \h </w:instrText>
            </w:r>
            <w:r w:rsidR="005A64C9">
              <w:rPr>
                <w:webHidden/>
              </w:rPr>
            </w:r>
            <w:r w:rsidR="005A64C9">
              <w:rPr>
                <w:webHidden/>
              </w:rPr>
              <w:fldChar w:fldCharType="separate"/>
            </w:r>
            <w:r>
              <w:rPr>
                <w:webHidden/>
              </w:rPr>
              <w:t>84</w:t>
            </w:r>
            <w:r w:rsidR="005A64C9">
              <w:rPr>
                <w:webHidden/>
              </w:rPr>
              <w:fldChar w:fldCharType="end"/>
            </w:r>
          </w:hyperlink>
        </w:p>
        <w:p w14:paraId="53CFFC3A" w14:textId="302BF8D9" w:rsidR="005A64C9" w:rsidRDefault="008B3749">
          <w:pPr>
            <w:pStyle w:val="TOC3"/>
            <w:tabs>
              <w:tab w:val="right" w:leader="dot" w:pos="8630"/>
            </w:tabs>
            <w:rPr>
              <w:rFonts w:asciiTheme="minorHAnsi" w:hAnsiTheme="minorHAnsi" w:cstheme="minorBidi"/>
              <w:sz w:val="22"/>
              <w:szCs w:val="22"/>
              <w:lang w:val="en-AU" w:eastAsia="en-AU"/>
            </w:rPr>
          </w:pPr>
          <w:hyperlink w:anchor="_Toc500514787" w:history="1">
            <w:r w:rsidR="005A64C9" w:rsidRPr="00A02681">
              <w:rPr>
                <w:rStyle w:val="Hyperlink"/>
              </w:rPr>
              <w:t>Independence from Government</w:t>
            </w:r>
            <w:r w:rsidR="005A64C9">
              <w:rPr>
                <w:webHidden/>
              </w:rPr>
              <w:tab/>
            </w:r>
            <w:r w:rsidR="005A64C9">
              <w:rPr>
                <w:webHidden/>
              </w:rPr>
              <w:fldChar w:fldCharType="begin"/>
            </w:r>
            <w:r w:rsidR="005A64C9">
              <w:rPr>
                <w:webHidden/>
              </w:rPr>
              <w:instrText xml:space="preserve"> PAGEREF _Toc500514787 \h </w:instrText>
            </w:r>
            <w:r w:rsidR="005A64C9">
              <w:rPr>
                <w:webHidden/>
              </w:rPr>
            </w:r>
            <w:r w:rsidR="005A64C9">
              <w:rPr>
                <w:webHidden/>
              </w:rPr>
              <w:fldChar w:fldCharType="separate"/>
            </w:r>
            <w:r>
              <w:rPr>
                <w:webHidden/>
              </w:rPr>
              <w:t>85</w:t>
            </w:r>
            <w:r w:rsidR="005A64C9">
              <w:rPr>
                <w:webHidden/>
              </w:rPr>
              <w:fldChar w:fldCharType="end"/>
            </w:r>
          </w:hyperlink>
        </w:p>
        <w:p w14:paraId="6D0C1A5B" w14:textId="0608839C" w:rsidR="005A64C9" w:rsidRDefault="008B3749">
          <w:pPr>
            <w:pStyle w:val="TOC3"/>
            <w:tabs>
              <w:tab w:val="right" w:leader="dot" w:pos="8630"/>
            </w:tabs>
            <w:rPr>
              <w:rFonts w:asciiTheme="minorHAnsi" w:hAnsiTheme="minorHAnsi" w:cstheme="minorBidi"/>
              <w:sz w:val="22"/>
              <w:szCs w:val="22"/>
              <w:lang w:val="en-AU" w:eastAsia="en-AU"/>
            </w:rPr>
          </w:pPr>
          <w:hyperlink w:anchor="_Toc500514788" w:history="1">
            <w:r w:rsidR="005A64C9" w:rsidRPr="00A02681">
              <w:rPr>
                <w:rStyle w:val="Hyperlink"/>
              </w:rPr>
              <w:t>Statutory role and functions</w:t>
            </w:r>
            <w:r w:rsidR="005A64C9">
              <w:rPr>
                <w:webHidden/>
              </w:rPr>
              <w:tab/>
            </w:r>
            <w:r w:rsidR="005A64C9">
              <w:rPr>
                <w:webHidden/>
              </w:rPr>
              <w:fldChar w:fldCharType="begin"/>
            </w:r>
            <w:r w:rsidR="005A64C9">
              <w:rPr>
                <w:webHidden/>
              </w:rPr>
              <w:instrText xml:space="preserve"> PAGEREF _Toc500514788 \h </w:instrText>
            </w:r>
            <w:r w:rsidR="005A64C9">
              <w:rPr>
                <w:webHidden/>
              </w:rPr>
            </w:r>
            <w:r w:rsidR="005A64C9">
              <w:rPr>
                <w:webHidden/>
              </w:rPr>
              <w:fldChar w:fldCharType="separate"/>
            </w:r>
            <w:r>
              <w:rPr>
                <w:webHidden/>
              </w:rPr>
              <w:t>85</w:t>
            </w:r>
            <w:r w:rsidR="005A64C9">
              <w:rPr>
                <w:webHidden/>
              </w:rPr>
              <w:fldChar w:fldCharType="end"/>
            </w:r>
          </w:hyperlink>
        </w:p>
        <w:p w14:paraId="045BF45F" w14:textId="157757E0" w:rsidR="005A64C9" w:rsidRDefault="008B3749">
          <w:pPr>
            <w:pStyle w:val="TOC3"/>
            <w:tabs>
              <w:tab w:val="right" w:leader="dot" w:pos="8630"/>
            </w:tabs>
            <w:rPr>
              <w:rFonts w:asciiTheme="minorHAnsi" w:hAnsiTheme="minorHAnsi" w:cstheme="minorBidi"/>
              <w:sz w:val="22"/>
              <w:szCs w:val="22"/>
              <w:lang w:val="en-AU" w:eastAsia="en-AU"/>
            </w:rPr>
          </w:pPr>
          <w:hyperlink w:anchor="_Toc500514789" w:history="1">
            <w:r w:rsidR="005A64C9" w:rsidRPr="00A02681">
              <w:rPr>
                <w:rStyle w:val="Hyperlink"/>
              </w:rPr>
              <w:t>Complaint and conciliation functions</w:t>
            </w:r>
            <w:r w:rsidR="005A64C9">
              <w:rPr>
                <w:webHidden/>
              </w:rPr>
              <w:tab/>
            </w:r>
            <w:r w:rsidR="005A64C9">
              <w:rPr>
                <w:webHidden/>
              </w:rPr>
              <w:fldChar w:fldCharType="begin"/>
            </w:r>
            <w:r w:rsidR="005A64C9">
              <w:rPr>
                <w:webHidden/>
              </w:rPr>
              <w:instrText xml:space="preserve"> PAGEREF _Toc500514789 \h </w:instrText>
            </w:r>
            <w:r w:rsidR="005A64C9">
              <w:rPr>
                <w:webHidden/>
              </w:rPr>
            </w:r>
            <w:r w:rsidR="005A64C9">
              <w:rPr>
                <w:webHidden/>
              </w:rPr>
              <w:fldChar w:fldCharType="separate"/>
            </w:r>
            <w:r>
              <w:rPr>
                <w:webHidden/>
              </w:rPr>
              <w:t>86</w:t>
            </w:r>
            <w:r w:rsidR="005A64C9">
              <w:rPr>
                <w:webHidden/>
              </w:rPr>
              <w:fldChar w:fldCharType="end"/>
            </w:r>
          </w:hyperlink>
        </w:p>
        <w:p w14:paraId="56BA95C9" w14:textId="390AF3F8" w:rsidR="005A64C9" w:rsidRDefault="008B3749">
          <w:pPr>
            <w:pStyle w:val="TOC3"/>
            <w:tabs>
              <w:tab w:val="right" w:leader="dot" w:pos="8630"/>
            </w:tabs>
            <w:rPr>
              <w:rFonts w:asciiTheme="minorHAnsi" w:hAnsiTheme="minorHAnsi" w:cstheme="minorBidi"/>
              <w:sz w:val="22"/>
              <w:szCs w:val="22"/>
              <w:lang w:val="en-AU" w:eastAsia="en-AU"/>
            </w:rPr>
          </w:pPr>
          <w:hyperlink w:anchor="_Toc500514790" w:history="1">
            <w:r w:rsidR="005A64C9" w:rsidRPr="00A02681">
              <w:rPr>
                <w:rStyle w:val="Hyperlink"/>
              </w:rPr>
              <w:t>Other statutory functions</w:t>
            </w:r>
            <w:r w:rsidR="005A64C9">
              <w:rPr>
                <w:webHidden/>
              </w:rPr>
              <w:tab/>
            </w:r>
            <w:r w:rsidR="005A64C9">
              <w:rPr>
                <w:webHidden/>
              </w:rPr>
              <w:fldChar w:fldCharType="begin"/>
            </w:r>
            <w:r w:rsidR="005A64C9">
              <w:rPr>
                <w:webHidden/>
              </w:rPr>
              <w:instrText xml:space="preserve"> PAGEREF _Toc500514790 \h </w:instrText>
            </w:r>
            <w:r w:rsidR="005A64C9">
              <w:rPr>
                <w:webHidden/>
              </w:rPr>
            </w:r>
            <w:r w:rsidR="005A64C9">
              <w:rPr>
                <w:webHidden/>
              </w:rPr>
              <w:fldChar w:fldCharType="separate"/>
            </w:r>
            <w:r>
              <w:rPr>
                <w:webHidden/>
              </w:rPr>
              <w:t>86</w:t>
            </w:r>
            <w:r w:rsidR="005A64C9">
              <w:rPr>
                <w:webHidden/>
              </w:rPr>
              <w:fldChar w:fldCharType="end"/>
            </w:r>
          </w:hyperlink>
        </w:p>
        <w:p w14:paraId="4F111F7A" w14:textId="1568BD84" w:rsidR="005A64C9" w:rsidRDefault="008B3749">
          <w:pPr>
            <w:pStyle w:val="TOC2"/>
            <w:tabs>
              <w:tab w:val="right" w:leader="dot" w:pos="8630"/>
            </w:tabs>
            <w:rPr>
              <w:rFonts w:asciiTheme="minorHAnsi" w:hAnsiTheme="minorHAnsi" w:cstheme="minorBidi"/>
              <w:sz w:val="22"/>
              <w:szCs w:val="22"/>
              <w:lang w:val="en-AU" w:eastAsia="en-AU"/>
            </w:rPr>
          </w:pPr>
          <w:hyperlink w:anchor="_Toc500514791" w:history="1">
            <w:r w:rsidR="005A64C9" w:rsidRPr="00A02681">
              <w:rPr>
                <w:rStyle w:val="Hyperlink"/>
              </w:rPr>
              <w:t>Regional approaches to the protection and promotion of human rights</w:t>
            </w:r>
            <w:r w:rsidR="005A64C9">
              <w:rPr>
                <w:webHidden/>
              </w:rPr>
              <w:tab/>
            </w:r>
            <w:r w:rsidR="005A64C9">
              <w:rPr>
                <w:webHidden/>
              </w:rPr>
              <w:fldChar w:fldCharType="begin"/>
            </w:r>
            <w:r w:rsidR="005A64C9">
              <w:rPr>
                <w:webHidden/>
              </w:rPr>
              <w:instrText xml:space="preserve"> PAGEREF _Toc500514791 \h </w:instrText>
            </w:r>
            <w:r w:rsidR="005A64C9">
              <w:rPr>
                <w:webHidden/>
              </w:rPr>
            </w:r>
            <w:r w:rsidR="005A64C9">
              <w:rPr>
                <w:webHidden/>
              </w:rPr>
              <w:fldChar w:fldCharType="separate"/>
            </w:r>
            <w:r>
              <w:rPr>
                <w:webHidden/>
              </w:rPr>
              <w:t>87</w:t>
            </w:r>
            <w:r w:rsidR="005A64C9">
              <w:rPr>
                <w:webHidden/>
              </w:rPr>
              <w:fldChar w:fldCharType="end"/>
            </w:r>
          </w:hyperlink>
        </w:p>
        <w:p w14:paraId="5EF174E5" w14:textId="6F055537" w:rsidR="005A64C9" w:rsidRDefault="008B3749">
          <w:pPr>
            <w:pStyle w:val="TOC3"/>
            <w:tabs>
              <w:tab w:val="right" w:leader="dot" w:pos="8630"/>
            </w:tabs>
            <w:rPr>
              <w:rFonts w:asciiTheme="minorHAnsi" w:hAnsiTheme="minorHAnsi" w:cstheme="minorBidi"/>
              <w:sz w:val="22"/>
              <w:szCs w:val="22"/>
              <w:lang w:val="en-AU" w:eastAsia="en-AU"/>
            </w:rPr>
          </w:pPr>
          <w:hyperlink w:anchor="_Toc500514792" w:history="1">
            <w:r w:rsidR="005A64C9" w:rsidRPr="00A02681">
              <w:rPr>
                <w:rStyle w:val="Hyperlink"/>
              </w:rPr>
              <w:t>Europe</w:t>
            </w:r>
            <w:r w:rsidR="005A64C9">
              <w:rPr>
                <w:webHidden/>
              </w:rPr>
              <w:tab/>
            </w:r>
            <w:r w:rsidR="005A64C9">
              <w:rPr>
                <w:webHidden/>
              </w:rPr>
              <w:fldChar w:fldCharType="begin"/>
            </w:r>
            <w:r w:rsidR="005A64C9">
              <w:rPr>
                <w:webHidden/>
              </w:rPr>
              <w:instrText xml:space="preserve"> PAGEREF _Toc500514792 \h </w:instrText>
            </w:r>
            <w:r w:rsidR="005A64C9">
              <w:rPr>
                <w:webHidden/>
              </w:rPr>
            </w:r>
            <w:r w:rsidR="005A64C9">
              <w:rPr>
                <w:webHidden/>
              </w:rPr>
              <w:fldChar w:fldCharType="separate"/>
            </w:r>
            <w:r>
              <w:rPr>
                <w:webHidden/>
              </w:rPr>
              <w:t>87</w:t>
            </w:r>
            <w:r w:rsidR="005A64C9">
              <w:rPr>
                <w:webHidden/>
              </w:rPr>
              <w:fldChar w:fldCharType="end"/>
            </w:r>
          </w:hyperlink>
        </w:p>
        <w:p w14:paraId="701E4C68" w14:textId="1D18B508" w:rsidR="005A64C9" w:rsidRDefault="008B3749">
          <w:pPr>
            <w:pStyle w:val="TOC3"/>
            <w:tabs>
              <w:tab w:val="right" w:leader="dot" w:pos="8630"/>
            </w:tabs>
            <w:rPr>
              <w:rFonts w:asciiTheme="minorHAnsi" w:hAnsiTheme="minorHAnsi" w:cstheme="minorBidi"/>
              <w:sz w:val="22"/>
              <w:szCs w:val="22"/>
              <w:lang w:val="en-AU" w:eastAsia="en-AU"/>
            </w:rPr>
          </w:pPr>
          <w:hyperlink w:anchor="_Toc500514793" w:history="1">
            <w:r w:rsidR="005A64C9" w:rsidRPr="00A02681">
              <w:rPr>
                <w:rStyle w:val="Hyperlink"/>
              </w:rPr>
              <w:t>Africa</w:t>
            </w:r>
            <w:r w:rsidR="005A64C9">
              <w:rPr>
                <w:webHidden/>
              </w:rPr>
              <w:tab/>
            </w:r>
            <w:r w:rsidR="005A64C9">
              <w:rPr>
                <w:webHidden/>
              </w:rPr>
              <w:fldChar w:fldCharType="begin"/>
            </w:r>
            <w:r w:rsidR="005A64C9">
              <w:rPr>
                <w:webHidden/>
              </w:rPr>
              <w:instrText xml:space="preserve"> PAGEREF _Toc500514793 \h </w:instrText>
            </w:r>
            <w:r w:rsidR="005A64C9">
              <w:rPr>
                <w:webHidden/>
              </w:rPr>
            </w:r>
            <w:r w:rsidR="005A64C9">
              <w:rPr>
                <w:webHidden/>
              </w:rPr>
              <w:fldChar w:fldCharType="separate"/>
            </w:r>
            <w:r>
              <w:rPr>
                <w:webHidden/>
              </w:rPr>
              <w:t>90</w:t>
            </w:r>
            <w:r w:rsidR="005A64C9">
              <w:rPr>
                <w:webHidden/>
              </w:rPr>
              <w:fldChar w:fldCharType="end"/>
            </w:r>
          </w:hyperlink>
        </w:p>
        <w:p w14:paraId="55661C1B" w14:textId="24D99828" w:rsidR="005A64C9" w:rsidRDefault="008B3749">
          <w:pPr>
            <w:pStyle w:val="TOC3"/>
            <w:tabs>
              <w:tab w:val="right" w:leader="dot" w:pos="8630"/>
            </w:tabs>
            <w:rPr>
              <w:rFonts w:asciiTheme="minorHAnsi" w:hAnsiTheme="minorHAnsi" w:cstheme="minorBidi"/>
              <w:sz w:val="22"/>
              <w:szCs w:val="22"/>
              <w:lang w:val="en-AU" w:eastAsia="en-AU"/>
            </w:rPr>
          </w:pPr>
          <w:hyperlink w:anchor="_Toc500514794" w:history="1">
            <w:r w:rsidR="005A64C9" w:rsidRPr="00A02681">
              <w:rPr>
                <w:rStyle w:val="Hyperlink"/>
              </w:rPr>
              <w:t>The Americas</w:t>
            </w:r>
            <w:r w:rsidR="005A64C9">
              <w:rPr>
                <w:webHidden/>
              </w:rPr>
              <w:tab/>
            </w:r>
            <w:r w:rsidR="005A64C9">
              <w:rPr>
                <w:webHidden/>
              </w:rPr>
              <w:fldChar w:fldCharType="begin"/>
            </w:r>
            <w:r w:rsidR="005A64C9">
              <w:rPr>
                <w:webHidden/>
              </w:rPr>
              <w:instrText xml:space="preserve"> PAGEREF _Toc500514794 \h </w:instrText>
            </w:r>
            <w:r w:rsidR="005A64C9">
              <w:rPr>
                <w:webHidden/>
              </w:rPr>
            </w:r>
            <w:r w:rsidR="005A64C9">
              <w:rPr>
                <w:webHidden/>
              </w:rPr>
              <w:fldChar w:fldCharType="separate"/>
            </w:r>
            <w:r>
              <w:rPr>
                <w:webHidden/>
              </w:rPr>
              <w:t>91</w:t>
            </w:r>
            <w:r w:rsidR="005A64C9">
              <w:rPr>
                <w:webHidden/>
              </w:rPr>
              <w:fldChar w:fldCharType="end"/>
            </w:r>
          </w:hyperlink>
        </w:p>
        <w:p w14:paraId="4951080E" w14:textId="3756523B" w:rsidR="005A64C9" w:rsidRDefault="008B3749">
          <w:pPr>
            <w:pStyle w:val="TOC3"/>
            <w:tabs>
              <w:tab w:val="right" w:leader="dot" w:pos="8630"/>
            </w:tabs>
            <w:rPr>
              <w:rFonts w:asciiTheme="minorHAnsi" w:hAnsiTheme="minorHAnsi" w:cstheme="minorBidi"/>
              <w:sz w:val="22"/>
              <w:szCs w:val="22"/>
              <w:lang w:val="en-AU" w:eastAsia="en-AU"/>
            </w:rPr>
          </w:pPr>
          <w:hyperlink w:anchor="_Toc500514795" w:history="1">
            <w:r w:rsidR="005A64C9" w:rsidRPr="00A02681">
              <w:rPr>
                <w:rStyle w:val="Hyperlink"/>
              </w:rPr>
              <w:t>The Middle East</w:t>
            </w:r>
            <w:r w:rsidR="005A64C9">
              <w:rPr>
                <w:webHidden/>
              </w:rPr>
              <w:tab/>
            </w:r>
            <w:r w:rsidR="005A64C9">
              <w:rPr>
                <w:webHidden/>
              </w:rPr>
              <w:fldChar w:fldCharType="begin"/>
            </w:r>
            <w:r w:rsidR="005A64C9">
              <w:rPr>
                <w:webHidden/>
              </w:rPr>
              <w:instrText xml:space="preserve"> PAGEREF _Toc500514795 \h </w:instrText>
            </w:r>
            <w:r w:rsidR="005A64C9">
              <w:rPr>
                <w:webHidden/>
              </w:rPr>
            </w:r>
            <w:r w:rsidR="005A64C9">
              <w:rPr>
                <w:webHidden/>
              </w:rPr>
              <w:fldChar w:fldCharType="separate"/>
            </w:r>
            <w:r>
              <w:rPr>
                <w:webHidden/>
              </w:rPr>
              <w:t>92</w:t>
            </w:r>
            <w:r w:rsidR="005A64C9">
              <w:rPr>
                <w:webHidden/>
              </w:rPr>
              <w:fldChar w:fldCharType="end"/>
            </w:r>
          </w:hyperlink>
        </w:p>
        <w:p w14:paraId="44AEEF88" w14:textId="037B3608" w:rsidR="005A64C9" w:rsidRDefault="008B3749">
          <w:pPr>
            <w:pStyle w:val="TOC3"/>
            <w:tabs>
              <w:tab w:val="right" w:leader="dot" w:pos="8630"/>
            </w:tabs>
            <w:rPr>
              <w:rFonts w:asciiTheme="minorHAnsi" w:hAnsiTheme="minorHAnsi" w:cstheme="minorBidi"/>
              <w:sz w:val="22"/>
              <w:szCs w:val="22"/>
              <w:lang w:val="en-AU" w:eastAsia="en-AU"/>
            </w:rPr>
          </w:pPr>
          <w:hyperlink w:anchor="_Toc500514796" w:history="1">
            <w:r w:rsidR="005A64C9" w:rsidRPr="00A02681">
              <w:rPr>
                <w:rStyle w:val="Hyperlink"/>
              </w:rPr>
              <w:t>The Commonwealth</w:t>
            </w:r>
            <w:r w:rsidR="005A64C9">
              <w:rPr>
                <w:webHidden/>
              </w:rPr>
              <w:tab/>
            </w:r>
            <w:r w:rsidR="005A64C9">
              <w:rPr>
                <w:webHidden/>
              </w:rPr>
              <w:fldChar w:fldCharType="begin"/>
            </w:r>
            <w:r w:rsidR="005A64C9">
              <w:rPr>
                <w:webHidden/>
              </w:rPr>
              <w:instrText xml:space="preserve"> PAGEREF _Toc500514796 \h </w:instrText>
            </w:r>
            <w:r w:rsidR="005A64C9">
              <w:rPr>
                <w:webHidden/>
              </w:rPr>
            </w:r>
            <w:r w:rsidR="005A64C9">
              <w:rPr>
                <w:webHidden/>
              </w:rPr>
              <w:fldChar w:fldCharType="separate"/>
            </w:r>
            <w:r>
              <w:rPr>
                <w:webHidden/>
              </w:rPr>
              <w:t>93</w:t>
            </w:r>
            <w:r w:rsidR="005A64C9">
              <w:rPr>
                <w:webHidden/>
              </w:rPr>
              <w:fldChar w:fldCharType="end"/>
            </w:r>
          </w:hyperlink>
        </w:p>
        <w:p w14:paraId="06280435" w14:textId="7B1B5E74" w:rsidR="005A64C9" w:rsidRDefault="008B3749">
          <w:pPr>
            <w:pStyle w:val="TOC1"/>
            <w:tabs>
              <w:tab w:val="right" w:leader="dot" w:pos="8630"/>
            </w:tabs>
            <w:rPr>
              <w:rFonts w:asciiTheme="minorHAnsi" w:hAnsiTheme="minorHAnsi" w:cstheme="minorBidi"/>
              <w:sz w:val="22"/>
              <w:szCs w:val="22"/>
              <w:lang w:val="en-AU" w:eastAsia="en-AU"/>
            </w:rPr>
          </w:pPr>
          <w:hyperlink w:anchor="_Toc500514797" w:history="1">
            <w:r w:rsidR="005A64C9" w:rsidRPr="00A02681">
              <w:rPr>
                <w:rStyle w:val="Hyperlink"/>
                <w:rFonts w:eastAsia="Times New Roman"/>
              </w:rPr>
              <w:t>CHAPTER 6</w:t>
            </w:r>
            <w:r w:rsidR="005A64C9">
              <w:rPr>
                <w:webHidden/>
              </w:rPr>
              <w:tab/>
            </w:r>
            <w:r w:rsidR="005A64C9">
              <w:rPr>
                <w:webHidden/>
              </w:rPr>
              <w:fldChar w:fldCharType="begin"/>
            </w:r>
            <w:r w:rsidR="005A64C9">
              <w:rPr>
                <w:webHidden/>
              </w:rPr>
              <w:instrText xml:space="preserve"> PAGEREF _Toc500514797 \h </w:instrText>
            </w:r>
            <w:r w:rsidR="005A64C9">
              <w:rPr>
                <w:webHidden/>
              </w:rPr>
            </w:r>
            <w:r w:rsidR="005A64C9">
              <w:rPr>
                <w:webHidden/>
              </w:rPr>
              <w:fldChar w:fldCharType="separate"/>
            </w:r>
            <w:r>
              <w:rPr>
                <w:webHidden/>
              </w:rPr>
              <w:t>95</w:t>
            </w:r>
            <w:r w:rsidR="005A64C9">
              <w:rPr>
                <w:webHidden/>
              </w:rPr>
              <w:fldChar w:fldCharType="end"/>
            </w:r>
          </w:hyperlink>
        </w:p>
        <w:p w14:paraId="483629E3" w14:textId="745C2344" w:rsidR="005A64C9" w:rsidRDefault="008B3749">
          <w:pPr>
            <w:pStyle w:val="TOC1"/>
            <w:tabs>
              <w:tab w:val="right" w:leader="dot" w:pos="8630"/>
            </w:tabs>
            <w:rPr>
              <w:rFonts w:asciiTheme="minorHAnsi" w:hAnsiTheme="minorHAnsi" w:cstheme="minorBidi"/>
              <w:sz w:val="22"/>
              <w:szCs w:val="22"/>
              <w:lang w:val="en-AU" w:eastAsia="en-AU"/>
            </w:rPr>
          </w:pPr>
          <w:hyperlink w:anchor="_Toc500514798" w:history="1">
            <w:r w:rsidR="005A64C9" w:rsidRPr="00A02681">
              <w:rPr>
                <w:rStyle w:val="Hyperlink"/>
                <w:rFonts w:eastAsia="Times New Roman"/>
              </w:rPr>
              <w:t>Human Rights in Practice – the Protection of Human Rights in Australia</w:t>
            </w:r>
            <w:r w:rsidR="005A64C9">
              <w:rPr>
                <w:webHidden/>
              </w:rPr>
              <w:tab/>
            </w:r>
            <w:r w:rsidR="005A64C9">
              <w:rPr>
                <w:webHidden/>
              </w:rPr>
              <w:fldChar w:fldCharType="begin"/>
            </w:r>
            <w:r w:rsidR="005A64C9">
              <w:rPr>
                <w:webHidden/>
              </w:rPr>
              <w:instrText xml:space="preserve"> PAGEREF _Toc500514798 \h </w:instrText>
            </w:r>
            <w:r w:rsidR="005A64C9">
              <w:rPr>
                <w:webHidden/>
              </w:rPr>
            </w:r>
            <w:r w:rsidR="005A64C9">
              <w:rPr>
                <w:webHidden/>
              </w:rPr>
              <w:fldChar w:fldCharType="separate"/>
            </w:r>
            <w:r>
              <w:rPr>
                <w:webHidden/>
              </w:rPr>
              <w:t>95</w:t>
            </w:r>
            <w:r w:rsidR="005A64C9">
              <w:rPr>
                <w:webHidden/>
              </w:rPr>
              <w:fldChar w:fldCharType="end"/>
            </w:r>
          </w:hyperlink>
        </w:p>
        <w:p w14:paraId="60F1D1FD" w14:textId="601EC14E" w:rsidR="005A64C9" w:rsidRDefault="008B3749">
          <w:pPr>
            <w:pStyle w:val="TOC2"/>
            <w:tabs>
              <w:tab w:val="right" w:leader="dot" w:pos="8630"/>
            </w:tabs>
            <w:rPr>
              <w:rFonts w:asciiTheme="minorHAnsi" w:hAnsiTheme="minorHAnsi" w:cstheme="minorBidi"/>
              <w:sz w:val="22"/>
              <w:szCs w:val="22"/>
              <w:lang w:val="en-AU" w:eastAsia="en-AU"/>
            </w:rPr>
          </w:pPr>
          <w:hyperlink w:anchor="_Toc500514799" w:history="1">
            <w:r w:rsidR="005A64C9" w:rsidRPr="00A02681">
              <w:rPr>
                <w:rStyle w:val="Hyperlink"/>
                <w:rFonts w:eastAsia="Times New Roman"/>
              </w:rPr>
              <w:t>How are human rights protected in Australia?</w:t>
            </w:r>
            <w:r w:rsidR="005A64C9">
              <w:rPr>
                <w:webHidden/>
              </w:rPr>
              <w:tab/>
            </w:r>
            <w:r w:rsidR="005A64C9">
              <w:rPr>
                <w:webHidden/>
              </w:rPr>
              <w:fldChar w:fldCharType="begin"/>
            </w:r>
            <w:r w:rsidR="005A64C9">
              <w:rPr>
                <w:webHidden/>
              </w:rPr>
              <w:instrText xml:space="preserve"> PAGEREF _Toc500514799 \h </w:instrText>
            </w:r>
            <w:r w:rsidR="005A64C9">
              <w:rPr>
                <w:webHidden/>
              </w:rPr>
            </w:r>
            <w:r w:rsidR="005A64C9">
              <w:rPr>
                <w:webHidden/>
              </w:rPr>
              <w:fldChar w:fldCharType="separate"/>
            </w:r>
            <w:r>
              <w:rPr>
                <w:webHidden/>
              </w:rPr>
              <w:t>95</w:t>
            </w:r>
            <w:r w:rsidR="005A64C9">
              <w:rPr>
                <w:webHidden/>
              </w:rPr>
              <w:fldChar w:fldCharType="end"/>
            </w:r>
          </w:hyperlink>
        </w:p>
        <w:p w14:paraId="3811BFA9" w14:textId="43AED46D" w:rsidR="005A64C9" w:rsidRDefault="008B3749">
          <w:pPr>
            <w:pStyle w:val="TOC3"/>
            <w:tabs>
              <w:tab w:val="right" w:leader="dot" w:pos="8630"/>
            </w:tabs>
            <w:rPr>
              <w:rFonts w:asciiTheme="minorHAnsi" w:hAnsiTheme="minorHAnsi" w:cstheme="minorBidi"/>
              <w:sz w:val="22"/>
              <w:szCs w:val="22"/>
              <w:lang w:val="en-AU" w:eastAsia="en-AU"/>
            </w:rPr>
          </w:pPr>
          <w:hyperlink w:anchor="_Toc500514800" w:history="1">
            <w:r w:rsidR="005A64C9" w:rsidRPr="00A02681">
              <w:rPr>
                <w:rStyle w:val="Hyperlink"/>
                <w:rFonts w:eastAsia="Times New Roman"/>
              </w:rPr>
              <w:t>Existing institutionalised processes</w:t>
            </w:r>
            <w:r w:rsidR="005A64C9">
              <w:rPr>
                <w:webHidden/>
              </w:rPr>
              <w:tab/>
            </w:r>
            <w:r w:rsidR="005A64C9">
              <w:rPr>
                <w:webHidden/>
              </w:rPr>
              <w:fldChar w:fldCharType="begin"/>
            </w:r>
            <w:r w:rsidR="005A64C9">
              <w:rPr>
                <w:webHidden/>
              </w:rPr>
              <w:instrText xml:space="preserve"> PAGEREF _Toc500514800 \h </w:instrText>
            </w:r>
            <w:r w:rsidR="005A64C9">
              <w:rPr>
                <w:webHidden/>
              </w:rPr>
            </w:r>
            <w:r w:rsidR="005A64C9">
              <w:rPr>
                <w:webHidden/>
              </w:rPr>
              <w:fldChar w:fldCharType="separate"/>
            </w:r>
            <w:r>
              <w:rPr>
                <w:webHidden/>
              </w:rPr>
              <w:t>95</w:t>
            </w:r>
            <w:r w:rsidR="005A64C9">
              <w:rPr>
                <w:webHidden/>
              </w:rPr>
              <w:fldChar w:fldCharType="end"/>
            </w:r>
          </w:hyperlink>
        </w:p>
        <w:p w14:paraId="1BF28DB0" w14:textId="29A8A1D2" w:rsidR="005A64C9" w:rsidRDefault="008B3749">
          <w:pPr>
            <w:pStyle w:val="TOC3"/>
            <w:tabs>
              <w:tab w:val="right" w:leader="dot" w:pos="8630"/>
            </w:tabs>
            <w:rPr>
              <w:rFonts w:asciiTheme="minorHAnsi" w:hAnsiTheme="minorHAnsi" w:cstheme="minorBidi"/>
              <w:sz w:val="22"/>
              <w:szCs w:val="22"/>
              <w:lang w:val="en-AU" w:eastAsia="en-AU"/>
            </w:rPr>
          </w:pPr>
          <w:hyperlink w:anchor="_Toc500514801" w:history="1">
            <w:r w:rsidR="005A64C9" w:rsidRPr="00A02681">
              <w:rPr>
                <w:rStyle w:val="Hyperlink"/>
                <w:rFonts w:eastAsia="Times New Roman"/>
              </w:rPr>
              <w:t>Specialised human rights machinery</w:t>
            </w:r>
            <w:r w:rsidR="005A64C9">
              <w:rPr>
                <w:webHidden/>
              </w:rPr>
              <w:tab/>
            </w:r>
            <w:r w:rsidR="005A64C9">
              <w:rPr>
                <w:webHidden/>
              </w:rPr>
              <w:fldChar w:fldCharType="begin"/>
            </w:r>
            <w:r w:rsidR="005A64C9">
              <w:rPr>
                <w:webHidden/>
              </w:rPr>
              <w:instrText xml:space="preserve"> PAGEREF _Toc500514801 \h </w:instrText>
            </w:r>
            <w:r w:rsidR="005A64C9">
              <w:rPr>
                <w:webHidden/>
              </w:rPr>
            </w:r>
            <w:r w:rsidR="005A64C9">
              <w:rPr>
                <w:webHidden/>
              </w:rPr>
              <w:fldChar w:fldCharType="separate"/>
            </w:r>
            <w:r>
              <w:rPr>
                <w:webHidden/>
              </w:rPr>
              <w:t>98</w:t>
            </w:r>
            <w:r w:rsidR="005A64C9">
              <w:rPr>
                <w:webHidden/>
              </w:rPr>
              <w:fldChar w:fldCharType="end"/>
            </w:r>
          </w:hyperlink>
        </w:p>
        <w:p w14:paraId="433263DE" w14:textId="615319E4" w:rsidR="005A64C9" w:rsidRDefault="008B3749">
          <w:pPr>
            <w:pStyle w:val="TOC3"/>
            <w:tabs>
              <w:tab w:val="right" w:leader="dot" w:pos="8630"/>
            </w:tabs>
            <w:rPr>
              <w:rFonts w:asciiTheme="minorHAnsi" w:hAnsiTheme="minorHAnsi" w:cstheme="minorBidi"/>
              <w:sz w:val="22"/>
              <w:szCs w:val="22"/>
              <w:lang w:val="en-AU" w:eastAsia="en-AU"/>
            </w:rPr>
          </w:pPr>
          <w:hyperlink w:anchor="_Toc500514802" w:history="1">
            <w:r w:rsidR="005A64C9" w:rsidRPr="00A02681">
              <w:rPr>
                <w:rStyle w:val="Hyperlink"/>
                <w:rFonts w:eastAsia="Times New Roman"/>
              </w:rPr>
              <w:t>Other protections</w:t>
            </w:r>
            <w:r w:rsidR="005A64C9">
              <w:rPr>
                <w:webHidden/>
              </w:rPr>
              <w:tab/>
            </w:r>
            <w:r w:rsidR="005A64C9">
              <w:rPr>
                <w:webHidden/>
              </w:rPr>
              <w:fldChar w:fldCharType="begin"/>
            </w:r>
            <w:r w:rsidR="005A64C9">
              <w:rPr>
                <w:webHidden/>
              </w:rPr>
              <w:instrText xml:space="preserve"> PAGEREF _Toc500514802 \h </w:instrText>
            </w:r>
            <w:r w:rsidR="005A64C9">
              <w:rPr>
                <w:webHidden/>
              </w:rPr>
            </w:r>
            <w:r w:rsidR="005A64C9">
              <w:rPr>
                <w:webHidden/>
              </w:rPr>
              <w:fldChar w:fldCharType="separate"/>
            </w:r>
            <w:r>
              <w:rPr>
                <w:webHidden/>
              </w:rPr>
              <w:t>99</w:t>
            </w:r>
            <w:r w:rsidR="005A64C9">
              <w:rPr>
                <w:webHidden/>
              </w:rPr>
              <w:fldChar w:fldCharType="end"/>
            </w:r>
          </w:hyperlink>
        </w:p>
        <w:p w14:paraId="7F2E07B2" w14:textId="64663A2C" w:rsidR="005A64C9" w:rsidRDefault="008B3749">
          <w:pPr>
            <w:pStyle w:val="TOC1"/>
            <w:tabs>
              <w:tab w:val="right" w:leader="dot" w:pos="8630"/>
            </w:tabs>
            <w:rPr>
              <w:rFonts w:asciiTheme="minorHAnsi" w:hAnsiTheme="minorHAnsi" w:cstheme="minorBidi"/>
              <w:sz w:val="22"/>
              <w:szCs w:val="22"/>
              <w:lang w:val="en-AU" w:eastAsia="en-AU"/>
            </w:rPr>
          </w:pPr>
          <w:hyperlink w:anchor="_Toc500514803" w:history="1">
            <w:r w:rsidR="005A64C9" w:rsidRPr="00A02681">
              <w:rPr>
                <w:rStyle w:val="Hyperlink"/>
                <w:rFonts w:eastAsia="Times New Roman"/>
              </w:rPr>
              <w:t>ANNEX ONE: Useful Resources</w:t>
            </w:r>
            <w:r w:rsidR="005A64C9">
              <w:rPr>
                <w:webHidden/>
              </w:rPr>
              <w:tab/>
            </w:r>
            <w:r w:rsidR="005A64C9">
              <w:rPr>
                <w:webHidden/>
              </w:rPr>
              <w:fldChar w:fldCharType="begin"/>
            </w:r>
            <w:r w:rsidR="005A64C9">
              <w:rPr>
                <w:webHidden/>
              </w:rPr>
              <w:instrText xml:space="preserve"> PAGEREF _Toc500514803 \h </w:instrText>
            </w:r>
            <w:r w:rsidR="005A64C9">
              <w:rPr>
                <w:webHidden/>
              </w:rPr>
            </w:r>
            <w:r w:rsidR="005A64C9">
              <w:rPr>
                <w:webHidden/>
              </w:rPr>
              <w:fldChar w:fldCharType="separate"/>
            </w:r>
            <w:r>
              <w:rPr>
                <w:webHidden/>
              </w:rPr>
              <w:t>102</w:t>
            </w:r>
            <w:r w:rsidR="005A64C9">
              <w:rPr>
                <w:webHidden/>
              </w:rPr>
              <w:fldChar w:fldCharType="end"/>
            </w:r>
          </w:hyperlink>
        </w:p>
        <w:p w14:paraId="564915DE" w14:textId="1D879325" w:rsidR="001D768B" w:rsidRDefault="001D768B">
          <w:r>
            <w:rPr>
              <w:b/>
              <w:bCs/>
            </w:rPr>
            <w:fldChar w:fldCharType="end"/>
          </w:r>
        </w:p>
      </w:sdtContent>
    </w:sdt>
    <w:p w14:paraId="4CD8B991" w14:textId="77777777" w:rsidR="004363CD" w:rsidRPr="0078797E" w:rsidRDefault="004363CD">
      <w:pPr>
        <w:rPr>
          <w:rFonts w:eastAsiaTheme="majorEastAsia"/>
          <w:b/>
          <w:bCs/>
          <w:noProof w:val="0"/>
          <w:color w:val="365F91" w:themeColor="accent1" w:themeShade="BF"/>
          <w:szCs w:val="24"/>
          <w:lang w:val="en-AU" w:eastAsia="ja-JP"/>
        </w:rPr>
      </w:pPr>
      <w:r w:rsidRPr="0078797E">
        <w:rPr>
          <w:noProof w:val="0"/>
          <w:szCs w:val="24"/>
          <w:lang w:val="en-AU" w:eastAsia="ja-JP"/>
        </w:rPr>
        <w:br w:type="page"/>
      </w:r>
    </w:p>
    <w:p w14:paraId="3153DA4D" w14:textId="6C8A2F92" w:rsidR="002E509D" w:rsidRDefault="00081502" w:rsidP="00081502">
      <w:pPr>
        <w:pStyle w:val="Heading1"/>
      </w:pPr>
      <w:bookmarkStart w:id="0" w:name="_Toc500514713"/>
      <w:r w:rsidRPr="0078797E">
        <w:lastRenderedPageBreak/>
        <w:t>For</w:t>
      </w:r>
      <w:r w:rsidR="005A64C9">
        <w:t>e</w:t>
      </w:r>
      <w:r w:rsidRPr="0078797E">
        <w:t>w</w:t>
      </w:r>
      <w:r w:rsidR="005A64C9">
        <w:t>o</w:t>
      </w:r>
      <w:r w:rsidRPr="0078797E">
        <w:t xml:space="preserve">rd by </w:t>
      </w:r>
      <w:r w:rsidR="00E42A45">
        <w:t xml:space="preserve">the </w:t>
      </w:r>
      <w:r w:rsidRPr="0078797E">
        <w:t>Minister</w:t>
      </w:r>
      <w:r w:rsidR="0057298D">
        <w:t xml:space="preserve"> for Foreign Affairs</w:t>
      </w:r>
      <w:bookmarkEnd w:id="0"/>
      <w:r w:rsidR="0057298D">
        <w:t xml:space="preserve"> </w:t>
      </w:r>
    </w:p>
    <w:p w14:paraId="78D0CB03" w14:textId="77777777" w:rsidR="00A932EE" w:rsidRDefault="00A932EE" w:rsidP="00A932EE">
      <w:pPr>
        <w:rPr>
          <w:lang w:val="en-AU" w:eastAsia="ja-JP"/>
        </w:rPr>
      </w:pPr>
    </w:p>
    <w:p w14:paraId="4B898855" w14:textId="77777777" w:rsidR="00624BB7" w:rsidRDefault="00E42A45" w:rsidP="00624BB7">
      <w:pPr>
        <w:shd w:val="clear" w:color="auto" w:fill="FFFFFF"/>
        <w:jc w:val="both"/>
      </w:pPr>
      <w:r>
        <w:rPr>
          <w:lang w:val="en-AU" w:eastAsia="en-AU"/>
        </w:rPr>
        <w:drawing>
          <wp:anchor distT="0" distB="0" distL="114300" distR="114300" simplePos="0" relativeHeight="251658240" behindDoc="0" locked="0" layoutInCell="1" allowOverlap="1" wp14:anchorId="0634DEEB" wp14:editId="58237EA9">
            <wp:simplePos x="0" y="0"/>
            <wp:positionH relativeFrom="column">
              <wp:posOffset>0</wp:posOffset>
            </wp:positionH>
            <wp:positionV relativeFrom="paragraph">
              <wp:posOffset>61595</wp:posOffset>
            </wp:positionV>
            <wp:extent cx="1285875" cy="181038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shop-portrait-high-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875" cy="1810385"/>
                    </a:xfrm>
                    <a:prstGeom prst="rect">
                      <a:avLst/>
                    </a:prstGeom>
                  </pic:spPr>
                </pic:pic>
              </a:graphicData>
            </a:graphic>
          </wp:anchor>
        </w:drawing>
      </w:r>
    </w:p>
    <w:p w14:paraId="0661A1AC" w14:textId="5E71B715" w:rsidR="00E42A45" w:rsidRPr="00F63925" w:rsidRDefault="00E42A45" w:rsidP="00624BB7">
      <w:pPr>
        <w:shd w:val="clear" w:color="auto" w:fill="FFFFFF"/>
        <w:jc w:val="both"/>
        <w:rPr>
          <w:color w:val="000000" w:themeColor="text1"/>
          <w:lang w:eastAsia="en-GB"/>
        </w:rPr>
      </w:pPr>
      <w:r>
        <w:t xml:space="preserve">Australia will step up its efforts to promote and protect human rights around the world by serving as a member of the </w:t>
      </w:r>
      <w:r w:rsidRPr="00691CA1">
        <w:rPr>
          <w:color w:val="000000" w:themeColor="text1"/>
          <w:lang w:eastAsia="en-GB"/>
        </w:rPr>
        <w:t>United Nations Human Rights Council, the world’s peak human rights body, for the 2018-2020 term.</w:t>
      </w:r>
    </w:p>
    <w:p w14:paraId="6A83EF8A" w14:textId="77777777" w:rsidR="00E42A45" w:rsidRPr="00F63925" w:rsidRDefault="00E42A45" w:rsidP="00624BB7">
      <w:pPr>
        <w:ind w:left="2127"/>
      </w:pPr>
    </w:p>
    <w:p w14:paraId="628979D7" w14:textId="77777777" w:rsidR="00E42A45" w:rsidRDefault="00E42A45" w:rsidP="00624BB7">
      <w:pPr>
        <w:ind w:left="2268"/>
      </w:pPr>
      <w:r>
        <w:t>It is in Australia’s national interest to protect and promote human rights, uphold the international rules based order and shape the work of the United Nations. As a founding member of the United Nations, and one of only eight nations involved in the drafting of the Universal Declaration on Human Rights, Australia was, and is, of the view that human rights deliver peace, security and prosperity to Australia and the world.</w:t>
      </w:r>
    </w:p>
    <w:p w14:paraId="4F141ED9" w14:textId="77777777" w:rsidR="00E42A45" w:rsidRDefault="00E42A45" w:rsidP="00624BB7">
      <w:pPr>
        <w:ind w:left="2127"/>
      </w:pPr>
    </w:p>
    <w:p w14:paraId="51F03A55" w14:textId="77777777" w:rsidR="00E42A45" w:rsidRDefault="00E42A45" w:rsidP="00624BB7">
      <w:pPr>
        <w:ind w:left="2268"/>
      </w:pPr>
      <w:r w:rsidRPr="00EC2BFD">
        <w:t>Australia has a long history of</w:t>
      </w:r>
      <w:r>
        <w:t xml:space="preserve"> working with other countries and</w:t>
      </w:r>
      <w:r w:rsidRPr="00EC2BFD">
        <w:t xml:space="preserve"> supporting civil society participation</w:t>
      </w:r>
      <w:r>
        <w:t xml:space="preserve"> </w:t>
      </w:r>
      <w:r w:rsidRPr="00EC2BFD">
        <w:t xml:space="preserve">in </w:t>
      </w:r>
      <w:r>
        <w:t xml:space="preserve">the multilateral system in </w:t>
      </w:r>
      <w:r w:rsidRPr="00EC2BFD">
        <w:t>line with our</w:t>
      </w:r>
      <w:r>
        <w:t xml:space="preserve"> values as a democratic state. </w:t>
      </w:r>
      <w:r w:rsidRPr="00EC2BFD">
        <w:t xml:space="preserve">Civil society </w:t>
      </w:r>
      <w:r>
        <w:t>is a</w:t>
      </w:r>
      <w:r w:rsidRPr="00EC2BFD">
        <w:t xml:space="preserve"> critical </w:t>
      </w:r>
      <w:r>
        <w:t xml:space="preserve">link </w:t>
      </w:r>
      <w:r w:rsidRPr="00EC2BFD">
        <w:t xml:space="preserve">between international commitments to uphold human rights and the lived experience of individuals.  </w:t>
      </w:r>
    </w:p>
    <w:p w14:paraId="07FA9E02" w14:textId="77777777" w:rsidR="00E42A45" w:rsidRDefault="00E42A45" w:rsidP="00624BB7">
      <w:pPr>
        <w:ind w:left="2268"/>
      </w:pPr>
    </w:p>
    <w:p w14:paraId="348C5F03" w14:textId="77777777" w:rsidR="00E42A45" w:rsidRPr="00193518" w:rsidRDefault="00E42A45" w:rsidP="00624BB7">
      <w:pPr>
        <w:ind w:left="2268"/>
      </w:pPr>
      <w:r>
        <w:t xml:space="preserve">Australia will bring a pragmatic, </w:t>
      </w:r>
      <w:r w:rsidRPr="00193518">
        <w:t xml:space="preserve">principled approach to </w:t>
      </w:r>
      <w:r>
        <w:t xml:space="preserve">its </w:t>
      </w:r>
      <w:r w:rsidRPr="00193518">
        <w:t xml:space="preserve">term </w:t>
      </w:r>
      <w:r>
        <w:t>on the Human Rights Council. By providing</w:t>
      </w:r>
      <w:r w:rsidRPr="00193518">
        <w:t xml:space="preserve"> a</w:t>
      </w:r>
      <w:r>
        <w:t xml:space="preserve">n Indo-Pacific perspective we </w:t>
      </w:r>
      <w:r w:rsidRPr="00193518">
        <w:t>will ensure that the voices of our Pacific neighbours and other small states are heard.</w:t>
      </w:r>
    </w:p>
    <w:p w14:paraId="0825B6FB" w14:textId="77777777" w:rsidR="00E42A45" w:rsidRDefault="00E42A45" w:rsidP="00624BB7">
      <w:pPr>
        <w:ind w:left="2268"/>
      </w:pPr>
    </w:p>
    <w:p w14:paraId="29E97A33" w14:textId="77777777" w:rsidR="00E42A45" w:rsidRDefault="00E42A45" w:rsidP="00624BB7">
      <w:pPr>
        <w:ind w:left="2268"/>
      </w:pPr>
      <w:r w:rsidRPr="00193518">
        <w:t xml:space="preserve">Our </w:t>
      </w:r>
      <w:r>
        <w:t xml:space="preserve">term on the Council will be guided by the five pillars which underpinned our campaign for election: </w:t>
      </w:r>
      <w:r w:rsidRPr="00193518">
        <w:t>gender equality</w:t>
      </w:r>
      <w:r>
        <w:t>;</w:t>
      </w:r>
      <w:r w:rsidRPr="00193518">
        <w:t xml:space="preserve"> freedom of expression</w:t>
      </w:r>
      <w:r>
        <w:t>;</w:t>
      </w:r>
      <w:r w:rsidRPr="00193518">
        <w:t xml:space="preserve"> good governance and </w:t>
      </w:r>
      <w:r>
        <w:t xml:space="preserve">strong </w:t>
      </w:r>
      <w:r w:rsidRPr="00193518">
        <w:t>democratic institutions</w:t>
      </w:r>
      <w:r>
        <w:t xml:space="preserve">; advancing the </w:t>
      </w:r>
      <w:r w:rsidRPr="00193518">
        <w:t xml:space="preserve">human rights </w:t>
      </w:r>
      <w:r>
        <w:t xml:space="preserve">of </w:t>
      </w:r>
      <w:r w:rsidRPr="00193518">
        <w:t>indigenous peoples</w:t>
      </w:r>
      <w:r>
        <w:t>;</w:t>
      </w:r>
      <w:r w:rsidRPr="00193518">
        <w:t xml:space="preserve"> and strong national human rights institutions.</w:t>
      </w:r>
    </w:p>
    <w:p w14:paraId="7D01C726" w14:textId="77777777" w:rsidR="00E42A45" w:rsidRDefault="00E42A45" w:rsidP="00624BB7">
      <w:pPr>
        <w:ind w:left="2268"/>
      </w:pPr>
    </w:p>
    <w:p w14:paraId="4841E7BA" w14:textId="77777777" w:rsidR="00E42A45" w:rsidRPr="00193518" w:rsidRDefault="00E42A45" w:rsidP="00624BB7">
      <w:pPr>
        <w:ind w:left="2268"/>
      </w:pPr>
      <w:r w:rsidRPr="00193518">
        <w:t xml:space="preserve">Australia will also continue to promote the abolition of the death penalty worldwide, freedom of religion and belief, the rights of persons with a disability and the rights of LGBTI </w:t>
      </w:r>
      <w:r>
        <w:t>peoples</w:t>
      </w:r>
      <w:r w:rsidRPr="00193518">
        <w:t>.</w:t>
      </w:r>
    </w:p>
    <w:p w14:paraId="2363AC34" w14:textId="77777777" w:rsidR="00E42A45" w:rsidRPr="00193518" w:rsidRDefault="00E42A45" w:rsidP="00624BB7">
      <w:pPr>
        <w:ind w:left="2268"/>
      </w:pPr>
    </w:p>
    <w:p w14:paraId="41D2145E" w14:textId="77777777" w:rsidR="00E42A45" w:rsidRPr="00193518" w:rsidRDefault="00E42A45" w:rsidP="00624BB7">
      <w:pPr>
        <w:ind w:left="2268"/>
      </w:pPr>
      <w:r>
        <w:t xml:space="preserve">The </w:t>
      </w:r>
      <w:r w:rsidRPr="00F65938">
        <w:rPr>
          <w:i/>
        </w:rPr>
        <w:t>Human Rights Manual</w:t>
      </w:r>
      <w:r>
        <w:t xml:space="preserve"> provides information to the public on human rights issues and their contemporary legal framework. It also assists government officials to gain a firm grounding in human rights issues as they seek to </w:t>
      </w:r>
      <w:r w:rsidRPr="00193518">
        <w:t>protect and advance human rights around the world.</w:t>
      </w:r>
      <w:r>
        <w:t xml:space="preserve">    </w:t>
      </w:r>
    </w:p>
    <w:p w14:paraId="33642CF2" w14:textId="77777777" w:rsidR="00E42A45" w:rsidRDefault="00E42A45" w:rsidP="00624BB7">
      <w:pPr>
        <w:ind w:left="2268"/>
      </w:pPr>
    </w:p>
    <w:p w14:paraId="251D0EBE" w14:textId="77777777" w:rsidR="00E42A45" w:rsidRDefault="00E42A45" w:rsidP="00624BB7">
      <w:pPr>
        <w:ind w:left="2268"/>
      </w:pPr>
      <w:r>
        <w:t>Julie Bishop</w:t>
      </w:r>
    </w:p>
    <w:p w14:paraId="66CB45CB" w14:textId="77777777" w:rsidR="00E42A45" w:rsidRDefault="00E42A45" w:rsidP="00624BB7">
      <w:pPr>
        <w:ind w:left="2268"/>
      </w:pPr>
      <w:r>
        <w:t>December 2017</w:t>
      </w:r>
    </w:p>
    <w:p w14:paraId="78EA81A7" w14:textId="77777777" w:rsidR="002E509D" w:rsidRPr="002E509D" w:rsidRDefault="002E509D" w:rsidP="002E509D">
      <w:pPr>
        <w:widowControl w:val="0"/>
        <w:autoSpaceDE w:val="0"/>
        <w:autoSpaceDN w:val="0"/>
        <w:adjustRightInd w:val="0"/>
        <w:spacing w:line="276" w:lineRule="auto"/>
        <w:rPr>
          <w:noProof w:val="0"/>
          <w:kern w:val="1"/>
          <w:szCs w:val="24"/>
          <w:lang w:val="en-AU" w:eastAsia="ja-JP"/>
        </w:rPr>
      </w:pPr>
    </w:p>
    <w:p w14:paraId="577CE106" w14:textId="77777777" w:rsidR="002E509D" w:rsidRPr="002E509D" w:rsidRDefault="002E509D" w:rsidP="002E509D">
      <w:pPr>
        <w:widowControl w:val="0"/>
        <w:autoSpaceDE w:val="0"/>
        <w:autoSpaceDN w:val="0"/>
        <w:adjustRightInd w:val="0"/>
        <w:spacing w:line="276" w:lineRule="auto"/>
        <w:rPr>
          <w:noProof w:val="0"/>
          <w:kern w:val="1"/>
          <w:szCs w:val="24"/>
          <w:lang w:val="en-AU" w:eastAsia="ja-JP"/>
        </w:rPr>
      </w:pPr>
    </w:p>
    <w:p w14:paraId="6CD178AC" w14:textId="77777777" w:rsidR="002E509D" w:rsidRDefault="002E509D">
      <w:pPr>
        <w:rPr>
          <w:rFonts w:eastAsiaTheme="majorEastAsia"/>
          <w:b/>
          <w:bCs/>
          <w:noProof w:val="0"/>
          <w:color w:val="365F91" w:themeColor="accent1" w:themeShade="BF"/>
          <w:szCs w:val="24"/>
          <w:lang w:val="en-AU" w:eastAsia="ja-JP"/>
        </w:rPr>
      </w:pPr>
      <w:bookmarkStart w:id="1" w:name="_GoBack"/>
      <w:bookmarkEnd w:id="1"/>
      <w:r>
        <w:br w:type="page"/>
      </w:r>
    </w:p>
    <w:p w14:paraId="3B0F41FD" w14:textId="77777777" w:rsidR="002E509D" w:rsidRDefault="002E509D" w:rsidP="002E509D">
      <w:pPr>
        <w:pStyle w:val="Heading1"/>
      </w:pPr>
      <w:bookmarkStart w:id="2" w:name="_Toc500514714"/>
      <w:r>
        <w:lastRenderedPageBreak/>
        <w:t>About this Manual</w:t>
      </w:r>
      <w:bookmarkEnd w:id="2"/>
    </w:p>
    <w:p w14:paraId="53636924" w14:textId="77777777" w:rsidR="002E509D" w:rsidRDefault="002E509D" w:rsidP="002E509D">
      <w:pPr>
        <w:widowControl w:val="0"/>
        <w:autoSpaceDE w:val="0"/>
        <w:autoSpaceDN w:val="0"/>
        <w:adjustRightInd w:val="0"/>
        <w:spacing w:line="276" w:lineRule="auto"/>
        <w:rPr>
          <w:noProof w:val="0"/>
          <w:kern w:val="1"/>
          <w:szCs w:val="24"/>
          <w:lang w:val="en-AU" w:eastAsia="ja-JP"/>
        </w:rPr>
      </w:pPr>
    </w:p>
    <w:p w14:paraId="27C568F0" w14:textId="5FB8AFDC" w:rsidR="002E509D" w:rsidRDefault="002B5666" w:rsidP="002E509D">
      <w:pPr>
        <w:widowControl w:val="0"/>
        <w:autoSpaceDE w:val="0"/>
        <w:autoSpaceDN w:val="0"/>
        <w:adjustRightInd w:val="0"/>
        <w:spacing w:line="276" w:lineRule="auto"/>
        <w:rPr>
          <w:noProof w:val="0"/>
          <w:kern w:val="1"/>
          <w:szCs w:val="24"/>
          <w:lang w:val="en-AU" w:eastAsia="ja-JP"/>
        </w:rPr>
      </w:pPr>
      <w:r>
        <w:rPr>
          <w:noProof w:val="0"/>
          <w:kern w:val="1"/>
          <w:szCs w:val="24"/>
          <w:lang w:val="en-AU" w:eastAsia="ja-JP"/>
        </w:rPr>
        <w:t xml:space="preserve">This fourth edition of the </w:t>
      </w:r>
      <w:r w:rsidR="002E509D">
        <w:rPr>
          <w:noProof w:val="0"/>
          <w:kern w:val="1"/>
          <w:szCs w:val="24"/>
          <w:lang w:val="en-AU" w:eastAsia="ja-JP"/>
        </w:rPr>
        <w:t xml:space="preserve">Human Rights Manual has been prepared by the Department of Foreign Affairs and Trade’s </w:t>
      </w:r>
      <w:r>
        <w:rPr>
          <w:noProof w:val="0"/>
          <w:kern w:val="1"/>
          <w:szCs w:val="24"/>
          <w:lang w:val="en-AU" w:eastAsia="ja-JP"/>
        </w:rPr>
        <w:t xml:space="preserve">(DFAT) </w:t>
      </w:r>
      <w:r w:rsidR="002E509D">
        <w:rPr>
          <w:noProof w:val="0"/>
          <w:kern w:val="1"/>
          <w:szCs w:val="24"/>
          <w:lang w:val="en-AU" w:eastAsia="ja-JP"/>
        </w:rPr>
        <w:t xml:space="preserve">Human Rights </w:t>
      </w:r>
      <w:r w:rsidR="009A1056">
        <w:rPr>
          <w:noProof w:val="0"/>
          <w:kern w:val="1"/>
          <w:szCs w:val="24"/>
          <w:lang w:val="en-AU" w:eastAsia="ja-JP"/>
        </w:rPr>
        <w:t>Branch</w:t>
      </w:r>
      <w:r w:rsidR="002E509D">
        <w:rPr>
          <w:noProof w:val="0"/>
          <w:kern w:val="1"/>
          <w:szCs w:val="24"/>
          <w:lang w:val="en-AU" w:eastAsia="ja-JP"/>
        </w:rPr>
        <w:t xml:space="preserve"> </w:t>
      </w:r>
      <w:r>
        <w:rPr>
          <w:noProof w:val="0"/>
          <w:kern w:val="1"/>
          <w:szCs w:val="24"/>
          <w:lang w:val="en-AU" w:eastAsia="ja-JP"/>
        </w:rPr>
        <w:t>to</w:t>
      </w:r>
      <w:r w:rsidR="002E509D">
        <w:rPr>
          <w:noProof w:val="0"/>
          <w:kern w:val="1"/>
          <w:szCs w:val="24"/>
          <w:lang w:val="en-AU" w:eastAsia="ja-JP"/>
        </w:rPr>
        <w:t xml:space="preserve"> foster a deeper understanding of human rights</w:t>
      </w:r>
      <w:r>
        <w:rPr>
          <w:noProof w:val="0"/>
          <w:kern w:val="1"/>
          <w:szCs w:val="24"/>
          <w:lang w:val="en-AU" w:eastAsia="ja-JP"/>
        </w:rPr>
        <w:t xml:space="preserve"> among officers of the department, especially those who handle human rights as part of their work responsibilities</w:t>
      </w:r>
      <w:r w:rsidR="002E509D">
        <w:rPr>
          <w:noProof w:val="0"/>
          <w:kern w:val="1"/>
          <w:szCs w:val="24"/>
          <w:lang w:val="en-AU" w:eastAsia="ja-JP"/>
        </w:rPr>
        <w:t>.</w:t>
      </w:r>
      <w:r>
        <w:rPr>
          <w:noProof w:val="0"/>
          <w:kern w:val="1"/>
          <w:szCs w:val="24"/>
          <w:lang w:val="en-AU" w:eastAsia="ja-JP"/>
        </w:rPr>
        <w:t xml:space="preserve">  It is also intended to provide the public an explanation of how human rights policy is pursued.  </w:t>
      </w:r>
    </w:p>
    <w:p w14:paraId="5B579760" w14:textId="77777777" w:rsidR="002E509D" w:rsidRDefault="002E509D" w:rsidP="002E509D">
      <w:pPr>
        <w:widowControl w:val="0"/>
        <w:autoSpaceDE w:val="0"/>
        <w:autoSpaceDN w:val="0"/>
        <w:adjustRightInd w:val="0"/>
        <w:spacing w:line="276" w:lineRule="auto"/>
        <w:rPr>
          <w:noProof w:val="0"/>
          <w:kern w:val="1"/>
          <w:szCs w:val="24"/>
          <w:lang w:val="en-AU" w:eastAsia="ja-JP"/>
        </w:rPr>
      </w:pPr>
    </w:p>
    <w:p w14:paraId="4A57360F" w14:textId="28D22ECB" w:rsidR="002E509D" w:rsidRDefault="002E509D" w:rsidP="002E509D">
      <w:pPr>
        <w:widowControl w:val="0"/>
        <w:autoSpaceDE w:val="0"/>
        <w:autoSpaceDN w:val="0"/>
        <w:adjustRightInd w:val="0"/>
        <w:spacing w:line="276" w:lineRule="auto"/>
        <w:rPr>
          <w:noProof w:val="0"/>
          <w:kern w:val="1"/>
          <w:szCs w:val="24"/>
          <w:lang w:val="en-AU" w:eastAsia="ja-JP"/>
        </w:rPr>
      </w:pPr>
      <w:r>
        <w:rPr>
          <w:noProof w:val="0"/>
          <w:kern w:val="1"/>
          <w:szCs w:val="24"/>
          <w:lang w:val="en-AU" w:eastAsia="ja-JP"/>
        </w:rPr>
        <w:t>The manual is not intended to be an exhaustive examination of the history, principles or current status of human right</w:t>
      </w:r>
      <w:r w:rsidR="00682ABE">
        <w:rPr>
          <w:noProof w:val="0"/>
          <w:kern w:val="1"/>
          <w:szCs w:val="24"/>
          <w:lang w:val="en-AU" w:eastAsia="ja-JP"/>
        </w:rPr>
        <w:t>s issues.</w:t>
      </w:r>
      <w:r>
        <w:rPr>
          <w:noProof w:val="0"/>
          <w:kern w:val="1"/>
          <w:szCs w:val="24"/>
          <w:lang w:val="en-AU" w:eastAsia="ja-JP"/>
        </w:rPr>
        <w:t xml:space="preserve"> There are numerous texts and journal</w:t>
      </w:r>
      <w:r w:rsidR="0001031F">
        <w:rPr>
          <w:noProof w:val="0"/>
          <w:kern w:val="1"/>
          <w:szCs w:val="24"/>
          <w:lang w:val="en-AU" w:eastAsia="ja-JP"/>
        </w:rPr>
        <w:t>s</w:t>
      </w:r>
      <w:r>
        <w:rPr>
          <w:noProof w:val="0"/>
          <w:kern w:val="1"/>
          <w:szCs w:val="24"/>
          <w:lang w:val="en-AU" w:eastAsia="ja-JP"/>
        </w:rPr>
        <w:t xml:space="preserve"> devoted to these issues that can be consulted for more detailed examination of various aspects of human rights</w:t>
      </w:r>
      <w:r w:rsidR="00682ABE">
        <w:rPr>
          <w:noProof w:val="0"/>
          <w:kern w:val="1"/>
          <w:szCs w:val="24"/>
          <w:lang w:val="en-AU" w:eastAsia="ja-JP"/>
        </w:rPr>
        <w:t xml:space="preserve">. </w:t>
      </w:r>
      <w:r>
        <w:rPr>
          <w:noProof w:val="0"/>
          <w:kern w:val="1"/>
          <w:szCs w:val="24"/>
          <w:lang w:val="en-AU" w:eastAsia="ja-JP"/>
        </w:rPr>
        <w:t xml:space="preserve">Instead, the manual seeks to provide officials </w:t>
      </w:r>
      <w:r w:rsidR="009A1056">
        <w:rPr>
          <w:noProof w:val="0"/>
          <w:kern w:val="1"/>
          <w:szCs w:val="24"/>
          <w:lang w:val="en-AU" w:eastAsia="ja-JP"/>
        </w:rPr>
        <w:t xml:space="preserve">and others interested in these matters </w:t>
      </w:r>
      <w:r>
        <w:rPr>
          <w:noProof w:val="0"/>
          <w:kern w:val="1"/>
          <w:szCs w:val="24"/>
          <w:lang w:val="en-AU" w:eastAsia="ja-JP"/>
        </w:rPr>
        <w:t xml:space="preserve">with a sound, general introduction </w:t>
      </w:r>
      <w:r w:rsidR="00257760">
        <w:rPr>
          <w:noProof w:val="0"/>
          <w:kern w:val="1"/>
          <w:szCs w:val="24"/>
          <w:lang w:val="en-AU" w:eastAsia="ja-JP"/>
        </w:rPr>
        <w:t xml:space="preserve">and </w:t>
      </w:r>
      <w:r w:rsidR="002B5666">
        <w:rPr>
          <w:noProof w:val="0"/>
          <w:kern w:val="1"/>
          <w:szCs w:val="24"/>
          <w:lang w:val="en-AU" w:eastAsia="ja-JP"/>
        </w:rPr>
        <w:t xml:space="preserve">to serve as a </w:t>
      </w:r>
      <w:r w:rsidR="00257760">
        <w:rPr>
          <w:noProof w:val="0"/>
          <w:kern w:val="1"/>
          <w:szCs w:val="24"/>
          <w:lang w:val="en-AU" w:eastAsia="ja-JP"/>
        </w:rPr>
        <w:t>basic reference book for office</w:t>
      </w:r>
      <w:r w:rsidR="00851082">
        <w:rPr>
          <w:noProof w:val="0"/>
          <w:kern w:val="1"/>
          <w:szCs w:val="24"/>
          <w:lang w:val="en-AU" w:eastAsia="ja-JP"/>
        </w:rPr>
        <w:t>r</w:t>
      </w:r>
      <w:r w:rsidR="00257760">
        <w:rPr>
          <w:noProof w:val="0"/>
          <w:kern w:val="1"/>
          <w:szCs w:val="24"/>
          <w:lang w:val="en-AU" w:eastAsia="ja-JP"/>
        </w:rPr>
        <w:t>s in the course of their work.</w:t>
      </w:r>
    </w:p>
    <w:p w14:paraId="0EC1C4C7" w14:textId="77777777" w:rsidR="00257760" w:rsidRDefault="00257760" w:rsidP="002E509D">
      <w:pPr>
        <w:widowControl w:val="0"/>
        <w:autoSpaceDE w:val="0"/>
        <w:autoSpaceDN w:val="0"/>
        <w:adjustRightInd w:val="0"/>
        <w:spacing w:line="276" w:lineRule="auto"/>
        <w:rPr>
          <w:noProof w:val="0"/>
          <w:kern w:val="1"/>
          <w:szCs w:val="24"/>
          <w:lang w:val="en-AU" w:eastAsia="ja-JP"/>
        </w:rPr>
      </w:pPr>
    </w:p>
    <w:p w14:paraId="3AA6CC47" w14:textId="324E93C1" w:rsidR="002E509D" w:rsidRDefault="002B5666" w:rsidP="0021602C">
      <w:pPr>
        <w:widowControl w:val="0"/>
        <w:autoSpaceDE w:val="0"/>
        <w:autoSpaceDN w:val="0"/>
        <w:adjustRightInd w:val="0"/>
        <w:spacing w:line="276" w:lineRule="auto"/>
        <w:rPr>
          <w:noProof w:val="0"/>
          <w:kern w:val="1"/>
          <w:szCs w:val="24"/>
          <w:lang w:val="en-AU" w:eastAsia="ja-JP"/>
        </w:rPr>
      </w:pPr>
      <w:r>
        <w:rPr>
          <w:noProof w:val="0"/>
          <w:kern w:val="1"/>
          <w:szCs w:val="24"/>
          <w:lang w:val="en-AU" w:eastAsia="ja-JP"/>
        </w:rPr>
        <w:t>Detailed i</w:t>
      </w:r>
      <w:r w:rsidR="00257760">
        <w:rPr>
          <w:noProof w:val="0"/>
          <w:kern w:val="1"/>
          <w:szCs w:val="24"/>
          <w:lang w:val="en-AU" w:eastAsia="ja-JP"/>
        </w:rPr>
        <w:t xml:space="preserve">nformation on </w:t>
      </w:r>
      <w:r>
        <w:rPr>
          <w:noProof w:val="0"/>
          <w:kern w:val="1"/>
          <w:szCs w:val="24"/>
          <w:lang w:val="en-AU" w:eastAsia="ja-JP"/>
        </w:rPr>
        <w:t xml:space="preserve">DFAT’s advocacy and engagement on human rights </w:t>
      </w:r>
      <w:r w:rsidR="00257760">
        <w:rPr>
          <w:noProof w:val="0"/>
          <w:kern w:val="1"/>
          <w:szCs w:val="24"/>
          <w:lang w:val="en-AU" w:eastAsia="ja-JP"/>
        </w:rPr>
        <w:t>can be found through the department’s website (</w:t>
      </w:r>
      <w:hyperlink r:id="rId9" w:history="1">
        <w:r w:rsidR="00257760" w:rsidRPr="00E94CC4">
          <w:rPr>
            <w:rStyle w:val="Hyperlink"/>
            <w:noProof w:val="0"/>
            <w:kern w:val="1"/>
            <w:szCs w:val="24"/>
            <w:lang w:val="en-AU" w:eastAsia="ja-JP"/>
          </w:rPr>
          <w:t>www.dfat.gov.au</w:t>
        </w:r>
      </w:hyperlink>
      <w:r w:rsidR="00257760">
        <w:rPr>
          <w:noProof w:val="0"/>
          <w:kern w:val="1"/>
          <w:szCs w:val="24"/>
          <w:lang w:val="en-AU" w:eastAsia="ja-JP"/>
        </w:rPr>
        <w:t>)</w:t>
      </w:r>
      <w:r w:rsidR="00682ABE">
        <w:rPr>
          <w:noProof w:val="0"/>
          <w:kern w:val="1"/>
          <w:szCs w:val="24"/>
          <w:lang w:val="en-AU" w:eastAsia="ja-JP"/>
        </w:rPr>
        <w:t xml:space="preserve">. </w:t>
      </w:r>
      <w:r w:rsidR="00CD3D3B">
        <w:rPr>
          <w:noProof w:val="0"/>
          <w:kern w:val="1"/>
          <w:szCs w:val="24"/>
          <w:lang w:val="en-AU" w:eastAsia="ja-JP"/>
        </w:rPr>
        <w:t>D</w:t>
      </w:r>
      <w:r w:rsidR="00257760">
        <w:rPr>
          <w:noProof w:val="0"/>
          <w:kern w:val="1"/>
          <w:szCs w:val="24"/>
          <w:lang w:val="en-AU" w:eastAsia="ja-JP"/>
        </w:rPr>
        <w:t>etails of Australian domestic policies</w:t>
      </w:r>
      <w:r w:rsidR="00713D0D">
        <w:rPr>
          <w:noProof w:val="0"/>
          <w:kern w:val="1"/>
          <w:szCs w:val="24"/>
          <w:lang w:val="en-AU" w:eastAsia="ja-JP"/>
        </w:rPr>
        <w:t>,</w:t>
      </w:r>
      <w:r w:rsidR="00257760">
        <w:rPr>
          <w:noProof w:val="0"/>
          <w:kern w:val="1"/>
          <w:szCs w:val="24"/>
          <w:lang w:val="en-AU" w:eastAsia="ja-JP"/>
        </w:rPr>
        <w:t xml:space="preserve"> which ensure the human rights of Australians</w:t>
      </w:r>
      <w:r w:rsidR="00CF3392">
        <w:rPr>
          <w:noProof w:val="0"/>
          <w:kern w:val="1"/>
          <w:szCs w:val="24"/>
          <w:lang w:val="en-AU" w:eastAsia="ja-JP"/>
        </w:rPr>
        <w:t xml:space="preserve"> and non-Australians residing in its territory</w:t>
      </w:r>
      <w:r w:rsidR="00CD3D3B">
        <w:rPr>
          <w:noProof w:val="0"/>
          <w:kern w:val="1"/>
          <w:szCs w:val="24"/>
          <w:lang w:val="en-AU" w:eastAsia="ja-JP"/>
        </w:rPr>
        <w:t xml:space="preserve">, </w:t>
      </w:r>
      <w:r w:rsidR="00257760">
        <w:rPr>
          <w:noProof w:val="0"/>
          <w:kern w:val="1"/>
          <w:szCs w:val="24"/>
          <w:lang w:val="en-AU" w:eastAsia="ja-JP"/>
        </w:rPr>
        <w:t xml:space="preserve">can be found in the regular reports of Australia to the </w:t>
      </w:r>
      <w:r w:rsidR="00CD3D3B">
        <w:rPr>
          <w:noProof w:val="0"/>
          <w:kern w:val="1"/>
          <w:szCs w:val="24"/>
          <w:lang w:val="en-AU" w:eastAsia="ja-JP"/>
        </w:rPr>
        <w:t xml:space="preserve">United Nations’ </w:t>
      </w:r>
      <w:r w:rsidR="00257760">
        <w:rPr>
          <w:noProof w:val="0"/>
          <w:kern w:val="1"/>
          <w:szCs w:val="24"/>
          <w:lang w:val="en-AU" w:eastAsia="ja-JP"/>
        </w:rPr>
        <w:t xml:space="preserve">Universal Periodic Review and to </w:t>
      </w:r>
      <w:r w:rsidR="00E22D3C">
        <w:rPr>
          <w:noProof w:val="0"/>
          <w:kern w:val="1"/>
          <w:szCs w:val="24"/>
          <w:lang w:val="en-AU" w:eastAsia="ja-JP"/>
        </w:rPr>
        <w:t>h</w:t>
      </w:r>
      <w:r w:rsidR="00257760">
        <w:rPr>
          <w:noProof w:val="0"/>
          <w:kern w:val="1"/>
          <w:szCs w:val="24"/>
          <w:lang w:val="en-AU" w:eastAsia="ja-JP"/>
        </w:rPr>
        <w:t xml:space="preserve">uman </w:t>
      </w:r>
      <w:r w:rsidR="00E22D3C">
        <w:rPr>
          <w:noProof w:val="0"/>
          <w:kern w:val="1"/>
          <w:szCs w:val="24"/>
          <w:lang w:val="en-AU" w:eastAsia="ja-JP"/>
        </w:rPr>
        <w:t>r</w:t>
      </w:r>
      <w:r w:rsidR="00257760">
        <w:rPr>
          <w:noProof w:val="0"/>
          <w:kern w:val="1"/>
          <w:szCs w:val="24"/>
          <w:lang w:val="en-AU" w:eastAsia="ja-JP"/>
        </w:rPr>
        <w:t xml:space="preserve">ights </w:t>
      </w:r>
      <w:r w:rsidR="00E22D3C">
        <w:rPr>
          <w:noProof w:val="0"/>
          <w:kern w:val="1"/>
          <w:szCs w:val="24"/>
          <w:lang w:val="en-AU" w:eastAsia="ja-JP"/>
        </w:rPr>
        <w:t>t</w:t>
      </w:r>
      <w:r w:rsidR="00257760">
        <w:rPr>
          <w:noProof w:val="0"/>
          <w:kern w:val="1"/>
          <w:szCs w:val="24"/>
          <w:lang w:val="en-AU" w:eastAsia="ja-JP"/>
        </w:rPr>
        <w:t xml:space="preserve">reaty </w:t>
      </w:r>
      <w:r w:rsidR="00E22D3C">
        <w:rPr>
          <w:noProof w:val="0"/>
          <w:kern w:val="1"/>
          <w:szCs w:val="24"/>
          <w:lang w:val="en-AU" w:eastAsia="ja-JP"/>
        </w:rPr>
        <w:t>b</w:t>
      </w:r>
      <w:r w:rsidR="00257760">
        <w:rPr>
          <w:noProof w:val="0"/>
          <w:kern w:val="1"/>
          <w:szCs w:val="24"/>
          <w:lang w:val="en-AU" w:eastAsia="ja-JP"/>
        </w:rPr>
        <w:t xml:space="preserve">odies. These </w:t>
      </w:r>
      <w:r w:rsidR="005A64C9">
        <w:rPr>
          <w:noProof w:val="0"/>
          <w:kern w:val="1"/>
          <w:szCs w:val="24"/>
          <w:lang w:val="en-AU" w:eastAsia="ja-JP"/>
        </w:rPr>
        <w:t>are available through</w:t>
      </w:r>
      <w:r w:rsidR="00257760">
        <w:rPr>
          <w:noProof w:val="0"/>
          <w:kern w:val="1"/>
          <w:szCs w:val="24"/>
          <w:lang w:val="en-AU" w:eastAsia="ja-JP"/>
        </w:rPr>
        <w:t xml:space="preserve"> the website of the Attorney-General’s Department (</w:t>
      </w:r>
      <w:hyperlink r:id="rId10" w:history="1">
        <w:r w:rsidR="00257760" w:rsidRPr="00E94CC4">
          <w:rPr>
            <w:rStyle w:val="Hyperlink"/>
            <w:noProof w:val="0"/>
            <w:kern w:val="1"/>
            <w:szCs w:val="24"/>
            <w:lang w:val="en-AU" w:eastAsia="ja-JP"/>
          </w:rPr>
          <w:t>www.ag.gov.au</w:t>
        </w:r>
      </w:hyperlink>
      <w:r w:rsidR="00257760">
        <w:rPr>
          <w:noProof w:val="0"/>
          <w:kern w:val="1"/>
          <w:szCs w:val="24"/>
          <w:lang w:val="en-AU" w:eastAsia="ja-JP"/>
        </w:rPr>
        <w:t>).</w:t>
      </w:r>
    </w:p>
    <w:p w14:paraId="2BF78C4C" w14:textId="77777777" w:rsidR="00257760" w:rsidRDefault="00257760" w:rsidP="002E509D">
      <w:pPr>
        <w:widowControl w:val="0"/>
        <w:autoSpaceDE w:val="0"/>
        <w:autoSpaceDN w:val="0"/>
        <w:adjustRightInd w:val="0"/>
        <w:spacing w:line="276" w:lineRule="auto"/>
        <w:rPr>
          <w:noProof w:val="0"/>
          <w:kern w:val="1"/>
          <w:szCs w:val="24"/>
          <w:lang w:val="en-AU" w:eastAsia="ja-JP"/>
        </w:rPr>
      </w:pPr>
    </w:p>
    <w:p w14:paraId="52CE048B" w14:textId="10EA6579" w:rsidR="00257760" w:rsidRPr="00656388" w:rsidRDefault="001E27CA" w:rsidP="002E509D">
      <w:pPr>
        <w:widowControl w:val="0"/>
        <w:autoSpaceDE w:val="0"/>
        <w:autoSpaceDN w:val="0"/>
        <w:adjustRightInd w:val="0"/>
        <w:spacing w:line="276" w:lineRule="auto"/>
        <w:rPr>
          <w:noProof w:val="0"/>
          <w:kern w:val="1"/>
          <w:szCs w:val="24"/>
          <w:lang w:val="en-AU" w:eastAsia="ja-JP"/>
        </w:rPr>
      </w:pPr>
      <w:r>
        <w:rPr>
          <w:noProof w:val="0"/>
          <w:kern w:val="1"/>
          <w:szCs w:val="24"/>
          <w:lang w:val="en-AU" w:eastAsia="ja-JP"/>
        </w:rPr>
        <w:t xml:space="preserve">In preparing the manual, we wish to </w:t>
      </w:r>
      <w:r w:rsidR="007F310D">
        <w:rPr>
          <w:noProof w:val="0"/>
          <w:kern w:val="1"/>
          <w:szCs w:val="24"/>
          <w:lang w:val="en-AU" w:eastAsia="ja-JP"/>
        </w:rPr>
        <w:t>acknowledge the assistance of many office</w:t>
      </w:r>
      <w:r w:rsidR="00E22D3C">
        <w:rPr>
          <w:noProof w:val="0"/>
          <w:kern w:val="1"/>
          <w:szCs w:val="24"/>
          <w:lang w:val="en-AU" w:eastAsia="ja-JP"/>
        </w:rPr>
        <w:t>r</w:t>
      </w:r>
      <w:r w:rsidR="007F310D">
        <w:rPr>
          <w:noProof w:val="0"/>
          <w:kern w:val="1"/>
          <w:szCs w:val="24"/>
          <w:lang w:val="en-AU" w:eastAsia="ja-JP"/>
        </w:rPr>
        <w:t>s fr</w:t>
      </w:r>
      <w:r w:rsidR="00E22D3C">
        <w:rPr>
          <w:noProof w:val="0"/>
          <w:kern w:val="1"/>
          <w:szCs w:val="24"/>
          <w:lang w:val="en-AU" w:eastAsia="ja-JP"/>
        </w:rPr>
        <w:t>o</w:t>
      </w:r>
      <w:r w:rsidR="007F310D">
        <w:rPr>
          <w:noProof w:val="0"/>
          <w:kern w:val="1"/>
          <w:szCs w:val="24"/>
          <w:lang w:val="en-AU" w:eastAsia="ja-JP"/>
        </w:rPr>
        <w:t xml:space="preserve">m within DFAT, the Attorney-General’s Department and other </w:t>
      </w:r>
      <w:r w:rsidR="00E22D3C">
        <w:rPr>
          <w:noProof w:val="0"/>
          <w:kern w:val="1"/>
          <w:szCs w:val="24"/>
          <w:lang w:val="en-AU" w:eastAsia="ja-JP"/>
        </w:rPr>
        <w:t>C</w:t>
      </w:r>
      <w:r w:rsidR="007F310D">
        <w:rPr>
          <w:noProof w:val="0"/>
          <w:kern w:val="1"/>
          <w:szCs w:val="24"/>
          <w:lang w:val="en-AU" w:eastAsia="ja-JP"/>
        </w:rPr>
        <w:t xml:space="preserve">ommonwealth agencies who deal with human rights issues on a day-to-day basis. </w:t>
      </w:r>
    </w:p>
    <w:p w14:paraId="44912688" w14:textId="77777777" w:rsidR="007F310D" w:rsidRPr="002E509D" w:rsidRDefault="007F310D" w:rsidP="002E509D">
      <w:pPr>
        <w:widowControl w:val="0"/>
        <w:autoSpaceDE w:val="0"/>
        <w:autoSpaceDN w:val="0"/>
        <w:adjustRightInd w:val="0"/>
        <w:spacing w:line="276" w:lineRule="auto"/>
        <w:rPr>
          <w:noProof w:val="0"/>
          <w:kern w:val="1"/>
          <w:szCs w:val="24"/>
          <w:lang w:val="en-AU" w:eastAsia="ja-JP"/>
        </w:rPr>
      </w:pPr>
    </w:p>
    <w:p w14:paraId="0F8007AD" w14:textId="77777777" w:rsidR="00081502" w:rsidRPr="0078797E" w:rsidRDefault="00081502" w:rsidP="00081502">
      <w:pPr>
        <w:pStyle w:val="Heading1"/>
      </w:pPr>
      <w:r w:rsidRPr="0078797E">
        <w:br w:type="page"/>
      </w:r>
    </w:p>
    <w:p w14:paraId="3DB32A46" w14:textId="77777777" w:rsidR="000630CF" w:rsidRPr="000630CF" w:rsidRDefault="000630CF" w:rsidP="004363CD">
      <w:pPr>
        <w:pStyle w:val="Heading1"/>
        <w:rPr>
          <w:rFonts w:eastAsiaTheme="minorEastAsia"/>
          <w:b w:val="0"/>
          <w:bCs w:val="0"/>
          <w:color w:val="auto"/>
          <w:kern w:val="1"/>
        </w:rPr>
      </w:pPr>
    </w:p>
    <w:p w14:paraId="1D69A2A3" w14:textId="77777777" w:rsidR="000630CF" w:rsidRPr="000630CF" w:rsidRDefault="000630CF" w:rsidP="000630CF">
      <w:pPr>
        <w:rPr>
          <w:noProof w:val="0"/>
          <w:kern w:val="1"/>
          <w:szCs w:val="24"/>
          <w:lang w:val="en-AU" w:eastAsia="ja-JP"/>
        </w:rPr>
      </w:pPr>
    </w:p>
    <w:p w14:paraId="78910D92" w14:textId="77777777" w:rsidR="000630CF" w:rsidRPr="000630CF" w:rsidRDefault="000630CF" w:rsidP="000630CF">
      <w:pPr>
        <w:rPr>
          <w:noProof w:val="0"/>
          <w:kern w:val="1"/>
          <w:szCs w:val="24"/>
          <w:lang w:val="en-AU" w:eastAsia="ja-JP"/>
        </w:rPr>
      </w:pPr>
    </w:p>
    <w:p w14:paraId="6FC28961" w14:textId="77777777" w:rsidR="000630CF" w:rsidRPr="000630CF" w:rsidRDefault="000630CF" w:rsidP="000630CF">
      <w:pPr>
        <w:rPr>
          <w:noProof w:val="0"/>
          <w:kern w:val="1"/>
          <w:szCs w:val="24"/>
          <w:lang w:val="en-AU" w:eastAsia="ja-JP"/>
        </w:rPr>
      </w:pPr>
    </w:p>
    <w:p w14:paraId="151D4B72" w14:textId="77777777" w:rsidR="000630CF" w:rsidRDefault="000630CF">
      <w:pPr>
        <w:rPr>
          <w:lang w:val="en-AU" w:eastAsia="ja-JP"/>
        </w:rPr>
      </w:pPr>
      <w:r>
        <w:rPr>
          <w:lang w:val="en-AU" w:eastAsia="ja-JP"/>
        </w:rPr>
        <w:br w:type="page"/>
      </w:r>
    </w:p>
    <w:p w14:paraId="1FE41BF9" w14:textId="7A093A45" w:rsidR="004363CD" w:rsidRPr="0078797E" w:rsidRDefault="004363CD" w:rsidP="004363CD">
      <w:pPr>
        <w:pStyle w:val="Heading1"/>
      </w:pPr>
      <w:bookmarkStart w:id="3" w:name="_Toc500514715"/>
      <w:r w:rsidRPr="0078797E">
        <w:lastRenderedPageBreak/>
        <w:t xml:space="preserve">CHAPTER </w:t>
      </w:r>
      <w:r w:rsidR="00081502" w:rsidRPr="0078797E">
        <w:t>1</w:t>
      </w:r>
      <w:bookmarkEnd w:id="3"/>
    </w:p>
    <w:p w14:paraId="0D11E4D8" w14:textId="07A698DC" w:rsidR="004363CD" w:rsidRPr="0078797E" w:rsidRDefault="004363CD" w:rsidP="00AD37B2">
      <w:pPr>
        <w:pStyle w:val="Heading1"/>
      </w:pPr>
      <w:bookmarkStart w:id="4" w:name="_Toc500514716"/>
      <w:r w:rsidRPr="0078797E">
        <w:t>The Nature of Human Rights</w:t>
      </w:r>
      <w:bookmarkEnd w:id="4"/>
      <w:r w:rsidRPr="0078797E">
        <w:t xml:space="preserve"> </w:t>
      </w:r>
    </w:p>
    <w:p w14:paraId="0284ED97" w14:textId="00A9090B" w:rsidR="004363CD" w:rsidRPr="0078797E" w:rsidRDefault="00B712AE" w:rsidP="00B712AE">
      <w:pPr>
        <w:tabs>
          <w:tab w:val="left" w:pos="3386"/>
        </w:tabs>
        <w:spacing w:line="276" w:lineRule="auto"/>
        <w:rPr>
          <w:noProof w:val="0"/>
          <w:szCs w:val="24"/>
          <w:lang w:val="en-AU" w:eastAsia="ja-JP"/>
        </w:rPr>
      </w:pPr>
      <w:r>
        <w:rPr>
          <w:noProof w:val="0"/>
          <w:szCs w:val="24"/>
          <w:lang w:val="en-AU" w:eastAsia="ja-JP"/>
        </w:rPr>
        <w:tab/>
      </w:r>
    </w:p>
    <w:p w14:paraId="409B7965" w14:textId="77777777" w:rsidR="00F45017" w:rsidRDefault="004363CD" w:rsidP="004363CD">
      <w:pPr>
        <w:widowControl w:val="0"/>
        <w:autoSpaceDE w:val="0"/>
        <w:autoSpaceDN w:val="0"/>
        <w:adjustRightInd w:val="0"/>
        <w:spacing w:line="276" w:lineRule="auto"/>
        <w:rPr>
          <w:b/>
          <w:bCs/>
          <w:noProof w:val="0"/>
          <w:kern w:val="1"/>
          <w:szCs w:val="24"/>
          <w:lang w:val="en-AU" w:eastAsia="ja-JP"/>
        </w:rPr>
      </w:pPr>
      <w:r w:rsidRPr="0078797E">
        <w:rPr>
          <w:b/>
          <w:bCs/>
          <w:noProof w:val="0"/>
          <w:kern w:val="1"/>
          <w:szCs w:val="24"/>
          <w:lang w:val="en-AU" w:eastAsia="ja-JP"/>
        </w:rPr>
        <w:t>A</w:t>
      </w:r>
      <w:r w:rsidR="00DD7799">
        <w:rPr>
          <w:b/>
          <w:bCs/>
          <w:noProof w:val="0"/>
          <w:kern w:val="1"/>
          <w:szCs w:val="24"/>
          <w:lang w:val="en-AU" w:eastAsia="ja-JP"/>
        </w:rPr>
        <w:t>n unjust law is not a law</w:t>
      </w:r>
    </w:p>
    <w:p w14:paraId="278CF2BC"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 xml:space="preserve">St Augustine (354–430 AD), </w:t>
      </w:r>
      <w:r w:rsidRPr="0078797E">
        <w:rPr>
          <w:i/>
          <w:iCs/>
          <w:noProof w:val="0"/>
          <w:kern w:val="1"/>
          <w:szCs w:val="24"/>
          <w:lang w:val="en-AU" w:eastAsia="ja-JP"/>
        </w:rPr>
        <w:t xml:space="preserve">On Free Will </w:t>
      </w:r>
    </w:p>
    <w:p w14:paraId="6548D503"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3620AF34" w14:textId="6D748B0E" w:rsidR="004363CD" w:rsidRDefault="004363CD" w:rsidP="004363CD">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‘Human rights’ are those rights and freedoms universally accepted as essential for the enjoyment of a life based on human dignity</w:t>
      </w:r>
      <w:r w:rsidR="009B5A39">
        <w:rPr>
          <w:noProof w:val="0"/>
          <w:kern w:val="1"/>
          <w:szCs w:val="24"/>
          <w:lang w:val="en-AU" w:eastAsia="ja-JP"/>
        </w:rPr>
        <w:t xml:space="preserve">. </w:t>
      </w:r>
      <w:r w:rsidRPr="0078797E">
        <w:rPr>
          <w:noProof w:val="0"/>
          <w:kern w:val="1"/>
          <w:szCs w:val="24"/>
          <w:lang w:val="en-AU" w:eastAsia="ja-JP"/>
        </w:rPr>
        <w:t xml:space="preserve">These rights are considered to be inherent, inalienable and universal: </w:t>
      </w:r>
      <w:r w:rsidRPr="0078797E">
        <w:rPr>
          <w:b/>
          <w:noProof w:val="0"/>
          <w:kern w:val="1"/>
          <w:szCs w:val="24"/>
          <w:lang w:val="en-AU" w:eastAsia="ja-JP"/>
        </w:rPr>
        <w:t>inherent</w:t>
      </w:r>
      <w:r w:rsidRPr="0078797E">
        <w:rPr>
          <w:noProof w:val="0"/>
          <w:kern w:val="1"/>
          <w:szCs w:val="24"/>
          <w:lang w:val="en-AU" w:eastAsia="ja-JP"/>
        </w:rPr>
        <w:t xml:space="preserve"> as the birthright of all human beings, enjoyed by all simply by reason of their humanity rather than granted or bestowed; </w:t>
      </w:r>
      <w:r w:rsidRPr="0078797E">
        <w:rPr>
          <w:b/>
          <w:noProof w:val="0"/>
          <w:kern w:val="1"/>
          <w:szCs w:val="24"/>
          <w:lang w:val="en-AU" w:eastAsia="ja-JP"/>
        </w:rPr>
        <w:t>inalienable</w:t>
      </w:r>
      <w:r w:rsidRPr="0078797E">
        <w:rPr>
          <w:noProof w:val="0"/>
          <w:kern w:val="1"/>
          <w:szCs w:val="24"/>
          <w:lang w:val="en-AU" w:eastAsia="ja-JP"/>
        </w:rPr>
        <w:t xml:space="preserve"> in the sense that they cannot be given up or taken away; and </w:t>
      </w:r>
      <w:r w:rsidRPr="0078797E">
        <w:rPr>
          <w:b/>
          <w:noProof w:val="0"/>
          <w:kern w:val="1"/>
          <w:szCs w:val="24"/>
          <w:lang w:val="en-AU" w:eastAsia="ja-JP"/>
        </w:rPr>
        <w:t>universal</w:t>
      </w:r>
      <w:r w:rsidRPr="0078797E">
        <w:rPr>
          <w:noProof w:val="0"/>
          <w:kern w:val="1"/>
          <w:szCs w:val="24"/>
          <w:lang w:val="en-AU" w:eastAsia="ja-JP"/>
        </w:rPr>
        <w:t xml:space="preserve"> as</w:t>
      </w:r>
      <w:r w:rsidR="00E7283A">
        <w:rPr>
          <w:noProof w:val="0"/>
          <w:kern w:val="1"/>
          <w:szCs w:val="24"/>
          <w:lang w:val="en-AU" w:eastAsia="ja-JP"/>
        </w:rPr>
        <w:t xml:space="preserve"> they apply to all regardless of race, colour, </w:t>
      </w:r>
      <w:r w:rsidR="0057298D">
        <w:rPr>
          <w:noProof w:val="0"/>
          <w:kern w:val="1"/>
          <w:szCs w:val="24"/>
          <w:lang w:val="en-AU" w:eastAsia="ja-JP"/>
        </w:rPr>
        <w:t>gender</w:t>
      </w:r>
      <w:r w:rsidR="00E7283A">
        <w:rPr>
          <w:noProof w:val="0"/>
          <w:kern w:val="1"/>
          <w:szCs w:val="24"/>
          <w:lang w:val="en-AU" w:eastAsia="ja-JP"/>
        </w:rPr>
        <w:t xml:space="preserve">, </w:t>
      </w:r>
      <w:r w:rsidR="0057298D">
        <w:rPr>
          <w:noProof w:val="0"/>
          <w:kern w:val="1"/>
          <w:szCs w:val="24"/>
          <w:lang w:val="en-AU" w:eastAsia="ja-JP"/>
        </w:rPr>
        <w:t>sexual orientation, gender identi</w:t>
      </w:r>
      <w:r w:rsidR="00345B79">
        <w:rPr>
          <w:noProof w:val="0"/>
          <w:kern w:val="1"/>
          <w:szCs w:val="24"/>
          <w:lang w:val="en-AU" w:eastAsia="ja-JP"/>
        </w:rPr>
        <w:t>t</w:t>
      </w:r>
      <w:r w:rsidR="0057298D">
        <w:rPr>
          <w:noProof w:val="0"/>
          <w:kern w:val="1"/>
          <w:szCs w:val="24"/>
          <w:lang w:val="en-AU" w:eastAsia="ja-JP"/>
        </w:rPr>
        <w:t xml:space="preserve">y, </w:t>
      </w:r>
      <w:r w:rsidR="00E7283A">
        <w:rPr>
          <w:noProof w:val="0"/>
          <w:kern w:val="1"/>
          <w:szCs w:val="24"/>
          <w:lang w:val="en-AU" w:eastAsia="ja-JP"/>
        </w:rPr>
        <w:t>language, political or other opinion, national or social origin, property, birth, age</w:t>
      </w:r>
      <w:r w:rsidR="0057298D">
        <w:rPr>
          <w:noProof w:val="0"/>
          <w:kern w:val="1"/>
          <w:szCs w:val="24"/>
          <w:lang w:val="en-AU" w:eastAsia="ja-JP"/>
        </w:rPr>
        <w:t xml:space="preserve"> or </w:t>
      </w:r>
      <w:r w:rsidR="00E7283A">
        <w:rPr>
          <w:noProof w:val="0"/>
          <w:kern w:val="1"/>
          <w:szCs w:val="24"/>
          <w:lang w:val="en-AU" w:eastAsia="ja-JP"/>
        </w:rPr>
        <w:t>disability</w:t>
      </w:r>
      <w:r w:rsidRPr="0078797E">
        <w:rPr>
          <w:noProof w:val="0"/>
          <w:kern w:val="1"/>
          <w:szCs w:val="24"/>
          <w:lang w:val="en-AU" w:eastAsia="ja-JP"/>
        </w:rPr>
        <w:t xml:space="preserve">.  </w:t>
      </w:r>
    </w:p>
    <w:p w14:paraId="1EEE32F0" w14:textId="77777777" w:rsidR="00AD37B2" w:rsidRPr="0078797E" w:rsidRDefault="00AD37B2" w:rsidP="004363CD">
      <w:pPr>
        <w:widowControl w:val="0"/>
        <w:autoSpaceDE w:val="0"/>
        <w:autoSpaceDN w:val="0"/>
        <w:adjustRightInd w:val="0"/>
        <w:spacing w:line="276" w:lineRule="auto"/>
        <w:rPr>
          <w:noProof w:val="0"/>
          <w:kern w:val="1"/>
          <w:szCs w:val="24"/>
          <w:lang w:val="en-AU" w:eastAsia="ja-JP"/>
        </w:rPr>
      </w:pPr>
    </w:p>
    <w:p w14:paraId="3324DAE2" w14:textId="281F0A8F" w:rsidR="004363CD" w:rsidRPr="0078797E" w:rsidRDefault="004363CD" w:rsidP="00AD37B2">
      <w:pPr>
        <w:pStyle w:val="Heading2"/>
      </w:pPr>
      <w:bookmarkStart w:id="5" w:name="_Toc500514717"/>
      <w:r w:rsidRPr="0078797E">
        <w:t>Historical context</w:t>
      </w:r>
      <w:bookmarkEnd w:id="5"/>
      <w:r w:rsidRPr="0078797E">
        <w:t xml:space="preserve"> </w:t>
      </w:r>
    </w:p>
    <w:p w14:paraId="27EDE4B3"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6C6B5D46" w14:textId="23814B51" w:rsidR="004363CD" w:rsidRDefault="004363CD" w:rsidP="000C705D">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The concept that human beings are endowed</w:t>
      </w:r>
      <w:r w:rsidR="000C705D">
        <w:rPr>
          <w:noProof w:val="0"/>
          <w:kern w:val="1"/>
          <w:szCs w:val="24"/>
          <w:lang w:val="en-AU" w:eastAsia="ja-JP"/>
        </w:rPr>
        <w:t xml:space="preserve"> – </w:t>
      </w:r>
      <w:r w:rsidRPr="0078797E">
        <w:rPr>
          <w:noProof w:val="0"/>
          <w:kern w:val="1"/>
          <w:szCs w:val="24"/>
          <w:lang w:val="en-AU" w:eastAsia="ja-JP"/>
        </w:rPr>
        <w:t>purely by reason of their humanity</w:t>
      </w:r>
      <w:r w:rsidR="000C705D">
        <w:rPr>
          <w:noProof w:val="0"/>
          <w:kern w:val="1"/>
          <w:szCs w:val="24"/>
          <w:lang w:val="en-AU" w:eastAsia="ja-JP"/>
        </w:rPr>
        <w:t xml:space="preserve"> – </w:t>
      </w:r>
      <w:r w:rsidRPr="0078797E">
        <w:rPr>
          <w:noProof w:val="0"/>
          <w:kern w:val="1"/>
          <w:szCs w:val="24"/>
          <w:lang w:val="en-AU" w:eastAsia="ja-JP"/>
        </w:rPr>
        <w:t>with certain fundamental and inalienable rights</w:t>
      </w:r>
      <w:r w:rsidR="00F45017">
        <w:rPr>
          <w:noProof w:val="0"/>
          <w:kern w:val="1"/>
          <w:szCs w:val="24"/>
          <w:lang w:val="en-AU" w:eastAsia="ja-JP"/>
        </w:rPr>
        <w:t xml:space="preserve"> </w:t>
      </w:r>
      <w:r w:rsidRPr="0078797E">
        <w:rPr>
          <w:noProof w:val="0"/>
          <w:kern w:val="1"/>
          <w:szCs w:val="24"/>
          <w:lang w:val="en-AU" w:eastAsia="ja-JP"/>
        </w:rPr>
        <w:t xml:space="preserve">has existed to various degrees in all societies. It is implicit in written codes from ancient Babylon that refer to the need to help the poor and dispossessed; </w:t>
      </w:r>
      <w:r w:rsidR="0057298D">
        <w:rPr>
          <w:noProof w:val="0"/>
          <w:kern w:val="1"/>
          <w:szCs w:val="24"/>
          <w:lang w:val="en-AU" w:eastAsia="ja-JP"/>
        </w:rPr>
        <w:t xml:space="preserve">in Jewish and Christian scriptures which call for equality, justice and benevolence; </w:t>
      </w:r>
      <w:r w:rsidRPr="0078797E">
        <w:rPr>
          <w:noProof w:val="0"/>
          <w:kern w:val="1"/>
          <w:szCs w:val="24"/>
          <w:lang w:val="en-AU" w:eastAsia="ja-JP"/>
        </w:rPr>
        <w:t xml:space="preserve">in Hindu and Buddhist texts that focus on the human condition; in notions of human virtue and compassion which characterise early Confucianism; and in the natural law tradition of the West. </w:t>
      </w:r>
    </w:p>
    <w:p w14:paraId="6DE633BF" w14:textId="77777777" w:rsidR="00F45017" w:rsidRPr="0078797E" w:rsidRDefault="00F45017" w:rsidP="004363CD">
      <w:pPr>
        <w:widowControl w:val="0"/>
        <w:autoSpaceDE w:val="0"/>
        <w:autoSpaceDN w:val="0"/>
        <w:adjustRightInd w:val="0"/>
        <w:spacing w:line="276" w:lineRule="auto"/>
        <w:rPr>
          <w:noProof w:val="0"/>
          <w:kern w:val="1"/>
          <w:szCs w:val="24"/>
          <w:lang w:val="en-AU" w:eastAsia="ja-JP"/>
        </w:rPr>
      </w:pPr>
    </w:p>
    <w:p w14:paraId="335C2731" w14:textId="0897EDDA" w:rsidR="004363CD" w:rsidRPr="0078797E" w:rsidRDefault="004363CD" w:rsidP="004363CD">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The modern concept of human rights has its origins in classical Greek philosophy</w:t>
      </w:r>
      <w:r w:rsidR="00F45017">
        <w:rPr>
          <w:noProof w:val="0"/>
          <w:kern w:val="1"/>
          <w:szCs w:val="24"/>
          <w:lang w:val="en-AU" w:eastAsia="ja-JP"/>
        </w:rPr>
        <w:t>.</w:t>
      </w:r>
      <w:r w:rsidR="004155BF">
        <w:rPr>
          <w:noProof w:val="0"/>
          <w:kern w:val="1"/>
          <w:szCs w:val="24"/>
          <w:lang w:val="en-AU" w:eastAsia="ja-JP"/>
        </w:rPr>
        <w:t xml:space="preserve"> The </w:t>
      </w:r>
      <w:r w:rsidRPr="0078797E">
        <w:rPr>
          <w:noProof w:val="0"/>
          <w:kern w:val="1"/>
          <w:szCs w:val="24"/>
          <w:lang w:val="en-AU" w:eastAsia="ja-JP"/>
        </w:rPr>
        <w:t xml:space="preserve">examination of the individual and his role in civil society – the </w:t>
      </w:r>
      <w:r w:rsidRPr="0057298D">
        <w:rPr>
          <w:i/>
          <w:noProof w:val="0"/>
          <w:kern w:val="1"/>
          <w:szCs w:val="24"/>
          <w:lang w:val="en-AU" w:eastAsia="ja-JP"/>
        </w:rPr>
        <w:t>polis</w:t>
      </w:r>
      <w:r w:rsidRPr="0078797E">
        <w:rPr>
          <w:noProof w:val="0"/>
          <w:kern w:val="1"/>
          <w:szCs w:val="24"/>
          <w:lang w:val="en-AU" w:eastAsia="ja-JP"/>
        </w:rPr>
        <w:t xml:space="preserve"> – </w:t>
      </w:r>
      <w:r w:rsidR="00DD7799">
        <w:rPr>
          <w:noProof w:val="0"/>
          <w:kern w:val="1"/>
          <w:szCs w:val="24"/>
          <w:lang w:val="en-AU" w:eastAsia="ja-JP"/>
        </w:rPr>
        <w:t>was</w:t>
      </w:r>
      <w:r w:rsidRPr="0078797E">
        <w:rPr>
          <w:noProof w:val="0"/>
          <w:kern w:val="1"/>
          <w:szCs w:val="24"/>
          <w:lang w:val="en-AU" w:eastAsia="ja-JP"/>
        </w:rPr>
        <w:t xml:space="preserve"> a precursor to the </w:t>
      </w:r>
      <w:r w:rsidR="009B5A39">
        <w:rPr>
          <w:noProof w:val="0"/>
          <w:kern w:val="1"/>
          <w:szCs w:val="24"/>
          <w:lang w:val="en-AU" w:eastAsia="ja-JP"/>
        </w:rPr>
        <w:t xml:space="preserve">debate on the ‘rights of man’. </w:t>
      </w:r>
      <w:r w:rsidR="004155BF">
        <w:rPr>
          <w:noProof w:val="0"/>
          <w:kern w:val="1"/>
          <w:szCs w:val="24"/>
          <w:lang w:val="en-AU" w:eastAsia="ja-JP"/>
        </w:rPr>
        <w:t>D</w:t>
      </w:r>
      <w:r w:rsidRPr="0078797E">
        <w:rPr>
          <w:noProof w:val="0"/>
          <w:kern w:val="1"/>
          <w:szCs w:val="24"/>
          <w:lang w:val="en-AU" w:eastAsia="ja-JP"/>
        </w:rPr>
        <w:t xml:space="preserve">uring the time of Plato and Socrates, this issue was linked to the </w:t>
      </w:r>
      <w:r w:rsidR="004155BF">
        <w:rPr>
          <w:noProof w:val="0"/>
          <w:kern w:val="1"/>
          <w:szCs w:val="24"/>
          <w:lang w:val="en-AU" w:eastAsia="ja-JP"/>
        </w:rPr>
        <w:t>concepts</w:t>
      </w:r>
      <w:r w:rsidR="009B5A39">
        <w:rPr>
          <w:noProof w:val="0"/>
          <w:kern w:val="1"/>
          <w:szCs w:val="24"/>
          <w:lang w:val="en-AU" w:eastAsia="ja-JP"/>
        </w:rPr>
        <w:t xml:space="preserve"> of natural law and idealism. </w:t>
      </w:r>
      <w:r w:rsidRPr="0078797E">
        <w:rPr>
          <w:noProof w:val="0"/>
          <w:kern w:val="1"/>
          <w:szCs w:val="24"/>
          <w:lang w:val="en-AU" w:eastAsia="ja-JP"/>
        </w:rPr>
        <w:t>On the basis of these ideas it was later argued that, above and beyond the laws and ru</w:t>
      </w:r>
      <w:r w:rsidR="00DD7799">
        <w:rPr>
          <w:noProof w:val="0"/>
          <w:kern w:val="1"/>
          <w:szCs w:val="24"/>
          <w:lang w:val="en-AU" w:eastAsia="ja-JP"/>
        </w:rPr>
        <w:t>les of kings and emperors (the ‘positive law’</w:t>
      </w:r>
      <w:r w:rsidRPr="0078797E">
        <w:rPr>
          <w:noProof w:val="0"/>
          <w:kern w:val="1"/>
          <w:szCs w:val="24"/>
          <w:lang w:val="en-AU" w:eastAsia="ja-JP"/>
        </w:rPr>
        <w:t>), there existed immutable and ‘natural’ laws to which all humanity is entitled.</w:t>
      </w:r>
      <w:r w:rsidR="00081502" w:rsidRPr="0078797E">
        <w:rPr>
          <w:noProof w:val="0"/>
          <w:kern w:val="1"/>
          <w:szCs w:val="24"/>
          <w:lang w:val="en-AU" w:eastAsia="ja-JP"/>
        </w:rPr>
        <w:t xml:space="preserve">   </w:t>
      </w:r>
      <w:r w:rsidR="004155BF">
        <w:rPr>
          <w:noProof w:val="0"/>
          <w:kern w:val="1"/>
          <w:szCs w:val="24"/>
          <w:lang w:val="en-AU" w:eastAsia="ja-JP"/>
        </w:rPr>
        <w:t xml:space="preserve">These </w:t>
      </w:r>
      <w:r w:rsidR="00081502" w:rsidRPr="0078797E">
        <w:rPr>
          <w:noProof w:val="0"/>
          <w:kern w:val="1"/>
          <w:szCs w:val="24"/>
          <w:lang w:val="en-AU" w:eastAsia="ja-JP"/>
        </w:rPr>
        <w:t>views were</w:t>
      </w:r>
      <w:r w:rsidR="004155BF">
        <w:rPr>
          <w:noProof w:val="0"/>
          <w:kern w:val="1"/>
          <w:szCs w:val="24"/>
          <w:lang w:val="en-AU" w:eastAsia="ja-JP"/>
        </w:rPr>
        <w:t xml:space="preserve"> </w:t>
      </w:r>
      <w:r w:rsidR="00DD7799">
        <w:rPr>
          <w:noProof w:val="0"/>
          <w:kern w:val="1"/>
          <w:szCs w:val="24"/>
          <w:lang w:val="en-AU" w:eastAsia="ja-JP"/>
        </w:rPr>
        <w:t>further</w:t>
      </w:r>
      <w:r w:rsidR="00081502" w:rsidRPr="0078797E">
        <w:rPr>
          <w:noProof w:val="0"/>
          <w:kern w:val="1"/>
          <w:szCs w:val="24"/>
          <w:lang w:val="en-AU" w:eastAsia="ja-JP"/>
        </w:rPr>
        <w:t xml:space="preserve"> </w:t>
      </w:r>
      <w:r w:rsidRPr="0078797E">
        <w:rPr>
          <w:noProof w:val="0"/>
          <w:kern w:val="1"/>
          <w:szCs w:val="24"/>
          <w:lang w:val="en-AU" w:eastAsia="ja-JP"/>
        </w:rPr>
        <w:t>developed</w:t>
      </w:r>
      <w:r w:rsidR="00DD7799">
        <w:rPr>
          <w:noProof w:val="0"/>
          <w:kern w:val="1"/>
          <w:szCs w:val="24"/>
          <w:lang w:val="en-AU" w:eastAsia="ja-JP"/>
        </w:rPr>
        <w:t xml:space="preserve"> </w:t>
      </w:r>
      <w:r w:rsidRPr="0078797E">
        <w:rPr>
          <w:noProof w:val="0"/>
          <w:kern w:val="1"/>
          <w:szCs w:val="24"/>
          <w:lang w:val="en-AU" w:eastAsia="ja-JP"/>
        </w:rPr>
        <w:t xml:space="preserve">by the Stoics and </w:t>
      </w:r>
      <w:r w:rsidR="004155BF">
        <w:rPr>
          <w:noProof w:val="0"/>
          <w:kern w:val="1"/>
          <w:szCs w:val="24"/>
          <w:lang w:val="en-AU" w:eastAsia="ja-JP"/>
        </w:rPr>
        <w:t xml:space="preserve">later Christian thinkers </w:t>
      </w:r>
      <w:r w:rsidRPr="0078797E">
        <w:rPr>
          <w:noProof w:val="0"/>
          <w:kern w:val="1"/>
          <w:szCs w:val="24"/>
          <w:lang w:val="en-AU" w:eastAsia="ja-JP"/>
        </w:rPr>
        <w:t>such as St Augustine.</w:t>
      </w:r>
    </w:p>
    <w:p w14:paraId="71583F91"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618B836D"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 xml:space="preserve">In later centuries, the struggle between the prerogatives of the Crown and the rights of subjects led to the </w:t>
      </w:r>
      <w:r w:rsidR="00FA1FF4">
        <w:rPr>
          <w:noProof w:val="0"/>
          <w:kern w:val="1"/>
          <w:szCs w:val="24"/>
          <w:lang w:val="en-AU" w:eastAsia="ja-JP"/>
        </w:rPr>
        <w:t>recognition</w:t>
      </w:r>
      <w:r w:rsidRPr="0078797E">
        <w:rPr>
          <w:noProof w:val="0"/>
          <w:kern w:val="1"/>
          <w:szCs w:val="24"/>
          <w:lang w:val="en-AU" w:eastAsia="ja-JP"/>
        </w:rPr>
        <w:t xml:space="preserve"> of certain fundamental civil rights. In England, for example, these rights were ﬁrst protected in 1215 by the </w:t>
      </w:r>
      <w:r w:rsidRPr="0078797E">
        <w:rPr>
          <w:i/>
          <w:iCs/>
          <w:noProof w:val="0"/>
          <w:kern w:val="1"/>
          <w:szCs w:val="24"/>
          <w:lang w:val="en-AU" w:eastAsia="ja-JP"/>
        </w:rPr>
        <w:t>Magna Carta</w:t>
      </w:r>
      <w:r w:rsidRPr="0078797E">
        <w:rPr>
          <w:noProof w:val="0"/>
          <w:kern w:val="1"/>
          <w:szCs w:val="24"/>
          <w:lang w:val="en-AU" w:eastAsia="ja-JP"/>
        </w:rPr>
        <w:t xml:space="preserve"> as well as by the </w:t>
      </w:r>
      <w:r w:rsidRPr="0078797E">
        <w:rPr>
          <w:noProof w:val="0"/>
          <w:kern w:val="1"/>
          <w:szCs w:val="24"/>
          <w:lang w:val="en-AU" w:eastAsia="ja-JP"/>
        </w:rPr>
        <w:lastRenderedPageBreak/>
        <w:t xml:space="preserve">common law principles of due process and the writ of </w:t>
      </w:r>
      <w:r w:rsidRPr="0078797E">
        <w:rPr>
          <w:i/>
          <w:iCs/>
          <w:noProof w:val="0"/>
          <w:kern w:val="1"/>
          <w:szCs w:val="24"/>
          <w:lang w:val="en-AU" w:eastAsia="ja-JP"/>
        </w:rPr>
        <w:t>habeas corpus</w:t>
      </w:r>
      <w:r w:rsidR="000A7E2D">
        <w:rPr>
          <w:rStyle w:val="FootnoteReference"/>
          <w:i/>
          <w:iCs/>
          <w:noProof w:val="0"/>
          <w:kern w:val="1"/>
          <w:szCs w:val="24"/>
          <w:lang w:val="en-AU" w:eastAsia="ja-JP"/>
        </w:rPr>
        <w:footnoteReference w:id="1"/>
      </w:r>
      <w:r w:rsidRPr="0078797E">
        <w:rPr>
          <w:noProof w:val="0"/>
          <w:kern w:val="1"/>
          <w:szCs w:val="24"/>
          <w:lang w:val="en-AU" w:eastAsia="ja-JP"/>
        </w:rPr>
        <w:t xml:space="preserve">. Such ideas were eventually given clear expression in the 1689 </w:t>
      </w:r>
      <w:r w:rsidRPr="0078797E">
        <w:rPr>
          <w:i/>
          <w:iCs/>
          <w:noProof w:val="0"/>
          <w:kern w:val="1"/>
          <w:szCs w:val="24"/>
          <w:lang w:val="en-AU" w:eastAsia="ja-JP"/>
        </w:rPr>
        <w:t>Bill of Rights</w:t>
      </w:r>
      <w:r w:rsidRPr="0078797E">
        <w:rPr>
          <w:noProof w:val="0"/>
          <w:kern w:val="1"/>
          <w:szCs w:val="24"/>
          <w:lang w:val="en-AU" w:eastAsia="ja-JP"/>
        </w:rPr>
        <w:t xml:space="preserve">, with which the English philosopher Locke was closely associated. </w:t>
      </w:r>
    </w:p>
    <w:p w14:paraId="20CF5BE0" w14:textId="2E408588" w:rsidR="004363CD" w:rsidRPr="0078797E" w:rsidRDefault="004363CD" w:rsidP="00484E60">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It was the second half of the eighte</w:t>
      </w:r>
      <w:r w:rsidR="00DD7799">
        <w:rPr>
          <w:noProof w:val="0"/>
          <w:kern w:val="1"/>
          <w:szCs w:val="24"/>
          <w:lang w:val="en-AU" w:eastAsia="ja-JP"/>
        </w:rPr>
        <w:t xml:space="preserve">enth century </w:t>
      </w:r>
      <w:r w:rsidR="00484E60">
        <w:rPr>
          <w:noProof w:val="0"/>
          <w:kern w:val="1"/>
          <w:szCs w:val="24"/>
          <w:lang w:val="en-AU" w:eastAsia="ja-JP"/>
        </w:rPr>
        <w:t xml:space="preserve">– </w:t>
      </w:r>
      <w:r w:rsidRPr="0078797E">
        <w:rPr>
          <w:noProof w:val="0"/>
          <w:kern w:val="1"/>
          <w:szCs w:val="24"/>
          <w:lang w:val="en-AU" w:eastAsia="ja-JP"/>
        </w:rPr>
        <w:t>in particular the Age of Enlightenment</w:t>
      </w:r>
      <w:r w:rsidR="00DD7799">
        <w:rPr>
          <w:noProof w:val="0"/>
          <w:kern w:val="1"/>
          <w:szCs w:val="24"/>
          <w:lang w:val="en-AU" w:eastAsia="ja-JP"/>
        </w:rPr>
        <w:t xml:space="preserve"> </w:t>
      </w:r>
      <w:r w:rsidR="00484E60">
        <w:rPr>
          <w:noProof w:val="0"/>
          <w:kern w:val="1"/>
          <w:szCs w:val="24"/>
          <w:lang w:val="en-AU" w:eastAsia="ja-JP"/>
        </w:rPr>
        <w:t xml:space="preserve">– </w:t>
      </w:r>
      <w:r w:rsidR="00081502" w:rsidRPr="0078797E">
        <w:rPr>
          <w:noProof w:val="0"/>
          <w:kern w:val="1"/>
          <w:szCs w:val="24"/>
          <w:lang w:val="en-AU" w:eastAsia="ja-JP"/>
        </w:rPr>
        <w:t>that saw</w:t>
      </w:r>
      <w:r w:rsidRPr="0078797E">
        <w:rPr>
          <w:noProof w:val="0"/>
          <w:kern w:val="1"/>
          <w:szCs w:val="24"/>
          <w:lang w:val="en-AU" w:eastAsia="ja-JP"/>
        </w:rPr>
        <w:t xml:space="preserve"> </w:t>
      </w:r>
      <w:r w:rsidR="00DD7799">
        <w:rPr>
          <w:noProof w:val="0"/>
          <w:kern w:val="1"/>
          <w:szCs w:val="24"/>
          <w:lang w:val="en-AU" w:eastAsia="ja-JP"/>
        </w:rPr>
        <w:t>major developments</w:t>
      </w:r>
      <w:r w:rsidRPr="0078797E">
        <w:rPr>
          <w:noProof w:val="0"/>
          <w:kern w:val="1"/>
          <w:szCs w:val="24"/>
          <w:lang w:val="en-AU" w:eastAsia="ja-JP"/>
        </w:rPr>
        <w:t xml:space="preserve"> in the commitment of European societies to the concept of human right</w:t>
      </w:r>
      <w:r w:rsidR="009B5A39">
        <w:rPr>
          <w:noProof w:val="0"/>
          <w:kern w:val="1"/>
          <w:szCs w:val="24"/>
          <w:lang w:val="en-AU" w:eastAsia="ja-JP"/>
        </w:rPr>
        <w:t xml:space="preserve">s. </w:t>
      </w:r>
      <w:r w:rsidRPr="0078797E">
        <w:rPr>
          <w:noProof w:val="0"/>
          <w:kern w:val="1"/>
          <w:szCs w:val="24"/>
          <w:lang w:val="en-AU" w:eastAsia="ja-JP"/>
        </w:rPr>
        <w:t>Building on political concepts such as the ‘law of nations’ propounded by the Dutch jurist Grotius to demonstrate the secularisation of natural law, the</w:t>
      </w:r>
      <w:r w:rsidR="0057298D">
        <w:rPr>
          <w:noProof w:val="0"/>
          <w:kern w:val="1"/>
          <w:szCs w:val="24"/>
          <w:lang w:val="en-AU" w:eastAsia="ja-JP"/>
        </w:rPr>
        <w:t xml:space="preserve"> ‘social contract’ of Rousseau and </w:t>
      </w:r>
      <w:r w:rsidRPr="0078797E">
        <w:rPr>
          <w:noProof w:val="0"/>
          <w:kern w:val="1"/>
          <w:szCs w:val="24"/>
          <w:lang w:val="en-AU" w:eastAsia="ja-JP"/>
        </w:rPr>
        <w:t xml:space="preserve">Montesquieu’s concept of the separation of powers, as well as the writings of Locke, proponents of the theory of the rights of man fought to have these philosophical ideas protected in their societies.  </w:t>
      </w:r>
    </w:p>
    <w:p w14:paraId="4E045533"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1745618B" w14:textId="7C4F6F78" w:rsidR="004363CD" w:rsidRPr="0078797E" w:rsidRDefault="0057298D" w:rsidP="00FD6CB9">
      <w:pPr>
        <w:widowControl w:val="0"/>
        <w:autoSpaceDE w:val="0"/>
        <w:autoSpaceDN w:val="0"/>
        <w:adjustRightInd w:val="0"/>
        <w:spacing w:line="276" w:lineRule="auto"/>
        <w:rPr>
          <w:noProof w:val="0"/>
          <w:kern w:val="1"/>
          <w:szCs w:val="24"/>
          <w:lang w:val="en-AU" w:eastAsia="ja-JP"/>
        </w:rPr>
      </w:pPr>
      <w:r>
        <w:rPr>
          <w:noProof w:val="0"/>
          <w:kern w:val="1"/>
          <w:szCs w:val="24"/>
          <w:lang w:val="en-AU" w:eastAsia="ja-JP"/>
        </w:rPr>
        <w:t xml:space="preserve">In the late 1700s, this </w:t>
      </w:r>
      <w:r w:rsidR="004363CD" w:rsidRPr="0078797E">
        <w:rPr>
          <w:noProof w:val="0"/>
          <w:kern w:val="1"/>
          <w:szCs w:val="24"/>
          <w:lang w:val="en-AU" w:eastAsia="ja-JP"/>
        </w:rPr>
        <w:t>movement had revolutionary consequences for both the French monarchy and the British colonies of North Am</w:t>
      </w:r>
      <w:r w:rsidR="00E7283A">
        <w:rPr>
          <w:noProof w:val="0"/>
          <w:kern w:val="1"/>
          <w:szCs w:val="24"/>
          <w:lang w:val="en-AU" w:eastAsia="ja-JP"/>
        </w:rPr>
        <w:t>erica</w:t>
      </w:r>
      <w:r w:rsidR="009B5A39">
        <w:rPr>
          <w:noProof w:val="0"/>
          <w:kern w:val="1"/>
          <w:szCs w:val="24"/>
          <w:lang w:val="en-AU" w:eastAsia="ja-JP"/>
        </w:rPr>
        <w:t xml:space="preserve">. </w:t>
      </w:r>
      <w:r w:rsidR="004363CD" w:rsidRPr="0078797E">
        <w:rPr>
          <w:noProof w:val="0"/>
          <w:kern w:val="1"/>
          <w:szCs w:val="24"/>
          <w:lang w:val="en-AU" w:eastAsia="ja-JP"/>
        </w:rPr>
        <w:t xml:space="preserve">The philosophical debates about the rights of man led to the promulgation of rules </w:t>
      </w:r>
      <w:r w:rsidR="004155BF">
        <w:rPr>
          <w:noProof w:val="0"/>
          <w:kern w:val="1"/>
          <w:szCs w:val="24"/>
          <w:lang w:val="en-AU" w:eastAsia="ja-JP"/>
        </w:rPr>
        <w:t>that</w:t>
      </w:r>
      <w:r w:rsidR="004363CD" w:rsidRPr="0078797E">
        <w:rPr>
          <w:noProof w:val="0"/>
          <w:kern w:val="1"/>
          <w:szCs w:val="24"/>
          <w:lang w:val="en-AU" w:eastAsia="ja-JP"/>
        </w:rPr>
        <w:t xml:space="preserve"> were incorporated into the constituent documents of the newly emerged revolutionary </w:t>
      </w:r>
      <w:r w:rsidR="0098230F">
        <w:rPr>
          <w:noProof w:val="0"/>
          <w:kern w:val="1"/>
          <w:szCs w:val="24"/>
          <w:lang w:val="en-AU" w:eastAsia="ja-JP"/>
        </w:rPr>
        <w:t>S</w:t>
      </w:r>
      <w:r w:rsidR="004363CD" w:rsidRPr="0078797E">
        <w:rPr>
          <w:noProof w:val="0"/>
          <w:kern w:val="1"/>
          <w:szCs w:val="24"/>
          <w:lang w:val="en-AU" w:eastAsia="ja-JP"/>
        </w:rPr>
        <w:t xml:space="preserve">tates. </w:t>
      </w:r>
      <w:r w:rsidR="00FD6CB9">
        <w:rPr>
          <w:noProof w:val="0"/>
          <w:kern w:val="1"/>
          <w:szCs w:val="24"/>
          <w:lang w:val="en-AU" w:eastAsia="ja-JP"/>
        </w:rPr>
        <w:t>In t</w:t>
      </w:r>
      <w:r w:rsidR="004363CD" w:rsidRPr="0078797E">
        <w:rPr>
          <w:noProof w:val="0"/>
          <w:kern w:val="1"/>
          <w:szCs w:val="24"/>
          <w:lang w:val="en-AU" w:eastAsia="ja-JP"/>
        </w:rPr>
        <w:t xml:space="preserve">he American </w:t>
      </w:r>
      <w:r w:rsidR="004363CD" w:rsidRPr="0078797E">
        <w:rPr>
          <w:i/>
          <w:iCs/>
          <w:noProof w:val="0"/>
          <w:kern w:val="1"/>
          <w:szCs w:val="24"/>
          <w:lang w:val="en-AU" w:eastAsia="ja-JP"/>
        </w:rPr>
        <w:t>Declaration of Independence</w:t>
      </w:r>
      <w:r w:rsidR="004155BF">
        <w:rPr>
          <w:noProof w:val="0"/>
          <w:kern w:val="1"/>
          <w:szCs w:val="24"/>
          <w:lang w:val="en-AU" w:eastAsia="ja-JP"/>
        </w:rPr>
        <w:t xml:space="preserve"> of 1776</w:t>
      </w:r>
      <w:r w:rsidR="004363CD" w:rsidRPr="0078797E">
        <w:rPr>
          <w:noProof w:val="0"/>
          <w:kern w:val="1"/>
          <w:szCs w:val="24"/>
          <w:lang w:val="en-AU" w:eastAsia="ja-JP"/>
        </w:rPr>
        <w:t xml:space="preserve"> one ﬁnds the famous lines: </w:t>
      </w:r>
    </w:p>
    <w:p w14:paraId="5BBBC712"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4DD0D282" w14:textId="77777777" w:rsidR="004363CD" w:rsidRPr="0078797E" w:rsidRDefault="004363CD" w:rsidP="005847DD">
      <w:pPr>
        <w:pStyle w:val="quoteintext"/>
      </w:pPr>
      <w:r w:rsidRPr="0078797E">
        <w:t xml:space="preserve">we take these truths to be self-evident, that all men are created equal, and that they are endowed by their Creator with certain unalienable Rights, that among these are Life, Liberty and the pursuit of Happiness.   </w:t>
      </w:r>
    </w:p>
    <w:p w14:paraId="5F289E51"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344E6224" w14:textId="77777777" w:rsidR="004363CD" w:rsidRPr="0078797E" w:rsidRDefault="0057298D" w:rsidP="004363CD">
      <w:pPr>
        <w:widowControl w:val="0"/>
        <w:autoSpaceDE w:val="0"/>
        <w:autoSpaceDN w:val="0"/>
        <w:adjustRightInd w:val="0"/>
        <w:spacing w:line="276" w:lineRule="auto"/>
        <w:rPr>
          <w:noProof w:val="0"/>
          <w:kern w:val="1"/>
          <w:szCs w:val="24"/>
          <w:lang w:val="en-AU" w:eastAsia="ja-JP"/>
        </w:rPr>
      </w:pPr>
      <w:r>
        <w:rPr>
          <w:noProof w:val="0"/>
          <w:kern w:val="1"/>
          <w:szCs w:val="24"/>
          <w:lang w:val="en-AU" w:eastAsia="ja-JP"/>
        </w:rPr>
        <w:t>A</w:t>
      </w:r>
      <w:r w:rsidR="004363CD" w:rsidRPr="0078797E">
        <w:rPr>
          <w:noProof w:val="0"/>
          <w:kern w:val="1"/>
          <w:szCs w:val="24"/>
          <w:lang w:val="en-AU" w:eastAsia="ja-JP"/>
        </w:rPr>
        <w:t xml:space="preserve">rticle 1 of France’s 1789 </w:t>
      </w:r>
      <w:r w:rsidR="004363CD" w:rsidRPr="0078797E">
        <w:rPr>
          <w:i/>
          <w:iCs/>
          <w:noProof w:val="0"/>
          <w:kern w:val="1"/>
          <w:szCs w:val="24"/>
          <w:lang w:val="en-AU" w:eastAsia="ja-JP"/>
        </w:rPr>
        <w:t>Declaration of the Rights of Man and the Citizen</w:t>
      </w:r>
      <w:r w:rsidR="004363CD" w:rsidRPr="0078797E">
        <w:rPr>
          <w:noProof w:val="0"/>
          <w:kern w:val="1"/>
          <w:szCs w:val="24"/>
          <w:lang w:val="en-AU" w:eastAsia="ja-JP"/>
        </w:rPr>
        <w:t xml:space="preserve"> echoes these sentiments when it states that: </w:t>
      </w:r>
    </w:p>
    <w:p w14:paraId="3E17DB51"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34457CE8" w14:textId="77777777" w:rsidR="004363CD" w:rsidRPr="0078797E" w:rsidRDefault="004363CD" w:rsidP="005847DD">
      <w:pPr>
        <w:pStyle w:val="quoteintext"/>
      </w:pPr>
      <w:r w:rsidRPr="0078797E">
        <w:t>all men are born and remain free and equal in their rights.</w:t>
      </w:r>
    </w:p>
    <w:p w14:paraId="68D598E2"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655716AD" w14:textId="0E745039" w:rsidR="004363CD" w:rsidRPr="0078797E" w:rsidRDefault="004363CD" w:rsidP="00152119">
      <w:pPr>
        <w:widowControl w:val="0"/>
        <w:autoSpaceDE w:val="0"/>
        <w:autoSpaceDN w:val="0"/>
        <w:adjustRightInd w:val="0"/>
        <w:spacing w:line="276" w:lineRule="auto"/>
        <w:ind w:right="88"/>
        <w:rPr>
          <w:noProof w:val="0"/>
          <w:kern w:val="1"/>
          <w:szCs w:val="24"/>
          <w:lang w:val="en-AU" w:eastAsia="ja-JP"/>
        </w:rPr>
      </w:pPr>
      <w:r w:rsidRPr="0078797E">
        <w:rPr>
          <w:noProof w:val="0"/>
          <w:kern w:val="1"/>
          <w:szCs w:val="24"/>
          <w:lang w:val="en-AU" w:eastAsia="ja-JP"/>
        </w:rPr>
        <w:t>Both the American and French declarations represent important steps in the evolution of human rights</w:t>
      </w:r>
      <w:r w:rsidR="009B5A39">
        <w:rPr>
          <w:noProof w:val="0"/>
          <w:kern w:val="1"/>
          <w:szCs w:val="24"/>
          <w:lang w:val="en-AU" w:eastAsia="ja-JP"/>
        </w:rPr>
        <w:t>.</w:t>
      </w:r>
      <w:r w:rsidR="004155BF">
        <w:rPr>
          <w:noProof w:val="0"/>
          <w:kern w:val="1"/>
          <w:szCs w:val="24"/>
          <w:lang w:val="en-AU" w:eastAsia="ja-JP"/>
        </w:rPr>
        <w:t xml:space="preserve"> T</w:t>
      </w:r>
      <w:r w:rsidRPr="0078797E">
        <w:rPr>
          <w:noProof w:val="0"/>
          <w:kern w:val="1"/>
          <w:szCs w:val="24"/>
          <w:lang w:val="en-AU" w:eastAsia="ja-JP"/>
        </w:rPr>
        <w:t xml:space="preserve">hey reflect </w:t>
      </w:r>
      <w:r w:rsidR="0057298D">
        <w:rPr>
          <w:noProof w:val="0"/>
          <w:kern w:val="1"/>
          <w:szCs w:val="24"/>
          <w:lang w:val="en-AU" w:eastAsia="ja-JP"/>
        </w:rPr>
        <w:t>a</w:t>
      </w:r>
      <w:r w:rsidR="004155BF">
        <w:rPr>
          <w:noProof w:val="0"/>
          <w:kern w:val="1"/>
          <w:szCs w:val="24"/>
          <w:lang w:val="en-AU" w:eastAsia="ja-JP"/>
        </w:rPr>
        <w:t xml:space="preserve"> systematic attempt</w:t>
      </w:r>
      <w:r w:rsidRPr="0078797E">
        <w:rPr>
          <w:noProof w:val="0"/>
          <w:kern w:val="1"/>
          <w:szCs w:val="24"/>
          <w:lang w:val="en-AU" w:eastAsia="ja-JP"/>
        </w:rPr>
        <w:t xml:space="preserve"> to enshrine human rights as fundamental and guiding principles for newly emerged nations. Inspired largely by individuals’ struggle</w:t>
      </w:r>
      <w:r w:rsidR="00152119">
        <w:rPr>
          <w:noProof w:val="0"/>
          <w:kern w:val="1"/>
          <w:szCs w:val="24"/>
          <w:lang w:val="en-AU" w:eastAsia="ja-JP"/>
        </w:rPr>
        <w:t>s</w:t>
      </w:r>
      <w:r w:rsidRPr="0078797E">
        <w:rPr>
          <w:noProof w:val="0"/>
          <w:kern w:val="1"/>
          <w:szCs w:val="24"/>
          <w:lang w:val="en-AU" w:eastAsia="ja-JP"/>
        </w:rPr>
        <w:t xml:space="preserve"> against arbitrary rule, the</w:t>
      </w:r>
      <w:r w:rsidR="0057298D">
        <w:rPr>
          <w:noProof w:val="0"/>
          <w:kern w:val="1"/>
          <w:szCs w:val="24"/>
          <w:lang w:val="en-AU" w:eastAsia="ja-JP"/>
        </w:rPr>
        <w:t xml:space="preserve"> declarations </w:t>
      </w:r>
      <w:r w:rsidRPr="0078797E">
        <w:rPr>
          <w:noProof w:val="0"/>
          <w:kern w:val="1"/>
          <w:szCs w:val="24"/>
          <w:lang w:val="en-AU" w:eastAsia="ja-JP"/>
        </w:rPr>
        <w:t xml:space="preserve">sought to offer citizens ‘fundamental freedoms’ </w:t>
      </w:r>
      <w:r w:rsidR="00152119">
        <w:rPr>
          <w:noProof w:val="0"/>
          <w:kern w:val="1"/>
          <w:szCs w:val="24"/>
          <w:lang w:val="en-AU" w:eastAsia="ja-JP"/>
        </w:rPr>
        <w:t>–</w:t>
      </w:r>
      <w:r w:rsidR="00152119" w:rsidRPr="0078797E">
        <w:rPr>
          <w:noProof w:val="0"/>
          <w:kern w:val="1"/>
          <w:szCs w:val="24"/>
          <w:lang w:val="en-AU" w:eastAsia="ja-JP"/>
        </w:rPr>
        <w:t xml:space="preserve"> </w:t>
      </w:r>
      <w:r w:rsidRPr="0078797E">
        <w:rPr>
          <w:noProof w:val="0"/>
          <w:kern w:val="1"/>
          <w:szCs w:val="24"/>
          <w:lang w:val="en-AU" w:eastAsia="ja-JP"/>
        </w:rPr>
        <w:t xml:space="preserve">basic guarantees against the arbitrary exercise of power by their </w:t>
      </w:r>
      <w:r w:rsidR="0079507A">
        <w:rPr>
          <w:noProof w:val="0"/>
          <w:kern w:val="1"/>
          <w:szCs w:val="24"/>
          <w:lang w:val="en-AU" w:eastAsia="ja-JP"/>
        </w:rPr>
        <w:t>S</w:t>
      </w:r>
      <w:r w:rsidRPr="0078797E">
        <w:rPr>
          <w:noProof w:val="0"/>
          <w:kern w:val="1"/>
          <w:szCs w:val="24"/>
          <w:lang w:val="en-AU" w:eastAsia="ja-JP"/>
        </w:rPr>
        <w:t xml:space="preserve">tate. </w:t>
      </w:r>
    </w:p>
    <w:p w14:paraId="590DDF5C"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043EB793" w14:textId="195CED39" w:rsidR="004363CD" w:rsidRPr="0078797E" w:rsidRDefault="004363CD" w:rsidP="007F6E4F">
      <w:pPr>
        <w:autoSpaceDE w:val="0"/>
        <w:autoSpaceDN w:val="0"/>
        <w:adjustRightInd w:val="0"/>
        <w:spacing w:line="276" w:lineRule="auto"/>
        <w:rPr>
          <w:noProof w:val="0"/>
          <w:kern w:val="1"/>
          <w:szCs w:val="24"/>
          <w:lang w:val="en-AU" w:eastAsia="ja-JP"/>
        </w:rPr>
      </w:pPr>
      <w:r w:rsidRPr="0078797E">
        <w:rPr>
          <w:noProof w:val="0"/>
          <w:kern w:val="1"/>
          <w:szCs w:val="24"/>
          <w:lang w:val="en-AU" w:eastAsia="ja-JP"/>
        </w:rPr>
        <w:t xml:space="preserve">These notions of the rights of man were far from universal: they applied only to the citizens of </w:t>
      </w:r>
      <w:r w:rsidR="0079507A">
        <w:rPr>
          <w:noProof w:val="0"/>
          <w:kern w:val="1"/>
          <w:szCs w:val="24"/>
          <w:lang w:val="en-AU" w:eastAsia="ja-JP"/>
        </w:rPr>
        <w:t>S</w:t>
      </w:r>
      <w:r w:rsidRPr="0078797E">
        <w:rPr>
          <w:noProof w:val="0"/>
          <w:kern w:val="1"/>
          <w:szCs w:val="24"/>
          <w:lang w:val="en-AU" w:eastAsia="ja-JP"/>
        </w:rPr>
        <w:t>tates willing to proclaim and observe them</w:t>
      </w:r>
      <w:r w:rsidR="00152119">
        <w:rPr>
          <w:noProof w:val="0"/>
          <w:kern w:val="1"/>
          <w:szCs w:val="24"/>
          <w:lang w:val="en-AU" w:eastAsia="ja-JP"/>
        </w:rPr>
        <w:t>,</w:t>
      </w:r>
      <w:r w:rsidRPr="0078797E">
        <w:rPr>
          <w:noProof w:val="0"/>
          <w:kern w:val="1"/>
          <w:szCs w:val="24"/>
          <w:lang w:val="en-AU" w:eastAsia="ja-JP"/>
        </w:rPr>
        <w:t xml:space="preserve"> and even then excluded groups such as slaves, prisoner</w:t>
      </w:r>
      <w:r w:rsidR="009B5A39">
        <w:rPr>
          <w:noProof w:val="0"/>
          <w:kern w:val="1"/>
          <w:szCs w:val="24"/>
          <w:lang w:val="en-AU" w:eastAsia="ja-JP"/>
        </w:rPr>
        <w:t xml:space="preserve">s of war and stateless people. </w:t>
      </w:r>
      <w:r w:rsidRPr="0078797E">
        <w:rPr>
          <w:noProof w:val="0"/>
          <w:kern w:val="1"/>
          <w:szCs w:val="24"/>
          <w:lang w:val="en-AU" w:eastAsia="ja-JP"/>
        </w:rPr>
        <w:t xml:space="preserve">The principal tenet of international </w:t>
      </w:r>
      <w:r w:rsidRPr="0078797E">
        <w:rPr>
          <w:noProof w:val="0"/>
          <w:kern w:val="1"/>
          <w:szCs w:val="24"/>
          <w:lang w:val="en-AU" w:eastAsia="ja-JP"/>
        </w:rPr>
        <w:lastRenderedPageBreak/>
        <w:t>r</w:t>
      </w:r>
      <w:r w:rsidR="00DD7799">
        <w:rPr>
          <w:noProof w:val="0"/>
          <w:kern w:val="1"/>
          <w:szCs w:val="24"/>
          <w:lang w:val="en-AU" w:eastAsia="ja-JP"/>
        </w:rPr>
        <w:t xml:space="preserve">elations </w:t>
      </w:r>
      <w:r w:rsidR="00152119">
        <w:rPr>
          <w:noProof w:val="0"/>
          <w:kern w:val="1"/>
          <w:szCs w:val="24"/>
          <w:lang w:val="en-AU" w:eastAsia="ja-JP"/>
        </w:rPr>
        <w:t xml:space="preserve">– </w:t>
      </w:r>
      <w:r w:rsidR="00DD7799">
        <w:rPr>
          <w:noProof w:val="0"/>
          <w:kern w:val="1"/>
          <w:szCs w:val="24"/>
          <w:lang w:val="en-AU" w:eastAsia="ja-JP"/>
        </w:rPr>
        <w:t xml:space="preserve">national sovereignty </w:t>
      </w:r>
      <w:r w:rsidR="00152119">
        <w:rPr>
          <w:noProof w:val="0"/>
          <w:kern w:val="1"/>
          <w:szCs w:val="24"/>
          <w:lang w:val="en-AU" w:eastAsia="ja-JP"/>
        </w:rPr>
        <w:t xml:space="preserve">– </w:t>
      </w:r>
      <w:r w:rsidRPr="0078797E">
        <w:rPr>
          <w:noProof w:val="0"/>
          <w:kern w:val="1"/>
          <w:szCs w:val="24"/>
          <w:lang w:val="en-AU" w:eastAsia="ja-JP"/>
        </w:rPr>
        <w:t xml:space="preserve">reigned supreme, as did the related assumption that </w:t>
      </w:r>
      <w:r w:rsidR="00E9420B">
        <w:rPr>
          <w:noProof w:val="0"/>
          <w:kern w:val="1"/>
          <w:szCs w:val="24"/>
          <w:lang w:val="en-AU" w:eastAsia="ja-JP"/>
        </w:rPr>
        <w:t>S</w:t>
      </w:r>
      <w:r w:rsidRPr="0078797E">
        <w:rPr>
          <w:noProof w:val="0"/>
          <w:kern w:val="1"/>
          <w:szCs w:val="24"/>
          <w:lang w:val="en-AU" w:eastAsia="ja-JP"/>
        </w:rPr>
        <w:t>tates could treat their citizens as they wished, without interference.</w:t>
      </w:r>
    </w:p>
    <w:p w14:paraId="75152C22"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 xml:space="preserve"> </w:t>
      </w:r>
    </w:p>
    <w:p w14:paraId="484B1B39" w14:textId="77777777" w:rsidR="004363CD" w:rsidRPr="0078797E" w:rsidRDefault="004363CD" w:rsidP="004363CD">
      <w:pPr>
        <w:widowControl w:val="0"/>
        <w:autoSpaceDE w:val="0"/>
        <w:autoSpaceDN w:val="0"/>
        <w:adjustRightInd w:val="0"/>
        <w:spacing w:line="276" w:lineRule="auto"/>
        <w:ind w:right="160"/>
        <w:rPr>
          <w:noProof w:val="0"/>
          <w:kern w:val="1"/>
          <w:szCs w:val="24"/>
          <w:lang w:val="en-AU" w:eastAsia="ja-JP"/>
        </w:rPr>
      </w:pPr>
      <w:r w:rsidRPr="0078797E">
        <w:rPr>
          <w:noProof w:val="0"/>
          <w:kern w:val="1"/>
          <w:szCs w:val="24"/>
          <w:lang w:val="en-AU" w:eastAsia="ja-JP"/>
        </w:rPr>
        <w:t xml:space="preserve">With the establishment of the League of Nations after the First World War, human rights were further developed in the international sphere. While human rights were not expressly mentioned in the </w:t>
      </w:r>
      <w:r w:rsidRPr="0078797E">
        <w:rPr>
          <w:i/>
          <w:iCs/>
          <w:noProof w:val="0"/>
          <w:kern w:val="1"/>
          <w:szCs w:val="24"/>
          <w:lang w:val="en-AU" w:eastAsia="ja-JP"/>
        </w:rPr>
        <w:t>Covenant of the League of Nations</w:t>
      </w:r>
      <w:r w:rsidRPr="0078797E">
        <w:rPr>
          <w:noProof w:val="0"/>
          <w:kern w:val="1"/>
          <w:szCs w:val="24"/>
          <w:lang w:val="en-AU" w:eastAsia="ja-JP"/>
        </w:rPr>
        <w:t xml:space="preserve">, the organisation sought to protect the rights of two particular groups, namely minorities and inhabitants of the colonies of the defeated powers. </w:t>
      </w:r>
      <w:r w:rsidR="0057298D">
        <w:rPr>
          <w:noProof w:val="0"/>
          <w:kern w:val="1"/>
          <w:szCs w:val="24"/>
          <w:lang w:val="en-AU" w:eastAsia="ja-JP"/>
        </w:rPr>
        <w:t>To be admitted to the league, s</w:t>
      </w:r>
      <w:r w:rsidRPr="0078797E">
        <w:rPr>
          <w:noProof w:val="0"/>
          <w:kern w:val="1"/>
          <w:szCs w:val="24"/>
          <w:lang w:val="en-AU" w:eastAsia="ja-JP"/>
        </w:rPr>
        <w:t xml:space="preserve">tates with ethnic minorities had to enter into minority protection treaties or similar guarantees, enforceable by other members. Similarly, the need to protect the inhabitants of colonies led to the creation of the League’s mandate system, which was guided by the principle that ‘the </w:t>
      </w:r>
      <w:r w:rsidR="00081502" w:rsidRPr="0078797E">
        <w:rPr>
          <w:noProof w:val="0"/>
          <w:kern w:val="1"/>
          <w:szCs w:val="24"/>
          <w:lang w:val="en-AU" w:eastAsia="ja-JP"/>
        </w:rPr>
        <w:t>wellbeing</w:t>
      </w:r>
      <w:r w:rsidRPr="0078797E">
        <w:rPr>
          <w:noProof w:val="0"/>
          <w:kern w:val="1"/>
          <w:szCs w:val="24"/>
          <w:lang w:val="en-AU" w:eastAsia="ja-JP"/>
        </w:rPr>
        <w:t xml:space="preserve"> and development of such peoples form a sacred trust of civilization’. (Australia was one of the League members to be granted mandates over the former German colonies of New Guinea and Nauru)</w:t>
      </w:r>
      <w:r w:rsidR="00081502" w:rsidRPr="0078797E">
        <w:rPr>
          <w:noProof w:val="0"/>
          <w:kern w:val="1"/>
          <w:szCs w:val="24"/>
          <w:lang w:val="en-AU" w:eastAsia="ja-JP"/>
        </w:rPr>
        <w:t>.</w:t>
      </w:r>
      <w:r w:rsidRPr="0078797E">
        <w:rPr>
          <w:noProof w:val="0"/>
          <w:kern w:val="1"/>
          <w:szCs w:val="24"/>
          <w:lang w:val="en-AU" w:eastAsia="ja-JP"/>
        </w:rPr>
        <w:t xml:space="preserve"> </w:t>
      </w:r>
    </w:p>
    <w:p w14:paraId="046031C0" w14:textId="77777777" w:rsidR="004363CD" w:rsidRPr="0078797E" w:rsidRDefault="004363CD" w:rsidP="004363CD">
      <w:pPr>
        <w:widowControl w:val="0"/>
        <w:autoSpaceDE w:val="0"/>
        <w:autoSpaceDN w:val="0"/>
        <w:adjustRightInd w:val="0"/>
        <w:spacing w:line="276" w:lineRule="auto"/>
        <w:ind w:right="160"/>
        <w:rPr>
          <w:noProof w:val="0"/>
          <w:kern w:val="1"/>
          <w:szCs w:val="24"/>
          <w:lang w:val="en-AU" w:eastAsia="ja-JP"/>
        </w:rPr>
      </w:pPr>
    </w:p>
    <w:p w14:paraId="796156A2" w14:textId="77777777" w:rsidR="00D334FB" w:rsidRDefault="00E7283A" w:rsidP="004363CD">
      <w:pPr>
        <w:widowControl w:val="0"/>
        <w:autoSpaceDE w:val="0"/>
        <w:autoSpaceDN w:val="0"/>
        <w:adjustRightInd w:val="0"/>
        <w:spacing w:line="276" w:lineRule="auto"/>
        <w:rPr>
          <w:noProof w:val="0"/>
          <w:kern w:val="1"/>
          <w:szCs w:val="24"/>
          <w:lang w:val="en-AU" w:eastAsia="ja-JP"/>
        </w:rPr>
      </w:pPr>
      <w:r>
        <w:rPr>
          <w:noProof w:val="0"/>
          <w:kern w:val="1"/>
          <w:szCs w:val="24"/>
          <w:lang w:val="en-AU" w:eastAsia="ja-JP"/>
        </w:rPr>
        <w:t xml:space="preserve">The League was also active </w:t>
      </w:r>
      <w:r w:rsidR="004363CD" w:rsidRPr="0078797E">
        <w:rPr>
          <w:noProof w:val="0"/>
          <w:kern w:val="1"/>
          <w:szCs w:val="24"/>
          <w:lang w:val="en-AU" w:eastAsia="ja-JP"/>
        </w:rPr>
        <w:t xml:space="preserve">in the protection of workers’ rights, </w:t>
      </w:r>
      <w:r w:rsidR="004155BF">
        <w:rPr>
          <w:noProof w:val="0"/>
          <w:kern w:val="1"/>
          <w:szCs w:val="24"/>
          <w:lang w:val="en-AU" w:eastAsia="ja-JP"/>
        </w:rPr>
        <w:t xml:space="preserve">with </w:t>
      </w:r>
      <w:r w:rsidR="004363CD" w:rsidRPr="0078797E">
        <w:rPr>
          <w:noProof w:val="0"/>
          <w:kern w:val="1"/>
          <w:szCs w:val="24"/>
          <w:lang w:val="en-AU" w:eastAsia="ja-JP"/>
        </w:rPr>
        <w:t xml:space="preserve">the goal of ‘fair and humane conditions of labour for men, women and children’ expressly mentioned in the League’s Covenant. This objective was put into practice through the creation of the International Labour Organization (ILO) in 1919. The ILO has since been instrumental in promoting and monitoring compliance with international labour standards </w:t>
      </w:r>
      <w:r w:rsidR="00D334FB">
        <w:rPr>
          <w:noProof w:val="0"/>
          <w:kern w:val="1"/>
          <w:szCs w:val="24"/>
          <w:lang w:val="en-AU" w:eastAsia="ja-JP"/>
        </w:rPr>
        <w:t>(</w:t>
      </w:r>
      <w:r w:rsidR="00DD7799">
        <w:rPr>
          <w:noProof w:val="0"/>
          <w:kern w:val="1"/>
          <w:szCs w:val="24"/>
          <w:lang w:val="en-AU" w:eastAsia="ja-JP"/>
        </w:rPr>
        <w:t xml:space="preserve">the work of the ILO is discussed further in </w:t>
      </w:r>
      <w:r w:rsidR="00D334FB">
        <w:rPr>
          <w:noProof w:val="0"/>
          <w:kern w:val="1"/>
          <w:szCs w:val="24"/>
          <w:lang w:val="en-AU" w:eastAsia="ja-JP"/>
        </w:rPr>
        <w:t>Chapter 4).</w:t>
      </w:r>
    </w:p>
    <w:p w14:paraId="2645746C" w14:textId="77777777" w:rsidR="00D334FB" w:rsidRPr="0078797E" w:rsidRDefault="00D334FB" w:rsidP="004363CD">
      <w:pPr>
        <w:widowControl w:val="0"/>
        <w:autoSpaceDE w:val="0"/>
        <w:autoSpaceDN w:val="0"/>
        <w:adjustRightInd w:val="0"/>
        <w:spacing w:line="276" w:lineRule="auto"/>
        <w:rPr>
          <w:noProof w:val="0"/>
          <w:kern w:val="1"/>
          <w:szCs w:val="24"/>
          <w:lang w:val="en-AU" w:eastAsia="ja-JP"/>
        </w:rPr>
      </w:pPr>
    </w:p>
    <w:p w14:paraId="5190188B" w14:textId="7CA85C9E" w:rsidR="004363CD" w:rsidRPr="0078797E" w:rsidRDefault="004363CD" w:rsidP="004363CD">
      <w:pPr>
        <w:widowControl w:val="0"/>
        <w:autoSpaceDE w:val="0"/>
        <w:autoSpaceDN w:val="0"/>
        <w:adjustRightInd w:val="0"/>
        <w:spacing w:line="276" w:lineRule="auto"/>
        <w:ind w:right="88"/>
        <w:rPr>
          <w:noProof w:val="0"/>
          <w:kern w:val="1"/>
          <w:szCs w:val="24"/>
          <w:lang w:val="en-AU" w:eastAsia="ja-JP"/>
        </w:rPr>
      </w:pPr>
      <w:r w:rsidRPr="0078797E">
        <w:rPr>
          <w:noProof w:val="0"/>
          <w:kern w:val="1"/>
          <w:szCs w:val="24"/>
          <w:lang w:val="en-AU" w:eastAsia="ja-JP"/>
        </w:rPr>
        <w:t xml:space="preserve">The horrors of the Second World War led to the birth of the modern human rights </w:t>
      </w:r>
      <w:r w:rsidR="0057298D">
        <w:rPr>
          <w:noProof w:val="0"/>
          <w:kern w:val="1"/>
          <w:szCs w:val="24"/>
          <w:lang w:val="en-AU" w:eastAsia="ja-JP"/>
        </w:rPr>
        <w:t>system</w:t>
      </w:r>
      <w:r w:rsidR="002D0ED7">
        <w:rPr>
          <w:noProof w:val="0"/>
          <w:kern w:val="1"/>
          <w:szCs w:val="24"/>
          <w:lang w:val="en-AU" w:eastAsia="ja-JP"/>
        </w:rPr>
        <w:t>, which ensured that human rights</w:t>
      </w:r>
      <w:r w:rsidRPr="0078797E">
        <w:rPr>
          <w:noProof w:val="0"/>
          <w:kern w:val="1"/>
          <w:szCs w:val="24"/>
          <w:lang w:val="en-AU" w:eastAsia="ja-JP"/>
        </w:rPr>
        <w:t xml:space="preserve"> </w:t>
      </w:r>
      <w:r w:rsidR="002D0ED7">
        <w:rPr>
          <w:noProof w:val="0"/>
          <w:kern w:val="1"/>
          <w:szCs w:val="24"/>
          <w:lang w:val="en-AU" w:eastAsia="ja-JP"/>
        </w:rPr>
        <w:t>were</w:t>
      </w:r>
      <w:r w:rsidRPr="0078797E">
        <w:rPr>
          <w:noProof w:val="0"/>
          <w:kern w:val="1"/>
          <w:szCs w:val="24"/>
          <w:lang w:val="en-AU" w:eastAsia="ja-JP"/>
        </w:rPr>
        <w:t xml:space="preserve"> a cornerstone of the new post-war international order. President Roosevelt’s proclamation in 1941 of the </w:t>
      </w:r>
      <w:r w:rsidRPr="0078797E">
        <w:rPr>
          <w:i/>
          <w:iCs/>
          <w:noProof w:val="0"/>
          <w:kern w:val="1"/>
          <w:szCs w:val="24"/>
          <w:lang w:val="en-AU" w:eastAsia="ja-JP"/>
        </w:rPr>
        <w:t xml:space="preserve">Four Freedoms </w:t>
      </w:r>
      <w:r w:rsidRPr="0078797E">
        <w:rPr>
          <w:noProof w:val="0"/>
          <w:kern w:val="1"/>
          <w:szCs w:val="24"/>
          <w:lang w:val="en-AU" w:eastAsia="ja-JP"/>
        </w:rPr>
        <w:t xml:space="preserve">(freedom of speech and expression, </w:t>
      </w:r>
      <w:r w:rsidR="001D768B">
        <w:rPr>
          <w:noProof w:val="0"/>
          <w:kern w:val="1"/>
          <w:szCs w:val="24"/>
          <w:lang w:val="en-AU" w:eastAsia="ja-JP"/>
        </w:rPr>
        <w:t xml:space="preserve">freedom </w:t>
      </w:r>
      <w:r w:rsidR="00D334FB">
        <w:rPr>
          <w:noProof w:val="0"/>
          <w:kern w:val="1"/>
          <w:szCs w:val="24"/>
          <w:lang w:val="en-AU" w:eastAsia="ja-JP"/>
        </w:rPr>
        <w:t>of belief, freedom from fear</w:t>
      </w:r>
      <w:r w:rsidR="0057298D">
        <w:rPr>
          <w:noProof w:val="0"/>
          <w:kern w:val="1"/>
          <w:szCs w:val="24"/>
          <w:lang w:val="en-AU" w:eastAsia="ja-JP"/>
        </w:rPr>
        <w:t>,</w:t>
      </w:r>
      <w:r w:rsidR="001B1B31">
        <w:rPr>
          <w:noProof w:val="0"/>
          <w:kern w:val="1"/>
          <w:szCs w:val="24"/>
          <w:lang w:val="en-AU" w:eastAsia="ja-JP"/>
        </w:rPr>
        <w:t xml:space="preserve"> </w:t>
      </w:r>
      <w:r w:rsidRPr="0078797E">
        <w:rPr>
          <w:noProof w:val="0"/>
          <w:kern w:val="1"/>
          <w:szCs w:val="24"/>
          <w:lang w:val="en-AU" w:eastAsia="ja-JP"/>
        </w:rPr>
        <w:t xml:space="preserve">and freedom from want) as a universally applicable set of standards provided important groundwork for this </w:t>
      </w:r>
      <w:r w:rsidR="0057298D">
        <w:rPr>
          <w:noProof w:val="0"/>
          <w:kern w:val="1"/>
          <w:szCs w:val="24"/>
          <w:lang w:val="en-AU" w:eastAsia="ja-JP"/>
        </w:rPr>
        <w:t>system</w:t>
      </w:r>
      <w:r w:rsidRPr="0078797E">
        <w:rPr>
          <w:noProof w:val="0"/>
          <w:kern w:val="1"/>
          <w:szCs w:val="24"/>
          <w:lang w:val="en-AU" w:eastAsia="ja-JP"/>
        </w:rPr>
        <w:t xml:space="preserve">. </w:t>
      </w:r>
    </w:p>
    <w:p w14:paraId="200A6703" w14:textId="77777777" w:rsidR="004363CD" w:rsidRPr="0078797E" w:rsidRDefault="004363CD" w:rsidP="004363CD">
      <w:pPr>
        <w:widowControl w:val="0"/>
        <w:autoSpaceDE w:val="0"/>
        <w:autoSpaceDN w:val="0"/>
        <w:adjustRightInd w:val="0"/>
        <w:spacing w:line="276" w:lineRule="auto"/>
        <w:ind w:right="88"/>
        <w:rPr>
          <w:noProof w:val="0"/>
          <w:kern w:val="1"/>
          <w:szCs w:val="24"/>
          <w:lang w:val="en-AU" w:eastAsia="ja-JP"/>
        </w:rPr>
      </w:pPr>
    </w:p>
    <w:p w14:paraId="4A1EA1C0" w14:textId="30FFDF66" w:rsidR="004363CD" w:rsidRPr="0078797E" w:rsidRDefault="004363CD" w:rsidP="00B15008">
      <w:pPr>
        <w:autoSpaceDE w:val="0"/>
        <w:autoSpaceDN w:val="0"/>
        <w:adjustRightInd w:val="0"/>
        <w:spacing w:line="276" w:lineRule="auto"/>
        <w:ind w:right="91"/>
        <w:rPr>
          <w:noProof w:val="0"/>
          <w:kern w:val="1"/>
          <w:szCs w:val="24"/>
          <w:lang w:val="en-AU" w:eastAsia="ja-JP"/>
        </w:rPr>
      </w:pPr>
      <w:r w:rsidRPr="0078797E">
        <w:rPr>
          <w:noProof w:val="0"/>
          <w:kern w:val="1"/>
          <w:szCs w:val="24"/>
          <w:lang w:val="en-AU" w:eastAsia="ja-JP"/>
        </w:rPr>
        <w:t>But it was the establishment of the United Nations in 1945</w:t>
      </w:r>
      <w:r w:rsidR="00D334FB">
        <w:rPr>
          <w:noProof w:val="0"/>
          <w:kern w:val="1"/>
          <w:szCs w:val="24"/>
          <w:lang w:val="en-AU" w:eastAsia="ja-JP"/>
        </w:rPr>
        <w:t xml:space="preserve">, </w:t>
      </w:r>
      <w:r w:rsidRPr="0078797E">
        <w:rPr>
          <w:noProof w:val="0"/>
          <w:kern w:val="1"/>
          <w:szCs w:val="24"/>
          <w:lang w:val="en-AU" w:eastAsia="ja-JP"/>
        </w:rPr>
        <w:t>and the provisions of</w:t>
      </w:r>
      <w:r w:rsidR="00D334FB">
        <w:rPr>
          <w:noProof w:val="0"/>
          <w:kern w:val="1"/>
          <w:szCs w:val="24"/>
          <w:lang w:val="en-AU" w:eastAsia="ja-JP"/>
        </w:rPr>
        <w:t xml:space="preserve"> its founding document,</w:t>
      </w:r>
      <w:r w:rsidRPr="0078797E">
        <w:rPr>
          <w:noProof w:val="0"/>
          <w:kern w:val="1"/>
          <w:szCs w:val="24"/>
          <w:lang w:val="en-AU" w:eastAsia="ja-JP"/>
        </w:rPr>
        <w:t xml:space="preserve"> the </w:t>
      </w:r>
      <w:r w:rsidR="009A1056" w:rsidRPr="0078797E">
        <w:rPr>
          <w:i/>
          <w:noProof w:val="0"/>
          <w:kern w:val="1"/>
          <w:szCs w:val="24"/>
          <w:lang w:val="en-AU" w:eastAsia="ja-JP"/>
        </w:rPr>
        <w:t>Charter</w:t>
      </w:r>
      <w:r w:rsidR="009A1056">
        <w:rPr>
          <w:i/>
          <w:noProof w:val="0"/>
          <w:kern w:val="1"/>
          <w:szCs w:val="24"/>
          <w:lang w:val="en-AU" w:eastAsia="ja-JP"/>
        </w:rPr>
        <w:t xml:space="preserve"> of the </w:t>
      </w:r>
      <w:r w:rsidRPr="0078797E">
        <w:rPr>
          <w:i/>
          <w:noProof w:val="0"/>
          <w:kern w:val="1"/>
          <w:szCs w:val="24"/>
          <w:lang w:val="en-AU" w:eastAsia="ja-JP"/>
        </w:rPr>
        <w:t>U</w:t>
      </w:r>
      <w:r w:rsidR="00081502" w:rsidRPr="0078797E">
        <w:rPr>
          <w:i/>
          <w:noProof w:val="0"/>
          <w:kern w:val="1"/>
          <w:szCs w:val="24"/>
          <w:lang w:val="en-AU" w:eastAsia="ja-JP"/>
        </w:rPr>
        <w:t xml:space="preserve">nited </w:t>
      </w:r>
      <w:r w:rsidRPr="0078797E">
        <w:rPr>
          <w:i/>
          <w:noProof w:val="0"/>
          <w:kern w:val="1"/>
          <w:szCs w:val="24"/>
          <w:lang w:val="en-AU" w:eastAsia="ja-JP"/>
        </w:rPr>
        <w:t>N</w:t>
      </w:r>
      <w:r w:rsidR="00081502" w:rsidRPr="0078797E">
        <w:rPr>
          <w:i/>
          <w:noProof w:val="0"/>
          <w:kern w:val="1"/>
          <w:szCs w:val="24"/>
          <w:lang w:val="en-AU" w:eastAsia="ja-JP"/>
        </w:rPr>
        <w:t>ations</w:t>
      </w:r>
      <w:r w:rsidR="00D334FB">
        <w:rPr>
          <w:noProof w:val="0"/>
          <w:kern w:val="1"/>
          <w:szCs w:val="24"/>
          <w:lang w:val="en-AU" w:eastAsia="ja-JP"/>
        </w:rPr>
        <w:t>,</w:t>
      </w:r>
      <w:r w:rsidRPr="0078797E">
        <w:rPr>
          <w:noProof w:val="0"/>
          <w:kern w:val="1"/>
          <w:szCs w:val="24"/>
          <w:lang w:val="en-AU" w:eastAsia="ja-JP"/>
        </w:rPr>
        <w:t xml:space="preserve"> which ushered in a new period of international concern for, and commitment to, human rights. In the second preambular paragraph of the </w:t>
      </w:r>
      <w:r w:rsidRPr="002D0ED7">
        <w:rPr>
          <w:noProof w:val="0"/>
          <w:kern w:val="1"/>
          <w:szCs w:val="24"/>
          <w:lang w:val="en-AU" w:eastAsia="ja-JP"/>
        </w:rPr>
        <w:t>UN Charter</w:t>
      </w:r>
      <w:r w:rsidRPr="0078797E">
        <w:rPr>
          <w:noProof w:val="0"/>
          <w:kern w:val="1"/>
          <w:szCs w:val="24"/>
          <w:lang w:val="en-AU" w:eastAsia="ja-JP"/>
        </w:rPr>
        <w:t>, this com</w:t>
      </w:r>
      <w:r w:rsidR="00081502" w:rsidRPr="0078797E">
        <w:rPr>
          <w:noProof w:val="0"/>
          <w:kern w:val="1"/>
          <w:szCs w:val="24"/>
          <w:lang w:val="en-AU" w:eastAsia="ja-JP"/>
        </w:rPr>
        <w:t xml:space="preserve">mitment is reﬂected in Members’ </w:t>
      </w:r>
      <w:r w:rsidRPr="0078797E">
        <w:rPr>
          <w:noProof w:val="0"/>
          <w:kern w:val="1"/>
          <w:szCs w:val="24"/>
          <w:lang w:val="en-AU" w:eastAsia="ja-JP"/>
        </w:rPr>
        <w:t>determination:</w:t>
      </w:r>
    </w:p>
    <w:p w14:paraId="14301D6B" w14:textId="77777777" w:rsidR="004363CD" w:rsidRPr="0078797E" w:rsidRDefault="004363CD" w:rsidP="004363CD">
      <w:pPr>
        <w:widowControl w:val="0"/>
        <w:autoSpaceDE w:val="0"/>
        <w:autoSpaceDN w:val="0"/>
        <w:adjustRightInd w:val="0"/>
        <w:spacing w:line="276" w:lineRule="auto"/>
        <w:ind w:right="88"/>
        <w:rPr>
          <w:noProof w:val="0"/>
          <w:kern w:val="1"/>
          <w:szCs w:val="24"/>
          <w:lang w:val="en-AU" w:eastAsia="ja-JP"/>
        </w:rPr>
      </w:pPr>
    </w:p>
    <w:p w14:paraId="14E53D1C" w14:textId="77777777" w:rsidR="004363CD" w:rsidRPr="0078797E" w:rsidRDefault="004363CD" w:rsidP="00B15008">
      <w:pPr>
        <w:pStyle w:val="quoteintext"/>
      </w:pPr>
      <w:r w:rsidRPr="0078797E">
        <w:t xml:space="preserve">to reaffirm faith in fundamental human rights, in the dignity and worth of the human person, in the equal rights of men and women and of nations large and small… </w:t>
      </w:r>
    </w:p>
    <w:p w14:paraId="1A3034C8" w14:textId="10E07265" w:rsidR="004363CD" w:rsidRPr="0078797E" w:rsidRDefault="0057298D" w:rsidP="00B15008">
      <w:pPr>
        <w:autoSpaceDE w:val="0"/>
        <w:autoSpaceDN w:val="0"/>
        <w:adjustRightInd w:val="0"/>
        <w:spacing w:line="276" w:lineRule="auto"/>
        <w:ind w:right="159"/>
        <w:rPr>
          <w:noProof w:val="0"/>
          <w:kern w:val="1"/>
          <w:szCs w:val="24"/>
          <w:lang w:val="en-AU" w:eastAsia="ja-JP"/>
        </w:rPr>
      </w:pPr>
      <w:r>
        <w:rPr>
          <w:noProof w:val="0"/>
          <w:kern w:val="1"/>
          <w:szCs w:val="24"/>
          <w:lang w:val="en-AU" w:eastAsia="ja-JP"/>
        </w:rPr>
        <w:lastRenderedPageBreak/>
        <w:t>I</w:t>
      </w:r>
      <w:r w:rsidRPr="0078797E">
        <w:rPr>
          <w:noProof w:val="0"/>
          <w:kern w:val="1"/>
          <w:szCs w:val="24"/>
          <w:lang w:val="en-AU" w:eastAsia="ja-JP"/>
        </w:rPr>
        <w:t xml:space="preserve">n its emphasis on the </w:t>
      </w:r>
      <w:r w:rsidRPr="0078797E">
        <w:rPr>
          <w:bCs/>
          <w:noProof w:val="0"/>
          <w:kern w:val="1"/>
          <w:szCs w:val="24"/>
          <w:lang w:val="en-AU" w:eastAsia="ja-JP"/>
        </w:rPr>
        <w:t xml:space="preserve">universal rights of </w:t>
      </w:r>
      <w:r>
        <w:rPr>
          <w:b/>
          <w:bCs/>
          <w:noProof w:val="0"/>
          <w:kern w:val="1"/>
          <w:szCs w:val="24"/>
          <w:lang w:val="en-AU" w:eastAsia="ja-JP"/>
        </w:rPr>
        <w:t>all</w:t>
      </w:r>
      <w:r w:rsidRPr="0078797E">
        <w:rPr>
          <w:bCs/>
          <w:noProof w:val="0"/>
          <w:kern w:val="1"/>
          <w:szCs w:val="24"/>
          <w:lang w:val="en-AU" w:eastAsia="ja-JP"/>
        </w:rPr>
        <w:t xml:space="preserve"> people</w:t>
      </w:r>
      <w:r w:rsidRPr="0078797E">
        <w:rPr>
          <w:noProof w:val="0"/>
          <w:kern w:val="1"/>
          <w:szCs w:val="24"/>
          <w:lang w:val="en-AU" w:eastAsia="ja-JP"/>
        </w:rPr>
        <w:t xml:space="preserve"> </w:t>
      </w:r>
      <w:r>
        <w:rPr>
          <w:noProof w:val="0"/>
          <w:kern w:val="1"/>
          <w:szCs w:val="24"/>
          <w:lang w:val="en-AU" w:eastAsia="ja-JP"/>
        </w:rPr>
        <w:t>t</w:t>
      </w:r>
      <w:r w:rsidR="004363CD" w:rsidRPr="0078797E">
        <w:rPr>
          <w:noProof w:val="0"/>
          <w:kern w:val="1"/>
          <w:szCs w:val="24"/>
          <w:lang w:val="en-AU" w:eastAsia="ja-JP"/>
        </w:rPr>
        <w:t xml:space="preserve">he </w:t>
      </w:r>
      <w:r w:rsidR="004363CD" w:rsidRPr="0057298D">
        <w:rPr>
          <w:i/>
          <w:noProof w:val="0"/>
          <w:kern w:val="1"/>
          <w:szCs w:val="24"/>
          <w:lang w:val="en-AU" w:eastAsia="ja-JP"/>
        </w:rPr>
        <w:t>UN Charter</w:t>
      </w:r>
      <w:r w:rsidR="004363CD" w:rsidRPr="0078797E">
        <w:rPr>
          <w:noProof w:val="0"/>
          <w:kern w:val="1"/>
          <w:szCs w:val="24"/>
          <w:lang w:val="en-AU" w:eastAsia="ja-JP"/>
        </w:rPr>
        <w:t xml:space="preserve"> represented a major shift from the League. </w:t>
      </w:r>
      <w:r w:rsidR="004363CD" w:rsidRPr="00962416">
        <w:rPr>
          <w:noProof w:val="0"/>
          <w:kern w:val="1"/>
          <w:szCs w:val="24"/>
          <w:lang w:val="en-AU" w:eastAsia="ja-JP"/>
        </w:rPr>
        <w:t xml:space="preserve">The purposes of </w:t>
      </w:r>
      <w:r w:rsidR="00F16D01">
        <w:rPr>
          <w:noProof w:val="0"/>
          <w:kern w:val="1"/>
          <w:szCs w:val="24"/>
          <w:lang w:val="en-AU" w:eastAsia="ja-JP"/>
        </w:rPr>
        <w:t xml:space="preserve">the </w:t>
      </w:r>
      <w:r w:rsidR="004363CD" w:rsidRPr="00962416">
        <w:rPr>
          <w:noProof w:val="0"/>
          <w:kern w:val="1"/>
          <w:szCs w:val="24"/>
          <w:lang w:val="en-AU" w:eastAsia="ja-JP"/>
        </w:rPr>
        <w:t>United Nations articulated in article 1 of the UN Charter include:</w:t>
      </w:r>
      <w:r w:rsidR="004363CD" w:rsidRPr="0078797E">
        <w:rPr>
          <w:noProof w:val="0"/>
          <w:kern w:val="1"/>
          <w:szCs w:val="24"/>
          <w:lang w:val="en-AU" w:eastAsia="ja-JP"/>
        </w:rPr>
        <w:t xml:space="preserve"> </w:t>
      </w:r>
    </w:p>
    <w:p w14:paraId="4665A809" w14:textId="77777777" w:rsidR="004363CD" w:rsidRPr="0078797E" w:rsidRDefault="004363CD" w:rsidP="004363CD">
      <w:pPr>
        <w:widowControl w:val="0"/>
        <w:autoSpaceDE w:val="0"/>
        <w:autoSpaceDN w:val="0"/>
        <w:adjustRightInd w:val="0"/>
        <w:spacing w:line="276" w:lineRule="auto"/>
        <w:ind w:right="160"/>
        <w:rPr>
          <w:noProof w:val="0"/>
          <w:kern w:val="1"/>
          <w:szCs w:val="24"/>
          <w:lang w:val="en-AU" w:eastAsia="ja-JP"/>
        </w:rPr>
      </w:pPr>
    </w:p>
    <w:p w14:paraId="44EC30C5" w14:textId="77777777" w:rsidR="004363CD" w:rsidRPr="0078797E" w:rsidRDefault="004363CD" w:rsidP="005847DD">
      <w:pPr>
        <w:pStyle w:val="quoteintext"/>
      </w:pPr>
      <w:r w:rsidRPr="0078797E">
        <w:t xml:space="preserve">1(2) To develop friendly relations among nations based on respect for the principle of equal rights and self-determination of peoples, and to take other appropriate measures to strengthen universal peace. </w:t>
      </w:r>
    </w:p>
    <w:p w14:paraId="3417C4B1" w14:textId="77777777" w:rsidR="004363CD" w:rsidRPr="0078797E" w:rsidRDefault="004363CD" w:rsidP="004363CD">
      <w:pPr>
        <w:widowControl w:val="0"/>
        <w:autoSpaceDE w:val="0"/>
        <w:autoSpaceDN w:val="0"/>
        <w:adjustRightInd w:val="0"/>
        <w:spacing w:line="276" w:lineRule="auto"/>
        <w:ind w:left="720"/>
        <w:rPr>
          <w:noProof w:val="0"/>
          <w:kern w:val="1"/>
          <w:szCs w:val="24"/>
          <w:lang w:val="en-AU" w:eastAsia="ja-JP"/>
        </w:rPr>
      </w:pPr>
    </w:p>
    <w:p w14:paraId="0EE18CF3" w14:textId="77777777" w:rsidR="004363CD" w:rsidRPr="0078797E" w:rsidRDefault="004363CD" w:rsidP="005847DD">
      <w:pPr>
        <w:pStyle w:val="quoteintext"/>
      </w:pPr>
      <w:r w:rsidRPr="0078797E">
        <w:t xml:space="preserve">1(3) To achieve international co-operation in solving international problems of an economic, social, cultural, or humanitarian character, and in promoting and encouraging respect for human rights and for fundamental freedoms for all without distinction as to race, sex, language or religion. </w:t>
      </w:r>
    </w:p>
    <w:p w14:paraId="7DE90729"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6FC4BBA2"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 xml:space="preserve">The notion that universal human rights exist as a matter of international law, to be observed by all governments, had far-reaching implications. States could no longer hide behind the defence that </w:t>
      </w:r>
      <w:r w:rsidR="002D0ED7">
        <w:rPr>
          <w:noProof w:val="0"/>
          <w:kern w:val="1"/>
          <w:szCs w:val="24"/>
          <w:lang w:val="en-AU" w:eastAsia="ja-JP"/>
        </w:rPr>
        <w:t xml:space="preserve">the </w:t>
      </w:r>
      <w:r w:rsidRPr="0078797E">
        <w:rPr>
          <w:noProof w:val="0"/>
          <w:kern w:val="1"/>
          <w:szCs w:val="24"/>
          <w:lang w:val="en-AU" w:eastAsia="ja-JP"/>
        </w:rPr>
        <w:t xml:space="preserve">abuse of human rights was an internal affair, since human rights were now ﬁrmly established as a matter of legitimate international concern. </w:t>
      </w:r>
    </w:p>
    <w:p w14:paraId="695F2CE9"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034AD89D"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 xml:space="preserve">A fundamental element of the post-war human rights regime is the </w:t>
      </w:r>
      <w:r w:rsidRPr="0078797E">
        <w:rPr>
          <w:i/>
          <w:iCs/>
          <w:noProof w:val="0"/>
          <w:kern w:val="1"/>
          <w:szCs w:val="24"/>
          <w:lang w:val="en-AU" w:eastAsia="ja-JP"/>
        </w:rPr>
        <w:t>Universal Declaration of Human Right</w:t>
      </w:r>
      <w:r w:rsidR="00081502" w:rsidRPr="0078797E">
        <w:rPr>
          <w:i/>
          <w:iCs/>
          <w:noProof w:val="0"/>
          <w:kern w:val="1"/>
          <w:szCs w:val="24"/>
          <w:lang w:val="en-AU" w:eastAsia="ja-JP"/>
        </w:rPr>
        <w:t>s</w:t>
      </w:r>
      <w:r w:rsidR="00081502" w:rsidRPr="00EC2D21">
        <w:rPr>
          <w:iCs/>
          <w:noProof w:val="0"/>
          <w:kern w:val="1"/>
          <w:szCs w:val="24"/>
          <w:lang w:val="en-AU" w:eastAsia="ja-JP"/>
        </w:rPr>
        <w:t xml:space="preserve"> (</w:t>
      </w:r>
      <w:r w:rsidR="00081502" w:rsidRPr="0078797E">
        <w:rPr>
          <w:i/>
          <w:iCs/>
          <w:noProof w:val="0"/>
          <w:kern w:val="1"/>
          <w:szCs w:val="24"/>
          <w:lang w:val="en-AU" w:eastAsia="ja-JP"/>
        </w:rPr>
        <w:t>UDHR</w:t>
      </w:r>
      <w:r w:rsidR="00081502" w:rsidRPr="00EC2D21">
        <w:rPr>
          <w:iCs/>
          <w:noProof w:val="0"/>
          <w:kern w:val="1"/>
          <w:szCs w:val="24"/>
          <w:lang w:val="en-AU" w:eastAsia="ja-JP"/>
        </w:rPr>
        <w:t>)</w:t>
      </w:r>
      <w:r w:rsidRPr="0078797E">
        <w:rPr>
          <w:noProof w:val="0"/>
          <w:kern w:val="1"/>
          <w:szCs w:val="24"/>
          <w:lang w:val="en-AU" w:eastAsia="ja-JP"/>
        </w:rPr>
        <w:t xml:space="preserve">, adopted on 10 December 1948 (later designated as ‘Human Rights Day’). Although not a legally binding treaty, the </w:t>
      </w:r>
      <w:r w:rsidR="00D334FB">
        <w:rPr>
          <w:i/>
          <w:noProof w:val="0"/>
          <w:kern w:val="1"/>
          <w:szCs w:val="24"/>
          <w:lang w:val="en-AU" w:eastAsia="ja-JP"/>
        </w:rPr>
        <w:t>UDHR</w:t>
      </w:r>
      <w:r w:rsidRPr="0078797E">
        <w:rPr>
          <w:noProof w:val="0"/>
          <w:kern w:val="1"/>
          <w:szCs w:val="24"/>
          <w:lang w:val="en-AU" w:eastAsia="ja-JP"/>
        </w:rPr>
        <w:t xml:space="preserve"> establishes an internationally recognised set of standards applicable to all persons without qualiﬁcation.  It is unique in that is represents a worldwide charter of rights, proclaiming universal and fundamental freedoms which transcend national, religious, cultural and ideological factors. In this respect, it remains the most fundamental expression of international human rights standards. </w:t>
      </w:r>
    </w:p>
    <w:p w14:paraId="6964BD13"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58B66B07" w14:textId="77777777" w:rsidR="004363CD" w:rsidRPr="0078797E" w:rsidRDefault="004363CD" w:rsidP="00212D76">
      <w:pPr>
        <w:autoSpaceDE w:val="0"/>
        <w:autoSpaceDN w:val="0"/>
        <w:adjustRightInd w:val="0"/>
        <w:spacing w:line="276" w:lineRule="auto"/>
        <w:rPr>
          <w:noProof w:val="0"/>
          <w:kern w:val="1"/>
          <w:szCs w:val="24"/>
          <w:lang w:val="en-AU" w:eastAsia="ja-JP"/>
        </w:rPr>
      </w:pPr>
      <w:r w:rsidRPr="0078797E">
        <w:rPr>
          <w:noProof w:val="0"/>
          <w:kern w:val="1"/>
          <w:szCs w:val="24"/>
          <w:lang w:val="en-AU" w:eastAsia="ja-JP"/>
        </w:rPr>
        <w:t xml:space="preserve">The </w:t>
      </w:r>
      <w:r w:rsidR="00D334FB">
        <w:rPr>
          <w:i/>
          <w:noProof w:val="0"/>
          <w:kern w:val="1"/>
          <w:szCs w:val="24"/>
          <w:lang w:val="en-AU" w:eastAsia="ja-JP"/>
        </w:rPr>
        <w:t>UDHR</w:t>
      </w:r>
      <w:r w:rsidRPr="0078797E">
        <w:rPr>
          <w:noProof w:val="0"/>
          <w:kern w:val="1"/>
          <w:szCs w:val="24"/>
          <w:lang w:val="en-AU" w:eastAsia="ja-JP"/>
        </w:rPr>
        <w:t xml:space="preserve"> provided the foundation for the </w:t>
      </w:r>
      <w:r w:rsidRPr="0078797E">
        <w:rPr>
          <w:i/>
          <w:iCs/>
          <w:noProof w:val="0"/>
          <w:kern w:val="1"/>
          <w:szCs w:val="24"/>
          <w:lang w:val="en-AU" w:eastAsia="ja-JP"/>
        </w:rPr>
        <w:t xml:space="preserve">International Covenant on Civil and Political Rights </w:t>
      </w:r>
      <w:r w:rsidRPr="0078797E">
        <w:rPr>
          <w:noProof w:val="0"/>
          <w:kern w:val="1"/>
          <w:szCs w:val="24"/>
          <w:lang w:val="en-AU" w:eastAsia="ja-JP"/>
        </w:rPr>
        <w:t>(</w:t>
      </w:r>
      <w:r w:rsidRPr="00EC2D21">
        <w:rPr>
          <w:i/>
          <w:noProof w:val="0"/>
          <w:kern w:val="1"/>
          <w:szCs w:val="24"/>
          <w:lang w:val="en-AU" w:eastAsia="ja-JP"/>
        </w:rPr>
        <w:t>ICCPR</w:t>
      </w:r>
      <w:r w:rsidRPr="0078797E">
        <w:rPr>
          <w:noProof w:val="0"/>
          <w:kern w:val="1"/>
          <w:szCs w:val="24"/>
          <w:lang w:val="en-AU" w:eastAsia="ja-JP"/>
        </w:rPr>
        <w:t xml:space="preserve">) and the </w:t>
      </w:r>
      <w:r w:rsidR="00EC2D21">
        <w:rPr>
          <w:i/>
          <w:iCs/>
          <w:noProof w:val="0"/>
          <w:kern w:val="1"/>
          <w:szCs w:val="24"/>
          <w:lang w:val="en-AU" w:eastAsia="ja-JP"/>
        </w:rPr>
        <w:t>International Covenant on</w:t>
      </w:r>
      <w:r w:rsidRPr="0078797E">
        <w:rPr>
          <w:i/>
          <w:iCs/>
          <w:noProof w:val="0"/>
          <w:kern w:val="1"/>
          <w:szCs w:val="24"/>
          <w:lang w:val="en-AU" w:eastAsia="ja-JP"/>
        </w:rPr>
        <w:t xml:space="preserve"> Economic, Social and Cultural Rights</w:t>
      </w:r>
      <w:r w:rsidRPr="0078797E">
        <w:rPr>
          <w:noProof w:val="0"/>
          <w:kern w:val="1"/>
          <w:szCs w:val="24"/>
          <w:lang w:val="en-AU" w:eastAsia="ja-JP"/>
        </w:rPr>
        <w:t xml:space="preserve"> (</w:t>
      </w:r>
      <w:r w:rsidRPr="00EC2D21">
        <w:rPr>
          <w:i/>
          <w:noProof w:val="0"/>
          <w:kern w:val="1"/>
          <w:szCs w:val="24"/>
          <w:lang w:val="en-AU" w:eastAsia="ja-JP"/>
        </w:rPr>
        <w:t>ICESCR</w:t>
      </w:r>
      <w:r w:rsidRPr="0078797E">
        <w:rPr>
          <w:noProof w:val="0"/>
          <w:kern w:val="1"/>
          <w:szCs w:val="24"/>
          <w:lang w:val="en-AU" w:eastAsia="ja-JP"/>
        </w:rPr>
        <w:t>), as well as</w:t>
      </w:r>
      <w:r w:rsidR="00081502" w:rsidRPr="0078797E">
        <w:rPr>
          <w:noProof w:val="0"/>
          <w:kern w:val="1"/>
          <w:szCs w:val="24"/>
          <w:lang w:val="en-AU" w:eastAsia="ja-JP"/>
        </w:rPr>
        <w:t xml:space="preserve"> the subsequent development of </w:t>
      </w:r>
      <w:r w:rsidRPr="0078797E">
        <w:rPr>
          <w:noProof w:val="0"/>
          <w:kern w:val="1"/>
          <w:szCs w:val="24"/>
          <w:lang w:val="en-AU" w:eastAsia="ja-JP"/>
        </w:rPr>
        <w:t>other international human rights standards</w:t>
      </w:r>
      <w:r w:rsidR="00D334FB">
        <w:rPr>
          <w:noProof w:val="0"/>
          <w:kern w:val="1"/>
          <w:szCs w:val="24"/>
          <w:lang w:val="en-AU" w:eastAsia="ja-JP"/>
        </w:rPr>
        <w:t xml:space="preserve"> (see Chapter 3 for details on the </w:t>
      </w:r>
      <w:r w:rsidR="00EC2D21">
        <w:rPr>
          <w:noProof w:val="0"/>
          <w:kern w:val="1"/>
          <w:szCs w:val="24"/>
          <w:lang w:val="en-AU" w:eastAsia="ja-JP"/>
        </w:rPr>
        <w:t>main</w:t>
      </w:r>
      <w:r w:rsidR="00D334FB">
        <w:rPr>
          <w:noProof w:val="0"/>
          <w:kern w:val="1"/>
          <w:szCs w:val="24"/>
          <w:lang w:val="en-AU" w:eastAsia="ja-JP"/>
        </w:rPr>
        <w:t xml:space="preserve"> international human rights instruments)</w:t>
      </w:r>
      <w:r w:rsidRPr="0078797E">
        <w:rPr>
          <w:noProof w:val="0"/>
          <w:kern w:val="1"/>
          <w:szCs w:val="24"/>
          <w:lang w:val="en-AU" w:eastAsia="ja-JP"/>
        </w:rPr>
        <w:t xml:space="preserve">. </w:t>
      </w:r>
    </w:p>
    <w:p w14:paraId="6934D650"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2B0EB50C" w14:textId="1A89470E" w:rsidR="004363CD" w:rsidRPr="0078797E" w:rsidRDefault="00D334FB" w:rsidP="00C71DE4">
      <w:pPr>
        <w:autoSpaceDE w:val="0"/>
        <w:autoSpaceDN w:val="0"/>
        <w:adjustRightInd w:val="0"/>
        <w:spacing w:line="276" w:lineRule="auto"/>
        <w:rPr>
          <w:noProof w:val="0"/>
          <w:kern w:val="1"/>
          <w:szCs w:val="24"/>
          <w:lang w:val="en-AU" w:eastAsia="ja-JP"/>
        </w:rPr>
      </w:pPr>
      <w:r>
        <w:rPr>
          <w:noProof w:val="0"/>
          <w:kern w:val="1"/>
          <w:szCs w:val="24"/>
          <w:lang w:val="en-AU" w:eastAsia="ja-JP"/>
        </w:rPr>
        <w:t>T</w:t>
      </w:r>
      <w:r w:rsidR="004363CD" w:rsidRPr="0078797E">
        <w:rPr>
          <w:noProof w:val="0"/>
          <w:kern w:val="1"/>
          <w:szCs w:val="24"/>
          <w:lang w:val="en-AU" w:eastAsia="ja-JP"/>
        </w:rPr>
        <w:t xml:space="preserve">he role of the United Nations in the promotion and protection of human rights </w:t>
      </w:r>
      <w:r w:rsidR="009B5A39">
        <w:rPr>
          <w:noProof w:val="0"/>
          <w:kern w:val="1"/>
          <w:szCs w:val="24"/>
          <w:lang w:val="en-AU" w:eastAsia="ja-JP"/>
        </w:rPr>
        <w:t xml:space="preserve">has been significant. </w:t>
      </w:r>
      <w:r w:rsidR="0057298D">
        <w:rPr>
          <w:noProof w:val="0"/>
          <w:kern w:val="1"/>
          <w:szCs w:val="24"/>
          <w:lang w:val="en-AU" w:eastAsia="ja-JP"/>
        </w:rPr>
        <w:t xml:space="preserve">The UN has been instrumental in the </w:t>
      </w:r>
      <w:r w:rsidR="004363CD" w:rsidRPr="0078797E">
        <w:rPr>
          <w:noProof w:val="0"/>
          <w:kern w:val="1"/>
          <w:szCs w:val="24"/>
          <w:lang w:val="en-AU" w:eastAsia="ja-JP"/>
        </w:rPr>
        <w:t xml:space="preserve">promotion of human rights through its role in the drafting </w:t>
      </w:r>
      <w:r w:rsidR="001B1B31">
        <w:rPr>
          <w:noProof w:val="0"/>
          <w:kern w:val="1"/>
          <w:szCs w:val="24"/>
          <w:lang w:val="en-AU" w:eastAsia="ja-JP"/>
        </w:rPr>
        <w:t xml:space="preserve">of </w:t>
      </w:r>
      <w:r w:rsidR="004363CD" w:rsidRPr="0078797E">
        <w:rPr>
          <w:noProof w:val="0"/>
          <w:kern w:val="1"/>
          <w:szCs w:val="24"/>
          <w:lang w:val="en-AU" w:eastAsia="ja-JP"/>
        </w:rPr>
        <w:t>human rights instruments</w:t>
      </w:r>
      <w:r w:rsidR="00EC2D21">
        <w:rPr>
          <w:noProof w:val="0"/>
          <w:kern w:val="1"/>
          <w:szCs w:val="24"/>
          <w:lang w:val="en-AU" w:eastAsia="ja-JP"/>
        </w:rPr>
        <w:t>,</w:t>
      </w:r>
      <w:r w:rsidR="004363CD" w:rsidRPr="0078797E">
        <w:rPr>
          <w:noProof w:val="0"/>
          <w:kern w:val="1"/>
          <w:szCs w:val="24"/>
          <w:lang w:val="en-AU" w:eastAsia="ja-JP"/>
        </w:rPr>
        <w:t xml:space="preserve"> its focus on human rights situations throughout the world</w:t>
      </w:r>
      <w:r w:rsidR="00CA0A10">
        <w:rPr>
          <w:noProof w:val="0"/>
          <w:kern w:val="1"/>
          <w:szCs w:val="24"/>
          <w:lang w:val="en-AU" w:eastAsia="ja-JP"/>
        </w:rPr>
        <w:t>, and the provision of capacity building and development programs which support human rights.</w:t>
      </w:r>
    </w:p>
    <w:p w14:paraId="6E445C1B" w14:textId="77777777" w:rsidR="004363CD" w:rsidRPr="0078797E" w:rsidRDefault="004363CD" w:rsidP="004363CD">
      <w:pPr>
        <w:widowControl w:val="0"/>
        <w:autoSpaceDE w:val="0"/>
        <w:autoSpaceDN w:val="0"/>
        <w:adjustRightInd w:val="0"/>
        <w:spacing w:line="276" w:lineRule="auto"/>
        <w:ind w:right="735"/>
        <w:rPr>
          <w:noProof w:val="0"/>
          <w:kern w:val="1"/>
          <w:szCs w:val="24"/>
          <w:lang w:val="en-AU" w:eastAsia="ja-JP"/>
        </w:rPr>
      </w:pPr>
    </w:p>
    <w:p w14:paraId="429F82F5" w14:textId="77777777" w:rsidR="001214DE" w:rsidRDefault="001214DE" w:rsidP="00AD37B2">
      <w:pPr>
        <w:pStyle w:val="Heading2"/>
      </w:pPr>
    </w:p>
    <w:p w14:paraId="4F8E7457" w14:textId="11F2AE32" w:rsidR="004363CD" w:rsidRPr="0078797E" w:rsidRDefault="004363CD" w:rsidP="00AD37B2">
      <w:pPr>
        <w:pStyle w:val="Heading2"/>
      </w:pPr>
      <w:bookmarkStart w:id="6" w:name="_Toc500514718"/>
      <w:r w:rsidRPr="0078797E">
        <w:lastRenderedPageBreak/>
        <w:t>Some parameters of contemporary human rights practice</w:t>
      </w:r>
      <w:bookmarkEnd w:id="6"/>
      <w:r w:rsidRPr="0078797E">
        <w:t xml:space="preserve"> </w:t>
      </w:r>
    </w:p>
    <w:p w14:paraId="19F73B3A" w14:textId="77777777" w:rsidR="00530105" w:rsidRDefault="00530105" w:rsidP="00D267AF"/>
    <w:p w14:paraId="79137953" w14:textId="10202EE9" w:rsidR="004363CD" w:rsidRPr="0078797E" w:rsidRDefault="004363CD" w:rsidP="00AD37B2">
      <w:pPr>
        <w:pStyle w:val="Heading3"/>
      </w:pPr>
      <w:bookmarkStart w:id="7" w:name="_Toc500514719"/>
      <w:r w:rsidRPr="0078797E">
        <w:t>First, second and third generation human rights</w:t>
      </w:r>
      <w:bookmarkEnd w:id="7"/>
      <w:r w:rsidRPr="0078797E">
        <w:t xml:space="preserve"> </w:t>
      </w:r>
    </w:p>
    <w:p w14:paraId="719CE58B"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 xml:space="preserve">The rights proclaimed by the </w:t>
      </w:r>
      <w:r w:rsidRPr="0078797E">
        <w:rPr>
          <w:i/>
          <w:noProof w:val="0"/>
          <w:kern w:val="1"/>
          <w:szCs w:val="24"/>
          <w:lang w:val="en-AU" w:eastAsia="ja-JP"/>
        </w:rPr>
        <w:t>UDHR</w:t>
      </w:r>
      <w:r w:rsidRPr="0078797E">
        <w:rPr>
          <w:noProof w:val="0"/>
          <w:kern w:val="1"/>
          <w:szCs w:val="24"/>
          <w:lang w:val="en-AU" w:eastAsia="ja-JP"/>
        </w:rPr>
        <w:t xml:space="preserve"> are often divided into two categories: </w:t>
      </w:r>
      <w:r w:rsidRPr="0078797E">
        <w:rPr>
          <w:b/>
          <w:bCs/>
          <w:noProof w:val="0"/>
          <w:kern w:val="1"/>
          <w:szCs w:val="24"/>
          <w:lang w:val="en-AU" w:eastAsia="ja-JP"/>
        </w:rPr>
        <w:t>civil and political rights</w:t>
      </w:r>
      <w:r w:rsidRPr="0078797E">
        <w:rPr>
          <w:noProof w:val="0"/>
          <w:kern w:val="1"/>
          <w:szCs w:val="24"/>
          <w:lang w:val="en-AU" w:eastAsia="ja-JP"/>
        </w:rPr>
        <w:t xml:space="preserve"> (articles 3 to 21) and </w:t>
      </w:r>
      <w:r w:rsidRPr="0078797E">
        <w:rPr>
          <w:b/>
          <w:bCs/>
          <w:noProof w:val="0"/>
          <w:kern w:val="1"/>
          <w:szCs w:val="24"/>
          <w:lang w:val="en-AU" w:eastAsia="ja-JP"/>
        </w:rPr>
        <w:t>economic, social and cultural rights</w:t>
      </w:r>
      <w:r w:rsidRPr="0078797E">
        <w:rPr>
          <w:noProof w:val="0"/>
          <w:kern w:val="1"/>
          <w:szCs w:val="24"/>
          <w:lang w:val="en-AU" w:eastAsia="ja-JP"/>
        </w:rPr>
        <w:t xml:space="preserve"> (articles 22 to 28). This </w:t>
      </w:r>
      <w:r w:rsidR="00CA0A10">
        <w:rPr>
          <w:noProof w:val="0"/>
          <w:kern w:val="1"/>
          <w:szCs w:val="24"/>
          <w:lang w:val="en-AU" w:eastAsia="ja-JP"/>
        </w:rPr>
        <w:t xml:space="preserve">distinction </w:t>
      </w:r>
      <w:r w:rsidRPr="0078797E">
        <w:rPr>
          <w:noProof w:val="0"/>
          <w:kern w:val="1"/>
          <w:szCs w:val="24"/>
          <w:lang w:val="en-AU" w:eastAsia="ja-JP"/>
        </w:rPr>
        <w:t>is reﬂected in the existenc</w:t>
      </w:r>
      <w:r w:rsidR="00EC2D21">
        <w:rPr>
          <w:noProof w:val="0"/>
          <w:kern w:val="1"/>
          <w:szCs w:val="24"/>
          <w:lang w:val="en-AU" w:eastAsia="ja-JP"/>
        </w:rPr>
        <w:t>e of two separate c</w:t>
      </w:r>
      <w:r w:rsidRPr="0078797E">
        <w:rPr>
          <w:noProof w:val="0"/>
          <w:kern w:val="1"/>
          <w:szCs w:val="24"/>
          <w:lang w:val="en-AU" w:eastAsia="ja-JP"/>
        </w:rPr>
        <w:t xml:space="preserve">ovenants, the </w:t>
      </w:r>
      <w:r w:rsidRPr="0078797E">
        <w:rPr>
          <w:i/>
          <w:noProof w:val="0"/>
          <w:kern w:val="1"/>
          <w:szCs w:val="24"/>
          <w:lang w:val="en-AU" w:eastAsia="ja-JP"/>
        </w:rPr>
        <w:t>ICCPR</w:t>
      </w:r>
      <w:r w:rsidRPr="0078797E">
        <w:rPr>
          <w:noProof w:val="0"/>
          <w:kern w:val="1"/>
          <w:szCs w:val="24"/>
          <w:lang w:val="en-AU" w:eastAsia="ja-JP"/>
        </w:rPr>
        <w:t xml:space="preserve"> and the</w:t>
      </w:r>
      <w:r w:rsidRPr="0078797E">
        <w:rPr>
          <w:i/>
          <w:noProof w:val="0"/>
          <w:kern w:val="1"/>
          <w:szCs w:val="24"/>
          <w:lang w:val="en-AU" w:eastAsia="ja-JP"/>
        </w:rPr>
        <w:t xml:space="preserve"> ICESCR</w:t>
      </w:r>
      <w:r w:rsidRPr="0078797E">
        <w:rPr>
          <w:noProof w:val="0"/>
          <w:kern w:val="1"/>
          <w:szCs w:val="24"/>
          <w:lang w:val="en-AU" w:eastAsia="ja-JP"/>
        </w:rPr>
        <w:t xml:space="preserve">. </w:t>
      </w:r>
    </w:p>
    <w:p w14:paraId="2B1F040D"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5FEB389E" w14:textId="4E50EF31" w:rsidR="004363CD" w:rsidRDefault="004363CD" w:rsidP="00DC3E73">
      <w:pPr>
        <w:widowControl w:val="0"/>
        <w:autoSpaceDE w:val="0"/>
        <w:autoSpaceDN w:val="0"/>
        <w:adjustRightInd w:val="0"/>
        <w:spacing w:line="276" w:lineRule="auto"/>
        <w:rPr>
          <w:noProof w:val="0"/>
          <w:kern w:val="1"/>
          <w:szCs w:val="24"/>
          <w:lang w:val="en-AU" w:eastAsia="ja-JP"/>
        </w:rPr>
      </w:pPr>
      <w:r w:rsidRPr="0078797E">
        <w:rPr>
          <w:b/>
          <w:noProof w:val="0"/>
          <w:kern w:val="1"/>
          <w:szCs w:val="24"/>
          <w:lang w:val="en-AU" w:eastAsia="ja-JP"/>
        </w:rPr>
        <w:t>Civil and political rights</w:t>
      </w:r>
      <w:r w:rsidRPr="0078797E">
        <w:rPr>
          <w:noProof w:val="0"/>
          <w:kern w:val="1"/>
          <w:szCs w:val="24"/>
          <w:lang w:val="en-AU" w:eastAsia="ja-JP"/>
        </w:rPr>
        <w:t xml:space="preserve"> are the basic rights from which the philosophy of human rights developed, namely the protection of the individual from the arbi</w:t>
      </w:r>
      <w:r w:rsidR="00E9420B">
        <w:rPr>
          <w:noProof w:val="0"/>
          <w:kern w:val="1"/>
          <w:szCs w:val="24"/>
          <w:lang w:val="en-AU" w:eastAsia="ja-JP"/>
        </w:rPr>
        <w:t>trary exercise of power by the S</w:t>
      </w:r>
      <w:r w:rsidRPr="0078797E">
        <w:rPr>
          <w:noProof w:val="0"/>
          <w:kern w:val="1"/>
          <w:szCs w:val="24"/>
          <w:lang w:val="en-AU" w:eastAsia="ja-JP"/>
        </w:rPr>
        <w:t xml:space="preserve">tate. These rights are </w:t>
      </w:r>
      <w:r w:rsidR="00FD15AA">
        <w:rPr>
          <w:noProof w:val="0"/>
          <w:kern w:val="1"/>
          <w:szCs w:val="24"/>
          <w:lang w:val="en-AU" w:eastAsia="ja-JP"/>
        </w:rPr>
        <w:t xml:space="preserve">sometimes </w:t>
      </w:r>
      <w:r w:rsidRPr="0078797E">
        <w:rPr>
          <w:noProof w:val="0"/>
          <w:kern w:val="1"/>
          <w:szCs w:val="24"/>
          <w:lang w:val="en-AU" w:eastAsia="ja-JP"/>
        </w:rPr>
        <w:t xml:space="preserve">referred to as </w:t>
      </w:r>
      <w:r w:rsidRPr="00C72C92">
        <w:rPr>
          <w:b/>
          <w:bCs/>
          <w:noProof w:val="0"/>
          <w:kern w:val="1"/>
          <w:szCs w:val="24"/>
          <w:lang w:val="en-AU" w:eastAsia="ja-JP"/>
        </w:rPr>
        <w:t>‘</w:t>
      </w:r>
      <w:r w:rsidRPr="0078797E">
        <w:rPr>
          <w:b/>
          <w:noProof w:val="0"/>
          <w:kern w:val="1"/>
          <w:szCs w:val="24"/>
          <w:lang w:val="en-AU" w:eastAsia="ja-JP"/>
        </w:rPr>
        <w:t>ﬁrst generation rights’</w:t>
      </w:r>
      <w:r w:rsidR="009B5A39">
        <w:rPr>
          <w:noProof w:val="0"/>
          <w:kern w:val="1"/>
          <w:szCs w:val="24"/>
          <w:lang w:val="en-AU" w:eastAsia="ja-JP"/>
        </w:rPr>
        <w:t xml:space="preserve">. </w:t>
      </w:r>
      <w:r w:rsidR="00DC3E73">
        <w:rPr>
          <w:noProof w:val="0"/>
          <w:kern w:val="1"/>
          <w:szCs w:val="24"/>
          <w:lang w:val="en-AU" w:eastAsia="ja-JP"/>
        </w:rPr>
        <w:t>Civil and political rights contain both ‘negative’ and ‘positive’ obligations. Negative obligations require</w:t>
      </w:r>
      <w:r w:rsidR="00DC3E73" w:rsidRPr="0078797E">
        <w:rPr>
          <w:noProof w:val="0"/>
          <w:kern w:val="1"/>
          <w:szCs w:val="24"/>
          <w:lang w:val="en-AU" w:eastAsia="ja-JP"/>
        </w:rPr>
        <w:t xml:space="preserve"> </w:t>
      </w:r>
      <w:r w:rsidR="00DC3E73">
        <w:rPr>
          <w:noProof w:val="0"/>
          <w:kern w:val="1"/>
          <w:szCs w:val="24"/>
          <w:lang w:val="en-AU" w:eastAsia="ja-JP"/>
        </w:rPr>
        <w:t>S</w:t>
      </w:r>
      <w:r w:rsidR="00DC3E73" w:rsidRPr="0078797E">
        <w:rPr>
          <w:noProof w:val="0"/>
          <w:kern w:val="1"/>
          <w:szCs w:val="24"/>
          <w:lang w:val="en-AU" w:eastAsia="ja-JP"/>
        </w:rPr>
        <w:t>tate</w:t>
      </w:r>
      <w:r w:rsidR="00DC3E73">
        <w:rPr>
          <w:noProof w:val="0"/>
          <w:kern w:val="1"/>
          <w:szCs w:val="24"/>
          <w:lang w:val="en-AU" w:eastAsia="ja-JP"/>
        </w:rPr>
        <w:t>s to</w:t>
      </w:r>
      <w:r w:rsidR="00DC3E73" w:rsidRPr="0078797E">
        <w:rPr>
          <w:noProof w:val="0"/>
          <w:kern w:val="1"/>
          <w:szCs w:val="24"/>
          <w:lang w:val="en-AU" w:eastAsia="ja-JP"/>
        </w:rPr>
        <w:t xml:space="preserve"> refrain from certain act</w:t>
      </w:r>
      <w:r w:rsidR="00FD15AA">
        <w:rPr>
          <w:noProof w:val="0"/>
          <w:kern w:val="1"/>
          <w:szCs w:val="24"/>
          <w:lang w:val="en-AU" w:eastAsia="ja-JP"/>
        </w:rPr>
        <w:t>s</w:t>
      </w:r>
      <w:r w:rsidR="00DC3E73" w:rsidRPr="0078797E">
        <w:rPr>
          <w:noProof w:val="0"/>
          <w:kern w:val="1"/>
          <w:szCs w:val="24"/>
          <w:lang w:val="en-AU" w:eastAsia="ja-JP"/>
        </w:rPr>
        <w:t xml:space="preserve"> against the individual, with the result that the individual has the freedom to pursue, within acceptable limits,</w:t>
      </w:r>
      <w:r w:rsidR="00DC3E73">
        <w:rPr>
          <w:noProof w:val="0"/>
          <w:kern w:val="1"/>
          <w:szCs w:val="24"/>
          <w:lang w:val="en-AU" w:eastAsia="ja-JP"/>
        </w:rPr>
        <w:t xml:space="preserve"> their inalienable human rights.</w:t>
      </w:r>
      <w:r w:rsidR="00DC3E73" w:rsidRPr="0078797E">
        <w:rPr>
          <w:noProof w:val="0"/>
          <w:kern w:val="1"/>
          <w:szCs w:val="24"/>
          <w:lang w:val="en-AU" w:eastAsia="ja-JP"/>
        </w:rPr>
        <w:t xml:space="preserve"> </w:t>
      </w:r>
      <w:r w:rsidR="00FD15AA">
        <w:rPr>
          <w:noProof w:val="0"/>
          <w:kern w:val="1"/>
          <w:szCs w:val="24"/>
          <w:lang w:val="en-AU" w:eastAsia="ja-JP"/>
        </w:rPr>
        <w:t xml:space="preserve">To safeguard civil and political rights, </w:t>
      </w:r>
      <w:r w:rsidR="00DC3E73">
        <w:rPr>
          <w:noProof w:val="0"/>
          <w:kern w:val="1"/>
          <w:szCs w:val="24"/>
          <w:lang w:val="en-AU" w:eastAsia="ja-JP"/>
        </w:rPr>
        <w:t>S</w:t>
      </w:r>
      <w:r w:rsidR="00DC3E73" w:rsidRPr="0078797E">
        <w:rPr>
          <w:noProof w:val="0"/>
          <w:kern w:val="1"/>
          <w:szCs w:val="24"/>
          <w:lang w:val="en-AU" w:eastAsia="ja-JP"/>
        </w:rPr>
        <w:t xml:space="preserve">tates </w:t>
      </w:r>
      <w:r w:rsidR="00DC3E73">
        <w:rPr>
          <w:noProof w:val="0"/>
          <w:kern w:val="1"/>
          <w:szCs w:val="24"/>
          <w:lang w:val="en-AU" w:eastAsia="ja-JP"/>
        </w:rPr>
        <w:t xml:space="preserve">are also obliged to </w:t>
      </w:r>
      <w:r w:rsidR="00FD15AA">
        <w:rPr>
          <w:noProof w:val="0"/>
          <w:kern w:val="1"/>
          <w:szCs w:val="24"/>
          <w:lang w:val="en-AU" w:eastAsia="ja-JP"/>
        </w:rPr>
        <w:t xml:space="preserve">undertake many ‘positive’ acts, </w:t>
      </w:r>
      <w:r w:rsidR="00DC3E73" w:rsidRPr="0078797E">
        <w:rPr>
          <w:noProof w:val="0"/>
          <w:kern w:val="1"/>
          <w:szCs w:val="24"/>
          <w:lang w:val="en-AU" w:eastAsia="ja-JP"/>
        </w:rPr>
        <w:t xml:space="preserve">such as training police and judiciaries, or establishing appropriate </w:t>
      </w:r>
      <w:r w:rsidR="000A7E2D">
        <w:rPr>
          <w:noProof w:val="0"/>
          <w:kern w:val="1"/>
          <w:szCs w:val="24"/>
          <w:lang w:val="en-AU" w:eastAsia="ja-JP"/>
        </w:rPr>
        <w:t>organisations to support the achievement of human rights</w:t>
      </w:r>
      <w:r w:rsidR="00DC3E73" w:rsidRPr="0078797E">
        <w:rPr>
          <w:noProof w:val="0"/>
          <w:kern w:val="1"/>
          <w:szCs w:val="24"/>
          <w:lang w:val="en-AU" w:eastAsia="ja-JP"/>
        </w:rPr>
        <w:t>.</w:t>
      </w:r>
    </w:p>
    <w:p w14:paraId="5DE7F3B1" w14:textId="77777777" w:rsidR="00DC3E73" w:rsidRPr="0078797E" w:rsidRDefault="00DC3E73" w:rsidP="00DC3E73">
      <w:pPr>
        <w:widowControl w:val="0"/>
        <w:autoSpaceDE w:val="0"/>
        <w:autoSpaceDN w:val="0"/>
        <w:adjustRightInd w:val="0"/>
        <w:spacing w:line="276" w:lineRule="auto"/>
        <w:rPr>
          <w:b/>
          <w:bCs/>
          <w:noProof w:val="0"/>
          <w:kern w:val="1"/>
          <w:szCs w:val="24"/>
          <w:lang w:val="en-AU" w:eastAsia="ja-JP"/>
        </w:rPr>
      </w:pPr>
    </w:p>
    <w:p w14:paraId="267CB587" w14:textId="77777777" w:rsidR="004363CD" w:rsidRPr="0078797E" w:rsidRDefault="004363CD" w:rsidP="004363CD">
      <w:pPr>
        <w:widowControl w:val="0"/>
        <w:autoSpaceDE w:val="0"/>
        <w:autoSpaceDN w:val="0"/>
        <w:adjustRightInd w:val="0"/>
        <w:spacing w:line="276" w:lineRule="auto"/>
        <w:ind w:right="160"/>
        <w:rPr>
          <w:noProof w:val="0"/>
          <w:kern w:val="1"/>
          <w:szCs w:val="24"/>
          <w:lang w:val="en-AU" w:eastAsia="ja-JP"/>
        </w:rPr>
      </w:pPr>
      <w:r w:rsidRPr="0078797E">
        <w:rPr>
          <w:noProof w:val="0"/>
          <w:kern w:val="1"/>
          <w:szCs w:val="24"/>
          <w:lang w:val="en-AU" w:eastAsia="ja-JP"/>
        </w:rPr>
        <w:t xml:space="preserve">The class of </w:t>
      </w:r>
      <w:r w:rsidRPr="0078797E">
        <w:rPr>
          <w:b/>
          <w:bCs/>
          <w:noProof w:val="0"/>
          <w:kern w:val="1"/>
          <w:szCs w:val="24"/>
          <w:lang w:val="en-AU" w:eastAsia="ja-JP"/>
        </w:rPr>
        <w:t>civil rights</w:t>
      </w:r>
      <w:r w:rsidR="00FD15AA">
        <w:rPr>
          <w:bCs/>
          <w:noProof w:val="0"/>
          <w:kern w:val="1"/>
          <w:szCs w:val="24"/>
          <w:lang w:val="en-AU" w:eastAsia="ja-JP"/>
        </w:rPr>
        <w:t xml:space="preserve">, set out in articles 3 to </w:t>
      </w:r>
      <w:r w:rsidRPr="0078797E">
        <w:rPr>
          <w:bCs/>
          <w:noProof w:val="0"/>
          <w:kern w:val="1"/>
          <w:szCs w:val="24"/>
          <w:lang w:val="en-AU" w:eastAsia="ja-JP"/>
        </w:rPr>
        <w:t xml:space="preserve">18 of the </w:t>
      </w:r>
      <w:r w:rsidRPr="0078797E">
        <w:rPr>
          <w:bCs/>
          <w:i/>
          <w:noProof w:val="0"/>
          <w:kern w:val="1"/>
          <w:szCs w:val="24"/>
          <w:lang w:val="en-AU" w:eastAsia="ja-JP"/>
        </w:rPr>
        <w:t>UDHR</w:t>
      </w:r>
      <w:r w:rsidRPr="0078797E">
        <w:rPr>
          <w:bCs/>
          <w:noProof w:val="0"/>
          <w:kern w:val="1"/>
          <w:szCs w:val="24"/>
          <w:lang w:val="en-AU" w:eastAsia="ja-JP"/>
        </w:rPr>
        <w:t xml:space="preserve">, </w:t>
      </w:r>
      <w:r w:rsidRPr="0078797E">
        <w:rPr>
          <w:noProof w:val="0"/>
          <w:kern w:val="1"/>
          <w:szCs w:val="24"/>
          <w:lang w:val="en-AU" w:eastAsia="ja-JP"/>
        </w:rPr>
        <w:t>includes ‘physical integrity rights’ such as the right to life and the protection against torture, and ‘due process rights’ such as the right to a fair trial, the presumption of innocence</w:t>
      </w:r>
      <w:r w:rsidR="00FD15AA">
        <w:rPr>
          <w:noProof w:val="0"/>
          <w:kern w:val="1"/>
          <w:szCs w:val="24"/>
          <w:lang w:val="en-AU" w:eastAsia="ja-JP"/>
        </w:rPr>
        <w:t>,</w:t>
      </w:r>
      <w:r w:rsidRPr="0078797E">
        <w:rPr>
          <w:noProof w:val="0"/>
          <w:kern w:val="1"/>
          <w:szCs w:val="24"/>
          <w:lang w:val="en-AU" w:eastAsia="ja-JP"/>
        </w:rPr>
        <w:t xml:space="preserve"> and the right to legal representation.  </w:t>
      </w:r>
    </w:p>
    <w:p w14:paraId="194CC8EC" w14:textId="77777777" w:rsidR="004363CD" w:rsidRPr="0078797E" w:rsidRDefault="004363CD" w:rsidP="004363CD">
      <w:pPr>
        <w:widowControl w:val="0"/>
        <w:autoSpaceDE w:val="0"/>
        <w:autoSpaceDN w:val="0"/>
        <w:adjustRightInd w:val="0"/>
        <w:spacing w:line="276" w:lineRule="auto"/>
        <w:ind w:right="160"/>
        <w:rPr>
          <w:noProof w:val="0"/>
          <w:kern w:val="1"/>
          <w:szCs w:val="24"/>
          <w:lang w:val="en-AU" w:eastAsia="ja-JP"/>
        </w:rPr>
      </w:pPr>
    </w:p>
    <w:p w14:paraId="31C4C726" w14:textId="77777777" w:rsidR="004363CD" w:rsidRPr="0078797E" w:rsidRDefault="004363CD" w:rsidP="004363CD">
      <w:pPr>
        <w:widowControl w:val="0"/>
        <w:autoSpaceDE w:val="0"/>
        <w:autoSpaceDN w:val="0"/>
        <w:adjustRightInd w:val="0"/>
        <w:spacing w:line="276" w:lineRule="auto"/>
        <w:ind w:right="160"/>
        <w:rPr>
          <w:noProof w:val="0"/>
          <w:kern w:val="1"/>
          <w:szCs w:val="24"/>
          <w:lang w:val="en-AU" w:eastAsia="ja-JP"/>
        </w:rPr>
      </w:pPr>
      <w:r w:rsidRPr="0078797E">
        <w:rPr>
          <w:b/>
          <w:bCs/>
          <w:noProof w:val="0"/>
          <w:kern w:val="1"/>
          <w:szCs w:val="24"/>
          <w:lang w:val="en-AU" w:eastAsia="ja-JP"/>
        </w:rPr>
        <w:t>Political rights</w:t>
      </w:r>
      <w:r w:rsidRPr="0078797E">
        <w:rPr>
          <w:bCs/>
          <w:noProof w:val="0"/>
          <w:kern w:val="1"/>
          <w:szCs w:val="24"/>
          <w:lang w:val="en-AU" w:eastAsia="ja-JP"/>
        </w:rPr>
        <w:t xml:space="preserve">, enumerated in articles 19 to 21 of the </w:t>
      </w:r>
      <w:r w:rsidRPr="0078797E">
        <w:rPr>
          <w:bCs/>
          <w:i/>
          <w:noProof w:val="0"/>
          <w:kern w:val="1"/>
          <w:szCs w:val="24"/>
          <w:lang w:val="en-AU" w:eastAsia="ja-JP"/>
        </w:rPr>
        <w:t>UDHR</w:t>
      </w:r>
      <w:r w:rsidRPr="0078797E">
        <w:rPr>
          <w:bCs/>
          <w:noProof w:val="0"/>
          <w:kern w:val="1"/>
          <w:szCs w:val="24"/>
          <w:lang w:val="en-AU" w:eastAsia="ja-JP"/>
        </w:rPr>
        <w:t xml:space="preserve">, </w:t>
      </w:r>
      <w:r w:rsidRPr="0078797E">
        <w:rPr>
          <w:noProof w:val="0"/>
          <w:kern w:val="1"/>
          <w:szCs w:val="24"/>
          <w:lang w:val="en-AU" w:eastAsia="ja-JP"/>
        </w:rPr>
        <w:t>include freedom of expression, freedom of association and assembly</w:t>
      </w:r>
      <w:r w:rsidR="00FD15AA">
        <w:rPr>
          <w:noProof w:val="0"/>
          <w:kern w:val="1"/>
          <w:szCs w:val="24"/>
          <w:lang w:val="en-AU" w:eastAsia="ja-JP"/>
        </w:rPr>
        <w:t>,</w:t>
      </w:r>
      <w:r w:rsidRPr="0078797E">
        <w:rPr>
          <w:noProof w:val="0"/>
          <w:kern w:val="1"/>
          <w:szCs w:val="24"/>
          <w:lang w:val="en-AU" w:eastAsia="ja-JP"/>
        </w:rPr>
        <w:t xml:space="preserve"> and the right to vote in free and genuine elections by secret ballot. </w:t>
      </w:r>
    </w:p>
    <w:p w14:paraId="6518C63C"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0279C5F1" w14:textId="706774D3" w:rsidR="004363CD" w:rsidRPr="00DC3E73" w:rsidRDefault="004363CD" w:rsidP="00FD71F9">
      <w:pPr>
        <w:widowControl w:val="0"/>
        <w:autoSpaceDE w:val="0"/>
        <w:autoSpaceDN w:val="0"/>
        <w:adjustRightInd w:val="0"/>
        <w:spacing w:line="276" w:lineRule="auto"/>
        <w:ind w:right="160"/>
        <w:rPr>
          <w:noProof w:val="0"/>
          <w:kern w:val="1"/>
          <w:szCs w:val="24"/>
          <w:lang w:val="en-AU" w:eastAsia="ja-JP"/>
        </w:rPr>
      </w:pPr>
      <w:r w:rsidRPr="0078797E">
        <w:rPr>
          <w:b/>
          <w:bCs/>
          <w:noProof w:val="0"/>
          <w:kern w:val="1"/>
          <w:szCs w:val="24"/>
          <w:lang w:val="en-AU" w:eastAsia="ja-JP"/>
        </w:rPr>
        <w:t>Economic, social and cultural rights</w:t>
      </w:r>
      <w:r w:rsidRPr="0078797E">
        <w:rPr>
          <w:noProof w:val="0"/>
          <w:kern w:val="1"/>
          <w:szCs w:val="24"/>
          <w:lang w:val="en-AU" w:eastAsia="ja-JP"/>
        </w:rPr>
        <w:t xml:space="preserve"> are those rights concerned with the material, social and cultural welfare of persons. These rights are described as ‘positive’ o</w:t>
      </w:r>
      <w:r w:rsidR="00E9420B">
        <w:rPr>
          <w:noProof w:val="0"/>
          <w:kern w:val="1"/>
          <w:szCs w:val="24"/>
          <w:lang w:val="en-AU" w:eastAsia="ja-JP"/>
        </w:rPr>
        <w:t>r ‘distributive’ rights, since S</w:t>
      </w:r>
      <w:r w:rsidRPr="0078797E">
        <w:rPr>
          <w:noProof w:val="0"/>
          <w:kern w:val="1"/>
          <w:szCs w:val="24"/>
          <w:lang w:val="en-AU" w:eastAsia="ja-JP"/>
        </w:rPr>
        <w:t xml:space="preserve">tates must act to ensure </w:t>
      </w:r>
      <w:r w:rsidR="000A7E2D">
        <w:rPr>
          <w:noProof w:val="0"/>
          <w:kern w:val="1"/>
          <w:szCs w:val="24"/>
          <w:lang w:val="en-AU" w:eastAsia="ja-JP"/>
        </w:rPr>
        <w:t xml:space="preserve">or enable </w:t>
      </w:r>
      <w:r w:rsidRPr="0078797E">
        <w:rPr>
          <w:noProof w:val="0"/>
          <w:kern w:val="1"/>
          <w:szCs w:val="24"/>
          <w:lang w:val="en-AU" w:eastAsia="ja-JP"/>
        </w:rPr>
        <w:t>the provisi</w:t>
      </w:r>
      <w:r w:rsidR="00FD15AA">
        <w:rPr>
          <w:noProof w:val="0"/>
          <w:kern w:val="1"/>
          <w:szCs w:val="24"/>
          <w:lang w:val="en-AU" w:eastAsia="ja-JP"/>
        </w:rPr>
        <w:t xml:space="preserve">on of social goods and services </w:t>
      </w:r>
      <w:r w:rsidR="00FD71F9">
        <w:rPr>
          <w:noProof w:val="0"/>
          <w:kern w:val="1"/>
          <w:szCs w:val="24"/>
          <w:lang w:val="en-AU" w:eastAsia="ja-JP"/>
        </w:rPr>
        <w:t xml:space="preserve">– </w:t>
      </w:r>
      <w:r w:rsidRPr="0078797E">
        <w:rPr>
          <w:noProof w:val="0"/>
          <w:kern w:val="1"/>
          <w:szCs w:val="24"/>
          <w:lang w:val="en-AU" w:eastAsia="ja-JP"/>
        </w:rPr>
        <w:t>such as housing</w:t>
      </w:r>
      <w:r w:rsidR="00DC3E73">
        <w:rPr>
          <w:noProof w:val="0"/>
          <w:kern w:val="1"/>
          <w:szCs w:val="24"/>
          <w:lang w:val="en-AU" w:eastAsia="ja-JP"/>
        </w:rPr>
        <w:t xml:space="preserve">, clothing, food, education and </w:t>
      </w:r>
      <w:r w:rsidR="00FD15AA">
        <w:rPr>
          <w:noProof w:val="0"/>
          <w:kern w:val="1"/>
          <w:szCs w:val="24"/>
          <w:lang w:val="en-AU" w:eastAsia="ja-JP"/>
        </w:rPr>
        <w:t xml:space="preserve">social security </w:t>
      </w:r>
      <w:r w:rsidR="00FD71F9">
        <w:rPr>
          <w:noProof w:val="0"/>
          <w:kern w:val="1"/>
          <w:szCs w:val="24"/>
          <w:lang w:val="en-AU" w:eastAsia="ja-JP"/>
        </w:rPr>
        <w:t xml:space="preserve">– </w:t>
      </w:r>
      <w:r w:rsidRPr="0078797E">
        <w:rPr>
          <w:noProof w:val="0"/>
          <w:kern w:val="1"/>
          <w:szCs w:val="24"/>
          <w:lang w:val="en-AU" w:eastAsia="ja-JP"/>
        </w:rPr>
        <w:t>for these righ</w:t>
      </w:r>
      <w:r w:rsidR="009B5A39">
        <w:rPr>
          <w:noProof w:val="0"/>
          <w:kern w:val="1"/>
          <w:szCs w:val="24"/>
          <w:lang w:val="en-AU" w:eastAsia="ja-JP"/>
        </w:rPr>
        <w:t xml:space="preserve">ts to be realised and enjoyed. </w:t>
      </w:r>
      <w:r w:rsidRPr="0078797E">
        <w:rPr>
          <w:noProof w:val="0"/>
          <w:kern w:val="1"/>
          <w:szCs w:val="24"/>
          <w:lang w:val="en-AU" w:eastAsia="ja-JP"/>
        </w:rPr>
        <w:t xml:space="preserve">Economic, social and cultural rights are </w:t>
      </w:r>
      <w:r w:rsidR="00FD15AA">
        <w:rPr>
          <w:noProof w:val="0"/>
          <w:kern w:val="1"/>
          <w:szCs w:val="24"/>
          <w:lang w:val="en-AU" w:eastAsia="ja-JP"/>
        </w:rPr>
        <w:t xml:space="preserve">sometimes </w:t>
      </w:r>
      <w:r w:rsidRPr="0078797E">
        <w:rPr>
          <w:noProof w:val="0"/>
          <w:kern w:val="1"/>
          <w:szCs w:val="24"/>
          <w:lang w:val="en-AU" w:eastAsia="ja-JP"/>
        </w:rPr>
        <w:t>called ‘</w:t>
      </w:r>
      <w:r w:rsidRPr="0078797E">
        <w:rPr>
          <w:b/>
          <w:noProof w:val="0"/>
          <w:kern w:val="1"/>
          <w:szCs w:val="24"/>
          <w:lang w:val="en-AU" w:eastAsia="ja-JP"/>
        </w:rPr>
        <w:t>second generation’</w:t>
      </w:r>
      <w:r w:rsidR="00D334FB">
        <w:rPr>
          <w:noProof w:val="0"/>
          <w:kern w:val="1"/>
          <w:szCs w:val="24"/>
          <w:lang w:val="en-AU" w:eastAsia="ja-JP"/>
        </w:rPr>
        <w:t xml:space="preserve"> rights</w:t>
      </w:r>
      <w:r w:rsidR="00DC3E73">
        <w:rPr>
          <w:noProof w:val="0"/>
          <w:kern w:val="1"/>
          <w:szCs w:val="24"/>
          <w:lang w:val="en-AU" w:eastAsia="ja-JP"/>
        </w:rPr>
        <w:t>.</w:t>
      </w:r>
    </w:p>
    <w:p w14:paraId="14AB4F5F" w14:textId="77777777" w:rsidR="004363CD" w:rsidRPr="0078797E" w:rsidRDefault="004363CD" w:rsidP="004363CD">
      <w:pPr>
        <w:widowControl w:val="0"/>
        <w:autoSpaceDE w:val="0"/>
        <w:autoSpaceDN w:val="0"/>
        <w:adjustRightInd w:val="0"/>
        <w:spacing w:line="276" w:lineRule="auto"/>
        <w:ind w:right="160"/>
        <w:rPr>
          <w:noProof w:val="0"/>
          <w:kern w:val="1"/>
          <w:szCs w:val="24"/>
          <w:lang w:val="en-AU" w:eastAsia="ja-JP"/>
        </w:rPr>
      </w:pPr>
    </w:p>
    <w:p w14:paraId="0B10B86C" w14:textId="480BA44C" w:rsidR="004363CD" w:rsidRDefault="004363CD" w:rsidP="004363CD">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In recent years, there have been various proponents of a ‘</w:t>
      </w:r>
      <w:r w:rsidRPr="0078797E">
        <w:rPr>
          <w:b/>
          <w:noProof w:val="0"/>
          <w:kern w:val="1"/>
          <w:szCs w:val="24"/>
          <w:lang w:val="en-AU" w:eastAsia="ja-JP"/>
        </w:rPr>
        <w:t>third generation’</w:t>
      </w:r>
      <w:r w:rsidRPr="0078797E">
        <w:rPr>
          <w:noProof w:val="0"/>
          <w:kern w:val="1"/>
          <w:szCs w:val="24"/>
          <w:lang w:val="en-AU" w:eastAsia="ja-JP"/>
        </w:rPr>
        <w:t xml:space="preserve"> of human rights</w:t>
      </w:r>
      <w:r w:rsidR="00FD15AA">
        <w:rPr>
          <w:noProof w:val="0"/>
          <w:kern w:val="1"/>
          <w:szCs w:val="24"/>
          <w:lang w:val="en-AU" w:eastAsia="ja-JP"/>
        </w:rPr>
        <w:t xml:space="preserve"> referred to as</w:t>
      </w:r>
      <w:r w:rsidRPr="0078797E">
        <w:rPr>
          <w:noProof w:val="0"/>
          <w:kern w:val="1"/>
          <w:szCs w:val="24"/>
          <w:lang w:val="en-AU" w:eastAsia="ja-JP"/>
        </w:rPr>
        <w:t xml:space="preserve"> ‘group’ or ‘solidarity’ rights. Examples include the right to peace and the right to the enjo</w:t>
      </w:r>
      <w:r w:rsidR="00D334FB">
        <w:rPr>
          <w:noProof w:val="0"/>
          <w:kern w:val="1"/>
          <w:szCs w:val="24"/>
          <w:lang w:val="en-AU" w:eastAsia="ja-JP"/>
        </w:rPr>
        <w:t>yment</w:t>
      </w:r>
      <w:r w:rsidR="009B5A39">
        <w:rPr>
          <w:noProof w:val="0"/>
          <w:kern w:val="1"/>
          <w:szCs w:val="24"/>
          <w:lang w:val="en-AU" w:eastAsia="ja-JP"/>
        </w:rPr>
        <w:t xml:space="preserve"> of a healthy environment. </w:t>
      </w:r>
      <w:r w:rsidR="00D334FB">
        <w:rPr>
          <w:noProof w:val="0"/>
          <w:kern w:val="1"/>
          <w:szCs w:val="24"/>
          <w:lang w:val="en-AU" w:eastAsia="ja-JP"/>
        </w:rPr>
        <w:t xml:space="preserve">There is no consensus amongst States </w:t>
      </w:r>
      <w:r w:rsidR="00F85A10">
        <w:rPr>
          <w:noProof w:val="0"/>
          <w:kern w:val="1"/>
          <w:szCs w:val="24"/>
          <w:lang w:val="en-AU" w:eastAsia="ja-JP"/>
        </w:rPr>
        <w:t xml:space="preserve">if these rights have any status in international law and Australia does not recognise such rights to be part of the current </w:t>
      </w:r>
      <w:r w:rsidR="00FD15AA">
        <w:rPr>
          <w:noProof w:val="0"/>
          <w:kern w:val="1"/>
          <w:szCs w:val="24"/>
          <w:lang w:val="en-AU" w:eastAsia="ja-JP"/>
        </w:rPr>
        <w:t xml:space="preserve">international </w:t>
      </w:r>
      <w:r w:rsidR="00F85A10">
        <w:rPr>
          <w:noProof w:val="0"/>
          <w:kern w:val="1"/>
          <w:szCs w:val="24"/>
          <w:lang w:val="en-AU" w:eastAsia="ja-JP"/>
        </w:rPr>
        <w:t xml:space="preserve">human rights regime. </w:t>
      </w:r>
    </w:p>
    <w:p w14:paraId="1B7FC79A" w14:textId="77777777" w:rsidR="00F85A10" w:rsidRPr="0078797E" w:rsidRDefault="00F85A10" w:rsidP="00D267AF">
      <w:pPr>
        <w:rPr>
          <w:lang w:val="en-AU" w:eastAsia="ja-JP"/>
        </w:rPr>
      </w:pPr>
    </w:p>
    <w:p w14:paraId="5629BAFC" w14:textId="77777777" w:rsidR="00530105" w:rsidRDefault="00530105" w:rsidP="00D267AF"/>
    <w:p w14:paraId="1019138C" w14:textId="6A7C1D8F" w:rsidR="004363CD" w:rsidRPr="0078797E" w:rsidRDefault="004363CD" w:rsidP="00AD37B2">
      <w:pPr>
        <w:pStyle w:val="Heading3"/>
      </w:pPr>
      <w:bookmarkStart w:id="8" w:name="_Toc500514720"/>
      <w:r w:rsidRPr="0078797E">
        <w:t>The universality and indivisibility of human rights</w:t>
      </w:r>
      <w:bookmarkEnd w:id="8"/>
      <w:r w:rsidRPr="0078797E">
        <w:t xml:space="preserve"> </w:t>
      </w:r>
    </w:p>
    <w:p w14:paraId="4CD1F408" w14:textId="11181B9E" w:rsidR="004363CD" w:rsidRDefault="004363CD" w:rsidP="004363CD">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 xml:space="preserve">From the time of the </w:t>
      </w:r>
      <w:r w:rsidRPr="00FD15AA">
        <w:rPr>
          <w:i/>
          <w:noProof w:val="0"/>
          <w:kern w:val="1"/>
          <w:szCs w:val="24"/>
          <w:lang w:val="en-AU" w:eastAsia="ja-JP"/>
        </w:rPr>
        <w:t>UN Charter</w:t>
      </w:r>
      <w:r w:rsidRPr="0078797E">
        <w:rPr>
          <w:noProof w:val="0"/>
          <w:kern w:val="1"/>
          <w:szCs w:val="24"/>
          <w:lang w:val="en-AU" w:eastAsia="ja-JP"/>
        </w:rPr>
        <w:t xml:space="preserve">, there has been debate </w:t>
      </w:r>
      <w:r w:rsidR="00FD15AA">
        <w:rPr>
          <w:noProof w:val="0"/>
          <w:kern w:val="1"/>
          <w:szCs w:val="24"/>
          <w:lang w:val="en-AU" w:eastAsia="ja-JP"/>
        </w:rPr>
        <w:t>about</w:t>
      </w:r>
      <w:r w:rsidRPr="0078797E">
        <w:rPr>
          <w:noProof w:val="0"/>
          <w:kern w:val="1"/>
          <w:szCs w:val="24"/>
          <w:lang w:val="en-AU" w:eastAsia="ja-JP"/>
        </w:rPr>
        <w:t xml:space="preserve"> the universality and i</w:t>
      </w:r>
      <w:r w:rsidR="009B5A39">
        <w:rPr>
          <w:noProof w:val="0"/>
          <w:kern w:val="1"/>
          <w:szCs w:val="24"/>
          <w:lang w:val="en-AU" w:eastAsia="ja-JP"/>
        </w:rPr>
        <w:t xml:space="preserve">ndivisibility of human rights. </w:t>
      </w:r>
      <w:r w:rsidRPr="0078797E">
        <w:rPr>
          <w:noProof w:val="0"/>
          <w:kern w:val="1"/>
          <w:szCs w:val="24"/>
          <w:lang w:val="en-AU" w:eastAsia="ja-JP"/>
        </w:rPr>
        <w:t xml:space="preserve">Views differ about the relevance of cultural, religious, economic and other factors to the practical observance of human rights. </w:t>
      </w:r>
    </w:p>
    <w:p w14:paraId="2D8BAAC1" w14:textId="77777777" w:rsidR="00DC3E73" w:rsidRPr="0078797E" w:rsidRDefault="00DC3E73" w:rsidP="004363CD">
      <w:pPr>
        <w:widowControl w:val="0"/>
        <w:autoSpaceDE w:val="0"/>
        <w:autoSpaceDN w:val="0"/>
        <w:adjustRightInd w:val="0"/>
        <w:spacing w:line="276" w:lineRule="auto"/>
        <w:rPr>
          <w:noProof w:val="0"/>
          <w:kern w:val="1"/>
          <w:szCs w:val="24"/>
          <w:lang w:val="en-AU" w:eastAsia="ja-JP"/>
        </w:rPr>
      </w:pPr>
    </w:p>
    <w:p w14:paraId="62226B67" w14:textId="3A3F7006" w:rsidR="00DC3E73" w:rsidRPr="0078797E" w:rsidRDefault="00DC3E73" w:rsidP="00DC3E73">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 xml:space="preserve">Australia </w:t>
      </w:r>
      <w:r w:rsidR="00F85A10">
        <w:rPr>
          <w:noProof w:val="0"/>
          <w:kern w:val="1"/>
          <w:szCs w:val="24"/>
          <w:lang w:val="en-AU" w:eastAsia="ja-JP"/>
        </w:rPr>
        <w:t>considers all</w:t>
      </w:r>
      <w:r w:rsidR="009B5A39">
        <w:rPr>
          <w:noProof w:val="0"/>
          <w:kern w:val="1"/>
          <w:szCs w:val="24"/>
          <w:lang w:val="en-AU" w:eastAsia="ja-JP"/>
        </w:rPr>
        <w:t xml:space="preserve"> human rights to be universal. </w:t>
      </w:r>
      <w:r w:rsidRPr="0078797E">
        <w:rPr>
          <w:noProof w:val="0"/>
          <w:kern w:val="1"/>
          <w:szCs w:val="24"/>
          <w:lang w:val="en-AU" w:eastAsia="ja-JP"/>
        </w:rPr>
        <w:t xml:space="preserve">The </w:t>
      </w:r>
      <w:r w:rsidRPr="00FD15AA">
        <w:rPr>
          <w:i/>
          <w:noProof w:val="0"/>
          <w:kern w:val="1"/>
          <w:szCs w:val="24"/>
          <w:lang w:val="en-AU" w:eastAsia="ja-JP"/>
        </w:rPr>
        <w:t>UN Charter</w:t>
      </w:r>
      <w:r w:rsidRPr="0078797E">
        <w:rPr>
          <w:noProof w:val="0"/>
          <w:kern w:val="1"/>
          <w:szCs w:val="24"/>
          <w:lang w:val="en-AU" w:eastAsia="ja-JP"/>
        </w:rPr>
        <w:t xml:space="preserve"> expressly recognises that human rights are universal in application </w:t>
      </w:r>
      <w:r>
        <w:rPr>
          <w:noProof w:val="0"/>
          <w:kern w:val="1"/>
          <w:szCs w:val="24"/>
          <w:lang w:val="en-AU" w:eastAsia="ja-JP"/>
        </w:rPr>
        <w:t xml:space="preserve">and the </w:t>
      </w:r>
      <w:r w:rsidR="00F85A10">
        <w:rPr>
          <w:i/>
          <w:noProof w:val="0"/>
          <w:kern w:val="1"/>
          <w:szCs w:val="24"/>
          <w:lang w:val="en-AU" w:eastAsia="ja-JP"/>
        </w:rPr>
        <w:t>UDHR</w:t>
      </w:r>
      <w:r w:rsidRPr="0078797E">
        <w:rPr>
          <w:noProof w:val="0"/>
          <w:kern w:val="1"/>
          <w:szCs w:val="24"/>
          <w:lang w:val="en-AU" w:eastAsia="ja-JP"/>
        </w:rPr>
        <w:t xml:space="preserve"> is premised on this same view (see in particular article 2), as are the later Covenants. </w:t>
      </w:r>
    </w:p>
    <w:p w14:paraId="5D7F3E96" w14:textId="77777777" w:rsidR="00DC3E73" w:rsidRPr="0078797E" w:rsidRDefault="00DC3E73" w:rsidP="00DC3E73">
      <w:pPr>
        <w:widowControl w:val="0"/>
        <w:autoSpaceDE w:val="0"/>
        <w:autoSpaceDN w:val="0"/>
        <w:adjustRightInd w:val="0"/>
        <w:spacing w:line="276" w:lineRule="auto"/>
        <w:ind w:right="160"/>
        <w:rPr>
          <w:noProof w:val="0"/>
          <w:kern w:val="1"/>
          <w:szCs w:val="24"/>
          <w:lang w:val="en-AU" w:eastAsia="ja-JP"/>
        </w:rPr>
      </w:pPr>
    </w:p>
    <w:p w14:paraId="7590D71B" w14:textId="77777777" w:rsidR="00DC3E73" w:rsidRPr="0078797E" w:rsidRDefault="00DC3E73" w:rsidP="00DC3E73">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At the ﬁrst UN International Conference on Human Rights held in Tehran in 1968, more than eighty-ﬁve countries</w:t>
      </w:r>
      <w:r>
        <w:rPr>
          <w:noProof w:val="0"/>
          <w:kern w:val="1"/>
          <w:szCs w:val="24"/>
          <w:lang w:val="en-AU" w:eastAsia="ja-JP"/>
        </w:rPr>
        <w:t xml:space="preserve"> </w:t>
      </w:r>
      <w:r w:rsidRPr="0078797E">
        <w:rPr>
          <w:noProof w:val="0"/>
          <w:kern w:val="1"/>
          <w:szCs w:val="24"/>
          <w:lang w:val="en-AU" w:eastAsia="ja-JP"/>
        </w:rPr>
        <w:t>accepted the view that:</w:t>
      </w:r>
    </w:p>
    <w:p w14:paraId="1E57F164" w14:textId="443C9507" w:rsidR="00DC3E73" w:rsidRPr="0078797E" w:rsidRDefault="00DC3E73" w:rsidP="00DF2966">
      <w:pPr>
        <w:pStyle w:val="quoteintext"/>
      </w:pPr>
      <w:r w:rsidRPr="0078797E">
        <w:t>The Universal Declaration of Human Rights states a common understanding of the peoples of the world concerning the inalienable and inviolable rights of all members of the human family and constitutes an obligation for the members of the international community (</w:t>
      </w:r>
      <w:r w:rsidRPr="0078797E">
        <w:rPr>
          <w:i/>
          <w:iCs/>
        </w:rPr>
        <w:t>Proclamation of Tehran</w:t>
      </w:r>
      <w:r w:rsidRPr="0078797E">
        <w:t xml:space="preserve">, paragraph 2). </w:t>
      </w:r>
    </w:p>
    <w:p w14:paraId="2ED44E6A" w14:textId="77777777" w:rsidR="00DC3E73" w:rsidRPr="0078797E" w:rsidRDefault="00DC3E73" w:rsidP="00DC3E73">
      <w:pPr>
        <w:widowControl w:val="0"/>
        <w:autoSpaceDE w:val="0"/>
        <w:autoSpaceDN w:val="0"/>
        <w:adjustRightInd w:val="0"/>
        <w:spacing w:line="276" w:lineRule="auto"/>
        <w:ind w:right="460"/>
        <w:rPr>
          <w:noProof w:val="0"/>
          <w:kern w:val="1"/>
          <w:szCs w:val="24"/>
          <w:lang w:val="en-AU" w:eastAsia="ja-JP"/>
        </w:rPr>
      </w:pPr>
    </w:p>
    <w:p w14:paraId="21D0FE1E" w14:textId="77777777" w:rsidR="00DC3E73" w:rsidRPr="0078797E" w:rsidRDefault="00DC3E73" w:rsidP="00DC3E73">
      <w:pPr>
        <w:widowControl w:val="0"/>
        <w:autoSpaceDE w:val="0"/>
        <w:autoSpaceDN w:val="0"/>
        <w:adjustRightInd w:val="0"/>
        <w:spacing w:line="276" w:lineRule="auto"/>
        <w:ind w:right="160"/>
        <w:rPr>
          <w:noProof w:val="0"/>
          <w:kern w:val="1"/>
          <w:szCs w:val="24"/>
          <w:lang w:val="en-AU" w:eastAsia="ja-JP"/>
        </w:rPr>
      </w:pPr>
      <w:r w:rsidRPr="0078797E">
        <w:rPr>
          <w:noProof w:val="0"/>
          <w:kern w:val="1"/>
          <w:szCs w:val="24"/>
          <w:lang w:val="en-AU" w:eastAsia="ja-JP"/>
        </w:rPr>
        <w:t xml:space="preserve">A reaffirmation of the universality of human rights was made at the 1993 Vienna World Conference on Human Rights, from which the </w:t>
      </w:r>
      <w:r w:rsidRPr="0078797E">
        <w:rPr>
          <w:i/>
          <w:noProof w:val="0"/>
          <w:kern w:val="1"/>
          <w:szCs w:val="24"/>
          <w:lang w:val="en-AU" w:eastAsia="ja-JP"/>
        </w:rPr>
        <w:t>Vienna Declaration and Program of Action</w:t>
      </w:r>
      <w:r w:rsidRPr="0078797E">
        <w:rPr>
          <w:noProof w:val="0"/>
          <w:kern w:val="1"/>
          <w:szCs w:val="24"/>
          <w:lang w:val="en-AU" w:eastAsia="ja-JP"/>
        </w:rPr>
        <w:t>, a</w:t>
      </w:r>
      <w:r>
        <w:rPr>
          <w:noProof w:val="0"/>
          <w:kern w:val="1"/>
          <w:szCs w:val="24"/>
          <w:lang w:val="en-AU" w:eastAsia="ja-JP"/>
        </w:rPr>
        <w:t>dopted by consensus of the 171 St</w:t>
      </w:r>
      <w:r w:rsidRPr="0078797E">
        <w:rPr>
          <w:noProof w:val="0"/>
          <w:kern w:val="1"/>
          <w:szCs w:val="24"/>
          <w:lang w:val="en-AU" w:eastAsia="ja-JP"/>
        </w:rPr>
        <w:t>ates in attendance, confirmed:</w:t>
      </w:r>
    </w:p>
    <w:p w14:paraId="69B194EB" w14:textId="77777777" w:rsidR="00DC3E73" w:rsidRPr="0078797E" w:rsidRDefault="00DC3E73" w:rsidP="00DC3E73">
      <w:pPr>
        <w:widowControl w:val="0"/>
        <w:autoSpaceDE w:val="0"/>
        <w:autoSpaceDN w:val="0"/>
        <w:adjustRightInd w:val="0"/>
        <w:spacing w:line="276" w:lineRule="auto"/>
        <w:ind w:right="160"/>
        <w:rPr>
          <w:noProof w:val="0"/>
          <w:kern w:val="1"/>
          <w:szCs w:val="24"/>
          <w:lang w:val="en-AU" w:eastAsia="ja-JP"/>
        </w:rPr>
      </w:pPr>
    </w:p>
    <w:p w14:paraId="5CAAFB46" w14:textId="77777777" w:rsidR="00DC3E73" w:rsidRPr="0078797E" w:rsidRDefault="00DC3E73" w:rsidP="005847DD">
      <w:pPr>
        <w:pStyle w:val="quoteintext"/>
      </w:pPr>
      <w:r w:rsidRPr="0078797E">
        <w:t xml:space="preserve">the solemn commitment of all States to fulﬁl their obligations to promote universal respect for, and observance and protection of, all human rights and fundamental freedoms for all in accordance with the Charter, other instruments relating to human rights, and international law. The universal nature of these rights and freedoms is beyond doubt (paragraph 1). </w:t>
      </w:r>
    </w:p>
    <w:p w14:paraId="26768898" w14:textId="77777777" w:rsidR="00DC3E73" w:rsidRPr="0078797E" w:rsidRDefault="00DC3E73" w:rsidP="00DC3E73">
      <w:pPr>
        <w:widowControl w:val="0"/>
        <w:autoSpaceDE w:val="0"/>
        <w:autoSpaceDN w:val="0"/>
        <w:adjustRightInd w:val="0"/>
        <w:spacing w:line="276" w:lineRule="auto"/>
        <w:ind w:right="88"/>
        <w:rPr>
          <w:noProof w:val="0"/>
          <w:kern w:val="1"/>
          <w:szCs w:val="24"/>
          <w:lang w:val="en-AU" w:eastAsia="ja-JP"/>
        </w:rPr>
      </w:pPr>
    </w:p>
    <w:p w14:paraId="2C62F2BB" w14:textId="1C52F2BF" w:rsidR="00DC3E73" w:rsidRPr="0078797E" w:rsidRDefault="00DC3E73" w:rsidP="00212D76">
      <w:pPr>
        <w:autoSpaceDE w:val="0"/>
        <w:autoSpaceDN w:val="0"/>
        <w:adjustRightInd w:val="0"/>
        <w:spacing w:line="276" w:lineRule="auto"/>
        <w:ind w:right="91"/>
        <w:rPr>
          <w:noProof w:val="0"/>
          <w:kern w:val="1"/>
          <w:szCs w:val="24"/>
          <w:lang w:val="en-AU" w:eastAsia="ja-JP"/>
        </w:rPr>
      </w:pPr>
      <w:r>
        <w:rPr>
          <w:noProof w:val="0"/>
          <w:kern w:val="1"/>
          <w:szCs w:val="24"/>
          <w:lang w:val="en-AU" w:eastAsia="ja-JP"/>
        </w:rPr>
        <w:t>Australia also considers</w:t>
      </w:r>
      <w:r w:rsidRPr="0078797E">
        <w:rPr>
          <w:noProof w:val="0"/>
          <w:kern w:val="1"/>
          <w:szCs w:val="24"/>
          <w:lang w:val="en-AU" w:eastAsia="ja-JP"/>
        </w:rPr>
        <w:t xml:space="preserve"> human rights </w:t>
      </w:r>
      <w:r>
        <w:rPr>
          <w:noProof w:val="0"/>
          <w:kern w:val="1"/>
          <w:szCs w:val="24"/>
          <w:lang w:val="en-AU" w:eastAsia="ja-JP"/>
        </w:rPr>
        <w:t xml:space="preserve">to be </w:t>
      </w:r>
      <w:r w:rsidRPr="0078797E">
        <w:rPr>
          <w:noProof w:val="0"/>
          <w:kern w:val="1"/>
          <w:szCs w:val="24"/>
          <w:lang w:val="en-AU" w:eastAsia="ja-JP"/>
        </w:rPr>
        <w:t>interrelated, interdependent and</w:t>
      </w:r>
      <w:r>
        <w:rPr>
          <w:noProof w:val="0"/>
          <w:kern w:val="1"/>
          <w:szCs w:val="24"/>
          <w:lang w:val="en-AU" w:eastAsia="ja-JP"/>
        </w:rPr>
        <w:t xml:space="preserve"> </w:t>
      </w:r>
      <w:r w:rsidRPr="0078797E">
        <w:rPr>
          <w:noProof w:val="0"/>
          <w:kern w:val="1"/>
          <w:szCs w:val="24"/>
          <w:lang w:val="en-AU" w:eastAsia="ja-JP"/>
        </w:rPr>
        <w:t xml:space="preserve">indivisible.  That is, there is no hierarchy or priority of the rights </w:t>
      </w:r>
      <w:r w:rsidR="00F85A10">
        <w:rPr>
          <w:noProof w:val="0"/>
          <w:kern w:val="1"/>
          <w:szCs w:val="24"/>
          <w:lang w:val="en-AU" w:eastAsia="ja-JP"/>
        </w:rPr>
        <w:t xml:space="preserve">enshrined </w:t>
      </w:r>
      <w:r w:rsidRPr="0078797E">
        <w:rPr>
          <w:noProof w:val="0"/>
          <w:kern w:val="1"/>
          <w:szCs w:val="24"/>
          <w:lang w:val="en-AU" w:eastAsia="ja-JP"/>
        </w:rPr>
        <w:t xml:space="preserve">in the </w:t>
      </w:r>
      <w:r w:rsidR="00F85A10">
        <w:rPr>
          <w:i/>
          <w:noProof w:val="0"/>
          <w:kern w:val="1"/>
          <w:szCs w:val="24"/>
          <w:lang w:val="en-AU" w:eastAsia="ja-JP"/>
        </w:rPr>
        <w:t>UDHR</w:t>
      </w:r>
      <w:r w:rsidRPr="0078797E">
        <w:rPr>
          <w:noProof w:val="0"/>
          <w:kern w:val="1"/>
          <w:szCs w:val="24"/>
          <w:lang w:val="en-AU" w:eastAsia="ja-JP"/>
        </w:rPr>
        <w:t>, nor are there preconditions imposed on the enjo</w:t>
      </w:r>
      <w:r w:rsidR="009B5A39">
        <w:rPr>
          <w:noProof w:val="0"/>
          <w:kern w:val="1"/>
          <w:szCs w:val="24"/>
          <w:lang w:val="en-AU" w:eastAsia="ja-JP"/>
        </w:rPr>
        <w:t xml:space="preserve">yment of some of these rights. </w:t>
      </w:r>
      <w:r w:rsidRPr="0078797E">
        <w:rPr>
          <w:noProof w:val="0"/>
          <w:kern w:val="1"/>
          <w:szCs w:val="24"/>
          <w:lang w:val="en-AU" w:eastAsia="ja-JP"/>
        </w:rPr>
        <w:t xml:space="preserve">To quote again from the </w:t>
      </w:r>
      <w:r w:rsidRPr="0078797E">
        <w:rPr>
          <w:i/>
          <w:noProof w:val="0"/>
          <w:kern w:val="1"/>
          <w:szCs w:val="24"/>
          <w:lang w:val="en-AU" w:eastAsia="ja-JP"/>
        </w:rPr>
        <w:t>Vienna Declaration</w:t>
      </w:r>
      <w:r w:rsidRPr="0078797E">
        <w:rPr>
          <w:noProof w:val="0"/>
          <w:kern w:val="1"/>
          <w:szCs w:val="24"/>
          <w:lang w:val="en-AU" w:eastAsia="ja-JP"/>
        </w:rPr>
        <w:t xml:space="preserve">: </w:t>
      </w:r>
    </w:p>
    <w:p w14:paraId="6B06BCA8" w14:textId="77777777" w:rsidR="00DC3E73" w:rsidRPr="0078797E" w:rsidRDefault="00DC3E73" w:rsidP="00DC3E73">
      <w:pPr>
        <w:widowControl w:val="0"/>
        <w:autoSpaceDE w:val="0"/>
        <w:autoSpaceDN w:val="0"/>
        <w:adjustRightInd w:val="0"/>
        <w:spacing w:line="276" w:lineRule="auto"/>
        <w:rPr>
          <w:noProof w:val="0"/>
          <w:kern w:val="1"/>
          <w:szCs w:val="24"/>
          <w:lang w:val="en-AU" w:eastAsia="ja-JP"/>
        </w:rPr>
      </w:pPr>
    </w:p>
    <w:p w14:paraId="7C80793B" w14:textId="77777777" w:rsidR="004363CD" w:rsidRPr="0078797E" w:rsidRDefault="00DC3E73" w:rsidP="005847DD">
      <w:pPr>
        <w:pStyle w:val="quoteintext"/>
      </w:pPr>
      <w:r w:rsidRPr="0078797E">
        <w:t>All human rights are universal, indivisible and interdependent and interrelated. The international community must treat human rights globally in a fair and equal manner, on the same footing, and with the same emphasis. While the signiﬁcance of national and regional particularities and various historical, cultural and religious backgrounds must be borne in mind, it is the duty of States, regardless of their political, economic and cultural systems, to promote and protect all human rights and fundamental freedom</w:t>
      </w:r>
      <w:r w:rsidR="00FD15AA">
        <w:t>s</w:t>
      </w:r>
      <w:r w:rsidRPr="0078797E">
        <w:t xml:space="preserve"> (paragraph 5).</w:t>
      </w:r>
    </w:p>
    <w:p w14:paraId="67B7C48B"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0FFBE8EF" w14:textId="60384492" w:rsidR="004363CD" w:rsidRPr="0078797E" w:rsidRDefault="004363CD" w:rsidP="00AD37B2">
      <w:pPr>
        <w:pStyle w:val="Heading3"/>
      </w:pPr>
      <w:bookmarkStart w:id="9" w:name="_Toc500514721"/>
      <w:r w:rsidRPr="0078797E">
        <w:lastRenderedPageBreak/>
        <w:t>Human rights and national sovereignty</w:t>
      </w:r>
      <w:bookmarkEnd w:id="9"/>
      <w:r w:rsidRPr="0078797E">
        <w:t xml:space="preserve"> </w:t>
      </w:r>
    </w:p>
    <w:p w14:paraId="4D1126C6" w14:textId="1C08ED2D" w:rsidR="004363CD" w:rsidRPr="0078797E" w:rsidRDefault="004363CD" w:rsidP="004363CD">
      <w:pPr>
        <w:widowControl w:val="0"/>
        <w:autoSpaceDE w:val="0"/>
        <w:autoSpaceDN w:val="0"/>
        <w:adjustRightInd w:val="0"/>
        <w:spacing w:line="276" w:lineRule="auto"/>
        <w:ind w:right="88"/>
        <w:rPr>
          <w:noProof w:val="0"/>
          <w:kern w:val="1"/>
          <w:szCs w:val="24"/>
          <w:lang w:val="en-AU" w:eastAsia="ja-JP"/>
        </w:rPr>
      </w:pPr>
      <w:r w:rsidRPr="0078797E">
        <w:rPr>
          <w:noProof w:val="0"/>
          <w:kern w:val="1"/>
          <w:szCs w:val="24"/>
          <w:lang w:val="en-AU" w:eastAsia="ja-JP"/>
        </w:rPr>
        <w:t>The international legal system is underpinned by t</w:t>
      </w:r>
      <w:r w:rsidR="00F85A10">
        <w:rPr>
          <w:noProof w:val="0"/>
          <w:kern w:val="1"/>
          <w:szCs w:val="24"/>
          <w:lang w:val="en-AU" w:eastAsia="ja-JP"/>
        </w:rPr>
        <w:t>he concept of S</w:t>
      </w:r>
      <w:r w:rsidRPr="0078797E">
        <w:rPr>
          <w:noProof w:val="0"/>
          <w:kern w:val="1"/>
          <w:szCs w:val="24"/>
          <w:lang w:val="en-AU" w:eastAsia="ja-JP"/>
        </w:rPr>
        <w:t>tate sovereignty and th</w:t>
      </w:r>
      <w:r w:rsidR="00E9420B">
        <w:rPr>
          <w:noProof w:val="0"/>
          <w:kern w:val="1"/>
          <w:szCs w:val="24"/>
          <w:lang w:val="en-AU" w:eastAsia="ja-JP"/>
        </w:rPr>
        <w:t xml:space="preserve">e related </w:t>
      </w:r>
      <w:r w:rsidR="003775A6">
        <w:rPr>
          <w:noProof w:val="0"/>
          <w:kern w:val="1"/>
          <w:szCs w:val="24"/>
          <w:lang w:val="en-AU" w:eastAsia="ja-JP"/>
        </w:rPr>
        <w:t xml:space="preserve">prohibition </w:t>
      </w:r>
      <w:r w:rsidR="00E9420B">
        <w:rPr>
          <w:noProof w:val="0"/>
          <w:kern w:val="1"/>
          <w:szCs w:val="24"/>
          <w:lang w:val="en-AU" w:eastAsia="ja-JP"/>
        </w:rPr>
        <w:t xml:space="preserve">against </w:t>
      </w:r>
      <w:r w:rsidR="00B06012">
        <w:rPr>
          <w:noProof w:val="0"/>
          <w:kern w:val="1"/>
          <w:szCs w:val="24"/>
          <w:lang w:val="en-AU" w:eastAsia="ja-JP"/>
        </w:rPr>
        <w:t>interference</w:t>
      </w:r>
      <w:r w:rsidRPr="0078797E">
        <w:rPr>
          <w:noProof w:val="0"/>
          <w:kern w:val="1"/>
          <w:szCs w:val="24"/>
          <w:lang w:val="en-AU" w:eastAsia="ja-JP"/>
        </w:rPr>
        <w:t xml:space="preserve"> in</w:t>
      </w:r>
      <w:r w:rsidR="00E9420B">
        <w:rPr>
          <w:noProof w:val="0"/>
          <w:kern w:val="1"/>
          <w:szCs w:val="24"/>
          <w:lang w:val="en-AU" w:eastAsia="ja-JP"/>
        </w:rPr>
        <w:t xml:space="preserve"> the domestic affairs of S</w:t>
      </w:r>
      <w:r w:rsidRPr="0078797E">
        <w:rPr>
          <w:noProof w:val="0"/>
          <w:kern w:val="1"/>
          <w:szCs w:val="24"/>
          <w:lang w:val="en-AU" w:eastAsia="ja-JP"/>
        </w:rPr>
        <w:t xml:space="preserve">tates recognised in article 2(7) of the </w:t>
      </w:r>
      <w:r w:rsidRPr="0078797E">
        <w:rPr>
          <w:i/>
          <w:iCs/>
          <w:noProof w:val="0"/>
          <w:kern w:val="1"/>
          <w:szCs w:val="24"/>
          <w:lang w:val="en-AU" w:eastAsia="ja-JP"/>
        </w:rPr>
        <w:t>UN Charter</w:t>
      </w:r>
      <w:r w:rsidRPr="0078797E">
        <w:rPr>
          <w:noProof w:val="0"/>
          <w:kern w:val="1"/>
          <w:szCs w:val="24"/>
          <w:lang w:val="en-AU" w:eastAsia="ja-JP"/>
        </w:rPr>
        <w:t xml:space="preserve">. </w:t>
      </w:r>
      <w:r w:rsidR="00CA0A10">
        <w:rPr>
          <w:noProof w:val="0"/>
          <w:kern w:val="1"/>
          <w:szCs w:val="24"/>
          <w:lang w:val="en-AU" w:eastAsia="ja-JP"/>
        </w:rPr>
        <w:t>T</w:t>
      </w:r>
      <w:r w:rsidRPr="0078797E">
        <w:rPr>
          <w:noProof w:val="0"/>
          <w:kern w:val="1"/>
          <w:szCs w:val="24"/>
          <w:lang w:val="en-AU" w:eastAsia="ja-JP"/>
        </w:rPr>
        <w:t xml:space="preserve">here is an inherent tension between these concepts and the recognition by the international community that human rights, as inherent, inalienable and universal rights, are the concern of all.  </w:t>
      </w:r>
    </w:p>
    <w:p w14:paraId="26096920" w14:textId="77777777" w:rsidR="004363CD" w:rsidRPr="0078797E" w:rsidRDefault="004363CD" w:rsidP="004363CD">
      <w:pPr>
        <w:widowControl w:val="0"/>
        <w:autoSpaceDE w:val="0"/>
        <w:autoSpaceDN w:val="0"/>
        <w:adjustRightInd w:val="0"/>
        <w:spacing w:line="276" w:lineRule="auto"/>
        <w:ind w:right="88"/>
        <w:rPr>
          <w:noProof w:val="0"/>
          <w:kern w:val="1"/>
          <w:szCs w:val="24"/>
          <w:lang w:val="en-AU" w:eastAsia="ja-JP"/>
        </w:rPr>
      </w:pPr>
    </w:p>
    <w:p w14:paraId="5212B961" w14:textId="468FEA7F" w:rsidR="004363CD" w:rsidRPr="0078797E" w:rsidRDefault="004363CD" w:rsidP="004800B3">
      <w:pPr>
        <w:widowControl w:val="0"/>
        <w:autoSpaceDE w:val="0"/>
        <w:autoSpaceDN w:val="0"/>
        <w:adjustRightInd w:val="0"/>
        <w:spacing w:line="276" w:lineRule="auto"/>
        <w:ind w:right="88"/>
        <w:rPr>
          <w:noProof w:val="0"/>
          <w:kern w:val="1"/>
          <w:szCs w:val="24"/>
          <w:lang w:val="en-AU" w:eastAsia="ja-JP"/>
        </w:rPr>
      </w:pPr>
      <w:r w:rsidRPr="0078797E">
        <w:rPr>
          <w:noProof w:val="0"/>
          <w:kern w:val="1"/>
          <w:szCs w:val="24"/>
          <w:lang w:val="en-AU" w:eastAsia="ja-JP"/>
        </w:rPr>
        <w:t xml:space="preserve">State practice in the post-war period makes clear that human rights are accepted as an international issue. </w:t>
      </w:r>
      <w:r w:rsidR="00CA0A10">
        <w:rPr>
          <w:noProof w:val="0"/>
          <w:kern w:val="1"/>
          <w:szCs w:val="24"/>
          <w:lang w:val="en-AU" w:eastAsia="ja-JP"/>
        </w:rPr>
        <w:t>T</w:t>
      </w:r>
      <w:r w:rsidRPr="0078797E">
        <w:rPr>
          <w:noProof w:val="0"/>
          <w:kern w:val="1"/>
          <w:szCs w:val="24"/>
          <w:lang w:val="en-AU" w:eastAsia="ja-JP"/>
        </w:rPr>
        <w:t xml:space="preserve">heir promotion and protection are legitimate subjects for scrutiny and criticism by the international community. Indeed, articles 55 and 56 of the </w:t>
      </w:r>
      <w:r w:rsidR="00BB1DC3" w:rsidRPr="0078797E">
        <w:rPr>
          <w:i/>
          <w:noProof w:val="0"/>
          <w:kern w:val="1"/>
          <w:szCs w:val="24"/>
          <w:lang w:val="en-AU" w:eastAsia="ja-JP"/>
        </w:rPr>
        <w:t xml:space="preserve">UN </w:t>
      </w:r>
      <w:r w:rsidRPr="0078797E">
        <w:rPr>
          <w:i/>
          <w:noProof w:val="0"/>
          <w:kern w:val="1"/>
          <w:szCs w:val="24"/>
          <w:lang w:val="en-AU" w:eastAsia="ja-JP"/>
        </w:rPr>
        <w:t>Charter</w:t>
      </w:r>
      <w:r w:rsidR="00CA0A10">
        <w:rPr>
          <w:noProof w:val="0"/>
          <w:kern w:val="1"/>
          <w:szCs w:val="24"/>
          <w:lang w:val="en-AU" w:eastAsia="ja-JP"/>
        </w:rPr>
        <w:t xml:space="preserve"> </w:t>
      </w:r>
      <w:r w:rsidR="004800B3">
        <w:rPr>
          <w:noProof w:val="0"/>
          <w:kern w:val="1"/>
          <w:szCs w:val="24"/>
          <w:lang w:val="en-AU" w:eastAsia="ja-JP"/>
        </w:rPr>
        <w:t>– </w:t>
      </w:r>
      <w:r w:rsidR="00BB1DC3" w:rsidRPr="0078797E">
        <w:rPr>
          <w:noProof w:val="0"/>
          <w:kern w:val="1"/>
          <w:szCs w:val="24"/>
          <w:lang w:val="en-AU" w:eastAsia="ja-JP"/>
        </w:rPr>
        <w:t xml:space="preserve">which require the UN to promote universal respect for, and </w:t>
      </w:r>
      <w:r w:rsidR="00651CB2" w:rsidRPr="0078797E">
        <w:rPr>
          <w:noProof w:val="0"/>
          <w:kern w:val="1"/>
          <w:szCs w:val="24"/>
          <w:lang w:val="en-AU" w:eastAsia="ja-JP"/>
        </w:rPr>
        <w:t>observ</w:t>
      </w:r>
      <w:r w:rsidR="00651CB2">
        <w:rPr>
          <w:noProof w:val="0"/>
          <w:kern w:val="1"/>
          <w:szCs w:val="24"/>
          <w:lang w:val="en-AU" w:eastAsia="ja-JP"/>
        </w:rPr>
        <w:t>ance</w:t>
      </w:r>
      <w:r w:rsidR="00651CB2" w:rsidRPr="0078797E">
        <w:rPr>
          <w:noProof w:val="0"/>
          <w:kern w:val="1"/>
          <w:szCs w:val="24"/>
          <w:lang w:val="en-AU" w:eastAsia="ja-JP"/>
        </w:rPr>
        <w:t xml:space="preserve"> </w:t>
      </w:r>
      <w:r w:rsidR="00BB1DC3" w:rsidRPr="0078797E">
        <w:rPr>
          <w:noProof w:val="0"/>
          <w:kern w:val="1"/>
          <w:szCs w:val="24"/>
          <w:lang w:val="en-AU" w:eastAsia="ja-JP"/>
        </w:rPr>
        <w:t>of, human rights and fundam</w:t>
      </w:r>
      <w:r w:rsidR="00E9420B">
        <w:rPr>
          <w:noProof w:val="0"/>
          <w:kern w:val="1"/>
          <w:szCs w:val="24"/>
          <w:lang w:val="en-AU" w:eastAsia="ja-JP"/>
        </w:rPr>
        <w:t>ental freedoms, and f</w:t>
      </w:r>
      <w:r w:rsidR="00A46023">
        <w:rPr>
          <w:noProof w:val="0"/>
          <w:kern w:val="1"/>
          <w:szCs w:val="24"/>
          <w:lang w:val="en-AU" w:eastAsia="ja-JP"/>
        </w:rPr>
        <w:t>or M</w:t>
      </w:r>
      <w:r w:rsidR="00E9420B">
        <w:rPr>
          <w:noProof w:val="0"/>
          <w:kern w:val="1"/>
          <w:szCs w:val="24"/>
          <w:lang w:val="en-AU" w:eastAsia="ja-JP"/>
        </w:rPr>
        <w:t>ember S</w:t>
      </w:r>
      <w:r w:rsidR="00BB1DC3" w:rsidRPr="0078797E">
        <w:rPr>
          <w:noProof w:val="0"/>
          <w:kern w:val="1"/>
          <w:szCs w:val="24"/>
          <w:lang w:val="en-AU" w:eastAsia="ja-JP"/>
        </w:rPr>
        <w:t>tates to support this purpose</w:t>
      </w:r>
      <w:r w:rsidR="00CA0A10">
        <w:rPr>
          <w:noProof w:val="0"/>
          <w:kern w:val="1"/>
          <w:szCs w:val="24"/>
          <w:lang w:val="en-AU" w:eastAsia="ja-JP"/>
        </w:rPr>
        <w:t xml:space="preserve"> </w:t>
      </w:r>
      <w:r w:rsidR="004800B3">
        <w:rPr>
          <w:noProof w:val="0"/>
          <w:kern w:val="1"/>
          <w:szCs w:val="24"/>
          <w:lang w:val="en-AU" w:eastAsia="ja-JP"/>
        </w:rPr>
        <w:t>– </w:t>
      </w:r>
      <w:r w:rsidR="00F729D5">
        <w:rPr>
          <w:noProof w:val="0"/>
          <w:kern w:val="1"/>
          <w:szCs w:val="24"/>
          <w:lang w:val="en-AU" w:eastAsia="ja-JP"/>
        </w:rPr>
        <w:t>strengthen</w:t>
      </w:r>
      <w:r w:rsidRPr="0078797E">
        <w:rPr>
          <w:noProof w:val="0"/>
          <w:kern w:val="1"/>
          <w:szCs w:val="24"/>
          <w:lang w:val="en-AU" w:eastAsia="ja-JP"/>
        </w:rPr>
        <w:t xml:space="preserve"> this position. </w:t>
      </w:r>
    </w:p>
    <w:p w14:paraId="335EA664" w14:textId="77777777" w:rsidR="004363CD" w:rsidRPr="0078797E" w:rsidRDefault="004363CD" w:rsidP="004363CD">
      <w:pPr>
        <w:widowControl w:val="0"/>
        <w:autoSpaceDE w:val="0"/>
        <w:autoSpaceDN w:val="0"/>
        <w:adjustRightInd w:val="0"/>
        <w:spacing w:line="276" w:lineRule="auto"/>
        <w:ind w:right="88"/>
        <w:rPr>
          <w:noProof w:val="0"/>
          <w:kern w:val="1"/>
          <w:szCs w:val="24"/>
          <w:lang w:val="en-AU" w:eastAsia="ja-JP"/>
        </w:rPr>
      </w:pPr>
    </w:p>
    <w:p w14:paraId="5122103C" w14:textId="733C20F7" w:rsidR="004363CD" w:rsidRPr="0078797E" w:rsidRDefault="004363CD" w:rsidP="004363CD">
      <w:pPr>
        <w:widowControl w:val="0"/>
        <w:autoSpaceDE w:val="0"/>
        <w:autoSpaceDN w:val="0"/>
        <w:adjustRightInd w:val="0"/>
        <w:spacing w:line="276" w:lineRule="auto"/>
        <w:ind w:right="88"/>
        <w:rPr>
          <w:noProof w:val="0"/>
          <w:kern w:val="1"/>
          <w:szCs w:val="24"/>
          <w:lang w:val="en-AU" w:eastAsia="ja-JP"/>
        </w:rPr>
      </w:pPr>
      <w:r w:rsidRPr="0078797E">
        <w:rPr>
          <w:noProof w:val="0"/>
          <w:kern w:val="1"/>
          <w:szCs w:val="24"/>
          <w:lang w:val="en-AU" w:eastAsia="ja-JP"/>
        </w:rPr>
        <w:t xml:space="preserve">It is increasingly rare to ﬁnd </w:t>
      </w:r>
      <w:r w:rsidR="008D2550">
        <w:rPr>
          <w:noProof w:val="0"/>
          <w:kern w:val="1"/>
          <w:szCs w:val="24"/>
          <w:lang w:val="en-AU" w:eastAsia="ja-JP"/>
        </w:rPr>
        <w:t xml:space="preserve">States </w:t>
      </w:r>
      <w:r w:rsidRPr="0078797E">
        <w:rPr>
          <w:noProof w:val="0"/>
          <w:kern w:val="1"/>
          <w:szCs w:val="24"/>
          <w:lang w:val="en-AU" w:eastAsia="ja-JP"/>
        </w:rPr>
        <w:t xml:space="preserve">rejecting human rights representations by other </w:t>
      </w:r>
      <w:r w:rsidR="008D2550">
        <w:rPr>
          <w:noProof w:val="0"/>
          <w:kern w:val="1"/>
          <w:szCs w:val="24"/>
          <w:lang w:val="en-AU" w:eastAsia="ja-JP"/>
        </w:rPr>
        <w:t>States</w:t>
      </w:r>
      <w:r w:rsidRPr="0078797E">
        <w:rPr>
          <w:noProof w:val="0"/>
          <w:kern w:val="1"/>
          <w:szCs w:val="24"/>
          <w:lang w:val="en-AU" w:eastAsia="ja-JP"/>
        </w:rPr>
        <w:t>, or other forms of international scrutiny, on the basis that they constitute an unacceptable interfere</w:t>
      </w:r>
      <w:r w:rsidR="009B5A39">
        <w:rPr>
          <w:noProof w:val="0"/>
          <w:kern w:val="1"/>
          <w:szCs w:val="24"/>
          <w:lang w:val="en-AU" w:eastAsia="ja-JP"/>
        </w:rPr>
        <w:t xml:space="preserve">nce in their internal affairs. </w:t>
      </w:r>
      <w:r w:rsidRPr="0078797E">
        <w:rPr>
          <w:noProof w:val="0"/>
          <w:kern w:val="1"/>
          <w:szCs w:val="24"/>
          <w:lang w:val="en-AU" w:eastAsia="ja-JP"/>
        </w:rPr>
        <w:t xml:space="preserve">Certainly, any </w:t>
      </w:r>
      <w:r w:rsidR="00F729D5">
        <w:rPr>
          <w:noProof w:val="0"/>
          <w:kern w:val="1"/>
          <w:szCs w:val="24"/>
          <w:lang w:val="en-AU" w:eastAsia="ja-JP"/>
        </w:rPr>
        <w:t>State</w:t>
      </w:r>
      <w:r w:rsidRPr="0078797E">
        <w:rPr>
          <w:noProof w:val="0"/>
          <w:kern w:val="1"/>
          <w:szCs w:val="24"/>
          <w:lang w:val="en-AU" w:eastAsia="ja-JP"/>
        </w:rPr>
        <w:t xml:space="preserve"> </w:t>
      </w:r>
      <w:r w:rsidR="008D2550">
        <w:rPr>
          <w:noProof w:val="0"/>
          <w:kern w:val="1"/>
          <w:szCs w:val="24"/>
          <w:lang w:val="en-AU" w:eastAsia="ja-JP"/>
        </w:rPr>
        <w:t>that</w:t>
      </w:r>
      <w:r w:rsidRPr="0078797E">
        <w:rPr>
          <w:noProof w:val="0"/>
          <w:kern w:val="1"/>
          <w:szCs w:val="24"/>
          <w:lang w:val="en-AU" w:eastAsia="ja-JP"/>
        </w:rPr>
        <w:t xml:space="preserve"> has become a party to a human rights treaty cannot use this argument since it has expressly agreed to be bound by the terms of the treaty</w:t>
      </w:r>
      <w:r w:rsidR="009B5A39">
        <w:rPr>
          <w:noProof w:val="0"/>
          <w:kern w:val="1"/>
          <w:szCs w:val="24"/>
          <w:lang w:val="en-AU" w:eastAsia="ja-JP"/>
        </w:rPr>
        <w:t xml:space="preserve">. </w:t>
      </w:r>
      <w:r w:rsidR="00F729D5">
        <w:rPr>
          <w:noProof w:val="0"/>
          <w:kern w:val="1"/>
          <w:szCs w:val="24"/>
          <w:lang w:val="en-AU" w:eastAsia="ja-JP"/>
        </w:rPr>
        <w:t xml:space="preserve">Many </w:t>
      </w:r>
      <w:r w:rsidR="00E361CE">
        <w:rPr>
          <w:noProof w:val="0"/>
          <w:kern w:val="1"/>
          <w:szCs w:val="24"/>
          <w:lang w:val="en-AU" w:eastAsia="ja-JP"/>
        </w:rPr>
        <w:t xml:space="preserve">States have </w:t>
      </w:r>
      <w:r w:rsidR="00F729D5">
        <w:rPr>
          <w:noProof w:val="0"/>
          <w:kern w:val="1"/>
          <w:szCs w:val="24"/>
          <w:lang w:val="en-AU" w:eastAsia="ja-JP"/>
        </w:rPr>
        <w:t>also accepted that certain</w:t>
      </w:r>
      <w:r w:rsidR="00E361CE">
        <w:rPr>
          <w:noProof w:val="0"/>
          <w:kern w:val="1"/>
          <w:szCs w:val="24"/>
          <w:lang w:val="en-AU" w:eastAsia="ja-JP"/>
        </w:rPr>
        <w:t xml:space="preserve"> provisions contained in some </w:t>
      </w:r>
      <w:r w:rsidRPr="0078797E">
        <w:rPr>
          <w:noProof w:val="0"/>
          <w:kern w:val="1"/>
          <w:szCs w:val="24"/>
          <w:lang w:val="en-AU" w:eastAsia="ja-JP"/>
        </w:rPr>
        <w:t>human rights instruments</w:t>
      </w:r>
      <w:r w:rsidR="00E361CE">
        <w:rPr>
          <w:noProof w:val="0"/>
          <w:kern w:val="1"/>
          <w:szCs w:val="24"/>
          <w:lang w:val="en-AU" w:eastAsia="ja-JP"/>
        </w:rPr>
        <w:t xml:space="preserve"> </w:t>
      </w:r>
      <w:r w:rsidRPr="0078797E">
        <w:rPr>
          <w:noProof w:val="0"/>
          <w:kern w:val="1"/>
          <w:szCs w:val="24"/>
          <w:lang w:val="en-AU" w:eastAsia="ja-JP"/>
        </w:rPr>
        <w:t>have become customary international law whic</w:t>
      </w:r>
      <w:r w:rsidR="00E9420B">
        <w:rPr>
          <w:noProof w:val="0"/>
          <w:kern w:val="1"/>
          <w:szCs w:val="24"/>
          <w:lang w:val="en-AU" w:eastAsia="ja-JP"/>
        </w:rPr>
        <w:t>h is binding on all S</w:t>
      </w:r>
      <w:r w:rsidR="00BB1DC3" w:rsidRPr="0078797E">
        <w:rPr>
          <w:noProof w:val="0"/>
          <w:kern w:val="1"/>
          <w:szCs w:val="24"/>
          <w:lang w:val="en-AU" w:eastAsia="ja-JP"/>
        </w:rPr>
        <w:t xml:space="preserve">tates </w:t>
      </w:r>
      <w:r w:rsidRPr="0078797E">
        <w:rPr>
          <w:noProof w:val="0"/>
          <w:kern w:val="1"/>
          <w:szCs w:val="24"/>
          <w:lang w:val="en-AU" w:eastAsia="ja-JP"/>
        </w:rPr>
        <w:t>(</w:t>
      </w:r>
      <w:r w:rsidRPr="001D768B">
        <w:rPr>
          <w:noProof w:val="0"/>
          <w:kern w:val="1"/>
          <w:szCs w:val="24"/>
          <w:lang w:val="en-AU" w:eastAsia="ja-JP"/>
        </w:rPr>
        <w:t xml:space="preserve">customary law </w:t>
      </w:r>
      <w:r w:rsidR="00A46023">
        <w:rPr>
          <w:noProof w:val="0"/>
          <w:kern w:val="1"/>
          <w:szCs w:val="24"/>
          <w:lang w:val="en-AU" w:eastAsia="ja-JP"/>
        </w:rPr>
        <w:t>is</w:t>
      </w:r>
      <w:r w:rsidRPr="001D768B">
        <w:rPr>
          <w:noProof w:val="0"/>
          <w:kern w:val="1"/>
          <w:szCs w:val="24"/>
          <w:lang w:val="en-AU" w:eastAsia="ja-JP"/>
        </w:rPr>
        <w:t xml:space="preserve"> discusse</w:t>
      </w:r>
      <w:r w:rsidR="00BB1DC3" w:rsidRPr="001D768B">
        <w:rPr>
          <w:noProof w:val="0"/>
          <w:kern w:val="1"/>
          <w:szCs w:val="24"/>
          <w:lang w:val="en-AU" w:eastAsia="ja-JP"/>
        </w:rPr>
        <w:t>d in greater detail in Chapter 2</w:t>
      </w:r>
      <w:r w:rsidRPr="0078797E">
        <w:rPr>
          <w:noProof w:val="0"/>
          <w:kern w:val="1"/>
          <w:szCs w:val="24"/>
          <w:lang w:val="en-AU" w:eastAsia="ja-JP"/>
        </w:rPr>
        <w:t xml:space="preserve">). </w:t>
      </w:r>
    </w:p>
    <w:p w14:paraId="22D5B9B2" w14:textId="77777777" w:rsidR="004363CD" w:rsidRPr="0078797E" w:rsidRDefault="004363CD" w:rsidP="004363CD">
      <w:pPr>
        <w:widowControl w:val="0"/>
        <w:autoSpaceDE w:val="0"/>
        <w:autoSpaceDN w:val="0"/>
        <w:adjustRightInd w:val="0"/>
        <w:spacing w:line="276" w:lineRule="auto"/>
        <w:ind w:right="88"/>
        <w:rPr>
          <w:noProof w:val="0"/>
          <w:kern w:val="1"/>
          <w:szCs w:val="24"/>
          <w:lang w:val="en-AU" w:eastAsia="ja-JP"/>
        </w:rPr>
      </w:pPr>
    </w:p>
    <w:p w14:paraId="7C41AAB7" w14:textId="1A23E8D9" w:rsidR="004363CD" w:rsidRDefault="00E9420B" w:rsidP="00212D76">
      <w:pPr>
        <w:autoSpaceDE w:val="0"/>
        <w:autoSpaceDN w:val="0"/>
        <w:adjustRightInd w:val="0"/>
        <w:spacing w:line="276" w:lineRule="auto"/>
        <w:ind w:right="91"/>
        <w:rPr>
          <w:noProof w:val="0"/>
          <w:kern w:val="1"/>
          <w:szCs w:val="24"/>
          <w:lang w:val="en-AU" w:eastAsia="ja-JP"/>
        </w:rPr>
      </w:pPr>
      <w:r>
        <w:rPr>
          <w:noProof w:val="0"/>
          <w:kern w:val="1"/>
          <w:szCs w:val="24"/>
          <w:lang w:val="en-AU" w:eastAsia="ja-JP"/>
        </w:rPr>
        <w:t>The tension between S</w:t>
      </w:r>
      <w:r w:rsidR="004363CD" w:rsidRPr="0078797E">
        <w:rPr>
          <w:noProof w:val="0"/>
          <w:kern w:val="1"/>
          <w:szCs w:val="24"/>
          <w:lang w:val="en-AU" w:eastAsia="ja-JP"/>
        </w:rPr>
        <w:t xml:space="preserve">tate sovereignty, non-interference and human rights </w:t>
      </w:r>
      <w:r w:rsidR="00AE031C">
        <w:rPr>
          <w:noProof w:val="0"/>
          <w:kern w:val="1"/>
          <w:szCs w:val="24"/>
          <w:lang w:val="en-AU" w:eastAsia="ja-JP"/>
        </w:rPr>
        <w:t xml:space="preserve">was </w:t>
      </w:r>
      <w:r w:rsidR="004363CD" w:rsidRPr="0078797E">
        <w:rPr>
          <w:noProof w:val="0"/>
          <w:kern w:val="1"/>
          <w:szCs w:val="24"/>
          <w:lang w:val="en-AU" w:eastAsia="ja-JP"/>
        </w:rPr>
        <w:t>evident in recent debates on the doctrine of hum</w:t>
      </w:r>
      <w:r w:rsidR="008D2550">
        <w:rPr>
          <w:noProof w:val="0"/>
          <w:kern w:val="1"/>
          <w:szCs w:val="24"/>
          <w:lang w:val="en-AU" w:eastAsia="ja-JP"/>
        </w:rPr>
        <w:t>anitarian intervention and the Responsibility to P</w:t>
      </w:r>
      <w:r w:rsidR="004363CD" w:rsidRPr="0078797E">
        <w:rPr>
          <w:noProof w:val="0"/>
          <w:kern w:val="1"/>
          <w:szCs w:val="24"/>
          <w:lang w:val="en-AU" w:eastAsia="ja-JP"/>
        </w:rPr>
        <w:t>rotect (R2P)</w:t>
      </w:r>
      <w:r w:rsidR="004735E0">
        <w:rPr>
          <w:noProof w:val="0"/>
          <w:kern w:val="1"/>
          <w:szCs w:val="24"/>
          <w:lang w:val="en-AU" w:eastAsia="ja-JP"/>
        </w:rPr>
        <w:t xml:space="preserve"> –</w:t>
      </w:r>
      <w:r w:rsidR="00AE031C">
        <w:rPr>
          <w:noProof w:val="0"/>
          <w:kern w:val="1"/>
          <w:szCs w:val="24"/>
          <w:lang w:val="en-AU" w:eastAsia="ja-JP"/>
        </w:rPr>
        <w:t xml:space="preserve"> the concept that each State has primary responsibility to protect its population </w:t>
      </w:r>
      <w:r w:rsidR="00AE031C" w:rsidRPr="0088667E">
        <w:rPr>
          <w:rFonts w:eastAsia="Times New Roman"/>
          <w:noProof w:val="0"/>
          <w:szCs w:val="24"/>
          <w:lang w:val="en-AU"/>
        </w:rPr>
        <w:t>from mass atrocity crimes of genocide, war crimes, crimes against humanity and ethnic cleansing</w:t>
      </w:r>
      <w:r w:rsidR="00AE031C">
        <w:rPr>
          <w:rFonts w:eastAsia="Times New Roman"/>
          <w:noProof w:val="0"/>
          <w:szCs w:val="24"/>
          <w:lang w:val="en-AU"/>
        </w:rPr>
        <w:t>.</w:t>
      </w:r>
    </w:p>
    <w:p w14:paraId="7E3F3280" w14:textId="77777777" w:rsidR="00A46023" w:rsidRDefault="00A46023" w:rsidP="00AE031C">
      <w:pPr>
        <w:widowControl w:val="0"/>
        <w:autoSpaceDE w:val="0"/>
        <w:autoSpaceDN w:val="0"/>
        <w:adjustRightInd w:val="0"/>
        <w:spacing w:line="276" w:lineRule="auto"/>
        <w:ind w:right="88"/>
        <w:rPr>
          <w:noProof w:val="0"/>
          <w:kern w:val="1"/>
          <w:szCs w:val="24"/>
          <w:lang w:val="en-AU" w:eastAsia="ja-JP"/>
        </w:rPr>
      </w:pPr>
    </w:p>
    <w:p w14:paraId="59815ACD" w14:textId="3B088B07" w:rsidR="00A46023" w:rsidRPr="00D40F0F" w:rsidRDefault="00A46023" w:rsidP="00D91F30">
      <w:pPr>
        <w:pStyle w:val="Heading3"/>
      </w:pPr>
      <w:bookmarkStart w:id="10" w:name="_Toc500514722"/>
      <w:r w:rsidRPr="00D40F0F">
        <w:t>Responsibility to Protect</w:t>
      </w:r>
      <w:bookmarkEnd w:id="10"/>
    </w:p>
    <w:p w14:paraId="5CE28B02" w14:textId="77777777" w:rsidR="00A46023" w:rsidRPr="00D40F0F" w:rsidRDefault="00A46023" w:rsidP="00AE031C">
      <w:pPr>
        <w:spacing w:line="276" w:lineRule="auto"/>
        <w:rPr>
          <w:lang w:val="en-AU"/>
        </w:rPr>
      </w:pPr>
      <w:r w:rsidRPr="00D40F0F">
        <w:rPr>
          <w:lang w:val="en-AU"/>
        </w:rPr>
        <w:t>The R2P principle was first outlined in the Report of the International Commission on Intervention and State Sovereignty (ICISS) in response to the international community’s failure to respond adequately to mass atrocity crimes in Rwanda and Srebrenica in the 1990s. Australia’s former Minister for Foreign Affairs, Gareth Evans, was an ICISS co-chair.</w:t>
      </w:r>
    </w:p>
    <w:p w14:paraId="79FBC6AE" w14:textId="77777777" w:rsidR="00A46023" w:rsidRPr="00D40F0F" w:rsidRDefault="00A46023" w:rsidP="00AE031C">
      <w:pPr>
        <w:spacing w:line="276" w:lineRule="auto"/>
        <w:rPr>
          <w:lang w:val="en-AU"/>
        </w:rPr>
      </w:pPr>
    </w:p>
    <w:p w14:paraId="4B02042F" w14:textId="77777777" w:rsidR="00AE031C" w:rsidRPr="00D40F0F" w:rsidRDefault="00A46023" w:rsidP="00AE031C">
      <w:pPr>
        <w:spacing w:line="276" w:lineRule="auto"/>
        <w:rPr>
          <w:lang w:val="en-AU"/>
        </w:rPr>
      </w:pPr>
      <w:r w:rsidRPr="00D40F0F">
        <w:rPr>
          <w:lang w:val="en-AU"/>
        </w:rPr>
        <w:t xml:space="preserve">The R2P principle rests on three pillars: </w:t>
      </w:r>
    </w:p>
    <w:p w14:paraId="27676C65" w14:textId="77777777" w:rsidR="00AE031C" w:rsidRPr="00D40F0F" w:rsidRDefault="00AE031C" w:rsidP="00AE031C">
      <w:pPr>
        <w:spacing w:line="276" w:lineRule="auto"/>
        <w:rPr>
          <w:lang w:val="en-AU"/>
        </w:rPr>
      </w:pPr>
    </w:p>
    <w:p w14:paraId="45B6390E" w14:textId="77777777" w:rsidR="00550842" w:rsidRPr="00D40F0F" w:rsidRDefault="00A46023" w:rsidP="00085151">
      <w:pPr>
        <w:pStyle w:val="ListParagraph"/>
        <w:numPr>
          <w:ilvl w:val="0"/>
          <w:numId w:val="15"/>
        </w:numPr>
        <w:spacing w:line="276" w:lineRule="auto"/>
        <w:rPr>
          <w:lang w:val="en-AU"/>
        </w:rPr>
      </w:pPr>
      <w:r w:rsidRPr="00D40F0F">
        <w:rPr>
          <w:rFonts w:eastAsiaTheme="minorHAnsi"/>
          <w:lang w:val="en-AU"/>
        </w:rPr>
        <w:t>Each State has the primary responsibility to protect its population from mass atrocity crimes;</w:t>
      </w:r>
    </w:p>
    <w:p w14:paraId="7AB7AA2B" w14:textId="77777777" w:rsidR="00550842" w:rsidRPr="00D40F0F" w:rsidRDefault="00A46023" w:rsidP="00085151">
      <w:pPr>
        <w:pStyle w:val="ListParagraph"/>
        <w:numPr>
          <w:ilvl w:val="0"/>
          <w:numId w:val="15"/>
        </w:numPr>
        <w:spacing w:line="276" w:lineRule="auto"/>
        <w:rPr>
          <w:lang w:val="en-AU"/>
        </w:rPr>
      </w:pPr>
      <w:r w:rsidRPr="00D40F0F">
        <w:rPr>
          <w:rFonts w:eastAsiaTheme="minorHAnsi"/>
          <w:lang w:val="en-AU"/>
        </w:rPr>
        <w:lastRenderedPageBreak/>
        <w:t xml:space="preserve">The international community is responsible for assisting States to exercise this responsibility; </w:t>
      </w:r>
    </w:p>
    <w:p w14:paraId="73083CE3" w14:textId="77777777" w:rsidR="00A46023" w:rsidRPr="00D40F0F" w:rsidRDefault="00A46023" w:rsidP="00085151">
      <w:pPr>
        <w:pStyle w:val="ListParagraph"/>
        <w:numPr>
          <w:ilvl w:val="0"/>
          <w:numId w:val="15"/>
        </w:numPr>
        <w:spacing w:line="276" w:lineRule="auto"/>
        <w:rPr>
          <w:lang w:val="en-AU"/>
        </w:rPr>
      </w:pPr>
      <w:r w:rsidRPr="00D40F0F">
        <w:rPr>
          <w:rFonts w:eastAsiaTheme="minorHAnsi"/>
          <w:lang w:val="en-AU"/>
        </w:rPr>
        <w:t xml:space="preserve">The international community is responsible for taking collective action, consistent with the </w:t>
      </w:r>
      <w:r w:rsidRPr="00D40F0F">
        <w:rPr>
          <w:rFonts w:eastAsiaTheme="minorHAnsi"/>
          <w:i/>
          <w:lang w:val="en-AU"/>
        </w:rPr>
        <w:t>UN Charter</w:t>
      </w:r>
      <w:r w:rsidRPr="00D40F0F">
        <w:rPr>
          <w:rFonts w:eastAsiaTheme="minorHAnsi"/>
          <w:lang w:val="en-AU"/>
        </w:rPr>
        <w:t xml:space="preserve">, to protect populations from mass atrocity crimes where a State is manifestly failing in its responsibility to protect. </w:t>
      </w:r>
    </w:p>
    <w:p w14:paraId="1E14C7AE" w14:textId="77777777" w:rsidR="00A46023" w:rsidRPr="00D40F0F" w:rsidRDefault="00A46023" w:rsidP="00AE031C">
      <w:pPr>
        <w:spacing w:line="276" w:lineRule="auto"/>
        <w:rPr>
          <w:rFonts w:eastAsiaTheme="minorHAnsi"/>
          <w:lang w:val="en-AU"/>
        </w:rPr>
      </w:pPr>
    </w:p>
    <w:p w14:paraId="1E3D1164" w14:textId="77777777" w:rsidR="00A46023" w:rsidRPr="00D40F0F" w:rsidRDefault="00A46023" w:rsidP="00AE031C">
      <w:pPr>
        <w:spacing w:line="276" w:lineRule="auto"/>
        <w:rPr>
          <w:rFonts w:eastAsiaTheme="minorHAnsi"/>
          <w:lang w:val="en-AU"/>
        </w:rPr>
      </w:pPr>
      <w:r w:rsidRPr="00D40F0F">
        <w:rPr>
          <w:rFonts w:eastAsiaTheme="minorHAnsi"/>
          <w:lang w:val="en-AU"/>
        </w:rPr>
        <w:t xml:space="preserve">Heads of State and government unanimously adopted R2P as a key principle of international affairs in 2005.  </w:t>
      </w:r>
    </w:p>
    <w:p w14:paraId="27D0DF21" w14:textId="77777777" w:rsidR="00A46023" w:rsidRPr="00D40F0F" w:rsidRDefault="00A46023" w:rsidP="00AE031C">
      <w:pPr>
        <w:spacing w:line="276" w:lineRule="auto"/>
        <w:rPr>
          <w:rFonts w:eastAsiaTheme="minorHAnsi"/>
          <w:lang w:val="en-AU"/>
        </w:rPr>
      </w:pPr>
    </w:p>
    <w:p w14:paraId="130CB880" w14:textId="6EA89715" w:rsidR="00A46023" w:rsidRPr="00D40F0F" w:rsidRDefault="00A46023" w:rsidP="009B5A39">
      <w:pPr>
        <w:spacing w:line="276" w:lineRule="auto"/>
        <w:rPr>
          <w:lang w:val="en-AU"/>
        </w:rPr>
      </w:pPr>
      <w:r w:rsidRPr="00D40F0F">
        <w:rPr>
          <w:lang w:val="en-AU"/>
        </w:rPr>
        <w:t xml:space="preserve">One of the great achievements of R2P is the balance it strikes between </w:t>
      </w:r>
      <w:r w:rsidR="00682437">
        <w:rPr>
          <w:lang w:val="en-AU"/>
        </w:rPr>
        <w:t>S</w:t>
      </w:r>
      <w:r w:rsidRPr="00D40F0F">
        <w:rPr>
          <w:lang w:val="en-AU"/>
        </w:rPr>
        <w:t xml:space="preserve">tate sovereignty and the protection of vulnerable populations. Actions to implement R2P can include: early warning systems, national risk assessments, capacity building to strengthen a </w:t>
      </w:r>
      <w:r w:rsidR="00CA0A10">
        <w:rPr>
          <w:lang w:val="en-AU"/>
        </w:rPr>
        <w:t>s</w:t>
      </w:r>
      <w:r w:rsidRPr="00D40F0F">
        <w:rPr>
          <w:lang w:val="en-AU"/>
        </w:rPr>
        <w:t>tate</w:t>
      </w:r>
      <w:r w:rsidR="00CA0A10">
        <w:rPr>
          <w:lang w:val="en-AU"/>
        </w:rPr>
        <w:t>’s</w:t>
      </w:r>
      <w:r w:rsidRPr="00D40F0F">
        <w:rPr>
          <w:lang w:val="en-AU"/>
        </w:rPr>
        <w:t xml:space="preserve"> human rights architecture, political mediation, economic incentives, sanctions, diplomatic isolation and referral to the International Criminal Court. Military intervention, despite being the most well-known and controversial aspect of R2P, is reserved only for the most extreme situations and can only be exercised in accordance with the </w:t>
      </w:r>
      <w:r w:rsidRPr="00D40F0F">
        <w:rPr>
          <w:i/>
          <w:lang w:val="en-AU"/>
        </w:rPr>
        <w:t>UN Charter</w:t>
      </w:r>
      <w:r w:rsidRPr="00D40F0F">
        <w:rPr>
          <w:lang w:val="en-AU"/>
        </w:rPr>
        <w:t>.</w:t>
      </w:r>
    </w:p>
    <w:p w14:paraId="6A0ED339" w14:textId="77777777" w:rsidR="00A46023" w:rsidRPr="00D40F0F" w:rsidRDefault="00A46023" w:rsidP="00AE031C">
      <w:pPr>
        <w:spacing w:line="276" w:lineRule="auto"/>
        <w:rPr>
          <w:lang w:val="en-AU"/>
        </w:rPr>
      </w:pPr>
    </w:p>
    <w:p w14:paraId="55CA31E9" w14:textId="54B9010E" w:rsidR="00A46023" w:rsidRPr="00D40F0F" w:rsidRDefault="00A46023" w:rsidP="00AE031C">
      <w:pPr>
        <w:spacing w:line="276" w:lineRule="auto"/>
        <w:rPr>
          <w:rFonts w:eastAsiaTheme="minorHAnsi"/>
          <w:lang w:val="en-AU"/>
        </w:rPr>
      </w:pPr>
      <w:r w:rsidRPr="00D40F0F">
        <w:rPr>
          <w:rFonts w:eastAsiaTheme="minorHAnsi"/>
          <w:lang w:val="en-AU"/>
        </w:rPr>
        <w:t xml:space="preserve">Australia is a strong supporter of R2P and is a leading advocate for international adoption of the principle. Australia is a member of R2P support groups at the UN in both New York and Geneva, and supports projects, research and advocacy which aim to advance R2P. In 2011 Australia appointed a National Focal Point to champion R2P among national and international stakeholders, enhance common understanding of R2P, and coordinate policies and activities across government bodies to bolster Australia’s resilience to the risks of instability, conflict and the commission of atrocities. Australia is a co-facilitator of the Global Network for R2P National Focal Points, with over 40 countries represented. </w:t>
      </w:r>
    </w:p>
    <w:p w14:paraId="48E98951" w14:textId="77777777" w:rsidR="00A46023" w:rsidRPr="00D40F0F" w:rsidRDefault="00A46023" w:rsidP="00AE031C">
      <w:pPr>
        <w:spacing w:line="276" w:lineRule="auto"/>
        <w:rPr>
          <w:rFonts w:eastAsiaTheme="minorHAnsi"/>
          <w:lang w:val="en-AU"/>
        </w:rPr>
      </w:pPr>
    </w:p>
    <w:p w14:paraId="4245C1D1" w14:textId="77777777" w:rsidR="00A46023" w:rsidRPr="00D40F0F" w:rsidRDefault="00A46023" w:rsidP="00AE031C">
      <w:pPr>
        <w:spacing w:line="276" w:lineRule="auto"/>
        <w:rPr>
          <w:lang w:val="en-AU"/>
        </w:rPr>
      </w:pPr>
      <w:r w:rsidRPr="00D40F0F">
        <w:rPr>
          <w:lang w:val="en-AU"/>
        </w:rPr>
        <w:t>Australia promoted R2P during its recent term on the UN Security C</w:t>
      </w:r>
      <w:r w:rsidR="00AE031C" w:rsidRPr="00D40F0F">
        <w:rPr>
          <w:lang w:val="en-AU"/>
        </w:rPr>
        <w:t>ouncil in</w:t>
      </w:r>
      <w:r w:rsidRPr="00D40F0F">
        <w:rPr>
          <w:lang w:val="en-AU"/>
        </w:rPr>
        <w:t xml:space="preserve"> 2013–14. Australia succeeded in placing the human rights situation in the Democratic People’s Republic of Korea on the Security Council’s agenda to underline that situations of mass human rights violations are of core concern to the international community. Australia invoked R2P while determinedly pushing the Council towards unified action to address the humanitarian crisis in Syria, securing Resolution 2139 and UNSC Resolution 2165 to improve humanitarian access to the people of Syria. Australia also secured reference to R2P in UNSC Resolution 2117 on combatting illicit small arms flows and in UNSC Resolution 2171 to strengthen the UN’s approach to conflict prevention.</w:t>
      </w:r>
    </w:p>
    <w:p w14:paraId="09293D28" w14:textId="77777777" w:rsidR="00A46023" w:rsidRPr="00D40F0F" w:rsidRDefault="00A46023" w:rsidP="00AE031C">
      <w:pPr>
        <w:spacing w:line="276" w:lineRule="auto"/>
        <w:rPr>
          <w:lang w:val="en-AU"/>
        </w:rPr>
      </w:pPr>
    </w:p>
    <w:p w14:paraId="0E1BCCED" w14:textId="77777777" w:rsidR="00A46023" w:rsidRPr="00D40F0F" w:rsidRDefault="00A46023" w:rsidP="00AE031C">
      <w:pPr>
        <w:spacing w:line="276" w:lineRule="auto"/>
        <w:rPr>
          <w:lang w:val="en-AU"/>
        </w:rPr>
      </w:pPr>
      <w:r w:rsidRPr="00D40F0F">
        <w:rPr>
          <w:lang w:val="en-AU"/>
        </w:rPr>
        <w:lastRenderedPageBreak/>
        <w:t xml:space="preserve">Australia will continue to be a strong supporter of R2P and will advocate for the principle through our diplomatic network and in various UN fora, including the General Assembly, the Human Rights Council and through open debates of the Security Council. </w:t>
      </w:r>
    </w:p>
    <w:p w14:paraId="5B9145B6" w14:textId="77777777" w:rsidR="00A46023" w:rsidRPr="00AE031C" w:rsidRDefault="00A46023" w:rsidP="00AE031C">
      <w:pPr>
        <w:widowControl w:val="0"/>
        <w:autoSpaceDE w:val="0"/>
        <w:autoSpaceDN w:val="0"/>
        <w:adjustRightInd w:val="0"/>
        <w:spacing w:line="276" w:lineRule="auto"/>
        <w:ind w:right="88"/>
        <w:rPr>
          <w:noProof w:val="0"/>
          <w:color w:val="1F497D" w:themeColor="text2"/>
          <w:kern w:val="1"/>
          <w:szCs w:val="24"/>
          <w:lang w:val="en-AU" w:eastAsia="ja-JP"/>
        </w:rPr>
      </w:pPr>
    </w:p>
    <w:p w14:paraId="6F2C37FF" w14:textId="77777777" w:rsidR="00AE031C" w:rsidRDefault="00AE031C">
      <w:pPr>
        <w:rPr>
          <w:noProof w:val="0"/>
          <w:szCs w:val="24"/>
          <w:lang w:val="en-AU"/>
        </w:rPr>
      </w:pPr>
      <w:r>
        <w:rPr>
          <w:noProof w:val="0"/>
          <w:szCs w:val="24"/>
          <w:lang w:val="en-AU"/>
        </w:rPr>
        <w:br w:type="page"/>
      </w:r>
    </w:p>
    <w:p w14:paraId="0E6D2C86" w14:textId="1D8EBD17" w:rsidR="004363CD" w:rsidRPr="0078797E" w:rsidRDefault="004363CD" w:rsidP="00AE031C">
      <w:pPr>
        <w:pStyle w:val="Heading1"/>
      </w:pPr>
      <w:bookmarkStart w:id="11" w:name="_Toc500514723"/>
      <w:r w:rsidRPr="0078797E">
        <w:lastRenderedPageBreak/>
        <w:t xml:space="preserve">CHAPTER </w:t>
      </w:r>
      <w:r w:rsidR="00454603" w:rsidRPr="0078797E">
        <w:t>2</w:t>
      </w:r>
      <w:bookmarkEnd w:id="11"/>
    </w:p>
    <w:p w14:paraId="0D51BFF6" w14:textId="7F248298" w:rsidR="004363CD" w:rsidRPr="00AD37B2" w:rsidRDefault="004363CD" w:rsidP="00AD37B2">
      <w:pPr>
        <w:pStyle w:val="Heading1"/>
      </w:pPr>
      <w:bookmarkStart w:id="12" w:name="_Toc500514724"/>
      <w:r w:rsidRPr="00AD37B2">
        <w:t>The International Legal Framework</w:t>
      </w:r>
      <w:bookmarkEnd w:id="12"/>
      <w:r w:rsidRPr="00AD37B2">
        <w:t xml:space="preserve"> </w:t>
      </w:r>
    </w:p>
    <w:p w14:paraId="143E0B73" w14:textId="77777777" w:rsidR="004363CD" w:rsidRPr="0078797E" w:rsidRDefault="004363CD" w:rsidP="004363CD">
      <w:pPr>
        <w:widowControl w:val="0"/>
        <w:autoSpaceDE w:val="0"/>
        <w:autoSpaceDN w:val="0"/>
        <w:adjustRightInd w:val="0"/>
        <w:spacing w:line="276" w:lineRule="auto"/>
        <w:ind w:right="703"/>
        <w:rPr>
          <w:noProof w:val="0"/>
          <w:kern w:val="1"/>
          <w:szCs w:val="24"/>
          <w:lang w:val="en-AU" w:eastAsia="ja-JP"/>
        </w:rPr>
      </w:pPr>
    </w:p>
    <w:p w14:paraId="2B49EE68" w14:textId="77777777" w:rsidR="008D2550" w:rsidRDefault="00550842" w:rsidP="001D768B">
      <w:pPr>
        <w:widowControl w:val="0"/>
        <w:autoSpaceDE w:val="0"/>
        <w:autoSpaceDN w:val="0"/>
        <w:adjustRightInd w:val="0"/>
        <w:spacing w:line="276" w:lineRule="auto"/>
        <w:rPr>
          <w:noProof w:val="0"/>
          <w:kern w:val="1"/>
          <w:szCs w:val="24"/>
          <w:lang w:val="en-AU" w:eastAsia="ja-JP"/>
        </w:rPr>
      </w:pPr>
      <w:r>
        <w:rPr>
          <w:b/>
          <w:bCs/>
          <w:noProof w:val="0"/>
          <w:kern w:val="1"/>
          <w:szCs w:val="24"/>
          <w:lang w:val="en-AU" w:eastAsia="ja-JP"/>
        </w:rPr>
        <w:t>Wherever l</w:t>
      </w:r>
      <w:r w:rsidR="004363CD" w:rsidRPr="0078797E">
        <w:rPr>
          <w:b/>
          <w:bCs/>
          <w:noProof w:val="0"/>
          <w:kern w:val="1"/>
          <w:szCs w:val="24"/>
          <w:lang w:val="en-AU" w:eastAsia="ja-JP"/>
        </w:rPr>
        <w:t xml:space="preserve">aw </w:t>
      </w:r>
      <w:r>
        <w:rPr>
          <w:b/>
          <w:bCs/>
          <w:noProof w:val="0"/>
          <w:kern w:val="1"/>
          <w:szCs w:val="24"/>
          <w:lang w:val="en-AU" w:eastAsia="ja-JP"/>
        </w:rPr>
        <w:t>ends, t</w:t>
      </w:r>
      <w:r w:rsidR="004363CD" w:rsidRPr="0078797E">
        <w:rPr>
          <w:b/>
          <w:bCs/>
          <w:noProof w:val="0"/>
          <w:kern w:val="1"/>
          <w:szCs w:val="24"/>
          <w:lang w:val="en-AU" w:eastAsia="ja-JP"/>
        </w:rPr>
        <w:t>yranny begins.</w:t>
      </w:r>
      <w:r w:rsidR="004363CD" w:rsidRPr="0078797E">
        <w:rPr>
          <w:noProof w:val="0"/>
          <w:kern w:val="1"/>
          <w:szCs w:val="24"/>
          <w:lang w:val="en-AU" w:eastAsia="ja-JP"/>
        </w:rPr>
        <w:t xml:space="preserve"> </w:t>
      </w:r>
    </w:p>
    <w:p w14:paraId="4E4BC507" w14:textId="77777777" w:rsidR="004363CD" w:rsidRPr="0078797E" w:rsidRDefault="00550842" w:rsidP="001D768B">
      <w:pPr>
        <w:widowControl w:val="0"/>
        <w:autoSpaceDE w:val="0"/>
        <w:autoSpaceDN w:val="0"/>
        <w:adjustRightInd w:val="0"/>
        <w:spacing w:line="276" w:lineRule="auto"/>
        <w:rPr>
          <w:noProof w:val="0"/>
          <w:kern w:val="1"/>
          <w:szCs w:val="24"/>
          <w:lang w:val="en-AU" w:eastAsia="ja-JP"/>
        </w:rPr>
      </w:pPr>
      <w:r>
        <w:rPr>
          <w:noProof w:val="0"/>
          <w:kern w:val="1"/>
          <w:szCs w:val="24"/>
          <w:lang w:val="en-AU" w:eastAsia="ja-JP"/>
        </w:rPr>
        <w:t xml:space="preserve">John Locke, </w:t>
      </w:r>
      <w:r w:rsidRPr="00550842">
        <w:rPr>
          <w:i/>
          <w:noProof w:val="0"/>
          <w:kern w:val="1"/>
          <w:szCs w:val="24"/>
          <w:lang w:val="en-AU" w:eastAsia="ja-JP"/>
        </w:rPr>
        <w:t>Second Treatise of</w:t>
      </w:r>
      <w:r w:rsidR="004363CD" w:rsidRPr="00550842">
        <w:rPr>
          <w:i/>
          <w:noProof w:val="0"/>
          <w:kern w:val="1"/>
          <w:szCs w:val="24"/>
          <w:lang w:val="en-AU" w:eastAsia="ja-JP"/>
        </w:rPr>
        <w:t xml:space="preserve"> Government</w:t>
      </w:r>
      <w:r w:rsidR="004363CD" w:rsidRPr="0078797E">
        <w:rPr>
          <w:noProof w:val="0"/>
          <w:kern w:val="1"/>
          <w:szCs w:val="24"/>
          <w:lang w:val="en-AU" w:eastAsia="ja-JP"/>
        </w:rPr>
        <w:t xml:space="preserve"> </w:t>
      </w:r>
    </w:p>
    <w:p w14:paraId="4BD26EB1"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62ED4B46" w14:textId="76A0419E" w:rsidR="004363CD" w:rsidRPr="0078797E" w:rsidRDefault="004363CD" w:rsidP="004363CD">
      <w:pPr>
        <w:pStyle w:val="Heading2"/>
      </w:pPr>
      <w:bookmarkStart w:id="13" w:name="_Toc500514725"/>
      <w:r w:rsidRPr="0078797E">
        <w:t>What is international law?</w:t>
      </w:r>
      <w:bookmarkEnd w:id="13"/>
      <w:r w:rsidRPr="0078797E">
        <w:t xml:space="preserve"> </w:t>
      </w:r>
    </w:p>
    <w:p w14:paraId="446DA781"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3DBFC8FE" w14:textId="77777777" w:rsidR="00CA0A10" w:rsidRDefault="00CA0A10" w:rsidP="00CA0A10">
      <w:pPr>
        <w:widowControl w:val="0"/>
        <w:autoSpaceDE w:val="0"/>
        <w:autoSpaceDN w:val="0"/>
        <w:adjustRightInd w:val="0"/>
        <w:spacing w:line="276" w:lineRule="auto"/>
        <w:ind w:right="160"/>
        <w:rPr>
          <w:noProof w:val="0"/>
          <w:kern w:val="1"/>
          <w:szCs w:val="24"/>
          <w:lang w:val="en-AU" w:eastAsia="ja-JP"/>
        </w:rPr>
      </w:pPr>
      <w:r w:rsidRPr="0078797E">
        <w:rPr>
          <w:noProof w:val="0"/>
          <w:kern w:val="1"/>
          <w:szCs w:val="24"/>
          <w:lang w:val="en-AU" w:eastAsia="ja-JP"/>
        </w:rPr>
        <w:t xml:space="preserve">The international legal system is underpinned by the concept of </w:t>
      </w:r>
      <w:r>
        <w:rPr>
          <w:b/>
          <w:noProof w:val="0"/>
          <w:kern w:val="1"/>
          <w:szCs w:val="24"/>
          <w:lang w:val="en-AU" w:eastAsia="ja-JP"/>
        </w:rPr>
        <w:t>S</w:t>
      </w:r>
      <w:r w:rsidRPr="0078797E">
        <w:rPr>
          <w:b/>
          <w:noProof w:val="0"/>
          <w:kern w:val="1"/>
          <w:szCs w:val="24"/>
          <w:lang w:val="en-AU" w:eastAsia="ja-JP"/>
        </w:rPr>
        <w:t>tate sovereignty</w:t>
      </w:r>
      <w:r w:rsidRPr="0078797E">
        <w:rPr>
          <w:noProof w:val="0"/>
          <w:kern w:val="1"/>
          <w:szCs w:val="24"/>
          <w:lang w:val="en-AU" w:eastAsia="ja-JP"/>
        </w:rPr>
        <w:t>.</w:t>
      </w:r>
      <w:r w:rsidRPr="0078797E">
        <w:rPr>
          <w:b/>
          <w:noProof w:val="0"/>
          <w:kern w:val="1"/>
          <w:szCs w:val="24"/>
          <w:lang w:val="en-AU" w:eastAsia="ja-JP"/>
        </w:rPr>
        <w:t xml:space="preserve">  </w:t>
      </w:r>
      <w:r>
        <w:rPr>
          <w:noProof w:val="0"/>
          <w:kern w:val="1"/>
          <w:szCs w:val="24"/>
          <w:lang w:val="en-AU" w:eastAsia="ja-JP"/>
        </w:rPr>
        <w:t>That is, S</w:t>
      </w:r>
      <w:r w:rsidRPr="0078797E">
        <w:rPr>
          <w:noProof w:val="0"/>
          <w:kern w:val="1"/>
          <w:szCs w:val="24"/>
          <w:lang w:val="en-AU" w:eastAsia="ja-JP"/>
        </w:rPr>
        <w:t>tates exercise supreme authority within their territory. An important elem</w:t>
      </w:r>
      <w:r>
        <w:rPr>
          <w:noProof w:val="0"/>
          <w:kern w:val="1"/>
          <w:szCs w:val="24"/>
          <w:lang w:val="en-AU" w:eastAsia="ja-JP"/>
        </w:rPr>
        <w:t>ent of this concept is that no S</w:t>
      </w:r>
      <w:r w:rsidRPr="0078797E">
        <w:rPr>
          <w:noProof w:val="0"/>
          <w:kern w:val="1"/>
          <w:szCs w:val="24"/>
          <w:lang w:val="en-AU" w:eastAsia="ja-JP"/>
        </w:rPr>
        <w:t>tate can</w:t>
      </w:r>
      <w:r>
        <w:rPr>
          <w:noProof w:val="0"/>
          <w:kern w:val="1"/>
          <w:szCs w:val="24"/>
          <w:lang w:val="en-AU" w:eastAsia="ja-JP"/>
        </w:rPr>
        <w:t>, without its consent,</w:t>
      </w:r>
      <w:r w:rsidRPr="0078797E">
        <w:rPr>
          <w:noProof w:val="0"/>
          <w:kern w:val="1"/>
          <w:szCs w:val="24"/>
          <w:lang w:val="en-AU" w:eastAsia="ja-JP"/>
        </w:rPr>
        <w:t xml:space="preserve"> be </w:t>
      </w:r>
      <w:r>
        <w:rPr>
          <w:noProof w:val="0"/>
          <w:kern w:val="1"/>
          <w:szCs w:val="24"/>
          <w:lang w:val="en-AU" w:eastAsia="ja-JP"/>
        </w:rPr>
        <w:t>bound by obligations at international law.</w:t>
      </w:r>
    </w:p>
    <w:p w14:paraId="018E9CE8" w14:textId="77777777" w:rsidR="00CA0A10" w:rsidRPr="0078797E" w:rsidRDefault="00CA0A10" w:rsidP="00CA0A10">
      <w:pPr>
        <w:widowControl w:val="0"/>
        <w:autoSpaceDE w:val="0"/>
        <w:autoSpaceDN w:val="0"/>
        <w:adjustRightInd w:val="0"/>
        <w:spacing w:line="276" w:lineRule="auto"/>
        <w:ind w:right="160"/>
        <w:rPr>
          <w:noProof w:val="0"/>
          <w:kern w:val="1"/>
          <w:szCs w:val="24"/>
          <w:lang w:val="en-AU" w:eastAsia="ja-JP"/>
        </w:rPr>
      </w:pPr>
    </w:p>
    <w:p w14:paraId="57262195" w14:textId="03777288" w:rsidR="004363CD" w:rsidRPr="0078797E" w:rsidRDefault="00550842" w:rsidP="00B02938">
      <w:pPr>
        <w:widowControl w:val="0"/>
        <w:autoSpaceDE w:val="0"/>
        <w:autoSpaceDN w:val="0"/>
        <w:adjustRightInd w:val="0"/>
        <w:spacing w:line="276" w:lineRule="auto"/>
        <w:rPr>
          <w:noProof w:val="0"/>
          <w:kern w:val="1"/>
          <w:szCs w:val="24"/>
          <w:lang w:val="en-AU" w:eastAsia="ja-JP"/>
        </w:rPr>
      </w:pPr>
      <w:r>
        <w:rPr>
          <w:noProof w:val="0"/>
          <w:kern w:val="1"/>
          <w:szCs w:val="24"/>
          <w:lang w:val="en-AU" w:eastAsia="ja-JP"/>
        </w:rPr>
        <w:t xml:space="preserve">Public international law </w:t>
      </w:r>
      <w:r w:rsidR="00B02938">
        <w:rPr>
          <w:noProof w:val="0"/>
          <w:kern w:val="1"/>
          <w:szCs w:val="24"/>
          <w:lang w:val="en-AU" w:eastAsia="ja-JP"/>
        </w:rPr>
        <w:t xml:space="preserve">– </w:t>
      </w:r>
      <w:r w:rsidR="004363CD" w:rsidRPr="0078797E">
        <w:rPr>
          <w:noProof w:val="0"/>
          <w:kern w:val="1"/>
          <w:szCs w:val="24"/>
          <w:lang w:val="en-AU" w:eastAsia="ja-JP"/>
        </w:rPr>
        <w:t>previou</w:t>
      </w:r>
      <w:r>
        <w:rPr>
          <w:noProof w:val="0"/>
          <w:kern w:val="1"/>
          <w:szCs w:val="24"/>
          <w:lang w:val="en-AU" w:eastAsia="ja-JP"/>
        </w:rPr>
        <w:t xml:space="preserve">sly called ‘the Law of Nations’ </w:t>
      </w:r>
      <w:r w:rsidR="00B02938">
        <w:rPr>
          <w:noProof w:val="0"/>
          <w:kern w:val="1"/>
          <w:szCs w:val="24"/>
          <w:lang w:val="en-AU" w:eastAsia="ja-JP"/>
        </w:rPr>
        <w:t xml:space="preserve">– </w:t>
      </w:r>
      <w:r w:rsidR="004363CD" w:rsidRPr="0078797E">
        <w:rPr>
          <w:noProof w:val="0"/>
          <w:kern w:val="1"/>
          <w:szCs w:val="24"/>
          <w:lang w:val="en-AU" w:eastAsia="ja-JP"/>
        </w:rPr>
        <w:t>is</w:t>
      </w:r>
      <w:r w:rsidR="006F590C" w:rsidRPr="0078797E">
        <w:rPr>
          <w:noProof w:val="0"/>
          <w:kern w:val="1"/>
          <w:szCs w:val="24"/>
          <w:lang w:val="en-AU" w:eastAsia="ja-JP"/>
        </w:rPr>
        <w:t xml:space="preserve"> essentially</w:t>
      </w:r>
      <w:r w:rsidR="004363CD" w:rsidRPr="0078797E">
        <w:rPr>
          <w:noProof w:val="0"/>
          <w:kern w:val="1"/>
          <w:szCs w:val="24"/>
          <w:lang w:val="en-AU" w:eastAsia="ja-JP"/>
        </w:rPr>
        <w:t xml:space="preserve"> t</w:t>
      </w:r>
      <w:r w:rsidR="00E9420B">
        <w:rPr>
          <w:noProof w:val="0"/>
          <w:kern w:val="1"/>
          <w:szCs w:val="24"/>
          <w:lang w:val="en-AU" w:eastAsia="ja-JP"/>
        </w:rPr>
        <w:t xml:space="preserve">he system of </w:t>
      </w:r>
      <w:r w:rsidR="00E361CE">
        <w:rPr>
          <w:noProof w:val="0"/>
          <w:kern w:val="1"/>
          <w:szCs w:val="24"/>
          <w:lang w:val="en-AU" w:eastAsia="ja-JP"/>
        </w:rPr>
        <w:t>binding rules accepted</w:t>
      </w:r>
      <w:r w:rsidR="00E9420B">
        <w:rPr>
          <w:noProof w:val="0"/>
          <w:kern w:val="1"/>
          <w:szCs w:val="24"/>
          <w:lang w:val="en-AU" w:eastAsia="ja-JP"/>
        </w:rPr>
        <w:t xml:space="preserve"> by S</w:t>
      </w:r>
      <w:r w:rsidR="004363CD" w:rsidRPr="0078797E">
        <w:rPr>
          <w:noProof w:val="0"/>
          <w:kern w:val="1"/>
          <w:szCs w:val="24"/>
          <w:lang w:val="en-AU" w:eastAsia="ja-JP"/>
        </w:rPr>
        <w:t>tates as governing their co</w:t>
      </w:r>
      <w:r w:rsidR="00E9420B">
        <w:rPr>
          <w:noProof w:val="0"/>
          <w:kern w:val="1"/>
          <w:szCs w:val="24"/>
          <w:lang w:val="en-AU" w:eastAsia="ja-JP"/>
        </w:rPr>
        <w:t>nduct and relations with other S</w:t>
      </w:r>
      <w:r w:rsidR="004363CD" w:rsidRPr="0078797E">
        <w:rPr>
          <w:noProof w:val="0"/>
          <w:kern w:val="1"/>
          <w:szCs w:val="24"/>
          <w:lang w:val="en-AU" w:eastAsia="ja-JP"/>
        </w:rPr>
        <w:t xml:space="preserve">tates at the international level. </w:t>
      </w:r>
    </w:p>
    <w:p w14:paraId="6CE33EE6"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64F0E6D4" w14:textId="704B7734" w:rsidR="004363CD" w:rsidRPr="0078797E" w:rsidRDefault="004363CD" w:rsidP="009B5A39">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As even this basic deﬁnition makes clear,</w:t>
      </w:r>
      <w:r w:rsidRPr="00550842">
        <w:rPr>
          <w:b/>
          <w:noProof w:val="0"/>
          <w:kern w:val="1"/>
          <w:szCs w:val="24"/>
          <w:lang w:val="en-AU" w:eastAsia="ja-JP"/>
        </w:rPr>
        <w:t xml:space="preserve"> the</w:t>
      </w:r>
      <w:r w:rsidRPr="0078797E">
        <w:rPr>
          <w:noProof w:val="0"/>
          <w:kern w:val="1"/>
          <w:szCs w:val="24"/>
          <w:lang w:val="en-AU" w:eastAsia="ja-JP"/>
        </w:rPr>
        <w:t xml:space="preserve"> </w:t>
      </w:r>
      <w:r w:rsidR="00E9420B">
        <w:rPr>
          <w:b/>
          <w:noProof w:val="0"/>
          <w:kern w:val="1"/>
          <w:szCs w:val="24"/>
          <w:lang w:val="en-AU" w:eastAsia="ja-JP"/>
        </w:rPr>
        <w:t>S</w:t>
      </w:r>
      <w:r w:rsidRPr="0078797E">
        <w:rPr>
          <w:b/>
          <w:noProof w:val="0"/>
          <w:kern w:val="1"/>
          <w:szCs w:val="24"/>
          <w:lang w:val="en-AU" w:eastAsia="ja-JP"/>
        </w:rPr>
        <w:t>tate is the main actor</w:t>
      </w:r>
      <w:r w:rsidR="008D2550">
        <w:rPr>
          <w:noProof w:val="0"/>
          <w:kern w:val="1"/>
          <w:szCs w:val="24"/>
          <w:lang w:val="en-AU" w:eastAsia="ja-JP"/>
        </w:rPr>
        <w:t>,</w:t>
      </w:r>
      <w:r w:rsidRPr="0078797E">
        <w:rPr>
          <w:noProof w:val="0"/>
          <w:kern w:val="1"/>
          <w:szCs w:val="24"/>
          <w:lang w:val="en-AU" w:eastAsia="ja-JP"/>
        </w:rPr>
        <w:t xml:space="preserve"> or ‘subject’</w:t>
      </w:r>
      <w:r w:rsidR="008D2550">
        <w:rPr>
          <w:noProof w:val="0"/>
          <w:kern w:val="1"/>
          <w:szCs w:val="24"/>
          <w:lang w:val="en-AU" w:eastAsia="ja-JP"/>
        </w:rPr>
        <w:t>,</w:t>
      </w:r>
      <w:r w:rsidRPr="0078797E">
        <w:rPr>
          <w:noProof w:val="0"/>
          <w:kern w:val="1"/>
          <w:szCs w:val="24"/>
          <w:lang w:val="en-AU" w:eastAsia="ja-JP"/>
        </w:rPr>
        <w:t xml:space="preserve"> of international law. This reflects the fact that public international law has its origins in</w:t>
      </w:r>
      <w:r w:rsidR="00E9420B">
        <w:rPr>
          <w:noProof w:val="0"/>
          <w:kern w:val="1"/>
          <w:szCs w:val="24"/>
          <w:lang w:val="en-AU" w:eastAsia="ja-JP"/>
        </w:rPr>
        <w:t xml:space="preserve"> the ri</w:t>
      </w:r>
      <w:r w:rsidR="009B5A39">
        <w:rPr>
          <w:noProof w:val="0"/>
          <w:kern w:val="1"/>
          <w:szCs w:val="24"/>
          <w:lang w:val="en-AU" w:eastAsia="ja-JP"/>
        </w:rPr>
        <w:t xml:space="preserve">se of the modern nation State. </w:t>
      </w:r>
      <w:r w:rsidR="00E9420B">
        <w:rPr>
          <w:noProof w:val="0"/>
          <w:kern w:val="1"/>
          <w:szCs w:val="24"/>
          <w:lang w:val="en-AU" w:eastAsia="ja-JP"/>
        </w:rPr>
        <w:t>As S</w:t>
      </w:r>
      <w:r w:rsidRPr="0078797E">
        <w:rPr>
          <w:noProof w:val="0"/>
          <w:kern w:val="1"/>
          <w:szCs w:val="24"/>
          <w:lang w:val="en-AU" w:eastAsia="ja-JP"/>
        </w:rPr>
        <w:t>tates emerged and their relationships developed, mutually agreed rules and mechanisms were necessa</w:t>
      </w:r>
      <w:r w:rsidR="00550842">
        <w:rPr>
          <w:noProof w:val="0"/>
          <w:kern w:val="1"/>
          <w:szCs w:val="24"/>
          <w:lang w:val="en-AU" w:eastAsia="ja-JP"/>
        </w:rPr>
        <w:t xml:space="preserve">ry to regulate interactions and to provide a framework </w:t>
      </w:r>
      <w:r w:rsidRPr="0078797E">
        <w:rPr>
          <w:noProof w:val="0"/>
          <w:kern w:val="1"/>
          <w:szCs w:val="24"/>
          <w:lang w:val="en-AU" w:eastAsia="ja-JP"/>
        </w:rPr>
        <w:t xml:space="preserve">for the peaceful resolution of disputes.  </w:t>
      </w:r>
    </w:p>
    <w:p w14:paraId="08D434CD"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4FFA5185" w14:textId="54CFC02C" w:rsidR="004363CD" w:rsidRPr="0078797E" w:rsidRDefault="004363CD" w:rsidP="004363CD">
      <w:pPr>
        <w:pStyle w:val="Heading2"/>
      </w:pPr>
      <w:bookmarkStart w:id="14" w:name="_Toc500514726"/>
      <w:r w:rsidRPr="0078797E">
        <w:t>The individual in international law</w:t>
      </w:r>
      <w:bookmarkEnd w:id="14"/>
      <w:r w:rsidRPr="0078797E">
        <w:t xml:space="preserve"> </w:t>
      </w:r>
    </w:p>
    <w:p w14:paraId="51164C3C"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5F77695E" w14:textId="77777777" w:rsidR="004363CD" w:rsidRPr="0078797E" w:rsidRDefault="008D2550" w:rsidP="004363CD">
      <w:pPr>
        <w:widowControl w:val="0"/>
        <w:autoSpaceDE w:val="0"/>
        <w:autoSpaceDN w:val="0"/>
        <w:adjustRightInd w:val="0"/>
        <w:spacing w:line="276" w:lineRule="auto"/>
        <w:rPr>
          <w:noProof w:val="0"/>
          <w:kern w:val="1"/>
          <w:szCs w:val="24"/>
          <w:lang w:val="en-AU" w:eastAsia="ja-JP"/>
        </w:rPr>
      </w:pPr>
      <w:r>
        <w:rPr>
          <w:noProof w:val="0"/>
          <w:kern w:val="1"/>
          <w:szCs w:val="24"/>
          <w:lang w:val="en-AU" w:eastAsia="ja-JP"/>
        </w:rPr>
        <w:t>The S</w:t>
      </w:r>
      <w:r w:rsidR="004363CD" w:rsidRPr="0078797E">
        <w:rPr>
          <w:noProof w:val="0"/>
          <w:kern w:val="1"/>
          <w:szCs w:val="24"/>
          <w:lang w:val="en-AU" w:eastAsia="ja-JP"/>
        </w:rPr>
        <w:t xml:space="preserve">tate-based nature of the international legal system </w:t>
      </w:r>
      <w:r>
        <w:rPr>
          <w:noProof w:val="0"/>
          <w:kern w:val="1"/>
          <w:szCs w:val="24"/>
          <w:lang w:val="en-AU" w:eastAsia="ja-JP"/>
        </w:rPr>
        <w:t>and the concept of S</w:t>
      </w:r>
      <w:r w:rsidR="004363CD" w:rsidRPr="0078797E">
        <w:rPr>
          <w:noProof w:val="0"/>
          <w:kern w:val="1"/>
          <w:szCs w:val="24"/>
          <w:lang w:val="en-AU" w:eastAsia="ja-JP"/>
        </w:rPr>
        <w:t xml:space="preserve">tate sovereignty can be difficult to reconcile with the idea that an individual can enjoy rights and privileges under international law. </w:t>
      </w:r>
      <w:r w:rsidR="00CA0A10">
        <w:rPr>
          <w:noProof w:val="0"/>
          <w:kern w:val="1"/>
          <w:szCs w:val="24"/>
          <w:lang w:val="en-AU" w:eastAsia="ja-JP"/>
        </w:rPr>
        <w:t>T</w:t>
      </w:r>
      <w:r w:rsidR="004363CD" w:rsidRPr="0078797E">
        <w:rPr>
          <w:noProof w:val="0"/>
          <w:kern w:val="1"/>
          <w:szCs w:val="24"/>
          <w:lang w:val="en-AU" w:eastAsia="ja-JP"/>
        </w:rPr>
        <w:t>hrough a combination o</w:t>
      </w:r>
      <w:r w:rsidR="00FE6237">
        <w:rPr>
          <w:noProof w:val="0"/>
          <w:kern w:val="1"/>
          <w:szCs w:val="24"/>
          <w:lang w:val="en-AU" w:eastAsia="ja-JP"/>
        </w:rPr>
        <w:t>f international treaty law and S</w:t>
      </w:r>
      <w:r w:rsidR="004363CD" w:rsidRPr="0078797E">
        <w:rPr>
          <w:noProof w:val="0"/>
          <w:kern w:val="1"/>
          <w:szCs w:val="24"/>
          <w:lang w:val="en-AU" w:eastAsia="ja-JP"/>
        </w:rPr>
        <w:t xml:space="preserve">tate practice, largely since the creation of the United Nations, </w:t>
      </w:r>
      <w:r w:rsidR="00E361CE">
        <w:rPr>
          <w:noProof w:val="0"/>
          <w:kern w:val="1"/>
          <w:szCs w:val="24"/>
          <w:lang w:val="en-AU" w:eastAsia="ja-JP"/>
        </w:rPr>
        <w:t xml:space="preserve">human rights are now, as a matter of international law, </w:t>
      </w:r>
      <w:r w:rsidR="00550842">
        <w:rPr>
          <w:noProof w:val="0"/>
          <w:kern w:val="1"/>
          <w:szCs w:val="24"/>
          <w:lang w:val="en-AU" w:eastAsia="ja-JP"/>
        </w:rPr>
        <w:t xml:space="preserve">considered to be </w:t>
      </w:r>
      <w:r w:rsidR="004363CD" w:rsidRPr="0078797E">
        <w:rPr>
          <w:noProof w:val="0"/>
          <w:kern w:val="1"/>
          <w:szCs w:val="24"/>
          <w:lang w:val="en-AU" w:eastAsia="ja-JP"/>
        </w:rPr>
        <w:t xml:space="preserve">universal and inalienable.  </w:t>
      </w:r>
    </w:p>
    <w:p w14:paraId="0312379C"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6CEC03D5" w14:textId="09CFAB03" w:rsidR="004363CD" w:rsidRPr="0078797E" w:rsidRDefault="004363CD" w:rsidP="004751AD">
      <w:pPr>
        <w:autoSpaceDE w:val="0"/>
        <w:autoSpaceDN w:val="0"/>
        <w:adjustRightInd w:val="0"/>
        <w:spacing w:line="276" w:lineRule="auto"/>
        <w:rPr>
          <w:noProof w:val="0"/>
          <w:kern w:val="1"/>
          <w:szCs w:val="24"/>
          <w:lang w:val="en-AU" w:eastAsia="ja-JP"/>
        </w:rPr>
      </w:pPr>
      <w:r w:rsidRPr="0078797E">
        <w:rPr>
          <w:noProof w:val="0"/>
          <w:kern w:val="1"/>
          <w:szCs w:val="24"/>
          <w:lang w:val="en-AU" w:eastAsia="ja-JP"/>
        </w:rPr>
        <w:t>This evolution is evident in the writings of eminent international legal scholars before and after the f</w:t>
      </w:r>
      <w:r w:rsidR="009B5A39">
        <w:rPr>
          <w:noProof w:val="0"/>
          <w:kern w:val="1"/>
          <w:szCs w:val="24"/>
          <w:lang w:val="en-AU" w:eastAsia="ja-JP"/>
        </w:rPr>
        <w:t xml:space="preserve">ounding of the United Nations. </w:t>
      </w:r>
      <w:r w:rsidRPr="0078797E">
        <w:rPr>
          <w:noProof w:val="0"/>
          <w:kern w:val="1"/>
          <w:szCs w:val="24"/>
          <w:lang w:val="en-AU" w:eastAsia="ja-JP"/>
        </w:rPr>
        <w:t xml:space="preserve">For example, Lassa Oppenheim, in his 1912 </w:t>
      </w:r>
      <w:r w:rsidRPr="0078797E">
        <w:rPr>
          <w:i/>
          <w:iCs/>
          <w:noProof w:val="0"/>
          <w:kern w:val="1"/>
          <w:szCs w:val="24"/>
          <w:lang w:val="en-AU" w:eastAsia="ja-JP"/>
        </w:rPr>
        <w:t>Treatise on International Law</w:t>
      </w:r>
      <w:r w:rsidRPr="0078797E">
        <w:rPr>
          <w:noProof w:val="0"/>
          <w:kern w:val="1"/>
          <w:szCs w:val="24"/>
          <w:lang w:val="en-AU" w:eastAsia="ja-JP"/>
        </w:rPr>
        <w:t>, could state quite categorically that, since in</w:t>
      </w:r>
      <w:r w:rsidR="00E9420B">
        <w:rPr>
          <w:noProof w:val="0"/>
          <w:kern w:val="1"/>
          <w:szCs w:val="24"/>
          <w:lang w:val="en-AU" w:eastAsia="ja-JP"/>
        </w:rPr>
        <w:t>ternational law is law between States only and exclusively, S</w:t>
      </w:r>
      <w:r w:rsidRPr="0078797E">
        <w:rPr>
          <w:noProof w:val="0"/>
          <w:kern w:val="1"/>
          <w:szCs w:val="24"/>
          <w:lang w:val="en-AU" w:eastAsia="ja-JP"/>
        </w:rPr>
        <w:t xml:space="preserve">tates only and exclusively are </w:t>
      </w:r>
      <w:r w:rsidR="009B5A39">
        <w:rPr>
          <w:noProof w:val="0"/>
          <w:kern w:val="1"/>
          <w:szCs w:val="24"/>
          <w:lang w:val="en-AU" w:eastAsia="ja-JP"/>
        </w:rPr>
        <w:t xml:space="preserve">subjects of international law. </w:t>
      </w:r>
      <w:r w:rsidRPr="0078797E">
        <w:rPr>
          <w:noProof w:val="0"/>
          <w:kern w:val="1"/>
          <w:szCs w:val="24"/>
          <w:lang w:val="en-AU" w:eastAsia="ja-JP"/>
        </w:rPr>
        <w:t>A generation later, however, Hersch Lauterpacht, in his 1955 revision of Oppenheim’s work, was able to assert that:</w:t>
      </w:r>
    </w:p>
    <w:p w14:paraId="355BEA02"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222D213A" w14:textId="38EC1076" w:rsidR="004363CD" w:rsidRPr="0078797E" w:rsidRDefault="004363CD" w:rsidP="004751AD">
      <w:pPr>
        <w:pStyle w:val="quoteintext"/>
      </w:pPr>
      <w:r w:rsidRPr="0078797E">
        <w:lastRenderedPageBreak/>
        <w:t>The various developments since the two World Wars no longer countenance the view that, as a matter of positive law, States are the only subjects of international law. In proportion as the realization of that fact gains ground, there must be an increasing disposition to treat individuals, within a limited sphere, as subjects of international law.</w:t>
      </w:r>
      <w:r w:rsidR="00FD67D1">
        <w:rPr>
          <w:rStyle w:val="FootnoteReference"/>
        </w:rPr>
        <w:footnoteReference w:id="2"/>
      </w:r>
      <w:r w:rsidRPr="0078797E">
        <w:t xml:space="preserve"> </w:t>
      </w:r>
    </w:p>
    <w:p w14:paraId="38606106" w14:textId="77777777" w:rsidR="004363CD" w:rsidRPr="0078797E" w:rsidRDefault="004363CD" w:rsidP="004363CD">
      <w:pPr>
        <w:widowControl w:val="0"/>
        <w:autoSpaceDE w:val="0"/>
        <w:autoSpaceDN w:val="0"/>
        <w:adjustRightInd w:val="0"/>
        <w:spacing w:line="276" w:lineRule="auto"/>
        <w:ind w:left="720"/>
        <w:rPr>
          <w:noProof w:val="0"/>
          <w:kern w:val="1"/>
          <w:szCs w:val="24"/>
          <w:lang w:val="en-AU" w:eastAsia="ja-JP"/>
        </w:rPr>
      </w:pPr>
    </w:p>
    <w:p w14:paraId="6476EA6F" w14:textId="5C96E028" w:rsidR="004363CD" w:rsidRPr="0078797E" w:rsidRDefault="004363CD" w:rsidP="004363CD">
      <w:pPr>
        <w:pStyle w:val="Heading2"/>
      </w:pPr>
      <w:bookmarkStart w:id="15" w:name="_Toc500514727"/>
      <w:r w:rsidRPr="0078797E">
        <w:t>The sources of international law</w:t>
      </w:r>
      <w:bookmarkEnd w:id="15"/>
      <w:r w:rsidRPr="0078797E">
        <w:t xml:space="preserve"> </w:t>
      </w:r>
    </w:p>
    <w:p w14:paraId="410C9A90"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1B9251EB" w14:textId="77777777" w:rsidR="004363CD" w:rsidRPr="0078797E" w:rsidRDefault="004363CD" w:rsidP="004363CD">
      <w:pPr>
        <w:widowControl w:val="0"/>
        <w:autoSpaceDE w:val="0"/>
        <w:autoSpaceDN w:val="0"/>
        <w:adjustRightInd w:val="0"/>
        <w:spacing w:line="276" w:lineRule="auto"/>
        <w:ind w:right="88"/>
        <w:rPr>
          <w:noProof w:val="0"/>
          <w:kern w:val="1"/>
          <w:szCs w:val="24"/>
          <w:lang w:val="en-AU" w:eastAsia="ja-JP"/>
        </w:rPr>
      </w:pPr>
      <w:r w:rsidRPr="0078797E">
        <w:rPr>
          <w:noProof w:val="0"/>
          <w:kern w:val="1"/>
          <w:szCs w:val="24"/>
          <w:lang w:val="en-AU" w:eastAsia="ja-JP"/>
        </w:rPr>
        <w:t xml:space="preserve">Article 38 of the </w:t>
      </w:r>
      <w:r w:rsidRPr="0078797E">
        <w:rPr>
          <w:i/>
          <w:noProof w:val="0"/>
          <w:kern w:val="1"/>
          <w:szCs w:val="24"/>
          <w:lang w:val="en-AU" w:eastAsia="ja-JP"/>
        </w:rPr>
        <w:t>Statute of the International Court of Justice</w:t>
      </w:r>
      <w:r w:rsidRPr="0078797E">
        <w:rPr>
          <w:noProof w:val="0"/>
          <w:kern w:val="1"/>
          <w:szCs w:val="24"/>
          <w:lang w:val="en-AU" w:eastAsia="ja-JP"/>
        </w:rPr>
        <w:t xml:space="preserve"> (ICJ), the </w:t>
      </w:r>
      <w:r w:rsidR="00E361CE">
        <w:rPr>
          <w:noProof w:val="0"/>
          <w:kern w:val="1"/>
          <w:szCs w:val="24"/>
          <w:lang w:val="en-AU" w:eastAsia="ja-JP"/>
        </w:rPr>
        <w:t>principal</w:t>
      </w:r>
      <w:r w:rsidRPr="0078797E">
        <w:rPr>
          <w:noProof w:val="0"/>
          <w:kern w:val="1"/>
          <w:szCs w:val="24"/>
          <w:lang w:val="en-AU" w:eastAsia="ja-JP"/>
        </w:rPr>
        <w:t xml:space="preserve"> judicial organ of the United Nations, is generally taken as listing the sources of international law.  These are:</w:t>
      </w:r>
    </w:p>
    <w:p w14:paraId="575D6269" w14:textId="77777777" w:rsidR="004363CD" w:rsidRPr="0078797E" w:rsidRDefault="004363CD" w:rsidP="004363CD">
      <w:pPr>
        <w:widowControl w:val="0"/>
        <w:autoSpaceDE w:val="0"/>
        <w:autoSpaceDN w:val="0"/>
        <w:adjustRightInd w:val="0"/>
        <w:spacing w:line="276" w:lineRule="auto"/>
        <w:ind w:right="88"/>
        <w:rPr>
          <w:noProof w:val="0"/>
          <w:kern w:val="1"/>
          <w:szCs w:val="24"/>
          <w:lang w:val="en-AU" w:eastAsia="ja-JP"/>
        </w:rPr>
      </w:pPr>
    </w:p>
    <w:p w14:paraId="34953F45" w14:textId="77777777" w:rsidR="00550842" w:rsidRPr="00550842" w:rsidRDefault="004363CD" w:rsidP="00085151">
      <w:pPr>
        <w:pStyle w:val="ListParagraph"/>
        <w:widowControl w:val="0"/>
        <w:numPr>
          <w:ilvl w:val="0"/>
          <w:numId w:val="16"/>
        </w:numPr>
        <w:autoSpaceDE w:val="0"/>
        <w:autoSpaceDN w:val="0"/>
        <w:adjustRightInd w:val="0"/>
        <w:spacing w:line="276" w:lineRule="auto"/>
        <w:rPr>
          <w:noProof w:val="0"/>
          <w:kern w:val="1"/>
          <w:szCs w:val="24"/>
          <w:lang w:val="en-AU" w:eastAsia="ja-JP"/>
        </w:rPr>
      </w:pPr>
      <w:r w:rsidRPr="00550842">
        <w:rPr>
          <w:noProof w:val="0"/>
          <w:kern w:val="1"/>
          <w:szCs w:val="24"/>
          <w:lang w:val="en-AU" w:eastAsia="ja-JP"/>
        </w:rPr>
        <w:t xml:space="preserve">international conventions or treaties; </w:t>
      </w:r>
    </w:p>
    <w:p w14:paraId="5CA90DD6" w14:textId="77777777" w:rsidR="00550842" w:rsidRDefault="004363CD" w:rsidP="00085151">
      <w:pPr>
        <w:pStyle w:val="ListParagraph"/>
        <w:widowControl w:val="0"/>
        <w:numPr>
          <w:ilvl w:val="0"/>
          <w:numId w:val="16"/>
        </w:numPr>
        <w:autoSpaceDE w:val="0"/>
        <w:autoSpaceDN w:val="0"/>
        <w:adjustRightInd w:val="0"/>
        <w:spacing w:line="276" w:lineRule="auto"/>
        <w:rPr>
          <w:noProof w:val="0"/>
          <w:kern w:val="1"/>
          <w:szCs w:val="24"/>
          <w:lang w:val="en-AU" w:eastAsia="ja-JP"/>
        </w:rPr>
      </w:pPr>
      <w:r w:rsidRPr="00550842">
        <w:rPr>
          <w:noProof w:val="0"/>
          <w:kern w:val="1"/>
          <w:szCs w:val="24"/>
          <w:lang w:val="en-AU" w:eastAsia="ja-JP"/>
        </w:rPr>
        <w:t>international custom</w:t>
      </w:r>
      <w:r w:rsidR="00F729D5" w:rsidRPr="00550842">
        <w:rPr>
          <w:noProof w:val="0"/>
          <w:kern w:val="1"/>
          <w:szCs w:val="24"/>
          <w:lang w:val="en-AU" w:eastAsia="ja-JP"/>
        </w:rPr>
        <w:t>, as evidence of a general practice accepted as law</w:t>
      </w:r>
      <w:r w:rsidRPr="00550842">
        <w:rPr>
          <w:noProof w:val="0"/>
          <w:kern w:val="1"/>
          <w:szCs w:val="24"/>
          <w:lang w:val="en-AU" w:eastAsia="ja-JP"/>
        </w:rPr>
        <w:t>;</w:t>
      </w:r>
    </w:p>
    <w:p w14:paraId="5C84A76D" w14:textId="77777777" w:rsidR="00550842" w:rsidRDefault="004363CD" w:rsidP="00085151">
      <w:pPr>
        <w:pStyle w:val="ListParagraph"/>
        <w:widowControl w:val="0"/>
        <w:numPr>
          <w:ilvl w:val="0"/>
          <w:numId w:val="16"/>
        </w:numPr>
        <w:autoSpaceDE w:val="0"/>
        <w:autoSpaceDN w:val="0"/>
        <w:adjustRightInd w:val="0"/>
        <w:spacing w:line="276" w:lineRule="auto"/>
        <w:rPr>
          <w:noProof w:val="0"/>
          <w:kern w:val="1"/>
          <w:szCs w:val="24"/>
          <w:lang w:val="en-AU" w:eastAsia="ja-JP"/>
        </w:rPr>
      </w:pPr>
      <w:r w:rsidRPr="00550842">
        <w:rPr>
          <w:noProof w:val="0"/>
          <w:kern w:val="1"/>
          <w:szCs w:val="24"/>
          <w:lang w:val="en-AU" w:eastAsia="ja-JP"/>
        </w:rPr>
        <w:t>the general principles of international law recog</w:t>
      </w:r>
      <w:r w:rsidR="00550842">
        <w:rPr>
          <w:noProof w:val="0"/>
          <w:kern w:val="1"/>
          <w:szCs w:val="24"/>
          <w:lang w:val="en-AU" w:eastAsia="ja-JP"/>
        </w:rPr>
        <w:t xml:space="preserve">nised by civilised nations; and </w:t>
      </w:r>
    </w:p>
    <w:p w14:paraId="6817F4E2" w14:textId="77777777" w:rsidR="004363CD" w:rsidRPr="00550842" w:rsidRDefault="004363CD" w:rsidP="00085151">
      <w:pPr>
        <w:pStyle w:val="ListParagraph"/>
        <w:widowControl w:val="0"/>
        <w:numPr>
          <w:ilvl w:val="0"/>
          <w:numId w:val="16"/>
        </w:numPr>
        <w:autoSpaceDE w:val="0"/>
        <w:autoSpaceDN w:val="0"/>
        <w:adjustRightInd w:val="0"/>
        <w:spacing w:line="276" w:lineRule="auto"/>
        <w:rPr>
          <w:noProof w:val="0"/>
          <w:kern w:val="1"/>
          <w:szCs w:val="24"/>
          <w:lang w:val="en-AU" w:eastAsia="ja-JP"/>
        </w:rPr>
      </w:pPr>
      <w:r w:rsidRPr="00550842">
        <w:rPr>
          <w:noProof w:val="0"/>
          <w:kern w:val="1"/>
          <w:szCs w:val="24"/>
          <w:lang w:val="en-AU" w:eastAsia="ja-JP"/>
        </w:rPr>
        <w:t>judicial decisions and the teachings of the most highly qualiﬁed publicists</w:t>
      </w:r>
      <w:r w:rsidR="00550842" w:rsidRPr="00550842">
        <w:rPr>
          <w:noProof w:val="0"/>
          <w:kern w:val="1"/>
          <w:szCs w:val="24"/>
          <w:lang w:val="en-AU" w:eastAsia="ja-JP"/>
        </w:rPr>
        <w:t xml:space="preserve">, as </w:t>
      </w:r>
      <w:r w:rsidR="00F729D5" w:rsidRPr="00550842">
        <w:rPr>
          <w:noProof w:val="0"/>
          <w:kern w:val="1"/>
          <w:szCs w:val="24"/>
          <w:lang w:val="en-AU" w:eastAsia="ja-JP"/>
        </w:rPr>
        <w:t>subsidiary means for the determination of rules of law</w:t>
      </w:r>
      <w:r w:rsidRPr="00550842">
        <w:rPr>
          <w:noProof w:val="0"/>
          <w:kern w:val="1"/>
          <w:szCs w:val="24"/>
          <w:lang w:val="en-AU" w:eastAsia="ja-JP"/>
        </w:rPr>
        <w:t xml:space="preserve">. </w:t>
      </w:r>
    </w:p>
    <w:p w14:paraId="7A1A7EB4"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657BC237" w14:textId="7DE4F151" w:rsidR="004363CD" w:rsidRPr="0078797E" w:rsidRDefault="004363CD" w:rsidP="004363CD">
      <w:pPr>
        <w:widowControl w:val="0"/>
        <w:autoSpaceDE w:val="0"/>
        <w:autoSpaceDN w:val="0"/>
        <w:adjustRightInd w:val="0"/>
        <w:spacing w:line="276" w:lineRule="auto"/>
        <w:ind w:right="88"/>
        <w:rPr>
          <w:noProof w:val="0"/>
          <w:kern w:val="1"/>
          <w:szCs w:val="24"/>
          <w:lang w:val="en-AU" w:eastAsia="ja-JP"/>
        </w:rPr>
      </w:pPr>
      <w:r w:rsidRPr="0078797E">
        <w:rPr>
          <w:noProof w:val="0"/>
          <w:kern w:val="1"/>
          <w:szCs w:val="24"/>
          <w:lang w:val="en-AU" w:eastAsia="ja-JP"/>
        </w:rPr>
        <w:t xml:space="preserve">From a human rights perspective, the most important sources of international law remain </w:t>
      </w:r>
      <w:r w:rsidRPr="0078797E">
        <w:rPr>
          <w:b/>
          <w:bCs/>
          <w:noProof w:val="0"/>
          <w:kern w:val="1"/>
          <w:szCs w:val="24"/>
          <w:lang w:val="en-AU" w:eastAsia="ja-JP"/>
        </w:rPr>
        <w:t>treaty law</w:t>
      </w:r>
      <w:r w:rsidRPr="0078797E">
        <w:rPr>
          <w:noProof w:val="0"/>
          <w:kern w:val="1"/>
          <w:szCs w:val="24"/>
          <w:lang w:val="en-AU" w:eastAsia="ja-JP"/>
        </w:rPr>
        <w:t xml:space="preserve"> and, to a lesser extent, </w:t>
      </w:r>
      <w:r w:rsidRPr="0078797E">
        <w:rPr>
          <w:b/>
          <w:bCs/>
          <w:noProof w:val="0"/>
          <w:kern w:val="1"/>
          <w:szCs w:val="24"/>
          <w:lang w:val="en-AU" w:eastAsia="ja-JP"/>
        </w:rPr>
        <w:t xml:space="preserve">customary international law </w:t>
      </w:r>
      <w:r w:rsidRPr="0078797E">
        <w:rPr>
          <w:noProof w:val="0"/>
          <w:kern w:val="1"/>
          <w:szCs w:val="24"/>
          <w:lang w:val="en-AU" w:eastAsia="ja-JP"/>
        </w:rPr>
        <w:t>(i</w:t>
      </w:r>
      <w:r w:rsidR="009B5A39">
        <w:rPr>
          <w:noProof w:val="0"/>
          <w:kern w:val="1"/>
          <w:szCs w:val="24"/>
          <w:lang w:val="en-AU" w:eastAsia="ja-JP"/>
        </w:rPr>
        <w:t>tems (a) and (b) respectively).</w:t>
      </w:r>
      <w:r w:rsidRPr="0078797E">
        <w:rPr>
          <w:noProof w:val="0"/>
          <w:kern w:val="1"/>
          <w:szCs w:val="24"/>
          <w:lang w:val="en-AU" w:eastAsia="ja-JP"/>
        </w:rPr>
        <w:t xml:space="preserve"> Both are discussed in further detail below.  </w:t>
      </w:r>
    </w:p>
    <w:p w14:paraId="57D69783" w14:textId="77777777" w:rsidR="004363CD" w:rsidRPr="0078797E" w:rsidRDefault="004363CD" w:rsidP="004363CD">
      <w:pPr>
        <w:widowControl w:val="0"/>
        <w:autoSpaceDE w:val="0"/>
        <w:autoSpaceDN w:val="0"/>
        <w:adjustRightInd w:val="0"/>
        <w:spacing w:line="276" w:lineRule="auto"/>
        <w:ind w:right="88"/>
        <w:rPr>
          <w:noProof w:val="0"/>
          <w:kern w:val="1"/>
          <w:szCs w:val="24"/>
          <w:lang w:val="en-AU" w:eastAsia="ja-JP"/>
        </w:rPr>
      </w:pPr>
    </w:p>
    <w:p w14:paraId="5E7F6D21" w14:textId="5C26E23C" w:rsidR="004363CD" w:rsidRPr="0078797E" w:rsidRDefault="004363CD" w:rsidP="004751AD">
      <w:pPr>
        <w:widowControl w:val="0"/>
        <w:autoSpaceDE w:val="0"/>
        <w:autoSpaceDN w:val="0"/>
        <w:adjustRightInd w:val="0"/>
        <w:spacing w:line="276" w:lineRule="auto"/>
        <w:ind w:right="91"/>
        <w:rPr>
          <w:noProof w:val="0"/>
          <w:kern w:val="1"/>
          <w:szCs w:val="24"/>
          <w:lang w:val="en-AU" w:eastAsia="ja-JP"/>
        </w:rPr>
      </w:pPr>
      <w:r w:rsidRPr="0078797E">
        <w:rPr>
          <w:noProof w:val="0"/>
          <w:kern w:val="1"/>
          <w:szCs w:val="24"/>
          <w:lang w:val="en-AU" w:eastAsia="ja-JP"/>
        </w:rPr>
        <w:t xml:space="preserve">The other sources of international law mentioned in </w:t>
      </w:r>
      <w:r w:rsidR="001D768B">
        <w:rPr>
          <w:noProof w:val="0"/>
          <w:kern w:val="1"/>
          <w:szCs w:val="24"/>
          <w:lang w:val="en-AU" w:eastAsia="ja-JP"/>
        </w:rPr>
        <w:t>a</w:t>
      </w:r>
      <w:r w:rsidRPr="0078797E">
        <w:rPr>
          <w:noProof w:val="0"/>
          <w:kern w:val="1"/>
          <w:szCs w:val="24"/>
          <w:lang w:val="en-AU" w:eastAsia="ja-JP"/>
        </w:rPr>
        <w:t>rticle 38 are still of relevance to i</w:t>
      </w:r>
      <w:r w:rsidR="009B5A39">
        <w:rPr>
          <w:noProof w:val="0"/>
          <w:kern w:val="1"/>
          <w:szCs w:val="24"/>
          <w:lang w:val="en-AU" w:eastAsia="ja-JP"/>
        </w:rPr>
        <w:t xml:space="preserve">nternational human rights law. </w:t>
      </w:r>
      <w:r w:rsidRPr="0078797E">
        <w:rPr>
          <w:noProof w:val="0"/>
          <w:kern w:val="1"/>
          <w:szCs w:val="24"/>
          <w:lang w:val="en-AU" w:eastAsia="ja-JP"/>
        </w:rPr>
        <w:t xml:space="preserve">For instance, there have been several ICJ judgments that have touched on the universality of human rights (see for example the </w:t>
      </w:r>
      <w:r w:rsidRPr="0078797E">
        <w:rPr>
          <w:i/>
          <w:iCs/>
          <w:noProof w:val="0"/>
          <w:kern w:val="1"/>
          <w:szCs w:val="24"/>
          <w:lang w:val="en-AU" w:eastAsia="ja-JP"/>
        </w:rPr>
        <w:t>Barcelona Traction</w:t>
      </w:r>
      <w:r w:rsidRPr="0078797E">
        <w:rPr>
          <w:noProof w:val="0"/>
          <w:kern w:val="1"/>
          <w:szCs w:val="24"/>
          <w:lang w:val="en-AU" w:eastAsia="ja-JP"/>
        </w:rPr>
        <w:t xml:space="preserve"> case (19</w:t>
      </w:r>
      <w:r w:rsidR="00477C4C">
        <w:rPr>
          <w:noProof w:val="0"/>
          <w:kern w:val="1"/>
          <w:szCs w:val="24"/>
          <w:lang w:val="en-AU" w:eastAsia="ja-JP"/>
        </w:rPr>
        <w:t>70</w:t>
      </w:r>
      <w:r w:rsidRPr="0078797E">
        <w:rPr>
          <w:noProof w:val="0"/>
          <w:kern w:val="1"/>
          <w:szCs w:val="24"/>
          <w:lang w:val="en-AU" w:eastAsia="ja-JP"/>
        </w:rPr>
        <w:t xml:space="preserve">), the </w:t>
      </w:r>
      <w:r w:rsidRPr="0078797E">
        <w:rPr>
          <w:i/>
          <w:iCs/>
          <w:noProof w:val="0"/>
          <w:kern w:val="1"/>
          <w:szCs w:val="24"/>
          <w:lang w:val="en-AU" w:eastAsia="ja-JP"/>
        </w:rPr>
        <w:t>Reservations to the Genocide Convention</w:t>
      </w:r>
      <w:r w:rsidRPr="0078797E">
        <w:rPr>
          <w:noProof w:val="0"/>
          <w:kern w:val="1"/>
          <w:szCs w:val="24"/>
          <w:lang w:val="en-AU" w:eastAsia="ja-JP"/>
        </w:rPr>
        <w:t xml:space="preserve"> case (195</w:t>
      </w:r>
      <w:r w:rsidR="00477C4C">
        <w:rPr>
          <w:noProof w:val="0"/>
          <w:kern w:val="1"/>
          <w:szCs w:val="24"/>
          <w:lang w:val="en-AU" w:eastAsia="ja-JP"/>
        </w:rPr>
        <w:t>1</w:t>
      </w:r>
      <w:r w:rsidRPr="0078797E">
        <w:rPr>
          <w:noProof w:val="0"/>
          <w:kern w:val="1"/>
          <w:szCs w:val="24"/>
          <w:lang w:val="en-AU" w:eastAsia="ja-JP"/>
        </w:rPr>
        <w:t>)</w:t>
      </w:r>
      <w:r w:rsidR="00477C4C">
        <w:rPr>
          <w:noProof w:val="0"/>
          <w:kern w:val="1"/>
          <w:szCs w:val="24"/>
          <w:lang w:val="en-AU" w:eastAsia="ja-JP"/>
        </w:rPr>
        <w:t xml:space="preserve">, and </w:t>
      </w:r>
      <w:r w:rsidR="00477C4C">
        <w:rPr>
          <w:i/>
          <w:noProof w:val="0"/>
          <w:kern w:val="1"/>
          <w:szCs w:val="24"/>
          <w:lang w:val="en-AU" w:eastAsia="ja-JP"/>
        </w:rPr>
        <w:t>Questions relating to the Obligation to Prosecute or Extradite (Belgium v Senegal) (2012)</w:t>
      </w:r>
      <w:r w:rsidRPr="0078797E">
        <w:rPr>
          <w:noProof w:val="0"/>
          <w:kern w:val="1"/>
          <w:szCs w:val="24"/>
          <w:lang w:val="en-AU" w:eastAsia="ja-JP"/>
        </w:rPr>
        <w:t>)</w:t>
      </w:r>
      <w:r w:rsidR="00E361CE">
        <w:rPr>
          <w:noProof w:val="0"/>
          <w:kern w:val="1"/>
          <w:szCs w:val="24"/>
          <w:lang w:val="en-AU" w:eastAsia="ja-JP"/>
        </w:rPr>
        <w:t xml:space="preserve">. </w:t>
      </w:r>
    </w:p>
    <w:p w14:paraId="3207F41D" w14:textId="193E0C73" w:rsidR="004363CD" w:rsidRPr="00AD37B2" w:rsidRDefault="004363CD" w:rsidP="00AD37B2">
      <w:pPr>
        <w:pStyle w:val="Heading3"/>
      </w:pPr>
      <w:bookmarkStart w:id="16" w:name="_Toc500514728"/>
      <w:r w:rsidRPr="00AD37B2">
        <w:t>Treaties</w:t>
      </w:r>
      <w:bookmarkEnd w:id="16"/>
      <w:r w:rsidRPr="00AD37B2">
        <w:t xml:space="preserve"> </w:t>
      </w:r>
    </w:p>
    <w:p w14:paraId="762CC92F" w14:textId="77777777" w:rsidR="004363CD" w:rsidRPr="0078797E" w:rsidRDefault="004363CD" w:rsidP="004363CD">
      <w:pPr>
        <w:widowControl w:val="0"/>
        <w:autoSpaceDE w:val="0"/>
        <w:autoSpaceDN w:val="0"/>
        <w:adjustRightInd w:val="0"/>
        <w:spacing w:line="276" w:lineRule="auto"/>
        <w:ind w:right="160"/>
        <w:rPr>
          <w:noProof w:val="0"/>
          <w:kern w:val="1"/>
          <w:szCs w:val="24"/>
          <w:lang w:val="en-AU" w:eastAsia="ja-JP"/>
        </w:rPr>
      </w:pPr>
    </w:p>
    <w:p w14:paraId="2F2F094F" w14:textId="50FF925E" w:rsidR="004363CD" w:rsidRPr="0078797E" w:rsidRDefault="004363CD" w:rsidP="004751AD">
      <w:pPr>
        <w:autoSpaceDE w:val="0"/>
        <w:autoSpaceDN w:val="0"/>
        <w:adjustRightInd w:val="0"/>
        <w:spacing w:line="276" w:lineRule="auto"/>
        <w:ind w:right="159"/>
        <w:rPr>
          <w:noProof w:val="0"/>
          <w:kern w:val="1"/>
          <w:szCs w:val="24"/>
          <w:lang w:val="en-AU" w:eastAsia="ja-JP"/>
        </w:rPr>
      </w:pPr>
      <w:r w:rsidRPr="0078797E">
        <w:rPr>
          <w:noProof w:val="0"/>
          <w:kern w:val="1"/>
          <w:szCs w:val="24"/>
          <w:lang w:val="en-AU" w:eastAsia="ja-JP"/>
        </w:rPr>
        <w:t>Treaties have played a crucial role in the international development of human rights in the post-</w:t>
      </w:r>
      <w:r w:rsidR="00550842">
        <w:rPr>
          <w:noProof w:val="0"/>
          <w:kern w:val="1"/>
          <w:szCs w:val="24"/>
          <w:lang w:val="en-AU" w:eastAsia="ja-JP"/>
        </w:rPr>
        <w:t>World War Two</w:t>
      </w:r>
      <w:r w:rsidRPr="0078797E">
        <w:rPr>
          <w:noProof w:val="0"/>
          <w:kern w:val="1"/>
          <w:szCs w:val="24"/>
          <w:lang w:val="en-AU" w:eastAsia="ja-JP"/>
        </w:rPr>
        <w:t xml:space="preserve"> period.</w:t>
      </w:r>
      <w:r w:rsidR="00FE6237">
        <w:rPr>
          <w:noProof w:val="0"/>
          <w:kern w:val="1"/>
          <w:szCs w:val="24"/>
          <w:lang w:val="en-AU" w:eastAsia="ja-JP"/>
        </w:rPr>
        <w:t xml:space="preserve"> </w:t>
      </w:r>
      <w:r w:rsidRPr="0078797E">
        <w:rPr>
          <w:noProof w:val="0"/>
          <w:kern w:val="1"/>
          <w:szCs w:val="24"/>
          <w:lang w:val="en-AU" w:eastAsia="ja-JP"/>
        </w:rPr>
        <w:t xml:space="preserve">A treaty is defined in the </w:t>
      </w:r>
      <w:r w:rsidRPr="0078797E">
        <w:rPr>
          <w:i/>
          <w:iCs/>
          <w:noProof w:val="0"/>
          <w:kern w:val="1"/>
          <w:szCs w:val="24"/>
          <w:lang w:val="en-AU" w:eastAsia="ja-JP"/>
        </w:rPr>
        <w:t>Vienna Convention on the Law of Treaties</w:t>
      </w:r>
      <w:r w:rsidRPr="0078797E">
        <w:rPr>
          <w:noProof w:val="0"/>
          <w:kern w:val="1"/>
          <w:szCs w:val="24"/>
          <w:lang w:val="en-AU" w:eastAsia="ja-JP"/>
        </w:rPr>
        <w:t xml:space="preserve"> of 1969 as: </w:t>
      </w:r>
    </w:p>
    <w:p w14:paraId="3A84F1A5"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19370788" w14:textId="18716C27" w:rsidR="004363CD" w:rsidRPr="0078797E" w:rsidRDefault="004363CD" w:rsidP="00283A1E">
      <w:pPr>
        <w:pStyle w:val="quoteintext"/>
      </w:pPr>
      <w:r w:rsidRPr="0078797E">
        <w:lastRenderedPageBreak/>
        <w:t xml:space="preserve">an international agreement concluded between two States in written form and governed by international law, whether embodied in a single instrument or in two or more related instruments and whatever its </w:t>
      </w:r>
      <w:r w:rsidR="00D40F0F">
        <w:t>particular designation (article </w:t>
      </w:r>
      <w:r w:rsidRPr="0078797E">
        <w:t xml:space="preserve">2(1)(a)). </w:t>
      </w:r>
    </w:p>
    <w:p w14:paraId="6F28B5E9"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07D78CC1" w14:textId="2B4A952B" w:rsidR="004363CD" w:rsidRPr="0078797E" w:rsidRDefault="004363CD" w:rsidP="004363CD">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 xml:space="preserve">States can be parties to </w:t>
      </w:r>
      <w:r w:rsidRPr="0078797E">
        <w:rPr>
          <w:b/>
          <w:noProof w:val="0"/>
          <w:kern w:val="1"/>
          <w:szCs w:val="24"/>
          <w:lang w:val="en-AU" w:eastAsia="ja-JP"/>
        </w:rPr>
        <w:t>bilateral</w:t>
      </w:r>
      <w:r w:rsidR="00E9420B" w:rsidRPr="00550842">
        <w:rPr>
          <w:b/>
          <w:noProof w:val="0"/>
          <w:kern w:val="1"/>
          <w:szCs w:val="24"/>
          <w:lang w:val="en-AU" w:eastAsia="ja-JP"/>
        </w:rPr>
        <w:t xml:space="preserve"> treaties </w:t>
      </w:r>
      <w:r w:rsidR="00E9420B">
        <w:rPr>
          <w:noProof w:val="0"/>
          <w:kern w:val="1"/>
          <w:szCs w:val="24"/>
          <w:lang w:val="en-AU" w:eastAsia="ja-JP"/>
        </w:rPr>
        <w:t>(with another S</w:t>
      </w:r>
      <w:r w:rsidRPr="0078797E">
        <w:rPr>
          <w:noProof w:val="0"/>
          <w:kern w:val="1"/>
          <w:szCs w:val="24"/>
          <w:lang w:val="en-AU" w:eastAsia="ja-JP"/>
        </w:rPr>
        <w:t>tate</w:t>
      </w:r>
      <w:r w:rsidR="00E361CE">
        <w:rPr>
          <w:noProof w:val="0"/>
          <w:kern w:val="1"/>
          <w:szCs w:val="24"/>
          <w:lang w:val="en-AU" w:eastAsia="ja-JP"/>
        </w:rPr>
        <w:t xml:space="preserve"> or international organisation</w:t>
      </w:r>
      <w:r w:rsidRPr="0078797E">
        <w:rPr>
          <w:noProof w:val="0"/>
          <w:kern w:val="1"/>
          <w:szCs w:val="24"/>
          <w:lang w:val="en-AU" w:eastAsia="ja-JP"/>
        </w:rPr>
        <w:t xml:space="preserve">) or </w:t>
      </w:r>
      <w:r w:rsidRPr="0078797E">
        <w:rPr>
          <w:b/>
          <w:noProof w:val="0"/>
          <w:kern w:val="1"/>
          <w:szCs w:val="24"/>
          <w:lang w:val="en-AU" w:eastAsia="ja-JP"/>
        </w:rPr>
        <w:t>multilateral</w:t>
      </w:r>
      <w:r w:rsidRPr="00550842">
        <w:rPr>
          <w:b/>
          <w:noProof w:val="0"/>
          <w:kern w:val="1"/>
          <w:szCs w:val="24"/>
          <w:lang w:val="en-AU" w:eastAsia="ja-JP"/>
        </w:rPr>
        <w:t xml:space="preserve"> treaties</w:t>
      </w:r>
      <w:r w:rsidRPr="0078797E">
        <w:rPr>
          <w:noProof w:val="0"/>
          <w:kern w:val="1"/>
          <w:szCs w:val="24"/>
          <w:lang w:val="en-AU" w:eastAsia="ja-JP"/>
        </w:rPr>
        <w:t xml:space="preserve"> (involving more than two </w:t>
      </w:r>
      <w:r w:rsidR="00E9420B">
        <w:rPr>
          <w:noProof w:val="0"/>
          <w:kern w:val="1"/>
          <w:szCs w:val="24"/>
          <w:lang w:val="en-AU" w:eastAsia="ja-JP"/>
        </w:rPr>
        <w:t>S</w:t>
      </w:r>
      <w:r w:rsidRPr="0078797E">
        <w:rPr>
          <w:noProof w:val="0"/>
          <w:kern w:val="1"/>
          <w:szCs w:val="24"/>
          <w:lang w:val="en-AU" w:eastAsia="ja-JP"/>
        </w:rPr>
        <w:t>tates</w:t>
      </w:r>
      <w:r w:rsidR="00E361CE">
        <w:rPr>
          <w:noProof w:val="0"/>
          <w:kern w:val="1"/>
          <w:szCs w:val="24"/>
          <w:lang w:val="en-AU" w:eastAsia="ja-JP"/>
        </w:rPr>
        <w:t xml:space="preserve"> or international organisations</w:t>
      </w:r>
      <w:r w:rsidRPr="0078797E">
        <w:rPr>
          <w:noProof w:val="0"/>
          <w:kern w:val="1"/>
          <w:szCs w:val="24"/>
          <w:lang w:val="en-AU" w:eastAsia="ja-JP"/>
        </w:rPr>
        <w:t>). Multilateral treaties a</w:t>
      </w:r>
      <w:r w:rsidR="00E835D4">
        <w:rPr>
          <w:noProof w:val="0"/>
          <w:kern w:val="1"/>
          <w:szCs w:val="24"/>
          <w:lang w:val="en-AU" w:eastAsia="ja-JP"/>
        </w:rPr>
        <w:t>re often called a ‘convention’.</w:t>
      </w:r>
      <w:r w:rsidRPr="0078797E">
        <w:rPr>
          <w:noProof w:val="0"/>
          <w:kern w:val="1"/>
          <w:szCs w:val="24"/>
          <w:lang w:val="en-AU" w:eastAsia="ja-JP"/>
        </w:rPr>
        <w:t xml:space="preserve"> Each country has its own constitutional procedures </w:t>
      </w:r>
      <w:r w:rsidR="008D2550">
        <w:rPr>
          <w:noProof w:val="0"/>
          <w:kern w:val="1"/>
          <w:szCs w:val="24"/>
          <w:lang w:val="en-AU" w:eastAsia="ja-JP"/>
        </w:rPr>
        <w:t>that</w:t>
      </w:r>
      <w:r w:rsidRPr="0078797E">
        <w:rPr>
          <w:noProof w:val="0"/>
          <w:kern w:val="1"/>
          <w:szCs w:val="24"/>
          <w:lang w:val="en-AU" w:eastAsia="ja-JP"/>
        </w:rPr>
        <w:t xml:space="preserve"> need to be followed before it can become ‘</w:t>
      </w:r>
      <w:r w:rsidR="00E9420B">
        <w:rPr>
          <w:b/>
          <w:bCs/>
          <w:noProof w:val="0"/>
          <w:kern w:val="1"/>
          <w:szCs w:val="24"/>
          <w:lang w:val="en-AU" w:eastAsia="ja-JP"/>
        </w:rPr>
        <w:t>a S</w:t>
      </w:r>
      <w:r w:rsidRPr="0078797E">
        <w:rPr>
          <w:b/>
          <w:bCs/>
          <w:noProof w:val="0"/>
          <w:kern w:val="1"/>
          <w:szCs w:val="24"/>
          <w:lang w:val="en-AU" w:eastAsia="ja-JP"/>
        </w:rPr>
        <w:t>tate party to a treaty</w:t>
      </w:r>
      <w:r w:rsidR="008632FF">
        <w:rPr>
          <w:noProof w:val="0"/>
          <w:kern w:val="1"/>
          <w:szCs w:val="24"/>
          <w:lang w:val="en-AU" w:eastAsia="ja-JP"/>
        </w:rPr>
        <w:t xml:space="preserve">’ </w:t>
      </w:r>
      <w:r w:rsidRPr="0078797E">
        <w:rPr>
          <w:noProof w:val="0"/>
          <w:kern w:val="1"/>
          <w:szCs w:val="24"/>
          <w:lang w:val="en-AU" w:eastAsia="ja-JP"/>
        </w:rPr>
        <w:t xml:space="preserve">(Australia’s procedures are discussed below). </w:t>
      </w:r>
    </w:p>
    <w:p w14:paraId="733F8B2C" w14:textId="77777777" w:rsidR="004363CD" w:rsidRPr="0078797E" w:rsidRDefault="004363CD" w:rsidP="004363CD">
      <w:pPr>
        <w:widowControl w:val="0"/>
        <w:autoSpaceDE w:val="0"/>
        <w:autoSpaceDN w:val="0"/>
        <w:adjustRightInd w:val="0"/>
        <w:spacing w:line="276" w:lineRule="auto"/>
        <w:ind w:right="88"/>
        <w:rPr>
          <w:noProof w:val="0"/>
          <w:kern w:val="1"/>
          <w:szCs w:val="24"/>
          <w:lang w:val="en-AU" w:eastAsia="ja-JP"/>
        </w:rPr>
      </w:pPr>
    </w:p>
    <w:p w14:paraId="67CB06A0"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 xml:space="preserve">In the context of multilateral human rights treaties, the </w:t>
      </w:r>
      <w:r w:rsidR="008632FF">
        <w:rPr>
          <w:noProof w:val="0"/>
          <w:kern w:val="1"/>
          <w:szCs w:val="24"/>
          <w:lang w:val="en-AU" w:eastAsia="ja-JP"/>
        </w:rPr>
        <w:t xml:space="preserve">following is an explanation of common terms: </w:t>
      </w:r>
    </w:p>
    <w:p w14:paraId="72CA1AD6" w14:textId="77777777" w:rsidR="004363CD" w:rsidRPr="0078797E" w:rsidRDefault="004363CD" w:rsidP="004363CD">
      <w:pPr>
        <w:widowControl w:val="0"/>
        <w:autoSpaceDE w:val="0"/>
        <w:autoSpaceDN w:val="0"/>
        <w:adjustRightInd w:val="0"/>
        <w:spacing w:line="276" w:lineRule="auto"/>
        <w:rPr>
          <w:b/>
          <w:bCs/>
          <w:noProof w:val="0"/>
          <w:kern w:val="1"/>
          <w:szCs w:val="24"/>
          <w:lang w:val="en-AU" w:eastAsia="ja-JP"/>
        </w:rPr>
      </w:pPr>
    </w:p>
    <w:p w14:paraId="4E748777" w14:textId="4BE25762" w:rsidR="004363CD" w:rsidRPr="0078797E" w:rsidRDefault="004363CD" w:rsidP="001D768B">
      <w:pPr>
        <w:widowControl w:val="0"/>
        <w:autoSpaceDE w:val="0"/>
        <w:autoSpaceDN w:val="0"/>
        <w:adjustRightInd w:val="0"/>
        <w:spacing w:line="276" w:lineRule="auto"/>
        <w:ind w:left="720"/>
        <w:rPr>
          <w:noProof w:val="0"/>
          <w:kern w:val="1"/>
          <w:szCs w:val="24"/>
          <w:lang w:val="en-AU" w:eastAsia="ja-JP"/>
        </w:rPr>
      </w:pPr>
      <w:r w:rsidRPr="0078797E">
        <w:rPr>
          <w:b/>
          <w:bCs/>
          <w:noProof w:val="0"/>
          <w:kern w:val="1"/>
          <w:szCs w:val="24"/>
          <w:lang w:val="en-AU" w:eastAsia="ja-JP"/>
        </w:rPr>
        <w:t>Adoption:</w:t>
      </w:r>
      <w:r w:rsidRPr="0078797E">
        <w:rPr>
          <w:noProof w:val="0"/>
          <w:kern w:val="1"/>
          <w:szCs w:val="24"/>
          <w:lang w:val="en-AU" w:eastAsia="ja-JP"/>
        </w:rPr>
        <w:t xml:space="preserve"> the text of a multilateral treaty is usually</w:t>
      </w:r>
      <w:r w:rsidR="00E9420B">
        <w:rPr>
          <w:noProof w:val="0"/>
          <w:kern w:val="1"/>
          <w:szCs w:val="24"/>
          <w:lang w:val="en-AU" w:eastAsia="ja-JP"/>
        </w:rPr>
        <w:t xml:space="preserve"> adopted by the consent of all S</w:t>
      </w:r>
      <w:r w:rsidRPr="0078797E">
        <w:rPr>
          <w:noProof w:val="0"/>
          <w:kern w:val="1"/>
          <w:szCs w:val="24"/>
          <w:lang w:val="en-AU" w:eastAsia="ja-JP"/>
        </w:rPr>
        <w:t xml:space="preserve">tates, whether involved or not in the negotiation of the text, at an international forum. For </w:t>
      </w:r>
      <w:r w:rsidR="00B06012" w:rsidRPr="0078797E">
        <w:rPr>
          <w:noProof w:val="0"/>
          <w:kern w:val="1"/>
          <w:szCs w:val="24"/>
          <w:lang w:val="en-AU" w:eastAsia="ja-JP"/>
        </w:rPr>
        <w:t>example,</w:t>
      </w:r>
      <w:r w:rsidRPr="0078797E">
        <w:rPr>
          <w:noProof w:val="0"/>
          <w:kern w:val="1"/>
          <w:szCs w:val="24"/>
          <w:lang w:val="en-AU" w:eastAsia="ja-JP"/>
        </w:rPr>
        <w:t xml:space="preserve"> the </w:t>
      </w:r>
      <w:r w:rsidRPr="0078797E">
        <w:rPr>
          <w:i/>
          <w:noProof w:val="0"/>
          <w:kern w:val="1"/>
          <w:szCs w:val="24"/>
          <w:lang w:val="en-AU" w:eastAsia="ja-JP"/>
        </w:rPr>
        <w:t>ICCPR</w:t>
      </w:r>
      <w:r w:rsidRPr="0078797E">
        <w:rPr>
          <w:noProof w:val="0"/>
          <w:kern w:val="1"/>
          <w:szCs w:val="24"/>
          <w:lang w:val="en-AU" w:eastAsia="ja-JP"/>
        </w:rPr>
        <w:t xml:space="preserve"> and the </w:t>
      </w:r>
      <w:r w:rsidRPr="0078797E">
        <w:rPr>
          <w:i/>
          <w:noProof w:val="0"/>
          <w:kern w:val="1"/>
          <w:szCs w:val="24"/>
          <w:lang w:val="en-AU" w:eastAsia="ja-JP"/>
        </w:rPr>
        <w:t>ICESCR</w:t>
      </w:r>
      <w:r w:rsidRPr="0078797E">
        <w:rPr>
          <w:noProof w:val="0"/>
          <w:kern w:val="1"/>
          <w:szCs w:val="24"/>
          <w:lang w:val="en-AU" w:eastAsia="ja-JP"/>
        </w:rPr>
        <w:t xml:space="preserve"> were formally adopted at the 1966 General Assembly. Adoption is</w:t>
      </w:r>
      <w:r w:rsidR="00E9420B">
        <w:rPr>
          <w:noProof w:val="0"/>
          <w:kern w:val="1"/>
          <w:szCs w:val="24"/>
          <w:lang w:val="en-AU" w:eastAsia="ja-JP"/>
        </w:rPr>
        <w:t xml:space="preserve"> associated with a call to all S</w:t>
      </w:r>
      <w:r w:rsidRPr="0078797E">
        <w:rPr>
          <w:noProof w:val="0"/>
          <w:kern w:val="1"/>
          <w:szCs w:val="24"/>
          <w:lang w:val="en-AU" w:eastAsia="ja-JP"/>
        </w:rPr>
        <w:t>tates to sign the treaty: the treaty thus becomes ‘</w:t>
      </w:r>
      <w:r w:rsidRPr="0078797E">
        <w:rPr>
          <w:b/>
          <w:bCs/>
          <w:noProof w:val="0"/>
          <w:kern w:val="1"/>
          <w:szCs w:val="24"/>
          <w:lang w:val="en-AU" w:eastAsia="ja-JP"/>
        </w:rPr>
        <w:t>open for signature</w:t>
      </w:r>
      <w:r w:rsidRPr="0078797E">
        <w:rPr>
          <w:noProof w:val="0"/>
          <w:kern w:val="1"/>
          <w:szCs w:val="24"/>
          <w:lang w:val="en-AU" w:eastAsia="ja-JP"/>
        </w:rPr>
        <w:t>’.</w:t>
      </w:r>
    </w:p>
    <w:p w14:paraId="677DC6A8" w14:textId="77777777" w:rsidR="004363CD" w:rsidRPr="0078797E" w:rsidRDefault="004363CD" w:rsidP="001D768B">
      <w:pPr>
        <w:widowControl w:val="0"/>
        <w:autoSpaceDE w:val="0"/>
        <w:autoSpaceDN w:val="0"/>
        <w:adjustRightInd w:val="0"/>
        <w:spacing w:line="276" w:lineRule="auto"/>
        <w:ind w:left="720"/>
        <w:rPr>
          <w:b/>
          <w:bCs/>
          <w:noProof w:val="0"/>
          <w:kern w:val="1"/>
          <w:szCs w:val="24"/>
          <w:lang w:val="en-AU" w:eastAsia="ja-JP"/>
        </w:rPr>
      </w:pPr>
      <w:r w:rsidRPr="0078797E">
        <w:rPr>
          <w:b/>
          <w:bCs/>
          <w:noProof w:val="0"/>
          <w:kern w:val="1"/>
          <w:szCs w:val="24"/>
          <w:lang w:val="en-AU" w:eastAsia="ja-JP"/>
        </w:rPr>
        <w:t xml:space="preserve"> </w:t>
      </w:r>
    </w:p>
    <w:p w14:paraId="5F3B007C" w14:textId="23E96830" w:rsidR="004363CD" w:rsidRPr="0078797E" w:rsidRDefault="004363CD" w:rsidP="004751AD">
      <w:pPr>
        <w:autoSpaceDE w:val="0"/>
        <w:autoSpaceDN w:val="0"/>
        <w:adjustRightInd w:val="0"/>
        <w:spacing w:line="276" w:lineRule="auto"/>
        <w:ind w:left="720"/>
        <w:rPr>
          <w:noProof w:val="0"/>
          <w:kern w:val="1"/>
          <w:szCs w:val="24"/>
          <w:lang w:val="en-AU" w:eastAsia="ja-JP"/>
        </w:rPr>
      </w:pPr>
      <w:r w:rsidRPr="0078797E">
        <w:rPr>
          <w:b/>
          <w:bCs/>
          <w:noProof w:val="0"/>
          <w:kern w:val="1"/>
          <w:szCs w:val="24"/>
          <w:lang w:val="en-AU" w:eastAsia="ja-JP"/>
        </w:rPr>
        <w:t>Signature:</w:t>
      </w:r>
      <w:r w:rsidR="00E9420B">
        <w:rPr>
          <w:noProof w:val="0"/>
          <w:kern w:val="1"/>
          <w:szCs w:val="24"/>
          <w:lang w:val="en-AU" w:eastAsia="ja-JP"/>
        </w:rPr>
        <w:t xml:space="preserve"> by signing a treaty, a S</w:t>
      </w:r>
      <w:r w:rsidRPr="0078797E">
        <w:rPr>
          <w:noProof w:val="0"/>
          <w:kern w:val="1"/>
          <w:szCs w:val="24"/>
          <w:lang w:val="en-AU" w:eastAsia="ja-JP"/>
        </w:rPr>
        <w:t xml:space="preserve">tate indicates its intention to become a party to that treaty </w:t>
      </w:r>
      <w:r w:rsidR="00E361CE">
        <w:rPr>
          <w:noProof w:val="0"/>
          <w:kern w:val="1"/>
          <w:szCs w:val="24"/>
          <w:lang w:val="en-AU" w:eastAsia="ja-JP"/>
        </w:rPr>
        <w:t xml:space="preserve">subject to </w:t>
      </w:r>
      <w:r w:rsidR="008632FF">
        <w:rPr>
          <w:noProof w:val="0"/>
          <w:kern w:val="1"/>
          <w:szCs w:val="24"/>
          <w:lang w:val="en-AU" w:eastAsia="ja-JP"/>
        </w:rPr>
        <w:t xml:space="preserve">the </w:t>
      </w:r>
      <w:r w:rsidR="00E361CE">
        <w:rPr>
          <w:noProof w:val="0"/>
          <w:kern w:val="1"/>
          <w:szCs w:val="24"/>
          <w:lang w:val="en-AU" w:eastAsia="ja-JP"/>
        </w:rPr>
        <w:t>completion of</w:t>
      </w:r>
      <w:r w:rsidRPr="0078797E">
        <w:rPr>
          <w:noProof w:val="0"/>
          <w:kern w:val="1"/>
          <w:szCs w:val="24"/>
          <w:lang w:val="en-AU" w:eastAsia="ja-JP"/>
        </w:rPr>
        <w:t xml:space="preserve"> any necessary domestic legislative or executive action (such as approval by Parliament and/or the pas</w:t>
      </w:r>
      <w:r w:rsidR="00E835D4">
        <w:rPr>
          <w:noProof w:val="0"/>
          <w:kern w:val="1"/>
          <w:szCs w:val="24"/>
          <w:lang w:val="en-AU" w:eastAsia="ja-JP"/>
        </w:rPr>
        <w:t xml:space="preserve">sage of enabling legislation). </w:t>
      </w:r>
      <w:r w:rsidR="005268EA">
        <w:rPr>
          <w:noProof w:val="0"/>
          <w:kern w:val="1"/>
          <w:szCs w:val="24"/>
          <w:lang w:val="en-AU" w:eastAsia="ja-JP"/>
        </w:rPr>
        <w:t xml:space="preserve">Signature alone does not impose on the State </w:t>
      </w:r>
      <w:r w:rsidR="00B06012">
        <w:rPr>
          <w:noProof w:val="0"/>
          <w:kern w:val="1"/>
          <w:szCs w:val="24"/>
          <w:lang w:val="en-AU" w:eastAsia="ja-JP"/>
        </w:rPr>
        <w:t xml:space="preserve">the specific </w:t>
      </w:r>
      <w:r w:rsidR="005268EA">
        <w:rPr>
          <w:noProof w:val="0"/>
          <w:kern w:val="1"/>
          <w:szCs w:val="24"/>
          <w:lang w:val="en-AU" w:eastAsia="ja-JP"/>
        </w:rPr>
        <w:t>obligations under the treaty</w:t>
      </w:r>
      <w:r w:rsidR="00E835D4">
        <w:rPr>
          <w:noProof w:val="0"/>
          <w:kern w:val="1"/>
          <w:szCs w:val="24"/>
          <w:lang w:val="en-AU" w:eastAsia="ja-JP"/>
        </w:rPr>
        <w:t xml:space="preserve">. </w:t>
      </w:r>
      <w:r w:rsidR="00F729D5">
        <w:rPr>
          <w:noProof w:val="0"/>
          <w:kern w:val="1"/>
          <w:szCs w:val="24"/>
          <w:lang w:val="en-AU" w:eastAsia="ja-JP"/>
        </w:rPr>
        <w:t>A State that signs a treaty is</w:t>
      </w:r>
      <w:r w:rsidR="005268EA">
        <w:rPr>
          <w:noProof w:val="0"/>
          <w:kern w:val="1"/>
          <w:szCs w:val="24"/>
          <w:lang w:val="en-AU" w:eastAsia="ja-JP"/>
        </w:rPr>
        <w:t xml:space="preserve">, however, </w:t>
      </w:r>
      <w:r w:rsidR="00F729D5">
        <w:rPr>
          <w:noProof w:val="0"/>
          <w:kern w:val="1"/>
          <w:szCs w:val="24"/>
          <w:lang w:val="en-AU" w:eastAsia="ja-JP"/>
        </w:rPr>
        <w:t>obliged to refrain, in good faith, from acts that would defeat the object and purpose of the treaty</w:t>
      </w:r>
      <w:r w:rsidR="00E835D4">
        <w:rPr>
          <w:noProof w:val="0"/>
          <w:kern w:val="1"/>
          <w:szCs w:val="24"/>
          <w:lang w:val="en-AU" w:eastAsia="ja-JP"/>
        </w:rPr>
        <w:t xml:space="preserve">. </w:t>
      </w:r>
      <w:r w:rsidRPr="0078797E">
        <w:rPr>
          <w:noProof w:val="0"/>
          <w:kern w:val="1"/>
          <w:szCs w:val="24"/>
          <w:lang w:val="en-AU" w:eastAsia="ja-JP"/>
        </w:rPr>
        <w:t xml:space="preserve">For some </w:t>
      </w:r>
      <w:r w:rsidR="00E361CE">
        <w:rPr>
          <w:noProof w:val="0"/>
          <w:kern w:val="1"/>
          <w:szCs w:val="24"/>
          <w:lang w:val="en-AU" w:eastAsia="ja-JP"/>
        </w:rPr>
        <w:t>States</w:t>
      </w:r>
      <w:r w:rsidRPr="0078797E">
        <w:rPr>
          <w:noProof w:val="0"/>
          <w:kern w:val="1"/>
          <w:szCs w:val="24"/>
          <w:lang w:val="en-AU" w:eastAsia="ja-JP"/>
        </w:rPr>
        <w:t>, signature alone may be all that is needed to be bound by a treaty under their domestic constitutional arrangements</w:t>
      </w:r>
      <w:r w:rsidR="005268EA">
        <w:rPr>
          <w:noProof w:val="0"/>
          <w:kern w:val="1"/>
          <w:szCs w:val="24"/>
          <w:lang w:val="en-AU" w:eastAsia="ja-JP"/>
        </w:rPr>
        <w:t xml:space="preserve"> (</w:t>
      </w:r>
      <w:r w:rsidR="008632FF">
        <w:rPr>
          <w:noProof w:val="0"/>
          <w:kern w:val="1"/>
          <w:szCs w:val="24"/>
          <w:lang w:val="en-AU" w:eastAsia="ja-JP"/>
        </w:rPr>
        <w:t xml:space="preserve">known as </w:t>
      </w:r>
      <w:r w:rsidR="005268EA">
        <w:rPr>
          <w:noProof w:val="0"/>
          <w:kern w:val="1"/>
          <w:szCs w:val="24"/>
          <w:lang w:val="en-AU" w:eastAsia="ja-JP"/>
        </w:rPr>
        <w:t>‘definitive signature’).</w:t>
      </w:r>
    </w:p>
    <w:p w14:paraId="758E6CA3" w14:textId="77777777" w:rsidR="004363CD" w:rsidRPr="0078797E" w:rsidRDefault="004363CD" w:rsidP="001D768B">
      <w:pPr>
        <w:widowControl w:val="0"/>
        <w:autoSpaceDE w:val="0"/>
        <w:autoSpaceDN w:val="0"/>
        <w:adjustRightInd w:val="0"/>
        <w:spacing w:line="276" w:lineRule="auto"/>
        <w:ind w:left="720"/>
        <w:rPr>
          <w:b/>
          <w:bCs/>
          <w:noProof w:val="0"/>
          <w:kern w:val="1"/>
          <w:szCs w:val="24"/>
          <w:lang w:val="en-AU" w:eastAsia="ja-JP"/>
        </w:rPr>
      </w:pPr>
      <w:r w:rsidRPr="0078797E">
        <w:rPr>
          <w:b/>
          <w:bCs/>
          <w:noProof w:val="0"/>
          <w:kern w:val="1"/>
          <w:szCs w:val="24"/>
          <w:lang w:val="en-AU" w:eastAsia="ja-JP"/>
        </w:rPr>
        <w:t xml:space="preserve"> </w:t>
      </w:r>
    </w:p>
    <w:p w14:paraId="73EA9003" w14:textId="25042DD3" w:rsidR="004363CD" w:rsidRPr="0078797E" w:rsidRDefault="004363CD" w:rsidP="004751AD">
      <w:pPr>
        <w:autoSpaceDE w:val="0"/>
        <w:autoSpaceDN w:val="0"/>
        <w:adjustRightInd w:val="0"/>
        <w:spacing w:line="276" w:lineRule="auto"/>
        <w:ind w:left="720"/>
        <w:rPr>
          <w:noProof w:val="0"/>
          <w:kern w:val="1"/>
          <w:szCs w:val="24"/>
          <w:lang w:val="en-AU" w:eastAsia="ja-JP"/>
        </w:rPr>
      </w:pPr>
      <w:r w:rsidRPr="0078797E">
        <w:rPr>
          <w:b/>
          <w:bCs/>
          <w:noProof w:val="0"/>
          <w:kern w:val="1"/>
          <w:szCs w:val="24"/>
          <w:lang w:val="en-AU" w:eastAsia="ja-JP"/>
        </w:rPr>
        <w:t>Ratiﬁcation:</w:t>
      </w:r>
      <w:r w:rsidRPr="0078797E">
        <w:rPr>
          <w:noProof w:val="0"/>
          <w:kern w:val="1"/>
          <w:szCs w:val="24"/>
          <w:lang w:val="en-AU" w:eastAsia="ja-JP"/>
        </w:rPr>
        <w:t xml:space="preserve"> </w:t>
      </w:r>
      <w:r w:rsidR="005268EA">
        <w:rPr>
          <w:noProof w:val="0"/>
          <w:kern w:val="1"/>
          <w:szCs w:val="24"/>
          <w:lang w:val="en-AU" w:eastAsia="ja-JP"/>
        </w:rPr>
        <w:t>refers to the act whereby a State establishes its consent to be bound by a treaty</w:t>
      </w:r>
      <w:r w:rsidR="00E835D4">
        <w:rPr>
          <w:noProof w:val="0"/>
          <w:kern w:val="1"/>
          <w:szCs w:val="24"/>
          <w:lang w:val="en-AU" w:eastAsia="ja-JP"/>
        </w:rPr>
        <w:t xml:space="preserve">. </w:t>
      </w:r>
      <w:r w:rsidRPr="0078797E">
        <w:rPr>
          <w:noProof w:val="0"/>
          <w:kern w:val="1"/>
          <w:szCs w:val="24"/>
          <w:lang w:val="en-AU" w:eastAsia="ja-JP"/>
        </w:rPr>
        <w:t>Ratiﬁcation is also called ‘acceptance’, ‘approval’ or ‘conﬁrmation’.</w:t>
      </w:r>
    </w:p>
    <w:p w14:paraId="08A3CB63" w14:textId="77777777" w:rsidR="004363CD" w:rsidRPr="0078797E" w:rsidRDefault="004363CD" w:rsidP="001D768B">
      <w:pPr>
        <w:widowControl w:val="0"/>
        <w:autoSpaceDE w:val="0"/>
        <w:autoSpaceDN w:val="0"/>
        <w:adjustRightInd w:val="0"/>
        <w:spacing w:line="276" w:lineRule="auto"/>
        <w:ind w:left="720"/>
        <w:rPr>
          <w:b/>
          <w:bCs/>
          <w:noProof w:val="0"/>
          <w:kern w:val="1"/>
          <w:szCs w:val="24"/>
          <w:lang w:val="en-AU" w:eastAsia="ja-JP"/>
        </w:rPr>
      </w:pPr>
      <w:r w:rsidRPr="0078797E">
        <w:rPr>
          <w:b/>
          <w:bCs/>
          <w:noProof w:val="0"/>
          <w:kern w:val="1"/>
          <w:szCs w:val="24"/>
          <w:lang w:val="en-AU" w:eastAsia="ja-JP"/>
        </w:rPr>
        <w:t xml:space="preserve"> </w:t>
      </w:r>
    </w:p>
    <w:p w14:paraId="0EBE5807" w14:textId="77777777" w:rsidR="004363CD" w:rsidRPr="0078797E" w:rsidRDefault="004363CD" w:rsidP="009B511D">
      <w:pPr>
        <w:autoSpaceDE w:val="0"/>
        <w:autoSpaceDN w:val="0"/>
        <w:adjustRightInd w:val="0"/>
        <w:spacing w:line="276" w:lineRule="auto"/>
        <w:ind w:left="720"/>
        <w:rPr>
          <w:b/>
          <w:bCs/>
          <w:noProof w:val="0"/>
          <w:kern w:val="1"/>
          <w:szCs w:val="24"/>
          <w:lang w:val="en-AU" w:eastAsia="ja-JP"/>
        </w:rPr>
      </w:pPr>
      <w:r w:rsidRPr="0078797E">
        <w:rPr>
          <w:b/>
          <w:bCs/>
          <w:noProof w:val="0"/>
          <w:kern w:val="1"/>
          <w:szCs w:val="24"/>
          <w:lang w:val="en-AU" w:eastAsia="ja-JP"/>
        </w:rPr>
        <w:t>Accession:</w:t>
      </w:r>
      <w:r w:rsidRPr="0078797E">
        <w:rPr>
          <w:noProof w:val="0"/>
          <w:kern w:val="1"/>
          <w:szCs w:val="24"/>
          <w:lang w:val="en-AU" w:eastAsia="ja-JP"/>
        </w:rPr>
        <w:t xml:space="preserve"> treaties usually remain open for signature until ratif</w:t>
      </w:r>
      <w:r w:rsidR="00E9420B">
        <w:rPr>
          <w:noProof w:val="0"/>
          <w:kern w:val="1"/>
          <w:szCs w:val="24"/>
          <w:lang w:val="en-AU" w:eastAsia="ja-JP"/>
        </w:rPr>
        <w:t>ied by the requisite number of S</w:t>
      </w:r>
      <w:r w:rsidRPr="0078797E">
        <w:rPr>
          <w:noProof w:val="0"/>
          <w:kern w:val="1"/>
          <w:szCs w:val="24"/>
          <w:lang w:val="en-AU" w:eastAsia="ja-JP"/>
        </w:rPr>
        <w:t xml:space="preserve">tates stipulated in the treaty at which point the treaty </w:t>
      </w:r>
      <w:r w:rsidRPr="0078797E">
        <w:rPr>
          <w:b/>
          <w:bCs/>
          <w:noProof w:val="0"/>
          <w:kern w:val="1"/>
          <w:szCs w:val="24"/>
          <w:lang w:val="en-AU" w:eastAsia="ja-JP"/>
        </w:rPr>
        <w:t>enters into force</w:t>
      </w:r>
      <w:r w:rsidRPr="0078797E">
        <w:rPr>
          <w:noProof w:val="0"/>
          <w:kern w:val="1"/>
          <w:szCs w:val="24"/>
          <w:lang w:val="en-AU" w:eastAsia="ja-JP"/>
        </w:rPr>
        <w:t>. Once a tr</w:t>
      </w:r>
      <w:r w:rsidR="00E9420B">
        <w:rPr>
          <w:noProof w:val="0"/>
          <w:kern w:val="1"/>
          <w:szCs w:val="24"/>
          <w:lang w:val="en-AU" w:eastAsia="ja-JP"/>
        </w:rPr>
        <w:t>eaty has entered into force, a S</w:t>
      </w:r>
      <w:r w:rsidRPr="0078797E">
        <w:rPr>
          <w:noProof w:val="0"/>
          <w:kern w:val="1"/>
          <w:szCs w:val="24"/>
          <w:lang w:val="en-AU" w:eastAsia="ja-JP"/>
        </w:rPr>
        <w:t>tate may become</w:t>
      </w:r>
      <w:r w:rsidR="001D768B">
        <w:rPr>
          <w:noProof w:val="0"/>
          <w:kern w:val="1"/>
          <w:szCs w:val="24"/>
          <w:lang w:val="en-AU" w:eastAsia="ja-JP"/>
        </w:rPr>
        <w:t xml:space="preserve"> a</w:t>
      </w:r>
      <w:r w:rsidRPr="0078797E">
        <w:rPr>
          <w:noProof w:val="0"/>
          <w:kern w:val="1"/>
          <w:szCs w:val="24"/>
          <w:lang w:val="en-AU" w:eastAsia="ja-JP"/>
        </w:rPr>
        <w:t xml:space="preserve"> party to the treaty </w:t>
      </w:r>
      <w:r w:rsidR="00E9420B">
        <w:rPr>
          <w:noProof w:val="0"/>
          <w:kern w:val="1"/>
          <w:szCs w:val="24"/>
          <w:lang w:val="en-AU" w:eastAsia="ja-JP"/>
        </w:rPr>
        <w:t>by accession. By doing so, the S</w:t>
      </w:r>
      <w:r w:rsidRPr="0078797E">
        <w:rPr>
          <w:noProof w:val="0"/>
          <w:kern w:val="1"/>
          <w:szCs w:val="24"/>
          <w:lang w:val="en-AU" w:eastAsia="ja-JP"/>
        </w:rPr>
        <w:t xml:space="preserve">tate assumes the same legal obligations and rights as other parties. </w:t>
      </w:r>
    </w:p>
    <w:p w14:paraId="3743CDD3" w14:textId="77777777" w:rsidR="004363CD" w:rsidRPr="0078797E" w:rsidRDefault="004363CD" w:rsidP="001D768B">
      <w:pPr>
        <w:widowControl w:val="0"/>
        <w:autoSpaceDE w:val="0"/>
        <w:autoSpaceDN w:val="0"/>
        <w:adjustRightInd w:val="0"/>
        <w:spacing w:line="276" w:lineRule="auto"/>
        <w:ind w:left="720"/>
        <w:rPr>
          <w:noProof w:val="0"/>
          <w:kern w:val="1"/>
          <w:szCs w:val="24"/>
          <w:lang w:val="en-AU" w:eastAsia="ja-JP"/>
        </w:rPr>
      </w:pPr>
    </w:p>
    <w:p w14:paraId="7C6FD40E" w14:textId="77777777" w:rsidR="001214DE" w:rsidRDefault="001214DE" w:rsidP="00C2551C">
      <w:pPr>
        <w:pStyle w:val="Heading4"/>
        <w:rPr>
          <w:lang w:eastAsia="ja-JP"/>
        </w:rPr>
      </w:pPr>
    </w:p>
    <w:p w14:paraId="3F3BE3DB" w14:textId="77777777" w:rsidR="004363CD" w:rsidRPr="0078797E" w:rsidRDefault="004363CD" w:rsidP="00C2551C">
      <w:pPr>
        <w:pStyle w:val="Heading4"/>
        <w:rPr>
          <w:lang w:eastAsia="ja-JP"/>
        </w:rPr>
      </w:pPr>
      <w:r w:rsidRPr="0078797E">
        <w:rPr>
          <w:lang w:eastAsia="ja-JP"/>
        </w:rPr>
        <w:lastRenderedPageBreak/>
        <w:t xml:space="preserve">Limitations </w:t>
      </w:r>
    </w:p>
    <w:p w14:paraId="77A117FB"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7A21E6B3" w14:textId="3C64BEDD" w:rsidR="001D768B" w:rsidRDefault="004363CD" w:rsidP="004363CD">
      <w:pPr>
        <w:widowControl w:val="0"/>
        <w:autoSpaceDE w:val="0"/>
        <w:autoSpaceDN w:val="0"/>
        <w:adjustRightInd w:val="0"/>
        <w:spacing w:line="276" w:lineRule="auto"/>
        <w:ind w:right="160"/>
        <w:rPr>
          <w:noProof w:val="0"/>
          <w:kern w:val="1"/>
          <w:szCs w:val="24"/>
          <w:lang w:val="en-AU" w:eastAsia="ja-JP"/>
        </w:rPr>
      </w:pPr>
      <w:r w:rsidRPr="0078797E">
        <w:rPr>
          <w:noProof w:val="0"/>
          <w:kern w:val="1"/>
          <w:szCs w:val="24"/>
          <w:lang w:val="en-AU" w:eastAsia="ja-JP"/>
        </w:rPr>
        <w:t>A general principl</w:t>
      </w:r>
      <w:r w:rsidR="003775A6">
        <w:rPr>
          <w:noProof w:val="0"/>
          <w:kern w:val="1"/>
          <w:szCs w:val="24"/>
          <w:lang w:val="en-AU" w:eastAsia="ja-JP"/>
        </w:rPr>
        <w:t>e</w:t>
      </w:r>
      <w:r w:rsidRPr="0078797E">
        <w:rPr>
          <w:noProof w:val="0"/>
          <w:kern w:val="1"/>
          <w:szCs w:val="24"/>
          <w:lang w:val="en-AU" w:eastAsia="ja-JP"/>
        </w:rPr>
        <w:t xml:space="preserve"> of international treaty law, reﬂected in the maxim of </w:t>
      </w:r>
      <w:r w:rsidRPr="0078797E">
        <w:rPr>
          <w:i/>
          <w:iCs/>
          <w:noProof w:val="0"/>
          <w:kern w:val="1"/>
          <w:szCs w:val="24"/>
          <w:lang w:val="en-AU" w:eastAsia="ja-JP"/>
        </w:rPr>
        <w:t xml:space="preserve">pacta sunt servanda </w:t>
      </w:r>
      <w:r w:rsidR="008D2550">
        <w:rPr>
          <w:iCs/>
          <w:noProof w:val="0"/>
          <w:kern w:val="1"/>
          <w:szCs w:val="24"/>
          <w:lang w:val="en-AU" w:eastAsia="ja-JP"/>
        </w:rPr>
        <w:t>(‘agreements must be kept’</w:t>
      </w:r>
      <w:r w:rsidRPr="0078797E">
        <w:rPr>
          <w:iCs/>
          <w:noProof w:val="0"/>
          <w:kern w:val="1"/>
          <w:szCs w:val="24"/>
          <w:lang w:val="en-AU" w:eastAsia="ja-JP"/>
        </w:rPr>
        <w:t>)</w:t>
      </w:r>
      <w:r w:rsidRPr="0078797E">
        <w:rPr>
          <w:noProof w:val="0"/>
          <w:kern w:val="1"/>
          <w:szCs w:val="24"/>
          <w:lang w:val="en-AU" w:eastAsia="ja-JP"/>
        </w:rPr>
        <w:t>, is that parties to a treaty should comply with its terms</w:t>
      </w:r>
      <w:r w:rsidR="00E835D4">
        <w:rPr>
          <w:noProof w:val="0"/>
          <w:kern w:val="1"/>
          <w:szCs w:val="24"/>
          <w:lang w:val="en-AU" w:eastAsia="ja-JP"/>
        </w:rPr>
        <w:t xml:space="preserve">. </w:t>
      </w:r>
      <w:r w:rsidR="001D768B">
        <w:rPr>
          <w:noProof w:val="0"/>
          <w:kern w:val="1"/>
          <w:szCs w:val="24"/>
          <w:lang w:val="en-AU" w:eastAsia="ja-JP"/>
        </w:rPr>
        <w:t xml:space="preserve">This principle is expressed in article 26 of the </w:t>
      </w:r>
      <w:r w:rsidR="001D768B">
        <w:rPr>
          <w:i/>
          <w:noProof w:val="0"/>
          <w:kern w:val="1"/>
          <w:szCs w:val="24"/>
          <w:lang w:val="en-AU" w:eastAsia="ja-JP"/>
        </w:rPr>
        <w:t>Vienna Convention</w:t>
      </w:r>
      <w:r w:rsidR="001D768B">
        <w:rPr>
          <w:noProof w:val="0"/>
          <w:kern w:val="1"/>
          <w:szCs w:val="24"/>
          <w:lang w:val="en-AU" w:eastAsia="ja-JP"/>
        </w:rPr>
        <w:t xml:space="preserve"> which provides that ‘every treaty in force i</w:t>
      </w:r>
      <w:r w:rsidR="005E16A6">
        <w:rPr>
          <w:noProof w:val="0"/>
          <w:kern w:val="1"/>
          <w:szCs w:val="24"/>
          <w:lang w:val="en-AU" w:eastAsia="ja-JP"/>
        </w:rPr>
        <w:t>s binding upon the parties to it</w:t>
      </w:r>
      <w:r w:rsidR="001D768B">
        <w:rPr>
          <w:noProof w:val="0"/>
          <w:kern w:val="1"/>
          <w:szCs w:val="24"/>
          <w:lang w:val="en-AU" w:eastAsia="ja-JP"/>
        </w:rPr>
        <w:t xml:space="preserve"> and must be performed by them in good faith’.  </w:t>
      </w:r>
    </w:p>
    <w:p w14:paraId="66D7EB5A" w14:textId="77777777" w:rsidR="004363CD" w:rsidRPr="0078797E" w:rsidRDefault="004363CD" w:rsidP="004363CD">
      <w:pPr>
        <w:widowControl w:val="0"/>
        <w:autoSpaceDE w:val="0"/>
        <w:autoSpaceDN w:val="0"/>
        <w:adjustRightInd w:val="0"/>
        <w:spacing w:line="276" w:lineRule="auto"/>
        <w:ind w:right="160"/>
        <w:rPr>
          <w:noProof w:val="0"/>
          <w:kern w:val="1"/>
          <w:szCs w:val="24"/>
          <w:lang w:val="en-AU" w:eastAsia="ja-JP"/>
        </w:rPr>
      </w:pPr>
      <w:r w:rsidRPr="0078797E">
        <w:rPr>
          <w:noProof w:val="0"/>
          <w:kern w:val="1"/>
          <w:szCs w:val="24"/>
          <w:lang w:val="en-AU" w:eastAsia="ja-JP"/>
        </w:rPr>
        <w:t>Many treaties, however, including most human rights conventions, provide for speciﬁc mechanisms whereby the scope of p</w:t>
      </w:r>
      <w:r w:rsidR="008632FF">
        <w:rPr>
          <w:noProof w:val="0"/>
          <w:kern w:val="1"/>
          <w:szCs w:val="24"/>
          <w:lang w:val="en-AU" w:eastAsia="ja-JP"/>
        </w:rPr>
        <w:t>arties’ obligations are, or can</w:t>
      </w:r>
      <w:r w:rsidRPr="0078797E">
        <w:rPr>
          <w:noProof w:val="0"/>
          <w:kern w:val="1"/>
          <w:szCs w:val="24"/>
          <w:lang w:val="en-AU" w:eastAsia="ja-JP"/>
        </w:rPr>
        <w:t xml:space="preserve"> in practice, be qualiﬁed in various ways. </w:t>
      </w:r>
    </w:p>
    <w:p w14:paraId="046CC773"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5C2C26FF" w14:textId="6632CD79" w:rsidR="005E16A6" w:rsidRPr="0078797E" w:rsidRDefault="004363CD" w:rsidP="005E16A6">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First, various</w:t>
      </w:r>
      <w:r w:rsidR="008D2550">
        <w:rPr>
          <w:noProof w:val="0"/>
          <w:kern w:val="1"/>
          <w:szCs w:val="24"/>
          <w:lang w:val="en-AU" w:eastAsia="ja-JP"/>
        </w:rPr>
        <w:t xml:space="preserve"> treaties</w:t>
      </w:r>
      <w:r w:rsidRPr="0078797E">
        <w:rPr>
          <w:noProof w:val="0"/>
          <w:kern w:val="1"/>
          <w:szCs w:val="24"/>
          <w:lang w:val="en-AU" w:eastAsia="ja-JP"/>
        </w:rPr>
        <w:t xml:space="preserve"> impose </w:t>
      </w:r>
      <w:r w:rsidR="005E16A6">
        <w:rPr>
          <w:b/>
          <w:bCs/>
          <w:noProof w:val="0"/>
          <w:kern w:val="1"/>
          <w:szCs w:val="24"/>
          <w:lang w:val="en-AU" w:eastAsia="ja-JP"/>
        </w:rPr>
        <w:t>permissible</w:t>
      </w:r>
      <w:r w:rsidRPr="0078797E">
        <w:rPr>
          <w:b/>
          <w:bCs/>
          <w:noProof w:val="0"/>
          <w:kern w:val="1"/>
          <w:szCs w:val="24"/>
          <w:lang w:val="en-AU" w:eastAsia="ja-JP"/>
        </w:rPr>
        <w:t xml:space="preserve"> limitations</w:t>
      </w:r>
      <w:r w:rsidRPr="0078797E">
        <w:rPr>
          <w:noProof w:val="0"/>
          <w:kern w:val="1"/>
          <w:szCs w:val="24"/>
          <w:lang w:val="en-AU" w:eastAsia="ja-JP"/>
        </w:rPr>
        <w:t xml:space="preserve"> on the extent to which individuals can enjoy these rights. A</w:t>
      </w:r>
      <w:r w:rsidR="005E16A6">
        <w:rPr>
          <w:noProof w:val="0"/>
          <w:kern w:val="1"/>
          <w:szCs w:val="24"/>
          <w:lang w:val="en-AU" w:eastAsia="ja-JP"/>
        </w:rPr>
        <w:t xml:space="preserve">n </w:t>
      </w:r>
      <w:r w:rsidRPr="0078797E">
        <w:rPr>
          <w:noProof w:val="0"/>
          <w:kern w:val="1"/>
          <w:szCs w:val="24"/>
          <w:lang w:val="en-AU" w:eastAsia="ja-JP"/>
        </w:rPr>
        <w:t xml:space="preserve">example is the right to freedom of expression set out in </w:t>
      </w:r>
      <w:r w:rsidR="00BB1DC3" w:rsidRPr="0078797E">
        <w:rPr>
          <w:noProof w:val="0"/>
          <w:kern w:val="1"/>
          <w:szCs w:val="24"/>
          <w:lang w:val="en-AU" w:eastAsia="ja-JP"/>
        </w:rPr>
        <w:t>a</w:t>
      </w:r>
      <w:r w:rsidRPr="0078797E">
        <w:rPr>
          <w:noProof w:val="0"/>
          <w:kern w:val="1"/>
          <w:szCs w:val="24"/>
          <w:lang w:val="en-AU" w:eastAsia="ja-JP"/>
        </w:rPr>
        <w:t>rticle 19(2)</w:t>
      </w:r>
      <w:r w:rsidR="00BB1DC3" w:rsidRPr="0078797E">
        <w:rPr>
          <w:noProof w:val="0"/>
          <w:kern w:val="1"/>
          <w:szCs w:val="24"/>
          <w:lang w:val="en-AU" w:eastAsia="ja-JP"/>
        </w:rPr>
        <w:t xml:space="preserve"> of the </w:t>
      </w:r>
      <w:r w:rsidR="00BB1DC3" w:rsidRPr="0078797E">
        <w:rPr>
          <w:i/>
          <w:noProof w:val="0"/>
          <w:kern w:val="1"/>
          <w:szCs w:val="24"/>
          <w:lang w:val="en-AU" w:eastAsia="ja-JP"/>
        </w:rPr>
        <w:t>ICCPR</w:t>
      </w:r>
      <w:r w:rsidR="00E835D4">
        <w:rPr>
          <w:noProof w:val="0"/>
          <w:kern w:val="1"/>
          <w:szCs w:val="24"/>
          <w:lang w:val="en-AU" w:eastAsia="ja-JP"/>
        </w:rPr>
        <w:t xml:space="preserve">. </w:t>
      </w:r>
      <w:r w:rsidR="008632FF">
        <w:rPr>
          <w:noProof w:val="0"/>
          <w:kern w:val="1"/>
          <w:szCs w:val="24"/>
          <w:lang w:val="en-AU" w:eastAsia="ja-JP"/>
        </w:rPr>
        <w:t>A</w:t>
      </w:r>
      <w:r w:rsidR="00E9420B">
        <w:rPr>
          <w:noProof w:val="0"/>
          <w:kern w:val="1"/>
          <w:szCs w:val="24"/>
          <w:lang w:val="en-AU" w:eastAsia="ja-JP"/>
        </w:rPr>
        <w:t>rticle 19(3) recognises that S</w:t>
      </w:r>
      <w:r w:rsidRPr="0078797E">
        <w:rPr>
          <w:noProof w:val="0"/>
          <w:kern w:val="1"/>
          <w:szCs w:val="24"/>
          <w:lang w:val="en-AU" w:eastAsia="ja-JP"/>
        </w:rPr>
        <w:t xml:space="preserve">tates can place legitimate limitations </w:t>
      </w:r>
      <w:r w:rsidR="005E16A6">
        <w:rPr>
          <w:noProof w:val="0"/>
          <w:kern w:val="1"/>
          <w:szCs w:val="24"/>
          <w:lang w:val="en-AU" w:eastAsia="ja-JP"/>
        </w:rPr>
        <w:t>on</w:t>
      </w:r>
      <w:r w:rsidRPr="0078797E">
        <w:rPr>
          <w:noProof w:val="0"/>
          <w:kern w:val="1"/>
          <w:szCs w:val="24"/>
          <w:lang w:val="en-AU" w:eastAsia="ja-JP"/>
        </w:rPr>
        <w:t xml:space="preserve"> the practical enjoyment of this right</w:t>
      </w:r>
      <w:r w:rsidR="001D768B">
        <w:rPr>
          <w:noProof w:val="0"/>
          <w:kern w:val="1"/>
          <w:szCs w:val="24"/>
          <w:lang w:val="en-AU" w:eastAsia="ja-JP"/>
        </w:rPr>
        <w:t xml:space="preserve"> </w:t>
      </w:r>
      <w:r w:rsidR="005E16A6">
        <w:rPr>
          <w:noProof w:val="0"/>
          <w:kern w:val="1"/>
          <w:szCs w:val="24"/>
          <w:lang w:val="en-AU" w:eastAsia="ja-JP"/>
        </w:rPr>
        <w:t>for permissible purposes</w:t>
      </w:r>
      <w:r w:rsidR="008632FF">
        <w:rPr>
          <w:noProof w:val="0"/>
          <w:kern w:val="1"/>
          <w:szCs w:val="24"/>
          <w:lang w:val="en-AU" w:eastAsia="ja-JP"/>
        </w:rPr>
        <w:t>,</w:t>
      </w:r>
      <w:r w:rsidR="005E16A6">
        <w:rPr>
          <w:noProof w:val="0"/>
          <w:kern w:val="1"/>
          <w:szCs w:val="24"/>
          <w:lang w:val="en-AU" w:eastAsia="ja-JP"/>
        </w:rPr>
        <w:t xml:space="preserve"> including respect for the rights or reputations of others or for the protection of national security, public order or public health or morals</w:t>
      </w:r>
      <w:r w:rsidR="005E16A6" w:rsidRPr="0078797E">
        <w:rPr>
          <w:noProof w:val="0"/>
          <w:kern w:val="1"/>
          <w:szCs w:val="24"/>
          <w:lang w:val="en-AU" w:eastAsia="ja-JP"/>
        </w:rPr>
        <w:t xml:space="preserve">. </w:t>
      </w:r>
    </w:p>
    <w:p w14:paraId="24E0E286" w14:textId="77777777" w:rsidR="004363CD" w:rsidRPr="0078797E" w:rsidRDefault="004363CD" w:rsidP="005E16A6">
      <w:pPr>
        <w:widowControl w:val="0"/>
        <w:autoSpaceDE w:val="0"/>
        <w:autoSpaceDN w:val="0"/>
        <w:adjustRightInd w:val="0"/>
        <w:spacing w:line="276" w:lineRule="auto"/>
        <w:rPr>
          <w:noProof w:val="0"/>
          <w:kern w:val="1"/>
          <w:szCs w:val="24"/>
          <w:lang w:val="en-AU" w:eastAsia="ja-JP"/>
        </w:rPr>
      </w:pPr>
    </w:p>
    <w:p w14:paraId="625EF902" w14:textId="77777777" w:rsidR="004363CD" w:rsidRPr="0078797E" w:rsidRDefault="004363CD" w:rsidP="004363CD">
      <w:pPr>
        <w:widowControl w:val="0"/>
        <w:autoSpaceDE w:val="0"/>
        <w:autoSpaceDN w:val="0"/>
        <w:adjustRightInd w:val="0"/>
        <w:spacing w:line="276" w:lineRule="auto"/>
        <w:ind w:right="88"/>
        <w:rPr>
          <w:noProof w:val="0"/>
          <w:kern w:val="1"/>
          <w:szCs w:val="24"/>
          <w:lang w:val="en-AU" w:eastAsia="ja-JP"/>
        </w:rPr>
      </w:pPr>
      <w:r w:rsidRPr="0078797E">
        <w:rPr>
          <w:noProof w:val="0"/>
          <w:kern w:val="1"/>
          <w:szCs w:val="24"/>
          <w:lang w:val="en-AU" w:eastAsia="ja-JP"/>
        </w:rPr>
        <w:t>Second, most human rights treaties also provide</w:t>
      </w:r>
      <w:r w:rsidR="001D768B">
        <w:rPr>
          <w:noProof w:val="0"/>
          <w:kern w:val="1"/>
          <w:szCs w:val="24"/>
          <w:lang w:val="en-AU" w:eastAsia="ja-JP"/>
        </w:rPr>
        <w:t xml:space="preserve"> for </w:t>
      </w:r>
      <w:r w:rsidRPr="0078797E">
        <w:rPr>
          <w:noProof w:val="0"/>
          <w:kern w:val="1"/>
          <w:szCs w:val="24"/>
          <w:lang w:val="en-AU" w:eastAsia="ja-JP"/>
        </w:rPr>
        <w:t xml:space="preserve">more </w:t>
      </w:r>
      <w:r w:rsidRPr="0078797E">
        <w:rPr>
          <w:b/>
          <w:noProof w:val="0"/>
          <w:kern w:val="1"/>
          <w:szCs w:val="24"/>
          <w:lang w:val="en-AU" w:eastAsia="ja-JP"/>
        </w:rPr>
        <w:t>general limitations</w:t>
      </w:r>
      <w:r w:rsidRPr="0078797E">
        <w:rPr>
          <w:noProof w:val="0"/>
          <w:kern w:val="1"/>
          <w:szCs w:val="24"/>
          <w:lang w:val="en-AU" w:eastAsia="ja-JP"/>
        </w:rPr>
        <w:t xml:space="preserve"> on the scope of speciﬁc rights. </w:t>
      </w:r>
      <w:r w:rsidR="00FE6237">
        <w:rPr>
          <w:noProof w:val="0"/>
          <w:kern w:val="1"/>
          <w:szCs w:val="24"/>
          <w:lang w:val="en-AU" w:eastAsia="ja-JP"/>
        </w:rPr>
        <w:t>An example of this is</w:t>
      </w:r>
      <w:r w:rsidRPr="0078797E">
        <w:rPr>
          <w:noProof w:val="0"/>
          <w:kern w:val="1"/>
          <w:szCs w:val="24"/>
          <w:lang w:val="en-AU" w:eastAsia="ja-JP"/>
        </w:rPr>
        <w:t xml:space="preserve"> article 4 of the </w:t>
      </w:r>
      <w:r w:rsidRPr="0078797E">
        <w:rPr>
          <w:i/>
          <w:noProof w:val="0"/>
          <w:kern w:val="1"/>
          <w:szCs w:val="24"/>
          <w:lang w:val="en-AU" w:eastAsia="ja-JP"/>
        </w:rPr>
        <w:t>ICESCR</w:t>
      </w:r>
      <w:r w:rsidRPr="0078797E">
        <w:rPr>
          <w:noProof w:val="0"/>
          <w:kern w:val="1"/>
          <w:szCs w:val="24"/>
          <w:lang w:val="en-AU" w:eastAsia="ja-JP"/>
        </w:rPr>
        <w:t xml:space="preserve"> </w:t>
      </w:r>
      <w:r w:rsidR="00FE6237">
        <w:rPr>
          <w:noProof w:val="0"/>
          <w:kern w:val="1"/>
          <w:szCs w:val="24"/>
          <w:lang w:val="en-AU" w:eastAsia="ja-JP"/>
        </w:rPr>
        <w:t xml:space="preserve">which </w:t>
      </w:r>
      <w:r w:rsidR="00E9420B">
        <w:rPr>
          <w:noProof w:val="0"/>
          <w:kern w:val="1"/>
          <w:szCs w:val="24"/>
          <w:lang w:val="en-AU" w:eastAsia="ja-JP"/>
        </w:rPr>
        <w:t>provide</w:t>
      </w:r>
      <w:r w:rsidR="00FE6237">
        <w:rPr>
          <w:noProof w:val="0"/>
          <w:kern w:val="1"/>
          <w:szCs w:val="24"/>
          <w:lang w:val="en-AU" w:eastAsia="ja-JP"/>
        </w:rPr>
        <w:t>s</w:t>
      </w:r>
      <w:r w:rsidR="00E9420B">
        <w:rPr>
          <w:noProof w:val="0"/>
          <w:kern w:val="1"/>
          <w:szCs w:val="24"/>
          <w:lang w:val="en-AU" w:eastAsia="ja-JP"/>
        </w:rPr>
        <w:t xml:space="preserve"> that S</w:t>
      </w:r>
      <w:r w:rsidRPr="0078797E">
        <w:rPr>
          <w:noProof w:val="0"/>
          <w:kern w:val="1"/>
          <w:szCs w:val="24"/>
          <w:lang w:val="en-AU" w:eastAsia="ja-JP"/>
        </w:rPr>
        <w:t xml:space="preserve">tates </w:t>
      </w:r>
      <w:r w:rsidR="005E16A6">
        <w:rPr>
          <w:noProof w:val="0"/>
          <w:kern w:val="1"/>
          <w:szCs w:val="24"/>
          <w:lang w:val="en-AU" w:eastAsia="ja-JP"/>
        </w:rPr>
        <w:t xml:space="preserve">parties </w:t>
      </w:r>
      <w:r w:rsidRPr="0078797E">
        <w:rPr>
          <w:noProof w:val="0"/>
          <w:kern w:val="1"/>
          <w:szCs w:val="24"/>
          <w:lang w:val="en-AU" w:eastAsia="ja-JP"/>
        </w:rPr>
        <w:t xml:space="preserve">may subject the rights in </w:t>
      </w:r>
      <w:r w:rsidR="008632FF">
        <w:rPr>
          <w:noProof w:val="0"/>
          <w:kern w:val="1"/>
          <w:szCs w:val="24"/>
          <w:lang w:val="en-AU" w:eastAsia="ja-JP"/>
        </w:rPr>
        <w:t xml:space="preserve">the </w:t>
      </w:r>
      <w:r w:rsidR="00D40F0F">
        <w:rPr>
          <w:noProof w:val="0"/>
          <w:kern w:val="1"/>
          <w:szCs w:val="24"/>
          <w:lang w:val="en-AU" w:eastAsia="ja-JP"/>
        </w:rPr>
        <w:t>Covenant</w:t>
      </w:r>
      <w:r w:rsidRPr="0078797E">
        <w:rPr>
          <w:noProof w:val="0"/>
          <w:kern w:val="1"/>
          <w:szCs w:val="24"/>
          <w:lang w:val="en-AU" w:eastAsia="ja-JP"/>
        </w:rPr>
        <w:t xml:space="preserve">: </w:t>
      </w:r>
    </w:p>
    <w:p w14:paraId="7083A2C2"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0507CEF0" w14:textId="77777777" w:rsidR="004363CD" w:rsidRPr="0078797E" w:rsidRDefault="004363CD" w:rsidP="005847DD">
      <w:pPr>
        <w:pStyle w:val="quoteintext"/>
      </w:pPr>
      <w:r w:rsidRPr="0078797E">
        <w:t xml:space="preserve">only to such limitations as are determined by law only in so far as may be compatible with the nature of these rights and solely for the purpose of promoting the general welfare in a democratic society. </w:t>
      </w:r>
    </w:p>
    <w:p w14:paraId="179A7461" w14:textId="77777777" w:rsidR="004363CD" w:rsidRPr="0078797E" w:rsidRDefault="004363CD" w:rsidP="00855CFB">
      <w:pPr>
        <w:rPr>
          <w:lang w:val="en-AU" w:eastAsia="ja-JP"/>
        </w:rPr>
      </w:pPr>
    </w:p>
    <w:p w14:paraId="1B6F60A4" w14:textId="77777777" w:rsidR="005E16A6" w:rsidRDefault="005E16A6" w:rsidP="00E307A7">
      <w:pPr>
        <w:pageBreakBefore/>
        <w:autoSpaceDE w:val="0"/>
        <w:autoSpaceDN w:val="0"/>
        <w:adjustRightInd w:val="0"/>
        <w:spacing w:line="276" w:lineRule="auto"/>
        <w:ind w:right="159"/>
        <w:rPr>
          <w:noProof w:val="0"/>
          <w:kern w:val="1"/>
          <w:szCs w:val="24"/>
          <w:lang w:val="en-AU" w:eastAsia="ja-JP"/>
        </w:rPr>
      </w:pPr>
      <w:r w:rsidRPr="0078797E">
        <w:rPr>
          <w:noProof w:val="0"/>
          <w:kern w:val="1"/>
          <w:szCs w:val="24"/>
          <w:lang w:val="en-AU" w:eastAsia="ja-JP"/>
        </w:rPr>
        <w:lastRenderedPageBreak/>
        <w:t xml:space="preserve">Given the scope of such provisions, </w:t>
      </w:r>
      <w:r>
        <w:rPr>
          <w:noProof w:val="0"/>
          <w:kern w:val="1"/>
          <w:szCs w:val="24"/>
          <w:lang w:val="en-AU" w:eastAsia="ja-JP"/>
        </w:rPr>
        <w:t>it is accepted that</w:t>
      </w:r>
      <w:r w:rsidRPr="0078797E">
        <w:rPr>
          <w:noProof w:val="0"/>
          <w:kern w:val="1"/>
          <w:szCs w:val="24"/>
          <w:lang w:val="en-AU" w:eastAsia="ja-JP"/>
        </w:rPr>
        <w:t xml:space="preserve"> limitations</w:t>
      </w:r>
      <w:r>
        <w:rPr>
          <w:noProof w:val="0"/>
          <w:kern w:val="1"/>
          <w:szCs w:val="24"/>
          <w:lang w:val="en-AU" w:eastAsia="ja-JP"/>
        </w:rPr>
        <w:t xml:space="preserve"> should have a clear legal basis, pursue a legitimate objective and should </w:t>
      </w:r>
      <w:r w:rsidRPr="0078797E">
        <w:rPr>
          <w:noProof w:val="0"/>
          <w:kern w:val="1"/>
          <w:szCs w:val="24"/>
          <w:lang w:val="en-AU" w:eastAsia="ja-JP"/>
        </w:rPr>
        <w:t>not destroy or impose improper limitations on the enjoyment of the</w:t>
      </w:r>
      <w:r>
        <w:rPr>
          <w:noProof w:val="0"/>
          <w:kern w:val="1"/>
          <w:szCs w:val="24"/>
          <w:lang w:val="en-AU" w:eastAsia="ja-JP"/>
        </w:rPr>
        <w:t>se</w:t>
      </w:r>
      <w:r w:rsidRPr="0078797E">
        <w:rPr>
          <w:noProof w:val="0"/>
          <w:kern w:val="1"/>
          <w:szCs w:val="24"/>
          <w:lang w:val="en-AU" w:eastAsia="ja-JP"/>
        </w:rPr>
        <w:t xml:space="preserve"> rights. For an example of such a provision, see article 5 of the </w:t>
      </w:r>
      <w:r w:rsidRPr="0078797E">
        <w:rPr>
          <w:i/>
          <w:noProof w:val="0"/>
          <w:kern w:val="1"/>
          <w:szCs w:val="24"/>
          <w:lang w:val="en-AU" w:eastAsia="ja-JP"/>
        </w:rPr>
        <w:t>ICCPR</w:t>
      </w:r>
      <w:r w:rsidR="00BE6C4F">
        <w:rPr>
          <w:noProof w:val="0"/>
          <w:kern w:val="1"/>
          <w:szCs w:val="24"/>
          <w:lang w:val="en-AU" w:eastAsia="ja-JP"/>
        </w:rPr>
        <w:t xml:space="preserve"> (a near identical provision is contained in article 5 of the </w:t>
      </w:r>
      <w:r w:rsidR="00BE6C4F">
        <w:rPr>
          <w:i/>
          <w:noProof w:val="0"/>
          <w:kern w:val="1"/>
          <w:szCs w:val="24"/>
          <w:lang w:val="en-AU" w:eastAsia="ja-JP"/>
        </w:rPr>
        <w:t>ICESCR)</w:t>
      </w:r>
      <w:r w:rsidR="00BE6C4F">
        <w:rPr>
          <w:noProof w:val="0"/>
          <w:kern w:val="1"/>
          <w:szCs w:val="24"/>
          <w:lang w:val="en-AU" w:eastAsia="ja-JP"/>
        </w:rPr>
        <w:t xml:space="preserve">, which provides: </w:t>
      </w:r>
    </w:p>
    <w:p w14:paraId="1ADB3E49" w14:textId="77777777" w:rsidR="00BE6C4F" w:rsidRPr="00BE6C4F" w:rsidRDefault="00BE6C4F" w:rsidP="008632FF">
      <w:pPr>
        <w:widowControl w:val="0"/>
        <w:autoSpaceDE w:val="0"/>
        <w:autoSpaceDN w:val="0"/>
        <w:adjustRightInd w:val="0"/>
        <w:spacing w:line="276" w:lineRule="auto"/>
        <w:ind w:right="160"/>
        <w:rPr>
          <w:noProof w:val="0"/>
          <w:kern w:val="1"/>
          <w:szCs w:val="24"/>
          <w:lang w:val="en-AU" w:eastAsia="ja-JP"/>
        </w:rPr>
      </w:pPr>
    </w:p>
    <w:p w14:paraId="67F12DAA" w14:textId="77777777" w:rsidR="00BE6C4F" w:rsidRDefault="00BE6C4F" w:rsidP="00085151">
      <w:pPr>
        <w:pStyle w:val="ListParagraph"/>
        <w:widowControl w:val="0"/>
        <w:numPr>
          <w:ilvl w:val="0"/>
          <w:numId w:val="14"/>
        </w:numPr>
        <w:autoSpaceDE w:val="0"/>
        <w:autoSpaceDN w:val="0"/>
        <w:adjustRightInd w:val="0"/>
        <w:spacing w:line="276" w:lineRule="auto"/>
        <w:rPr>
          <w:rFonts w:eastAsia="Times New Roman"/>
          <w:noProof w:val="0"/>
          <w:szCs w:val="24"/>
          <w:lang w:eastAsia="en-AU"/>
        </w:rPr>
      </w:pPr>
      <w:r w:rsidRPr="00BE6C4F">
        <w:rPr>
          <w:rFonts w:eastAsia="Times New Roman"/>
          <w:noProof w:val="0"/>
          <w:szCs w:val="24"/>
          <w:lang w:eastAsia="en-AU"/>
        </w:rPr>
        <w:t>Nothing in the present Covenant may be interpreted as implying for any State, group or person any right to engage in any activity or perform any act aimed at the destruction of any of the rights and freedoms recognized herein or at their limitation to a greater extent than is provided for in the present Covenant.</w:t>
      </w:r>
    </w:p>
    <w:p w14:paraId="2A71C6F9" w14:textId="77777777" w:rsidR="00BE6C4F" w:rsidRDefault="00BE6C4F" w:rsidP="008632FF">
      <w:pPr>
        <w:pStyle w:val="ListParagraph"/>
        <w:widowControl w:val="0"/>
        <w:autoSpaceDE w:val="0"/>
        <w:autoSpaceDN w:val="0"/>
        <w:adjustRightInd w:val="0"/>
        <w:spacing w:line="276" w:lineRule="auto"/>
        <w:rPr>
          <w:rFonts w:eastAsia="Times New Roman"/>
          <w:noProof w:val="0"/>
          <w:szCs w:val="24"/>
          <w:lang w:eastAsia="en-AU"/>
        </w:rPr>
      </w:pPr>
    </w:p>
    <w:p w14:paraId="69EB0DBB" w14:textId="77777777" w:rsidR="00BE6C4F" w:rsidRPr="00BE6C4F" w:rsidRDefault="00BE6C4F" w:rsidP="00085151">
      <w:pPr>
        <w:pStyle w:val="ListParagraph"/>
        <w:widowControl w:val="0"/>
        <w:numPr>
          <w:ilvl w:val="0"/>
          <w:numId w:val="14"/>
        </w:numPr>
        <w:autoSpaceDE w:val="0"/>
        <w:autoSpaceDN w:val="0"/>
        <w:adjustRightInd w:val="0"/>
        <w:spacing w:line="276" w:lineRule="auto"/>
        <w:rPr>
          <w:rFonts w:eastAsia="Times New Roman"/>
          <w:noProof w:val="0"/>
          <w:szCs w:val="24"/>
          <w:lang w:eastAsia="en-AU"/>
        </w:rPr>
      </w:pPr>
      <w:r w:rsidRPr="00BE6C4F">
        <w:rPr>
          <w:rFonts w:eastAsia="Times New Roman"/>
          <w:noProof w:val="0"/>
          <w:szCs w:val="24"/>
          <w:lang w:eastAsia="en-AU"/>
        </w:rPr>
        <w:t>There shall be no restriction upon or derogation from any of the fundamental human rights recognized or existing in any State Party to the present Covenant pursuant to law, conventions, regulations or custom on the pretext that the present Covenant does not recognize such rights or that it recognizes them to a lesser extent.</w:t>
      </w:r>
    </w:p>
    <w:p w14:paraId="797A9F83" w14:textId="77777777" w:rsidR="004363CD" w:rsidRPr="00BE6C4F" w:rsidRDefault="004363CD" w:rsidP="008632FF">
      <w:pPr>
        <w:widowControl w:val="0"/>
        <w:autoSpaceDE w:val="0"/>
        <w:autoSpaceDN w:val="0"/>
        <w:adjustRightInd w:val="0"/>
        <w:spacing w:line="276" w:lineRule="auto"/>
        <w:ind w:right="160"/>
        <w:rPr>
          <w:noProof w:val="0"/>
          <w:kern w:val="1"/>
          <w:szCs w:val="24"/>
          <w:lang w:val="en-AU" w:eastAsia="ja-JP"/>
        </w:rPr>
      </w:pPr>
      <w:r w:rsidRPr="00BE6C4F">
        <w:rPr>
          <w:noProof w:val="0"/>
          <w:kern w:val="1"/>
          <w:szCs w:val="24"/>
          <w:lang w:val="en-AU" w:eastAsia="ja-JP"/>
        </w:rPr>
        <w:t xml:space="preserve"> </w:t>
      </w:r>
    </w:p>
    <w:p w14:paraId="704669F6" w14:textId="447F7E87" w:rsidR="00BE6C4F" w:rsidRDefault="00E9420B" w:rsidP="00854BE6">
      <w:pPr>
        <w:widowControl w:val="0"/>
        <w:autoSpaceDE w:val="0"/>
        <w:autoSpaceDN w:val="0"/>
        <w:adjustRightInd w:val="0"/>
        <w:spacing w:line="276" w:lineRule="auto"/>
        <w:ind w:right="88"/>
        <w:rPr>
          <w:noProof w:val="0"/>
          <w:kern w:val="1"/>
          <w:szCs w:val="24"/>
          <w:lang w:val="en-AU" w:eastAsia="ja-JP"/>
        </w:rPr>
      </w:pPr>
      <w:r>
        <w:rPr>
          <w:noProof w:val="0"/>
          <w:kern w:val="1"/>
          <w:szCs w:val="24"/>
          <w:lang w:val="en-AU" w:eastAsia="ja-JP"/>
        </w:rPr>
        <w:t>Third, a S</w:t>
      </w:r>
      <w:r w:rsidR="004363CD" w:rsidRPr="0078797E">
        <w:rPr>
          <w:noProof w:val="0"/>
          <w:kern w:val="1"/>
          <w:szCs w:val="24"/>
          <w:lang w:val="en-AU" w:eastAsia="ja-JP"/>
        </w:rPr>
        <w:t>tate ma</w:t>
      </w:r>
      <w:r w:rsidR="005E16A6">
        <w:rPr>
          <w:noProof w:val="0"/>
          <w:kern w:val="1"/>
          <w:szCs w:val="24"/>
          <w:lang w:val="en-AU" w:eastAsia="ja-JP"/>
        </w:rPr>
        <w:t>y limit a multilateral treaty’s</w:t>
      </w:r>
      <w:r w:rsidR="004363CD" w:rsidRPr="0078797E">
        <w:rPr>
          <w:noProof w:val="0"/>
          <w:kern w:val="1"/>
          <w:szCs w:val="24"/>
          <w:lang w:val="en-AU" w:eastAsia="ja-JP"/>
        </w:rPr>
        <w:t xml:space="preserve"> applicability through the use of </w:t>
      </w:r>
      <w:r w:rsidR="004363CD" w:rsidRPr="0078797E">
        <w:rPr>
          <w:b/>
          <w:bCs/>
          <w:noProof w:val="0"/>
          <w:kern w:val="1"/>
          <w:szCs w:val="24"/>
          <w:lang w:val="en-AU" w:eastAsia="ja-JP"/>
        </w:rPr>
        <w:t>reservations</w:t>
      </w:r>
      <w:r w:rsidR="00E835D4">
        <w:rPr>
          <w:noProof w:val="0"/>
          <w:kern w:val="1"/>
          <w:szCs w:val="24"/>
          <w:lang w:val="en-AU" w:eastAsia="ja-JP"/>
        </w:rPr>
        <w:t xml:space="preserve">. </w:t>
      </w:r>
      <w:r w:rsidR="004363CD" w:rsidRPr="0078797E">
        <w:rPr>
          <w:noProof w:val="0"/>
          <w:kern w:val="1"/>
          <w:szCs w:val="24"/>
          <w:lang w:val="en-AU" w:eastAsia="ja-JP"/>
        </w:rPr>
        <w:t xml:space="preserve">A reservation </w:t>
      </w:r>
      <w:r>
        <w:rPr>
          <w:noProof w:val="0"/>
          <w:kern w:val="1"/>
          <w:szCs w:val="24"/>
          <w:lang w:val="en-AU" w:eastAsia="ja-JP"/>
        </w:rPr>
        <w:t>is a unilateral statement by a S</w:t>
      </w:r>
      <w:r w:rsidR="004363CD" w:rsidRPr="0078797E">
        <w:rPr>
          <w:noProof w:val="0"/>
          <w:kern w:val="1"/>
          <w:szCs w:val="24"/>
          <w:lang w:val="en-AU" w:eastAsia="ja-JP"/>
        </w:rPr>
        <w:t>tate</w:t>
      </w:r>
      <w:r w:rsidR="005E16A6">
        <w:rPr>
          <w:noProof w:val="0"/>
          <w:kern w:val="1"/>
          <w:szCs w:val="24"/>
          <w:lang w:val="en-AU" w:eastAsia="ja-JP"/>
        </w:rPr>
        <w:t>, made at the time of signing, ratifying, accepting or acceding to a treaty,</w:t>
      </w:r>
      <w:r w:rsidR="004363CD" w:rsidRPr="0078797E">
        <w:rPr>
          <w:noProof w:val="0"/>
          <w:kern w:val="1"/>
          <w:szCs w:val="24"/>
          <w:lang w:val="en-AU" w:eastAsia="ja-JP"/>
        </w:rPr>
        <w:t xml:space="preserve"> which purports to exclude or modify the legal effect of certain provisions</w:t>
      </w:r>
      <w:r w:rsidR="005E16A6">
        <w:rPr>
          <w:noProof w:val="0"/>
          <w:kern w:val="1"/>
          <w:szCs w:val="24"/>
          <w:lang w:val="en-AU" w:eastAsia="ja-JP"/>
        </w:rPr>
        <w:t xml:space="preserve"> in their application to that State (see article 2(1)(d) of the </w:t>
      </w:r>
      <w:r w:rsidR="005E16A6">
        <w:rPr>
          <w:i/>
          <w:noProof w:val="0"/>
          <w:kern w:val="1"/>
          <w:szCs w:val="24"/>
          <w:lang w:val="en-AU" w:eastAsia="ja-JP"/>
        </w:rPr>
        <w:t>Vienna Convention</w:t>
      </w:r>
      <w:r w:rsidR="005E16A6">
        <w:rPr>
          <w:noProof w:val="0"/>
          <w:kern w:val="1"/>
          <w:szCs w:val="24"/>
          <w:lang w:val="en-AU" w:eastAsia="ja-JP"/>
        </w:rPr>
        <w:t>)</w:t>
      </w:r>
      <w:r w:rsidR="004363CD" w:rsidRPr="0078797E">
        <w:rPr>
          <w:noProof w:val="0"/>
          <w:kern w:val="1"/>
          <w:szCs w:val="24"/>
          <w:lang w:val="en-AU" w:eastAsia="ja-JP"/>
        </w:rPr>
        <w:t>. It is cons</w:t>
      </w:r>
      <w:r>
        <w:rPr>
          <w:noProof w:val="0"/>
          <w:kern w:val="1"/>
          <w:szCs w:val="24"/>
          <w:lang w:val="en-AU" w:eastAsia="ja-JP"/>
        </w:rPr>
        <w:t>idered a notification to other State parties that a S</w:t>
      </w:r>
      <w:r w:rsidR="004363CD" w:rsidRPr="0078797E">
        <w:rPr>
          <w:noProof w:val="0"/>
          <w:kern w:val="1"/>
          <w:szCs w:val="24"/>
          <w:lang w:val="en-AU" w:eastAsia="ja-JP"/>
        </w:rPr>
        <w:t xml:space="preserve">tate proposes to interpret or implement a speciﬁc treaty provision in a certain way.  </w:t>
      </w:r>
    </w:p>
    <w:p w14:paraId="585BE87E" w14:textId="77777777" w:rsidR="00BE6C4F" w:rsidRDefault="00BE6C4F" w:rsidP="00854BE6">
      <w:pPr>
        <w:widowControl w:val="0"/>
        <w:autoSpaceDE w:val="0"/>
        <w:autoSpaceDN w:val="0"/>
        <w:adjustRightInd w:val="0"/>
        <w:spacing w:line="276" w:lineRule="auto"/>
        <w:ind w:right="88"/>
        <w:rPr>
          <w:noProof w:val="0"/>
          <w:kern w:val="1"/>
          <w:szCs w:val="24"/>
          <w:lang w:val="en-AU" w:eastAsia="ja-JP"/>
        </w:rPr>
      </w:pPr>
    </w:p>
    <w:p w14:paraId="58F319CA" w14:textId="24904505" w:rsidR="004363CD" w:rsidRPr="0078797E" w:rsidRDefault="005268EA" w:rsidP="00854BE6">
      <w:pPr>
        <w:widowControl w:val="0"/>
        <w:autoSpaceDE w:val="0"/>
        <w:autoSpaceDN w:val="0"/>
        <w:adjustRightInd w:val="0"/>
        <w:spacing w:line="276" w:lineRule="auto"/>
        <w:ind w:right="88"/>
        <w:rPr>
          <w:noProof w:val="0"/>
          <w:kern w:val="1"/>
          <w:szCs w:val="24"/>
          <w:lang w:val="en-AU" w:eastAsia="ja-JP"/>
        </w:rPr>
      </w:pPr>
      <w:r>
        <w:rPr>
          <w:noProof w:val="0"/>
          <w:kern w:val="1"/>
          <w:szCs w:val="24"/>
          <w:lang w:val="en-AU" w:eastAsia="ja-JP"/>
        </w:rPr>
        <w:t xml:space="preserve">A reservation is not valid if it is </w:t>
      </w:r>
      <w:r w:rsidR="005E16A6">
        <w:rPr>
          <w:noProof w:val="0"/>
          <w:kern w:val="1"/>
          <w:szCs w:val="24"/>
          <w:lang w:val="en-AU" w:eastAsia="ja-JP"/>
        </w:rPr>
        <w:t>prohibited under the treaty, does not fall within the scope of reservations permitted under the treaty</w:t>
      </w:r>
      <w:r w:rsidR="008632FF">
        <w:rPr>
          <w:noProof w:val="0"/>
          <w:kern w:val="1"/>
          <w:szCs w:val="24"/>
          <w:lang w:val="en-AU" w:eastAsia="ja-JP"/>
        </w:rPr>
        <w:t>,</w:t>
      </w:r>
      <w:r w:rsidR="005E16A6">
        <w:rPr>
          <w:noProof w:val="0"/>
          <w:kern w:val="1"/>
          <w:szCs w:val="24"/>
          <w:lang w:val="en-AU" w:eastAsia="ja-JP"/>
        </w:rPr>
        <w:t xml:space="preserve"> or is </w:t>
      </w:r>
      <w:r>
        <w:rPr>
          <w:noProof w:val="0"/>
          <w:kern w:val="1"/>
          <w:szCs w:val="24"/>
          <w:lang w:val="en-AU" w:eastAsia="ja-JP"/>
        </w:rPr>
        <w:t>incompatible with the ob</w:t>
      </w:r>
      <w:r w:rsidR="00E835D4">
        <w:rPr>
          <w:noProof w:val="0"/>
          <w:kern w:val="1"/>
          <w:szCs w:val="24"/>
          <w:lang w:val="en-AU" w:eastAsia="ja-JP"/>
        </w:rPr>
        <w:t>ject and purpose of the treaty.</w:t>
      </w:r>
      <w:r>
        <w:rPr>
          <w:noProof w:val="0"/>
          <w:kern w:val="1"/>
          <w:szCs w:val="24"/>
          <w:lang w:val="en-AU" w:eastAsia="ja-JP"/>
        </w:rPr>
        <w:t xml:space="preserve"> </w:t>
      </w:r>
      <w:r w:rsidR="00E9420B">
        <w:rPr>
          <w:noProof w:val="0"/>
          <w:kern w:val="1"/>
          <w:szCs w:val="24"/>
          <w:lang w:val="en-AU" w:eastAsia="ja-JP"/>
        </w:rPr>
        <w:t>The other S</w:t>
      </w:r>
      <w:r w:rsidR="004363CD" w:rsidRPr="0078797E">
        <w:rPr>
          <w:noProof w:val="0"/>
          <w:kern w:val="1"/>
          <w:szCs w:val="24"/>
          <w:lang w:val="en-AU" w:eastAsia="ja-JP"/>
        </w:rPr>
        <w:t>tate parties may accept or reject th</w:t>
      </w:r>
      <w:r w:rsidR="00E9420B">
        <w:rPr>
          <w:noProof w:val="0"/>
          <w:kern w:val="1"/>
          <w:szCs w:val="24"/>
          <w:lang w:val="en-AU" w:eastAsia="ja-JP"/>
        </w:rPr>
        <w:t>e terms of that reservation. A S</w:t>
      </w:r>
      <w:r w:rsidR="004363CD" w:rsidRPr="0078797E">
        <w:rPr>
          <w:noProof w:val="0"/>
          <w:kern w:val="1"/>
          <w:szCs w:val="24"/>
          <w:lang w:val="en-AU" w:eastAsia="ja-JP"/>
        </w:rPr>
        <w:t>tate is presumed to have accepted the reservation if it has not objecte</w:t>
      </w:r>
      <w:r w:rsidR="00854BE6">
        <w:rPr>
          <w:noProof w:val="0"/>
          <w:kern w:val="1"/>
          <w:szCs w:val="24"/>
          <w:lang w:val="en-AU" w:eastAsia="ja-JP"/>
        </w:rPr>
        <w:t xml:space="preserve">d </w:t>
      </w:r>
      <w:r w:rsidR="00E835D4">
        <w:rPr>
          <w:noProof w:val="0"/>
          <w:kern w:val="1"/>
          <w:szCs w:val="24"/>
          <w:lang w:val="en-AU" w:eastAsia="ja-JP"/>
        </w:rPr>
        <w:t xml:space="preserve">to it within a certain period. </w:t>
      </w:r>
      <w:r w:rsidR="00854BE6">
        <w:rPr>
          <w:noProof w:val="0"/>
          <w:kern w:val="1"/>
          <w:szCs w:val="24"/>
          <w:lang w:val="en-AU" w:eastAsia="ja-JP"/>
        </w:rPr>
        <w:t xml:space="preserve">Most </w:t>
      </w:r>
      <w:r w:rsidR="004363CD" w:rsidRPr="0078797E">
        <w:rPr>
          <w:noProof w:val="0"/>
          <w:kern w:val="1"/>
          <w:szCs w:val="24"/>
          <w:lang w:val="en-AU" w:eastAsia="ja-JP"/>
        </w:rPr>
        <w:t>human righ</w:t>
      </w:r>
      <w:r w:rsidR="00E9420B">
        <w:rPr>
          <w:noProof w:val="0"/>
          <w:kern w:val="1"/>
          <w:szCs w:val="24"/>
          <w:lang w:val="en-AU" w:eastAsia="ja-JP"/>
        </w:rPr>
        <w:t xml:space="preserve">ts </w:t>
      </w:r>
      <w:r w:rsidR="008632FF">
        <w:rPr>
          <w:noProof w:val="0"/>
          <w:kern w:val="1"/>
          <w:szCs w:val="24"/>
          <w:lang w:val="en-AU" w:eastAsia="ja-JP"/>
        </w:rPr>
        <w:t>treaties</w:t>
      </w:r>
      <w:r w:rsidR="00E9420B">
        <w:rPr>
          <w:noProof w:val="0"/>
          <w:kern w:val="1"/>
          <w:szCs w:val="24"/>
          <w:lang w:val="en-AU" w:eastAsia="ja-JP"/>
        </w:rPr>
        <w:t xml:space="preserve"> expressly allow S</w:t>
      </w:r>
      <w:r w:rsidR="004363CD" w:rsidRPr="0078797E">
        <w:rPr>
          <w:noProof w:val="0"/>
          <w:kern w:val="1"/>
          <w:szCs w:val="24"/>
          <w:lang w:val="en-AU" w:eastAsia="ja-JP"/>
        </w:rPr>
        <w:t xml:space="preserve">tates to make such reservations. </w:t>
      </w:r>
    </w:p>
    <w:p w14:paraId="0131496E" w14:textId="77777777" w:rsidR="0087265C" w:rsidRPr="0078797E" w:rsidRDefault="0087265C" w:rsidP="004363CD">
      <w:pPr>
        <w:widowControl w:val="0"/>
        <w:autoSpaceDE w:val="0"/>
        <w:autoSpaceDN w:val="0"/>
        <w:adjustRightInd w:val="0"/>
        <w:spacing w:line="276" w:lineRule="auto"/>
        <w:rPr>
          <w:noProof w:val="0"/>
          <w:kern w:val="1"/>
          <w:szCs w:val="24"/>
          <w:lang w:val="en-AU" w:eastAsia="ja-JP"/>
        </w:rPr>
      </w:pPr>
    </w:p>
    <w:p w14:paraId="5ADABBC7" w14:textId="188435CB" w:rsidR="0087265C" w:rsidRDefault="0087265C" w:rsidP="0087265C">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Reservations should be distinguished from</w:t>
      </w:r>
      <w:r w:rsidR="00E9420B">
        <w:rPr>
          <w:noProof w:val="0"/>
          <w:kern w:val="1"/>
          <w:szCs w:val="24"/>
          <w:lang w:val="en-AU" w:eastAsia="ja-JP"/>
        </w:rPr>
        <w:t xml:space="preserve"> unilateral statements made by S</w:t>
      </w:r>
      <w:r w:rsidRPr="0078797E">
        <w:rPr>
          <w:noProof w:val="0"/>
          <w:kern w:val="1"/>
          <w:szCs w:val="24"/>
          <w:lang w:val="en-AU" w:eastAsia="ja-JP"/>
        </w:rPr>
        <w:t xml:space="preserve">tates upon ratiﬁcation or accession, </w:t>
      </w:r>
      <w:r w:rsidR="00E47BC9">
        <w:rPr>
          <w:noProof w:val="0"/>
          <w:kern w:val="1"/>
          <w:szCs w:val="24"/>
          <w:lang w:val="en-AU" w:eastAsia="ja-JP"/>
        </w:rPr>
        <w:t xml:space="preserve">and are </w:t>
      </w:r>
      <w:r w:rsidRPr="0078797E">
        <w:rPr>
          <w:noProof w:val="0"/>
          <w:kern w:val="1"/>
          <w:szCs w:val="24"/>
          <w:lang w:val="en-AU" w:eastAsia="ja-JP"/>
        </w:rPr>
        <w:t xml:space="preserve">called </w:t>
      </w:r>
      <w:r w:rsidRPr="0078797E">
        <w:rPr>
          <w:b/>
          <w:noProof w:val="0"/>
          <w:kern w:val="1"/>
          <w:szCs w:val="24"/>
          <w:lang w:val="en-AU" w:eastAsia="ja-JP"/>
        </w:rPr>
        <w:t>declarations</w:t>
      </w:r>
      <w:r w:rsidRPr="0078797E">
        <w:rPr>
          <w:noProof w:val="0"/>
          <w:kern w:val="1"/>
          <w:szCs w:val="24"/>
          <w:lang w:val="en-AU" w:eastAsia="ja-JP"/>
        </w:rPr>
        <w:t xml:space="preserve">, </w:t>
      </w:r>
      <w:r w:rsidRPr="0078797E">
        <w:rPr>
          <w:b/>
          <w:bCs/>
          <w:noProof w:val="0"/>
          <w:kern w:val="1"/>
          <w:szCs w:val="24"/>
          <w:lang w:val="en-AU" w:eastAsia="ja-JP"/>
        </w:rPr>
        <w:t>interpretations</w:t>
      </w:r>
      <w:r w:rsidRPr="0078797E">
        <w:rPr>
          <w:noProof w:val="0"/>
          <w:kern w:val="1"/>
          <w:szCs w:val="24"/>
          <w:lang w:val="en-AU" w:eastAsia="ja-JP"/>
        </w:rPr>
        <w:t xml:space="preserve"> or </w:t>
      </w:r>
      <w:r w:rsidRPr="0078797E">
        <w:rPr>
          <w:b/>
          <w:bCs/>
          <w:noProof w:val="0"/>
          <w:kern w:val="1"/>
          <w:szCs w:val="24"/>
          <w:lang w:val="en-AU" w:eastAsia="ja-JP"/>
        </w:rPr>
        <w:t>understandings</w:t>
      </w:r>
      <w:r w:rsidRPr="0078797E">
        <w:rPr>
          <w:noProof w:val="0"/>
          <w:kern w:val="1"/>
          <w:szCs w:val="24"/>
          <w:lang w:val="en-AU" w:eastAsia="ja-JP"/>
        </w:rPr>
        <w:t xml:space="preserve">. While often similar in form (and purpose), </w:t>
      </w:r>
      <w:r w:rsidR="00854BE6">
        <w:rPr>
          <w:noProof w:val="0"/>
          <w:kern w:val="1"/>
          <w:szCs w:val="24"/>
          <w:lang w:val="en-AU" w:eastAsia="ja-JP"/>
        </w:rPr>
        <w:t>declarations</w:t>
      </w:r>
      <w:r w:rsidR="00E9420B">
        <w:rPr>
          <w:noProof w:val="0"/>
          <w:kern w:val="1"/>
          <w:szCs w:val="24"/>
          <w:lang w:val="en-AU" w:eastAsia="ja-JP"/>
        </w:rPr>
        <w:t xml:space="preserve"> are an explanation of a S</w:t>
      </w:r>
      <w:r w:rsidRPr="0078797E">
        <w:rPr>
          <w:noProof w:val="0"/>
          <w:kern w:val="1"/>
          <w:szCs w:val="24"/>
          <w:lang w:val="en-AU" w:eastAsia="ja-JP"/>
        </w:rPr>
        <w:t xml:space="preserve">tate’s </w:t>
      </w:r>
      <w:r w:rsidR="00854BE6">
        <w:rPr>
          <w:noProof w:val="0"/>
          <w:kern w:val="1"/>
          <w:szCs w:val="24"/>
          <w:lang w:val="en-AU" w:eastAsia="ja-JP"/>
        </w:rPr>
        <w:t xml:space="preserve">unilateral </w:t>
      </w:r>
      <w:r w:rsidRPr="0078797E">
        <w:rPr>
          <w:noProof w:val="0"/>
          <w:kern w:val="1"/>
          <w:szCs w:val="24"/>
          <w:lang w:val="en-AU" w:eastAsia="ja-JP"/>
        </w:rPr>
        <w:t>understanding or interpretation of a treaty</w:t>
      </w:r>
      <w:r w:rsidR="00854BE6">
        <w:rPr>
          <w:noProof w:val="0"/>
          <w:kern w:val="1"/>
          <w:szCs w:val="24"/>
          <w:lang w:val="en-AU" w:eastAsia="ja-JP"/>
        </w:rPr>
        <w:t xml:space="preserve"> or certain of its provisions</w:t>
      </w:r>
      <w:r w:rsidRPr="0078797E">
        <w:rPr>
          <w:noProof w:val="0"/>
          <w:kern w:val="1"/>
          <w:szCs w:val="24"/>
          <w:lang w:val="en-AU" w:eastAsia="ja-JP"/>
        </w:rPr>
        <w:t xml:space="preserve">. </w:t>
      </w:r>
      <w:r w:rsidR="00854BE6">
        <w:rPr>
          <w:noProof w:val="0"/>
          <w:kern w:val="1"/>
          <w:szCs w:val="24"/>
          <w:lang w:val="en-AU" w:eastAsia="ja-JP"/>
        </w:rPr>
        <w:t xml:space="preserve">Declarations do not purport to exclude or modify the legal effects of a treaty and do not affect the legal obligations of the State arising from the treaty. </w:t>
      </w:r>
    </w:p>
    <w:p w14:paraId="1462B1B1" w14:textId="77777777" w:rsidR="008F37A1" w:rsidRPr="0078797E" w:rsidRDefault="008F37A1" w:rsidP="0087265C">
      <w:pPr>
        <w:widowControl w:val="0"/>
        <w:autoSpaceDE w:val="0"/>
        <w:autoSpaceDN w:val="0"/>
        <w:adjustRightInd w:val="0"/>
        <w:spacing w:line="276" w:lineRule="auto"/>
        <w:rPr>
          <w:noProof w:val="0"/>
          <w:kern w:val="1"/>
          <w:szCs w:val="24"/>
          <w:lang w:val="en-AU" w:eastAsia="ja-JP"/>
        </w:rPr>
      </w:pPr>
    </w:p>
    <w:p w14:paraId="29477D90" w14:textId="25A2309D" w:rsidR="008F37A1" w:rsidRDefault="008F37A1" w:rsidP="00E307A7">
      <w:pPr>
        <w:pageBreakBefore/>
        <w:pBdr>
          <w:top w:val="single" w:sz="4" w:space="1" w:color="auto"/>
          <w:left w:val="single" w:sz="4" w:space="4" w:color="auto"/>
          <w:bottom w:val="single" w:sz="4" w:space="1" w:color="auto"/>
          <w:right w:val="single" w:sz="4" w:space="4" w:color="auto"/>
        </w:pBdr>
        <w:autoSpaceDE w:val="0"/>
        <w:autoSpaceDN w:val="0"/>
        <w:adjustRightInd w:val="0"/>
        <w:spacing w:line="276" w:lineRule="auto"/>
        <w:ind w:right="278"/>
        <w:rPr>
          <w:noProof w:val="0"/>
          <w:color w:val="1F497D" w:themeColor="text2"/>
          <w:kern w:val="1"/>
          <w:szCs w:val="24"/>
          <w:lang w:val="en-AU" w:eastAsia="ja-JP"/>
        </w:rPr>
      </w:pPr>
      <w:r w:rsidRPr="0078797E">
        <w:rPr>
          <w:noProof w:val="0"/>
          <w:color w:val="1F497D" w:themeColor="text2"/>
          <w:kern w:val="1"/>
          <w:szCs w:val="24"/>
          <w:lang w:val="en-AU" w:eastAsia="ja-JP"/>
        </w:rPr>
        <w:lastRenderedPageBreak/>
        <w:t xml:space="preserve">Australia does not generally favour the use of reservations in treaties and has only infrequently lodged them. Australia lodged some reservations when ratifying the ICCPR, a number of which were subsequently withdrawn in 1984, and </w:t>
      </w:r>
      <w:r>
        <w:rPr>
          <w:noProof w:val="0"/>
          <w:color w:val="1F497D" w:themeColor="text2"/>
          <w:kern w:val="1"/>
          <w:szCs w:val="24"/>
          <w:lang w:val="en-AU" w:eastAsia="ja-JP"/>
        </w:rPr>
        <w:t>it has</w:t>
      </w:r>
      <w:r w:rsidRPr="0078797E">
        <w:rPr>
          <w:noProof w:val="0"/>
          <w:color w:val="1F497D" w:themeColor="text2"/>
          <w:kern w:val="1"/>
          <w:szCs w:val="24"/>
          <w:lang w:val="en-AU" w:eastAsia="ja-JP"/>
        </w:rPr>
        <w:t xml:space="preserve"> a policy of </w:t>
      </w:r>
      <w:r>
        <w:rPr>
          <w:noProof w:val="0"/>
          <w:color w:val="1F497D" w:themeColor="text2"/>
          <w:kern w:val="1"/>
          <w:szCs w:val="24"/>
          <w:lang w:val="en-AU" w:eastAsia="ja-JP"/>
        </w:rPr>
        <w:t>periodically</w:t>
      </w:r>
      <w:r w:rsidRPr="0078797E">
        <w:rPr>
          <w:noProof w:val="0"/>
          <w:color w:val="1F497D" w:themeColor="text2"/>
          <w:kern w:val="1"/>
          <w:szCs w:val="24"/>
          <w:lang w:val="en-AU" w:eastAsia="ja-JP"/>
        </w:rPr>
        <w:t xml:space="preserve"> reviewing existing reservat</w:t>
      </w:r>
      <w:r w:rsidR="00E835D4">
        <w:rPr>
          <w:noProof w:val="0"/>
          <w:color w:val="1F497D" w:themeColor="text2"/>
          <w:kern w:val="1"/>
          <w:szCs w:val="24"/>
          <w:lang w:val="en-AU" w:eastAsia="ja-JP"/>
        </w:rPr>
        <w:t xml:space="preserve">ions to human rights treaties. </w:t>
      </w:r>
      <w:r>
        <w:rPr>
          <w:noProof w:val="0"/>
          <w:color w:val="1F497D" w:themeColor="text2"/>
          <w:kern w:val="1"/>
          <w:szCs w:val="24"/>
          <w:lang w:val="en-AU" w:eastAsia="ja-JP"/>
        </w:rPr>
        <w:t xml:space="preserve">Australia’s reservations and declarations </w:t>
      </w:r>
      <w:r w:rsidR="008632FF">
        <w:rPr>
          <w:noProof w:val="0"/>
          <w:color w:val="1F497D" w:themeColor="text2"/>
          <w:kern w:val="1"/>
          <w:szCs w:val="24"/>
          <w:lang w:val="en-AU" w:eastAsia="ja-JP"/>
        </w:rPr>
        <w:t>are set out</w:t>
      </w:r>
      <w:r>
        <w:rPr>
          <w:noProof w:val="0"/>
          <w:color w:val="1F497D" w:themeColor="text2"/>
          <w:kern w:val="1"/>
          <w:szCs w:val="24"/>
          <w:lang w:val="en-AU" w:eastAsia="ja-JP"/>
        </w:rPr>
        <w:t xml:space="preserve"> in Chapter 3.</w:t>
      </w:r>
    </w:p>
    <w:p w14:paraId="36A8C1DF"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03226993" w14:textId="77777777" w:rsidR="004363CD" w:rsidRPr="0078797E" w:rsidRDefault="004363CD" w:rsidP="004363CD">
      <w:pPr>
        <w:widowControl w:val="0"/>
        <w:autoSpaceDE w:val="0"/>
        <w:autoSpaceDN w:val="0"/>
        <w:adjustRightInd w:val="0"/>
        <w:spacing w:line="276" w:lineRule="auto"/>
        <w:ind w:right="88"/>
        <w:rPr>
          <w:noProof w:val="0"/>
          <w:kern w:val="1"/>
          <w:szCs w:val="24"/>
          <w:lang w:val="en-AU" w:eastAsia="ja-JP"/>
        </w:rPr>
      </w:pPr>
      <w:r w:rsidRPr="0078797E">
        <w:rPr>
          <w:noProof w:val="0"/>
          <w:kern w:val="1"/>
          <w:szCs w:val="24"/>
          <w:lang w:val="en-AU" w:eastAsia="ja-JP"/>
        </w:rPr>
        <w:t xml:space="preserve">The final issue to be considered in the context of limitations is </w:t>
      </w:r>
      <w:r w:rsidRPr="0078797E">
        <w:rPr>
          <w:b/>
          <w:bCs/>
          <w:noProof w:val="0"/>
          <w:kern w:val="1"/>
          <w:szCs w:val="24"/>
          <w:lang w:val="en-AU" w:eastAsia="ja-JP"/>
        </w:rPr>
        <w:t>derogation</w:t>
      </w:r>
      <w:r w:rsidR="00E9420B">
        <w:rPr>
          <w:noProof w:val="0"/>
          <w:kern w:val="1"/>
          <w:szCs w:val="24"/>
          <w:lang w:val="en-AU" w:eastAsia="ja-JP"/>
        </w:rPr>
        <w:t>. This allows S</w:t>
      </w:r>
      <w:r w:rsidRPr="0078797E">
        <w:rPr>
          <w:noProof w:val="0"/>
          <w:kern w:val="1"/>
          <w:szCs w:val="24"/>
          <w:lang w:val="en-AU" w:eastAsia="ja-JP"/>
        </w:rPr>
        <w:t xml:space="preserve">tates to </w:t>
      </w:r>
      <w:r w:rsidR="00BB1DC3" w:rsidRPr="0078797E">
        <w:rPr>
          <w:noProof w:val="0"/>
          <w:kern w:val="1"/>
          <w:szCs w:val="24"/>
          <w:lang w:val="en-AU" w:eastAsia="ja-JP"/>
        </w:rPr>
        <w:t>suspend the operation of</w:t>
      </w:r>
      <w:r w:rsidRPr="0078797E">
        <w:rPr>
          <w:noProof w:val="0"/>
          <w:kern w:val="1"/>
          <w:szCs w:val="24"/>
          <w:lang w:val="en-AU" w:eastAsia="ja-JP"/>
        </w:rPr>
        <w:t xml:space="preserve"> certain provisions </w:t>
      </w:r>
      <w:r w:rsidR="008632FF">
        <w:rPr>
          <w:noProof w:val="0"/>
          <w:kern w:val="1"/>
          <w:szCs w:val="24"/>
          <w:lang w:val="en-AU" w:eastAsia="ja-JP"/>
        </w:rPr>
        <w:t xml:space="preserve">of a treaty </w:t>
      </w:r>
      <w:r w:rsidRPr="0078797E">
        <w:rPr>
          <w:noProof w:val="0"/>
          <w:kern w:val="1"/>
          <w:szCs w:val="24"/>
          <w:lang w:val="en-AU" w:eastAsia="ja-JP"/>
        </w:rPr>
        <w:t>in exceptional circumstances, most usually in cases of national emerge</w:t>
      </w:r>
      <w:r w:rsidR="008632FF">
        <w:rPr>
          <w:noProof w:val="0"/>
          <w:kern w:val="1"/>
          <w:szCs w:val="24"/>
          <w:lang w:val="en-AU" w:eastAsia="ja-JP"/>
        </w:rPr>
        <w:t xml:space="preserve">ncy. The right of derogation is </w:t>
      </w:r>
      <w:r w:rsidRPr="0078797E">
        <w:rPr>
          <w:noProof w:val="0"/>
          <w:kern w:val="1"/>
          <w:szCs w:val="24"/>
          <w:lang w:val="en-AU" w:eastAsia="ja-JP"/>
        </w:rPr>
        <w:t xml:space="preserve">strictly circumscribed because of the potential for abuse. For example, article 4 of the </w:t>
      </w:r>
      <w:r w:rsidRPr="0078797E">
        <w:rPr>
          <w:i/>
          <w:noProof w:val="0"/>
          <w:kern w:val="1"/>
          <w:szCs w:val="24"/>
          <w:lang w:val="en-AU" w:eastAsia="ja-JP"/>
        </w:rPr>
        <w:t>ICCPR</w:t>
      </w:r>
      <w:r w:rsidR="00E9420B">
        <w:rPr>
          <w:noProof w:val="0"/>
          <w:kern w:val="1"/>
          <w:szCs w:val="24"/>
          <w:lang w:val="en-AU" w:eastAsia="ja-JP"/>
        </w:rPr>
        <w:t xml:space="preserve"> allows S</w:t>
      </w:r>
      <w:r w:rsidRPr="0078797E">
        <w:rPr>
          <w:noProof w:val="0"/>
          <w:kern w:val="1"/>
          <w:szCs w:val="24"/>
          <w:lang w:val="en-AU" w:eastAsia="ja-JP"/>
        </w:rPr>
        <w:t xml:space="preserve">tates to derogate from their obligations under the Covenant, but only subject to strict conditions whereby: </w:t>
      </w:r>
    </w:p>
    <w:p w14:paraId="5A38CC8C" w14:textId="77777777" w:rsidR="004363CD" w:rsidRPr="0078797E" w:rsidRDefault="004363CD" w:rsidP="004363CD">
      <w:pPr>
        <w:widowControl w:val="0"/>
        <w:autoSpaceDE w:val="0"/>
        <w:autoSpaceDN w:val="0"/>
        <w:adjustRightInd w:val="0"/>
        <w:spacing w:line="276" w:lineRule="auto"/>
        <w:ind w:right="298"/>
        <w:rPr>
          <w:b/>
          <w:bCs/>
          <w:noProof w:val="0"/>
          <w:kern w:val="1"/>
          <w:szCs w:val="24"/>
          <w:lang w:val="en-AU" w:eastAsia="ja-JP"/>
        </w:rPr>
      </w:pPr>
    </w:p>
    <w:p w14:paraId="500BEDC7" w14:textId="77777777" w:rsidR="004363CD" w:rsidRPr="0078797E" w:rsidRDefault="004363CD" w:rsidP="00085151">
      <w:pPr>
        <w:pStyle w:val="ListParagraph"/>
        <w:widowControl w:val="0"/>
        <w:numPr>
          <w:ilvl w:val="0"/>
          <w:numId w:val="17"/>
        </w:numPr>
        <w:autoSpaceDE w:val="0"/>
        <w:autoSpaceDN w:val="0"/>
        <w:adjustRightInd w:val="0"/>
        <w:spacing w:line="276" w:lineRule="auto"/>
        <w:ind w:right="298"/>
        <w:rPr>
          <w:noProof w:val="0"/>
          <w:kern w:val="1"/>
          <w:szCs w:val="24"/>
          <w:lang w:val="en-AU" w:eastAsia="ja-JP"/>
        </w:rPr>
      </w:pPr>
      <w:r w:rsidRPr="0078797E">
        <w:rPr>
          <w:noProof w:val="0"/>
          <w:kern w:val="1"/>
          <w:szCs w:val="24"/>
          <w:lang w:val="en-AU" w:eastAsia="ja-JP"/>
        </w:rPr>
        <w:t>the derogating measures must be only to the extent strictly required by the exigencies of the situation</w:t>
      </w:r>
      <w:r w:rsidR="00BB1DC3" w:rsidRPr="0078797E">
        <w:rPr>
          <w:noProof w:val="0"/>
          <w:kern w:val="1"/>
          <w:szCs w:val="24"/>
          <w:lang w:val="en-AU" w:eastAsia="ja-JP"/>
        </w:rPr>
        <w:t>;</w:t>
      </w:r>
      <w:r w:rsidRPr="0078797E">
        <w:rPr>
          <w:noProof w:val="0"/>
          <w:kern w:val="1"/>
          <w:szCs w:val="24"/>
          <w:lang w:val="en-AU" w:eastAsia="ja-JP"/>
        </w:rPr>
        <w:t xml:space="preserve">  </w:t>
      </w:r>
    </w:p>
    <w:p w14:paraId="74ADD0BE" w14:textId="77777777" w:rsidR="001955FD" w:rsidRDefault="004363CD" w:rsidP="00085151">
      <w:pPr>
        <w:pStyle w:val="ListParagraph"/>
        <w:widowControl w:val="0"/>
        <w:numPr>
          <w:ilvl w:val="0"/>
          <w:numId w:val="17"/>
        </w:numPr>
        <w:autoSpaceDE w:val="0"/>
        <w:autoSpaceDN w:val="0"/>
        <w:adjustRightInd w:val="0"/>
        <w:spacing w:line="276" w:lineRule="auto"/>
        <w:ind w:right="298"/>
        <w:rPr>
          <w:noProof w:val="0"/>
          <w:kern w:val="1"/>
          <w:szCs w:val="24"/>
          <w:lang w:val="en-AU" w:eastAsia="ja-JP"/>
        </w:rPr>
      </w:pPr>
      <w:r w:rsidRPr="001955FD">
        <w:rPr>
          <w:noProof w:val="0"/>
          <w:kern w:val="1"/>
          <w:szCs w:val="24"/>
          <w:lang w:val="en-AU" w:eastAsia="ja-JP"/>
        </w:rPr>
        <w:t>the measures have to be in conformity with international law and must not be discriminatory</w:t>
      </w:r>
      <w:r w:rsidR="00BB1DC3" w:rsidRPr="001955FD">
        <w:rPr>
          <w:noProof w:val="0"/>
          <w:kern w:val="1"/>
          <w:szCs w:val="24"/>
          <w:lang w:val="en-AU" w:eastAsia="ja-JP"/>
        </w:rPr>
        <w:t>;</w:t>
      </w:r>
      <w:r w:rsidR="001955FD" w:rsidRPr="001955FD">
        <w:rPr>
          <w:noProof w:val="0"/>
          <w:kern w:val="1"/>
          <w:szCs w:val="24"/>
          <w:lang w:val="en-AU" w:eastAsia="ja-JP"/>
        </w:rPr>
        <w:t xml:space="preserve"> and </w:t>
      </w:r>
    </w:p>
    <w:p w14:paraId="4B2E06FA" w14:textId="77777777" w:rsidR="004363CD" w:rsidRPr="001955FD" w:rsidRDefault="004363CD" w:rsidP="00085151">
      <w:pPr>
        <w:pStyle w:val="ListParagraph"/>
        <w:widowControl w:val="0"/>
        <w:numPr>
          <w:ilvl w:val="0"/>
          <w:numId w:val="17"/>
        </w:numPr>
        <w:autoSpaceDE w:val="0"/>
        <w:autoSpaceDN w:val="0"/>
        <w:adjustRightInd w:val="0"/>
        <w:spacing w:line="276" w:lineRule="auto"/>
        <w:ind w:right="298"/>
        <w:rPr>
          <w:noProof w:val="0"/>
          <w:kern w:val="1"/>
          <w:szCs w:val="24"/>
          <w:lang w:val="en-AU" w:eastAsia="ja-JP"/>
        </w:rPr>
      </w:pPr>
      <w:r w:rsidRPr="001955FD">
        <w:rPr>
          <w:noProof w:val="0"/>
          <w:kern w:val="1"/>
          <w:szCs w:val="24"/>
          <w:lang w:val="en-AU" w:eastAsia="ja-JP"/>
        </w:rPr>
        <w:t xml:space="preserve">there must be a publicly proclaimed emergency which threatens the life of the nation. </w:t>
      </w:r>
    </w:p>
    <w:p w14:paraId="3FCE8BB2" w14:textId="77777777" w:rsidR="004363CD" w:rsidRPr="0078797E" w:rsidRDefault="004363CD" w:rsidP="004363CD">
      <w:pPr>
        <w:widowControl w:val="0"/>
        <w:autoSpaceDE w:val="0"/>
        <w:autoSpaceDN w:val="0"/>
        <w:adjustRightInd w:val="0"/>
        <w:spacing w:line="276" w:lineRule="auto"/>
        <w:ind w:right="88"/>
        <w:rPr>
          <w:noProof w:val="0"/>
          <w:kern w:val="1"/>
          <w:szCs w:val="24"/>
          <w:lang w:val="en-AU" w:eastAsia="ja-JP"/>
        </w:rPr>
      </w:pPr>
    </w:p>
    <w:p w14:paraId="71D21490" w14:textId="77777777" w:rsidR="004363CD" w:rsidRPr="0078797E" w:rsidRDefault="004363CD" w:rsidP="004363CD">
      <w:pPr>
        <w:widowControl w:val="0"/>
        <w:autoSpaceDE w:val="0"/>
        <w:autoSpaceDN w:val="0"/>
        <w:adjustRightInd w:val="0"/>
        <w:spacing w:line="276" w:lineRule="auto"/>
        <w:ind w:right="88"/>
        <w:rPr>
          <w:noProof w:val="0"/>
          <w:kern w:val="1"/>
          <w:szCs w:val="24"/>
          <w:lang w:val="en-AU" w:eastAsia="ja-JP"/>
        </w:rPr>
      </w:pPr>
      <w:r w:rsidRPr="0078797E">
        <w:rPr>
          <w:noProof w:val="0"/>
          <w:kern w:val="1"/>
          <w:szCs w:val="24"/>
          <w:lang w:val="en-AU" w:eastAsia="ja-JP"/>
        </w:rPr>
        <w:t>Article 4 also makes clear that there are so</w:t>
      </w:r>
      <w:r w:rsidR="00BE6C4F">
        <w:rPr>
          <w:noProof w:val="0"/>
          <w:kern w:val="1"/>
          <w:szCs w:val="24"/>
          <w:lang w:val="en-AU" w:eastAsia="ja-JP"/>
        </w:rPr>
        <w:t>me core rights that</w:t>
      </w:r>
      <w:r w:rsidRPr="0078797E">
        <w:rPr>
          <w:noProof w:val="0"/>
          <w:kern w:val="1"/>
          <w:szCs w:val="24"/>
          <w:lang w:val="en-AU" w:eastAsia="ja-JP"/>
        </w:rPr>
        <w:t xml:space="preserve"> are ‘non-negotiable’ and from which there can never be any derogation. Such rights include the right to life, freedom from torture and slavery, and freedom of th</w:t>
      </w:r>
      <w:r w:rsidR="00882A3E" w:rsidRPr="0078797E">
        <w:rPr>
          <w:noProof w:val="0"/>
          <w:kern w:val="1"/>
          <w:szCs w:val="24"/>
          <w:lang w:val="en-AU" w:eastAsia="ja-JP"/>
        </w:rPr>
        <w:t>ought, conscience and religion.</w:t>
      </w:r>
      <w:r w:rsidR="0087265C" w:rsidRPr="0078797E">
        <w:rPr>
          <w:noProof w:val="0"/>
          <w:kern w:val="1"/>
          <w:szCs w:val="24"/>
          <w:lang w:val="en-AU" w:eastAsia="ja-JP"/>
        </w:rPr>
        <w:t xml:space="preserve">  </w:t>
      </w:r>
    </w:p>
    <w:p w14:paraId="77534041" w14:textId="77777777" w:rsidR="00BB1DC3" w:rsidRPr="0078797E" w:rsidRDefault="00BB1DC3" w:rsidP="00AD37B2">
      <w:pPr>
        <w:pStyle w:val="Heading4"/>
      </w:pPr>
      <w:r w:rsidRPr="0078797E">
        <w:t>How treaties are implemented in Australia</w:t>
      </w:r>
    </w:p>
    <w:p w14:paraId="4FD4F7BF" w14:textId="77777777" w:rsidR="00BB1DC3" w:rsidRPr="0078797E" w:rsidRDefault="00BB1DC3" w:rsidP="00BB1DC3">
      <w:pPr>
        <w:rPr>
          <w:noProof w:val="0"/>
          <w:lang w:val="en-AU"/>
        </w:rPr>
      </w:pPr>
    </w:p>
    <w:p w14:paraId="38313739" w14:textId="72D547F0" w:rsidR="00EA2581" w:rsidRPr="0078797E" w:rsidRDefault="00EA2581" w:rsidP="00EA2581">
      <w:pPr>
        <w:widowControl w:val="0"/>
        <w:autoSpaceDE w:val="0"/>
        <w:autoSpaceDN w:val="0"/>
        <w:adjustRightInd w:val="0"/>
        <w:spacing w:line="276" w:lineRule="auto"/>
        <w:ind w:right="88"/>
        <w:rPr>
          <w:rFonts w:eastAsia="SimSun"/>
          <w:noProof w:val="0"/>
          <w:szCs w:val="24"/>
          <w:lang w:val="en-AU"/>
        </w:rPr>
      </w:pPr>
      <w:r w:rsidRPr="0078797E">
        <w:rPr>
          <w:rFonts w:eastAsia="SimSun"/>
          <w:noProof w:val="0"/>
          <w:szCs w:val="24"/>
          <w:lang w:val="en-AU"/>
        </w:rPr>
        <w:t xml:space="preserve">The means by which </w:t>
      </w:r>
      <w:r w:rsidR="00854BE6">
        <w:rPr>
          <w:rFonts w:eastAsia="SimSun"/>
          <w:noProof w:val="0"/>
          <w:szCs w:val="24"/>
          <w:lang w:val="en-AU"/>
        </w:rPr>
        <w:t>States</w:t>
      </w:r>
      <w:r w:rsidRPr="0078797E">
        <w:rPr>
          <w:rFonts w:eastAsia="SimSun"/>
          <w:noProof w:val="0"/>
          <w:szCs w:val="24"/>
          <w:lang w:val="en-AU"/>
        </w:rPr>
        <w:t xml:space="preserve"> give effect to treaty obligations depends on their national constitutional arrange</w:t>
      </w:r>
      <w:r w:rsidR="00E835D4">
        <w:rPr>
          <w:rFonts w:eastAsia="SimSun"/>
          <w:noProof w:val="0"/>
          <w:szCs w:val="24"/>
          <w:lang w:val="en-AU"/>
        </w:rPr>
        <w:t>ments.</w:t>
      </w:r>
      <w:r w:rsidR="00BE6C4F">
        <w:rPr>
          <w:rFonts w:eastAsia="SimSun"/>
          <w:noProof w:val="0"/>
          <w:szCs w:val="24"/>
          <w:lang w:val="en-AU"/>
        </w:rPr>
        <w:t xml:space="preserve"> </w:t>
      </w:r>
      <w:r w:rsidR="00854BE6">
        <w:rPr>
          <w:rFonts w:eastAsia="SimSun"/>
          <w:noProof w:val="0"/>
          <w:szCs w:val="24"/>
          <w:lang w:val="en-AU"/>
        </w:rPr>
        <w:t>Most countries with a common l</w:t>
      </w:r>
      <w:r w:rsidRPr="0078797E">
        <w:rPr>
          <w:rFonts w:eastAsia="SimSun"/>
          <w:noProof w:val="0"/>
          <w:szCs w:val="24"/>
          <w:lang w:val="en-AU"/>
        </w:rPr>
        <w:t xml:space="preserve">aw tradition (including Australia) adopt a ‘dualist’ approach, which requires a speciﬁc act of </w:t>
      </w:r>
      <w:r w:rsidR="00854BE6">
        <w:rPr>
          <w:rFonts w:eastAsia="SimSun"/>
          <w:noProof w:val="0"/>
          <w:szCs w:val="24"/>
          <w:lang w:val="en-AU"/>
        </w:rPr>
        <w:t>implementation or incorporation</w:t>
      </w:r>
      <w:r w:rsidRPr="0078797E">
        <w:rPr>
          <w:rFonts w:eastAsia="SimSun"/>
          <w:noProof w:val="0"/>
          <w:szCs w:val="24"/>
          <w:lang w:val="en-AU"/>
        </w:rPr>
        <w:t xml:space="preserve"> into domestic law for </w:t>
      </w:r>
      <w:r w:rsidR="00854BE6">
        <w:rPr>
          <w:rFonts w:eastAsia="SimSun"/>
          <w:noProof w:val="0"/>
          <w:szCs w:val="24"/>
          <w:lang w:val="en-AU"/>
        </w:rPr>
        <w:t xml:space="preserve">the provisions of </w:t>
      </w:r>
      <w:r w:rsidRPr="0078797E">
        <w:rPr>
          <w:rFonts w:eastAsia="SimSun"/>
          <w:noProof w:val="0"/>
          <w:szCs w:val="24"/>
          <w:lang w:val="en-AU"/>
        </w:rPr>
        <w:t xml:space="preserve">a treaty to have domestic effect. </w:t>
      </w:r>
    </w:p>
    <w:p w14:paraId="53206191" w14:textId="77777777" w:rsidR="00EA2581" w:rsidRPr="0078797E" w:rsidRDefault="00EA2581" w:rsidP="00EA2581">
      <w:pPr>
        <w:widowControl w:val="0"/>
        <w:autoSpaceDE w:val="0"/>
        <w:autoSpaceDN w:val="0"/>
        <w:adjustRightInd w:val="0"/>
        <w:rPr>
          <w:rFonts w:ascii="Garamond Pro" w:eastAsia="SimSun" w:hAnsi="Garamond Pro" w:cs="Garamond Pro"/>
          <w:noProof w:val="0"/>
          <w:color w:val="000000"/>
          <w:szCs w:val="24"/>
          <w:lang w:val="en-AU"/>
        </w:rPr>
      </w:pPr>
    </w:p>
    <w:p w14:paraId="1C4BEC0B" w14:textId="77777777" w:rsidR="00EA2581" w:rsidRPr="0078797E" w:rsidRDefault="00EA2581" w:rsidP="00EA2581">
      <w:pPr>
        <w:widowControl w:val="0"/>
        <w:autoSpaceDE w:val="0"/>
        <w:autoSpaceDN w:val="0"/>
        <w:adjustRightInd w:val="0"/>
        <w:spacing w:line="276" w:lineRule="auto"/>
        <w:rPr>
          <w:rFonts w:eastAsia="SimSun"/>
          <w:noProof w:val="0"/>
          <w:szCs w:val="24"/>
          <w:lang w:val="en-AU"/>
        </w:rPr>
      </w:pPr>
      <w:r w:rsidRPr="0078797E">
        <w:rPr>
          <w:rFonts w:eastAsia="SimSun"/>
          <w:noProof w:val="0"/>
          <w:szCs w:val="24"/>
          <w:lang w:val="en-AU"/>
        </w:rPr>
        <w:t>In Austral</w:t>
      </w:r>
      <w:r w:rsidR="001955FD">
        <w:rPr>
          <w:rFonts w:eastAsia="SimSun"/>
          <w:noProof w:val="0"/>
          <w:szCs w:val="24"/>
          <w:lang w:val="en-AU"/>
        </w:rPr>
        <w:t xml:space="preserve">ia, ‘enabling’ legislation, in </w:t>
      </w:r>
      <w:r w:rsidR="00BE6C4F">
        <w:rPr>
          <w:rFonts w:eastAsia="SimSun"/>
          <w:noProof w:val="0"/>
          <w:szCs w:val="24"/>
          <w:lang w:val="en-AU"/>
        </w:rPr>
        <w:t>Commonwealth</w:t>
      </w:r>
      <w:r w:rsidRPr="0078797E">
        <w:rPr>
          <w:rFonts w:eastAsia="SimSun"/>
          <w:noProof w:val="0"/>
          <w:szCs w:val="24"/>
          <w:lang w:val="en-AU"/>
        </w:rPr>
        <w:t xml:space="preserve"> Parliament and/or </w:t>
      </w:r>
      <w:r w:rsidR="001955FD">
        <w:rPr>
          <w:rFonts w:eastAsia="SimSun"/>
          <w:noProof w:val="0"/>
          <w:szCs w:val="24"/>
          <w:lang w:val="en-AU"/>
        </w:rPr>
        <w:t>State and T</w:t>
      </w:r>
      <w:r w:rsidRPr="0078797E">
        <w:rPr>
          <w:rFonts w:eastAsia="SimSun"/>
          <w:noProof w:val="0"/>
          <w:szCs w:val="24"/>
          <w:lang w:val="en-AU"/>
        </w:rPr>
        <w:t xml:space="preserve">erritory </w:t>
      </w:r>
      <w:r w:rsidR="001955FD">
        <w:rPr>
          <w:rFonts w:eastAsia="SimSun"/>
          <w:noProof w:val="0"/>
          <w:szCs w:val="24"/>
          <w:lang w:val="en-AU"/>
        </w:rPr>
        <w:t>P</w:t>
      </w:r>
      <w:r w:rsidRPr="0078797E">
        <w:rPr>
          <w:rFonts w:eastAsia="SimSun"/>
          <w:noProof w:val="0"/>
          <w:szCs w:val="24"/>
          <w:lang w:val="en-AU"/>
        </w:rPr>
        <w:t xml:space="preserve">arliaments, is often necessary to implement treaties. In some cases, the full text of the treaty is included as an annex to such legislation; for example, the </w:t>
      </w:r>
      <w:r w:rsidRPr="00BE6C4F">
        <w:rPr>
          <w:rFonts w:eastAsia="SimSun"/>
          <w:i/>
          <w:noProof w:val="0"/>
          <w:szCs w:val="24"/>
          <w:lang w:val="en-AU"/>
        </w:rPr>
        <w:t>ICCPR</w:t>
      </w:r>
      <w:r w:rsidRPr="0078797E">
        <w:rPr>
          <w:rFonts w:eastAsia="SimSun"/>
          <w:noProof w:val="0"/>
          <w:szCs w:val="24"/>
          <w:lang w:val="en-AU"/>
        </w:rPr>
        <w:t xml:space="preserve"> was included as a schedule to the </w:t>
      </w:r>
      <w:r w:rsidRPr="0078797E">
        <w:rPr>
          <w:rFonts w:eastAsia="SimSun"/>
          <w:i/>
          <w:iCs/>
          <w:noProof w:val="0"/>
          <w:szCs w:val="24"/>
          <w:lang w:val="en-AU"/>
        </w:rPr>
        <w:t>Australian Human Rights Commission Act 1986</w:t>
      </w:r>
      <w:r w:rsidR="001955FD" w:rsidRPr="005131EA">
        <w:rPr>
          <w:rFonts w:eastAsia="SimSun"/>
          <w:i/>
          <w:iCs/>
          <w:noProof w:val="0"/>
          <w:szCs w:val="24"/>
          <w:lang w:val="en-AU"/>
        </w:rPr>
        <w:t xml:space="preserve"> (</w:t>
      </w:r>
      <w:r w:rsidR="001955FD" w:rsidRPr="00BF256D">
        <w:rPr>
          <w:rFonts w:eastAsia="SimSun"/>
          <w:iCs/>
          <w:noProof w:val="0"/>
          <w:szCs w:val="24"/>
          <w:lang w:val="en-AU"/>
        </w:rPr>
        <w:t>Cth</w:t>
      </w:r>
      <w:r w:rsidR="001955FD" w:rsidRPr="005131EA">
        <w:rPr>
          <w:rFonts w:eastAsia="SimSun"/>
          <w:i/>
          <w:iCs/>
          <w:noProof w:val="0"/>
          <w:szCs w:val="24"/>
          <w:lang w:val="en-AU"/>
        </w:rPr>
        <w:t>)</w:t>
      </w:r>
      <w:r w:rsidRPr="0078797E">
        <w:rPr>
          <w:rFonts w:eastAsia="SimSun"/>
          <w:noProof w:val="0"/>
          <w:szCs w:val="24"/>
          <w:lang w:val="en-AU"/>
        </w:rPr>
        <w:t>. However, this does not in itself make the treaty part of domestic law. The terms of a treaty are ‘incorporated’ into Australian law to the extent that substantive provisions are enacted to give e</w:t>
      </w:r>
      <w:r w:rsidRPr="0078797E">
        <w:rPr>
          <w:rFonts w:ascii="Cambria Math" w:eastAsia="SimSun" w:hAnsi="Cambria Math" w:cs="Cambria Math"/>
          <w:noProof w:val="0"/>
          <w:szCs w:val="24"/>
          <w:lang w:val="en-AU"/>
        </w:rPr>
        <w:t>ﬀ</w:t>
      </w:r>
      <w:r w:rsidRPr="0078797E">
        <w:rPr>
          <w:rFonts w:eastAsia="SimSun"/>
          <w:noProof w:val="0"/>
          <w:szCs w:val="24"/>
          <w:lang w:val="en-AU"/>
        </w:rPr>
        <w:t xml:space="preserve">ect to the requirements of the treaty. </w:t>
      </w:r>
    </w:p>
    <w:p w14:paraId="27AB18D8" w14:textId="77777777" w:rsidR="00EA2581" w:rsidRPr="0078797E" w:rsidRDefault="00EA2581" w:rsidP="00EA2581">
      <w:pPr>
        <w:widowControl w:val="0"/>
        <w:autoSpaceDE w:val="0"/>
        <w:autoSpaceDN w:val="0"/>
        <w:adjustRightInd w:val="0"/>
        <w:rPr>
          <w:rFonts w:ascii="Garamond Pro" w:eastAsia="SimSun" w:hAnsi="Garamond Pro" w:cs="Garamond Pro"/>
          <w:noProof w:val="0"/>
          <w:color w:val="000000"/>
          <w:szCs w:val="24"/>
          <w:lang w:val="en-AU"/>
        </w:rPr>
      </w:pPr>
    </w:p>
    <w:p w14:paraId="69E4EECF" w14:textId="57FF2D0B" w:rsidR="00EA2581" w:rsidRPr="0078797E" w:rsidRDefault="00EA2581" w:rsidP="00017A73">
      <w:pPr>
        <w:pageBreakBefore/>
        <w:autoSpaceDE w:val="0"/>
        <w:autoSpaceDN w:val="0"/>
        <w:adjustRightInd w:val="0"/>
        <w:spacing w:line="276" w:lineRule="auto"/>
        <w:ind w:right="159"/>
        <w:rPr>
          <w:rFonts w:eastAsia="SimSun"/>
          <w:noProof w:val="0"/>
          <w:szCs w:val="24"/>
          <w:lang w:val="en-AU"/>
        </w:rPr>
      </w:pPr>
      <w:r w:rsidRPr="0078797E">
        <w:rPr>
          <w:rFonts w:eastAsia="SimSun"/>
          <w:noProof w:val="0"/>
          <w:szCs w:val="24"/>
          <w:lang w:val="en-AU"/>
        </w:rPr>
        <w:lastRenderedPageBreak/>
        <w:t xml:space="preserve">Since 1996, the Joint Standing Committee on Treaties (JSCOT) </w:t>
      </w:r>
      <w:r w:rsidR="00E4135C">
        <w:rPr>
          <w:rFonts w:eastAsia="SimSun"/>
          <w:noProof w:val="0"/>
          <w:szCs w:val="24"/>
          <w:lang w:val="en-AU"/>
        </w:rPr>
        <w:t>has examined and reported</w:t>
      </w:r>
      <w:r w:rsidRPr="0078797E">
        <w:rPr>
          <w:rFonts w:eastAsia="SimSun"/>
          <w:noProof w:val="0"/>
          <w:szCs w:val="24"/>
          <w:lang w:val="en-AU"/>
        </w:rPr>
        <w:t xml:space="preserve"> on all treaties on which the </w:t>
      </w:r>
      <w:r w:rsidR="00BE6C4F">
        <w:rPr>
          <w:rFonts w:eastAsia="SimSun"/>
          <w:noProof w:val="0"/>
          <w:szCs w:val="24"/>
          <w:lang w:val="en-AU"/>
        </w:rPr>
        <w:t xml:space="preserve">Australian </w:t>
      </w:r>
      <w:r w:rsidRPr="0078797E">
        <w:rPr>
          <w:rFonts w:eastAsia="SimSun"/>
          <w:noProof w:val="0"/>
          <w:szCs w:val="24"/>
          <w:lang w:val="en-AU"/>
        </w:rPr>
        <w:t>Government</w:t>
      </w:r>
      <w:r w:rsidR="00E835D4">
        <w:rPr>
          <w:rFonts w:eastAsia="SimSun"/>
          <w:noProof w:val="0"/>
          <w:szCs w:val="24"/>
          <w:lang w:val="en-AU"/>
        </w:rPr>
        <w:t xml:space="preserve"> is considering taking action. </w:t>
      </w:r>
      <w:r w:rsidRPr="0078797E">
        <w:rPr>
          <w:rFonts w:eastAsia="SimSun"/>
          <w:noProof w:val="0"/>
          <w:szCs w:val="24"/>
          <w:lang w:val="en-AU"/>
        </w:rPr>
        <w:t xml:space="preserve">A National Interest Analysis (NIA) details obligations and costs, the consultation undertaken, and any steps necessary for domestic implementation.  JSCOT’s enquiries involve extensive consultation and public hearings and their reports, with few exceptions, are </w:t>
      </w:r>
      <w:r w:rsidR="00E4135C">
        <w:rPr>
          <w:rFonts w:eastAsia="SimSun"/>
          <w:noProof w:val="0"/>
          <w:szCs w:val="24"/>
          <w:lang w:val="en-AU"/>
        </w:rPr>
        <w:t>by consensus</w:t>
      </w:r>
      <w:r w:rsidRPr="0078797E">
        <w:rPr>
          <w:rFonts w:eastAsia="SimSun"/>
          <w:noProof w:val="0"/>
          <w:szCs w:val="24"/>
          <w:lang w:val="en-AU"/>
        </w:rPr>
        <w:t xml:space="preserve">. </w:t>
      </w:r>
    </w:p>
    <w:p w14:paraId="0EAA5AF6" w14:textId="77777777" w:rsidR="00EA2581" w:rsidRPr="0078797E" w:rsidRDefault="00EA2581" w:rsidP="00EA2581">
      <w:pPr>
        <w:widowControl w:val="0"/>
        <w:autoSpaceDE w:val="0"/>
        <w:autoSpaceDN w:val="0"/>
        <w:adjustRightInd w:val="0"/>
        <w:spacing w:line="276" w:lineRule="auto"/>
        <w:ind w:right="160"/>
        <w:rPr>
          <w:rFonts w:eastAsia="SimSun"/>
          <w:noProof w:val="0"/>
          <w:szCs w:val="24"/>
          <w:lang w:val="en-AU"/>
        </w:rPr>
      </w:pPr>
    </w:p>
    <w:p w14:paraId="38704817" w14:textId="77777777" w:rsidR="00EA2581" w:rsidRPr="0078797E" w:rsidRDefault="00EA2581" w:rsidP="00EA2581">
      <w:pPr>
        <w:widowControl w:val="0"/>
        <w:autoSpaceDE w:val="0"/>
        <w:autoSpaceDN w:val="0"/>
        <w:adjustRightInd w:val="0"/>
        <w:spacing w:line="276" w:lineRule="auto"/>
        <w:ind w:right="88"/>
        <w:rPr>
          <w:rFonts w:eastAsia="SimSun"/>
          <w:noProof w:val="0"/>
          <w:szCs w:val="24"/>
          <w:lang w:val="en-AU"/>
        </w:rPr>
      </w:pPr>
      <w:r w:rsidRPr="0078797E">
        <w:rPr>
          <w:rFonts w:eastAsia="SimSun"/>
          <w:noProof w:val="0"/>
          <w:szCs w:val="24"/>
          <w:lang w:val="en-AU"/>
        </w:rPr>
        <w:t xml:space="preserve">While the </w:t>
      </w:r>
      <w:r w:rsidR="005131EA" w:rsidRPr="0078797E">
        <w:rPr>
          <w:rFonts w:eastAsia="SimSun"/>
          <w:i/>
          <w:noProof w:val="0"/>
          <w:szCs w:val="24"/>
          <w:lang w:val="en-AU"/>
        </w:rPr>
        <w:t>Australian Constitution</w:t>
      </w:r>
      <w:r w:rsidR="005131EA" w:rsidRPr="0078797E">
        <w:rPr>
          <w:rFonts w:eastAsia="SimSun"/>
          <w:noProof w:val="0"/>
          <w:szCs w:val="24"/>
          <w:lang w:val="en-AU"/>
        </w:rPr>
        <w:t xml:space="preserve"> </w:t>
      </w:r>
      <w:r w:rsidRPr="0078797E">
        <w:rPr>
          <w:rFonts w:eastAsia="SimSun"/>
          <w:noProof w:val="0"/>
          <w:szCs w:val="24"/>
          <w:lang w:val="en-AU"/>
        </w:rPr>
        <w:t>does not expressly grant the federal government power to legislate in the human righ</w:t>
      </w:r>
      <w:r w:rsidR="001955FD">
        <w:rPr>
          <w:rFonts w:eastAsia="SimSun"/>
          <w:noProof w:val="0"/>
          <w:szCs w:val="24"/>
          <w:lang w:val="en-AU"/>
        </w:rPr>
        <w:t>ts area, s</w:t>
      </w:r>
      <w:r w:rsidRPr="0078797E">
        <w:rPr>
          <w:rFonts w:eastAsia="SimSun"/>
          <w:noProof w:val="0"/>
          <w:szCs w:val="24"/>
          <w:lang w:val="en-AU"/>
        </w:rPr>
        <w:t xml:space="preserve">ection 51(xxix) of the </w:t>
      </w:r>
      <w:r w:rsidR="005131EA">
        <w:rPr>
          <w:rFonts w:eastAsia="SimSun"/>
          <w:noProof w:val="0"/>
          <w:szCs w:val="24"/>
          <w:lang w:val="en-AU"/>
        </w:rPr>
        <w:t xml:space="preserve">Constitution </w:t>
      </w:r>
      <w:r w:rsidRPr="0078797E">
        <w:rPr>
          <w:rFonts w:eastAsia="SimSun"/>
          <w:noProof w:val="0"/>
          <w:szCs w:val="24"/>
          <w:lang w:val="en-AU"/>
        </w:rPr>
        <w:t xml:space="preserve">vests in the </w:t>
      </w:r>
      <w:r w:rsidR="005131EA">
        <w:rPr>
          <w:rFonts w:eastAsia="SimSun"/>
          <w:noProof w:val="0"/>
          <w:szCs w:val="24"/>
          <w:lang w:val="en-AU"/>
        </w:rPr>
        <w:t>Australian Government</w:t>
      </w:r>
      <w:r w:rsidRPr="0078797E">
        <w:rPr>
          <w:rFonts w:eastAsia="SimSun"/>
          <w:noProof w:val="0"/>
          <w:szCs w:val="24"/>
          <w:lang w:val="en-AU"/>
        </w:rPr>
        <w:t xml:space="preserve"> the </w:t>
      </w:r>
      <w:r w:rsidR="00E4135C">
        <w:rPr>
          <w:rFonts w:eastAsia="SimSun"/>
          <w:noProof w:val="0"/>
          <w:szCs w:val="24"/>
          <w:lang w:val="en-AU"/>
        </w:rPr>
        <w:t>power to legislate with respect to ‘</w:t>
      </w:r>
      <w:r w:rsidRPr="0078797E">
        <w:rPr>
          <w:rFonts w:eastAsia="SimSun"/>
          <w:noProof w:val="0"/>
          <w:szCs w:val="24"/>
          <w:lang w:val="en-AU"/>
        </w:rPr>
        <w:t>external a</w:t>
      </w:r>
      <w:r w:rsidRPr="0078797E">
        <w:rPr>
          <w:rFonts w:ascii="Cambria Math" w:eastAsia="SimSun" w:hAnsi="Cambria Math" w:cs="Cambria Math"/>
          <w:noProof w:val="0"/>
          <w:szCs w:val="24"/>
          <w:lang w:val="en-AU"/>
        </w:rPr>
        <w:t>ﬀ</w:t>
      </w:r>
      <w:r w:rsidRPr="0078797E">
        <w:rPr>
          <w:rFonts w:eastAsia="SimSun"/>
          <w:noProof w:val="0"/>
          <w:szCs w:val="24"/>
          <w:lang w:val="en-AU"/>
        </w:rPr>
        <w:t>airs’. This power has been interpreted by the High Court as including the power to legislate to give e</w:t>
      </w:r>
      <w:r w:rsidRPr="0078797E">
        <w:rPr>
          <w:rFonts w:ascii="Cambria Math" w:eastAsia="SimSun" w:hAnsi="Cambria Math" w:cs="Cambria Math"/>
          <w:noProof w:val="0"/>
          <w:szCs w:val="24"/>
          <w:lang w:val="en-AU"/>
        </w:rPr>
        <w:t>ﬀ</w:t>
      </w:r>
      <w:r w:rsidR="005131EA">
        <w:rPr>
          <w:rFonts w:eastAsia="SimSun"/>
          <w:noProof w:val="0"/>
          <w:szCs w:val="24"/>
          <w:lang w:val="en-AU"/>
        </w:rPr>
        <w:t>ect to the</w:t>
      </w:r>
      <w:r w:rsidRPr="0078797E">
        <w:rPr>
          <w:rFonts w:eastAsia="SimSun"/>
          <w:noProof w:val="0"/>
          <w:szCs w:val="24"/>
          <w:lang w:val="en-AU"/>
        </w:rPr>
        <w:t xml:space="preserve"> international obligations</w:t>
      </w:r>
      <w:r w:rsidR="00E4135C">
        <w:rPr>
          <w:rFonts w:eastAsia="SimSun"/>
          <w:noProof w:val="0"/>
          <w:szCs w:val="24"/>
          <w:lang w:val="en-AU"/>
        </w:rPr>
        <w:t xml:space="preserve"> Australia has assumed under treaties</w:t>
      </w:r>
      <w:r w:rsidRPr="0078797E">
        <w:rPr>
          <w:rFonts w:eastAsia="SimSun"/>
          <w:noProof w:val="0"/>
          <w:szCs w:val="24"/>
          <w:lang w:val="en-AU"/>
        </w:rPr>
        <w:t xml:space="preserve">. </w:t>
      </w:r>
    </w:p>
    <w:p w14:paraId="468A6116" w14:textId="77777777" w:rsidR="00EA2581" w:rsidRPr="0078797E" w:rsidRDefault="00EA2581" w:rsidP="00EA2581">
      <w:pPr>
        <w:widowControl w:val="0"/>
        <w:autoSpaceDE w:val="0"/>
        <w:autoSpaceDN w:val="0"/>
        <w:adjustRightInd w:val="0"/>
        <w:rPr>
          <w:rFonts w:ascii="Garamond Pro" w:eastAsia="SimSun" w:hAnsi="Garamond Pro" w:cs="Garamond Pro"/>
          <w:noProof w:val="0"/>
          <w:color w:val="000000"/>
          <w:szCs w:val="24"/>
          <w:lang w:val="en-AU"/>
        </w:rPr>
      </w:pPr>
    </w:p>
    <w:p w14:paraId="45BB74D0" w14:textId="25E6CF85" w:rsidR="00EA2581" w:rsidRPr="0078797E" w:rsidRDefault="00EA2581" w:rsidP="00882AEA">
      <w:pPr>
        <w:widowControl w:val="0"/>
        <w:autoSpaceDE w:val="0"/>
        <w:autoSpaceDN w:val="0"/>
        <w:adjustRightInd w:val="0"/>
        <w:spacing w:line="276" w:lineRule="auto"/>
        <w:rPr>
          <w:rFonts w:eastAsia="SimSun"/>
          <w:noProof w:val="0"/>
          <w:szCs w:val="24"/>
          <w:lang w:val="en-AU"/>
        </w:rPr>
      </w:pPr>
      <w:r w:rsidRPr="0078797E">
        <w:rPr>
          <w:rFonts w:eastAsia="SimSun"/>
          <w:noProof w:val="0"/>
          <w:szCs w:val="24"/>
          <w:lang w:val="en-AU"/>
        </w:rPr>
        <w:t xml:space="preserve">When </w:t>
      </w:r>
      <w:r w:rsidR="00477C4C">
        <w:rPr>
          <w:rFonts w:eastAsia="SimSun"/>
          <w:noProof w:val="0"/>
          <w:szCs w:val="24"/>
          <w:lang w:val="en-AU"/>
        </w:rPr>
        <w:t xml:space="preserve">enacting </w:t>
      </w:r>
      <w:r w:rsidRPr="0078797E">
        <w:rPr>
          <w:rFonts w:eastAsia="SimSun"/>
          <w:noProof w:val="0"/>
          <w:szCs w:val="24"/>
          <w:lang w:val="en-AU"/>
        </w:rPr>
        <w:t xml:space="preserve">international treaties into Australian law, state and territory legislation may </w:t>
      </w:r>
      <w:r w:rsidR="00E835D4">
        <w:rPr>
          <w:rFonts w:eastAsia="SimSun"/>
          <w:noProof w:val="0"/>
          <w:szCs w:val="24"/>
          <w:lang w:val="en-AU"/>
        </w:rPr>
        <w:t xml:space="preserve">need to be created or amended. </w:t>
      </w:r>
      <w:r w:rsidRPr="0078797E">
        <w:rPr>
          <w:rFonts w:eastAsia="SimSun"/>
          <w:noProof w:val="0"/>
          <w:szCs w:val="24"/>
          <w:lang w:val="en-AU"/>
        </w:rPr>
        <w:t>This means that exten</w:t>
      </w:r>
      <w:r w:rsidR="005131EA">
        <w:rPr>
          <w:rFonts w:eastAsia="SimSun"/>
          <w:noProof w:val="0"/>
          <w:szCs w:val="24"/>
          <w:lang w:val="en-AU"/>
        </w:rPr>
        <w:t>sive federal-</w:t>
      </w:r>
      <w:r w:rsidRPr="0078797E">
        <w:rPr>
          <w:rFonts w:eastAsia="SimSun"/>
          <w:noProof w:val="0"/>
          <w:szCs w:val="24"/>
          <w:lang w:val="en-AU"/>
        </w:rPr>
        <w:t xml:space="preserve">state consultations are usually required in order to establish the appropriate legislative framework to ensure that Australia can comply with its international legal obligations. Such agreement is usually reached before the Australian Government proceeds to accession or ratiﬁcation. </w:t>
      </w:r>
      <w:r w:rsidR="00E4135C">
        <w:rPr>
          <w:rFonts w:eastAsia="SimSun"/>
          <w:noProof w:val="0"/>
          <w:szCs w:val="24"/>
          <w:lang w:val="en-AU"/>
        </w:rPr>
        <w:t>A State</w:t>
      </w:r>
      <w:r w:rsidRPr="0078797E">
        <w:rPr>
          <w:rFonts w:eastAsia="SimSun"/>
          <w:noProof w:val="0"/>
          <w:szCs w:val="24"/>
          <w:lang w:val="en-AU"/>
        </w:rPr>
        <w:t xml:space="preserve"> cannot justify a breach of an international obligation on the basis of domestic feder</w:t>
      </w:r>
      <w:r w:rsidR="00E4135C">
        <w:rPr>
          <w:rFonts w:eastAsia="SimSun"/>
          <w:noProof w:val="0"/>
          <w:szCs w:val="24"/>
          <w:lang w:val="en-AU"/>
        </w:rPr>
        <w:t>al</w:t>
      </w:r>
      <w:r w:rsidR="00882AEA">
        <w:rPr>
          <w:rFonts w:eastAsia="SimSun"/>
          <w:noProof w:val="0"/>
          <w:szCs w:val="24"/>
          <w:lang w:val="en-AU"/>
        </w:rPr>
        <w:t>-</w:t>
      </w:r>
      <w:r w:rsidR="00E4135C">
        <w:rPr>
          <w:rFonts w:eastAsia="SimSun"/>
          <w:noProof w:val="0"/>
          <w:szCs w:val="24"/>
          <w:lang w:val="en-AU"/>
        </w:rPr>
        <w:t>state implementation issues or otherwise on the basis of difficulties in implementing the treaty in its domestic law. In this context, s</w:t>
      </w:r>
      <w:r w:rsidRPr="0078797E">
        <w:rPr>
          <w:rFonts w:eastAsia="SimSun"/>
          <w:noProof w:val="0"/>
          <w:szCs w:val="24"/>
          <w:lang w:val="en-AU"/>
        </w:rPr>
        <w:t xml:space="preserve">ection 109 of the </w:t>
      </w:r>
      <w:r w:rsidRPr="005131EA">
        <w:rPr>
          <w:rFonts w:eastAsia="SimSun"/>
          <w:i/>
          <w:noProof w:val="0"/>
          <w:szCs w:val="24"/>
          <w:lang w:val="en-AU"/>
        </w:rPr>
        <w:t>Australian Constitution</w:t>
      </w:r>
      <w:r w:rsidRPr="0078797E">
        <w:rPr>
          <w:rFonts w:eastAsia="SimSun"/>
          <w:noProof w:val="0"/>
          <w:szCs w:val="24"/>
          <w:lang w:val="en-AU"/>
        </w:rPr>
        <w:t xml:space="preserve"> declares that, in the case of a conﬂict between state and federal legislation, a valid federal law shall prevail o</w:t>
      </w:r>
      <w:r w:rsidR="005268EA">
        <w:rPr>
          <w:rFonts w:eastAsia="SimSun"/>
          <w:noProof w:val="0"/>
          <w:szCs w:val="24"/>
          <w:lang w:val="en-AU"/>
        </w:rPr>
        <w:t xml:space="preserve">ver any inconsistent state law.  </w:t>
      </w:r>
    </w:p>
    <w:p w14:paraId="437D3803" w14:textId="77777777" w:rsidR="00EA2581" w:rsidRPr="0078797E" w:rsidRDefault="00EA2581" w:rsidP="00EA2581">
      <w:pPr>
        <w:widowControl w:val="0"/>
        <w:autoSpaceDE w:val="0"/>
        <w:autoSpaceDN w:val="0"/>
        <w:adjustRightInd w:val="0"/>
        <w:spacing w:line="276" w:lineRule="auto"/>
        <w:rPr>
          <w:rFonts w:eastAsia="SimSun"/>
          <w:noProof w:val="0"/>
          <w:color w:val="000000"/>
          <w:szCs w:val="24"/>
          <w:lang w:val="en-AU"/>
        </w:rPr>
      </w:pPr>
    </w:p>
    <w:p w14:paraId="35DAACDF" w14:textId="40AEF919" w:rsidR="00EA2581" w:rsidRPr="0078797E" w:rsidRDefault="00E4135C" w:rsidP="00EA2581">
      <w:pPr>
        <w:widowControl w:val="0"/>
        <w:autoSpaceDE w:val="0"/>
        <w:autoSpaceDN w:val="0"/>
        <w:adjustRightInd w:val="0"/>
        <w:spacing w:line="276" w:lineRule="auto"/>
        <w:rPr>
          <w:rFonts w:eastAsia="SimSun"/>
          <w:noProof w:val="0"/>
          <w:szCs w:val="24"/>
          <w:lang w:val="en-AU"/>
        </w:rPr>
      </w:pPr>
      <w:r>
        <w:rPr>
          <w:rFonts w:eastAsia="SimSun"/>
          <w:noProof w:val="0"/>
          <w:szCs w:val="24"/>
          <w:lang w:val="en-AU"/>
        </w:rPr>
        <w:t xml:space="preserve">An </w:t>
      </w:r>
      <w:r w:rsidR="00EA2581" w:rsidRPr="0078797E">
        <w:rPr>
          <w:rFonts w:eastAsia="SimSun"/>
          <w:noProof w:val="0"/>
          <w:szCs w:val="24"/>
          <w:lang w:val="en-AU"/>
        </w:rPr>
        <w:t xml:space="preserve">example of a situation involving a conﬂict between a federal </w:t>
      </w:r>
      <w:r w:rsidR="00E85CB6">
        <w:rPr>
          <w:rFonts w:eastAsia="SimSun"/>
          <w:noProof w:val="0"/>
          <w:szCs w:val="24"/>
          <w:lang w:val="en-AU"/>
        </w:rPr>
        <w:t>a</w:t>
      </w:r>
      <w:r w:rsidR="00EA2581" w:rsidRPr="0078797E">
        <w:rPr>
          <w:rFonts w:eastAsia="SimSun"/>
          <w:noProof w:val="0"/>
          <w:szCs w:val="24"/>
          <w:lang w:val="en-AU"/>
        </w:rPr>
        <w:t xml:space="preserve">ct and an inconsistent state law is the High Court case of </w:t>
      </w:r>
      <w:r w:rsidR="00EA2581" w:rsidRPr="0078797E">
        <w:rPr>
          <w:rFonts w:eastAsia="SimSun"/>
          <w:i/>
          <w:iCs/>
          <w:noProof w:val="0"/>
          <w:szCs w:val="24"/>
          <w:lang w:val="en-AU"/>
        </w:rPr>
        <w:t>Koowarta v Bjelke-Petersen</w:t>
      </w:r>
      <w:r w:rsidR="00EA2581" w:rsidRPr="0078797E">
        <w:rPr>
          <w:rFonts w:eastAsia="SimSun"/>
          <w:noProof w:val="0"/>
          <w:szCs w:val="24"/>
          <w:lang w:val="en-AU"/>
        </w:rPr>
        <w:t xml:space="preserve">. In 1975, the </w:t>
      </w:r>
      <w:r w:rsidR="00EA2581" w:rsidRPr="0078797E">
        <w:rPr>
          <w:rFonts w:eastAsia="SimSun"/>
          <w:i/>
          <w:iCs/>
          <w:noProof w:val="0"/>
          <w:szCs w:val="24"/>
          <w:lang w:val="en-AU"/>
        </w:rPr>
        <w:t>Rac</w:t>
      </w:r>
      <w:r>
        <w:rPr>
          <w:rFonts w:eastAsia="SimSun"/>
          <w:i/>
          <w:iCs/>
          <w:noProof w:val="0"/>
          <w:szCs w:val="24"/>
          <w:lang w:val="en-AU"/>
        </w:rPr>
        <w:t>ial</w:t>
      </w:r>
      <w:r w:rsidR="00EA2581" w:rsidRPr="0078797E">
        <w:rPr>
          <w:rFonts w:eastAsia="SimSun"/>
          <w:i/>
          <w:iCs/>
          <w:noProof w:val="0"/>
          <w:szCs w:val="24"/>
          <w:lang w:val="en-AU"/>
        </w:rPr>
        <w:t xml:space="preserve"> Discrimination Act</w:t>
      </w:r>
      <w:r>
        <w:rPr>
          <w:rFonts w:eastAsia="SimSun"/>
          <w:i/>
          <w:noProof w:val="0"/>
          <w:szCs w:val="24"/>
          <w:lang w:val="en-AU"/>
        </w:rPr>
        <w:t xml:space="preserve"> 1975</w:t>
      </w:r>
      <w:r w:rsidR="005131EA">
        <w:rPr>
          <w:rFonts w:eastAsia="SimSun"/>
          <w:i/>
          <w:noProof w:val="0"/>
          <w:szCs w:val="24"/>
          <w:lang w:val="en-AU"/>
        </w:rPr>
        <w:t xml:space="preserve"> (</w:t>
      </w:r>
      <w:r w:rsidR="005131EA" w:rsidRPr="00BF256D">
        <w:rPr>
          <w:rFonts w:eastAsia="SimSun"/>
          <w:noProof w:val="0"/>
          <w:szCs w:val="24"/>
          <w:lang w:val="en-AU"/>
        </w:rPr>
        <w:t>Cth</w:t>
      </w:r>
      <w:r w:rsidR="005131EA">
        <w:rPr>
          <w:rFonts w:eastAsia="SimSun"/>
          <w:i/>
          <w:noProof w:val="0"/>
          <w:szCs w:val="24"/>
          <w:lang w:val="en-AU"/>
        </w:rPr>
        <w:t>)</w:t>
      </w:r>
      <w:r>
        <w:rPr>
          <w:rFonts w:eastAsia="SimSun"/>
          <w:i/>
          <w:noProof w:val="0"/>
          <w:szCs w:val="24"/>
          <w:lang w:val="en-AU"/>
        </w:rPr>
        <w:t xml:space="preserve"> </w:t>
      </w:r>
      <w:r w:rsidR="00EA2581" w:rsidRPr="0078797E">
        <w:rPr>
          <w:rFonts w:eastAsia="SimSun"/>
          <w:noProof w:val="0"/>
          <w:szCs w:val="24"/>
          <w:lang w:val="en-AU"/>
        </w:rPr>
        <w:t xml:space="preserve">was enacted by the </w:t>
      </w:r>
      <w:r w:rsidR="005131EA">
        <w:rPr>
          <w:rFonts w:eastAsia="SimSun"/>
          <w:noProof w:val="0"/>
          <w:szCs w:val="24"/>
          <w:lang w:val="en-AU"/>
        </w:rPr>
        <w:t>federal government</w:t>
      </w:r>
      <w:r w:rsidR="00EA2581" w:rsidRPr="0078797E">
        <w:rPr>
          <w:rFonts w:eastAsia="SimSun"/>
          <w:noProof w:val="0"/>
          <w:szCs w:val="24"/>
          <w:lang w:val="en-AU"/>
        </w:rPr>
        <w:t xml:space="preserve"> to </w:t>
      </w:r>
      <w:r>
        <w:rPr>
          <w:rFonts w:eastAsia="SimSun"/>
          <w:noProof w:val="0"/>
          <w:szCs w:val="24"/>
          <w:lang w:val="en-AU"/>
        </w:rPr>
        <w:t xml:space="preserve">give </w:t>
      </w:r>
      <w:r w:rsidR="00EA2581" w:rsidRPr="0078797E">
        <w:rPr>
          <w:rFonts w:eastAsia="SimSun"/>
          <w:noProof w:val="0"/>
          <w:szCs w:val="24"/>
          <w:lang w:val="en-AU"/>
        </w:rPr>
        <w:t xml:space="preserve">domestic effect </w:t>
      </w:r>
      <w:r>
        <w:rPr>
          <w:rFonts w:eastAsia="SimSun"/>
          <w:noProof w:val="0"/>
          <w:szCs w:val="24"/>
          <w:lang w:val="en-AU"/>
        </w:rPr>
        <w:t xml:space="preserve">to </w:t>
      </w:r>
      <w:r w:rsidR="00EA2581" w:rsidRPr="0078797E">
        <w:rPr>
          <w:rFonts w:eastAsia="SimSun"/>
          <w:noProof w:val="0"/>
          <w:szCs w:val="24"/>
          <w:lang w:val="en-AU"/>
        </w:rPr>
        <w:t xml:space="preserve">the </w:t>
      </w:r>
      <w:r>
        <w:rPr>
          <w:rFonts w:eastAsia="SimSun"/>
          <w:i/>
          <w:noProof w:val="0"/>
          <w:szCs w:val="24"/>
          <w:lang w:val="en-AU"/>
        </w:rPr>
        <w:t xml:space="preserve">International </w:t>
      </w:r>
      <w:r w:rsidR="00EA2581" w:rsidRPr="0078797E">
        <w:rPr>
          <w:rFonts w:eastAsia="SimSun"/>
          <w:i/>
          <w:iCs/>
          <w:noProof w:val="0"/>
          <w:szCs w:val="24"/>
          <w:lang w:val="en-AU"/>
        </w:rPr>
        <w:t>Convention on the Elimination of all Forms of Racial Discrimination (CERD)</w:t>
      </w:r>
      <w:r w:rsidR="00EA2581" w:rsidRPr="0078797E">
        <w:rPr>
          <w:rFonts w:eastAsia="SimSun"/>
          <w:noProof w:val="0"/>
          <w:szCs w:val="24"/>
          <w:lang w:val="en-AU"/>
        </w:rPr>
        <w:t xml:space="preserve">. Following action by persons challenging the validity of Queensland laws by relying on the provisions of the </w:t>
      </w:r>
      <w:r w:rsidR="00EA2581" w:rsidRPr="0078797E">
        <w:rPr>
          <w:rFonts w:eastAsia="SimSun"/>
          <w:i/>
          <w:iCs/>
          <w:noProof w:val="0"/>
          <w:szCs w:val="24"/>
          <w:lang w:val="en-AU"/>
        </w:rPr>
        <w:t>Racial Discrimination Act</w:t>
      </w:r>
      <w:r w:rsidR="00EA2581" w:rsidRPr="0078797E">
        <w:rPr>
          <w:rFonts w:eastAsia="SimSun"/>
          <w:noProof w:val="0"/>
          <w:szCs w:val="24"/>
          <w:lang w:val="en-AU"/>
        </w:rPr>
        <w:t>, the Queensland Government, in order to avoid the application of s</w:t>
      </w:r>
      <w:r>
        <w:rPr>
          <w:rFonts w:eastAsia="SimSun"/>
          <w:noProof w:val="0"/>
          <w:szCs w:val="24"/>
          <w:lang w:val="en-AU"/>
        </w:rPr>
        <w:t>ection</w:t>
      </w:r>
      <w:r w:rsidR="00EA2581" w:rsidRPr="0078797E">
        <w:rPr>
          <w:rFonts w:eastAsia="SimSun"/>
          <w:noProof w:val="0"/>
          <w:szCs w:val="24"/>
          <w:lang w:val="en-AU"/>
        </w:rPr>
        <w:t xml:space="preserve"> 109, challenged the validity of the Act. </w:t>
      </w:r>
    </w:p>
    <w:p w14:paraId="2126C26D" w14:textId="77777777" w:rsidR="00EA2581" w:rsidRPr="0078797E" w:rsidRDefault="00EA2581" w:rsidP="00EA2581">
      <w:pPr>
        <w:widowControl w:val="0"/>
        <w:autoSpaceDE w:val="0"/>
        <w:autoSpaceDN w:val="0"/>
        <w:adjustRightInd w:val="0"/>
        <w:rPr>
          <w:rFonts w:ascii="Garamond Pro" w:eastAsia="SimSun" w:hAnsi="Garamond Pro" w:cs="Garamond Pro"/>
          <w:noProof w:val="0"/>
          <w:color w:val="000000"/>
          <w:szCs w:val="24"/>
          <w:lang w:val="en-AU"/>
        </w:rPr>
      </w:pPr>
    </w:p>
    <w:p w14:paraId="66FD9A26" w14:textId="6F44F352" w:rsidR="00EA2581" w:rsidRPr="0078797E" w:rsidRDefault="00EA2581" w:rsidP="00C901F9">
      <w:pPr>
        <w:widowControl w:val="0"/>
        <w:autoSpaceDE w:val="0"/>
        <w:autoSpaceDN w:val="0"/>
        <w:adjustRightInd w:val="0"/>
        <w:spacing w:line="276" w:lineRule="auto"/>
        <w:rPr>
          <w:rFonts w:eastAsia="SimSun"/>
          <w:noProof w:val="0"/>
          <w:szCs w:val="24"/>
          <w:lang w:val="en-AU"/>
        </w:rPr>
      </w:pPr>
      <w:r w:rsidRPr="0078797E">
        <w:rPr>
          <w:rFonts w:eastAsia="SimSun"/>
          <w:noProof w:val="0"/>
          <w:szCs w:val="24"/>
          <w:lang w:val="en-AU"/>
        </w:rPr>
        <w:t xml:space="preserve">The High Court decided the case in favour of the federal government, on the basis that the </w:t>
      </w:r>
      <w:r w:rsidRPr="0078797E">
        <w:rPr>
          <w:rFonts w:eastAsia="SimSun"/>
          <w:i/>
          <w:iCs/>
          <w:noProof w:val="0"/>
          <w:szCs w:val="24"/>
          <w:lang w:val="en-AU"/>
        </w:rPr>
        <w:t>Racial Discrimination Act</w:t>
      </w:r>
      <w:r w:rsidRPr="0078797E">
        <w:rPr>
          <w:rFonts w:eastAsia="SimSun"/>
          <w:noProof w:val="0"/>
          <w:szCs w:val="24"/>
          <w:lang w:val="en-AU"/>
        </w:rPr>
        <w:t xml:space="preserve"> had been validly enacted pursuant to s</w:t>
      </w:r>
      <w:r w:rsidR="00E4135C">
        <w:rPr>
          <w:rFonts w:eastAsia="SimSun"/>
          <w:noProof w:val="0"/>
          <w:szCs w:val="24"/>
          <w:lang w:val="en-AU"/>
        </w:rPr>
        <w:t>ection</w:t>
      </w:r>
      <w:r w:rsidRPr="0078797E">
        <w:rPr>
          <w:rFonts w:eastAsia="SimSun"/>
          <w:noProof w:val="0"/>
          <w:szCs w:val="24"/>
          <w:lang w:val="en-AU"/>
        </w:rPr>
        <w:t xml:space="preserve"> 51 (xxix) of the Constitution. The Court held that enactment of such an Act had been a valid and good faith exercise of the ‘external a</w:t>
      </w:r>
      <w:r w:rsidRPr="0078797E">
        <w:rPr>
          <w:rFonts w:ascii="Cambria Math" w:eastAsia="SimSun" w:hAnsi="Cambria Math" w:cs="Cambria Math"/>
          <w:noProof w:val="0"/>
          <w:szCs w:val="24"/>
          <w:lang w:val="en-AU"/>
        </w:rPr>
        <w:t>ﬀ</w:t>
      </w:r>
      <w:r w:rsidRPr="0078797E">
        <w:rPr>
          <w:rFonts w:eastAsia="SimSun"/>
          <w:noProof w:val="0"/>
          <w:szCs w:val="24"/>
          <w:lang w:val="en-AU"/>
        </w:rPr>
        <w:t xml:space="preserve">airs’ power, since international concern about racial discrimination leading to concrete action in the form of the </w:t>
      </w:r>
      <w:r w:rsidRPr="005131EA">
        <w:rPr>
          <w:rFonts w:eastAsia="SimSun"/>
          <w:i/>
          <w:noProof w:val="0"/>
          <w:szCs w:val="24"/>
          <w:lang w:val="en-AU"/>
        </w:rPr>
        <w:t>CERD</w:t>
      </w:r>
      <w:r w:rsidRPr="0078797E">
        <w:rPr>
          <w:rFonts w:eastAsia="SimSun"/>
          <w:noProof w:val="0"/>
          <w:szCs w:val="24"/>
          <w:lang w:val="en-AU"/>
        </w:rPr>
        <w:t xml:space="preserve"> had made racial discrimination very much a part of any nation’s ‘external a</w:t>
      </w:r>
      <w:r w:rsidRPr="0078797E">
        <w:rPr>
          <w:rFonts w:ascii="Cambria Math" w:eastAsia="SimSun" w:hAnsi="Cambria Math" w:cs="Cambria Math"/>
          <w:noProof w:val="0"/>
          <w:szCs w:val="24"/>
          <w:lang w:val="en-AU"/>
        </w:rPr>
        <w:t>ﬀ</w:t>
      </w:r>
      <w:r w:rsidRPr="0078797E">
        <w:rPr>
          <w:rFonts w:eastAsia="SimSun"/>
          <w:noProof w:val="0"/>
          <w:szCs w:val="24"/>
          <w:lang w:val="en-AU"/>
        </w:rPr>
        <w:t xml:space="preserve">airs’. Some High Court </w:t>
      </w:r>
      <w:r w:rsidRPr="0078797E">
        <w:rPr>
          <w:rFonts w:eastAsia="SimSun"/>
          <w:noProof w:val="0"/>
          <w:szCs w:val="24"/>
          <w:lang w:val="en-AU"/>
        </w:rPr>
        <w:lastRenderedPageBreak/>
        <w:t xml:space="preserve">judges also observed </w:t>
      </w:r>
      <w:r w:rsidRPr="004A3195">
        <w:rPr>
          <w:rFonts w:eastAsia="SimSun"/>
          <w:noProof w:val="0"/>
          <w:szCs w:val="24"/>
          <w:lang w:val="en-AU"/>
        </w:rPr>
        <w:t>that</w:t>
      </w:r>
      <w:r w:rsidR="00BF256D" w:rsidRPr="004A3195">
        <w:rPr>
          <w:rFonts w:eastAsia="SimSun"/>
          <w:iCs/>
          <w:noProof w:val="0"/>
          <w:szCs w:val="24"/>
          <w:lang w:val="en-AU"/>
        </w:rPr>
        <w:t xml:space="preserve"> </w:t>
      </w:r>
      <w:r w:rsidR="00C901F9">
        <w:rPr>
          <w:rFonts w:eastAsia="SimSun"/>
          <w:iCs/>
          <w:noProof w:val="0"/>
          <w:szCs w:val="24"/>
          <w:lang w:val="en-AU"/>
        </w:rPr>
        <w:t>–</w:t>
      </w:r>
      <w:r w:rsidR="00C901F9" w:rsidRPr="004A3195">
        <w:rPr>
          <w:rFonts w:eastAsia="SimSun"/>
          <w:iCs/>
          <w:noProof w:val="0"/>
          <w:szCs w:val="24"/>
          <w:lang w:val="en-AU"/>
        </w:rPr>
        <w:t xml:space="preserve"> </w:t>
      </w:r>
      <w:r w:rsidRPr="004A3195">
        <w:rPr>
          <w:rFonts w:eastAsia="SimSun"/>
          <w:iCs/>
          <w:noProof w:val="0"/>
          <w:szCs w:val="24"/>
          <w:lang w:val="en-AU"/>
        </w:rPr>
        <w:t>even in the absence of a binding Convention such as the CERD</w:t>
      </w:r>
      <w:r w:rsidR="00BF256D" w:rsidRPr="004A3195">
        <w:rPr>
          <w:rFonts w:eastAsia="SimSun"/>
          <w:noProof w:val="0"/>
          <w:szCs w:val="24"/>
          <w:lang w:val="en-AU"/>
        </w:rPr>
        <w:t xml:space="preserve"> </w:t>
      </w:r>
      <w:r w:rsidR="00C901F9">
        <w:rPr>
          <w:rFonts w:eastAsia="SimSun"/>
          <w:noProof w:val="0"/>
          <w:szCs w:val="24"/>
          <w:lang w:val="en-AU"/>
        </w:rPr>
        <w:t>–</w:t>
      </w:r>
      <w:r w:rsidR="00C901F9" w:rsidRPr="004A3195">
        <w:rPr>
          <w:rFonts w:eastAsia="SimSun"/>
          <w:noProof w:val="0"/>
          <w:szCs w:val="24"/>
          <w:lang w:val="en-AU"/>
        </w:rPr>
        <w:t xml:space="preserve"> </w:t>
      </w:r>
      <w:r w:rsidRPr="004A3195">
        <w:rPr>
          <w:rFonts w:eastAsia="SimSun"/>
          <w:noProof w:val="0"/>
          <w:szCs w:val="24"/>
          <w:lang w:val="en-AU"/>
        </w:rPr>
        <w:t>the</w:t>
      </w:r>
      <w:r w:rsidRPr="0078797E">
        <w:rPr>
          <w:rFonts w:eastAsia="SimSun"/>
          <w:noProof w:val="0"/>
          <w:szCs w:val="24"/>
          <w:lang w:val="en-AU"/>
        </w:rPr>
        <w:t xml:space="preserve"> elimination of racial di</w:t>
      </w:r>
      <w:r w:rsidR="00E4135C">
        <w:rPr>
          <w:rFonts w:eastAsia="SimSun"/>
          <w:noProof w:val="0"/>
          <w:szCs w:val="24"/>
          <w:lang w:val="en-AU"/>
        </w:rPr>
        <w:t xml:space="preserve">scrimination had become an </w:t>
      </w:r>
      <w:r w:rsidRPr="0078797E">
        <w:rPr>
          <w:rFonts w:eastAsia="SimSun"/>
          <w:noProof w:val="0"/>
          <w:szCs w:val="24"/>
          <w:lang w:val="en-AU"/>
        </w:rPr>
        <w:t xml:space="preserve">obligation of customary international law status. Accordingly, these judges considered that it may well be that the </w:t>
      </w:r>
      <w:r w:rsidR="005131EA">
        <w:rPr>
          <w:rFonts w:eastAsia="SimSun"/>
          <w:noProof w:val="0"/>
          <w:szCs w:val="24"/>
          <w:lang w:val="en-AU"/>
        </w:rPr>
        <w:t>federal government</w:t>
      </w:r>
      <w:r w:rsidRPr="0078797E">
        <w:rPr>
          <w:rFonts w:eastAsia="SimSun"/>
          <w:noProof w:val="0"/>
          <w:szCs w:val="24"/>
          <w:lang w:val="en-AU"/>
        </w:rPr>
        <w:t xml:space="preserve"> would have been entitled to use its external a</w:t>
      </w:r>
      <w:r w:rsidRPr="0078797E">
        <w:rPr>
          <w:rFonts w:ascii="Cambria Math" w:eastAsia="SimSun" w:hAnsi="Cambria Math" w:cs="Cambria Math"/>
          <w:noProof w:val="0"/>
          <w:szCs w:val="24"/>
          <w:lang w:val="en-AU"/>
        </w:rPr>
        <w:t>ﬀ</w:t>
      </w:r>
      <w:r w:rsidRPr="0078797E">
        <w:rPr>
          <w:rFonts w:eastAsia="SimSun"/>
          <w:noProof w:val="0"/>
          <w:szCs w:val="24"/>
          <w:lang w:val="en-AU"/>
        </w:rPr>
        <w:t xml:space="preserve">airs power to legislate against racial discrimination even in the absence of an internationally binding treaty. </w:t>
      </w:r>
    </w:p>
    <w:p w14:paraId="2A0F99BE" w14:textId="77777777" w:rsidR="00EA2581" w:rsidRPr="0078797E" w:rsidRDefault="00EA2581" w:rsidP="00EA2581">
      <w:pPr>
        <w:widowControl w:val="0"/>
        <w:autoSpaceDE w:val="0"/>
        <w:autoSpaceDN w:val="0"/>
        <w:adjustRightInd w:val="0"/>
        <w:rPr>
          <w:rFonts w:ascii="Garamond Pro" w:eastAsia="SimSun" w:hAnsi="Garamond Pro" w:cs="Garamond Pro"/>
          <w:noProof w:val="0"/>
          <w:color w:val="000000"/>
          <w:szCs w:val="24"/>
          <w:lang w:val="en-AU"/>
        </w:rPr>
      </w:pPr>
    </w:p>
    <w:p w14:paraId="3389E41E" w14:textId="77777777" w:rsidR="00EA2581" w:rsidRPr="0078797E" w:rsidRDefault="0078797E" w:rsidP="00EA2581">
      <w:pPr>
        <w:widowControl w:val="0"/>
        <w:autoSpaceDE w:val="0"/>
        <w:autoSpaceDN w:val="0"/>
        <w:adjustRightInd w:val="0"/>
        <w:spacing w:line="276" w:lineRule="auto"/>
        <w:ind w:right="223"/>
        <w:rPr>
          <w:rFonts w:eastAsia="SimSun"/>
          <w:noProof w:val="0"/>
          <w:szCs w:val="24"/>
          <w:lang w:val="en-AU"/>
        </w:rPr>
      </w:pPr>
      <w:r w:rsidRPr="0078797E">
        <w:rPr>
          <w:rFonts w:eastAsia="SimSun"/>
          <w:noProof w:val="0"/>
          <w:szCs w:val="24"/>
          <w:lang w:val="en-AU"/>
        </w:rPr>
        <w:t xml:space="preserve">In the </w:t>
      </w:r>
      <w:r w:rsidR="00BF256D">
        <w:rPr>
          <w:rFonts w:eastAsia="SimSun"/>
          <w:noProof w:val="0"/>
          <w:szCs w:val="24"/>
          <w:lang w:val="en-AU"/>
        </w:rPr>
        <w:t xml:space="preserve">1995 case of </w:t>
      </w:r>
      <w:r w:rsidRPr="0078797E">
        <w:rPr>
          <w:rFonts w:eastAsia="SimSun"/>
          <w:i/>
          <w:iCs/>
          <w:noProof w:val="0"/>
          <w:szCs w:val="24"/>
          <w:lang w:val="en-AU"/>
        </w:rPr>
        <w:t>Minister for Immigration and Ethnic A</w:t>
      </w:r>
      <w:r w:rsidRPr="0078797E">
        <w:rPr>
          <w:rFonts w:ascii="Cambria Math" w:eastAsia="SimSun" w:hAnsi="Cambria Math" w:cs="Cambria Math"/>
          <w:i/>
          <w:iCs/>
          <w:noProof w:val="0"/>
          <w:szCs w:val="24"/>
          <w:lang w:val="en-AU"/>
        </w:rPr>
        <w:t>ﬀ</w:t>
      </w:r>
      <w:r w:rsidRPr="0078797E">
        <w:rPr>
          <w:rFonts w:eastAsia="SimSun"/>
          <w:i/>
          <w:iCs/>
          <w:noProof w:val="0"/>
          <w:szCs w:val="24"/>
          <w:lang w:val="en-AU"/>
        </w:rPr>
        <w:t>airs v Ah Hin Teoh</w:t>
      </w:r>
      <w:r w:rsidRPr="0078797E">
        <w:rPr>
          <w:rFonts w:eastAsia="SimSun"/>
          <w:noProof w:val="0"/>
          <w:szCs w:val="24"/>
          <w:lang w:val="en-AU"/>
        </w:rPr>
        <w:t xml:space="preserve">, the High Court </w:t>
      </w:r>
      <w:r w:rsidR="005131EA">
        <w:rPr>
          <w:rFonts w:eastAsia="SimSun"/>
          <w:noProof w:val="0"/>
          <w:szCs w:val="24"/>
          <w:lang w:val="en-AU"/>
        </w:rPr>
        <w:t xml:space="preserve">held </w:t>
      </w:r>
      <w:r w:rsidRPr="0078797E">
        <w:rPr>
          <w:rFonts w:eastAsia="SimSun"/>
          <w:noProof w:val="0"/>
          <w:szCs w:val="24"/>
          <w:lang w:val="en-AU"/>
        </w:rPr>
        <w:t xml:space="preserve">that ratiﬁcation of a treaty by the Australian executive gave rise to a </w:t>
      </w:r>
      <w:r w:rsidRPr="0078797E">
        <w:rPr>
          <w:rFonts w:eastAsia="SimSun"/>
          <w:b/>
          <w:noProof w:val="0"/>
          <w:szCs w:val="24"/>
          <w:lang w:val="en-AU"/>
        </w:rPr>
        <w:t>legitimate expectation</w:t>
      </w:r>
      <w:r w:rsidRPr="0078797E">
        <w:rPr>
          <w:rFonts w:eastAsia="SimSun"/>
          <w:noProof w:val="0"/>
          <w:szCs w:val="24"/>
          <w:lang w:val="en-AU"/>
        </w:rPr>
        <w:t xml:space="preserve"> that decision makers would act consistently with the provisions of the treaty and take them into account in making administrative decisions, even if those provisions had not been incorporated into domestic law. </w:t>
      </w:r>
      <w:r w:rsidR="00E4135C">
        <w:rPr>
          <w:rFonts w:eastAsia="SimSun"/>
          <w:noProof w:val="0"/>
          <w:szCs w:val="24"/>
          <w:lang w:val="en-AU"/>
        </w:rPr>
        <w:t xml:space="preserve">It also held that </w:t>
      </w:r>
      <w:r w:rsidR="00E4135C">
        <w:t xml:space="preserve">such a legitimate expectation could be set aside by an executive or legislative indication to the contrary. </w:t>
      </w:r>
      <w:r w:rsidR="00EA2581" w:rsidRPr="0078797E">
        <w:rPr>
          <w:rFonts w:eastAsia="SimSun"/>
          <w:noProof w:val="0"/>
          <w:szCs w:val="24"/>
          <w:lang w:val="en-AU"/>
        </w:rPr>
        <w:t>On 25 February 1997, the Attorney-General and the Minister for Foreign A</w:t>
      </w:r>
      <w:r w:rsidR="00EA2581" w:rsidRPr="0078797E">
        <w:rPr>
          <w:rFonts w:ascii="Cambria Math" w:eastAsia="SimSun" w:hAnsi="Cambria Math" w:cs="Cambria Math"/>
          <w:noProof w:val="0"/>
          <w:szCs w:val="24"/>
          <w:lang w:val="en-AU"/>
        </w:rPr>
        <w:t>ﬀ</w:t>
      </w:r>
      <w:r w:rsidR="00EA2581" w:rsidRPr="0078797E">
        <w:rPr>
          <w:rFonts w:eastAsia="SimSun"/>
          <w:noProof w:val="0"/>
          <w:szCs w:val="24"/>
          <w:lang w:val="en-AU"/>
        </w:rPr>
        <w:t>airs issued an Executive Statement</w:t>
      </w:r>
      <w:r w:rsidR="00E4135C">
        <w:rPr>
          <w:rFonts w:eastAsia="SimSun"/>
          <w:noProof w:val="0"/>
          <w:szCs w:val="24"/>
          <w:lang w:val="en-AU"/>
        </w:rPr>
        <w:t xml:space="preserve"> to the effect</w:t>
      </w:r>
      <w:r w:rsidR="00EA2581" w:rsidRPr="0078797E">
        <w:rPr>
          <w:rFonts w:eastAsia="SimSun"/>
          <w:noProof w:val="0"/>
          <w:szCs w:val="24"/>
          <w:lang w:val="en-AU"/>
        </w:rPr>
        <w:t xml:space="preserve"> that the act of entering into a treaty does not give rise to legitimate expectations that could fo</w:t>
      </w:r>
      <w:r w:rsidR="00E4135C">
        <w:rPr>
          <w:rFonts w:eastAsia="SimSun"/>
          <w:noProof w:val="0"/>
          <w:szCs w:val="24"/>
          <w:lang w:val="en-AU"/>
        </w:rPr>
        <w:t>rm the basis for challenging an</w:t>
      </w:r>
      <w:r w:rsidR="00EA2581" w:rsidRPr="0078797E">
        <w:rPr>
          <w:rFonts w:eastAsia="SimSun"/>
          <w:noProof w:val="0"/>
          <w:szCs w:val="24"/>
          <w:lang w:val="en-AU"/>
        </w:rPr>
        <w:t xml:space="preserve"> administrative decision. </w:t>
      </w:r>
    </w:p>
    <w:p w14:paraId="4C01216C" w14:textId="77777777" w:rsidR="00BB1DC3" w:rsidRPr="0078797E" w:rsidRDefault="00BB1DC3" w:rsidP="00BB1DC3">
      <w:pPr>
        <w:rPr>
          <w:noProof w:val="0"/>
          <w:lang w:val="en-AU"/>
        </w:rPr>
      </w:pPr>
    </w:p>
    <w:p w14:paraId="626C13DC" w14:textId="1473C353" w:rsidR="004363CD" w:rsidRPr="0078797E" w:rsidRDefault="004363CD" w:rsidP="00AD37B2">
      <w:pPr>
        <w:pStyle w:val="Heading3"/>
      </w:pPr>
      <w:bookmarkStart w:id="17" w:name="_Toc500514729"/>
      <w:r w:rsidRPr="0078797E">
        <w:t>Customary international law</w:t>
      </w:r>
      <w:bookmarkEnd w:id="17"/>
      <w:r w:rsidRPr="0078797E">
        <w:t xml:space="preserve"> </w:t>
      </w:r>
    </w:p>
    <w:p w14:paraId="6742C0C7" w14:textId="77777777" w:rsidR="004363CD" w:rsidRPr="0078797E" w:rsidRDefault="004363CD" w:rsidP="004363CD">
      <w:pPr>
        <w:widowControl w:val="0"/>
        <w:autoSpaceDE w:val="0"/>
        <w:autoSpaceDN w:val="0"/>
        <w:adjustRightInd w:val="0"/>
        <w:spacing w:line="276" w:lineRule="auto"/>
        <w:ind w:right="290"/>
        <w:rPr>
          <w:noProof w:val="0"/>
          <w:kern w:val="1"/>
          <w:szCs w:val="24"/>
          <w:lang w:val="en-AU" w:eastAsia="ja-JP"/>
        </w:rPr>
      </w:pPr>
    </w:p>
    <w:p w14:paraId="06EA74AD" w14:textId="17294593" w:rsidR="005268EA" w:rsidRDefault="004363CD" w:rsidP="00661415">
      <w:pPr>
        <w:widowControl w:val="0"/>
        <w:autoSpaceDE w:val="0"/>
        <w:autoSpaceDN w:val="0"/>
        <w:adjustRightInd w:val="0"/>
        <w:spacing w:line="276" w:lineRule="auto"/>
        <w:ind w:right="290"/>
        <w:rPr>
          <w:noProof w:val="0"/>
          <w:kern w:val="1"/>
          <w:szCs w:val="24"/>
          <w:lang w:val="en-AU" w:eastAsia="ja-JP"/>
        </w:rPr>
      </w:pPr>
      <w:r w:rsidRPr="0078797E">
        <w:rPr>
          <w:noProof w:val="0"/>
          <w:kern w:val="1"/>
          <w:szCs w:val="24"/>
          <w:lang w:val="en-AU" w:eastAsia="ja-JP"/>
        </w:rPr>
        <w:t>The second major source of international law</w:t>
      </w:r>
      <w:r w:rsidR="00C51E0B" w:rsidRPr="0078797E">
        <w:rPr>
          <w:noProof w:val="0"/>
          <w:kern w:val="1"/>
          <w:szCs w:val="24"/>
          <w:lang w:val="en-AU" w:eastAsia="ja-JP"/>
        </w:rPr>
        <w:t xml:space="preserve"> </w:t>
      </w:r>
      <w:r w:rsidR="00661415">
        <w:rPr>
          <w:noProof w:val="0"/>
          <w:kern w:val="1"/>
          <w:szCs w:val="24"/>
          <w:lang w:val="en-AU" w:eastAsia="ja-JP"/>
        </w:rPr>
        <w:t>–</w:t>
      </w:r>
      <w:r w:rsidR="00661415" w:rsidRPr="0078797E">
        <w:rPr>
          <w:noProof w:val="0"/>
          <w:kern w:val="1"/>
          <w:szCs w:val="24"/>
          <w:lang w:val="en-AU" w:eastAsia="ja-JP"/>
        </w:rPr>
        <w:t xml:space="preserve"> </w:t>
      </w:r>
      <w:r w:rsidRPr="0078797E">
        <w:rPr>
          <w:noProof w:val="0"/>
          <w:kern w:val="1"/>
          <w:szCs w:val="24"/>
          <w:lang w:val="en-AU" w:eastAsia="ja-JP"/>
        </w:rPr>
        <w:t>which can be partic</w:t>
      </w:r>
      <w:r w:rsidR="00C51E0B" w:rsidRPr="0078797E">
        <w:rPr>
          <w:noProof w:val="0"/>
          <w:kern w:val="1"/>
          <w:szCs w:val="24"/>
          <w:lang w:val="en-AU" w:eastAsia="ja-JP"/>
        </w:rPr>
        <w:t xml:space="preserve">ularly relevant to human rights </w:t>
      </w:r>
      <w:r w:rsidR="00661415">
        <w:rPr>
          <w:noProof w:val="0"/>
          <w:kern w:val="1"/>
          <w:szCs w:val="24"/>
          <w:lang w:val="en-AU" w:eastAsia="ja-JP"/>
        </w:rPr>
        <w:t>–</w:t>
      </w:r>
      <w:r w:rsidR="00661415" w:rsidRPr="0078797E">
        <w:rPr>
          <w:noProof w:val="0"/>
          <w:kern w:val="1"/>
          <w:szCs w:val="24"/>
          <w:lang w:val="en-AU" w:eastAsia="ja-JP"/>
        </w:rPr>
        <w:t xml:space="preserve"> </w:t>
      </w:r>
      <w:r w:rsidRPr="0078797E">
        <w:rPr>
          <w:noProof w:val="0"/>
          <w:kern w:val="1"/>
          <w:szCs w:val="24"/>
          <w:lang w:val="en-AU" w:eastAsia="ja-JP"/>
        </w:rPr>
        <w:t xml:space="preserve">is customary international law. </w:t>
      </w:r>
      <w:r w:rsidR="005268EA">
        <w:rPr>
          <w:noProof w:val="0"/>
          <w:kern w:val="1"/>
          <w:szCs w:val="24"/>
          <w:lang w:val="en-AU" w:eastAsia="ja-JP"/>
        </w:rPr>
        <w:t>Customary law reflect</w:t>
      </w:r>
      <w:r w:rsidR="00E4135C">
        <w:rPr>
          <w:noProof w:val="0"/>
          <w:kern w:val="1"/>
          <w:szCs w:val="24"/>
          <w:lang w:val="en-AU" w:eastAsia="ja-JP"/>
        </w:rPr>
        <w:t>s</w:t>
      </w:r>
      <w:r w:rsidR="005268EA">
        <w:rPr>
          <w:noProof w:val="0"/>
          <w:kern w:val="1"/>
          <w:szCs w:val="24"/>
          <w:lang w:val="en-AU" w:eastAsia="ja-JP"/>
        </w:rPr>
        <w:t xml:space="preserve"> </w:t>
      </w:r>
      <w:r w:rsidR="005268EA" w:rsidRPr="0078797E">
        <w:rPr>
          <w:noProof w:val="0"/>
          <w:kern w:val="1"/>
          <w:szCs w:val="24"/>
          <w:lang w:val="en-AU" w:eastAsia="ja-JP"/>
        </w:rPr>
        <w:t>the concept that general principles of in</w:t>
      </w:r>
      <w:r w:rsidR="00E9420B">
        <w:rPr>
          <w:noProof w:val="0"/>
          <w:kern w:val="1"/>
          <w:szCs w:val="24"/>
          <w:lang w:val="en-AU" w:eastAsia="ja-JP"/>
        </w:rPr>
        <w:t>ternational law binding on all S</w:t>
      </w:r>
      <w:r w:rsidR="005268EA" w:rsidRPr="0078797E">
        <w:rPr>
          <w:noProof w:val="0"/>
          <w:kern w:val="1"/>
          <w:szCs w:val="24"/>
          <w:lang w:val="en-AU" w:eastAsia="ja-JP"/>
        </w:rPr>
        <w:t xml:space="preserve">tates can be discerned by the way </w:t>
      </w:r>
      <w:r w:rsidR="00E9420B">
        <w:rPr>
          <w:noProof w:val="0"/>
          <w:kern w:val="1"/>
          <w:szCs w:val="24"/>
          <w:lang w:val="en-AU" w:eastAsia="ja-JP"/>
        </w:rPr>
        <w:t>S</w:t>
      </w:r>
      <w:r w:rsidR="005268EA" w:rsidRPr="0078797E">
        <w:rPr>
          <w:noProof w:val="0"/>
          <w:kern w:val="1"/>
          <w:szCs w:val="24"/>
          <w:lang w:val="en-AU" w:eastAsia="ja-JP"/>
        </w:rPr>
        <w:t xml:space="preserve">tates habitually behave with one another. </w:t>
      </w:r>
    </w:p>
    <w:p w14:paraId="6B8AD747" w14:textId="77777777" w:rsidR="005268EA" w:rsidRDefault="005268EA" w:rsidP="004363CD">
      <w:pPr>
        <w:widowControl w:val="0"/>
        <w:autoSpaceDE w:val="0"/>
        <w:autoSpaceDN w:val="0"/>
        <w:adjustRightInd w:val="0"/>
        <w:spacing w:line="276" w:lineRule="auto"/>
        <w:ind w:right="290"/>
        <w:rPr>
          <w:noProof w:val="0"/>
          <w:kern w:val="1"/>
          <w:szCs w:val="24"/>
          <w:lang w:val="en-AU" w:eastAsia="ja-JP"/>
        </w:rPr>
      </w:pPr>
    </w:p>
    <w:p w14:paraId="4871B51B" w14:textId="05DFAAC4" w:rsidR="004363CD" w:rsidRDefault="005268EA" w:rsidP="00381442">
      <w:pPr>
        <w:widowControl w:val="0"/>
        <w:autoSpaceDE w:val="0"/>
        <w:autoSpaceDN w:val="0"/>
        <w:adjustRightInd w:val="0"/>
        <w:spacing w:line="276" w:lineRule="auto"/>
        <w:ind w:right="290"/>
      </w:pPr>
      <w:r>
        <w:rPr>
          <w:noProof w:val="0"/>
          <w:kern w:val="1"/>
          <w:szCs w:val="24"/>
          <w:lang w:val="en-AU" w:eastAsia="ja-JP"/>
        </w:rPr>
        <w:t xml:space="preserve">For a rule of customary international law to emerge it requires both </w:t>
      </w:r>
      <w:r w:rsidR="004363CD" w:rsidRPr="00BF256D">
        <w:rPr>
          <w:b/>
          <w:noProof w:val="0"/>
          <w:kern w:val="1"/>
          <w:szCs w:val="24"/>
          <w:lang w:val="en-AU" w:eastAsia="ja-JP"/>
        </w:rPr>
        <w:t>‘</w:t>
      </w:r>
      <w:r w:rsidR="005131EA">
        <w:rPr>
          <w:b/>
          <w:noProof w:val="0"/>
          <w:kern w:val="1"/>
          <w:szCs w:val="24"/>
          <w:lang w:val="en-AU" w:eastAsia="ja-JP"/>
        </w:rPr>
        <w:t>S</w:t>
      </w:r>
      <w:r w:rsidR="004363CD" w:rsidRPr="0078797E">
        <w:rPr>
          <w:b/>
          <w:noProof w:val="0"/>
          <w:kern w:val="1"/>
          <w:szCs w:val="24"/>
          <w:lang w:val="en-AU" w:eastAsia="ja-JP"/>
        </w:rPr>
        <w:t>tate practice</w:t>
      </w:r>
      <w:r w:rsidRPr="00BF256D">
        <w:rPr>
          <w:b/>
          <w:noProof w:val="0"/>
          <w:kern w:val="1"/>
          <w:szCs w:val="24"/>
          <w:lang w:val="en-AU" w:eastAsia="ja-JP"/>
        </w:rPr>
        <w:t>’</w:t>
      </w:r>
      <w:r w:rsidRPr="005268EA">
        <w:rPr>
          <w:noProof w:val="0"/>
          <w:kern w:val="1"/>
          <w:szCs w:val="24"/>
          <w:lang w:val="en-AU" w:eastAsia="ja-JP"/>
        </w:rPr>
        <w:t xml:space="preserve"> </w:t>
      </w:r>
      <w:r w:rsidR="00381442">
        <w:rPr>
          <w:noProof w:val="0"/>
          <w:kern w:val="1"/>
          <w:szCs w:val="24"/>
          <w:lang w:val="en-AU" w:eastAsia="ja-JP"/>
        </w:rPr>
        <w:t xml:space="preserve">–  </w:t>
      </w:r>
      <w:r w:rsidR="004363CD" w:rsidRPr="0078797E">
        <w:rPr>
          <w:noProof w:val="0"/>
          <w:kern w:val="1"/>
          <w:szCs w:val="24"/>
          <w:lang w:val="en-AU" w:eastAsia="ja-JP"/>
        </w:rPr>
        <w:t xml:space="preserve">unambiguous, discernible and </w:t>
      </w:r>
      <w:r w:rsidR="00B06012">
        <w:rPr>
          <w:noProof w:val="0"/>
          <w:kern w:val="1"/>
          <w:szCs w:val="24"/>
          <w:lang w:val="en-AU" w:eastAsia="ja-JP"/>
        </w:rPr>
        <w:t>consistent</w:t>
      </w:r>
      <w:r w:rsidR="004363CD" w:rsidRPr="0078797E">
        <w:rPr>
          <w:noProof w:val="0"/>
          <w:kern w:val="1"/>
          <w:szCs w:val="24"/>
          <w:lang w:val="en-AU" w:eastAsia="ja-JP"/>
        </w:rPr>
        <w:t xml:space="preserve"> </w:t>
      </w:r>
      <w:r w:rsidR="005D2F31">
        <w:rPr>
          <w:noProof w:val="0"/>
          <w:kern w:val="1"/>
          <w:szCs w:val="24"/>
          <w:lang w:val="en-AU" w:eastAsia="ja-JP"/>
        </w:rPr>
        <w:t xml:space="preserve">behaviour by States </w:t>
      </w:r>
      <w:r w:rsidR="004363CD" w:rsidRPr="0078797E">
        <w:rPr>
          <w:noProof w:val="0"/>
          <w:kern w:val="1"/>
          <w:szCs w:val="24"/>
          <w:lang w:val="en-AU" w:eastAsia="ja-JP"/>
        </w:rPr>
        <w:t>in a partic</w:t>
      </w:r>
      <w:r>
        <w:rPr>
          <w:noProof w:val="0"/>
          <w:kern w:val="1"/>
          <w:szCs w:val="24"/>
          <w:lang w:val="en-AU" w:eastAsia="ja-JP"/>
        </w:rPr>
        <w:t>u</w:t>
      </w:r>
      <w:r w:rsidR="00BF256D">
        <w:rPr>
          <w:noProof w:val="0"/>
          <w:kern w:val="1"/>
          <w:szCs w:val="24"/>
          <w:lang w:val="en-AU" w:eastAsia="ja-JP"/>
        </w:rPr>
        <w:t xml:space="preserve">lar ﬁeld over a period of time </w:t>
      </w:r>
      <w:r w:rsidR="00381442">
        <w:rPr>
          <w:noProof w:val="0"/>
          <w:kern w:val="1"/>
          <w:szCs w:val="24"/>
          <w:lang w:val="en-AU" w:eastAsia="ja-JP"/>
        </w:rPr>
        <w:t xml:space="preserve">– </w:t>
      </w:r>
      <w:r w:rsidR="005D2F31">
        <w:rPr>
          <w:noProof w:val="0"/>
          <w:kern w:val="1"/>
          <w:szCs w:val="24"/>
          <w:lang w:val="en-AU" w:eastAsia="ja-JP"/>
        </w:rPr>
        <w:t xml:space="preserve">and </w:t>
      </w:r>
      <w:r w:rsidR="005D2F31">
        <w:rPr>
          <w:b/>
          <w:noProof w:val="0"/>
          <w:kern w:val="1"/>
          <w:szCs w:val="24"/>
          <w:lang w:val="en-AU" w:eastAsia="ja-JP"/>
        </w:rPr>
        <w:t>‘</w:t>
      </w:r>
      <w:r w:rsidR="005D2F31">
        <w:rPr>
          <w:b/>
          <w:i/>
          <w:noProof w:val="0"/>
          <w:kern w:val="1"/>
          <w:szCs w:val="24"/>
          <w:lang w:val="en-AU" w:eastAsia="ja-JP"/>
        </w:rPr>
        <w:t>opinio juris’</w:t>
      </w:r>
      <w:r w:rsidR="005D2F31">
        <w:rPr>
          <w:noProof w:val="0"/>
          <w:kern w:val="1"/>
          <w:szCs w:val="24"/>
          <w:lang w:val="en-AU" w:eastAsia="ja-JP"/>
        </w:rPr>
        <w:t xml:space="preserve"> </w:t>
      </w:r>
      <w:r w:rsidR="00381442">
        <w:rPr>
          <w:noProof w:val="0"/>
          <w:kern w:val="1"/>
          <w:szCs w:val="24"/>
          <w:lang w:val="en-AU" w:eastAsia="ja-JP"/>
        </w:rPr>
        <w:t xml:space="preserve">– </w:t>
      </w:r>
      <w:r w:rsidR="00E9420B">
        <w:rPr>
          <w:noProof w:val="0"/>
          <w:kern w:val="1"/>
          <w:szCs w:val="24"/>
          <w:lang w:val="en-AU" w:eastAsia="ja-JP"/>
        </w:rPr>
        <w:t>the belief by S</w:t>
      </w:r>
      <w:r w:rsidR="004363CD" w:rsidRPr="0078797E">
        <w:rPr>
          <w:noProof w:val="0"/>
          <w:kern w:val="1"/>
          <w:szCs w:val="24"/>
          <w:lang w:val="en-AU" w:eastAsia="ja-JP"/>
        </w:rPr>
        <w:t>tates that such practice is mandatory</w:t>
      </w:r>
      <w:r w:rsidR="005D2F31">
        <w:rPr>
          <w:noProof w:val="0"/>
          <w:kern w:val="1"/>
          <w:szCs w:val="24"/>
          <w:lang w:val="en-AU" w:eastAsia="ja-JP"/>
        </w:rPr>
        <w:t>.</w:t>
      </w:r>
      <w:r w:rsidR="004363CD" w:rsidRPr="0078797E">
        <w:rPr>
          <w:noProof w:val="0"/>
          <w:kern w:val="1"/>
          <w:szCs w:val="24"/>
          <w:lang w:val="en-AU" w:eastAsia="ja-JP"/>
        </w:rPr>
        <w:t xml:space="preserve"> </w:t>
      </w:r>
      <w:r w:rsidR="004266B0">
        <w:rPr>
          <w:noProof w:val="0"/>
          <w:kern w:val="1"/>
          <w:szCs w:val="24"/>
          <w:lang w:val="en-AU" w:eastAsia="ja-JP"/>
        </w:rPr>
        <w:t>F</w:t>
      </w:r>
      <w:r w:rsidR="004266B0">
        <w:t>or a rule to reach such a customary status a high threshold must be met, both in terms of its identification and acceptance by States as custom.</w:t>
      </w:r>
    </w:p>
    <w:p w14:paraId="3E8D0DA6" w14:textId="77777777" w:rsidR="004266B0" w:rsidRPr="0078797E" w:rsidRDefault="004266B0" w:rsidP="00381442">
      <w:pPr>
        <w:widowControl w:val="0"/>
        <w:autoSpaceDE w:val="0"/>
        <w:autoSpaceDN w:val="0"/>
        <w:adjustRightInd w:val="0"/>
        <w:spacing w:line="276" w:lineRule="auto"/>
        <w:ind w:right="290"/>
        <w:rPr>
          <w:noProof w:val="0"/>
          <w:kern w:val="1"/>
          <w:szCs w:val="24"/>
          <w:lang w:val="en-AU" w:eastAsia="ja-JP"/>
        </w:rPr>
      </w:pPr>
    </w:p>
    <w:p w14:paraId="501B0C64" w14:textId="68983A2C" w:rsidR="004363CD" w:rsidRPr="0078797E" w:rsidRDefault="004363CD" w:rsidP="004363CD">
      <w:pPr>
        <w:widowControl w:val="0"/>
        <w:autoSpaceDE w:val="0"/>
        <w:autoSpaceDN w:val="0"/>
        <w:adjustRightInd w:val="0"/>
        <w:spacing w:line="276" w:lineRule="auto"/>
        <w:ind w:right="88"/>
        <w:rPr>
          <w:noProof w:val="0"/>
          <w:kern w:val="1"/>
          <w:szCs w:val="24"/>
          <w:lang w:val="en-AU" w:eastAsia="ja-JP"/>
        </w:rPr>
      </w:pPr>
      <w:r w:rsidRPr="0078797E">
        <w:rPr>
          <w:noProof w:val="0"/>
          <w:kern w:val="1"/>
          <w:szCs w:val="24"/>
          <w:lang w:val="en-AU" w:eastAsia="ja-JP"/>
        </w:rPr>
        <w:t>The implications of customary international law for the practice of human rights are potentially great</w:t>
      </w:r>
      <w:r w:rsidR="00E835D4">
        <w:rPr>
          <w:noProof w:val="0"/>
          <w:kern w:val="1"/>
          <w:szCs w:val="24"/>
          <w:lang w:val="en-AU" w:eastAsia="ja-JP"/>
        </w:rPr>
        <w:t xml:space="preserve">. </w:t>
      </w:r>
      <w:r w:rsidRPr="0078797E">
        <w:rPr>
          <w:noProof w:val="0"/>
          <w:kern w:val="1"/>
          <w:szCs w:val="24"/>
          <w:lang w:val="en-AU" w:eastAsia="ja-JP"/>
        </w:rPr>
        <w:t>It c</w:t>
      </w:r>
      <w:r w:rsidR="00E9420B">
        <w:rPr>
          <w:noProof w:val="0"/>
          <w:kern w:val="1"/>
          <w:szCs w:val="24"/>
          <w:lang w:val="en-AU" w:eastAsia="ja-JP"/>
        </w:rPr>
        <w:t>ould mean that S</w:t>
      </w:r>
      <w:r w:rsidRPr="0078797E">
        <w:rPr>
          <w:noProof w:val="0"/>
          <w:kern w:val="1"/>
          <w:szCs w:val="24"/>
          <w:lang w:val="en-AU" w:eastAsia="ja-JP"/>
        </w:rPr>
        <w:t xml:space="preserve">tates are bound by human rights rules even where they may not be parties to the relevant treaty or where the rule is </w:t>
      </w:r>
      <w:r w:rsidR="00574B47">
        <w:rPr>
          <w:noProof w:val="0"/>
          <w:kern w:val="1"/>
          <w:szCs w:val="24"/>
          <w:lang w:val="en-AU" w:eastAsia="ja-JP"/>
        </w:rPr>
        <w:t xml:space="preserve">expressed in </w:t>
      </w:r>
      <w:r w:rsidRPr="0078797E">
        <w:rPr>
          <w:noProof w:val="0"/>
          <w:kern w:val="1"/>
          <w:szCs w:val="24"/>
          <w:lang w:val="en-AU" w:eastAsia="ja-JP"/>
        </w:rPr>
        <w:t>documents</w:t>
      </w:r>
      <w:r w:rsidR="00574B47">
        <w:rPr>
          <w:noProof w:val="0"/>
          <w:kern w:val="1"/>
          <w:szCs w:val="24"/>
          <w:lang w:val="en-AU" w:eastAsia="ja-JP"/>
        </w:rPr>
        <w:t xml:space="preserve"> other than treaties, </w:t>
      </w:r>
      <w:r w:rsidRPr="0078797E">
        <w:rPr>
          <w:noProof w:val="0"/>
          <w:kern w:val="1"/>
          <w:szCs w:val="24"/>
          <w:lang w:val="en-AU" w:eastAsia="ja-JP"/>
        </w:rPr>
        <w:t xml:space="preserve">such as declarations or resolutions of the </w:t>
      </w:r>
      <w:r w:rsidR="005131EA">
        <w:rPr>
          <w:noProof w:val="0"/>
          <w:kern w:val="1"/>
          <w:szCs w:val="24"/>
          <w:lang w:val="en-AU" w:eastAsia="ja-JP"/>
        </w:rPr>
        <w:t xml:space="preserve">United Nations </w:t>
      </w:r>
      <w:r w:rsidRPr="0078797E">
        <w:rPr>
          <w:noProof w:val="0"/>
          <w:kern w:val="1"/>
          <w:szCs w:val="24"/>
          <w:lang w:val="en-AU" w:eastAsia="ja-JP"/>
        </w:rPr>
        <w:t>General A</w:t>
      </w:r>
      <w:r w:rsidR="00574B47">
        <w:rPr>
          <w:noProof w:val="0"/>
          <w:kern w:val="1"/>
          <w:szCs w:val="24"/>
          <w:lang w:val="en-AU" w:eastAsia="ja-JP"/>
        </w:rPr>
        <w:t>ssembly. The reason is that the rules or</w:t>
      </w:r>
      <w:r w:rsidRPr="0078797E">
        <w:rPr>
          <w:noProof w:val="0"/>
          <w:kern w:val="1"/>
          <w:szCs w:val="24"/>
          <w:lang w:val="en-AU" w:eastAsia="ja-JP"/>
        </w:rPr>
        <w:t xml:space="preserve"> principles</w:t>
      </w:r>
      <w:r w:rsidR="00574B47">
        <w:rPr>
          <w:noProof w:val="0"/>
          <w:kern w:val="1"/>
          <w:szCs w:val="24"/>
          <w:lang w:val="en-AU" w:eastAsia="ja-JP"/>
        </w:rPr>
        <w:t xml:space="preserve"> expressed in such documents</w:t>
      </w:r>
      <w:r w:rsidRPr="0078797E">
        <w:rPr>
          <w:noProof w:val="0"/>
          <w:kern w:val="1"/>
          <w:szCs w:val="24"/>
          <w:lang w:val="en-AU" w:eastAsia="ja-JP"/>
        </w:rPr>
        <w:t xml:space="preserve"> may have acquired the status of customary international law. </w:t>
      </w:r>
    </w:p>
    <w:p w14:paraId="38B73DB5"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68C71960" w14:textId="4D9AF066" w:rsidR="004363CD" w:rsidRPr="0078797E" w:rsidRDefault="004363CD" w:rsidP="004363CD">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 xml:space="preserve">The most obvious and formidable example of this process is the </w:t>
      </w:r>
      <w:r w:rsidRPr="0078797E">
        <w:rPr>
          <w:i/>
          <w:noProof w:val="0"/>
          <w:kern w:val="1"/>
          <w:szCs w:val="24"/>
          <w:lang w:val="en-AU" w:eastAsia="ja-JP"/>
        </w:rPr>
        <w:t>UDHR</w:t>
      </w:r>
      <w:r w:rsidR="00E835D4">
        <w:rPr>
          <w:noProof w:val="0"/>
          <w:kern w:val="1"/>
          <w:szCs w:val="24"/>
          <w:lang w:val="en-AU" w:eastAsia="ja-JP"/>
        </w:rPr>
        <w:t xml:space="preserve">. </w:t>
      </w:r>
      <w:r w:rsidRPr="0078797E">
        <w:rPr>
          <w:noProof w:val="0"/>
          <w:kern w:val="1"/>
          <w:szCs w:val="24"/>
          <w:lang w:val="en-AU" w:eastAsia="ja-JP"/>
        </w:rPr>
        <w:t xml:space="preserve">As a declaration of the General Assembly, the </w:t>
      </w:r>
      <w:r w:rsidRPr="0078797E">
        <w:rPr>
          <w:i/>
          <w:noProof w:val="0"/>
          <w:kern w:val="1"/>
          <w:szCs w:val="24"/>
          <w:lang w:val="en-AU" w:eastAsia="ja-JP"/>
        </w:rPr>
        <w:t>UDHR</w:t>
      </w:r>
      <w:r w:rsidRPr="0078797E">
        <w:rPr>
          <w:noProof w:val="0"/>
          <w:kern w:val="1"/>
          <w:szCs w:val="24"/>
          <w:lang w:val="en-AU" w:eastAsia="ja-JP"/>
        </w:rPr>
        <w:t xml:space="preserve"> </w:t>
      </w:r>
      <w:r w:rsidR="00574B47">
        <w:rPr>
          <w:noProof w:val="0"/>
          <w:kern w:val="1"/>
          <w:szCs w:val="24"/>
          <w:lang w:val="en-AU" w:eastAsia="ja-JP"/>
        </w:rPr>
        <w:t>is not a treaty and does not create</w:t>
      </w:r>
      <w:r w:rsidRPr="0078797E">
        <w:rPr>
          <w:noProof w:val="0"/>
          <w:kern w:val="1"/>
          <w:szCs w:val="24"/>
          <w:lang w:val="en-AU" w:eastAsia="ja-JP"/>
        </w:rPr>
        <w:t xml:space="preserve"> legally bind</w:t>
      </w:r>
      <w:r w:rsidR="00574B47">
        <w:rPr>
          <w:noProof w:val="0"/>
          <w:kern w:val="1"/>
          <w:szCs w:val="24"/>
          <w:lang w:val="en-AU" w:eastAsia="ja-JP"/>
        </w:rPr>
        <w:t>ing obligations on any S</w:t>
      </w:r>
      <w:r w:rsidRPr="0078797E">
        <w:rPr>
          <w:noProof w:val="0"/>
          <w:kern w:val="1"/>
          <w:szCs w:val="24"/>
          <w:lang w:val="en-AU" w:eastAsia="ja-JP"/>
        </w:rPr>
        <w:t>tate. The fact remains, ho</w:t>
      </w:r>
      <w:r w:rsidR="001955FD">
        <w:rPr>
          <w:noProof w:val="0"/>
          <w:kern w:val="1"/>
          <w:szCs w:val="24"/>
          <w:lang w:val="en-AU" w:eastAsia="ja-JP"/>
        </w:rPr>
        <w:t xml:space="preserve">wever, that several of the rights expressed </w:t>
      </w:r>
      <w:r w:rsidR="001955FD">
        <w:rPr>
          <w:noProof w:val="0"/>
          <w:kern w:val="1"/>
          <w:szCs w:val="24"/>
          <w:lang w:val="en-AU" w:eastAsia="ja-JP"/>
        </w:rPr>
        <w:lastRenderedPageBreak/>
        <w:t>in the</w:t>
      </w:r>
      <w:r w:rsidR="005D2F31">
        <w:rPr>
          <w:noProof w:val="0"/>
          <w:kern w:val="1"/>
          <w:szCs w:val="24"/>
          <w:lang w:val="en-AU" w:eastAsia="ja-JP"/>
        </w:rPr>
        <w:t xml:space="preserve"> Declaration have </w:t>
      </w:r>
      <w:r w:rsidRPr="0078797E">
        <w:rPr>
          <w:noProof w:val="0"/>
          <w:kern w:val="1"/>
          <w:szCs w:val="24"/>
          <w:lang w:val="en-AU" w:eastAsia="ja-JP"/>
        </w:rPr>
        <w:t xml:space="preserve">acquired the status of </w:t>
      </w:r>
      <w:r w:rsidR="005D2F31">
        <w:rPr>
          <w:noProof w:val="0"/>
          <w:kern w:val="1"/>
          <w:szCs w:val="24"/>
          <w:lang w:val="en-AU" w:eastAsia="ja-JP"/>
        </w:rPr>
        <w:t>cu</w:t>
      </w:r>
      <w:r w:rsidR="005131EA">
        <w:rPr>
          <w:noProof w:val="0"/>
          <w:kern w:val="1"/>
          <w:szCs w:val="24"/>
          <w:lang w:val="en-AU" w:eastAsia="ja-JP"/>
        </w:rPr>
        <w:t>stomary international law and are</w:t>
      </w:r>
      <w:r w:rsidR="00E9420B">
        <w:rPr>
          <w:noProof w:val="0"/>
          <w:kern w:val="1"/>
          <w:szCs w:val="24"/>
          <w:lang w:val="en-AU" w:eastAsia="ja-JP"/>
        </w:rPr>
        <w:t xml:space="preserve"> binding upon all S</w:t>
      </w:r>
      <w:r w:rsidRPr="0078797E">
        <w:rPr>
          <w:noProof w:val="0"/>
          <w:kern w:val="1"/>
          <w:szCs w:val="24"/>
          <w:lang w:val="en-AU" w:eastAsia="ja-JP"/>
        </w:rPr>
        <w:t>tates</w:t>
      </w:r>
      <w:r w:rsidR="00574B47">
        <w:rPr>
          <w:noProof w:val="0"/>
          <w:kern w:val="1"/>
          <w:szCs w:val="24"/>
          <w:lang w:val="en-AU" w:eastAsia="ja-JP"/>
        </w:rPr>
        <w:t xml:space="preserve"> by virtue of this status</w:t>
      </w:r>
      <w:r w:rsidRPr="0078797E">
        <w:rPr>
          <w:noProof w:val="0"/>
          <w:kern w:val="1"/>
          <w:szCs w:val="24"/>
          <w:lang w:val="en-AU" w:eastAsia="ja-JP"/>
        </w:rPr>
        <w:t>. While there is debate about which provisions of the Declaration have acquired such a status, it is generally accepted that the rule</w:t>
      </w:r>
      <w:r w:rsidR="00574B47">
        <w:rPr>
          <w:noProof w:val="0"/>
          <w:kern w:val="1"/>
          <w:szCs w:val="24"/>
          <w:lang w:val="en-AU" w:eastAsia="ja-JP"/>
        </w:rPr>
        <w:t>s prohibiting slavery, torture</w:t>
      </w:r>
      <w:r w:rsidR="00BF256D">
        <w:rPr>
          <w:noProof w:val="0"/>
          <w:kern w:val="1"/>
          <w:szCs w:val="24"/>
          <w:lang w:val="en-AU" w:eastAsia="ja-JP"/>
        </w:rPr>
        <w:t>,</w:t>
      </w:r>
      <w:r w:rsidR="00574B47">
        <w:rPr>
          <w:noProof w:val="0"/>
          <w:kern w:val="1"/>
          <w:szCs w:val="24"/>
          <w:lang w:val="en-AU" w:eastAsia="ja-JP"/>
        </w:rPr>
        <w:t xml:space="preserve"> </w:t>
      </w:r>
      <w:r w:rsidRPr="0078797E">
        <w:rPr>
          <w:noProof w:val="0"/>
          <w:kern w:val="1"/>
          <w:szCs w:val="24"/>
          <w:lang w:val="en-AU" w:eastAsia="ja-JP"/>
        </w:rPr>
        <w:t xml:space="preserve">and systematic racial discrimination such as apartheid, have become customary </w:t>
      </w:r>
      <w:r w:rsidR="00BE01EC">
        <w:rPr>
          <w:noProof w:val="0"/>
          <w:kern w:val="1"/>
          <w:szCs w:val="24"/>
          <w:lang w:val="en-AU" w:eastAsia="ja-JP"/>
        </w:rPr>
        <w:t xml:space="preserve">international </w:t>
      </w:r>
      <w:r w:rsidRPr="0078797E">
        <w:rPr>
          <w:noProof w:val="0"/>
          <w:kern w:val="1"/>
          <w:szCs w:val="24"/>
          <w:lang w:val="en-AU" w:eastAsia="ja-JP"/>
        </w:rPr>
        <w:t xml:space="preserve">law. </w:t>
      </w:r>
    </w:p>
    <w:p w14:paraId="392562CC"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6A4C0DAA" w14:textId="05491AC2" w:rsidR="004363CD" w:rsidRPr="0078797E" w:rsidRDefault="004363CD" w:rsidP="004363CD">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Customary internation</w:t>
      </w:r>
      <w:r w:rsidR="005D2F31">
        <w:rPr>
          <w:noProof w:val="0"/>
          <w:kern w:val="1"/>
          <w:szCs w:val="24"/>
          <w:lang w:val="en-AU" w:eastAsia="ja-JP"/>
        </w:rPr>
        <w:t>al law can also emerge through S</w:t>
      </w:r>
      <w:r w:rsidRPr="0078797E">
        <w:rPr>
          <w:noProof w:val="0"/>
          <w:kern w:val="1"/>
          <w:szCs w:val="24"/>
          <w:lang w:val="en-AU" w:eastAsia="ja-JP"/>
        </w:rPr>
        <w:t xml:space="preserve">tates’ activities and pronouncements in international organisations. The most obvious examples are the numerous human rights </w:t>
      </w:r>
      <w:r w:rsidRPr="0078797E">
        <w:rPr>
          <w:b/>
          <w:bCs/>
          <w:noProof w:val="0"/>
          <w:kern w:val="1"/>
          <w:szCs w:val="24"/>
          <w:lang w:val="en-AU" w:eastAsia="ja-JP"/>
        </w:rPr>
        <w:t>resolutions</w:t>
      </w:r>
      <w:r w:rsidRPr="0078797E">
        <w:rPr>
          <w:b/>
          <w:noProof w:val="0"/>
          <w:kern w:val="1"/>
          <w:szCs w:val="24"/>
          <w:lang w:val="en-AU" w:eastAsia="ja-JP"/>
        </w:rPr>
        <w:t xml:space="preserve"> of the United Nations General Assembly</w:t>
      </w:r>
      <w:r w:rsidR="00CA0A10">
        <w:rPr>
          <w:noProof w:val="0"/>
          <w:kern w:val="1"/>
          <w:szCs w:val="24"/>
          <w:lang w:val="en-AU" w:eastAsia="ja-JP"/>
        </w:rPr>
        <w:t xml:space="preserve"> and the </w:t>
      </w:r>
      <w:r w:rsidR="00CA0A10">
        <w:rPr>
          <w:b/>
          <w:noProof w:val="0"/>
          <w:kern w:val="1"/>
          <w:szCs w:val="24"/>
          <w:lang w:val="en-AU" w:eastAsia="ja-JP"/>
        </w:rPr>
        <w:t>Human Rights Council</w:t>
      </w:r>
      <w:r w:rsidRPr="0078797E">
        <w:rPr>
          <w:noProof w:val="0"/>
          <w:kern w:val="1"/>
          <w:szCs w:val="24"/>
          <w:lang w:val="en-AU" w:eastAsia="ja-JP"/>
        </w:rPr>
        <w:t xml:space="preserve">. Although these resolutions are </w:t>
      </w:r>
      <w:r w:rsidR="005D2F31">
        <w:rPr>
          <w:noProof w:val="0"/>
          <w:kern w:val="1"/>
          <w:szCs w:val="24"/>
          <w:lang w:val="en-AU" w:eastAsia="ja-JP"/>
        </w:rPr>
        <w:t xml:space="preserve">not </w:t>
      </w:r>
      <w:r w:rsidR="00574B47">
        <w:rPr>
          <w:noProof w:val="0"/>
          <w:kern w:val="1"/>
          <w:szCs w:val="24"/>
          <w:lang w:val="en-AU" w:eastAsia="ja-JP"/>
        </w:rPr>
        <w:t xml:space="preserve">in and of themselves legally binding, </w:t>
      </w:r>
      <w:r w:rsidRPr="0078797E">
        <w:rPr>
          <w:noProof w:val="0"/>
          <w:kern w:val="1"/>
          <w:szCs w:val="24"/>
          <w:lang w:val="en-AU" w:eastAsia="ja-JP"/>
        </w:rPr>
        <w:t xml:space="preserve">they </w:t>
      </w:r>
      <w:r w:rsidR="00574B47">
        <w:rPr>
          <w:noProof w:val="0"/>
          <w:kern w:val="1"/>
          <w:szCs w:val="24"/>
          <w:lang w:val="en-AU" w:eastAsia="ja-JP"/>
        </w:rPr>
        <w:t xml:space="preserve">may </w:t>
      </w:r>
      <w:r w:rsidR="00BE01EC">
        <w:rPr>
          <w:noProof w:val="0"/>
          <w:kern w:val="1"/>
          <w:szCs w:val="24"/>
          <w:lang w:val="en-AU" w:eastAsia="ja-JP"/>
        </w:rPr>
        <w:t>be evidence of S</w:t>
      </w:r>
      <w:r w:rsidR="00574B47">
        <w:rPr>
          <w:noProof w:val="0"/>
          <w:kern w:val="1"/>
          <w:szCs w:val="24"/>
          <w:lang w:val="en-AU" w:eastAsia="ja-JP"/>
        </w:rPr>
        <w:t xml:space="preserve">tate practice and </w:t>
      </w:r>
      <w:r w:rsidRPr="0078797E">
        <w:rPr>
          <w:i/>
          <w:iCs/>
          <w:noProof w:val="0"/>
          <w:kern w:val="1"/>
          <w:szCs w:val="24"/>
          <w:lang w:val="en-AU" w:eastAsia="ja-JP"/>
        </w:rPr>
        <w:t>opinio juris</w:t>
      </w:r>
      <w:r w:rsidR="00574B47">
        <w:rPr>
          <w:iCs/>
          <w:noProof w:val="0"/>
          <w:kern w:val="1"/>
          <w:szCs w:val="24"/>
          <w:lang w:val="en-AU" w:eastAsia="ja-JP"/>
        </w:rPr>
        <w:t>, and thereby contribute to the development of a rule of customary international law</w:t>
      </w:r>
      <w:r w:rsidR="00E835D4">
        <w:rPr>
          <w:iCs/>
          <w:noProof w:val="0"/>
          <w:kern w:val="1"/>
          <w:szCs w:val="24"/>
          <w:lang w:val="en-AU" w:eastAsia="ja-JP"/>
        </w:rPr>
        <w:t xml:space="preserve">. </w:t>
      </w:r>
      <w:r w:rsidRPr="0078797E">
        <w:rPr>
          <w:noProof w:val="0"/>
          <w:kern w:val="1"/>
          <w:szCs w:val="24"/>
          <w:lang w:val="en-AU" w:eastAsia="ja-JP"/>
        </w:rPr>
        <w:t xml:space="preserve">Several factors play a role in this respect, </w:t>
      </w:r>
      <w:r w:rsidR="00BE01EC">
        <w:rPr>
          <w:noProof w:val="0"/>
          <w:kern w:val="1"/>
          <w:szCs w:val="24"/>
          <w:lang w:val="en-AU" w:eastAsia="ja-JP"/>
        </w:rPr>
        <w:t xml:space="preserve">such as </w:t>
      </w:r>
      <w:r w:rsidRPr="0078797E">
        <w:rPr>
          <w:noProof w:val="0"/>
          <w:kern w:val="1"/>
          <w:szCs w:val="24"/>
          <w:lang w:val="en-AU" w:eastAsia="ja-JP"/>
        </w:rPr>
        <w:t>vo</w:t>
      </w:r>
      <w:r w:rsidR="00BE01EC">
        <w:rPr>
          <w:noProof w:val="0"/>
          <w:kern w:val="1"/>
          <w:szCs w:val="24"/>
          <w:lang w:val="en-AU" w:eastAsia="ja-JP"/>
        </w:rPr>
        <w:t xml:space="preserve">ting patterns on a resolution, </w:t>
      </w:r>
      <w:r w:rsidRPr="0078797E">
        <w:rPr>
          <w:noProof w:val="0"/>
          <w:kern w:val="1"/>
          <w:szCs w:val="24"/>
          <w:lang w:val="en-AU" w:eastAsia="ja-JP"/>
        </w:rPr>
        <w:t xml:space="preserve">the degree of international consensus </w:t>
      </w:r>
      <w:r w:rsidR="00BE01EC">
        <w:rPr>
          <w:noProof w:val="0"/>
          <w:kern w:val="1"/>
          <w:szCs w:val="24"/>
          <w:lang w:val="en-AU" w:eastAsia="ja-JP"/>
        </w:rPr>
        <w:t>in the adoption of a resolution and the ongoing reference to a resolution</w:t>
      </w:r>
      <w:r w:rsidR="00E835D4">
        <w:rPr>
          <w:noProof w:val="0"/>
          <w:kern w:val="1"/>
          <w:szCs w:val="24"/>
          <w:lang w:val="en-AU" w:eastAsia="ja-JP"/>
        </w:rPr>
        <w:t xml:space="preserve">. </w:t>
      </w:r>
      <w:r w:rsidR="00BE01EC">
        <w:rPr>
          <w:noProof w:val="0"/>
          <w:kern w:val="1"/>
          <w:szCs w:val="24"/>
          <w:lang w:val="en-AU" w:eastAsia="ja-JP"/>
        </w:rPr>
        <w:t>S</w:t>
      </w:r>
      <w:r w:rsidR="00574B47">
        <w:rPr>
          <w:noProof w:val="0"/>
          <w:kern w:val="1"/>
          <w:szCs w:val="24"/>
          <w:lang w:val="en-AU" w:eastAsia="ja-JP"/>
        </w:rPr>
        <w:t>tatements or explanations of vote made by States at the time resolutions are adopted</w:t>
      </w:r>
      <w:r w:rsidR="00BE01EC">
        <w:rPr>
          <w:noProof w:val="0"/>
          <w:kern w:val="1"/>
          <w:szCs w:val="24"/>
          <w:lang w:val="en-AU" w:eastAsia="ja-JP"/>
        </w:rPr>
        <w:t xml:space="preserve"> may also be relevant</w:t>
      </w:r>
      <w:r w:rsidR="00574B47">
        <w:rPr>
          <w:noProof w:val="0"/>
          <w:kern w:val="1"/>
          <w:szCs w:val="24"/>
          <w:lang w:val="en-AU" w:eastAsia="ja-JP"/>
        </w:rPr>
        <w:t xml:space="preserve">. </w:t>
      </w:r>
      <w:r w:rsidRPr="0078797E">
        <w:rPr>
          <w:noProof w:val="0"/>
          <w:kern w:val="1"/>
          <w:szCs w:val="24"/>
          <w:lang w:val="en-AU" w:eastAsia="ja-JP"/>
        </w:rPr>
        <w:t xml:space="preserve"> </w:t>
      </w:r>
    </w:p>
    <w:p w14:paraId="02B51FA2"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798B3A67" w14:textId="4694BF75" w:rsidR="004363CD" w:rsidRPr="0078797E" w:rsidRDefault="001955FD" w:rsidP="004363CD">
      <w:pPr>
        <w:widowControl w:val="0"/>
        <w:autoSpaceDE w:val="0"/>
        <w:autoSpaceDN w:val="0"/>
        <w:adjustRightInd w:val="0"/>
        <w:spacing w:line="276" w:lineRule="auto"/>
        <w:rPr>
          <w:noProof w:val="0"/>
          <w:kern w:val="1"/>
          <w:szCs w:val="24"/>
          <w:lang w:val="en-AU" w:eastAsia="ja-JP"/>
        </w:rPr>
      </w:pPr>
      <w:r>
        <w:rPr>
          <w:noProof w:val="0"/>
          <w:kern w:val="1"/>
          <w:szCs w:val="24"/>
          <w:lang w:val="en-AU" w:eastAsia="ja-JP"/>
        </w:rPr>
        <w:t xml:space="preserve">Relevant to the discussion of customary rules is the concept of </w:t>
      </w:r>
      <w:r w:rsidR="004363CD" w:rsidRPr="0078797E">
        <w:rPr>
          <w:i/>
          <w:iCs/>
          <w:noProof w:val="0"/>
          <w:kern w:val="1"/>
          <w:szCs w:val="24"/>
          <w:lang w:val="en-AU" w:eastAsia="ja-JP"/>
        </w:rPr>
        <w:t>jus cogens</w:t>
      </w:r>
      <w:r w:rsidR="004363CD" w:rsidRPr="0078797E">
        <w:rPr>
          <w:noProof w:val="0"/>
          <w:kern w:val="1"/>
          <w:szCs w:val="24"/>
          <w:lang w:val="en-AU" w:eastAsia="ja-JP"/>
        </w:rPr>
        <w:t xml:space="preserve">: a </w:t>
      </w:r>
      <w:r w:rsidR="005D2F31">
        <w:rPr>
          <w:noProof w:val="0"/>
          <w:kern w:val="1"/>
          <w:szCs w:val="24"/>
          <w:lang w:val="en-AU" w:eastAsia="ja-JP"/>
        </w:rPr>
        <w:t xml:space="preserve">fundamental, overriding principle of international law that can </w:t>
      </w:r>
      <w:r w:rsidR="004363CD" w:rsidRPr="0078797E">
        <w:rPr>
          <w:noProof w:val="0"/>
          <w:kern w:val="1"/>
          <w:szCs w:val="24"/>
          <w:lang w:val="en-AU" w:eastAsia="ja-JP"/>
        </w:rPr>
        <w:t xml:space="preserve">invalidate treaties to the extent of any </w:t>
      </w:r>
      <w:r w:rsidR="00BE01EC">
        <w:rPr>
          <w:noProof w:val="0"/>
          <w:kern w:val="1"/>
          <w:szCs w:val="24"/>
          <w:lang w:val="en-AU" w:eastAsia="ja-JP"/>
        </w:rPr>
        <w:t>inconsistency (article 64 of the</w:t>
      </w:r>
      <w:r w:rsidR="004363CD" w:rsidRPr="0078797E">
        <w:rPr>
          <w:noProof w:val="0"/>
          <w:kern w:val="1"/>
          <w:szCs w:val="24"/>
          <w:lang w:val="en-AU" w:eastAsia="ja-JP"/>
        </w:rPr>
        <w:t xml:space="preserve"> </w:t>
      </w:r>
      <w:r w:rsidR="004363CD" w:rsidRPr="0078797E">
        <w:rPr>
          <w:i/>
          <w:iCs/>
          <w:noProof w:val="0"/>
          <w:kern w:val="1"/>
          <w:szCs w:val="24"/>
          <w:lang w:val="en-AU" w:eastAsia="ja-JP"/>
        </w:rPr>
        <w:t>Vienna Convention</w:t>
      </w:r>
      <w:r w:rsidR="004363CD" w:rsidRPr="0078797E">
        <w:rPr>
          <w:noProof w:val="0"/>
          <w:kern w:val="1"/>
          <w:szCs w:val="24"/>
          <w:lang w:val="en-AU" w:eastAsia="ja-JP"/>
        </w:rPr>
        <w:t>).</w:t>
      </w:r>
      <w:r w:rsidR="00E835D4">
        <w:rPr>
          <w:noProof w:val="0"/>
          <w:kern w:val="1"/>
          <w:szCs w:val="24"/>
          <w:lang w:val="en-AU" w:eastAsia="ja-JP"/>
        </w:rPr>
        <w:t xml:space="preserve"> </w:t>
      </w:r>
      <w:r w:rsidR="00574B47">
        <w:rPr>
          <w:noProof w:val="0"/>
          <w:kern w:val="1"/>
          <w:szCs w:val="24"/>
          <w:lang w:val="en-AU" w:eastAsia="ja-JP"/>
        </w:rPr>
        <w:t xml:space="preserve">The question of how an obligation attains </w:t>
      </w:r>
      <w:r w:rsidR="005D2F31">
        <w:rPr>
          <w:noProof w:val="0"/>
          <w:kern w:val="1"/>
          <w:szCs w:val="24"/>
          <w:lang w:val="en-AU" w:eastAsia="ja-JP"/>
        </w:rPr>
        <w:t xml:space="preserve">the status of </w:t>
      </w:r>
      <w:r w:rsidR="005D2F31">
        <w:rPr>
          <w:i/>
          <w:noProof w:val="0"/>
          <w:kern w:val="1"/>
          <w:szCs w:val="24"/>
          <w:lang w:val="en-AU" w:eastAsia="ja-JP"/>
        </w:rPr>
        <w:t>jus cogens</w:t>
      </w:r>
      <w:r w:rsidR="005D2F31">
        <w:rPr>
          <w:noProof w:val="0"/>
          <w:kern w:val="1"/>
          <w:szCs w:val="24"/>
          <w:lang w:val="en-AU" w:eastAsia="ja-JP"/>
        </w:rPr>
        <w:t xml:space="preserve"> is complex</w:t>
      </w:r>
      <w:r w:rsidR="00E835D4">
        <w:rPr>
          <w:noProof w:val="0"/>
          <w:kern w:val="1"/>
          <w:szCs w:val="24"/>
          <w:lang w:val="en-AU" w:eastAsia="ja-JP"/>
        </w:rPr>
        <w:t xml:space="preserve">. </w:t>
      </w:r>
      <w:r w:rsidR="00574B47">
        <w:rPr>
          <w:noProof w:val="0"/>
          <w:kern w:val="1"/>
          <w:szCs w:val="24"/>
          <w:lang w:val="en-AU" w:eastAsia="ja-JP"/>
        </w:rPr>
        <w:t xml:space="preserve">Nonetheless, it is </w:t>
      </w:r>
      <w:r w:rsidR="005D2F31">
        <w:rPr>
          <w:noProof w:val="0"/>
          <w:kern w:val="1"/>
          <w:szCs w:val="24"/>
          <w:lang w:val="en-AU" w:eastAsia="ja-JP"/>
        </w:rPr>
        <w:t xml:space="preserve">widely accepted that </w:t>
      </w:r>
      <w:r w:rsidR="004363CD" w:rsidRPr="0078797E">
        <w:rPr>
          <w:noProof w:val="0"/>
          <w:kern w:val="1"/>
          <w:szCs w:val="24"/>
          <w:lang w:val="en-AU" w:eastAsia="ja-JP"/>
        </w:rPr>
        <w:t>the prohibitions of slavery, gen</w:t>
      </w:r>
      <w:r w:rsidR="00BE01EC">
        <w:rPr>
          <w:noProof w:val="0"/>
          <w:kern w:val="1"/>
          <w:szCs w:val="24"/>
          <w:lang w:val="en-AU" w:eastAsia="ja-JP"/>
        </w:rPr>
        <w:t>ocide</w:t>
      </w:r>
      <w:r w:rsidR="005D45BE">
        <w:rPr>
          <w:noProof w:val="0"/>
          <w:kern w:val="1"/>
          <w:szCs w:val="24"/>
          <w:lang w:val="en-AU" w:eastAsia="ja-JP"/>
        </w:rPr>
        <w:t>,</w:t>
      </w:r>
      <w:r w:rsidR="00BE01EC">
        <w:rPr>
          <w:noProof w:val="0"/>
          <w:kern w:val="1"/>
          <w:szCs w:val="24"/>
          <w:lang w:val="en-AU" w:eastAsia="ja-JP"/>
        </w:rPr>
        <w:t xml:space="preserve"> and racial discrimination</w:t>
      </w:r>
      <w:r w:rsidR="004363CD" w:rsidRPr="0078797E">
        <w:rPr>
          <w:noProof w:val="0"/>
          <w:kern w:val="1"/>
          <w:szCs w:val="24"/>
          <w:lang w:val="en-AU" w:eastAsia="ja-JP"/>
        </w:rPr>
        <w:t xml:space="preserve"> are rules of </w:t>
      </w:r>
      <w:r w:rsidR="004363CD" w:rsidRPr="0078797E">
        <w:rPr>
          <w:i/>
          <w:iCs/>
          <w:noProof w:val="0"/>
          <w:kern w:val="1"/>
          <w:szCs w:val="24"/>
          <w:lang w:val="en-AU" w:eastAsia="ja-JP"/>
        </w:rPr>
        <w:t>jus cogens</w:t>
      </w:r>
      <w:r w:rsidR="004363CD" w:rsidRPr="0078797E">
        <w:rPr>
          <w:noProof w:val="0"/>
          <w:kern w:val="1"/>
          <w:szCs w:val="24"/>
          <w:lang w:val="en-AU" w:eastAsia="ja-JP"/>
        </w:rPr>
        <w:t xml:space="preserve">. </w:t>
      </w:r>
    </w:p>
    <w:p w14:paraId="6D4C763B"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2960AD19" w14:textId="09576C7A" w:rsidR="004363CD" w:rsidRPr="0078797E" w:rsidRDefault="004363CD" w:rsidP="004363CD">
      <w:pPr>
        <w:pStyle w:val="Heading2"/>
      </w:pPr>
      <w:bookmarkStart w:id="18" w:name="_Toc500514730"/>
      <w:r w:rsidRPr="0078797E">
        <w:t>Enforcement</w:t>
      </w:r>
      <w:bookmarkEnd w:id="18"/>
      <w:r w:rsidRPr="0078797E">
        <w:t xml:space="preserve"> </w:t>
      </w:r>
    </w:p>
    <w:p w14:paraId="7CDD4EB4"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51213930"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 xml:space="preserve">Compliance with international law by </w:t>
      </w:r>
      <w:r w:rsidR="00E9420B">
        <w:rPr>
          <w:noProof w:val="0"/>
          <w:kern w:val="1"/>
          <w:szCs w:val="24"/>
          <w:lang w:val="en-AU" w:eastAsia="ja-JP"/>
        </w:rPr>
        <w:t>S</w:t>
      </w:r>
      <w:r w:rsidRPr="0078797E">
        <w:rPr>
          <w:noProof w:val="0"/>
          <w:kern w:val="1"/>
          <w:szCs w:val="24"/>
          <w:lang w:val="en-AU" w:eastAsia="ja-JP"/>
        </w:rPr>
        <w:t>tates and individuals, as well as the settlement of disputes between countries, is a complex issue g</w:t>
      </w:r>
      <w:r w:rsidR="00574B47">
        <w:rPr>
          <w:noProof w:val="0"/>
          <w:kern w:val="1"/>
          <w:szCs w:val="24"/>
          <w:lang w:val="en-AU" w:eastAsia="ja-JP"/>
        </w:rPr>
        <w:t>iven the underlying concept of S</w:t>
      </w:r>
      <w:r w:rsidRPr="0078797E">
        <w:rPr>
          <w:noProof w:val="0"/>
          <w:kern w:val="1"/>
          <w:szCs w:val="24"/>
          <w:lang w:val="en-AU" w:eastAsia="ja-JP"/>
        </w:rPr>
        <w:t xml:space="preserve">tate sovereignty.  </w:t>
      </w:r>
    </w:p>
    <w:p w14:paraId="029BD290"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2EE995E9" w14:textId="77777777" w:rsidR="00574B47" w:rsidRPr="0078797E" w:rsidRDefault="00574B47" w:rsidP="00574B47">
      <w:pPr>
        <w:widowControl w:val="0"/>
        <w:autoSpaceDE w:val="0"/>
        <w:autoSpaceDN w:val="0"/>
        <w:adjustRightInd w:val="0"/>
        <w:spacing w:line="276" w:lineRule="auto"/>
        <w:rPr>
          <w:noProof w:val="0"/>
          <w:kern w:val="1"/>
          <w:szCs w:val="24"/>
          <w:lang w:val="en-AU" w:eastAsia="ja-JP"/>
        </w:rPr>
      </w:pPr>
      <w:r>
        <w:rPr>
          <w:noProof w:val="0"/>
          <w:kern w:val="1"/>
          <w:szCs w:val="24"/>
          <w:lang w:val="en-AU" w:eastAsia="ja-JP"/>
        </w:rPr>
        <w:t xml:space="preserve">The </w:t>
      </w:r>
      <w:r>
        <w:rPr>
          <w:i/>
          <w:noProof w:val="0"/>
          <w:kern w:val="1"/>
          <w:szCs w:val="24"/>
          <w:lang w:val="en-AU" w:eastAsia="ja-JP"/>
        </w:rPr>
        <w:t xml:space="preserve">UN Charter </w:t>
      </w:r>
      <w:r>
        <w:rPr>
          <w:noProof w:val="0"/>
          <w:kern w:val="1"/>
          <w:szCs w:val="24"/>
          <w:lang w:val="en-AU" w:eastAsia="ja-JP"/>
        </w:rPr>
        <w:t xml:space="preserve">focuses on encouraging States to resolve their disputes by peaceful means. Chapter VI of the </w:t>
      </w:r>
      <w:r w:rsidRPr="00BE01EC">
        <w:rPr>
          <w:noProof w:val="0"/>
          <w:kern w:val="1"/>
          <w:szCs w:val="24"/>
          <w:lang w:val="en-AU" w:eastAsia="ja-JP"/>
        </w:rPr>
        <w:t>Charter</w:t>
      </w:r>
      <w:r>
        <w:rPr>
          <w:i/>
          <w:noProof w:val="0"/>
          <w:kern w:val="1"/>
          <w:szCs w:val="24"/>
          <w:lang w:val="en-AU" w:eastAsia="ja-JP"/>
        </w:rPr>
        <w:t xml:space="preserve"> </w:t>
      </w:r>
      <w:r>
        <w:rPr>
          <w:noProof w:val="0"/>
          <w:kern w:val="1"/>
          <w:szCs w:val="24"/>
          <w:lang w:val="en-AU" w:eastAsia="ja-JP"/>
        </w:rPr>
        <w:t>is entitled ‘P</w:t>
      </w:r>
      <w:r w:rsidR="00BE01EC">
        <w:rPr>
          <w:noProof w:val="0"/>
          <w:kern w:val="1"/>
          <w:szCs w:val="24"/>
          <w:lang w:val="en-AU" w:eastAsia="ja-JP"/>
        </w:rPr>
        <w:t>acific Settlement of Disputes’ and a</w:t>
      </w:r>
      <w:r w:rsidRPr="0078797E">
        <w:rPr>
          <w:noProof w:val="0"/>
          <w:kern w:val="1"/>
          <w:szCs w:val="24"/>
          <w:lang w:val="en-AU" w:eastAsia="ja-JP"/>
        </w:rPr>
        <w:t>rticle 33</w:t>
      </w:r>
      <w:r>
        <w:rPr>
          <w:noProof w:val="0"/>
          <w:kern w:val="1"/>
          <w:szCs w:val="24"/>
          <w:lang w:val="en-AU" w:eastAsia="ja-JP"/>
        </w:rPr>
        <w:t xml:space="preserve"> of that Chapter</w:t>
      </w:r>
      <w:r w:rsidRPr="0078797E">
        <w:rPr>
          <w:noProof w:val="0"/>
          <w:kern w:val="1"/>
          <w:szCs w:val="24"/>
          <w:lang w:val="en-AU" w:eastAsia="ja-JP"/>
        </w:rPr>
        <w:t xml:space="preserve"> lists various mechanisms </w:t>
      </w:r>
      <w:r w:rsidR="00BE01EC">
        <w:rPr>
          <w:noProof w:val="0"/>
          <w:kern w:val="1"/>
          <w:szCs w:val="24"/>
          <w:lang w:val="en-AU" w:eastAsia="ja-JP"/>
        </w:rPr>
        <w:t xml:space="preserve">open to </w:t>
      </w:r>
      <w:r>
        <w:rPr>
          <w:noProof w:val="0"/>
          <w:kern w:val="1"/>
          <w:szCs w:val="24"/>
          <w:lang w:val="en-AU" w:eastAsia="ja-JP"/>
        </w:rPr>
        <w:t>S</w:t>
      </w:r>
      <w:r w:rsidRPr="0078797E">
        <w:rPr>
          <w:noProof w:val="0"/>
          <w:kern w:val="1"/>
          <w:szCs w:val="24"/>
          <w:lang w:val="en-AU" w:eastAsia="ja-JP"/>
        </w:rPr>
        <w:t>tates</w:t>
      </w:r>
      <w:r>
        <w:rPr>
          <w:noProof w:val="0"/>
          <w:kern w:val="1"/>
          <w:szCs w:val="24"/>
          <w:lang w:val="en-AU" w:eastAsia="ja-JP"/>
        </w:rPr>
        <w:t xml:space="preserve"> to resolve their differences.  These</w:t>
      </w:r>
      <w:r w:rsidRPr="0078797E">
        <w:rPr>
          <w:noProof w:val="0"/>
          <w:kern w:val="1"/>
          <w:szCs w:val="24"/>
          <w:lang w:val="en-AU" w:eastAsia="ja-JP"/>
        </w:rPr>
        <w:t xml:space="preserve"> includ</w:t>
      </w:r>
      <w:r>
        <w:rPr>
          <w:noProof w:val="0"/>
          <w:kern w:val="1"/>
          <w:szCs w:val="24"/>
          <w:lang w:val="en-AU" w:eastAsia="ja-JP"/>
        </w:rPr>
        <w:t>e</w:t>
      </w:r>
      <w:r w:rsidRPr="0078797E">
        <w:rPr>
          <w:noProof w:val="0"/>
          <w:kern w:val="1"/>
          <w:szCs w:val="24"/>
          <w:lang w:val="en-AU" w:eastAsia="ja-JP"/>
        </w:rPr>
        <w:t xml:space="preserve"> negotiation, enquiry, mediation, conciliation, arbitration, judicial settlements, resort to regional agencies or arrangements, or ‘other peaceful means of their own choice’.  </w:t>
      </w:r>
    </w:p>
    <w:p w14:paraId="5228DCF1"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04B0FD78" w14:textId="354009D9" w:rsidR="004363CD" w:rsidRPr="0078797E" w:rsidRDefault="00574B47" w:rsidP="0015230A">
      <w:pPr>
        <w:pageBreakBefore/>
        <w:autoSpaceDE w:val="0"/>
        <w:autoSpaceDN w:val="0"/>
        <w:adjustRightInd w:val="0"/>
        <w:spacing w:line="276" w:lineRule="auto"/>
        <w:ind w:right="159"/>
        <w:rPr>
          <w:noProof w:val="0"/>
          <w:kern w:val="1"/>
          <w:szCs w:val="24"/>
          <w:lang w:val="en-AU" w:eastAsia="ja-JP"/>
        </w:rPr>
      </w:pPr>
      <w:r>
        <w:rPr>
          <w:noProof w:val="0"/>
          <w:kern w:val="1"/>
          <w:szCs w:val="24"/>
          <w:lang w:val="en-AU" w:eastAsia="ja-JP"/>
        </w:rPr>
        <w:lastRenderedPageBreak/>
        <w:t>One</w:t>
      </w:r>
      <w:r w:rsidR="004363CD" w:rsidRPr="0078797E">
        <w:rPr>
          <w:noProof w:val="0"/>
          <w:kern w:val="1"/>
          <w:szCs w:val="24"/>
          <w:lang w:val="en-AU" w:eastAsia="ja-JP"/>
        </w:rPr>
        <w:t xml:space="preserve"> means of international ‘judicial settlement’ is the International Court of Justice (ICJ). The </w:t>
      </w:r>
      <w:r w:rsidR="00163916">
        <w:rPr>
          <w:noProof w:val="0"/>
          <w:kern w:val="1"/>
          <w:szCs w:val="24"/>
          <w:lang w:val="en-AU" w:eastAsia="ja-JP"/>
        </w:rPr>
        <w:t xml:space="preserve">ICJ </w:t>
      </w:r>
      <w:r w:rsidR="004363CD" w:rsidRPr="0078797E">
        <w:rPr>
          <w:noProof w:val="0"/>
          <w:kern w:val="1"/>
          <w:szCs w:val="24"/>
          <w:lang w:val="en-AU" w:eastAsia="ja-JP"/>
        </w:rPr>
        <w:t>was established in 1945 as the principal judicial org</w:t>
      </w:r>
      <w:r w:rsidR="00E835D4">
        <w:rPr>
          <w:noProof w:val="0"/>
          <w:kern w:val="1"/>
          <w:szCs w:val="24"/>
          <w:lang w:val="en-AU" w:eastAsia="ja-JP"/>
        </w:rPr>
        <w:t xml:space="preserve">an of the United Nations. </w:t>
      </w:r>
      <w:r w:rsidR="00163916">
        <w:rPr>
          <w:noProof w:val="0"/>
          <w:kern w:val="1"/>
          <w:szCs w:val="24"/>
          <w:lang w:val="en-AU" w:eastAsia="ja-JP"/>
        </w:rPr>
        <w:t>The C</w:t>
      </w:r>
      <w:r w:rsidR="004363CD" w:rsidRPr="0078797E">
        <w:rPr>
          <w:noProof w:val="0"/>
          <w:kern w:val="1"/>
          <w:szCs w:val="24"/>
          <w:lang w:val="en-AU" w:eastAsia="ja-JP"/>
        </w:rPr>
        <w:t>ourt, based in The Hague, is comp</w:t>
      </w:r>
      <w:r w:rsidR="00C51E0B" w:rsidRPr="0078797E">
        <w:rPr>
          <w:noProof w:val="0"/>
          <w:kern w:val="1"/>
          <w:szCs w:val="24"/>
          <w:lang w:val="en-AU" w:eastAsia="ja-JP"/>
        </w:rPr>
        <w:t>rised of 15 judges elected for nine</w:t>
      </w:r>
      <w:r w:rsidR="00BE01EC">
        <w:rPr>
          <w:noProof w:val="0"/>
          <w:kern w:val="1"/>
          <w:szCs w:val="24"/>
          <w:lang w:val="en-AU" w:eastAsia="ja-JP"/>
        </w:rPr>
        <w:t xml:space="preserve"> </w:t>
      </w:r>
      <w:r w:rsidR="004363CD" w:rsidRPr="0078797E">
        <w:rPr>
          <w:noProof w:val="0"/>
          <w:kern w:val="1"/>
          <w:szCs w:val="24"/>
          <w:lang w:val="en-AU" w:eastAsia="ja-JP"/>
        </w:rPr>
        <w:t>year terms by the UN General Assembly and</w:t>
      </w:r>
      <w:r w:rsidR="00C51E0B" w:rsidRPr="0078797E">
        <w:rPr>
          <w:noProof w:val="0"/>
          <w:kern w:val="1"/>
          <w:szCs w:val="24"/>
          <w:lang w:val="en-AU" w:eastAsia="ja-JP"/>
        </w:rPr>
        <w:t xml:space="preserve"> the </w:t>
      </w:r>
      <w:r w:rsidR="004363CD" w:rsidRPr="0078797E">
        <w:rPr>
          <w:noProof w:val="0"/>
          <w:kern w:val="1"/>
          <w:szCs w:val="24"/>
          <w:lang w:val="en-AU" w:eastAsia="ja-JP"/>
        </w:rPr>
        <w:t xml:space="preserve">Security Council.  </w:t>
      </w:r>
    </w:p>
    <w:p w14:paraId="14F897FF" w14:textId="77777777" w:rsidR="004363CD" w:rsidRPr="0078797E" w:rsidRDefault="004363CD" w:rsidP="004363CD">
      <w:pPr>
        <w:widowControl w:val="0"/>
        <w:autoSpaceDE w:val="0"/>
        <w:autoSpaceDN w:val="0"/>
        <w:adjustRightInd w:val="0"/>
        <w:spacing w:line="276" w:lineRule="auto"/>
        <w:ind w:right="160"/>
        <w:rPr>
          <w:noProof w:val="0"/>
          <w:kern w:val="1"/>
          <w:szCs w:val="24"/>
          <w:lang w:val="en-AU" w:eastAsia="ja-JP"/>
        </w:rPr>
      </w:pPr>
    </w:p>
    <w:p w14:paraId="1FEBDC58"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 xml:space="preserve">Unlike a domestic court’s mandatory jurisdiction, the ICJ’s jurisdiction is </w:t>
      </w:r>
      <w:r w:rsidR="00E9420B">
        <w:rPr>
          <w:noProof w:val="0"/>
          <w:kern w:val="1"/>
          <w:szCs w:val="24"/>
          <w:lang w:val="en-AU" w:eastAsia="ja-JP"/>
        </w:rPr>
        <w:t>dependent on the consent of S</w:t>
      </w:r>
      <w:r w:rsidRPr="0078797E">
        <w:rPr>
          <w:noProof w:val="0"/>
          <w:kern w:val="1"/>
          <w:szCs w:val="24"/>
          <w:lang w:val="en-AU" w:eastAsia="ja-JP"/>
        </w:rPr>
        <w:t>tates. This means it c</w:t>
      </w:r>
      <w:r w:rsidR="00163916">
        <w:rPr>
          <w:noProof w:val="0"/>
          <w:kern w:val="1"/>
          <w:szCs w:val="24"/>
          <w:lang w:val="en-AU" w:eastAsia="ja-JP"/>
        </w:rPr>
        <w:t>annot hear any case involving a S</w:t>
      </w:r>
      <w:r w:rsidRPr="0078797E">
        <w:rPr>
          <w:noProof w:val="0"/>
          <w:kern w:val="1"/>
          <w:szCs w:val="24"/>
          <w:lang w:val="en-AU" w:eastAsia="ja-JP"/>
        </w:rPr>
        <w:t xml:space="preserve">tate which has not submitted to its jurisdiction. Article 36 of the </w:t>
      </w:r>
      <w:r w:rsidRPr="0078797E">
        <w:rPr>
          <w:i/>
          <w:noProof w:val="0"/>
          <w:kern w:val="1"/>
          <w:szCs w:val="24"/>
          <w:lang w:val="en-AU" w:eastAsia="ja-JP"/>
        </w:rPr>
        <w:t>ICJ Statute</w:t>
      </w:r>
      <w:r w:rsidR="00E9420B">
        <w:rPr>
          <w:noProof w:val="0"/>
          <w:kern w:val="1"/>
          <w:szCs w:val="24"/>
          <w:lang w:val="en-AU" w:eastAsia="ja-JP"/>
        </w:rPr>
        <w:t xml:space="preserve"> sets out the </w:t>
      </w:r>
      <w:r w:rsidR="00163916">
        <w:rPr>
          <w:noProof w:val="0"/>
          <w:kern w:val="1"/>
          <w:szCs w:val="24"/>
          <w:lang w:val="en-AU" w:eastAsia="ja-JP"/>
        </w:rPr>
        <w:t xml:space="preserve">circumstances in which the Court has </w:t>
      </w:r>
      <w:r w:rsidRPr="0078797E">
        <w:rPr>
          <w:noProof w:val="0"/>
          <w:kern w:val="1"/>
          <w:szCs w:val="24"/>
          <w:lang w:val="en-AU" w:eastAsia="ja-JP"/>
        </w:rPr>
        <w:t xml:space="preserve">jurisdiction: </w:t>
      </w:r>
    </w:p>
    <w:p w14:paraId="3670D31E"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215FF3C0" w14:textId="77777777" w:rsidR="00163916" w:rsidRPr="0078797E" w:rsidRDefault="00BE01EC" w:rsidP="00085151">
      <w:pPr>
        <w:pStyle w:val="ListParagraph"/>
        <w:widowControl w:val="0"/>
        <w:numPr>
          <w:ilvl w:val="0"/>
          <w:numId w:val="18"/>
        </w:numPr>
        <w:autoSpaceDE w:val="0"/>
        <w:autoSpaceDN w:val="0"/>
        <w:adjustRightInd w:val="0"/>
        <w:spacing w:line="276" w:lineRule="auto"/>
        <w:rPr>
          <w:noProof w:val="0"/>
          <w:kern w:val="1"/>
          <w:szCs w:val="24"/>
          <w:lang w:val="en-AU" w:eastAsia="ja-JP"/>
        </w:rPr>
      </w:pPr>
      <w:r>
        <w:rPr>
          <w:noProof w:val="0"/>
          <w:kern w:val="1"/>
          <w:szCs w:val="24"/>
          <w:lang w:val="en-AU" w:eastAsia="ja-JP"/>
        </w:rPr>
        <w:t>where the parties</w:t>
      </w:r>
      <w:r w:rsidR="00163916">
        <w:rPr>
          <w:noProof w:val="0"/>
          <w:kern w:val="1"/>
          <w:szCs w:val="24"/>
          <w:lang w:val="en-AU" w:eastAsia="ja-JP"/>
        </w:rPr>
        <w:t xml:space="preserve"> agree to </w:t>
      </w:r>
      <w:r w:rsidR="00163916" w:rsidRPr="0078797E">
        <w:rPr>
          <w:noProof w:val="0"/>
          <w:kern w:val="1"/>
          <w:szCs w:val="24"/>
          <w:lang w:val="en-AU" w:eastAsia="ja-JP"/>
        </w:rPr>
        <w:t xml:space="preserve">refer </w:t>
      </w:r>
      <w:r>
        <w:rPr>
          <w:noProof w:val="0"/>
          <w:kern w:val="1"/>
          <w:szCs w:val="24"/>
          <w:lang w:val="en-AU" w:eastAsia="ja-JP"/>
        </w:rPr>
        <w:t>a</w:t>
      </w:r>
      <w:r w:rsidR="00163916">
        <w:rPr>
          <w:noProof w:val="0"/>
          <w:kern w:val="1"/>
          <w:szCs w:val="24"/>
          <w:lang w:val="en-AU" w:eastAsia="ja-JP"/>
        </w:rPr>
        <w:t xml:space="preserve"> dispute</w:t>
      </w:r>
      <w:r w:rsidR="00163916" w:rsidRPr="0078797E">
        <w:rPr>
          <w:noProof w:val="0"/>
          <w:kern w:val="1"/>
          <w:szCs w:val="24"/>
          <w:lang w:val="en-AU" w:eastAsia="ja-JP"/>
        </w:rPr>
        <w:t xml:space="preserve"> to the </w:t>
      </w:r>
      <w:r w:rsidR="00163916">
        <w:rPr>
          <w:noProof w:val="0"/>
          <w:kern w:val="1"/>
          <w:szCs w:val="24"/>
          <w:lang w:val="en-AU" w:eastAsia="ja-JP"/>
        </w:rPr>
        <w:t>C</w:t>
      </w:r>
      <w:r w:rsidR="00163916" w:rsidRPr="0078797E">
        <w:rPr>
          <w:noProof w:val="0"/>
          <w:kern w:val="1"/>
          <w:szCs w:val="24"/>
          <w:lang w:val="en-AU" w:eastAsia="ja-JP"/>
        </w:rPr>
        <w:t xml:space="preserve">ourt; </w:t>
      </w:r>
    </w:p>
    <w:p w14:paraId="7916DC05" w14:textId="77777777" w:rsidR="00163916" w:rsidRPr="0078797E" w:rsidRDefault="00163916" w:rsidP="00085151">
      <w:pPr>
        <w:pStyle w:val="ListParagraph"/>
        <w:widowControl w:val="0"/>
        <w:numPr>
          <w:ilvl w:val="0"/>
          <w:numId w:val="18"/>
        </w:numPr>
        <w:autoSpaceDE w:val="0"/>
        <w:autoSpaceDN w:val="0"/>
        <w:adjustRightInd w:val="0"/>
        <w:spacing w:line="276" w:lineRule="auto"/>
        <w:rPr>
          <w:noProof w:val="0"/>
          <w:kern w:val="1"/>
          <w:szCs w:val="24"/>
          <w:lang w:val="en-AU" w:eastAsia="ja-JP"/>
        </w:rPr>
      </w:pPr>
      <w:r>
        <w:rPr>
          <w:noProof w:val="0"/>
          <w:kern w:val="1"/>
          <w:szCs w:val="24"/>
          <w:lang w:val="en-AU" w:eastAsia="ja-JP"/>
        </w:rPr>
        <w:t xml:space="preserve">where the </w:t>
      </w:r>
      <w:r w:rsidRPr="005D45BE">
        <w:rPr>
          <w:i/>
          <w:noProof w:val="0"/>
          <w:kern w:val="1"/>
          <w:szCs w:val="24"/>
          <w:lang w:val="en-AU" w:eastAsia="ja-JP"/>
        </w:rPr>
        <w:t>UN Charter</w:t>
      </w:r>
      <w:r>
        <w:rPr>
          <w:noProof w:val="0"/>
          <w:kern w:val="1"/>
          <w:szCs w:val="24"/>
          <w:lang w:val="en-AU" w:eastAsia="ja-JP"/>
        </w:rPr>
        <w:t>, or a relevant treaty, confers jurisdiction on the Court</w:t>
      </w:r>
      <w:r w:rsidRPr="0078797E">
        <w:rPr>
          <w:noProof w:val="0"/>
          <w:kern w:val="1"/>
          <w:szCs w:val="24"/>
          <w:lang w:val="en-AU" w:eastAsia="ja-JP"/>
        </w:rPr>
        <w:t>; or</w:t>
      </w:r>
    </w:p>
    <w:p w14:paraId="7D03B2C2" w14:textId="77777777" w:rsidR="00163916" w:rsidRPr="0078797E" w:rsidRDefault="00163916" w:rsidP="00085151">
      <w:pPr>
        <w:pStyle w:val="ListParagraph"/>
        <w:widowControl w:val="0"/>
        <w:numPr>
          <w:ilvl w:val="0"/>
          <w:numId w:val="18"/>
        </w:numPr>
        <w:autoSpaceDE w:val="0"/>
        <w:autoSpaceDN w:val="0"/>
        <w:adjustRightInd w:val="0"/>
        <w:spacing w:line="276" w:lineRule="auto"/>
        <w:rPr>
          <w:noProof w:val="0"/>
          <w:kern w:val="1"/>
          <w:szCs w:val="24"/>
          <w:lang w:val="en-AU" w:eastAsia="ja-JP"/>
        </w:rPr>
      </w:pPr>
      <w:r w:rsidRPr="00FF490D">
        <w:rPr>
          <w:noProof w:val="0"/>
          <w:kern w:val="1"/>
          <w:szCs w:val="24"/>
          <w:lang w:val="en-AU" w:eastAsia="ja-JP"/>
        </w:rPr>
        <w:t>where the parties to a dispute have made formal declarations (‘optional clause declarations’)</w:t>
      </w:r>
      <w:r w:rsidR="005753AD">
        <w:rPr>
          <w:noProof w:val="0"/>
          <w:kern w:val="1"/>
          <w:szCs w:val="24"/>
          <w:lang w:val="en-AU" w:eastAsia="ja-JP"/>
        </w:rPr>
        <w:t xml:space="preserve"> </w:t>
      </w:r>
      <w:r w:rsidRPr="00FF490D">
        <w:rPr>
          <w:noProof w:val="0"/>
          <w:kern w:val="1"/>
          <w:szCs w:val="24"/>
          <w:lang w:val="en-AU" w:eastAsia="ja-JP"/>
        </w:rPr>
        <w:t xml:space="preserve">recognising the Court’s jurisdiction as compulsory. These declarations may be unconditional or they may contain exceptions </w:t>
      </w:r>
      <w:r w:rsidR="00BE01EC">
        <w:rPr>
          <w:noProof w:val="0"/>
          <w:kern w:val="1"/>
          <w:szCs w:val="24"/>
          <w:lang w:val="en-AU" w:eastAsia="ja-JP"/>
        </w:rPr>
        <w:t>that</w:t>
      </w:r>
      <w:r w:rsidRPr="00FF490D">
        <w:rPr>
          <w:noProof w:val="0"/>
          <w:kern w:val="1"/>
          <w:szCs w:val="24"/>
          <w:lang w:val="en-AU" w:eastAsia="ja-JP"/>
        </w:rPr>
        <w:t xml:space="preserve"> limit the Court’s jurisdiction. Australia’s present optional clause declaration was lodged in 2002. </w:t>
      </w:r>
    </w:p>
    <w:p w14:paraId="11EDC1ED"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693567E7" w14:textId="77777777" w:rsidR="00163916" w:rsidRPr="0078797E" w:rsidRDefault="00163916" w:rsidP="00163916">
      <w:pPr>
        <w:widowControl w:val="0"/>
        <w:autoSpaceDE w:val="0"/>
        <w:autoSpaceDN w:val="0"/>
        <w:adjustRightInd w:val="0"/>
        <w:spacing w:line="276" w:lineRule="auto"/>
        <w:rPr>
          <w:noProof w:val="0"/>
          <w:kern w:val="1"/>
          <w:szCs w:val="24"/>
          <w:lang w:val="en-AU" w:eastAsia="ja-JP"/>
        </w:rPr>
      </w:pPr>
      <w:r>
        <w:rPr>
          <w:noProof w:val="0"/>
          <w:kern w:val="1"/>
          <w:szCs w:val="24"/>
          <w:lang w:val="en-AU" w:eastAsia="ja-JP"/>
        </w:rPr>
        <w:t>The conferral of jurisdiction on the ICJ to hear disputes arising under treaties is especially</w:t>
      </w:r>
      <w:r w:rsidR="00BE01EC">
        <w:rPr>
          <w:noProof w:val="0"/>
          <w:kern w:val="1"/>
          <w:szCs w:val="24"/>
          <w:lang w:val="en-AU" w:eastAsia="ja-JP"/>
        </w:rPr>
        <w:t xml:space="preserve"> relevant </w:t>
      </w:r>
      <w:r w:rsidRPr="0078797E">
        <w:rPr>
          <w:noProof w:val="0"/>
          <w:kern w:val="1"/>
          <w:szCs w:val="24"/>
          <w:lang w:val="en-AU" w:eastAsia="ja-JP"/>
        </w:rPr>
        <w:t xml:space="preserve">as numerous </w:t>
      </w:r>
      <w:r w:rsidR="00BE01EC">
        <w:rPr>
          <w:noProof w:val="0"/>
          <w:kern w:val="1"/>
          <w:szCs w:val="24"/>
          <w:lang w:val="en-AU" w:eastAsia="ja-JP"/>
        </w:rPr>
        <w:t xml:space="preserve">human rights </w:t>
      </w:r>
      <w:r w:rsidR="005D45BE">
        <w:rPr>
          <w:noProof w:val="0"/>
          <w:kern w:val="1"/>
          <w:szCs w:val="24"/>
          <w:lang w:val="en-AU" w:eastAsia="ja-JP"/>
        </w:rPr>
        <w:t>treaties</w:t>
      </w:r>
      <w:r>
        <w:rPr>
          <w:noProof w:val="0"/>
          <w:kern w:val="1"/>
          <w:szCs w:val="24"/>
          <w:lang w:val="en-AU" w:eastAsia="ja-JP"/>
        </w:rPr>
        <w:t xml:space="preserve"> expressly provide for S</w:t>
      </w:r>
      <w:r w:rsidRPr="0078797E">
        <w:rPr>
          <w:noProof w:val="0"/>
          <w:kern w:val="1"/>
          <w:szCs w:val="24"/>
          <w:lang w:val="en-AU" w:eastAsia="ja-JP"/>
        </w:rPr>
        <w:t xml:space="preserve">tates to refer treaty disputes directly to the ICJ. Examples include the </w:t>
      </w:r>
      <w:r w:rsidRPr="0078797E">
        <w:rPr>
          <w:i/>
          <w:iCs/>
          <w:noProof w:val="0"/>
          <w:kern w:val="1"/>
          <w:szCs w:val="24"/>
          <w:lang w:val="en-AU" w:eastAsia="ja-JP"/>
        </w:rPr>
        <w:t>Slavery Convention</w:t>
      </w:r>
      <w:r w:rsidRPr="0078797E">
        <w:rPr>
          <w:noProof w:val="0"/>
          <w:kern w:val="1"/>
          <w:szCs w:val="24"/>
          <w:lang w:val="en-AU" w:eastAsia="ja-JP"/>
        </w:rPr>
        <w:t xml:space="preserve">, the </w:t>
      </w:r>
      <w:r w:rsidRPr="0078797E">
        <w:rPr>
          <w:i/>
          <w:iCs/>
          <w:noProof w:val="0"/>
          <w:kern w:val="1"/>
          <w:szCs w:val="24"/>
          <w:lang w:val="en-AU" w:eastAsia="ja-JP"/>
        </w:rPr>
        <w:t>Convention on the Elimination of All Forms of Racial Discrimination</w:t>
      </w:r>
      <w:r w:rsidRPr="0078797E">
        <w:rPr>
          <w:noProof w:val="0"/>
          <w:kern w:val="1"/>
          <w:szCs w:val="24"/>
          <w:lang w:val="en-AU" w:eastAsia="ja-JP"/>
        </w:rPr>
        <w:t xml:space="preserve"> and the </w:t>
      </w:r>
      <w:r w:rsidRPr="0078797E">
        <w:rPr>
          <w:i/>
          <w:iCs/>
          <w:noProof w:val="0"/>
          <w:kern w:val="1"/>
          <w:szCs w:val="24"/>
          <w:lang w:val="en-AU" w:eastAsia="ja-JP"/>
        </w:rPr>
        <w:t>Convention on the Elimination of All Forms of Discrimination against Women</w:t>
      </w:r>
      <w:r w:rsidRPr="0078797E">
        <w:rPr>
          <w:noProof w:val="0"/>
          <w:kern w:val="1"/>
          <w:szCs w:val="24"/>
          <w:lang w:val="en-AU" w:eastAsia="ja-JP"/>
        </w:rPr>
        <w:t xml:space="preserve">. </w:t>
      </w:r>
    </w:p>
    <w:p w14:paraId="40DFFBB5"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6BC83315" w14:textId="74C69788" w:rsidR="00163916" w:rsidRPr="0078797E" w:rsidRDefault="00163916" w:rsidP="00163916">
      <w:pPr>
        <w:widowControl w:val="0"/>
        <w:autoSpaceDE w:val="0"/>
        <w:autoSpaceDN w:val="0"/>
        <w:adjustRightInd w:val="0"/>
        <w:spacing w:line="276" w:lineRule="auto"/>
        <w:ind w:right="88"/>
        <w:rPr>
          <w:noProof w:val="0"/>
          <w:kern w:val="1"/>
          <w:szCs w:val="24"/>
          <w:lang w:val="en-AU" w:eastAsia="ja-JP"/>
        </w:rPr>
      </w:pPr>
      <w:r>
        <w:rPr>
          <w:noProof w:val="0"/>
          <w:kern w:val="1"/>
          <w:szCs w:val="24"/>
          <w:lang w:val="en-AU" w:eastAsia="ja-JP"/>
        </w:rPr>
        <w:t xml:space="preserve">Another example of a treaty that confers jurisdiction on the ICJ is the </w:t>
      </w:r>
      <w:r>
        <w:rPr>
          <w:i/>
          <w:noProof w:val="0"/>
          <w:kern w:val="1"/>
          <w:szCs w:val="24"/>
          <w:lang w:val="en-AU" w:eastAsia="ja-JP"/>
        </w:rPr>
        <w:t>Genocide Convention.</w:t>
      </w:r>
      <w:r>
        <w:rPr>
          <w:noProof w:val="0"/>
          <w:kern w:val="1"/>
          <w:szCs w:val="24"/>
          <w:lang w:val="en-AU" w:eastAsia="ja-JP"/>
        </w:rPr>
        <w:t xml:space="preserve"> Article 9 of the </w:t>
      </w:r>
      <w:r w:rsidRPr="0078797E">
        <w:rPr>
          <w:i/>
          <w:iCs/>
          <w:noProof w:val="0"/>
          <w:kern w:val="1"/>
          <w:szCs w:val="24"/>
          <w:lang w:val="en-AU" w:eastAsia="ja-JP"/>
        </w:rPr>
        <w:t>Genocide Convention</w:t>
      </w:r>
      <w:r w:rsidRPr="0078797E">
        <w:rPr>
          <w:noProof w:val="0"/>
          <w:kern w:val="1"/>
          <w:szCs w:val="24"/>
          <w:lang w:val="en-AU" w:eastAsia="ja-JP"/>
        </w:rPr>
        <w:t xml:space="preserve"> allows parties </w:t>
      </w:r>
      <w:r>
        <w:rPr>
          <w:noProof w:val="0"/>
          <w:kern w:val="1"/>
          <w:szCs w:val="24"/>
          <w:lang w:val="en-AU" w:eastAsia="ja-JP"/>
        </w:rPr>
        <w:t xml:space="preserve">to refer to the ICJ disputes concerning the </w:t>
      </w:r>
      <w:r>
        <w:rPr>
          <w:sz w:val="23"/>
          <w:szCs w:val="23"/>
        </w:rPr>
        <w:t>interpretation, application or fulfilment of the Convention.</w:t>
      </w:r>
      <w:r>
        <w:rPr>
          <w:noProof w:val="0"/>
          <w:kern w:val="1"/>
          <w:szCs w:val="24"/>
          <w:lang w:val="en-AU" w:eastAsia="ja-JP"/>
        </w:rPr>
        <w:t xml:space="preserve"> I</w:t>
      </w:r>
      <w:r w:rsidRPr="0078797E">
        <w:rPr>
          <w:noProof w:val="0"/>
          <w:kern w:val="1"/>
          <w:szCs w:val="24"/>
          <w:lang w:val="en-AU" w:eastAsia="ja-JP"/>
        </w:rPr>
        <w:t>n 1993</w:t>
      </w:r>
      <w:r>
        <w:rPr>
          <w:noProof w:val="0"/>
          <w:kern w:val="1"/>
          <w:szCs w:val="24"/>
          <w:lang w:val="en-AU" w:eastAsia="ja-JP"/>
        </w:rPr>
        <w:t>,</w:t>
      </w:r>
      <w:r w:rsidRPr="0078797E">
        <w:rPr>
          <w:noProof w:val="0"/>
          <w:kern w:val="1"/>
          <w:szCs w:val="24"/>
          <w:lang w:val="en-AU" w:eastAsia="ja-JP"/>
        </w:rPr>
        <w:t xml:space="preserve"> Bosnia-Herzegovina </w:t>
      </w:r>
      <w:r>
        <w:rPr>
          <w:noProof w:val="0"/>
          <w:kern w:val="1"/>
          <w:szCs w:val="24"/>
          <w:lang w:val="en-AU" w:eastAsia="ja-JP"/>
        </w:rPr>
        <w:t>relied on article 9 to bring</w:t>
      </w:r>
      <w:r w:rsidRPr="0078797E">
        <w:rPr>
          <w:noProof w:val="0"/>
          <w:kern w:val="1"/>
          <w:szCs w:val="24"/>
          <w:lang w:val="en-AU" w:eastAsia="ja-JP"/>
        </w:rPr>
        <w:t xml:space="preserve"> an action against the Federal Republic of Yugoslavia (Serbia and Montenegro). </w:t>
      </w:r>
      <w:r>
        <w:rPr>
          <w:noProof w:val="0"/>
          <w:kern w:val="1"/>
          <w:szCs w:val="24"/>
          <w:lang w:val="en-AU" w:eastAsia="ja-JP"/>
        </w:rPr>
        <w:t>T</w:t>
      </w:r>
      <w:r w:rsidRPr="0078797E">
        <w:rPr>
          <w:noProof w:val="0"/>
          <w:kern w:val="1"/>
          <w:szCs w:val="24"/>
          <w:lang w:val="en-AU" w:eastAsia="ja-JP"/>
        </w:rPr>
        <w:t>he Court granted provisional measures, requesting that the Federal Republic of Yugoslavia take all measures within its powers to prevent the commission of genocide.</w:t>
      </w:r>
    </w:p>
    <w:p w14:paraId="7A5C8EC8" w14:textId="77777777" w:rsidR="004363CD" w:rsidRPr="0078797E" w:rsidRDefault="004363CD" w:rsidP="004363CD">
      <w:pPr>
        <w:widowControl w:val="0"/>
        <w:autoSpaceDE w:val="0"/>
        <w:autoSpaceDN w:val="0"/>
        <w:adjustRightInd w:val="0"/>
        <w:spacing w:line="276" w:lineRule="auto"/>
        <w:ind w:right="88"/>
        <w:rPr>
          <w:noProof w:val="0"/>
          <w:kern w:val="1"/>
          <w:szCs w:val="24"/>
          <w:lang w:val="en-AU" w:eastAsia="ja-JP"/>
        </w:rPr>
      </w:pPr>
    </w:p>
    <w:p w14:paraId="4BDE8D0F" w14:textId="1C11EF59" w:rsidR="004363CD" w:rsidRPr="0078797E" w:rsidRDefault="00163916" w:rsidP="004F6F82">
      <w:pPr>
        <w:autoSpaceDE w:val="0"/>
        <w:autoSpaceDN w:val="0"/>
        <w:adjustRightInd w:val="0"/>
        <w:spacing w:line="276" w:lineRule="auto"/>
        <w:ind w:right="159"/>
        <w:rPr>
          <w:noProof w:val="0"/>
          <w:kern w:val="1"/>
          <w:szCs w:val="24"/>
          <w:lang w:val="en-AU" w:eastAsia="ja-JP"/>
        </w:rPr>
      </w:pPr>
      <w:r>
        <w:rPr>
          <w:noProof w:val="0"/>
          <w:kern w:val="1"/>
          <w:szCs w:val="24"/>
          <w:lang w:val="en-AU" w:eastAsia="ja-JP"/>
        </w:rPr>
        <w:t>There are several features of the IC</w:t>
      </w:r>
      <w:r w:rsidR="00E835D4">
        <w:rPr>
          <w:noProof w:val="0"/>
          <w:kern w:val="1"/>
          <w:szCs w:val="24"/>
          <w:lang w:val="en-AU" w:eastAsia="ja-JP"/>
        </w:rPr>
        <w:t xml:space="preserve">J that are distinctive. </w:t>
      </w:r>
      <w:r w:rsidR="00862ED7">
        <w:rPr>
          <w:noProof w:val="0"/>
          <w:kern w:val="1"/>
          <w:szCs w:val="24"/>
          <w:lang w:val="en-AU" w:eastAsia="ja-JP"/>
        </w:rPr>
        <w:t>First</w:t>
      </w:r>
      <w:r>
        <w:rPr>
          <w:noProof w:val="0"/>
          <w:kern w:val="1"/>
          <w:szCs w:val="24"/>
          <w:lang w:val="en-AU" w:eastAsia="ja-JP"/>
        </w:rPr>
        <w:t xml:space="preserve">, it is </w:t>
      </w:r>
      <w:r w:rsidR="004363CD" w:rsidRPr="0078797E">
        <w:rPr>
          <w:noProof w:val="0"/>
          <w:kern w:val="1"/>
          <w:szCs w:val="24"/>
          <w:lang w:val="en-AU" w:eastAsia="ja-JP"/>
        </w:rPr>
        <w:t>not a supreme court of appeal from other national or international judicial bodies</w:t>
      </w:r>
      <w:r w:rsidR="00862ED7">
        <w:rPr>
          <w:noProof w:val="0"/>
          <w:kern w:val="1"/>
          <w:szCs w:val="24"/>
          <w:lang w:val="en-AU" w:eastAsia="ja-JP"/>
        </w:rPr>
        <w:t>. Second</w:t>
      </w:r>
      <w:r>
        <w:rPr>
          <w:noProof w:val="0"/>
          <w:kern w:val="1"/>
          <w:szCs w:val="24"/>
          <w:lang w:val="en-AU" w:eastAsia="ja-JP"/>
        </w:rPr>
        <w:t>, the Court is not bound by it</w:t>
      </w:r>
      <w:r w:rsidR="00862ED7">
        <w:rPr>
          <w:noProof w:val="0"/>
          <w:kern w:val="1"/>
          <w:szCs w:val="24"/>
          <w:lang w:val="en-AU" w:eastAsia="ja-JP"/>
        </w:rPr>
        <w:t>s earlier decisions, although in</w:t>
      </w:r>
      <w:r>
        <w:rPr>
          <w:noProof w:val="0"/>
          <w:kern w:val="1"/>
          <w:szCs w:val="24"/>
          <w:lang w:val="en-AU" w:eastAsia="ja-JP"/>
        </w:rPr>
        <w:t xml:space="preserve"> practice it tre</w:t>
      </w:r>
      <w:r w:rsidR="00862ED7">
        <w:rPr>
          <w:noProof w:val="0"/>
          <w:kern w:val="1"/>
          <w:szCs w:val="24"/>
          <w:lang w:val="en-AU" w:eastAsia="ja-JP"/>
        </w:rPr>
        <w:t>ats them as persuasive</w:t>
      </w:r>
      <w:r w:rsidR="00E835D4">
        <w:rPr>
          <w:noProof w:val="0"/>
          <w:kern w:val="1"/>
          <w:szCs w:val="24"/>
          <w:lang w:val="en-AU" w:eastAsia="ja-JP"/>
        </w:rPr>
        <w:t xml:space="preserve">. </w:t>
      </w:r>
      <w:r w:rsidR="00862ED7">
        <w:rPr>
          <w:noProof w:val="0"/>
          <w:kern w:val="1"/>
          <w:szCs w:val="24"/>
          <w:lang w:val="en-AU" w:eastAsia="ja-JP"/>
        </w:rPr>
        <w:t>Third</w:t>
      </w:r>
      <w:r>
        <w:rPr>
          <w:noProof w:val="0"/>
          <w:kern w:val="1"/>
          <w:szCs w:val="24"/>
          <w:lang w:val="en-AU" w:eastAsia="ja-JP"/>
        </w:rPr>
        <w:t xml:space="preserve">, under </w:t>
      </w:r>
      <w:r w:rsidR="00C51E0B" w:rsidRPr="0078797E">
        <w:rPr>
          <w:noProof w:val="0"/>
          <w:kern w:val="1"/>
          <w:szCs w:val="24"/>
          <w:lang w:val="en-AU" w:eastAsia="ja-JP"/>
        </w:rPr>
        <w:t>a</w:t>
      </w:r>
      <w:r w:rsidR="004363CD" w:rsidRPr="0078797E">
        <w:rPr>
          <w:noProof w:val="0"/>
          <w:kern w:val="1"/>
          <w:szCs w:val="24"/>
          <w:lang w:val="en-AU" w:eastAsia="ja-JP"/>
        </w:rPr>
        <w:t xml:space="preserve">rticle 94 of the </w:t>
      </w:r>
      <w:r w:rsidR="004363CD" w:rsidRPr="0078797E">
        <w:rPr>
          <w:i/>
          <w:noProof w:val="0"/>
          <w:kern w:val="1"/>
          <w:szCs w:val="24"/>
          <w:lang w:val="en-AU" w:eastAsia="ja-JP"/>
        </w:rPr>
        <w:t>UN Charter</w:t>
      </w:r>
      <w:r>
        <w:rPr>
          <w:noProof w:val="0"/>
          <w:kern w:val="1"/>
          <w:szCs w:val="24"/>
          <w:lang w:val="en-AU" w:eastAsia="ja-JP"/>
        </w:rPr>
        <w:t>,</w:t>
      </w:r>
      <w:r w:rsidR="00C51E0B" w:rsidRPr="0078797E">
        <w:rPr>
          <w:noProof w:val="0"/>
          <w:kern w:val="1"/>
          <w:szCs w:val="24"/>
          <w:lang w:val="en-AU" w:eastAsia="ja-JP"/>
        </w:rPr>
        <w:t xml:space="preserve"> UN m</w:t>
      </w:r>
      <w:r w:rsidR="004363CD" w:rsidRPr="0078797E">
        <w:rPr>
          <w:noProof w:val="0"/>
          <w:kern w:val="1"/>
          <w:szCs w:val="24"/>
          <w:lang w:val="en-AU" w:eastAsia="ja-JP"/>
        </w:rPr>
        <w:t xml:space="preserve">embers undertake to comply with </w:t>
      </w:r>
      <w:r w:rsidR="005D45BE">
        <w:rPr>
          <w:noProof w:val="0"/>
          <w:kern w:val="1"/>
          <w:szCs w:val="24"/>
          <w:lang w:val="en-AU" w:eastAsia="ja-JP"/>
        </w:rPr>
        <w:t xml:space="preserve">any ICJ decision in any case to </w:t>
      </w:r>
      <w:r w:rsidR="004363CD" w:rsidRPr="0078797E">
        <w:rPr>
          <w:noProof w:val="0"/>
          <w:kern w:val="1"/>
          <w:szCs w:val="24"/>
          <w:lang w:val="en-AU" w:eastAsia="ja-JP"/>
        </w:rPr>
        <w:t>which they are a party; failure to do so allows the other party to seek recourse to the Security Council which may make recommendations or decide upon measures to give e</w:t>
      </w:r>
      <w:r w:rsidR="004363CD" w:rsidRPr="0078797E">
        <w:rPr>
          <w:rFonts w:ascii="Cambria Math" w:hAnsi="Cambria Math" w:cs="Cambria Math"/>
          <w:noProof w:val="0"/>
          <w:kern w:val="1"/>
          <w:szCs w:val="24"/>
          <w:lang w:val="en-AU" w:eastAsia="ja-JP"/>
        </w:rPr>
        <w:t>ﬀ</w:t>
      </w:r>
      <w:r w:rsidR="004363CD" w:rsidRPr="0078797E">
        <w:rPr>
          <w:noProof w:val="0"/>
          <w:kern w:val="1"/>
          <w:szCs w:val="24"/>
          <w:lang w:val="en-AU" w:eastAsia="ja-JP"/>
        </w:rPr>
        <w:t>ect to</w:t>
      </w:r>
      <w:r>
        <w:rPr>
          <w:noProof w:val="0"/>
          <w:kern w:val="1"/>
          <w:szCs w:val="24"/>
          <w:lang w:val="en-AU" w:eastAsia="ja-JP"/>
        </w:rPr>
        <w:t xml:space="preserve"> the</w:t>
      </w:r>
      <w:r w:rsidR="004363CD" w:rsidRPr="0078797E">
        <w:rPr>
          <w:noProof w:val="0"/>
          <w:kern w:val="1"/>
          <w:szCs w:val="24"/>
          <w:lang w:val="en-AU" w:eastAsia="ja-JP"/>
        </w:rPr>
        <w:t xml:space="preserve"> ICJ judgment. </w:t>
      </w:r>
    </w:p>
    <w:p w14:paraId="4298161A" w14:textId="4AF1BC44" w:rsidR="00163916" w:rsidRDefault="004363CD" w:rsidP="00163916">
      <w:pPr>
        <w:widowControl w:val="0"/>
        <w:autoSpaceDE w:val="0"/>
        <w:autoSpaceDN w:val="0"/>
        <w:adjustRightInd w:val="0"/>
        <w:spacing w:line="276" w:lineRule="auto"/>
        <w:ind w:right="88"/>
        <w:rPr>
          <w:noProof w:val="0"/>
          <w:kern w:val="1"/>
          <w:szCs w:val="24"/>
          <w:lang w:val="en-AU" w:eastAsia="ja-JP"/>
        </w:rPr>
      </w:pPr>
      <w:r w:rsidRPr="0078797E">
        <w:rPr>
          <w:noProof w:val="0"/>
          <w:kern w:val="1"/>
          <w:szCs w:val="24"/>
          <w:lang w:val="en-AU" w:eastAsia="ja-JP"/>
        </w:rPr>
        <w:lastRenderedPageBreak/>
        <w:t xml:space="preserve">Particularly important from a human rights perspective is the fact that, pursuant to </w:t>
      </w:r>
      <w:r w:rsidR="00C51E0B" w:rsidRPr="0078797E">
        <w:rPr>
          <w:noProof w:val="0"/>
          <w:kern w:val="1"/>
          <w:szCs w:val="24"/>
          <w:lang w:val="en-AU" w:eastAsia="ja-JP"/>
        </w:rPr>
        <w:t>a</w:t>
      </w:r>
      <w:r w:rsidRPr="0078797E">
        <w:rPr>
          <w:noProof w:val="0"/>
          <w:kern w:val="1"/>
          <w:szCs w:val="24"/>
          <w:lang w:val="en-AU" w:eastAsia="ja-JP"/>
        </w:rPr>
        <w:t xml:space="preserve">rticle 34 of the </w:t>
      </w:r>
      <w:r w:rsidRPr="0078797E">
        <w:rPr>
          <w:i/>
          <w:noProof w:val="0"/>
          <w:kern w:val="1"/>
          <w:szCs w:val="24"/>
          <w:lang w:val="en-AU" w:eastAsia="ja-JP"/>
        </w:rPr>
        <w:t>ICJ Statute</w:t>
      </w:r>
      <w:r w:rsidRPr="0078797E">
        <w:rPr>
          <w:noProof w:val="0"/>
          <w:kern w:val="1"/>
          <w:szCs w:val="24"/>
          <w:lang w:val="en-AU" w:eastAsia="ja-JP"/>
        </w:rPr>
        <w:t xml:space="preserve">, only </w:t>
      </w:r>
      <w:r w:rsidR="00E9420B">
        <w:rPr>
          <w:noProof w:val="0"/>
          <w:kern w:val="1"/>
          <w:szCs w:val="24"/>
          <w:lang w:val="en-AU" w:eastAsia="ja-JP"/>
        </w:rPr>
        <w:t>S</w:t>
      </w:r>
      <w:r w:rsidRPr="0078797E">
        <w:rPr>
          <w:noProof w:val="0"/>
          <w:kern w:val="1"/>
          <w:szCs w:val="24"/>
          <w:lang w:val="en-AU" w:eastAsia="ja-JP"/>
        </w:rPr>
        <w:t>tates may be parties before the ICJ. This means that individuals or groups do not have any ‘standing’ t</w:t>
      </w:r>
      <w:r w:rsidR="00163916">
        <w:rPr>
          <w:noProof w:val="0"/>
          <w:kern w:val="1"/>
          <w:szCs w:val="24"/>
          <w:lang w:val="en-AU" w:eastAsia="ja-JP"/>
        </w:rPr>
        <w:t>o bring a case before the Court</w:t>
      </w:r>
      <w:r w:rsidR="00E835D4">
        <w:rPr>
          <w:noProof w:val="0"/>
          <w:kern w:val="1"/>
          <w:szCs w:val="24"/>
          <w:lang w:val="en-AU" w:eastAsia="ja-JP"/>
        </w:rPr>
        <w:t xml:space="preserve">. </w:t>
      </w:r>
      <w:r w:rsidR="00163916">
        <w:rPr>
          <w:noProof w:val="0"/>
          <w:kern w:val="1"/>
          <w:szCs w:val="24"/>
          <w:lang w:val="en-AU" w:eastAsia="ja-JP"/>
        </w:rPr>
        <w:t xml:space="preserve"> In some cases, a State may </w:t>
      </w:r>
      <w:r w:rsidR="005753AD">
        <w:rPr>
          <w:noProof w:val="0"/>
          <w:kern w:val="1"/>
          <w:szCs w:val="24"/>
          <w:lang w:val="en-AU" w:eastAsia="ja-JP"/>
        </w:rPr>
        <w:t>choose</w:t>
      </w:r>
      <w:r w:rsidR="00163916">
        <w:rPr>
          <w:noProof w:val="0"/>
          <w:kern w:val="1"/>
          <w:szCs w:val="24"/>
          <w:lang w:val="en-AU" w:eastAsia="ja-JP"/>
        </w:rPr>
        <w:t xml:space="preserve"> to bring a claim on behalf of one of its nationals, in the exercise of ‘diplomatic protection’</w:t>
      </w:r>
      <w:r w:rsidR="00E835D4">
        <w:rPr>
          <w:noProof w:val="0"/>
          <w:kern w:val="1"/>
          <w:szCs w:val="24"/>
          <w:lang w:val="en-AU" w:eastAsia="ja-JP"/>
        </w:rPr>
        <w:t xml:space="preserve">. </w:t>
      </w:r>
      <w:r w:rsidR="00163916">
        <w:rPr>
          <w:noProof w:val="0"/>
          <w:kern w:val="1"/>
          <w:szCs w:val="24"/>
          <w:lang w:val="en-AU" w:eastAsia="ja-JP"/>
        </w:rPr>
        <w:t xml:space="preserve">Even so, it is up to the State (not the individual) to </w:t>
      </w:r>
      <w:r w:rsidR="00862ED7">
        <w:rPr>
          <w:noProof w:val="0"/>
          <w:kern w:val="1"/>
          <w:szCs w:val="24"/>
          <w:lang w:val="en-AU" w:eastAsia="ja-JP"/>
        </w:rPr>
        <w:t>decide whether to bring a claim</w:t>
      </w:r>
      <w:r w:rsidR="00E835D4">
        <w:rPr>
          <w:noProof w:val="0"/>
          <w:kern w:val="1"/>
          <w:szCs w:val="24"/>
          <w:lang w:val="en-AU" w:eastAsia="ja-JP"/>
        </w:rPr>
        <w:t xml:space="preserve">. </w:t>
      </w:r>
      <w:r w:rsidR="00862ED7">
        <w:rPr>
          <w:noProof w:val="0"/>
          <w:kern w:val="1"/>
          <w:szCs w:val="24"/>
          <w:lang w:val="en-AU" w:eastAsia="ja-JP"/>
        </w:rPr>
        <w:t>In</w:t>
      </w:r>
      <w:r w:rsidR="00163916">
        <w:rPr>
          <w:noProof w:val="0"/>
          <w:kern w:val="1"/>
          <w:szCs w:val="24"/>
          <w:lang w:val="en-AU" w:eastAsia="ja-JP"/>
        </w:rPr>
        <w:t xml:space="preserve"> exceptional circumstances a State </w:t>
      </w:r>
      <w:r w:rsidR="00163916" w:rsidRPr="0078797E">
        <w:rPr>
          <w:noProof w:val="0"/>
          <w:kern w:val="1"/>
          <w:szCs w:val="24"/>
          <w:lang w:val="en-AU" w:eastAsia="ja-JP"/>
        </w:rPr>
        <w:t xml:space="preserve">can bring an action </w:t>
      </w:r>
      <w:r w:rsidR="00163916">
        <w:rPr>
          <w:noProof w:val="0"/>
          <w:kern w:val="1"/>
          <w:szCs w:val="24"/>
          <w:lang w:val="en-AU" w:eastAsia="ja-JP"/>
        </w:rPr>
        <w:t>to protect persons other than its own nationals</w:t>
      </w:r>
      <w:r w:rsidR="00E835D4">
        <w:rPr>
          <w:noProof w:val="0"/>
          <w:kern w:val="1"/>
          <w:szCs w:val="24"/>
          <w:lang w:val="en-AU" w:eastAsia="ja-JP"/>
        </w:rPr>
        <w:t xml:space="preserve">. </w:t>
      </w:r>
      <w:r w:rsidR="00163916">
        <w:rPr>
          <w:noProof w:val="0"/>
          <w:kern w:val="1"/>
          <w:szCs w:val="24"/>
          <w:lang w:val="en-AU" w:eastAsia="ja-JP"/>
        </w:rPr>
        <w:t xml:space="preserve">In the </w:t>
      </w:r>
      <w:r w:rsidR="00163916">
        <w:rPr>
          <w:i/>
          <w:noProof w:val="0"/>
          <w:kern w:val="1"/>
          <w:szCs w:val="24"/>
          <w:lang w:val="en-AU" w:eastAsia="ja-JP"/>
        </w:rPr>
        <w:t xml:space="preserve">Barcelona Traction </w:t>
      </w:r>
      <w:r w:rsidR="00163916">
        <w:rPr>
          <w:noProof w:val="0"/>
          <w:kern w:val="1"/>
          <w:szCs w:val="24"/>
          <w:lang w:val="en-AU" w:eastAsia="ja-JP"/>
        </w:rPr>
        <w:t xml:space="preserve">case of 1970, the ICJ indicated that a State may bring a claim to enforce an obligation that is owed </w:t>
      </w:r>
      <w:r w:rsidR="00163916">
        <w:rPr>
          <w:i/>
          <w:noProof w:val="0"/>
          <w:kern w:val="1"/>
          <w:szCs w:val="24"/>
          <w:lang w:val="en-AU" w:eastAsia="ja-JP"/>
        </w:rPr>
        <w:t>erga omnes</w:t>
      </w:r>
      <w:r w:rsidR="00163916">
        <w:rPr>
          <w:noProof w:val="0"/>
          <w:kern w:val="1"/>
          <w:szCs w:val="24"/>
          <w:lang w:val="en-AU" w:eastAsia="ja-JP"/>
        </w:rPr>
        <w:t xml:space="preserve"> – that is, owed to the international community as a whole. T</w:t>
      </w:r>
      <w:r w:rsidR="00163916" w:rsidRPr="0078797E">
        <w:rPr>
          <w:noProof w:val="0"/>
          <w:kern w:val="1"/>
          <w:szCs w:val="24"/>
          <w:lang w:val="en-AU" w:eastAsia="ja-JP"/>
        </w:rPr>
        <w:t xml:space="preserve">he Court </w:t>
      </w:r>
      <w:r w:rsidR="00163916">
        <w:rPr>
          <w:noProof w:val="0"/>
          <w:kern w:val="1"/>
          <w:szCs w:val="24"/>
          <w:lang w:val="en-AU" w:eastAsia="ja-JP"/>
        </w:rPr>
        <w:t xml:space="preserve">suggested that </w:t>
      </w:r>
      <w:r w:rsidR="00163916">
        <w:rPr>
          <w:i/>
          <w:noProof w:val="0"/>
          <w:kern w:val="1"/>
          <w:szCs w:val="24"/>
          <w:lang w:val="en-AU" w:eastAsia="ja-JP"/>
        </w:rPr>
        <w:t xml:space="preserve">erga omnes </w:t>
      </w:r>
      <w:r w:rsidR="00163916">
        <w:rPr>
          <w:noProof w:val="0"/>
          <w:kern w:val="1"/>
          <w:szCs w:val="24"/>
          <w:lang w:val="en-AU" w:eastAsia="ja-JP"/>
        </w:rPr>
        <w:t>obligations include</w:t>
      </w:r>
      <w:r w:rsidR="00163916" w:rsidRPr="0078797E">
        <w:rPr>
          <w:noProof w:val="0"/>
          <w:kern w:val="1"/>
          <w:szCs w:val="24"/>
          <w:lang w:val="en-AU" w:eastAsia="ja-JP"/>
        </w:rPr>
        <w:t xml:space="preserve"> those relating to aggression, slavery, genocide and racial discrimination. </w:t>
      </w:r>
    </w:p>
    <w:p w14:paraId="5F94CAEB" w14:textId="77777777" w:rsidR="00163916" w:rsidRPr="0078797E" w:rsidRDefault="00163916" w:rsidP="00163916">
      <w:pPr>
        <w:widowControl w:val="0"/>
        <w:autoSpaceDE w:val="0"/>
        <w:autoSpaceDN w:val="0"/>
        <w:adjustRightInd w:val="0"/>
        <w:spacing w:line="276" w:lineRule="auto"/>
        <w:ind w:right="88"/>
        <w:rPr>
          <w:noProof w:val="0"/>
          <w:kern w:val="1"/>
          <w:szCs w:val="24"/>
          <w:lang w:val="en-AU" w:eastAsia="ja-JP"/>
        </w:rPr>
      </w:pPr>
    </w:p>
    <w:p w14:paraId="16F2A62E" w14:textId="68047CB7" w:rsidR="008132B5" w:rsidRPr="008132B5" w:rsidRDefault="004363CD" w:rsidP="00C72C92">
      <w:pPr>
        <w:widowControl w:val="0"/>
        <w:autoSpaceDE w:val="0"/>
        <w:autoSpaceDN w:val="0"/>
        <w:adjustRightInd w:val="0"/>
        <w:spacing w:line="276" w:lineRule="auto"/>
        <w:ind w:right="160"/>
        <w:rPr>
          <w:noProof w:val="0"/>
          <w:kern w:val="1"/>
          <w:szCs w:val="24"/>
          <w:lang w:val="en-AU" w:eastAsia="ja-JP"/>
        </w:rPr>
      </w:pPr>
      <w:r w:rsidRPr="0078797E">
        <w:rPr>
          <w:noProof w:val="0"/>
          <w:kern w:val="1"/>
          <w:szCs w:val="24"/>
          <w:lang w:val="en-AU" w:eastAsia="ja-JP"/>
        </w:rPr>
        <w:t xml:space="preserve">Apart from the ICJ, the international community has developed various mechanisms for enforcement of international law in more speciﬁc circumstances. In 1993 the United Nations established the </w:t>
      </w:r>
      <w:r w:rsidR="00CF3392">
        <w:rPr>
          <w:noProof w:val="0"/>
          <w:kern w:val="1"/>
          <w:szCs w:val="24"/>
          <w:lang w:val="en-AU" w:eastAsia="ja-JP"/>
        </w:rPr>
        <w:t>International Tribunal for the Prosecution of Persons Responsible for Serious Violations of International Humanitarian Law Committed in the Territory of the Former Yugoslavia since 1991 (ICTY)</w:t>
      </w:r>
      <w:r w:rsidRPr="0078797E">
        <w:rPr>
          <w:noProof w:val="0"/>
          <w:kern w:val="1"/>
          <w:szCs w:val="24"/>
          <w:lang w:val="en-AU" w:eastAsia="ja-JP"/>
        </w:rPr>
        <w:t xml:space="preserve">. The following year, a separate tribunal was established dealing with crimes committed in Rwanda, the </w:t>
      </w:r>
      <w:r w:rsidR="008132B5" w:rsidRPr="008132B5">
        <w:rPr>
          <w:noProof w:val="0"/>
          <w:kern w:val="1"/>
          <w:szCs w:val="24"/>
          <w:lang w:val="en-AU" w:eastAsia="ja-JP"/>
        </w:rPr>
        <w:t>International Tribunal for the Prosecution of Persons Responsible for Genocide and Other Serious Violations of International Humanitarian Law Committed in the Territory of Rwanda and Rwandan Citizens Responsible for Genocide and Other Such Violations Committed in the Territory of Neighbouring States, between 1 January 1994 and 31 December 1994 (ICTR)</w:t>
      </w:r>
      <w:r w:rsidR="008132B5">
        <w:rPr>
          <w:noProof w:val="0"/>
          <w:kern w:val="1"/>
          <w:szCs w:val="24"/>
          <w:lang w:val="en-AU" w:eastAsia="ja-JP"/>
        </w:rPr>
        <w:t>.</w:t>
      </w:r>
      <w:r w:rsidR="008132B5" w:rsidRPr="008132B5">
        <w:rPr>
          <w:noProof w:val="0"/>
          <w:kern w:val="1"/>
          <w:szCs w:val="24"/>
          <w:lang w:val="en-AU" w:eastAsia="ja-JP"/>
        </w:rPr>
        <w:t xml:space="preserve"> </w:t>
      </w:r>
    </w:p>
    <w:p w14:paraId="748AB016" w14:textId="77777777" w:rsidR="008132B5" w:rsidRDefault="008132B5" w:rsidP="004363CD">
      <w:pPr>
        <w:widowControl w:val="0"/>
        <w:autoSpaceDE w:val="0"/>
        <w:autoSpaceDN w:val="0"/>
        <w:adjustRightInd w:val="0"/>
        <w:spacing w:line="276" w:lineRule="auto"/>
        <w:ind w:right="160"/>
        <w:rPr>
          <w:noProof w:val="0"/>
          <w:kern w:val="1"/>
          <w:szCs w:val="24"/>
          <w:lang w:val="en-AU" w:eastAsia="ja-JP"/>
        </w:rPr>
      </w:pPr>
    </w:p>
    <w:p w14:paraId="6A3993A7" w14:textId="2E08D85C" w:rsidR="004363CD" w:rsidRPr="0078797E" w:rsidRDefault="004363CD" w:rsidP="004363CD">
      <w:pPr>
        <w:widowControl w:val="0"/>
        <w:autoSpaceDE w:val="0"/>
        <w:autoSpaceDN w:val="0"/>
        <w:adjustRightInd w:val="0"/>
        <w:spacing w:line="276" w:lineRule="auto"/>
        <w:ind w:right="160"/>
        <w:rPr>
          <w:noProof w:val="0"/>
          <w:kern w:val="1"/>
          <w:szCs w:val="24"/>
          <w:lang w:val="en-AU" w:eastAsia="ja-JP"/>
        </w:rPr>
      </w:pPr>
      <w:r w:rsidRPr="0078797E">
        <w:rPr>
          <w:noProof w:val="0"/>
          <w:kern w:val="1"/>
          <w:szCs w:val="24"/>
          <w:lang w:val="en-AU" w:eastAsia="ja-JP"/>
        </w:rPr>
        <w:t xml:space="preserve">The experience of the two tribunals contributed to the development of the </w:t>
      </w:r>
      <w:r w:rsidRPr="001955FD">
        <w:rPr>
          <w:i/>
          <w:noProof w:val="0"/>
          <w:kern w:val="1"/>
          <w:szCs w:val="24"/>
          <w:lang w:val="en-AU" w:eastAsia="ja-JP"/>
        </w:rPr>
        <w:t>Rome Statute of the International Criminal Court</w:t>
      </w:r>
      <w:r w:rsidRPr="0078797E">
        <w:rPr>
          <w:noProof w:val="0"/>
          <w:kern w:val="1"/>
          <w:szCs w:val="24"/>
          <w:lang w:val="en-AU" w:eastAsia="ja-JP"/>
        </w:rPr>
        <w:t xml:space="preserve"> (ICC) which entered into force on 1 July 2002</w:t>
      </w:r>
      <w:r w:rsidR="00E835D4">
        <w:rPr>
          <w:noProof w:val="0"/>
          <w:kern w:val="1"/>
          <w:szCs w:val="24"/>
          <w:lang w:val="en-AU" w:eastAsia="ja-JP"/>
        </w:rPr>
        <w:t xml:space="preserve">. </w:t>
      </w:r>
      <w:r w:rsidRPr="0078797E">
        <w:rPr>
          <w:noProof w:val="0"/>
          <w:kern w:val="1"/>
          <w:szCs w:val="24"/>
          <w:lang w:val="en-AU" w:eastAsia="ja-JP"/>
        </w:rPr>
        <w:t xml:space="preserve">Australia deposited its instrument of ratiﬁcation </w:t>
      </w:r>
      <w:r w:rsidR="005D2F31">
        <w:rPr>
          <w:noProof w:val="0"/>
          <w:kern w:val="1"/>
          <w:szCs w:val="24"/>
          <w:lang w:val="en-AU" w:eastAsia="ja-JP"/>
        </w:rPr>
        <w:t xml:space="preserve">to the </w:t>
      </w:r>
      <w:r w:rsidR="005D2F31">
        <w:rPr>
          <w:i/>
          <w:noProof w:val="0"/>
          <w:kern w:val="1"/>
          <w:szCs w:val="24"/>
          <w:lang w:val="en-AU" w:eastAsia="ja-JP"/>
        </w:rPr>
        <w:t xml:space="preserve">Rome Statute </w:t>
      </w:r>
      <w:r w:rsidR="005D2F31">
        <w:rPr>
          <w:noProof w:val="0"/>
          <w:kern w:val="1"/>
          <w:szCs w:val="24"/>
          <w:lang w:val="en-AU" w:eastAsia="ja-JP"/>
        </w:rPr>
        <w:t>on 1</w:t>
      </w:r>
      <w:r w:rsidRPr="0078797E">
        <w:rPr>
          <w:noProof w:val="0"/>
          <w:kern w:val="1"/>
          <w:szCs w:val="24"/>
          <w:lang w:val="en-AU" w:eastAsia="ja-JP"/>
        </w:rPr>
        <w:t xml:space="preserve"> July 2002. </w:t>
      </w:r>
    </w:p>
    <w:p w14:paraId="3DE2584B"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193BC2A1" w14:textId="06E52C45" w:rsidR="001A7F72" w:rsidRDefault="004363CD" w:rsidP="00BE59B9">
      <w:pPr>
        <w:autoSpaceDE w:val="0"/>
        <w:autoSpaceDN w:val="0"/>
        <w:adjustRightInd w:val="0"/>
        <w:spacing w:line="276" w:lineRule="auto"/>
        <w:rPr>
          <w:noProof w:val="0"/>
          <w:kern w:val="1"/>
          <w:szCs w:val="24"/>
          <w:lang w:val="en-AU" w:eastAsia="ja-JP"/>
        </w:rPr>
      </w:pPr>
      <w:r w:rsidRPr="0078797E">
        <w:rPr>
          <w:noProof w:val="0"/>
          <w:kern w:val="1"/>
          <w:szCs w:val="24"/>
          <w:lang w:val="en-AU" w:eastAsia="ja-JP"/>
        </w:rPr>
        <w:t xml:space="preserve">Unlike the International Court of Justice, the ICC </w:t>
      </w:r>
      <w:r w:rsidR="00477C4C">
        <w:rPr>
          <w:noProof w:val="0"/>
          <w:kern w:val="1"/>
          <w:szCs w:val="24"/>
          <w:lang w:val="en-AU" w:eastAsia="ja-JP"/>
        </w:rPr>
        <w:t xml:space="preserve">does not hear </w:t>
      </w:r>
      <w:r w:rsidRPr="0078797E">
        <w:rPr>
          <w:noProof w:val="0"/>
          <w:kern w:val="1"/>
          <w:szCs w:val="24"/>
          <w:lang w:val="en-AU" w:eastAsia="ja-JP"/>
        </w:rPr>
        <w:t xml:space="preserve">disputes between </w:t>
      </w:r>
      <w:r w:rsidR="00477C4C">
        <w:rPr>
          <w:noProof w:val="0"/>
          <w:kern w:val="1"/>
          <w:szCs w:val="24"/>
          <w:lang w:val="en-AU" w:eastAsia="ja-JP"/>
        </w:rPr>
        <w:t>States</w:t>
      </w:r>
      <w:r w:rsidRPr="0078797E">
        <w:rPr>
          <w:noProof w:val="0"/>
          <w:kern w:val="1"/>
          <w:szCs w:val="24"/>
          <w:lang w:val="en-AU" w:eastAsia="ja-JP"/>
        </w:rPr>
        <w:t xml:space="preserve">, but instead </w:t>
      </w:r>
      <w:r w:rsidR="00477C4C">
        <w:rPr>
          <w:noProof w:val="0"/>
          <w:kern w:val="1"/>
          <w:szCs w:val="24"/>
          <w:lang w:val="en-AU" w:eastAsia="ja-JP"/>
        </w:rPr>
        <w:t xml:space="preserve">tries </w:t>
      </w:r>
      <w:r w:rsidRPr="0078797E">
        <w:rPr>
          <w:noProof w:val="0"/>
          <w:kern w:val="1"/>
          <w:szCs w:val="24"/>
          <w:lang w:val="en-AU" w:eastAsia="ja-JP"/>
        </w:rPr>
        <w:t xml:space="preserve">individuals </w:t>
      </w:r>
      <w:r w:rsidR="00477C4C">
        <w:rPr>
          <w:noProof w:val="0"/>
          <w:kern w:val="1"/>
          <w:szCs w:val="24"/>
          <w:lang w:val="en-AU" w:eastAsia="ja-JP"/>
        </w:rPr>
        <w:t xml:space="preserve">who are alleged to </w:t>
      </w:r>
      <w:r w:rsidRPr="0078797E">
        <w:rPr>
          <w:noProof w:val="0"/>
          <w:kern w:val="1"/>
          <w:szCs w:val="24"/>
          <w:lang w:val="en-AU" w:eastAsia="ja-JP"/>
        </w:rPr>
        <w:t>have committed serious crimes of international concern. The Court has jurisdiction to hear only cases of genocide, war crimes, and crimes against humanity committed after the ICC Statu</w:t>
      </w:r>
      <w:r w:rsidR="00096735">
        <w:rPr>
          <w:noProof w:val="0"/>
          <w:kern w:val="1"/>
          <w:szCs w:val="24"/>
          <w:lang w:val="en-AU" w:eastAsia="ja-JP"/>
        </w:rPr>
        <w:t>t</w:t>
      </w:r>
      <w:r w:rsidRPr="0078797E">
        <w:rPr>
          <w:noProof w:val="0"/>
          <w:kern w:val="1"/>
          <w:szCs w:val="24"/>
          <w:lang w:val="en-AU" w:eastAsia="ja-JP"/>
        </w:rPr>
        <w:t>e’s entry into force.</w:t>
      </w:r>
      <w:r w:rsidR="005D2F31">
        <w:rPr>
          <w:noProof w:val="0"/>
          <w:kern w:val="1"/>
          <w:szCs w:val="24"/>
          <w:lang w:val="en-AU" w:eastAsia="ja-JP"/>
        </w:rPr>
        <w:t xml:space="preserve"> </w:t>
      </w:r>
      <w:r w:rsidR="004266B0">
        <w:rPr>
          <w:noProof w:val="0"/>
          <w:kern w:val="1"/>
          <w:szCs w:val="24"/>
          <w:lang w:val="en-AU" w:eastAsia="ja-JP"/>
        </w:rPr>
        <w:t xml:space="preserve">Discussions continue about a crime of aggression. </w:t>
      </w:r>
      <w:r w:rsidR="005D2F31">
        <w:rPr>
          <w:noProof w:val="0"/>
          <w:kern w:val="1"/>
          <w:szCs w:val="24"/>
          <w:lang w:val="en-AU" w:eastAsia="ja-JP"/>
        </w:rPr>
        <w:t xml:space="preserve">The definition of these </w:t>
      </w:r>
      <w:r w:rsidRPr="0078797E">
        <w:rPr>
          <w:noProof w:val="0"/>
          <w:kern w:val="1"/>
          <w:szCs w:val="24"/>
          <w:lang w:val="en-AU" w:eastAsia="ja-JP"/>
        </w:rPr>
        <w:t xml:space="preserve">crimes </w:t>
      </w:r>
      <w:r w:rsidR="005D2F31">
        <w:rPr>
          <w:noProof w:val="0"/>
          <w:kern w:val="1"/>
          <w:szCs w:val="24"/>
          <w:lang w:val="en-AU" w:eastAsia="ja-JP"/>
        </w:rPr>
        <w:t>adopted in the Statute re</w:t>
      </w:r>
      <w:r w:rsidRPr="0078797E">
        <w:rPr>
          <w:noProof w:val="0"/>
          <w:kern w:val="1"/>
          <w:szCs w:val="24"/>
          <w:lang w:val="en-AU" w:eastAsia="ja-JP"/>
        </w:rPr>
        <w:t>ﬂect international law which existed prior to the Court’s establishment</w:t>
      </w:r>
      <w:r w:rsidR="00E835D4">
        <w:rPr>
          <w:noProof w:val="0"/>
          <w:kern w:val="1"/>
          <w:szCs w:val="24"/>
          <w:lang w:val="en-AU" w:eastAsia="ja-JP"/>
        </w:rPr>
        <w:t xml:space="preserve">. </w:t>
      </w:r>
      <w:r w:rsidRPr="0078797E">
        <w:rPr>
          <w:noProof w:val="0"/>
          <w:kern w:val="1"/>
          <w:szCs w:val="24"/>
          <w:lang w:val="en-AU" w:eastAsia="ja-JP"/>
        </w:rPr>
        <w:t>The ICC</w:t>
      </w:r>
      <w:r w:rsidR="001955FD">
        <w:rPr>
          <w:noProof w:val="0"/>
          <w:kern w:val="1"/>
          <w:szCs w:val="24"/>
          <w:lang w:val="en-AU" w:eastAsia="ja-JP"/>
        </w:rPr>
        <w:t>’s</w:t>
      </w:r>
      <w:r w:rsidRPr="0078797E">
        <w:rPr>
          <w:noProof w:val="0"/>
          <w:kern w:val="1"/>
          <w:szCs w:val="24"/>
          <w:lang w:val="en-AU" w:eastAsia="ja-JP"/>
        </w:rPr>
        <w:t xml:space="preserve"> jurisdiction is limited to crimes</w:t>
      </w:r>
      <w:r w:rsidR="00E9420B">
        <w:rPr>
          <w:noProof w:val="0"/>
          <w:kern w:val="1"/>
          <w:szCs w:val="24"/>
          <w:lang w:val="en-AU" w:eastAsia="ja-JP"/>
        </w:rPr>
        <w:t xml:space="preserve"> committed in a territory of a S</w:t>
      </w:r>
      <w:r w:rsidRPr="0078797E">
        <w:rPr>
          <w:noProof w:val="0"/>
          <w:kern w:val="1"/>
          <w:szCs w:val="24"/>
          <w:lang w:val="en-AU" w:eastAsia="ja-JP"/>
        </w:rPr>
        <w:t xml:space="preserve">tate party or by a national of a </w:t>
      </w:r>
      <w:r w:rsidR="00E9420B">
        <w:rPr>
          <w:noProof w:val="0"/>
          <w:kern w:val="1"/>
          <w:szCs w:val="24"/>
          <w:lang w:val="en-AU" w:eastAsia="ja-JP"/>
        </w:rPr>
        <w:t>S</w:t>
      </w:r>
      <w:r w:rsidRPr="0078797E">
        <w:rPr>
          <w:noProof w:val="0"/>
          <w:kern w:val="1"/>
          <w:szCs w:val="24"/>
          <w:lang w:val="en-AU" w:eastAsia="ja-JP"/>
        </w:rPr>
        <w:t xml:space="preserve">tate party (unless a situation is referred to the Court by the UN Security Council) and then only where national courts are unwilling or unable to investigate or prosecute a case.      </w:t>
      </w:r>
    </w:p>
    <w:p w14:paraId="1EAD2481" w14:textId="77777777" w:rsidR="001A7F72" w:rsidRDefault="001A7F72" w:rsidP="00600383">
      <w:pPr>
        <w:widowControl w:val="0"/>
        <w:autoSpaceDE w:val="0"/>
        <w:autoSpaceDN w:val="0"/>
        <w:adjustRightInd w:val="0"/>
        <w:spacing w:line="276" w:lineRule="auto"/>
        <w:rPr>
          <w:noProof w:val="0"/>
          <w:kern w:val="1"/>
          <w:szCs w:val="24"/>
          <w:lang w:val="en-AU" w:eastAsia="ja-JP"/>
        </w:rPr>
      </w:pPr>
    </w:p>
    <w:p w14:paraId="535890F3" w14:textId="77777777" w:rsidR="00855CFB" w:rsidRDefault="00855CFB" w:rsidP="00C72C92">
      <w:pPr>
        <w:pStyle w:val="Heading1"/>
      </w:pPr>
    </w:p>
    <w:p w14:paraId="3E625E8F" w14:textId="116AE10D" w:rsidR="004363CD" w:rsidRPr="0078797E" w:rsidRDefault="004363CD" w:rsidP="00C72C92">
      <w:pPr>
        <w:pStyle w:val="Heading1"/>
      </w:pPr>
      <w:bookmarkStart w:id="19" w:name="_Toc500514731"/>
      <w:r w:rsidRPr="0078797E">
        <w:t xml:space="preserve">CHAPTER </w:t>
      </w:r>
      <w:r w:rsidR="00C51E0B" w:rsidRPr="0078797E">
        <w:t>3</w:t>
      </w:r>
      <w:bookmarkEnd w:id="19"/>
    </w:p>
    <w:p w14:paraId="5ED2707C" w14:textId="4B19FA46" w:rsidR="004363CD" w:rsidRPr="0078797E" w:rsidRDefault="004363CD" w:rsidP="004363CD">
      <w:pPr>
        <w:pStyle w:val="Heading1"/>
      </w:pPr>
      <w:bookmarkStart w:id="20" w:name="_Toc500514732"/>
      <w:r w:rsidRPr="0078797E">
        <w:t>The Major International Human Rights Instruments</w:t>
      </w:r>
      <w:r w:rsidRPr="0078797E">
        <w:rPr>
          <w:rFonts w:ascii="MS Mincho" w:eastAsia="MS Mincho" w:hAnsi="MS Mincho" w:cs="MS Mincho"/>
        </w:rPr>
        <w:t> </w:t>
      </w:r>
      <w:bookmarkEnd w:id="20"/>
    </w:p>
    <w:p w14:paraId="4A322B66" w14:textId="77777777" w:rsidR="004363CD" w:rsidRPr="0078797E" w:rsidRDefault="004363CD" w:rsidP="004363CD">
      <w:pPr>
        <w:widowControl w:val="0"/>
        <w:autoSpaceDE w:val="0"/>
        <w:autoSpaceDN w:val="0"/>
        <w:adjustRightInd w:val="0"/>
        <w:spacing w:after="78" w:line="276" w:lineRule="auto"/>
        <w:rPr>
          <w:b/>
          <w:bCs/>
          <w:noProof w:val="0"/>
          <w:kern w:val="1"/>
          <w:szCs w:val="24"/>
          <w:lang w:val="en-AU" w:eastAsia="ja-JP"/>
        </w:rPr>
      </w:pPr>
    </w:p>
    <w:p w14:paraId="01B7C68B" w14:textId="77777777" w:rsidR="00262820" w:rsidRDefault="004363CD" w:rsidP="004363CD">
      <w:pPr>
        <w:widowControl w:val="0"/>
        <w:autoSpaceDE w:val="0"/>
        <w:autoSpaceDN w:val="0"/>
        <w:adjustRightInd w:val="0"/>
        <w:spacing w:after="78" w:line="276" w:lineRule="auto"/>
        <w:rPr>
          <w:i/>
          <w:iCs/>
          <w:noProof w:val="0"/>
          <w:kern w:val="1"/>
          <w:szCs w:val="24"/>
          <w:lang w:val="en-AU" w:eastAsia="ja-JP"/>
        </w:rPr>
      </w:pPr>
      <w:r w:rsidRPr="0078797E">
        <w:rPr>
          <w:b/>
          <w:bCs/>
          <w:noProof w:val="0"/>
          <w:kern w:val="1"/>
          <w:szCs w:val="24"/>
          <w:lang w:val="en-AU" w:eastAsia="ja-JP"/>
        </w:rPr>
        <w:t>It is essential, if man is not to be compelled to have recourse, as a last resort, to rebellion against tyranny and oppression, that human rights should be protected by the rule of law.</w:t>
      </w:r>
      <w:r w:rsidRPr="0078797E">
        <w:rPr>
          <w:i/>
          <w:iCs/>
          <w:noProof w:val="0"/>
          <w:kern w:val="1"/>
          <w:szCs w:val="24"/>
          <w:lang w:val="en-AU" w:eastAsia="ja-JP"/>
        </w:rPr>
        <w:t xml:space="preserve"> </w:t>
      </w:r>
    </w:p>
    <w:p w14:paraId="024877D9" w14:textId="77777777" w:rsidR="004363CD" w:rsidRPr="0078797E" w:rsidRDefault="004363CD" w:rsidP="004363CD">
      <w:pPr>
        <w:widowControl w:val="0"/>
        <w:autoSpaceDE w:val="0"/>
        <w:autoSpaceDN w:val="0"/>
        <w:adjustRightInd w:val="0"/>
        <w:spacing w:after="78" w:line="276" w:lineRule="auto"/>
        <w:rPr>
          <w:i/>
          <w:iCs/>
          <w:noProof w:val="0"/>
          <w:kern w:val="1"/>
          <w:szCs w:val="24"/>
          <w:lang w:val="en-AU" w:eastAsia="ja-JP"/>
        </w:rPr>
      </w:pPr>
      <w:r w:rsidRPr="005D45BE">
        <w:rPr>
          <w:iCs/>
          <w:noProof w:val="0"/>
          <w:kern w:val="1"/>
          <w:szCs w:val="24"/>
          <w:lang w:val="en-AU" w:eastAsia="ja-JP"/>
        </w:rPr>
        <w:t>From the Preamble to the</w:t>
      </w:r>
      <w:r w:rsidRPr="0078797E">
        <w:rPr>
          <w:i/>
          <w:iCs/>
          <w:noProof w:val="0"/>
          <w:kern w:val="1"/>
          <w:szCs w:val="24"/>
          <w:lang w:val="en-AU" w:eastAsia="ja-JP"/>
        </w:rPr>
        <w:t xml:space="preserve"> Universal Declaration of Human Rights </w:t>
      </w:r>
    </w:p>
    <w:p w14:paraId="312A7FE6" w14:textId="77777777" w:rsidR="00BC49AA" w:rsidRDefault="00BC49AA" w:rsidP="004363CD">
      <w:pPr>
        <w:widowControl w:val="0"/>
        <w:autoSpaceDE w:val="0"/>
        <w:autoSpaceDN w:val="0"/>
        <w:adjustRightInd w:val="0"/>
        <w:spacing w:line="276" w:lineRule="auto"/>
        <w:rPr>
          <w:rStyle w:val="Emphasis"/>
          <w:rFonts w:ascii="Arial" w:hAnsi="Arial" w:cs="Arial"/>
          <w:color w:val="666666"/>
          <w:sz w:val="18"/>
          <w:szCs w:val="18"/>
        </w:rPr>
      </w:pPr>
    </w:p>
    <w:p w14:paraId="467970A4" w14:textId="54000F4D" w:rsidR="004363CD" w:rsidRPr="0078797E" w:rsidRDefault="004363CD" w:rsidP="004363CD">
      <w:pPr>
        <w:pStyle w:val="Heading2"/>
      </w:pPr>
      <w:bookmarkStart w:id="21" w:name="_Toc500514733"/>
      <w:r w:rsidRPr="0078797E">
        <w:t>The Universal Declaration of Human Rights</w:t>
      </w:r>
      <w:bookmarkEnd w:id="21"/>
    </w:p>
    <w:p w14:paraId="3BE330D3" w14:textId="77777777" w:rsidR="00BC49AA" w:rsidRDefault="00BC49AA" w:rsidP="00BC49AA">
      <w:pPr>
        <w:widowControl w:val="0"/>
        <w:autoSpaceDE w:val="0"/>
        <w:autoSpaceDN w:val="0"/>
        <w:adjustRightInd w:val="0"/>
        <w:spacing w:line="276" w:lineRule="auto"/>
        <w:rPr>
          <w:rStyle w:val="Emphasis"/>
          <w:rFonts w:ascii="Arial" w:hAnsi="Arial" w:cs="Arial"/>
          <w:color w:val="666666"/>
          <w:sz w:val="18"/>
          <w:szCs w:val="18"/>
        </w:rPr>
      </w:pPr>
    </w:p>
    <w:p w14:paraId="15D4E20D" w14:textId="68D5932B" w:rsidR="001955FD" w:rsidRDefault="004363CD" w:rsidP="004363CD">
      <w:pPr>
        <w:widowControl w:val="0"/>
        <w:autoSpaceDE w:val="0"/>
        <w:autoSpaceDN w:val="0"/>
        <w:adjustRightInd w:val="0"/>
        <w:spacing w:line="276" w:lineRule="auto"/>
        <w:ind w:right="290"/>
        <w:rPr>
          <w:noProof w:val="0"/>
          <w:kern w:val="1"/>
          <w:szCs w:val="24"/>
          <w:lang w:val="en-AU" w:eastAsia="ja-JP"/>
        </w:rPr>
      </w:pPr>
      <w:r w:rsidRPr="0078797E">
        <w:rPr>
          <w:noProof w:val="0"/>
          <w:kern w:val="1"/>
          <w:szCs w:val="24"/>
          <w:lang w:val="en-AU" w:eastAsia="ja-JP"/>
        </w:rPr>
        <w:t>Under the presidency of former Australian Foreign Minister, Dr Herbert Vere</w:t>
      </w:r>
      <w:r w:rsidR="001955FD">
        <w:rPr>
          <w:noProof w:val="0"/>
          <w:kern w:val="1"/>
          <w:szCs w:val="24"/>
          <w:lang w:val="en-AU" w:eastAsia="ja-JP"/>
        </w:rPr>
        <w:t xml:space="preserve"> (HV) </w:t>
      </w:r>
      <w:r w:rsidRPr="0078797E">
        <w:rPr>
          <w:noProof w:val="0"/>
          <w:kern w:val="1"/>
          <w:szCs w:val="24"/>
          <w:lang w:val="en-AU" w:eastAsia="ja-JP"/>
        </w:rPr>
        <w:t xml:space="preserve">Evatt, the General Assembly proclaimed the </w:t>
      </w:r>
      <w:r w:rsidRPr="0078797E">
        <w:rPr>
          <w:i/>
          <w:noProof w:val="0"/>
          <w:kern w:val="1"/>
          <w:szCs w:val="24"/>
          <w:lang w:val="en-AU" w:eastAsia="ja-JP"/>
        </w:rPr>
        <w:t>Universal Declaration of Human Right</w:t>
      </w:r>
      <w:r w:rsidR="00C51E0B" w:rsidRPr="0078797E">
        <w:rPr>
          <w:i/>
          <w:noProof w:val="0"/>
          <w:kern w:val="1"/>
          <w:szCs w:val="24"/>
          <w:lang w:val="en-AU" w:eastAsia="ja-JP"/>
        </w:rPr>
        <w:t>s (UDHR)</w:t>
      </w:r>
      <w:r w:rsidRPr="0078797E">
        <w:rPr>
          <w:noProof w:val="0"/>
          <w:kern w:val="1"/>
          <w:szCs w:val="24"/>
          <w:lang w:val="en-AU" w:eastAsia="ja-JP"/>
        </w:rPr>
        <w:t xml:space="preserve"> in 1948 as ‘a common standard of achievement for all peoples and all nations’. </w:t>
      </w:r>
      <w:r w:rsidR="00E9420B">
        <w:rPr>
          <w:noProof w:val="0"/>
          <w:kern w:val="1"/>
          <w:szCs w:val="24"/>
          <w:lang w:val="en-AU" w:eastAsia="ja-JP"/>
        </w:rPr>
        <w:t>Forty-eight S</w:t>
      </w:r>
      <w:r w:rsidR="001955FD" w:rsidRPr="0078797E">
        <w:rPr>
          <w:noProof w:val="0"/>
          <w:kern w:val="1"/>
          <w:szCs w:val="24"/>
          <w:lang w:val="en-AU" w:eastAsia="ja-JP"/>
        </w:rPr>
        <w:t xml:space="preserve">tates voted in support of the </w:t>
      </w:r>
      <w:r w:rsidR="001955FD" w:rsidRPr="0078797E">
        <w:rPr>
          <w:i/>
          <w:noProof w:val="0"/>
          <w:kern w:val="1"/>
          <w:szCs w:val="24"/>
          <w:lang w:val="en-AU" w:eastAsia="ja-JP"/>
        </w:rPr>
        <w:t>UDHR</w:t>
      </w:r>
      <w:r w:rsidR="001955FD" w:rsidRPr="0078797E">
        <w:rPr>
          <w:noProof w:val="0"/>
          <w:kern w:val="1"/>
          <w:szCs w:val="24"/>
          <w:lang w:val="en-AU" w:eastAsia="ja-JP"/>
        </w:rPr>
        <w:t xml:space="preserve"> and none </w:t>
      </w:r>
      <w:r w:rsidR="00CA0A10">
        <w:rPr>
          <w:noProof w:val="0"/>
          <w:kern w:val="1"/>
          <w:szCs w:val="24"/>
          <w:lang w:val="en-AU" w:eastAsia="ja-JP"/>
        </w:rPr>
        <w:t xml:space="preserve">voted </w:t>
      </w:r>
      <w:r w:rsidR="001955FD" w:rsidRPr="0078797E">
        <w:rPr>
          <w:noProof w:val="0"/>
          <w:kern w:val="1"/>
          <w:szCs w:val="24"/>
          <w:lang w:val="en-AU" w:eastAsia="ja-JP"/>
        </w:rPr>
        <w:t>against. It was the ﬁrst time the international community had made a united statement of human r</w:t>
      </w:r>
      <w:r w:rsidR="001955FD">
        <w:rPr>
          <w:noProof w:val="0"/>
          <w:kern w:val="1"/>
          <w:szCs w:val="24"/>
          <w:lang w:val="en-AU" w:eastAsia="ja-JP"/>
        </w:rPr>
        <w:t>i</w:t>
      </w:r>
      <w:r w:rsidR="00E835D4">
        <w:rPr>
          <w:noProof w:val="0"/>
          <w:kern w:val="1"/>
          <w:szCs w:val="24"/>
          <w:lang w:val="en-AU" w:eastAsia="ja-JP"/>
        </w:rPr>
        <w:t xml:space="preserve">ghts and fundamental freedoms. </w:t>
      </w:r>
      <w:r w:rsidRPr="0078797E">
        <w:rPr>
          <w:noProof w:val="0"/>
          <w:kern w:val="1"/>
          <w:szCs w:val="24"/>
          <w:lang w:val="en-AU" w:eastAsia="ja-JP"/>
        </w:rPr>
        <w:t xml:space="preserve">Dr Evatt declared </w:t>
      </w:r>
      <w:r w:rsidR="001955FD">
        <w:rPr>
          <w:noProof w:val="0"/>
          <w:kern w:val="1"/>
          <w:szCs w:val="24"/>
          <w:lang w:val="en-AU" w:eastAsia="ja-JP"/>
        </w:rPr>
        <w:t xml:space="preserve">at the time: </w:t>
      </w:r>
    </w:p>
    <w:p w14:paraId="22F0C692" w14:textId="77777777" w:rsidR="001955FD" w:rsidRDefault="001955FD" w:rsidP="004363CD">
      <w:pPr>
        <w:widowControl w:val="0"/>
        <w:autoSpaceDE w:val="0"/>
        <w:autoSpaceDN w:val="0"/>
        <w:adjustRightInd w:val="0"/>
        <w:spacing w:line="276" w:lineRule="auto"/>
        <w:ind w:right="290"/>
        <w:rPr>
          <w:noProof w:val="0"/>
          <w:kern w:val="1"/>
          <w:szCs w:val="24"/>
          <w:lang w:val="en-AU" w:eastAsia="ja-JP"/>
        </w:rPr>
      </w:pPr>
    </w:p>
    <w:p w14:paraId="09FE8B36" w14:textId="77777777" w:rsidR="001955FD" w:rsidRDefault="001955FD" w:rsidP="005847DD">
      <w:pPr>
        <w:pStyle w:val="quoteintext"/>
        <w:rPr>
          <w:b/>
          <w:i/>
        </w:rPr>
      </w:pPr>
      <w:r w:rsidRPr="001955FD">
        <w:rPr>
          <w:rStyle w:val="Emphasis"/>
          <w:i w:val="0"/>
        </w:rPr>
        <w:t>The Declaration has a moral power which is of enormous weight and influence. The statement of the rights represent a goal, or a standard, to which every man can look and with which he can compare what he in fact enjoys. The fact that no country was prepared to vote against the Declaration indicates its compelling moral force.</w:t>
      </w:r>
    </w:p>
    <w:p w14:paraId="052F44A1" w14:textId="77777777" w:rsidR="001955FD" w:rsidRDefault="001955FD" w:rsidP="001955FD">
      <w:pPr>
        <w:widowControl w:val="0"/>
        <w:autoSpaceDE w:val="0"/>
        <w:autoSpaceDN w:val="0"/>
        <w:adjustRightInd w:val="0"/>
        <w:spacing w:line="276" w:lineRule="auto"/>
        <w:ind w:left="720" w:right="290"/>
        <w:rPr>
          <w:noProof w:val="0"/>
          <w:kern w:val="1"/>
          <w:szCs w:val="24"/>
          <w:lang w:val="en-AU" w:eastAsia="ja-JP"/>
        </w:rPr>
      </w:pPr>
    </w:p>
    <w:p w14:paraId="016875D6" w14:textId="77777777" w:rsidR="004363CD" w:rsidRPr="0078797E" w:rsidRDefault="004363CD" w:rsidP="004363CD">
      <w:pPr>
        <w:widowControl w:val="0"/>
        <w:autoSpaceDE w:val="0"/>
        <w:autoSpaceDN w:val="0"/>
        <w:adjustRightInd w:val="0"/>
        <w:spacing w:line="276" w:lineRule="auto"/>
        <w:ind w:right="398"/>
        <w:rPr>
          <w:noProof w:val="0"/>
          <w:kern w:val="1"/>
          <w:szCs w:val="24"/>
          <w:lang w:val="en-AU" w:eastAsia="ja-JP"/>
        </w:rPr>
      </w:pPr>
      <w:r w:rsidRPr="0078797E">
        <w:rPr>
          <w:noProof w:val="0"/>
          <w:kern w:val="1"/>
          <w:szCs w:val="24"/>
          <w:lang w:val="en-AU" w:eastAsia="ja-JP"/>
        </w:rPr>
        <w:t xml:space="preserve">The Declaration lists those human rights and fundamental freedoms to which the international community believed all people, everywhere in the world, are entitled, without discrimination.  </w:t>
      </w:r>
    </w:p>
    <w:p w14:paraId="1F7D3FB4" w14:textId="77777777" w:rsidR="004363CD" w:rsidRPr="0078797E" w:rsidRDefault="004363CD" w:rsidP="004363CD">
      <w:pPr>
        <w:pStyle w:val="CM79"/>
        <w:spacing w:after="0" w:line="276" w:lineRule="auto"/>
        <w:ind w:right="160"/>
        <w:rPr>
          <w:rFonts w:ascii="Times New Roman" w:hAnsi="Times New Roman" w:cs="Times New Roman"/>
          <w:b/>
          <w:bCs/>
          <w:lang w:val="en-AU"/>
        </w:rPr>
      </w:pPr>
    </w:p>
    <w:p w14:paraId="23018F45" w14:textId="77777777" w:rsidR="004363CD" w:rsidRPr="0078797E" w:rsidRDefault="004363CD" w:rsidP="004363CD">
      <w:pPr>
        <w:pStyle w:val="CM79"/>
        <w:spacing w:after="0" w:line="276" w:lineRule="auto"/>
        <w:ind w:right="160"/>
        <w:rPr>
          <w:rFonts w:ascii="Times New Roman" w:hAnsi="Times New Roman" w:cs="Times New Roman"/>
          <w:lang w:val="en-AU"/>
        </w:rPr>
      </w:pPr>
      <w:r w:rsidRPr="0078797E">
        <w:rPr>
          <w:rFonts w:ascii="Times New Roman" w:hAnsi="Times New Roman" w:cs="Times New Roman"/>
          <w:b/>
          <w:bCs/>
          <w:lang w:val="en-AU"/>
        </w:rPr>
        <w:t>Article 1</w:t>
      </w:r>
      <w:r w:rsidRPr="0078797E">
        <w:rPr>
          <w:rFonts w:ascii="Times New Roman" w:hAnsi="Times New Roman" w:cs="Times New Roman"/>
          <w:lang w:val="en-AU"/>
        </w:rPr>
        <w:t xml:space="preserve"> lays down the philosophy upon which the Declaration is based. It asserts that the right to liberty and equality is the inalienable birthright of all human beings. </w:t>
      </w:r>
    </w:p>
    <w:p w14:paraId="0DE215DC" w14:textId="77777777" w:rsidR="004363CD" w:rsidRPr="0078797E" w:rsidRDefault="004363CD" w:rsidP="004363CD">
      <w:pPr>
        <w:spacing w:line="276" w:lineRule="auto"/>
        <w:rPr>
          <w:noProof w:val="0"/>
          <w:szCs w:val="24"/>
          <w:lang w:val="en-AU"/>
        </w:rPr>
      </w:pPr>
    </w:p>
    <w:p w14:paraId="356D5534" w14:textId="78D90645" w:rsidR="004363CD" w:rsidRPr="0078797E" w:rsidRDefault="004363CD" w:rsidP="00BE59B9">
      <w:pPr>
        <w:autoSpaceDE w:val="0"/>
        <w:autoSpaceDN w:val="0"/>
        <w:adjustRightInd w:val="0"/>
        <w:spacing w:line="276" w:lineRule="auto"/>
        <w:ind w:right="397"/>
        <w:rPr>
          <w:noProof w:val="0"/>
          <w:kern w:val="1"/>
          <w:szCs w:val="24"/>
          <w:lang w:val="en-AU" w:eastAsia="ja-JP"/>
        </w:rPr>
      </w:pPr>
      <w:r w:rsidRPr="0078797E">
        <w:rPr>
          <w:b/>
          <w:bCs/>
          <w:noProof w:val="0"/>
          <w:szCs w:val="24"/>
          <w:lang w:val="en-AU"/>
        </w:rPr>
        <w:t>Article 2</w:t>
      </w:r>
      <w:r w:rsidRPr="0078797E">
        <w:rPr>
          <w:noProof w:val="0"/>
          <w:szCs w:val="24"/>
          <w:lang w:val="en-AU"/>
        </w:rPr>
        <w:t xml:space="preserve"> sets out, for the first time at the international level, the fundamental human rights principle of equality and non-discrimination in the enjoyment of human rights and fundamental freedoms</w:t>
      </w:r>
      <w:r w:rsidR="00E835D4">
        <w:rPr>
          <w:noProof w:val="0"/>
          <w:szCs w:val="24"/>
          <w:lang w:val="en-AU"/>
        </w:rPr>
        <w:t xml:space="preserve">. </w:t>
      </w:r>
      <w:r w:rsidRPr="0078797E">
        <w:rPr>
          <w:noProof w:val="0"/>
          <w:szCs w:val="24"/>
          <w:lang w:val="en-AU"/>
        </w:rPr>
        <w:t xml:space="preserve">It forbids distinction of any kind, whether on the basis of race, colour, sex, language, religion, political or other opinion, national or social origin, property, birth or other status.   </w:t>
      </w:r>
    </w:p>
    <w:p w14:paraId="3E6A7788" w14:textId="77777777" w:rsidR="004363CD" w:rsidRPr="0078797E" w:rsidRDefault="004363CD" w:rsidP="004363CD">
      <w:pPr>
        <w:widowControl w:val="0"/>
        <w:autoSpaceDE w:val="0"/>
        <w:autoSpaceDN w:val="0"/>
        <w:adjustRightInd w:val="0"/>
        <w:spacing w:line="276" w:lineRule="auto"/>
        <w:ind w:right="398"/>
        <w:rPr>
          <w:noProof w:val="0"/>
          <w:kern w:val="1"/>
          <w:szCs w:val="24"/>
          <w:lang w:val="en-AU" w:eastAsia="ja-JP"/>
        </w:rPr>
      </w:pPr>
    </w:p>
    <w:p w14:paraId="15787114" w14:textId="77777777" w:rsidR="004363CD" w:rsidRPr="0078797E" w:rsidRDefault="004363CD" w:rsidP="00706AE0">
      <w:pPr>
        <w:rPr>
          <w:lang w:val="en-AU"/>
        </w:rPr>
      </w:pPr>
      <w:r w:rsidRPr="0078797E">
        <w:rPr>
          <w:b/>
          <w:bCs/>
          <w:lang w:val="en-AU"/>
        </w:rPr>
        <w:t>Article 3</w:t>
      </w:r>
      <w:r w:rsidRPr="0078797E">
        <w:rPr>
          <w:lang w:val="en-AU"/>
        </w:rPr>
        <w:t xml:space="preserve"> proclaims the right to life, liberty and security of </w:t>
      </w:r>
      <w:r w:rsidR="00262820">
        <w:rPr>
          <w:lang w:val="en-AU"/>
        </w:rPr>
        <w:t xml:space="preserve">the </w:t>
      </w:r>
      <w:r w:rsidRPr="0078797E">
        <w:rPr>
          <w:lang w:val="en-AU"/>
        </w:rPr>
        <w:t xml:space="preserve">person.  </w:t>
      </w:r>
    </w:p>
    <w:p w14:paraId="4896C97B" w14:textId="77777777" w:rsidR="004363CD" w:rsidRPr="0078797E" w:rsidRDefault="004363CD" w:rsidP="004363CD">
      <w:pPr>
        <w:pStyle w:val="CM10"/>
        <w:spacing w:line="276" w:lineRule="auto"/>
        <w:ind w:right="88"/>
        <w:rPr>
          <w:rFonts w:ascii="Times New Roman" w:hAnsi="Times New Roman" w:cs="Times New Roman"/>
          <w:lang w:val="en-AU"/>
        </w:rPr>
      </w:pPr>
    </w:p>
    <w:p w14:paraId="5BBC5CE2" w14:textId="77777777" w:rsidR="004363CD" w:rsidRDefault="004363CD" w:rsidP="00843D17">
      <w:pPr>
        <w:rPr>
          <w:lang w:val="en-AU"/>
        </w:rPr>
      </w:pPr>
      <w:r w:rsidRPr="0078797E">
        <w:rPr>
          <w:b/>
          <w:lang w:val="en-AU"/>
        </w:rPr>
        <w:lastRenderedPageBreak/>
        <w:t>Articles 4 to 21</w:t>
      </w:r>
      <w:r w:rsidRPr="0078797E">
        <w:rPr>
          <w:lang w:val="en-AU"/>
        </w:rPr>
        <w:t xml:space="preserve"> set out other civil and political rights, including the right to: </w:t>
      </w:r>
    </w:p>
    <w:p w14:paraId="644424D6" w14:textId="77777777" w:rsidR="00262820" w:rsidRPr="00262820" w:rsidRDefault="00262820" w:rsidP="00262820"/>
    <w:p w14:paraId="254624AC" w14:textId="77777777" w:rsidR="004363CD" w:rsidRPr="0078797E" w:rsidRDefault="004363CD" w:rsidP="00085151">
      <w:pPr>
        <w:pStyle w:val="CM83"/>
        <w:numPr>
          <w:ilvl w:val="0"/>
          <w:numId w:val="19"/>
        </w:numPr>
        <w:spacing w:after="0" w:line="276" w:lineRule="auto"/>
        <w:rPr>
          <w:rFonts w:ascii="Times New Roman" w:hAnsi="Times New Roman" w:cs="Times New Roman"/>
          <w:lang w:val="en-AU"/>
        </w:rPr>
      </w:pPr>
      <w:r w:rsidRPr="0078797E">
        <w:rPr>
          <w:rFonts w:ascii="Times New Roman" w:hAnsi="Times New Roman" w:cs="Times New Roman"/>
          <w:lang w:val="en-AU"/>
        </w:rPr>
        <w:t>freedom from slavery and servitude</w:t>
      </w:r>
      <w:r w:rsidR="00C51E0B" w:rsidRPr="0078797E">
        <w:rPr>
          <w:rFonts w:ascii="Times New Roman" w:hAnsi="Times New Roman" w:cs="Times New Roman"/>
          <w:lang w:val="en-AU"/>
        </w:rPr>
        <w:t>;</w:t>
      </w:r>
      <w:r w:rsidRPr="0078797E">
        <w:rPr>
          <w:rFonts w:ascii="Times New Roman" w:hAnsi="Times New Roman" w:cs="Times New Roman"/>
          <w:lang w:val="en-AU"/>
        </w:rPr>
        <w:t xml:space="preserve">  </w:t>
      </w:r>
    </w:p>
    <w:p w14:paraId="0EF9A8CA" w14:textId="77777777" w:rsidR="004363CD" w:rsidRPr="0078797E" w:rsidRDefault="004363CD" w:rsidP="00085151">
      <w:pPr>
        <w:pStyle w:val="CM83"/>
        <w:numPr>
          <w:ilvl w:val="0"/>
          <w:numId w:val="19"/>
        </w:numPr>
        <w:spacing w:after="0" w:line="276" w:lineRule="auto"/>
        <w:rPr>
          <w:rFonts w:ascii="Times New Roman" w:hAnsi="Times New Roman" w:cs="Times New Roman"/>
          <w:lang w:val="en-AU"/>
        </w:rPr>
      </w:pPr>
      <w:r w:rsidRPr="0078797E">
        <w:rPr>
          <w:rFonts w:ascii="Times New Roman" w:hAnsi="Times New Roman" w:cs="Times New Roman"/>
          <w:lang w:val="en-AU"/>
        </w:rPr>
        <w:t>freedom from torture or cruel, inhuman or degrading treatment or punishment</w:t>
      </w:r>
      <w:r w:rsidR="00C51E0B" w:rsidRPr="0078797E">
        <w:rPr>
          <w:rFonts w:ascii="Times New Roman" w:hAnsi="Times New Roman" w:cs="Times New Roman"/>
          <w:lang w:val="en-AU"/>
        </w:rPr>
        <w:t>;</w:t>
      </w:r>
      <w:r w:rsidRPr="0078797E">
        <w:rPr>
          <w:rFonts w:ascii="Times New Roman" w:hAnsi="Times New Roman" w:cs="Times New Roman"/>
          <w:lang w:val="en-AU"/>
        </w:rPr>
        <w:t xml:space="preserve">  </w:t>
      </w:r>
    </w:p>
    <w:p w14:paraId="1ACCF9BE" w14:textId="77777777" w:rsidR="004363CD" w:rsidRPr="0078797E" w:rsidRDefault="004363CD" w:rsidP="00085151">
      <w:pPr>
        <w:pStyle w:val="CM83"/>
        <w:numPr>
          <w:ilvl w:val="0"/>
          <w:numId w:val="19"/>
        </w:numPr>
        <w:spacing w:after="0" w:line="276" w:lineRule="auto"/>
        <w:rPr>
          <w:rFonts w:ascii="Times New Roman" w:hAnsi="Times New Roman" w:cs="Times New Roman"/>
          <w:lang w:val="en-AU"/>
        </w:rPr>
      </w:pPr>
      <w:r w:rsidRPr="0078797E">
        <w:rPr>
          <w:rFonts w:ascii="Times New Roman" w:hAnsi="Times New Roman" w:cs="Times New Roman"/>
          <w:lang w:val="en-AU"/>
        </w:rPr>
        <w:t>recognition everywhere as a person before the law</w:t>
      </w:r>
      <w:r w:rsidR="001955FD">
        <w:rPr>
          <w:rFonts w:ascii="Times New Roman" w:hAnsi="Times New Roman" w:cs="Times New Roman"/>
          <w:lang w:val="en-AU"/>
        </w:rPr>
        <w:t>,</w:t>
      </w:r>
      <w:r w:rsidRPr="0078797E">
        <w:rPr>
          <w:rFonts w:ascii="Times New Roman" w:hAnsi="Times New Roman" w:cs="Times New Roman"/>
          <w:lang w:val="en-AU"/>
        </w:rPr>
        <w:t xml:space="preserve"> equality before the law</w:t>
      </w:r>
      <w:r w:rsidR="00262820">
        <w:rPr>
          <w:rFonts w:ascii="Times New Roman" w:hAnsi="Times New Roman" w:cs="Times New Roman"/>
          <w:lang w:val="en-AU"/>
        </w:rPr>
        <w:t xml:space="preserve"> and </w:t>
      </w:r>
      <w:r w:rsidRPr="0078797E">
        <w:rPr>
          <w:rFonts w:ascii="Times New Roman" w:hAnsi="Times New Roman" w:cs="Times New Roman"/>
          <w:lang w:val="en-AU"/>
        </w:rPr>
        <w:t>an e</w:t>
      </w:r>
      <w:r w:rsidRPr="0078797E">
        <w:rPr>
          <w:rFonts w:ascii="Cambria Math" w:hAnsi="Cambria Math" w:cs="Cambria Math"/>
          <w:lang w:val="en-AU"/>
        </w:rPr>
        <w:t>ﬀ</w:t>
      </w:r>
      <w:r w:rsidRPr="0078797E">
        <w:rPr>
          <w:rFonts w:ascii="Times New Roman" w:hAnsi="Times New Roman" w:cs="Times New Roman"/>
          <w:lang w:val="en-AU"/>
        </w:rPr>
        <w:t>ective judicial remedy, including the presumption of innocence</w:t>
      </w:r>
      <w:r w:rsidR="00C51E0B" w:rsidRPr="0078797E">
        <w:rPr>
          <w:rFonts w:ascii="Times New Roman" w:hAnsi="Times New Roman" w:cs="Times New Roman"/>
          <w:lang w:val="en-AU"/>
        </w:rPr>
        <w:t>;</w:t>
      </w:r>
      <w:r w:rsidRPr="0078797E">
        <w:rPr>
          <w:rFonts w:ascii="Times New Roman" w:hAnsi="Times New Roman" w:cs="Times New Roman"/>
          <w:lang w:val="en-AU"/>
        </w:rPr>
        <w:t xml:space="preserve">  </w:t>
      </w:r>
    </w:p>
    <w:p w14:paraId="4495B5E1" w14:textId="77777777" w:rsidR="004363CD" w:rsidRPr="0078797E" w:rsidRDefault="004363CD" w:rsidP="00085151">
      <w:pPr>
        <w:pStyle w:val="CM83"/>
        <w:numPr>
          <w:ilvl w:val="0"/>
          <w:numId w:val="19"/>
        </w:numPr>
        <w:spacing w:after="0" w:line="276" w:lineRule="auto"/>
        <w:rPr>
          <w:rFonts w:ascii="Times New Roman" w:hAnsi="Times New Roman" w:cs="Times New Roman"/>
          <w:lang w:val="en-AU"/>
        </w:rPr>
      </w:pPr>
      <w:r w:rsidRPr="0078797E">
        <w:rPr>
          <w:rFonts w:ascii="Times New Roman" w:hAnsi="Times New Roman" w:cs="Times New Roman"/>
          <w:lang w:val="en-AU"/>
        </w:rPr>
        <w:t>freedom from arbitrary arrest, detention or exile</w:t>
      </w:r>
      <w:r w:rsidR="00C51E0B" w:rsidRPr="0078797E">
        <w:rPr>
          <w:rFonts w:ascii="Times New Roman" w:hAnsi="Times New Roman" w:cs="Times New Roman"/>
          <w:lang w:val="en-AU"/>
        </w:rPr>
        <w:t>;</w:t>
      </w:r>
      <w:r w:rsidRPr="0078797E">
        <w:rPr>
          <w:rFonts w:ascii="Times New Roman" w:hAnsi="Times New Roman" w:cs="Times New Roman"/>
          <w:lang w:val="en-AU"/>
        </w:rPr>
        <w:t xml:space="preserve">  </w:t>
      </w:r>
    </w:p>
    <w:p w14:paraId="3E6F59FF" w14:textId="77777777" w:rsidR="004363CD" w:rsidRPr="0078797E" w:rsidRDefault="004363CD" w:rsidP="00085151">
      <w:pPr>
        <w:pStyle w:val="CM83"/>
        <w:numPr>
          <w:ilvl w:val="0"/>
          <w:numId w:val="19"/>
        </w:numPr>
        <w:spacing w:after="0" w:line="276" w:lineRule="auto"/>
        <w:rPr>
          <w:rFonts w:ascii="Times New Roman" w:hAnsi="Times New Roman" w:cs="Times New Roman"/>
          <w:lang w:val="en-AU"/>
        </w:rPr>
      </w:pPr>
      <w:r w:rsidRPr="0078797E">
        <w:rPr>
          <w:rFonts w:ascii="Times New Roman" w:hAnsi="Times New Roman" w:cs="Times New Roman"/>
          <w:lang w:val="en-AU"/>
        </w:rPr>
        <w:t>freedom from arbitrary interference with privacy, family, home or correspondence</w:t>
      </w:r>
      <w:r w:rsidR="00C51E0B" w:rsidRPr="0078797E">
        <w:rPr>
          <w:rFonts w:ascii="Times New Roman" w:hAnsi="Times New Roman" w:cs="Times New Roman"/>
          <w:lang w:val="en-AU"/>
        </w:rPr>
        <w:t>;</w:t>
      </w:r>
      <w:r w:rsidRPr="0078797E">
        <w:rPr>
          <w:rFonts w:ascii="Times New Roman" w:hAnsi="Times New Roman" w:cs="Times New Roman"/>
          <w:lang w:val="en-AU"/>
        </w:rPr>
        <w:t xml:space="preserve">  </w:t>
      </w:r>
    </w:p>
    <w:p w14:paraId="50DC5CA2" w14:textId="77777777" w:rsidR="004363CD" w:rsidRPr="0078797E" w:rsidRDefault="004363CD" w:rsidP="00085151">
      <w:pPr>
        <w:pStyle w:val="CM83"/>
        <w:numPr>
          <w:ilvl w:val="0"/>
          <w:numId w:val="19"/>
        </w:numPr>
        <w:spacing w:after="0" w:line="276" w:lineRule="auto"/>
        <w:rPr>
          <w:rFonts w:ascii="Times New Roman" w:hAnsi="Times New Roman" w:cs="Times New Roman"/>
          <w:lang w:val="en-AU"/>
        </w:rPr>
      </w:pPr>
      <w:r w:rsidRPr="0078797E">
        <w:rPr>
          <w:rFonts w:ascii="Times New Roman" w:hAnsi="Times New Roman" w:cs="Times New Roman"/>
          <w:lang w:val="en-AU"/>
        </w:rPr>
        <w:t>freedom of movement and residence</w:t>
      </w:r>
      <w:r w:rsidR="00C51E0B" w:rsidRPr="0078797E">
        <w:rPr>
          <w:rFonts w:ascii="Times New Roman" w:hAnsi="Times New Roman" w:cs="Times New Roman"/>
          <w:lang w:val="en-AU"/>
        </w:rPr>
        <w:t>;</w:t>
      </w:r>
      <w:r w:rsidRPr="0078797E">
        <w:rPr>
          <w:rFonts w:ascii="Times New Roman" w:hAnsi="Times New Roman" w:cs="Times New Roman"/>
          <w:lang w:val="en-AU"/>
        </w:rPr>
        <w:t xml:space="preserve"> </w:t>
      </w:r>
    </w:p>
    <w:p w14:paraId="30DA9A41" w14:textId="77777777" w:rsidR="004363CD" w:rsidRPr="0078797E" w:rsidRDefault="004363CD" w:rsidP="00085151">
      <w:pPr>
        <w:pStyle w:val="CM83"/>
        <w:numPr>
          <w:ilvl w:val="0"/>
          <w:numId w:val="19"/>
        </w:numPr>
        <w:spacing w:after="0" w:line="276" w:lineRule="auto"/>
        <w:rPr>
          <w:rFonts w:ascii="Times New Roman" w:hAnsi="Times New Roman" w:cs="Times New Roman"/>
          <w:lang w:val="en-AU"/>
        </w:rPr>
      </w:pPr>
      <w:r w:rsidRPr="0078797E">
        <w:rPr>
          <w:rFonts w:ascii="Times New Roman" w:hAnsi="Times New Roman" w:cs="Times New Roman"/>
          <w:lang w:val="en-AU"/>
        </w:rPr>
        <w:t>leave any country and to return to one’s country</w:t>
      </w:r>
      <w:r w:rsidR="00C51E0B" w:rsidRPr="0078797E">
        <w:rPr>
          <w:rFonts w:ascii="Times New Roman" w:hAnsi="Times New Roman" w:cs="Times New Roman"/>
          <w:lang w:val="en-AU"/>
        </w:rPr>
        <w:t>;</w:t>
      </w:r>
      <w:r w:rsidRPr="0078797E">
        <w:rPr>
          <w:rFonts w:ascii="Times New Roman" w:hAnsi="Times New Roman" w:cs="Times New Roman"/>
          <w:lang w:val="en-AU"/>
        </w:rPr>
        <w:t xml:space="preserve">  </w:t>
      </w:r>
    </w:p>
    <w:p w14:paraId="4D5C7C90" w14:textId="77777777" w:rsidR="004363CD" w:rsidRPr="0078797E" w:rsidRDefault="004363CD" w:rsidP="00085151">
      <w:pPr>
        <w:pStyle w:val="CM83"/>
        <w:numPr>
          <w:ilvl w:val="0"/>
          <w:numId w:val="19"/>
        </w:numPr>
        <w:spacing w:after="0" w:line="276" w:lineRule="auto"/>
        <w:rPr>
          <w:rFonts w:ascii="Times New Roman" w:hAnsi="Times New Roman" w:cs="Times New Roman"/>
          <w:lang w:val="en-AU"/>
        </w:rPr>
      </w:pPr>
      <w:r w:rsidRPr="0078797E">
        <w:rPr>
          <w:rFonts w:ascii="Times New Roman" w:hAnsi="Times New Roman" w:cs="Times New Roman"/>
          <w:lang w:val="en-AU"/>
        </w:rPr>
        <w:t>asylum</w:t>
      </w:r>
      <w:r w:rsidR="00C51E0B" w:rsidRPr="0078797E">
        <w:rPr>
          <w:rFonts w:ascii="Times New Roman" w:hAnsi="Times New Roman" w:cs="Times New Roman"/>
          <w:lang w:val="en-AU"/>
        </w:rPr>
        <w:t>;</w:t>
      </w:r>
      <w:r w:rsidRPr="0078797E">
        <w:rPr>
          <w:rFonts w:ascii="Times New Roman" w:hAnsi="Times New Roman" w:cs="Times New Roman"/>
          <w:lang w:val="en-AU"/>
        </w:rPr>
        <w:t xml:space="preserve">  </w:t>
      </w:r>
    </w:p>
    <w:p w14:paraId="70238F0E" w14:textId="77777777" w:rsidR="004363CD" w:rsidRPr="0078797E" w:rsidRDefault="004363CD" w:rsidP="00085151">
      <w:pPr>
        <w:pStyle w:val="CM83"/>
        <w:numPr>
          <w:ilvl w:val="0"/>
          <w:numId w:val="19"/>
        </w:numPr>
        <w:spacing w:after="0" w:line="276" w:lineRule="auto"/>
        <w:rPr>
          <w:rFonts w:ascii="Times New Roman" w:hAnsi="Times New Roman" w:cs="Times New Roman"/>
          <w:lang w:val="en-AU"/>
        </w:rPr>
      </w:pPr>
      <w:r w:rsidRPr="0078797E">
        <w:rPr>
          <w:rFonts w:ascii="Times New Roman" w:hAnsi="Times New Roman" w:cs="Times New Roman"/>
          <w:lang w:val="en-AU"/>
        </w:rPr>
        <w:t>a nationality</w:t>
      </w:r>
      <w:r w:rsidR="00C51E0B" w:rsidRPr="0078797E">
        <w:rPr>
          <w:rFonts w:ascii="Times New Roman" w:hAnsi="Times New Roman" w:cs="Times New Roman"/>
          <w:lang w:val="en-AU"/>
        </w:rPr>
        <w:t>;</w:t>
      </w:r>
      <w:r w:rsidRPr="0078797E">
        <w:rPr>
          <w:rFonts w:ascii="Times New Roman" w:hAnsi="Times New Roman" w:cs="Times New Roman"/>
          <w:lang w:val="en-AU"/>
        </w:rPr>
        <w:t xml:space="preserve">  </w:t>
      </w:r>
    </w:p>
    <w:p w14:paraId="1F33F7C3" w14:textId="77777777" w:rsidR="004363CD" w:rsidRPr="0078797E" w:rsidRDefault="004363CD" w:rsidP="00085151">
      <w:pPr>
        <w:pStyle w:val="CM83"/>
        <w:numPr>
          <w:ilvl w:val="0"/>
          <w:numId w:val="19"/>
        </w:numPr>
        <w:spacing w:after="0" w:line="276" w:lineRule="auto"/>
        <w:rPr>
          <w:rFonts w:ascii="Times New Roman" w:hAnsi="Times New Roman" w:cs="Times New Roman"/>
          <w:lang w:val="en-AU"/>
        </w:rPr>
      </w:pPr>
      <w:r w:rsidRPr="0078797E">
        <w:rPr>
          <w:rFonts w:ascii="Times New Roman" w:hAnsi="Times New Roman" w:cs="Times New Roman"/>
          <w:lang w:val="en-AU"/>
        </w:rPr>
        <w:t>marry and to found a family</w:t>
      </w:r>
      <w:r w:rsidR="00C51E0B" w:rsidRPr="0078797E">
        <w:rPr>
          <w:rFonts w:ascii="Times New Roman" w:hAnsi="Times New Roman" w:cs="Times New Roman"/>
          <w:lang w:val="en-AU"/>
        </w:rPr>
        <w:t>;</w:t>
      </w:r>
      <w:r w:rsidRPr="0078797E">
        <w:rPr>
          <w:rFonts w:ascii="Times New Roman" w:hAnsi="Times New Roman" w:cs="Times New Roman"/>
          <w:lang w:val="en-AU"/>
        </w:rPr>
        <w:t xml:space="preserve">  </w:t>
      </w:r>
    </w:p>
    <w:p w14:paraId="27B4A811" w14:textId="77777777" w:rsidR="004363CD" w:rsidRPr="0078797E" w:rsidRDefault="004363CD" w:rsidP="00085151">
      <w:pPr>
        <w:pStyle w:val="CM83"/>
        <w:numPr>
          <w:ilvl w:val="0"/>
          <w:numId w:val="19"/>
        </w:numPr>
        <w:spacing w:after="0" w:line="276" w:lineRule="auto"/>
        <w:rPr>
          <w:rFonts w:ascii="Times New Roman" w:hAnsi="Times New Roman" w:cs="Times New Roman"/>
          <w:lang w:val="en-AU"/>
        </w:rPr>
      </w:pPr>
      <w:r w:rsidRPr="0078797E">
        <w:rPr>
          <w:rFonts w:ascii="Times New Roman" w:hAnsi="Times New Roman" w:cs="Times New Roman"/>
          <w:lang w:val="en-AU"/>
        </w:rPr>
        <w:t>own and not be arbitrarily deprived of property</w:t>
      </w:r>
      <w:r w:rsidR="00C51E0B" w:rsidRPr="0078797E">
        <w:rPr>
          <w:rFonts w:ascii="Times New Roman" w:hAnsi="Times New Roman" w:cs="Times New Roman"/>
          <w:lang w:val="en-AU"/>
        </w:rPr>
        <w:t>;</w:t>
      </w:r>
      <w:r w:rsidRPr="0078797E">
        <w:rPr>
          <w:rFonts w:ascii="Times New Roman" w:hAnsi="Times New Roman" w:cs="Times New Roman"/>
          <w:lang w:val="en-AU"/>
        </w:rPr>
        <w:t xml:space="preserve">  </w:t>
      </w:r>
    </w:p>
    <w:p w14:paraId="58A05ECE" w14:textId="77777777" w:rsidR="004363CD" w:rsidRPr="0078797E" w:rsidRDefault="004363CD" w:rsidP="00085151">
      <w:pPr>
        <w:pStyle w:val="CM83"/>
        <w:numPr>
          <w:ilvl w:val="0"/>
          <w:numId w:val="19"/>
        </w:numPr>
        <w:spacing w:after="0" w:line="276" w:lineRule="auto"/>
        <w:rPr>
          <w:rFonts w:ascii="Times New Roman" w:hAnsi="Times New Roman" w:cs="Times New Roman"/>
          <w:lang w:val="en-AU"/>
        </w:rPr>
      </w:pPr>
      <w:r w:rsidRPr="0078797E">
        <w:rPr>
          <w:rFonts w:ascii="Times New Roman" w:hAnsi="Times New Roman" w:cs="Times New Roman"/>
          <w:lang w:val="en-AU"/>
        </w:rPr>
        <w:t>freedom of thought, conscience and religion</w:t>
      </w:r>
      <w:r w:rsidR="00C51E0B" w:rsidRPr="0078797E">
        <w:rPr>
          <w:rFonts w:ascii="Times New Roman" w:hAnsi="Times New Roman" w:cs="Times New Roman"/>
          <w:lang w:val="en-AU"/>
        </w:rPr>
        <w:t>;</w:t>
      </w:r>
      <w:r w:rsidRPr="0078797E">
        <w:rPr>
          <w:rFonts w:ascii="Times New Roman" w:hAnsi="Times New Roman" w:cs="Times New Roman"/>
          <w:lang w:val="en-AU"/>
        </w:rPr>
        <w:t xml:space="preserve">  </w:t>
      </w:r>
    </w:p>
    <w:p w14:paraId="1B61DB61" w14:textId="77777777" w:rsidR="004363CD" w:rsidRPr="0078797E" w:rsidRDefault="004363CD" w:rsidP="00085151">
      <w:pPr>
        <w:pStyle w:val="CM83"/>
        <w:numPr>
          <w:ilvl w:val="0"/>
          <w:numId w:val="19"/>
        </w:numPr>
        <w:spacing w:after="0" w:line="276" w:lineRule="auto"/>
        <w:rPr>
          <w:rFonts w:ascii="Times New Roman" w:hAnsi="Times New Roman" w:cs="Times New Roman"/>
          <w:lang w:val="en-AU"/>
        </w:rPr>
      </w:pPr>
      <w:r w:rsidRPr="0078797E">
        <w:rPr>
          <w:rFonts w:ascii="Times New Roman" w:hAnsi="Times New Roman" w:cs="Times New Roman"/>
          <w:lang w:val="en-AU"/>
        </w:rPr>
        <w:t>freedom of opinion and expression</w:t>
      </w:r>
      <w:r w:rsidR="00C51E0B" w:rsidRPr="0078797E">
        <w:rPr>
          <w:rFonts w:ascii="Times New Roman" w:hAnsi="Times New Roman" w:cs="Times New Roman"/>
          <w:lang w:val="en-AU"/>
        </w:rPr>
        <w:t>;</w:t>
      </w:r>
      <w:r w:rsidRPr="0078797E">
        <w:rPr>
          <w:rFonts w:ascii="Times New Roman" w:hAnsi="Times New Roman" w:cs="Times New Roman"/>
          <w:lang w:val="en-AU"/>
        </w:rPr>
        <w:t xml:space="preserve"> </w:t>
      </w:r>
    </w:p>
    <w:p w14:paraId="1429EA36" w14:textId="77777777" w:rsidR="004363CD" w:rsidRPr="0078797E" w:rsidRDefault="004363CD" w:rsidP="00085151">
      <w:pPr>
        <w:pStyle w:val="CM83"/>
        <w:numPr>
          <w:ilvl w:val="0"/>
          <w:numId w:val="19"/>
        </w:numPr>
        <w:spacing w:after="0" w:line="276" w:lineRule="auto"/>
        <w:rPr>
          <w:rFonts w:ascii="Times New Roman" w:hAnsi="Times New Roman" w:cs="Times New Roman"/>
          <w:lang w:val="en-AU"/>
        </w:rPr>
      </w:pPr>
      <w:r w:rsidRPr="0078797E">
        <w:rPr>
          <w:rFonts w:ascii="Times New Roman" w:hAnsi="Times New Roman" w:cs="Times New Roman"/>
          <w:lang w:val="en-AU"/>
        </w:rPr>
        <w:t>peaceful assembly and association</w:t>
      </w:r>
      <w:r w:rsidR="00C51E0B" w:rsidRPr="0078797E">
        <w:rPr>
          <w:rFonts w:ascii="Times New Roman" w:hAnsi="Times New Roman" w:cs="Times New Roman"/>
          <w:lang w:val="en-AU"/>
        </w:rPr>
        <w:t>;</w:t>
      </w:r>
      <w:r w:rsidRPr="0078797E">
        <w:rPr>
          <w:rFonts w:ascii="Times New Roman" w:hAnsi="Times New Roman" w:cs="Times New Roman"/>
          <w:lang w:val="en-AU"/>
        </w:rPr>
        <w:t xml:space="preserve">  </w:t>
      </w:r>
    </w:p>
    <w:p w14:paraId="270AE885" w14:textId="77777777" w:rsidR="004363CD" w:rsidRPr="0078797E" w:rsidRDefault="004363CD" w:rsidP="00085151">
      <w:pPr>
        <w:pStyle w:val="CM83"/>
        <w:numPr>
          <w:ilvl w:val="0"/>
          <w:numId w:val="19"/>
        </w:numPr>
        <w:spacing w:after="0" w:line="276" w:lineRule="auto"/>
        <w:rPr>
          <w:rFonts w:ascii="Times New Roman" w:hAnsi="Times New Roman" w:cs="Times New Roman"/>
          <w:lang w:val="en-AU"/>
        </w:rPr>
      </w:pPr>
      <w:r w:rsidRPr="0078797E">
        <w:rPr>
          <w:rFonts w:ascii="Times New Roman" w:hAnsi="Times New Roman" w:cs="Times New Roman"/>
          <w:lang w:val="en-AU"/>
        </w:rPr>
        <w:t xml:space="preserve">take part in the government of one’s country and to equal access to public service in one’s country. </w:t>
      </w:r>
    </w:p>
    <w:p w14:paraId="6886F40E" w14:textId="77777777" w:rsidR="004363CD" w:rsidRPr="0078797E" w:rsidRDefault="004363CD" w:rsidP="004363CD">
      <w:pPr>
        <w:pStyle w:val="CM76"/>
        <w:spacing w:line="276" w:lineRule="auto"/>
        <w:ind w:right="160"/>
        <w:rPr>
          <w:rFonts w:ascii="Times New Roman" w:hAnsi="Times New Roman" w:cs="Times New Roman"/>
          <w:b/>
          <w:bCs/>
          <w:lang w:val="en-AU"/>
        </w:rPr>
      </w:pPr>
    </w:p>
    <w:p w14:paraId="1C4DB0B4" w14:textId="6D155D0B" w:rsidR="004363CD" w:rsidRPr="0078797E" w:rsidRDefault="004363CD" w:rsidP="004363CD">
      <w:pPr>
        <w:pStyle w:val="CM76"/>
        <w:spacing w:line="276" w:lineRule="auto"/>
        <w:ind w:right="160"/>
        <w:rPr>
          <w:rFonts w:ascii="Times New Roman" w:hAnsi="Times New Roman" w:cs="Times New Roman"/>
          <w:lang w:val="en-AU"/>
        </w:rPr>
      </w:pPr>
      <w:r w:rsidRPr="0078797E">
        <w:rPr>
          <w:rFonts w:ascii="Times New Roman" w:hAnsi="Times New Roman" w:cs="Times New Roman"/>
          <w:b/>
          <w:bCs/>
          <w:lang w:val="en-AU"/>
        </w:rPr>
        <w:t>Article 22</w:t>
      </w:r>
      <w:r w:rsidRPr="0078797E">
        <w:rPr>
          <w:rFonts w:ascii="Times New Roman" w:hAnsi="Times New Roman" w:cs="Times New Roman"/>
          <w:lang w:val="en-AU"/>
        </w:rPr>
        <w:t xml:space="preserve"> notes that the economic, social and cultural rights of the Declaration are to be realised through national e</w:t>
      </w:r>
      <w:r w:rsidRPr="0078797E">
        <w:rPr>
          <w:rFonts w:ascii="Cambria Math" w:hAnsi="Cambria Math" w:cs="Cambria Math"/>
          <w:lang w:val="en-AU"/>
        </w:rPr>
        <w:t>ﬀ</w:t>
      </w:r>
      <w:r w:rsidRPr="0078797E">
        <w:rPr>
          <w:rFonts w:ascii="Times New Roman" w:hAnsi="Times New Roman" w:cs="Times New Roman"/>
          <w:lang w:val="en-AU"/>
        </w:rPr>
        <w:t xml:space="preserve">ort and international cooperation. It also acknowledges the limitations on </w:t>
      </w:r>
      <w:r w:rsidR="00262820">
        <w:rPr>
          <w:rFonts w:ascii="Times New Roman" w:hAnsi="Times New Roman" w:cs="Times New Roman"/>
          <w:lang w:val="en-AU"/>
        </w:rPr>
        <w:t xml:space="preserve">the realisation of these rights </w:t>
      </w:r>
      <w:r w:rsidRPr="0078797E">
        <w:rPr>
          <w:rFonts w:ascii="Times New Roman" w:hAnsi="Times New Roman" w:cs="Times New Roman"/>
          <w:lang w:val="en-AU"/>
        </w:rPr>
        <w:t>because they are dependent upon t</w:t>
      </w:r>
      <w:r w:rsidR="00E9420B">
        <w:rPr>
          <w:rFonts w:ascii="Times New Roman" w:hAnsi="Times New Roman" w:cs="Times New Roman"/>
          <w:lang w:val="en-AU"/>
        </w:rPr>
        <w:t>he resources available to each S</w:t>
      </w:r>
      <w:r w:rsidRPr="0078797E">
        <w:rPr>
          <w:rFonts w:ascii="Times New Roman" w:hAnsi="Times New Roman" w:cs="Times New Roman"/>
          <w:lang w:val="en-AU"/>
        </w:rPr>
        <w:t xml:space="preserve">tate. </w:t>
      </w:r>
    </w:p>
    <w:p w14:paraId="6B80A747" w14:textId="77777777" w:rsidR="00882A3E" w:rsidRPr="0078797E" w:rsidRDefault="00882A3E" w:rsidP="00882A3E">
      <w:pPr>
        <w:rPr>
          <w:noProof w:val="0"/>
          <w:lang w:val="en-AU"/>
        </w:rPr>
      </w:pPr>
    </w:p>
    <w:p w14:paraId="419E5058" w14:textId="77777777" w:rsidR="004363CD" w:rsidRDefault="004363CD" w:rsidP="004363CD">
      <w:pPr>
        <w:pStyle w:val="CM79"/>
        <w:spacing w:after="0" w:line="276" w:lineRule="auto"/>
        <w:ind w:right="1140"/>
        <w:rPr>
          <w:rFonts w:ascii="Times New Roman" w:hAnsi="Times New Roman" w:cs="Times New Roman"/>
          <w:lang w:val="en-AU"/>
        </w:rPr>
      </w:pPr>
      <w:r w:rsidRPr="0078797E">
        <w:rPr>
          <w:rFonts w:ascii="Times New Roman" w:hAnsi="Times New Roman" w:cs="Times New Roman"/>
          <w:b/>
          <w:lang w:val="en-AU"/>
        </w:rPr>
        <w:t>Articles 22 to 27</w:t>
      </w:r>
      <w:r w:rsidRPr="0078797E">
        <w:rPr>
          <w:rFonts w:ascii="Times New Roman" w:hAnsi="Times New Roman" w:cs="Times New Roman"/>
          <w:lang w:val="en-AU"/>
        </w:rPr>
        <w:t xml:space="preserve"> set out economic, social and cultural rights, including</w:t>
      </w:r>
      <w:r w:rsidR="00CE5BAD">
        <w:rPr>
          <w:rFonts w:ascii="Times New Roman" w:hAnsi="Times New Roman" w:cs="Times New Roman"/>
          <w:lang w:val="en-AU"/>
        </w:rPr>
        <w:t xml:space="preserve"> the right to</w:t>
      </w:r>
      <w:r w:rsidRPr="0078797E">
        <w:rPr>
          <w:rFonts w:ascii="Times New Roman" w:hAnsi="Times New Roman" w:cs="Times New Roman"/>
          <w:lang w:val="en-AU"/>
        </w:rPr>
        <w:t xml:space="preserve">:  </w:t>
      </w:r>
    </w:p>
    <w:p w14:paraId="717D1C0E" w14:textId="77777777" w:rsidR="00CE5BAD" w:rsidRPr="00CE5BAD" w:rsidRDefault="00CE5BAD" w:rsidP="00CE5BAD"/>
    <w:p w14:paraId="67AA27FD" w14:textId="77777777" w:rsidR="004363CD" w:rsidRPr="0078797E" w:rsidRDefault="004363CD" w:rsidP="00085151">
      <w:pPr>
        <w:pStyle w:val="CM79"/>
        <w:numPr>
          <w:ilvl w:val="0"/>
          <w:numId w:val="20"/>
        </w:numPr>
        <w:spacing w:after="0" w:line="276" w:lineRule="auto"/>
        <w:ind w:right="1140"/>
        <w:rPr>
          <w:rFonts w:ascii="Times New Roman" w:hAnsi="Times New Roman" w:cs="Times New Roman"/>
          <w:lang w:val="en-AU"/>
        </w:rPr>
      </w:pPr>
      <w:r w:rsidRPr="0078797E">
        <w:rPr>
          <w:rFonts w:ascii="Times New Roman" w:hAnsi="Times New Roman" w:cs="Times New Roman"/>
          <w:lang w:val="en-AU"/>
        </w:rPr>
        <w:t>social security</w:t>
      </w:r>
      <w:r w:rsidR="00C51E0B" w:rsidRPr="0078797E">
        <w:rPr>
          <w:rFonts w:ascii="Times New Roman" w:hAnsi="Times New Roman" w:cs="Times New Roman"/>
          <w:lang w:val="en-AU"/>
        </w:rPr>
        <w:t>;</w:t>
      </w:r>
      <w:r w:rsidRPr="0078797E">
        <w:rPr>
          <w:rFonts w:ascii="Times New Roman" w:hAnsi="Times New Roman" w:cs="Times New Roman"/>
          <w:lang w:val="en-AU"/>
        </w:rPr>
        <w:t xml:space="preserve">  </w:t>
      </w:r>
    </w:p>
    <w:p w14:paraId="05CD0C20" w14:textId="77777777" w:rsidR="004363CD" w:rsidRPr="0078797E" w:rsidRDefault="004363CD" w:rsidP="00085151">
      <w:pPr>
        <w:pStyle w:val="CM79"/>
        <w:numPr>
          <w:ilvl w:val="0"/>
          <w:numId w:val="20"/>
        </w:numPr>
        <w:spacing w:after="0" w:line="276" w:lineRule="auto"/>
        <w:ind w:right="1140"/>
        <w:rPr>
          <w:rFonts w:ascii="Times New Roman" w:hAnsi="Times New Roman" w:cs="Times New Roman"/>
          <w:lang w:val="en-AU"/>
        </w:rPr>
      </w:pPr>
      <w:r w:rsidRPr="0078797E">
        <w:rPr>
          <w:rFonts w:ascii="Times New Roman" w:hAnsi="Times New Roman" w:cs="Times New Roman"/>
          <w:lang w:val="en-AU"/>
        </w:rPr>
        <w:t>work, free choice of employment and to just and favourable conditions of work</w:t>
      </w:r>
      <w:r w:rsidR="00C51E0B" w:rsidRPr="0078797E">
        <w:rPr>
          <w:rFonts w:ascii="Times New Roman" w:hAnsi="Times New Roman" w:cs="Times New Roman"/>
          <w:lang w:val="en-AU"/>
        </w:rPr>
        <w:t>;</w:t>
      </w:r>
    </w:p>
    <w:p w14:paraId="2656DABA" w14:textId="77777777" w:rsidR="004363CD" w:rsidRPr="0078797E" w:rsidRDefault="004363CD" w:rsidP="00085151">
      <w:pPr>
        <w:pStyle w:val="CM79"/>
        <w:numPr>
          <w:ilvl w:val="0"/>
          <w:numId w:val="20"/>
        </w:numPr>
        <w:spacing w:after="0" w:line="276" w:lineRule="auto"/>
        <w:ind w:right="1140"/>
        <w:rPr>
          <w:rFonts w:ascii="Times New Roman" w:hAnsi="Times New Roman" w:cs="Times New Roman"/>
          <w:lang w:val="en-AU"/>
        </w:rPr>
      </w:pPr>
      <w:r w:rsidRPr="0078797E">
        <w:rPr>
          <w:rFonts w:ascii="Times New Roman" w:hAnsi="Times New Roman" w:cs="Times New Roman"/>
          <w:lang w:val="en-AU"/>
        </w:rPr>
        <w:t>equal pay for equal work</w:t>
      </w:r>
      <w:r w:rsidR="00C51E0B" w:rsidRPr="0078797E">
        <w:rPr>
          <w:rFonts w:ascii="Times New Roman" w:hAnsi="Times New Roman" w:cs="Times New Roman"/>
          <w:lang w:val="en-AU"/>
        </w:rPr>
        <w:t>;</w:t>
      </w:r>
    </w:p>
    <w:p w14:paraId="6D11E6C3" w14:textId="77777777" w:rsidR="004363CD" w:rsidRPr="0078797E" w:rsidRDefault="004363CD" w:rsidP="00085151">
      <w:pPr>
        <w:pStyle w:val="CM79"/>
        <w:numPr>
          <w:ilvl w:val="0"/>
          <w:numId w:val="20"/>
        </w:numPr>
        <w:spacing w:after="0" w:line="276" w:lineRule="auto"/>
        <w:ind w:right="1140"/>
        <w:rPr>
          <w:rFonts w:ascii="Times New Roman" w:hAnsi="Times New Roman" w:cs="Times New Roman"/>
          <w:lang w:val="en-AU"/>
        </w:rPr>
      </w:pPr>
      <w:r w:rsidRPr="0078797E">
        <w:rPr>
          <w:rFonts w:ascii="Times New Roman" w:hAnsi="Times New Roman" w:cs="Times New Roman"/>
          <w:lang w:val="en-AU"/>
        </w:rPr>
        <w:t>rest and leisure</w:t>
      </w:r>
      <w:r w:rsidR="00C51E0B" w:rsidRPr="0078797E">
        <w:rPr>
          <w:rFonts w:ascii="Times New Roman" w:hAnsi="Times New Roman" w:cs="Times New Roman"/>
          <w:lang w:val="en-AU"/>
        </w:rPr>
        <w:t>;</w:t>
      </w:r>
    </w:p>
    <w:p w14:paraId="62CEB4D5" w14:textId="77777777" w:rsidR="00CE5BAD" w:rsidRDefault="004363CD" w:rsidP="00085151">
      <w:pPr>
        <w:pStyle w:val="CM79"/>
        <w:numPr>
          <w:ilvl w:val="0"/>
          <w:numId w:val="20"/>
        </w:numPr>
        <w:spacing w:after="0" w:line="276" w:lineRule="auto"/>
        <w:ind w:right="1140"/>
        <w:rPr>
          <w:rFonts w:ascii="Times New Roman" w:hAnsi="Times New Roman" w:cs="Times New Roman"/>
          <w:lang w:val="en-AU"/>
        </w:rPr>
      </w:pPr>
      <w:r w:rsidRPr="0078797E">
        <w:rPr>
          <w:rFonts w:ascii="Times New Roman" w:hAnsi="Times New Roman" w:cs="Times New Roman"/>
          <w:lang w:val="en-AU"/>
        </w:rPr>
        <w:t>education</w:t>
      </w:r>
      <w:r w:rsidR="00C51E0B" w:rsidRPr="0078797E">
        <w:rPr>
          <w:rFonts w:ascii="Times New Roman" w:hAnsi="Times New Roman" w:cs="Times New Roman"/>
          <w:lang w:val="en-AU"/>
        </w:rPr>
        <w:t>;</w:t>
      </w:r>
      <w:r w:rsidRPr="00CE5BAD">
        <w:rPr>
          <w:rFonts w:ascii="Times New Roman" w:hAnsi="Times New Roman" w:cs="Times New Roman"/>
          <w:lang w:val="en-AU"/>
        </w:rPr>
        <w:t xml:space="preserve"> </w:t>
      </w:r>
    </w:p>
    <w:p w14:paraId="2EFC4218" w14:textId="77777777" w:rsidR="004363CD" w:rsidRPr="00CE5BAD" w:rsidRDefault="004363CD" w:rsidP="00085151">
      <w:pPr>
        <w:pStyle w:val="CM79"/>
        <w:numPr>
          <w:ilvl w:val="0"/>
          <w:numId w:val="20"/>
        </w:numPr>
        <w:spacing w:after="0" w:line="276" w:lineRule="auto"/>
        <w:ind w:right="1140"/>
        <w:rPr>
          <w:rFonts w:ascii="Times New Roman" w:hAnsi="Times New Roman" w:cs="Times New Roman"/>
          <w:lang w:val="en-AU"/>
        </w:rPr>
      </w:pPr>
      <w:r w:rsidRPr="00CE5BAD">
        <w:rPr>
          <w:rFonts w:ascii="Times New Roman" w:hAnsi="Times New Roman" w:cs="Times New Roman"/>
          <w:lang w:val="en-AU"/>
        </w:rPr>
        <w:t xml:space="preserve">participate in the cultural life of the community. </w:t>
      </w:r>
    </w:p>
    <w:p w14:paraId="1E807015" w14:textId="77777777" w:rsidR="004363CD" w:rsidRPr="0078797E" w:rsidRDefault="004363CD" w:rsidP="004363CD">
      <w:pPr>
        <w:pStyle w:val="CM79"/>
        <w:spacing w:after="0" w:line="276" w:lineRule="auto"/>
        <w:rPr>
          <w:rFonts w:ascii="Times New Roman" w:hAnsi="Times New Roman" w:cs="Times New Roman"/>
          <w:lang w:val="en-AU"/>
        </w:rPr>
      </w:pPr>
    </w:p>
    <w:p w14:paraId="4058958B" w14:textId="77777777" w:rsidR="004363CD" w:rsidRPr="0078797E" w:rsidRDefault="004363CD" w:rsidP="00706AE0">
      <w:pPr>
        <w:rPr>
          <w:lang w:val="en-AU"/>
        </w:rPr>
      </w:pPr>
      <w:r w:rsidRPr="0078797E">
        <w:rPr>
          <w:lang w:val="en-AU"/>
        </w:rPr>
        <w:t xml:space="preserve">The ﬁnal provisions, </w:t>
      </w:r>
      <w:r w:rsidRPr="0078797E">
        <w:rPr>
          <w:b/>
          <w:bCs/>
          <w:lang w:val="en-AU"/>
        </w:rPr>
        <w:t>articles 28 to 30</w:t>
      </w:r>
      <w:r w:rsidRPr="0078797E">
        <w:rPr>
          <w:lang w:val="en-AU"/>
        </w:rPr>
        <w:t xml:space="preserve">, recognise that everyone is entitled to a social and international order in which the human rights and fundamental freedoms in the </w:t>
      </w:r>
      <w:r w:rsidRPr="0078797E">
        <w:rPr>
          <w:lang w:val="en-AU"/>
        </w:rPr>
        <w:lastRenderedPageBreak/>
        <w:t xml:space="preserve">Declaration can be realised, and stress the duties and responsibilities which each individual owes to his or her community. </w:t>
      </w:r>
    </w:p>
    <w:p w14:paraId="216DCD04" w14:textId="77777777" w:rsidR="004363CD" w:rsidRPr="0078797E" w:rsidRDefault="004363CD" w:rsidP="004363CD">
      <w:pPr>
        <w:spacing w:line="276" w:lineRule="auto"/>
        <w:rPr>
          <w:noProof w:val="0"/>
          <w:szCs w:val="24"/>
          <w:lang w:val="en-AU"/>
        </w:rPr>
      </w:pPr>
    </w:p>
    <w:p w14:paraId="0C5ECBED" w14:textId="77777777" w:rsidR="004363CD" w:rsidRPr="0078797E" w:rsidRDefault="004363CD" w:rsidP="004363CD">
      <w:pPr>
        <w:pStyle w:val="CM79"/>
        <w:spacing w:after="0" w:line="276" w:lineRule="auto"/>
        <w:rPr>
          <w:rFonts w:ascii="Times New Roman" w:hAnsi="Times New Roman" w:cs="Times New Roman"/>
          <w:lang w:val="en-AU"/>
        </w:rPr>
      </w:pPr>
      <w:r w:rsidRPr="0078797E">
        <w:rPr>
          <w:rFonts w:ascii="Times New Roman" w:hAnsi="Times New Roman" w:cs="Times New Roman"/>
          <w:b/>
          <w:bCs/>
          <w:lang w:val="en-AU"/>
        </w:rPr>
        <w:t>Article 29(2)</w:t>
      </w:r>
      <w:r w:rsidR="00CE5BAD">
        <w:rPr>
          <w:rFonts w:ascii="Times New Roman" w:hAnsi="Times New Roman" w:cs="Times New Roman"/>
          <w:lang w:val="en-AU"/>
        </w:rPr>
        <w:t xml:space="preserve"> states that </w:t>
      </w:r>
      <w:r w:rsidRPr="0078797E">
        <w:rPr>
          <w:rFonts w:ascii="Times New Roman" w:hAnsi="Times New Roman" w:cs="Times New Roman"/>
          <w:lang w:val="en-AU"/>
        </w:rPr>
        <w:t>in the exercise of rights and freedoms, everyone shall be subject only to such limitations as are determined by law solely for the purpose of securing their recognition and respect for the rights and freedoms of others and of meeting the ﬁrst requirements of morality, public order and the general welfare in a democratic society</w:t>
      </w:r>
      <w:r w:rsidR="00CE5BAD">
        <w:rPr>
          <w:rFonts w:ascii="Times New Roman" w:hAnsi="Times New Roman" w:cs="Times New Roman"/>
          <w:lang w:val="en-AU"/>
        </w:rPr>
        <w:t xml:space="preserve">. </w:t>
      </w:r>
      <w:r w:rsidR="00CE5BAD" w:rsidRPr="00CE5BAD">
        <w:rPr>
          <w:rFonts w:ascii="Times New Roman" w:hAnsi="Times New Roman" w:cs="Times New Roman"/>
          <w:b/>
          <w:lang w:val="en-AU"/>
        </w:rPr>
        <w:t>A</w:t>
      </w:r>
      <w:r w:rsidRPr="0078797E">
        <w:rPr>
          <w:rFonts w:ascii="Times New Roman" w:hAnsi="Times New Roman" w:cs="Times New Roman"/>
          <w:b/>
          <w:bCs/>
          <w:lang w:val="en-AU"/>
        </w:rPr>
        <w:t>rticle 29(3)</w:t>
      </w:r>
      <w:r w:rsidRPr="0078797E">
        <w:rPr>
          <w:rFonts w:ascii="Times New Roman" w:hAnsi="Times New Roman" w:cs="Times New Roman"/>
          <w:lang w:val="en-AU"/>
        </w:rPr>
        <w:t xml:space="preserve"> adds that in no case may human rights and fundamental freedoms be exercised contrary to the purposes and principles of the United Nations. </w:t>
      </w:r>
    </w:p>
    <w:p w14:paraId="2BC202CA" w14:textId="77777777" w:rsidR="004363CD" w:rsidRPr="0078797E" w:rsidRDefault="004363CD" w:rsidP="004363CD">
      <w:pPr>
        <w:spacing w:line="276" w:lineRule="auto"/>
        <w:rPr>
          <w:noProof w:val="0"/>
          <w:szCs w:val="24"/>
          <w:lang w:val="en-AU"/>
        </w:rPr>
      </w:pPr>
    </w:p>
    <w:p w14:paraId="4CF1C1FE" w14:textId="77777777" w:rsidR="004363CD" w:rsidRDefault="004363CD" w:rsidP="00973A67">
      <w:pPr>
        <w:pStyle w:val="CM79"/>
        <w:spacing w:after="0" w:line="276" w:lineRule="auto"/>
        <w:ind w:right="88"/>
        <w:rPr>
          <w:rFonts w:ascii="Times New Roman" w:hAnsi="Times New Roman" w:cs="Times New Roman"/>
          <w:lang w:val="en-AU"/>
        </w:rPr>
      </w:pPr>
      <w:r w:rsidRPr="0078797E">
        <w:rPr>
          <w:rFonts w:ascii="Times New Roman" w:hAnsi="Times New Roman" w:cs="Times New Roman"/>
          <w:b/>
          <w:bCs/>
          <w:lang w:val="en-AU"/>
        </w:rPr>
        <w:t>Article 30</w:t>
      </w:r>
      <w:r w:rsidRPr="0078797E">
        <w:rPr>
          <w:rFonts w:ascii="Times New Roman" w:hAnsi="Times New Roman" w:cs="Times New Roman"/>
          <w:lang w:val="en-AU"/>
        </w:rPr>
        <w:t xml:space="preserve"> warns that no </w:t>
      </w:r>
      <w:r w:rsidR="00E9420B">
        <w:rPr>
          <w:rFonts w:ascii="Times New Roman" w:hAnsi="Times New Roman" w:cs="Times New Roman"/>
          <w:lang w:val="en-AU"/>
        </w:rPr>
        <w:t>S</w:t>
      </w:r>
      <w:r w:rsidRPr="0078797E">
        <w:rPr>
          <w:rFonts w:ascii="Times New Roman" w:hAnsi="Times New Roman" w:cs="Times New Roman"/>
          <w:lang w:val="en-AU"/>
        </w:rPr>
        <w:t xml:space="preserve">tate, group or person may claim any right, under the Declaration, to engage in any activity or to perform any act aimed at the destruction of any of the rights and freedoms set forth in the Declaration. </w:t>
      </w:r>
    </w:p>
    <w:p w14:paraId="71AC1978" w14:textId="77777777" w:rsidR="00973A67" w:rsidRPr="00973A67" w:rsidRDefault="00973A67" w:rsidP="00973A67">
      <w:pPr>
        <w:rPr>
          <w:lang w:val="en-AU"/>
        </w:rPr>
      </w:pPr>
    </w:p>
    <w:p w14:paraId="7259F585" w14:textId="7C1C3EBE" w:rsidR="004363CD" w:rsidRPr="0078797E" w:rsidRDefault="004363CD" w:rsidP="004363CD">
      <w:pPr>
        <w:widowControl w:val="0"/>
        <w:autoSpaceDE w:val="0"/>
        <w:autoSpaceDN w:val="0"/>
        <w:adjustRightInd w:val="0"/>
        <w:spacing w:line="276" w:lineRule="auto"/>
        <w:ind w:right="158"/>
        <w:rPr>
          <w:noProof w:val="0"/>
          <w:kern w:val="1"/>
          <w:szCs w:val="24"/>
          <w:lang w:val="en-AU" w:eastAsia="ja-JP"/>
        </w:rPr>
      </w:pPr>
      <w:r w:rsidRPr="0078797E">
        <w:rPr>
          <w:noProof w:val="0"/>
          <w:kern w:val="1"/>
          <w:szCs w:val="24"/>
          <w:lang w:val="en-AU" w:eastAsia="ja-JP"/>
        </w:rPr>
        <w:t xml:space="preserve">The </w:t>
      </w:r>
      <w:r w:rsidRPr="0078797E">
        <w:rPr>
          <w:i/>
          <w:noProof w:val="0"/>
          <w:kern w:val="1"/>
          <w:szCs w:val="24"/>
          <w:lang w:val="en-AU" w:eastAsia="ja-JP"/>
        </w:rPr>
        <w:t>UDHR</w:t>
      </w:r>
      <w:r w:rsidR="00CE5BAD">
        <w:rPr>
          <w:noProof w:val="0"/>
          <w:kern w:val="1"/>
          <w:szCs w:val="24"/>
          <w:lang w:val="en-AU" w:eastAsia="ja-JP"/>
        </w:rPr>
        <w:t xml:space="preserve"> </w:t>
      </w:r>
      <w:r w:rsidR="00CA0A10">
        <w:rPr>
          <w:noProof w:val="0"/>
          <w:kern w:val="1"/>
          <w:szCs w:val="24"/>
          <w:lang w:val="en-AU" w:eastAsia="ja-JP"/>
        </w:rPr>
        <w:t xml:space="preserve">has </w:t>
      </w:r>
      <w:r w:rsidR="00CE5BAD">
        <w:rPr>
          <w:noProof w:val="0"/>
          <w:kern w:val="1"/>
          <w:szCs w:val="24"/>
          <w:lang w:val="en-AU" w:eastAsia="ja-JP"/>
        </w:rPr>
        <w:t>great moral authority</w:t>
      </w:r>
      <w:r w:rsidR="00973A67">
        <w:rPr>
          <w:noProof w:val="0"/>
          <w:kern w:val="1"/>
          <w:szCs w:val="24"/>
          <w:lang w:val="en-AU" w:eastAsia="ja-JP"/>
        </w:rPr>
        <w:t xml:space="preserve"> </w:t>
      </w:r>
      <w:r w:rsidR="00CA0A10">
        <w:rPr>
          <w:noProof w:val="0"/>
          <w:kern w:val="1"/>
          <w:szCs w:val="24"/>
          <w:lang w:val="en-AU" w:eastAsia="ja-JP"/>
        </w:rPr>
        <w:t xml:space="preserve">but it </w:t>
      </w:r>
      <w:r w:rsidR="00163916">
        <w:rPr>
          <w:noProof w:val="0"/>
          <w:kern w:val="1"/>
          <w:szCs w:val="24"/>
          <w:lang w:val="en-AU" w:eastAsia="ja-JP"/>
        </w:rPr>
        <w:t>does</w:t>
      </w:r>
      <w:r w:rsidR="00E9420B">
        <w:rPr>
          <w:noProof w:val="0"/>
          <w:kern w:val="1"/>
          <w:szCs w:val="24"/>
          <w:lang w:val="en-AU" w:eastAsia="ja-JP"/>
        </w:rPr>
        <w:t xml:space="preserve"> not bind S</w:t>
      </w:r>
      <w:r w:rsidRPr="0078797E">
        <w:rPr>
          <w:noProof w:val="0"/>
          <w:kern w:val="1"/>
          <w:szCs w:val="24"/>
          <w:lang w:val="en-AU" w:eastAsia="ja-JP"/>
        </w:rPr>
        <w:t>tates in a legal se</w:t>
      </w:r>
      <w:r w:rsidR="00E835D4">
        <w:rPr>
          <w:noProof w:val="0"/>
          <w:kern w:val="1"/>
          <w:szCs w:val="24"/>
          <w:lang w:val="en-AU" w:eastAsia="ja-JP"/>
        </w:rPr>
        <w:t xml:space="preserve">nse in the way a treaty would. </w:t>
      </w:r>
      <w:r w:rsidRPr="0078797E">
        <w:rPr>
          <w:noProof w:val="0"/>
          <w:kern w:val="1"/>
          <w:szCs w:val="24"/>
          <w:lang w:val="en-AU" w:eastAsia="ja-JP"/>
        </w:rPr>
        <w:t>It was for this reason that</w:t>
      </w:r>
      <w:r w:rsidR="00163916">
        <w:rPr>
          <w:noProof w:val="0"/>
          <w:kern w:val="1"/>
          <w:szCs w:val="24"/>
          <w:lang w:val="en-AU" w:eastAsia="ja-JP"/>
        </w:rPr>
        <w:t xml:space="preserve"> a significant number of</w:t>
      </w:r>
      <w:r w:rsidRPr="0078797E">
        <w:rPr>
          <w:noProof w:val="0"/>
          <w:kern w:val="1"/>
          <w:szCs w:val="24"/>
          <w:lang w:val="en-AU" w:eastAsia="ja-JP"/>
        </w:rPr>
        <w:t xml:space="preserve"> the standards set out in the </w:t>
      </w:r>
      <w:r w:rsidRPr="00973A67">
        <w:rPr>
          <w:i/>
          <w:noProof w:val="0"/>
          <w:kern w:val="1"/>
          <w:szCs w:val="24"/>
          <w:lang w:val="en-AU" w:eastAsia="ja-JP"/>
        </w:rPr>
        <w:t>UDHR</w:t>
      </w:r>
      <w:r w:rsidRPr="0078797E">
        <w:rPr>
          <w:noProof w:val="0"/>
          <w:kern w:val="1"/>
          <w:szCs w:val="24"/>
          <w:lang w:val="en-AU" w:eastAsia="ja-JP"/>
        </w:rPr>
        <w:t xml:space="preserve"> were later reaffirmed in two legally binding agreements: the </w:t>
      </w:r>
      <w:r w:rsidRPr="0078797E">
        <w:rPr>
          <w:i/>
          <w:iCs/>
          <w:noProof w:val="0"/>
          <w:kern w:val="1"/>
          <w:szCs w:val="24"/>
          <w:lang w:val="en-AU" w:eastAsia="ja-JP"/>
        </w:rPr>
        <w:t>International Covenant on Civil and Political Rights</w:t>
      </w:r>
      <w:r w:rsidRPr="0078797E">
        <w:rPr>
          <w:noProof w:val="0"/>
          <w:kern w:val="1"/>
          <w:szCs w:val="24"/>
          <w:lang w:val="en-AU" w:eastAsia="ja-JP"/>
        </w:rPr>
        <w:t xml:space="preserve"> and the</w:t>
      </w:r>
      <w:r w:rsidRPr="0078797E">
        <w:rPr>
          <w:i/>
          <w:iCs/>
          <w:noProof w:val="0"/>
          <w:kern w:val="1"/>
          <w:szCs w:val="24"/>
          <w:lang w:val="en-AU" w:eastAsia="ja-JP"/>
        </w:rPr>
        <w:t xml:space="preserve"> International Covenant on Economic, Social and Cultural Rights</w:t>
      </w:r>
      <w:r w:rsidRPr="0078797E">
        <w:rPr>
          <w:noProof w:val="0"/>
          <w:kern w:val="1"/>
          <w:szCs w:val="24"/>
          <w:lang w:val="en-AU" w:eastAsia="ja-JP"/>
        </w:rPr>
        <w:t>.</w:t>
      </w:r>
    </w:p>
    <w:p w14:paraId="0C02AD60" w14:textId="77777777" w:rsidR="00562DE0" w:rsidRDefault="00562DE0" w:rsidP="00D267AF"/>
    <w:p w14:paraId="550AA8CA" w14:textId="7096B9A7" w:rsidR="004363CD" w:rsidRPr="002E022A" w:rsidRDefault="00AD37B2" w:rsidP="004363CD">
      <w:pPr>
        <w:pStyle w:val="Heading2"/>
      </w:pPr>
      <w:bookmarkStart w:id="22" w:name="_Toc500514734"/>
      <w:r w:rsidRPr="002E022A">
        <w:t>The International C</w:t>
      </w:r>
      <w:r w:rsidR="004363CD" w:rsidRPr="002E022A">
        <w:t>ovenants</w:t>
      </w:r>
      <w:bookmarkEnd w:id="22"/>
      <w:r w:rsidR="004363CD" w:rsidRPr="002E022A">
        <w:t xml:space="preserve"> </w:t>
      </w:r>
    </w:p>
    <w:p w14:paraId="14FA2F8B" w14:textId="77777777" w:rsidR="004363CD" w:rsidRPr="002E022A" w:rsidRDefault="004363CD" w:rsidP="004363CD">
      <w:pPr>
        <w:widowControl w:val="0"/>
        <w:autoSpaceDE w:val="0"/>
        <w:autoSpaceDN w:val="0"/>
        <w:adjustRightInd w:val="0"/>
        <w:spacing w:line="276" w:lineRule="auto"/>
        <w:ind w:right="88"/>
        <w:rPr>
          <w:noProof w:val="0"/>
          <w:kern w:val="1"/>
          <w:szCs w:val="24"/>
          <w:lang w:val="en-AU" w:eastAsia="ja-JP"/>
        </w:rPr>
      </w:pPr>
    </w:p>
    <w:p w14:paraId="5CFEA769" w14:textId="66243B31" w:rsidR="004363CD" w:rsidRPr="0078797E" w:rsidRDefault="004363CD" w:rsidP="00547492">
      <w:pPr>
        <w:widowControl w:val="0"/>
        <w:autoSpaceDE w:val="0"/>
        <w:autoSpaceDN w:val="0"/>
        <w:adjustRightInd w:val="0"/>
        <w:spacing w:after="148" w:line="276" w:lineRule="auto"/>
        <w:ind w:right="88"/>
        <w:rPr>
          <w:noProof w:val="0"/>
          <w:kern w:val="1"/>
          <w:szCs w:val="24"/>
          <w:lang w:val="en-AU" w:eastAsia="ja-JP"/>
        </w:rPr>
      </w:pPr>
      <w:r w:rsidRPr="002E022A">
        <w:rPr>
          <w:noProof w:val="0"/>
          <w:kern w:val="1"/>
          <w:szCs w:val="24"/>
          <w:lang w:val="en-AU" w:eastAsia="ja-JP"/>
        </w:rPr>
        <w:t xml:space="preserve">The General Assembly first requested the Commission on Human Rights to prepare a draft </w:t>
      </w:r>
      <w:r w:rsidR="004259F9" w:rsidRPr="002E022A">
        <w:rPr>
          <w:noProof w:val="0"/>
          <w:kern w:val="1"/>
          <w:szCs w:val="24"/>
          <w:lang w:val="en-AU" w:eastAsia="ja-JP"/>
        </w:rPr>
        <w:t>treaty</w:t>
      </w:r>
      <w:r w:rsidRPr="002E022A">
        <w:rPr>
          <w:noProof w:val="0"/>
          <w:kern w:val="1"/>
          <w:szCs w:val="24"/>
          <w:lang w:val="en-AU" w:eastAsia="ja-JP"/>
        </w:rPr>
        <w:t xml:space="preserve"> on human rights in 1946. Subsequent debate led to a revised request in 1951 to instead draft two </w:t>
      </w:r>
      <w:r w:rsidR="004259F9" w:rsidRPr="002E022A">
        <w:rPr>
          <w:noProof w:val="0"/>
          <w:kern w:val="1"/>
          <w:szCs w:val="24"/>
          <w:lang w:val="en-AU" w:eastAsia="ja-JP"/>
        </w:rPr>
        <w:t>treaties</w:t>
      </w:r>
      <w:r w:rsidRPr="002E022A">
        <w:rPr>
          <w:noProof w:val="0"/>
          <w:kern w:val="1"/>
          <w:szCs w:val="24"/>
          <w:lang w:val="en-AU" w:eastAsia="ja-JP"/>
        </w:rPr>
        <w:t xml:space="preserve"> on human rights, one on civil and political rights and the other covering economic, social</w:t>
      </w:r>
      <w:r w:rsidR="00973A67" w:rsidRPr="002E022A">
        <w:rPr>
          <w:noProof w:val="0"/>
          <w:kern w:val="1"/>
          <w:szCs w:val="24"/>
          <w:lang w:val="en-AU" w:eastAsia="ja-JP"/>
        </w:rPr>
        <w:t xml:space="preserve"> and cultural rights</w:t>
      </w:r>
      <w:r w:rsidR="00E835D4">
        <w:rPr>
          <w:noProof w:val="0"/>
          <w:kern w:val="1"/>
          <w:szCs w:val="24"/>
          <w:lang w:val="en-AU" w:eastAsia="ja-JP"/>
        </w:rPr>
        <w:t xml:space="preserve">. </w:t>
      </w:r>
      <w:r w:rsidR="00973A67" w:rsidRPr="002E022A">
        <w:rPr>
          <w:noProof w:val="0"/>
          <w:kern w:val="1"/>
          <w:szCs w:val="24"/>
          <w:lang w:val="en-AU" w:eastAsia="ja-JP"/>
        </w:rPr>
        <w:t>The two international c</w:t>
      </w:r>
      <w:r w:rsidRPr="002E022A">
        <w:rPr>
          <w:noProof w:val="0"/>
          <w:kern w:val="1"/>
          <w:szCs w:val="24"/>
          <w:lang w:val="en-AU" w:eastAsia="ja-JP"/>
        </w:rPr>
        <w:t xml:space="preserve">ovenants on </w:t>
      </w:r>
      <w:r w:rsidR="00973A67" w:rsidRPr="002E022A">
        <w:rPr>
          <w:noProof w:val="0"/>
          <w:kern w:val="1"/>
          <w:szCs w:val="24"/>
          <w:lang w:val="en-AU" w:eastAsia="ja-JP"/>
        </w:rPr>
        <w:t>h</w:t>
      </w:r>
      <w:r w:rsidRPr="002E022A">
        <w:rPr>
          <w:noProof w:val="0"/>
          <w:kern w:val="1"/>
          <w:szCs w:val="24"/>
          <w:lang w:val="en-AU" w:eastAsia="ja-JP"/>
        </w:rPr>
        <w:t xml:space="preserve">uman </w:t>
      </w:r>
      <w:r w:rsidR="00973A67" w:rsidRPr="002E022A">
        <w:rPr>
          <w:noProof w:val="0"/>
          <w:kern w:val="1"/>
          <w:szCs w:val="24"/>
          <w:lang w:val="en-AU" w:eastAsia="ja-JP"/>
        </w:rPr>
        <w:t>r</w:t>
      </w:r>
      <w:r w:rsidRPr="002E022A">
        <w:rPr>
          <w:noProof w:val="0"/>
          <w:kern w:val="1"/>
          <w:szCs w:val="24"/>
          <w:lang w:val="en-AU" w:eastAsia="ja-JP"/>
        </w:rPr>
        <w:t>i</w:t>
      </w:r>
      <w:r w:rsidR="004259F9" w:rsidRPr="002E022A">
        <w:rPr>
          <w:noProof w:val="0"/>
          <w:kern w:val="1"/>
          <w:szCs w:val="24"/>
          <w:lang w:val="en-AU" w:eastAsia="ja-JP"/>
        </w:rPr>
        <w:t xml:space="preserve">ghts </w:t>
      </w:r>
      <w:r w:rsidR="00547492">
        <w:rPr>
          <w:noProof w:val="0"/>
          <w:kern w:val="1"/>
          <w:szCs w:val="24"/>
          <w:lang w:val="en-AU" w:eastAsia="ja-JP"/>
        </w:rPr>
        <w:t>–</w:t>
      </w:r>
      <w:r w:rsidR="00547492" w:rsidRPr="002E022A">
        <w:rPr>
          <w:noProof w:val="0"/>
          <w:kern w:val="1"/>
          <w:szCs w:val="24"/>
          <w:lang w:val="en-AU" w:eastAsia="ja-JP"/>
        </w:rPr>
        <w:t xml:space="preserve"> </w:t>
      </w:r>
      <w:r w:rsidRPr="002E022A">
        <w:rPr>
          <w:noProof w:val="0"/>
          <w:kern w:val="1"/>
          <w:szCs w:val="24"/>
          <w:lang w:val="en-AU" w:eastAsia="ja-JP"/>
        </w:rPr>
        <w:t xml:space="preserve">the </w:t>
      </w:r>
      <w:r w:rsidRPr="002E022A">
        <w:rPr>
          <w:i/>
          <w:iCs/>
          <w:noProof w:val="0"/>
          <w:kern w:val="1"/>
          <w:szCs w:val="24"/>
          <w:lang w:val="en-AU" w:eastAsia="ja-JP"/>
        </w:rPr>
        <w:t>International Covenant on Economic, Social and Cultural Rights</w:t>
      </w:r>
      <w:r w:rsidR="00C51E0B" w:rsidRPr="002E022A">
        <w:rPr>
          <w:i/>
          <w:iCs/>
          <w:noProof w:val="0"/>
          <w:kern w:val="1"/>
          <w:szCs w:val="24"/>
          <w:lang w:val="en-AU" w:eastAsia="ja-JP"/>
        </w:rPr>
        <w:t xml:space="preserve"> </w:t>
      </w:r>
      <w:r w:rsidR="00C51E0B" w:rsidRPr="002E022A">
        <w:rPr>
          <w:iCs/>
          <w:noProof w:val="0"/>
          <w:kern w:val="1"/>
          <w:szCs w:val="24"/>
          <w:lang w:val="en-AU" w:eastAsia="ja-JP"/>
        </w:rPr>
        <w:t>(</w:t>
      </w:r>
      <w:r w:rsidR="00C51E0B" w:rsidRPr="002E022A">
        <w:rPr>
          <w:i/>
          <w:iCs/>
          <w:noProof w:val="0"/>
          <w:kern w:val="1"/>
          <w:szCs w:val="24"/>
          <w:lang w:val="en-AU" w:eastAsia="ja-JP"/>
        </w:rPr>
        <w:t>ICESCR</w:t>
      </w:r>
      <w:r w:rsidR="00C51E0B" w:rsidRPr="002E022A">
        <w:rPr>
          <w:iCs/>
          <w:noProof w:val="0"/>
          <w:kern w:val="1"/>
          <w:szCs w:val="24"/>
          <w:lang w:val="en-AU" w:eastAsia="ja-JP"/>
        </w:rPr>
        <w:t>)</w:t>
      </w:r>
      <w:r w:rsidRPr="002E022A">
        <w:rPr>
          <w:noProof w:val="0"/>
          <w:kern w:val="1"/>
          <w:szCs w:val="24"/>
          <w:lang w:val="en-AU" w:eastAsia="ja-JP"/>
        </w:rPr>
        <w:t xml:space="preserve"> and the </w:t>
      </w:r>
      <w:r w:rsidRPr="002E022A">
        <w:rPr>
          <w:i/>
          <w:iCs/>
          <w:noProof w:val="0"/>
          <w:kern w:val="1"/>
          <w:szCs w:val="24"/>
          <w:lang w:val="en-AU" w:eastAsia="ja-JP"/>
        </w:rPr>
        <w:t>International Covenant on Civil and Political Rights</w:t>
      </w:r>
      <w:r w:rsidR="00C51E0B" w:rsidRPr="002E022A">
        <w:rPr>
          <w:i/>
          <w:iCs/>
          <w:noProof w:val="0"/>
          <w:kern w:val="1"/>
          <w:szCs w:val="24"/>
          <w:lang w:val="en-AU" w:eastAsia="ja-JP"/>
        </w:rPr>
        <w:t xml:space="preserve"> </w:t>
      </w:r>
      <w:r w:rsidR="00C51E0B" w:rsidRPr="002E022A">
        <w:rPr>
          <w:iCs/>
          <w:noProof w:val="0"/>
          <w:kern w:val="1"/>
          <w:szCs w:val="24"/>
          <w:lang w:val="en-AU" w:eastAsia="ja-JP"/>
        </w:rPr>
        <w:t>(</w:t>
      </w:r>
      <w:r w:rsidR="00C51E0B" w:rsidRPr="002E022A">
        <w:rPr>
          <w:i/>
          <w:iCs/>
          <w:noProof w:val="0"/>
          <w:kern w:val="1"/>
          <w:szCs w:val="24"/>
          <w:lang w:val="en-AU" w:eastAsia="ja-JP"/>
        </w:rPr>
        <w:t>ICCPR</w:t>
      </w:r>
      <w:r w:rsidR="00C51E0B" w:rsidRPr="002E022A">
        <w:rPr>
          <w:iCs/>
          <w:noProof w:val="0"/>
          <w:kern w:val="1"/>
          <w:szCs w:val="24"/>
          <w:lang w:val="en-AU" w:eastAsia="ja-JP"/>
        </w:rPr>
        <w:t>)</w:t>
      </w:r>
      <w:r w:rsidR="004259F9" w:rsidRPr="002E022A">
        <w:rPr>
          <w:noProof w:val="0"/>
          <w:kern w:val="1"/>
          <w:szCs w:val="24"/>
          <w:lang w:val="en-AU" w:eastAsia="ja-JP"/>
        </w:rPr>
        <w:t xml:space="preserve"> </w:t>
      </w:r>
      <w:r w:rsidR="00547492">
        <w:rPr>
          <w:noProof w:val="0"/>
          <w:kern w:val="1"/>
          <w:szCs w:val="24"/>
          <w:lang w:val="en-AU" w:eastAsia="ja-JP"/>
        </w:rPr>
        <w:t>–</w:t>
      </w:r>
      <w:r w:rsidR="00547492" w:rsidRPr="002E022A">
        <w:rPr>
          <w:noProof w:val="0"/>
          <w:kern w:val="1"/>
          <w:szCs w:val="24"/>
          <w:lang w:val="en-AU" w:eastAsia="ja-JP"/>
        </w:rPr>
        <w:t xml:space="preserve"> </w:t>
      </w:r>
      <w:r w:rsidRPr="002E022A">
        <w:rPr>
          <w:noProof w:val="0"/>
          <w:kern w:val="1"/>
          <w:szCs w:val="24"/>
          <w:lang w:val="en-AU" w:eastAsia="ja-JP"/>
        </w:rPr>
        <w:t>were formally adopted in 1966.</w:t>
      </w:r>
      <w:r w:rsidRPr="0078797E">
        <w:rPr>
          <w:noProof w:val="0"/>
          <w:kern w:val="1"/>
          <w:szCs w:val="24"/>
          <w:lang w:val="en-AU" w:eastAsia="ja-JP"/>
        </w:rPr>
        <w:t xml:space="preserve"> </w:t>
      </w:r>
    </w:p>
    <w:p w14:paraId="30693EA9"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 xml:space="preserve">The Covenants share almost identical preambles and some common guiding principles in articles 1, 3 and 5. The preamble to each Covenant recalls the obligation of </w:t>
      </w:r>
      <w:r w:rsidR="00E9420B">
        <w:rPr>
          <w:noProof w:val="0"/>
          <w:kern w:val="1"/>
          <w:szCs w:val="24"/>
          <w:lang w:val="en-AU" w:eastAsia="ja-JP"/>
        </w:rPr>
        <w:t>S</w:t>
      </w:r>
      <w:r w:rsidRPr="0078797E">
        <w:rPr>
          <w:noProof w:val="0"/>
          <w:kern w:val="1"/>
          <w:szCs w:val="24"/>
          <w:lang w:val="en-AU" w:eastAsia="ja-JP"/>
        </w:rPr>
        <w:t xml:space="preserve">tates under the </w:t>
      </w:r>
      <w:r w:rsidRPr="0078797E">
        <w:rPr>
          <w:i/>
          <w:noProof w:val="0"/>
          <w:kern w:val="1"/>
          <w:szCs w:val="24"/>
          <w:lang w:val="en-AU" w:eastAsia="ja-JP"/>
        </w:rPr>
        <w:t>UN Charter</w:t>
      </w:r>
      <w:r w:rsidRPr="0078797E">
        <w:rPr>
          <w:noProof w:val="0"/>
          <w:kern w:val="1"/>
          <w:szCs w:val="24"/>
          <w:lang w:val="en-AU" w:eastAsia="ja-JP"/>
        </w:rPr>
        <w:t xml:space="preserve"> to promote human rights, reminds individuals of their responsibility to strive for the promotion and observance of those rights, and recognises that, in accordance with the </w:t>
      </w:r>
      <w:r w:rsidRPr="0078797E">
        <w:rPr>
          <w:i/>
          <w:noProof w:val="0"/>
          <w:kern w:val="1"/>
          <w:szCs w:val="24"/>
          <w:lang w:val="en-AU" w:eastAsia="ja-JP"/>
        </w:rPr>
        <w:t>UDHR</w:t>
      </w:r>
      <w:r w:rsidRPr="0078797E">
        <w:rPr>
          <w:noProof w:val="0"/>
          <w:kern w:val="1"/>
          <w:szCs w:val="24"/>
          <w:lang w:val="en-AU" w:eastAsia="ja-JP"/>
        </w:rPr>
        <w:t>, the ideal of free human beings enjoying civil and political freedom</w:t>
      </w:r>
      <w:r w:rsidR="00973A67">
        <w:rPr>
          <w:noProof w:val="0"/>
          <w:kern w:val="1"/>
          <w:szCs w:val="24"/>
          <w:lang w:val="en-AU" w:eastAsia="ja-JP"/>
        </w:rPr>
        <w:t>,</w:t>
      </w:r>
      <w:r w:rsidRPr="0078797E">
        <w:rPr>
          <w:noProof w:val="0"/>
          <w:kern w:val="1"/>
          <w:szCs w:val="24"/>
          <w:lang w:val="en-AU" w:eastAsia="ja-JP"/>
        </w:rPr>
        <w:t xml:space="preserve"> and freedom from fear and want</w:t>
      </w:r>
      <w:r w:rsidR="00973A67">
        <w:rPr>
          <w:noProof w:val="0"/>
          <w:kern w:val="1"/>
          <w:szCs w:val="24"/>
          <w:lang w:val="en-AU" w:eastAsia="ja-JP"/>
        </w:rPr>
        <w:t>,</w:t>
      </w:r>
      <w:r w:rsidRPr="0078797E">
        <w:rPr>
          <w:noProof w:val="0"/>
          <w:kern w:val="1"/>
          <w:szCs w:val="24"/>
          <w:lang w:val="en-AU" w:eastAsia="ja-JP"/>
        </w:rPr>
        <w:t xml:space="preserve"> can only be achieved if conditions are created whereby everyone is able to enjoy civil and political rights, as well as economic, social and cultural rights.</w:t>
      </w:r>
    </w:p>
    <w:p w14:paraId="5095B93A"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1AEFCC20" w14:textId="77777777" w:rsidR="004363CD" w:rsidRPr="0078797E" w:rsidRDefault="00C51E0B" w:rsidP="00706AE0">
      <w:pPr>
        <w:autoSpaceDE w:val="0"/>
        <w:autoSpaceDN w:val="0"/>
        <w:adjustRightInd w:val="0"/>
        <w:spacing w:line="276" w:lineRule="auto"/>
        <w:rPr>
          <w:noProof w:val="0"/>
          <w:kern w:val="1"/>
          <w:szCs w:val="24"/>
          <w:lang w:val="en-AU" w:eastAsia="ja-JP"/>
        </w:rPr>
      </w:pPr>
      <w:r w:rsidRPr="0078797E">
        <w:rPr>
          <w:noProof w:val="0"/>
          <w:kern w:val="1"/>
          <w:szCs w:val="24"/>
          <w:lang w:val="en-AU" w:eastAsia="ja-JP"/>
        </w:rPr>
        <w:lastRenderedPageBreak/>
        <w:t>The ‘common’ articles recognis</w:t>
      </w:r>
      <w:r w:rsidR="004363CD" w:rsidRPr="0078797E">
        <w:rPr>
          <w:noProof w:val="0"/>
          <w:kern w:val="1"/>
          <w:szCs w:val="24"/>
          <w:lang w:val="en-AU" w:eastAsia="ja-JP"/>
        </w:rPr>
        <w:t xml:space="preserve">e a </w:t>
      </w:r>
      <w:r w:rsidR="004363CD" w:rsidRPr="00973A67">
        <w:rPr>
          <w:b/>
          <w:noProof w:val="0"/>
          <w:kern w:val="1"/>
          <w:szCs w:val="24"/>
          <w:lang w:val="en-AU" w:eastAsia="ja-JP"/>
        </w:rPr>
        <w:t>universal right to self-determination</w:t>
      </w:r>
      <w:r w:rsidR="004363CD" w:rsidRPr="0078797E">
        <w:rPr>
          <w:noProof w:val="0"/>
          <w:kern w:val="1"/>
          <w:szCs w:val="24"/>
          <w:lang w:val="en-AU" w:eastAsia="ja-JP"/>
        </w:rPr>
        <w:t xml:space="preserve"> by which people may freely determine their political status and pursue their economic, social and cultural development (article 1); </w:t>
      </w:r>
      <w:r w:rsidR="004363CD" w:rsidRPr="0078797E">
        <w:rPr>
          <w:bCs/>
          <w:noProof w:val="0"/>
          <w:kern w:val="1"/>
          <w:szCs w:val="24"/>
          <w:lang w:val="en-AU" w:eastAsia="ja-JP"/>
        </w:rPr>
        <w:t xml:space="preserve">the </w:t>
      </w:r>
      <w:r w:rsidR="004363CD" w:rsidRPr="00973A67">
        <w:rPr>
          <w:b/>
          <w:bCs/>
          <w:noProof w:val="0"/>
          <w:kern w:val="1"/>
          <w:szCs w:val="24"/>
          <w:lang w:val="en-AU" w:eastAsia="ja-JP"/>
        </w:rPr>
        <w:t>equal rights of men and women</w:t>
      </w:r>
      <w:r w:rsidR="004363CD" w:rsidRPr="0078797E">
        <w:rPr>
          <w:bCs/>
          <w:noProof w:val="0"/>
          <w:kern w:val="1"/>
          <w:szCs w:val="24"/>
          <w:lang w:val="en-AU" w:eastAsia="ja-JP"/>
        </w:rPr>
        <w:t xml:space="preserve"> to the enjoyment of all human rights (article 3); and safeguards against the</w:t>
      </w:r>
      <w:r w:rsidR="004363CD" w:rsidRPr="0078797E">
        <w:rPr>
          <w:noProof w:val="0"/>
          <w:kern w:val="1"/>
          <w:szCs w:val="24"/>
          <w:lang w:val="en-AU" w:eastAsia="ja-JP"/>
        </w:rPr>
        <w:t xml:space="preserve"> destruction or undue limitation of any human right or fundamental freedom, against misinterpretation of the Covenant as a means of justifying infringement or restriction of a right or freedom and prevents </w:t>
      </w:r>
      <w:r w:rsidR="00E9420B">
        <w:rPr>
          <w:noProof w:val="0"/>
          <w:kern w:val="1"/>
          <w:szCs w:val="24"/>
          <w:lang w:val="en-AU" w:eastAsia="ja-JP"/>
        </w:rPr>
        <w:t>S</w:t>
      </w:r>
      <w:r w:rsidR="004363CD" w:rsidRPr="0078797E">
        <w:rPr>
          <w:noProof w:val="0"/>
          <w:kern w:val="1"/>
          <w:szCs w:val="24"/>
          <w:lang w:val="en-AU" w:eastAsia="ja-JP"/>
        </w:rPr>
        <w:t>tates from limiting rights already enjoyed within their territories on the ground that such rights are not recognised, or recognised to a lesser extent, in the Covenants (article 5).</w:t>
      </w:r>
    </w:p>
    <w:p w14:paraId="7C76AA3C" w14:textId="77777777" w:rsidR="00882A3E" w:rsidRPr="0078797E" w:rsidRDefault="00882A3E" w:rsidP="004363CD">
      <w:pPr>
        <w:widowControl w:val="0"/>
        <w:autoSpaceDE w:val="0"/>
        <w:autoSpaceDN w:val="0"/>
        <w:adjustRightInd w:val="0"/>
        <w:spacing w:line="276" w:lineRule="auto"/>
        <w:rPr>
          <w:noProof w:val="0"/>
          <w:kern w:val="1"/>
          <w:szCs w:val="24"/>
          <w:lang w:val="en-AU" w:eastAsia="ja-JP"/>
        </w:rPr>
      </w:pPr>
    </w:p>
    <w:p w14:paraId="6F6DABFE" w14:textId="32963262" w:rsidR="004363CD" w:rsidRPr="0078797E" w:rsidRDefault="004363CD" w:rsidP="004363CD">
      <w:pPr>
        <w:pStyle w:val="Heading3"/>
      </w:pPr>
      <w:bookmarkStart w:id="23" w:name="_Toc500514735"/>
      <w:r w:rsidRPr="0078797E">
        <w:t>International Covenant on Economic, Social and Cultural Rights</w:t>
      </w:r>
      <w:bookmarkEnd w:id="23"/>
    </w:p>
    <w:p w14:paraId="5D6C1433" w14:textId="1CCD1308" w:rsidR="00D437E2" w:rsidRPr="0078797E" w:rsidRDefault="004363CD" w:rsidP="00D437E2">
      <w:pPr>
        <w:widowControl w:val="0"/>
        <w:autoSpaceDE w:val="0"/>
        <w:autoSpaceDN w:val="0"/>
        <w:adjustRightInd w:val="0"/>
        <w:spacing w:line="276" w:lineRule="auto"/>
        <w:ind w:right="690"/>
        <w:rPr>
          <w:i/>
          <w:noProof w:val="0"/>
          <w:kern w:val="1"/>
          <w:szCs w:val="24"/>
          <w:lang w:val="en-AU" w:eastAsia="ja-JP"/>
        </w:rPr>
      </w:pPr>
      <w:r w:rsidRPr="0078797E">
        <w:rPr>
          <w:i/>
          <w:noProof w:val="0"/>
          <w:kern w:val="1"/>
          <w:szCs w:val="24"/>
          <w:lang w:val="en-AU" w:eastAsia="ja-JP"/>
        </w:rPr>
        <w:t>Adopted by General Assembly on 16 December 1966; entered into force on 3 January 1976</w:t>
      </w:r>
      <w:r w:rsidR="00E835D4">
        <w:rPr>
          <w:i/>
          <w:noProof w:val="0"/>
          <w:kern w:val="1"/>
          <w:szCs w:val="24"/>
          <w:lang w:val="en-AU" w:eastAsia="ja-JP"/>
        </w:rPr>
        <w:t xml:space="preserve">. </w:t>
      </w:r>
      <w:r w:rsidR="00C51E0B" w:rsidRPr="0078797E">
        <w:rPr>
          <w:i/>
          <w:noProof w:val="0"/>
          <w:kern w:val="1"/>
          <w:szCs w:val="24"/>
          <w:lang w:val="en-AU" w:eastAsia="ja-JP"/>
        </w:rPr>
        <w:t xml:space="preserve">At the time of publication there were 164 </w:t>
      </w:r>
      <w:r w:rsidR="00E9420B">
        <w:rPr>
          <w:i/>
          <w:noProof w:val="0"/>
          <w:kern w:val="1"/>
          <w:szCs w:val="24"/>
          <w:lang w:val="en-AU" w:eastAsia="ja-JP"/>
        </w:rPr>
        <w:t>S</w:t>
      </w:r>
      <w:r w:rsidR="00C51E0B" w:rsidRPr="0078797E">
        <w:rPr>
          <w:i/>
          <w:noProof w:val="0"/>
          <w:kern w:val="1"/>
          <w:szCs w:val="24"/>
          <w:lang w:val="en-AU" w:eastAsia="ja-JP"/>
        </w:rPr>
        <w:t>tate parties</w:t>
      </w:r>
      <w:r w:rsidR="00E835D4">
        <w:rPr>
          <w:i/>
          <w:noProof w:val="0"/>
          <w:kern w:val="1"/>
          <w:szCs w:val="24"/>
          <w:lang w:val="en-AU" w:eastAsia="ja-JP"/>
        </w:rPr>
        <w:t xml:space="preserve">. </w:t>
      </w:r>
      <w:r w:rsidR="00D437E2" w:rsidRPr="0078797E">
        <w:rPr>
          <w:i/>
          <w:noProof w:val="0"/>
          <w:kern w:val="1"/>
          <w:szCs w:val="24"/>
          <w:lang w:val="en-AU" w:eastAsia="ja-JP"/>
        </w:rPr>
        <w:t>Australia</w:t>
      </w:r>
      <w:r w:rsidR="00D437E2">
        <w:rPr>
          <w:i/>
          <w:noProof w:val="0"/>
          <w:kern w:val="1"/>
          <w:szCs w:val="24"/>
          <w:lang w:val="en-AU" w:eastAsia="ja-JP"/>
        </w:rPr>
        <w:t xml:space="preserve"> became a party to the ICESCR </w:t>
      </w:r>
      <w:r w:rsidR="00D437E2" w:rsidRPr="0078797E">
        <w:rPr>
          <w:i/>
          <w:noProof w:val="0"/>
          <w:kern w:val="1"/>
          <w:szCs w:val="24"/>
          <w:lang w:val="en-AU" w:eastAsia="ja-JP"/>
        </w:rPr>
        <w:t xml:space="preserve">on 10 December 1975. </w:t>
      </w:r>
    </w:p>
    <w:p w14:paraId="164FDC25" w14:textId="77777777" w:rsidR="004363CD" w:rsidRPr="0078797E" w:rsidRDefault="004363CD" w:rsidP="004363CD">
      <w:pPr>
        <w:widowControl w:val="0"/>
        <w:autoSpaceDE w:val="0"/>
        <w:autoSpaceDN w:val="0"/>
        <w:adjustRightInd w:val="0"/>
        <w:spacing w:line="276" w:lineRule="auto"/>
        <w:ind w:right="690"/>
        <w:rPr>
          <w:noProof w:val="0"/>
          <w:color w:val="000000"/>
          <w:szCs w:val="24"/>
          <w:lang w:val="en-AU"/>
        </w:rPr>
      </w:pPr>
    </w:p>
    <w:p w14:paraId="10BD3556" w14:textId="16FFB8FF" w:rsidR="004363CD" w:rsidRPr="0078797E" w:rsidRDefault="004363CD" w:rsidP="004363CD">
      <w:pPr>
        <w:widowControl w:val="0"/>
        <w:autoSpaceDE w:val="0"/>
        <w:autoSpaceDN w:val="0"/>
        <w:adjustRightInd w:val="0"/>
        <w:spacing w:line="276" w:lineRule="auto"/>
        <w:ind w:right="690"/>
        <w:rPr>
          <w:noProof w:val="0"/>
          <w:color w:val="000000"/>
          <w:szCs w:val="24"/>
          <w:lang w:val="en-AU"/>
        </w:rPr>
      </w:pPr>
      <w:r w:rsidRPr="0078797E">
        <w:rPr>
          <w:noProof w:val="0"/>
          <w:color w:val="000000"/>
          <w:szCs w:val="24"/>
          <w:lang w:val="en-AU"/>
        </w:rPr>
        <w:t xml:space="preserve">The rights enumerated in the </w:t>
      </w:r>
      <w:r w:rsidRPr="0078797E">
        <w:rPr>
          <w:i/>
          <w:noProof w:val="0"/>
          <w:color w:val="000000"/>
          <w:szCs w:val="24"/>
          <w:lang w:val="en-AU"/>
        </w:rPr>
        <w:t>ICESCR</w:t>
      </w:r>
      <w:r w:rsidRPr="0078797E">
        <w:rPr>
          <w:noProof w:val="0"/>
          <w:color w:val="000000"/>
          <w:szCs w:val="24"/>
          <w:lang w:val="en-AU"/>
        </w:rPr>
        <w:t xml:space="preserve"> are </w:t>
      </w:r>
      <w:r w:rsidR="00D918A5">
        <w:rPr>
          <w:noProof w:val="0"/>
          <w:color w:val="000000"/>
          <w:szCs w:val="24"/>
          <w:lang w:val="en-AU"/>
        </w:rPr>
        <w:t xml:space="preserve">generally </w:t>
      </w:r>
      <w:r w:rsidRPr="0078797E">
        <w:rPr>
          <w:noProof w:val="0"/>
          <w:color w:val="000000"/>
          <w:szCs w:val="24"/>
          <w:lang w:val="en-AU"/>
        </w:rPr>
        <w:t>subject to progressive realisation</w:t>
      </w:r>
      <w:r w:rsidR="00E835D4">
        <w:rPr>
          <w:noProof w:val="0"/>
          <w:color w:val="000000"/>
          <w:szCs w:val="24"/>
          <w:lang w:val="en-AU"/>
        </w:rPr>
        <w:t xml:space="preserve">. </w:t>
      </w:r>
      <w:r w:rsidRPr="0078797E">
        <w:rPr>
          <w:noProof w:val="0"/>
          <w:color w:val="000000"/>
          <w:szCs w:val="24"/>
          <w:lang w:val="en-AU"/>
        </w:rPr>
        <w:t xml:space="preserve">In accordance with article 2, </w:t>
      </w:r>
      <w:r w:rsidR="00E9420B">
        <w:rPr>
          <w:noProof w:val="0"/>
          <w:color w:val="000000"/>
          <w:szCs w:val="24"/>
          <w:lang w:val="en-AU"/>
        </w:rPr>
        <w:t>S</w:t>
      </w:r>
      <w:r w:rsidRPr="0078797E">
        <w:rPr>
          <w:noProof w:val="0"/>
          <w:color w:val="000000"/>
          <w:szCs w:val="24"/>
          <w:lang w:val="en-AU"/>
        </w:rPr>
        <w:t>tate parties undertake to take steps, individually and through international assistance and cooperation</w:t>
      </w:r>
      <w:r w:rsidR="00973A67">
        <w:rPr>
          <w:noProof w:val="0"/>
          <w:color w:val="000000"/>
          <w:szCs w:val="24"/>
          <w:lang w:val="en-AU"/>
        </w:rPr>
        <w:t xml:space="preserve"> </w:t>
      </w:r>
      <w:r w:rsidRPr="0078797E">
        <w:rPr>
          <w:noProof w:val="0"/>
          <w:color w:val="000000"/>
          <w:szCs w:val="24"/>
          <w:lang w:val="en-AU"/>
        </w:rPr>
        <w:t>to the maximum of its available resources, with a view to achieving progressively the full reali</w:t>
      </w:r>
      <w:r w:rsidR="00C51E0B" w:rsidRPr="0078797E">
        <w:rPr>
          <w:noProof w:val="0"/>
          <w:color w:val="000000"/>
          <w:szCs w:val="24"/>
          <w:lang w:val="en-AU"/>
        </w:rPr>
        <w:t>s</w:t>
      </w:r>
      <w:r w:rsidRPr="0078797E">
        <w:rPr>
          <w:noProof w:val="0"/>
          <w:color w:val="000000"/>
          <w:szCs w:val="24"/>
          <w:lang w:val="en-AU"/>
        </w:rPr>
        <w:t>ation of the rights recogni</w:t>
      </w:r>
      <w:r w:rsidR="00973A67">
        <w:rPr>
          <w:noProof w:val="0"/>
          <w:color w:val="000000"/>
          <w:szCs w:val="24"/>
          <w:lang w:val="en-AU"/>
        </w:rPr>
        <w:t>s</w:t>
      </w:r>
      <w:r w:rsidRPr="0078797E">
        <w:rPr>
          <w:noProof w:val="0"/>
          <w:color w:val="000000"/>
          <w:szCs w:val="24"/>
          <w:lang w:val="en-AU"/>
        </w:rPr>
        <w:t xml:space="preserve">ed in the Covenant. </w:t>
      </w:r>
    </w:p>
    <w:p w14:paraId="45B3D911" w14:textId="77777777" w:rsidR="004363CD" w:rsidRPr="0078797E" w:rsidRDefault="004363CD" w:rsidP="004363CD">
      <w:pPr>
        <w:widowControl w:val="0"/>
        <w:autoSpaceDE w:val="0"/>
        <w:autoSpaceDN w:val="0"/>
        <w:adjustRightInd w:val="0"/>
        <w:spacing w:line="276" w:lineRule="auto"/>
        <w:ind w:right="690"/>
        <w:rPr>
          <w:noProof w:val="0"/>
          <w:kern w:val="1"/>
          <w:szCs w:val="24"/>
          <w:lang w:val="en-AU" w:eastAsia="ja-JP"/>
        </w:rPr>
      </w:pPr>
    </w:p>
    <w:p w14:paraId="1F9B3D31" w14:textId="77777777" w:rsidR="004363CD" w:rsidRPr="0078797E" w:rsidRDefault="004363CD" w:rsidP="004363CD">
      <w:pPr>
        <w:widowControl w:val="0"/>
        <w:autoSpaceDE w:val="0"/>
        <w:autoSpaceDN w:val="0"/>
        <w:adjustRightInd w:val="0"/>
        <w:spacing w:after="85" w:line="276" w:lineRule="auto"/>
        <w:rPr>
          <w:bCs/>
          <w:noProof w:val="0"/>
          <w:kern w:val="1"/>
          <w:szCs w:val="24"/>
          <w:lang w:val="en-AU" w:eastAsia="ja-JP"/>
        </w:rPr>
      </w:pPr>
      <w:r w:rsidRPr="0078797E">
        <w:rPr>
          <w:bCs/>
          <w:noProof w:val="0"/>
          <w:kern w:val="1"/>
          <w:szCs w:val="24"/>
          <w:lang w:val="en-AU" w:eastAsia="ja-JP"/>
        </w:rPr>
        <w:t xml:space="preserve">The rights protected under the </w:t>
      </w:r>
      <w:r w:rsidRPr="0078797E">
        <w:rPr>
          <w:bCs/>
          <w:i/>
          <w:noProof w:val="0"/>
          <w:kern w:val="1"/>
          <w:szCs w:val="24"/>
          <w:lang w:val="en-AU" w:eastAsia="ja-JP"/>
        </w:rPr>
        <w:t>ICESCR</w:t>
      </w:r>
      <w:r w:rsidRPr="0078797E">
        <w:rPr>
          <w:bCs/>
          <w:noProof w:val="0"/>
          <w:kern w:val="1"/>
          <w:szCs w:val="24"/>
          <w:lang w:val="en-AU" w:eastAsia="ja-JP"/>
        </w:rPr>
        <w:t xml:space="preserve"> include the right to: </w:t>
      </w:r>
    </w:p>
    <w:p w14:paraId="21873660" w14:textId="77777777" w:rsidR="004363CD" w:rsidRPr="0078797E" w:rsidRDefault="004363CD" w:rsidP="00085151">
      <w:pPr>
        <w:pStyle w:val="ListParagraph"/>
        <w:widowControl w:val="0"/>
        <w:numPr>
          <w:ilvl w:val="0"/>
          <w:numId w:val="21"/>
        </w:numPr>
        <w:autoSpaceDE w:val="0"/>
        <w:autoSpaceDN w:val="0"/>
        <w:adjustRightInd w:val="0"/>
        <w:spacing w:after="85" w:line="276" w:lineRule="auto"/>
        <w:rPr>
          <w:noProof w:val="0"/>
          <w:kern w:val="1"/>
          <w:szCs w:val="24"/>
          <w:lang w:val="en-AU" w:eastAsia="ja-JP"/>
        </w:rPr>
      </w:pPr>
      <w:r w:rsidRPr="0078797E">
        <w:rPr>
          <w:noProof w:val="0"/>
          <w:kern w:val="1"/>
          <w:szCs w:val="24"/>
          <w:lang w:val="en-AU" w:eastAsia="ja-JP"/>
        </w:rPr>
        <w:t>work (</w:t>
      </w:r>
      <w:r w:rsidR="00C51E0B" w:rsidRPr="0078797E">
        <w:rPr>
          <w:noProof w:val="0"/>
          <w:kern w:val="1"/>
          <w:szCs w:val="24"/>
          <w:lang w:val="en-AU" w:eastAsia="ja-JP"/>
        </w:rPr>
        <w:t>a</w:t>
      </w:r>
      <w:r w:rsidRPr="0078797E">
        <w:rPr>
          <w:noProof w:val="0"/>
          <w:kern w:val="1"/>
          <w:szCs w:val="24"/>
          <w:lang w:val="en-AU" w:eastAsia="ja-JP"/>
        </w:rPr>
        <w:t>rticle 6)</w:t>
      </w:r>
      <w:r w:rsidR="00C51E0B" w:rsidRPr="0078797E">
        <w:rPr>
          <w:noProof w:val="0"/>
          <w:kern w:val="1"/>
          <w:szCs w:val="24"/>
          <w:lang w:val="en-AU" w:eastAsia="ja-JP"/>
        </w:rPr>
        <w:t>;</w:t>
      </w:r>
    </w:p>
    <w:p w14:paraId="5B3DD5D8" w14:textId="77777777" w:rsidR="004363CD" w:rsidRPr="0078797E" w:rsidRDefault="004363CD" w:rsidP="00085151">
      <w:pPr>
        <w:pStyle w:val="ListParagraph"/>
        <w:widowControl w:val="0"/>
        <w:numPr>
          <w:ilvl w:val="0"/>
          <w:numId w:val="21"/>
        </w:numPr>
        <w:autoSpaceDE w:val="0"/>
        <w:autoSpaceDN w:val="0"/>
        <w:adjustRightInd w:val="0"/>
        <w:spacing w:after="85" w:line="276" w:lineRule="auto"/>
        <w:rPr>
          <w:noProof w:val="0"/>
          <w:kern w:val="1"/>
          <w:szCs w:val="24"/>
          <w:lang w:val="en-AU" w:eastAsia="ja-JP"/>
        </w:rPr>
      </w:pPr>
      <w:r w:rsidRPr="0078797E">
        <w:rPr>
          <w:noProof w:val="0"/>
          <w:kern w:val="1"/>
          <w:szCs w:val="24"/>
          <w:lang w:val="en-AU" w:eastAsia="ja-JP"/>
        </w:rPr>
        <w:t xml:space="preserve">enjoyment of just and </w:t>
      </w:r>
      <w:r w:rsidR="00C51E0B" w:rsidRPr="0078797E">
        <w:rPr>
          <w:noProof w:val="0"/>
          <w:kern w:val="1"/>
          <w:szCs w:val="24"/>
          <w:lang w:val="en-AU" w:eastAsia="ja-JP"/>
        </w:rPr>
        <w:t>favourable conditions of work (a</w:t>
      </w:r>
      <w:r w:rsidRPr="0078797E">
        <w:rPr>
          <w:noProof w:val="0"/>
          <w:kern w:val="1"/>
          <w:szCs w:val="24"/>
          <w:lang w:val="en-AU" w:eastAsia="ja-JP"/>
        </w:rPr>
        <w:t>rticle 7)</w:t>
      </w:r>
      <w:r w:rsidR="00C51E0B" w:rsidRPr="0078797E">
        <w:rPr>
          <w:noProof w:val="0"/>
          <w:kern w:val="1"/>
          <w:szCs w:val="24"/>
          <w:lang w:val="en-AU" w:eastAsia="ja-JP"/>
        </w:rPr>
        <w:t>;</w:t>
      </w:r>
      <w:r w:rsidRPr="0078797E">
        <w:rPr>
          <w:noProof w:val="0"/>
          <w:kern w:val="1"/>
          <w:szCs w:val="24"/>
          <w:lang w:val="en-AU" w:eastAsia="ja-JP"/>
        </w:rPr>
        <w:t xml:space="preserve">  </w:t>
      </w:r>
    </w:p>
    <w:p w14:paraId="6E41988E" w14:textId="77777777" w:rsidR="004363CD" w:rsidRPr="0078797E" w:rsidRDefault="00C51E0B" w:rsidP="00085151">
      <w:pPr>
        <w:pStyle w:val="ListParagraph"/>
        <w:widowControl w:val="0"/>
        <w:numPr>
          <w:ilvl w:val="0"/>
          <w:numId w:val="21"/>
        </w:numPr>
        <w:autoSpaceDE w:val="0"/>
        <w:autoSpaceDN w:val="0"/>
        <w:adjustRightInd w:val="0"/>
        <w:spacing w:after="85" w:line="276" w:lineRule="auto"/>
        <w:rPr>
          <w:noProof w:val="0"/>
          <w:kern w:val="1"/>
          <w:szCs w:val="24"/>
          <w:lang w:val="en-AU" w:eastAsia="ja-JP"/>
        </w:rPr>
      </w:pPr>
      <w:r w:rsidRPr="0078797E">
        <w:rPr>
          <w:noProof w:val="0"/>
          <w:kern w:val="1"/>
          <w:szCs w:val="24"/>
          <w:lang w:val="en-AU" w:eastAsia="ja-JP"/>
        </w:rPr>
        <w:t>form and join trade unions (a</w:t>
      </w:r>
      <w:r w:rsidR="004363CD" w:rsidRPr="0078797E">
        <w:rPr>
          <w:noProof w:val="0"/>
          <w:kern w:val="1"/>
          <w:szCs w:val="24"/>
          <w:lang w:val="en-AU" w:eastAsia="ja-JP"/>
        </w:rPr>
        <w:t>rticle 8)</w:t>
      </w:r>
      <w:r w:rsidRPr="0078797E">
        <w:rPr>
          <w:noProof w:val="0"/>
          <w:kern w:val="1"/>
          <w:szCs w:val="24"/>
          <w:lang w:val="en-AU" w:eastAsia="ja-JP"/>
        </w:rPr>
        <w:t>;</w:t>
      </w:r>
      <w:r w:rsidR="004363CD" w:rsidRPr="0078797E">
        <w:rPr>
          <w:noProof w:val="0"/>
          <w:kern w:val="1"/>
          <w:szCs w:val="24"/>
          <w:lang w:val="en-AU" w:eastAsia="ja-JP"/>
        </w:rPr>
        <w:t xml:space="preserve"> </w:t>
      </w:r>
    </w:p>
    <w:p w14:paraId="65867EAA" w14:textId="77777777" w:rsidR="004363CD" w:rsidRPr="0078797E" w:rsidRDefault="004363CD" w:rsidP="00085151">
      <w:pPr>
        <w:pStyle w:val="ListParagraph"/>
        <w:widowControl w:val="0"/>
        <w:numPr>
          <w:ilvl w:val="0"/>
          <w:numId w:val="21"/>
        </w:numPr>
        <w:autoSpaceDE w:val="0"/>
        <w:autoSpaceDN w:val="0"/>
        <w:adjustRightInd w:val="0"/>
        <w:spacing w:after="85" w:line="276" w:lineRule="auto"/>
        <w:rPr>
          <w:noProof w:val="0"/>
          <w:kern w:val="1"/>
          <w:szCs w:val="24"/>
          <w:lang w:val="en-AU" w:eastAsia="ja-JP"/>
        </w:rPr>
      </w:pPr>
      <w:r w:rsidRPr="0078797E">
        <w:rPr>
          <w:noProof w:val="0"/>
          <w:kern w:val="1"/>
          <w:szCs w:val="24"/>
          <w:lang w:val="en-AU" w:eastAsia="ja-JP"/>
        </w:rPr>
        <w:t>social security (</w:t>
      </w:r>
      <w:r w:rsidR="00C51E0B" w:rsidRPr="0078797E">
        <w:rPr>
          <w:noProof w:val="0"/>
          <w:kern w:val="1"/>
          <w:szCs w:val="24"/>
          <w:lang w:val="en-AU" w:eastAsia="ja-JP"/>
        </w:rPr>
        <w:t>a</w:t>
      </w:r>
      <w:r w:rsidRPr="0078797E">
        <w:rPr>
          <w:noProof w:val="0"/>
          <w:kern w:val="1"/>
          <w:szCs w:val="24"/>
          <w:lang w:val="en-AU" w:eastAsia="ja-JP"/>
        </w:rPr>
        <w:t>rticle 9)</w:t>
      </w:r>
      <w:r w:rsidR="00C51E0B" w:rsidRPr="0078797E">
        <w:rPr>
          <w:noProof w:val="0"/>
          <w:kern w:val="1"/>
          <w:szCs w:val="24"/>
          <w:lang w:val="en-AU" w:eastAsia="ja-JP"/>
        </w:rPr>
        <w:t>;</w:t>
      </w:r>
      <w:r w:rsidRPr="0078797E">
        <w:rPr>
          <w:noProof w:val="0"/>
          <w:kern w:val="1"/>
          <w:szCs w:val="24"/>
          <w:lang w:val="en-AU" w:eastAsia="ja-JP"/>
        </w:rPr>
        <w:t xml:space="preserve">  </w:t>
      </w:r>
    </w:p>
    <w:p w14:paraId="73B61BFE" w14:textId="77777777" w:rsidR="004363CD" w:rsidRPr="0078797E" w:rsidRDefault="004363CD" w:rsidP="00085151">
      <w:pPr>
        <w:pStyle w:val="ListParagraph"/>
        <w:widowControl w:val="0"/>
        <w:numPr>
          <w:ilvl w:val="0"/>
          <w:numId w:val="21"/>
        </w:numPr>
        <w:autoSpaceDE w:val="0"/>
        <w:autoSpaceDN w:val="0"/>
        <w:adjustRightInd w:val="0"/>
        <w:spacing w:after="85" w:line="276" w:lineRule="auto"/>
        <w:rPr>
          <w:noProof w:val="0"/>
          <w:kern w:val="1"/>
          <w:szCs w:val="24"/>
          <w:lang w:val="en-AU" w:eastAsia="ja-JP"/>
        </w:rPr>
      </w:pPr>
      <w:r w:rsidRPr="0078797E">
        <w:rPr>
          <w:noProof w:val="0"/>
          <w:kern w:val="1"/>
          <w:szCs w:val="24"/>
          <w:lang w:val="en-AU" w:eastAsia="ja-JP"/>
        </w:rPr>
        <w:t xml:space="preserve">the widest possible protection and assistance for the </w:t>
      </w:r>
      <w:r w:rsidR="00C51E0B" w:rsidRPr="0078797E">
        <w:rPr>
          <w:noProof w:val="0"/>
          <w:kern w:val="1"/>
          <w:szCs w:val="24"/>
          <w:lang w:val="en-AU" w:eastAsia="ja-JP"/>
        </w:rPr>
        <w:t>family, mothers, and children (article 10);</w:t>
      </w:r>
    </w:p>
    <w:p w14:paraId="2C5CD01E" w14:textId="77777777" w:rsidR="004363CD" w:rsidRPr="0078797E" w:rsidRDefault="004363CD" w:rsidP="00085151">
      <w:pPr>
        <w:pStyle w:val="ListParagraph"/>
        <w:widowControl w:val="0"/>
        <w:numPr>
          <w:ilvl w:val="0"/>
          <w:numId w:val="21"/>
        </w:numPr>
        <w:autoSpaceDE w:val="0"/>
        <w:autoSpaceDN w:val="0"/>
        <w:adjustRightInd w:val="0"/>
        <w:spacing w:after="85" w:line="276" w:lineRule="auto"/>
        <w:rPr>
          <w:noProof w:val="0"/>
          <w:kern w:val="1"/>
          <w:szCs w:val="24"/>
          <w:lang w:val="en-AU" w:eastAsia="ja-JP"/>
        </w:rPr>
      </w:pPr>
      <w:r w:rsidRPr="0078797E">
        <w:rPr>
          <w:noProof w:val="0"/>
          <w:kern w:val="1"/>
          <w:szCs w:val="24"/>
          <w:lang w:val="en-AU" w:eastAsia="ja-JP"/>
        </w:rPr>
        <w:t>a</w:t>
      </w:r>
      <w:r w:rsidR="00C51E0B" w:rsidRPr="0078797E">
        <w:rPr>
          <w:noProof w:val="0"/>
          <w:kern w:val="1"/>
          <w:szCs w:val="24"/>
          <w:lang w:val="en-AU" w:eastAsia="ja-JP"/>
        </w:rPr>
        <w:t>n adequate standard of living (a</w:t>
      </w:r>
      <w:r w:rsidRPr="0078797E">
        <w:rPr>
          <w:noProof w:val="0"/>
          <w:kern w:val="1"/>
          <w:szCs w:val="24"/>
          <w:lang w:val="en-AU" w:eastAsia="ja-JP"/>
        </w:rPr>
        <w:t>rticle 11)</w:t>
      </w:r>
      <w:r w:rsidR="00C51E0B" w:rsidRPr="0078797E">
        <w:rPr>
          <w:noProof w:val="0"/>
          <w:kern w:val="1"/>
          <w:szCs w:val="24"/>
          <w:lang w:val="en-AU" w:eastAsia="ja-JP"/>
        </w:rPr>
        <w:t>;</w:t>
      </w:r>
      <w:r w:rsidRPr="0078797E">
        <w:rPr>
          <w:noProof w:val="0"/>
          <w:kern w:val="1"/>
          <w:szCs w:val="24"/>
          <w:lang w:val="en-AU" w:eastAsia="ja-JP"/>
        </w:rPr>
        <w:t xml:space="preserve">  </w:t>
      </w:r>
    </w:p>
    <w:p w14:paraId="7FA8D7A6" w14:textId="77777777" w:rsidR="004363CD" w:rsidRPr="0078797E" w:rsidRDefault="004363CD" w:rsidP="00085151">
      <w:pPr>
        <w:pStyle w:val="ListParagraph"/>
        <w:widowControl w:val="0"/>
        <w:numPr>
          <w:ilvl w:val="0"/>
          <w:numId w:val="21"/>
        </w:numPr>
        <w:autoSpaceDE w:val="0"/>
        <w:autoSpaceDN w:val="0"/>
        <w:adjustRightInd w:val="0"/>
        <w:spacing w:after="85" w:line="276" w:lineRule="auto"/>
        <w:rPr>
          <w:noProof w:val="0"/>
          <w:kern w:val="1"/>
          <w:szCs w:val="24"/>
          <w:lang w:val="en-AU" w:eastAsia="ja-JP"/>
        </w:rPr>
      </w:pPr>
      <w:r w:rsidRPr="0078797E">
        <w:rPr>
          <w:noProof w:val="0"/>
          <w:kern w:val="1"/>
          <w:szCs w:val="24"/>
          <w:lang w:val="en-AU" w:eastAsia="ja-JP"/>
        </w:rPr>
        <w:t>the enjoyment of the highest attainable standard of physical and mental health (</w:t>
      </w:r>
      <w:r w:rsidR="00C51E0B" w:rsidRPr="0078797E">
        <w:rPr>
          <w:noProof w:val="0"/>
          <w:kern w:val="1"/>
          <w:szCs w:val="24"/>
          <w:lang w:val="en-AU" w:eastAsia="ja-JP"/>
        </w:rPr>
        <w:t>a</w:t>
      </w:r>
      <w:r w:rsidRPr="0078797E">
        <w:rPr>
          <w:noProof w:val="0"/>
          <w:kern w:val="1"/>
          <w:szCs w:val="24"/>
          <w:lang w:val="en-AU" w:eastAsia="ja-JP"/>
        </w:rPr>
        <w:t>rticle 12)</w:t>
      </w:r>
      <w:r w:rsidR="00C51E0B" w:rsidRPr="0078797E">
        <w:rPr>
          <w:noProof w:val="0"/>
          <w:kern w:val="1"/>
          <w:szCs w:val="24"/>
          <w:lang w:val="en-AU" w:eastAsia="ja-JP"/>
        </w:rPr>
        <w:t>;</w:t>
      </w:r>
      <w:r w:rsidRPr="0078797E">
        <w:rPr>
          <w:noProof w:val="0"/>
          <w:kern w:val="1"/>
          <w:szCs w:val="24"/>
          <w:lang w:val="en-AU" w:eastAsia="ja-JP"/>
        </w:rPr>
        <w:t xml:space="preserve">  </w:t>
      </w:r>
    </w:p>
    <w:p w14:paraId="0B6609D2" w14:textId="77777777" w:rsidR="004363CD" w:rsidRPr="0078797E" w:rsidRDefault="00C51E0B" w:rsidP="00085151">
      <w:pPr>
        <w:pStyle w:val="ListParagraph"/>
        <w:widowControl w:val="0"/>
        <w:numPr>
          <w:ilvl w:val="0"/>
          <w:numId w:val="21"/>
        </w:numPr>
        <w:autoSpaceDE w:val="0"/>
        <w:autoSpaceDN w:val="0"/>
        <w:adjustRightInd w:val="0"/>
        <w:spacing w:after="85" w:line="276" w:lineRule="auto"/>
        <w:rPr>
          <w:noProof w:val="0"/>
          <w:kern w:val="1"/>
          <w:szCs w:val="24"/>
          <w:lang w:val="en-AU" w:eastAsia="ja-JP"/>
        </w:rPr>
      </w:pPr>
      <w:r w:rsidRPr="0078797E">
        <w:rPr>
          <w:noProof w:val="0"/>
          <w:kern w:val="1"/>
          <w:szCs w:val="24"/>
          <w:lang w:val="en-AU" w:eastAsia="ja-JP"/>
        </w:rPr>
        <w:t>an education (a</w:t>
      </w:r>
      <w:r w:rsidR="004363CD" w:rsidRPr="0078797E">
        <w:rPr>
          <w:noProof w:val="0"/>
          <w:kern w:val="1"/>
          <w:szCs w:val="24"/>
          <w:lang w:val="en-AU" w:eastAsia="ja-JP"/>
        </w:rPr>
        <w:t>rticles 13 and 14)</w:t>
      </w:r>
      <w:r w:rsidRPr="0078797E">
        <w:rPr>
          <w:noProof w:val="0"/>
          <w:kern w:val="1"/>
          <w:szCs w:val="24"/>
          <w:lang w:val="en-AU" w:eastAsia="ja-JP"/>
        </w:rPr>
        <w:t>; and</w:t>
      </w:r>
      <w:r w:rsidR="004363CD" w:rsidRPr="0078797E">
        <w:rPr>
          <w:noProof w:val="0"/>
          <w:kern w:val="1"/>
          <w:szCs w:val="24"/>
          <w:lang w:val="en-AU" w:eastAsia="ja-JP"/>
        </w:rPr>
        <w:t xml:space="preserve">  </w:t>
      </w:r>
    </w:p>
    <w:p w14:paraId="64938358" w14:textId="77777777" w:rsidR="004363CD" w:rsidRPr="00AD37B2" w:rsidRDefault="004363CD" w:rsidP="00AD37B2">
      <w:pPr>
        <w:pStyle w:val="ListParagraph"/>
        <w:widowControl w:val="0"/>
        <w:numPr>
          <w:ilvl w:val="0"/>
          <w:numId w:val="21"/>
        </w:numPr>
        <w:autoSpaceDE w:val="0"/>
        <w:autoSpaceDN w:val="0"/>
        <w:adjustRightInd w:val="0"/>
        <w:spacing w:after="85" w:line="276" w:lineRule="auto"/>
        <w:rPr>
          <w:noProof w:val="0"/>
          <w:kern w:val="1"/>
          <w:szCs w:val="24"/>
          <w:lang w:val="en-AU" w:eastAsia="ja-JP"/>
        </w:rPr>
      </w:pPr>
      <w:r w:rsidRPr="0078797E">
        <w:rPr>
          <w:noProof w:val="0"/>
          <w:kern w:val="1"/>
          <w:szCs w:val="24"/>
          <w:lang w:val="en-AU" w:eastAsia="ja-JP"/>
        </w:rPr>
        <w:t>take part in cultural life (</w:t>
      </w:r>
      <w:r w:rsidR="00C51E0B" w:rsidRPr="0078797E">
        <w:rPr>
          <w:noProof w:val="0"/>
          <w:kern w:val="1"/>
          <w:szCs w:val="24"/>
          <w:lang w:val="en-AU" w:eastAsia="ja-JP"/>
        </w:rPr>
        <w:t>a</w:t>
      </w:r>
      <w:r w:rsidRPr="0078797E">
        <w:rPr>
          <w:noProof w:val="0"/>
          <w:kern w:val="1"/>
          <w:szCs w:val="24"/>
          <w:lang w:val="en-AU" w:eastAsia="ja-JP"/>
        </w:rPr>
        <w:t xml:space="preserve">rticle 15). </w:t>
      </w:r>
    </w:p>
    <w:p w14:paraId="0A22C0CE" w14:textId="77777777" w:rsidR="00674C61" w:rsidRDefault="00674C61" w:rsidP="004363CD">
      <w:pPr>
        <w:widowControl w:val="0"/>
        <w:autoSpaceDE w:val="0"/>
        <w:autoSpaceDN w:val="0"/>
        <w:adjustRightInd w:val="0"/>
        <w:spacing w:line="276" w:lineRule="auto"/>
        <w:ind w:right="690"/>
        <w:rPr>
          <w:noProof w:val="0"/>
          <w:kern w:val="1"/>
          <w:szCs w:val="24"/>
          <w:lang w:val="en-AU" w:eastAsia="ja-JP"/>
        </w:rPr>
      </w:pPr>
    </w:p>
    <w:p w14:paraId="724B5FA5" w14:textId="68B56033" w:rsidR="004363CD" w:rsidRPr="0078797E" w:rsidRDefault="004363CD" w:rsidP="004363CD">
      <w:pPr>
        <w:pStyle w:val="Heading3"/>
      </w:pPr>
      <w:bookmarkStart w:id="24" w:name="_Toc500514736"/>
      <w:r w:rsidRPr="0078797E">
        <w:t>International Covenant on Civil and Political Rights</w:t>
      </w:r>
      <w:bookmarkEnd w:id="24"/>
    </w:p>
    <w:p w14:paraId="50A141B7" w14:textId="71E7B283" w:rsidR="004363CD" w:rsidRPr="00D437E2" w:rsidRDefault="004363CD" w:rsidP="00D437E2">
      <w:pPr>
        <w:widowControl w:val="0"/>
        <w:autoSpaceDE w:val="0"/>
        <w:autoSpaceDN w:val="0"/>
        <w:adjustRightInd w:val="0"/>
        <w:spacing w:after="78" w:line="276" w:lineRule="auto"/>
        <w:rPr>
          <w:noProof w:val="0"/>
          <w:kern w:val="1"/>
          <w:szCs w:val="24"/>
          <w:lang w:val="en-AU" w:eastAsia="ja-JP"/>
        </w:rPr>
      </w:pPr>
      <w:r w:rsidRPr="0078797E">
        <w:rPr>
          <w:i/>
          <w:noProof w:val="0"/>
          <w:kern w:val="1"/>
          <w:szCs w:val="24"/>
          <w:lang w:val="en-AU" w:eastAsia="ja-JP"/>
        </w:rPr>
        <w:t>Adopted by the General Assembly on 16 December 1966; entered into force on 23 March 1976</w:t>
      </w:r>
      <w:r w:rsidR="00E835D4">
        <w:rPr>
          <w:i/>
          <w:noProof w:val="0"/>
          <w:kern w:val="1"/>
          <w:szCs w:val="24"/>
          <w:lang w:val="en-AU" w:eastAsia="ja-JP"/>
        </w:rPr>
        <w:t xml:space="preserve">. </w:t>
      </w:r>
      <w:r w:rsidR="00C51E0B" w:rsidRPr="0078797E">
        <w:rPr>
          <w:i/>
          <w:noProof w:val="0"/>
          <w:kern w:val="1"/>
          <w:szCs w:val="24"/>
          <w:lang w:val="en-AU" w:eastAsia="ja-JP"/>
        </w:rPr>
        <w:t>At the time</w:t>
      </w:r>
      <w:r w:rsidR="00E9420B">
        <w:rPr>
          <w:i/>
          <w:noProof w:val="0"/>
          <w:kern w:val="1"/>
          <w:szCs w:val="24"/>
          <w:lang w:val="en-AU" w:eastAsia="ja-JP"/>
        </w:rPr>
        <w:t xml:space="preserve"> of publication there were 168 S</w:t>
      </w:r>
      <w:r w:rsidR="00C51E0B" w:rsidRPr="0078797E">
        <w:rPr>
          <w:i/>
          <w:noProof w:val="0"/>
          <w:kern w:val="1"/>
          <w:szCs w:val="24"/>
          <w:lang w:val="en-AU" w:eastAsia="ja-JP"/>
        </w:rPr>
        <w:t xml:space="preserve">tate parties. </w:t>
      </w:r>
      <w:r w:rsidR="00D437E2" w:rsidRPr="00D437E2">
        <w:rPr>
          <w:i/>
          <w:noProof w:val="0"/>
          <w:kern w:val="1"/>
          <w:szCs w:val="24"/>
          <w:lang w:val="en-AU" w:eastAsia="ja-JP"/>
        </w:rPr>
        <w:t xml:space="preserve">Australia became a party to the ICCPR on 13 August 1980. </w:t>
      </w:r>
    </w:p>
    <w:p w14:paraId="5562DE39" w14:textId="77777777" w:rsidR="004363CD" w:rsidRPr="0078797E" w:rsidRDefault="004363CD" w:rsidP="004363CD">
      <w:pPr>
        <w:widowControl w:val="0"/>
        <w:autoSpaceDE w:val="0"/>
        <w:autoSpaceDN w:val="0"/>
        <w:adjustRightInd w:val="0"/>
        <w:spacing w:line="276" w:lineRule="auto"/>
        <w:ind w:right="690"/>
        <w:rPr>
          <w:bCs/>
          <w:noProof w:val="0"/>
          <w:kern w:val="1"/>
          <w:szCs w:val="24"/>
          <w:lang w:val="en-AU" w:eastAsia="ja-JP"/>
        </w:rPr>
      </w:pPr>
    </w:p>
    <w:p w14:paraId="5DC20035" w14:textId="77777777" w:rsidR="00562DE0" w:rsidRDefault="00562DE0" w:rsidP="004363CD">
      <w:pPr>
        <w:widowControl w:val="0"/>
        <w:autoSpaceDE w:val="0"/>
        <w:autoSpaceDN w:val="0"/>
        <w:adjustRightInd w:val="0"/>
        <w:spacing w:line="276" w:lineRule="auto"/>
        <w:ind w:right="690"/>
        <w:rPr>
          <w:bCs/>
          <w:noProof w:val="0"/>
          <w:kern w:val="1"/>
          <w:szCs w:val="24"/>
          <w:lang w:val="en-AU" w:eastAsia="ja-JP"/>
        </w:rPr>
      </w:pPr>
    </w:p>
    <w:p w14:paraId="4BC671B1" w14:textId="16F963CF" w:rsidR="00D437E2" w:rsidRPr="0078797E" w:rsidRDefault="00A07B9E" w:rsidP="003C369B">
      <w:pPr>
        <w:widowControl w:val="0"/>
        <w:autoSpaceDE w:val="0"/>
        <w:autoSpaceDN w:val="0"/>
        <w:adjustRightInd w:val="0"/>
        <w:spacing w:line="276" w:lineRule="auto"/>
        <w:ind w:right="690"/>
        <w:rPr>
          <w:bCs/>
          <w:noProof w:val="0"/>
          <w:kern w:val="1"/>
          <w:szCs w:val="24"/>
          <w:lang w:val="en-AU" w:eastAsia="ja-JP"/>
        </w:rPr>
      </w:pPr>
      <w:r w:rsidRPr="0078797E">
        <w:rPr>
          <w:bCs/>
          <w:noProof w:val="0"/>
          <w:kern w:val="1"/>
          <w:szCs w:val="24"/>
          <w:lang w:val="en-AU" w:eastAsia="ja-JP"/>
        </w:rPr>
        <w:lastRenderedPageBreak/>
        <w:t>The ICCPR</w:t>
      </w:r>
      <w:r w:rsidR="004363CD" w:rsidRPr="0078797E">
        <w:rPr>
          <w:bCs/>
          <w:noProof w:val="0"/>
          <w:kern w:val="1"/>
          <w:szCs w:val="24"/>
          <w:lang w:val="en-AU" w:eastAsia="ja-JP"/>
        </w:rPr>
        <w:t xml:space="preserve"> provides for the following civil rights: </w:t>
      </w:r>
    </w:p>
    <w:p w14:paraId="17046E6B" w14:textId="77777777" w:rsidR="004363CD" w:rsidRPr="0078797E" w:rsidRDefault="004363CD" w:rsidP="00085151">
      <w:pPr>
        <w:pStyle w:val="ListParagraph"/>
        <w:widowControl w:val="0"/>
        <w:numPr>
          <w:ilvl w:val="0"/>
          <w:numId w:val="22"/>
        </w:numPr>
        <w:autoSpaceDE w:val="0"/>
        <w:autoSpaceDN w:val="0"/>
        <w:adjustRightInd w:val="0"/>
        <w:spacing w:line="276" w:lineRule="auto"/>
        <w:ind w:right="690"/>
        <w:rPr>
          <w:noProof w:val="0"/>
          <w:kern w:val="1"/>
          <w:szCs w:val="24"/>
          <w:lang w:val="en-AU" w:eastAsia="ja-JP"/>
        </w:rPr>
      </w:pPr>
      <w:r w:rsidRPr="0078797E">
        <w:rPr>
          <w:noProof w:val="0"/>
          <w:kern w:val="1"/>
          <w:szCs w:val="24"/>
          <w:lang w:val="en-AU" w:eastAsia="ja-JP"/>
        </w:rPr>
        <w:t xml:space="preserve">the right </w:t>
      </w:r>
      <w:r w:rsidR="00D918A5">
        <w:rPr>
          <w:noProof w:val="0"/>
          <w:kern w:val="1"/>
          <w:szCs w:val="24"/>
          <w:lang w:val="en-AU" w:eastAsia="ja-JP"/>
        </w:rPr>
        <w:t xml:space="preserve">not to be arbitrarily deprived of </w:t>
      </w:r>
      <w:r w:rsidRPr="0078797E">
        <w:rPr>
          <w:noProof w:val="0"/>
          <w:kern w:val="1"/>
          <w:szCs w:val="24"/>
          <w:lang w:val="en-AU" w:eastAsia="ja-JP"/>
        </w:rPr>
        <w:t>lif</w:t>
      </w:r>
      <w:r w:rsidR="00A07B9E" w:rsidRPr="0078797E">
        <w:rPr>
          <w:noProof w:val="0"/>
          <w:kern w:val="1"/>
          <w:szCs w:val="24"/>
          <w:lang w:val="en-AU" w:eastAsia="ja-JP"/>
        </w:rPr>
        <w:t>e (a</w:t>
      </w:r>
      <w:r w:rsidRPr="0078797E">
        <w:rPr>
          <w:noProof w:val="0"/>
          <w:kern w:val="1"/>
          <w:szCs w:val="24"/>
          <w:lang w:val="en-AU" w:eastAsia="ja-JP"/>
        </w:rPr>
        <w:t>rticle 6)</w:t>
      </w:r>
      <w:r w:rsidR="00A07B9E" w:rsidRPr="0078797E">
        <w:rPr>
          <w:noProof w:val="0"/>
          <w:kern w:val="1"/>
          <w:szCs w:val="24"/>
          <w:lang w:val="en-AU" w:eastAsia="ja-JP"/>
        </w:rPr>
        <w:t>;</w:t>
      </w:r>
      <w:r w:rsidRPr="0078797E">
        <w:rPr>
          <w:noProof w:val="0"/>
          <w:kern w:val="1"/>
          <w:szCs w:val="24"/>
          <w:lang w:val="en-AU" w:eastAsia="ja-JP"/>
        </w:rPr>
        <w:t xml:space="preserve">  </w:t>
      </w:r>
    </w:p>
    <w:p w14:paraId="200CAD8E" w14:textId="77777777" w:rsidR="004363CD" w:rsidRPr="0078797E" w:rsidRDefault="004363CD" w:rsidP="00085151">
      <w:pPr>
        <w:pStyle w:val="ListParagraph"/>
        <w:widowControl w:val="0"/>
        <w:numPr>
          <w:ilvl w:val="0"/>
          <w:numId w:val="22"/>
        </w:numPr>
        <w:autoSpaceDE w:val="0"/>
        <w:autoSpaceDN w:val="0"/>
        <w:adjustRightInd w:val="0"/>
        <w:spacing w:line="276" w:lineRule="auto"/>
        <w:ind w:right="690"/>
        <w:rPr>
          <w:noProof w:val="0"/>
          <w:kern w:val="1"/>
          <w:szCs w:val="24"/>
          <w:lang w:val="en-AU" w:eastAsia="ja-JP"/>
        </w:rPr>
      </w:pPr>
      <w:r w:rsidRPr="0078797E">
        <w:rPr>
          <w:noProof w:val="0"/>
          <w:kern w:val="1"/>
          <w:szCs w:val="24"/>
          <w:lang w:val="en-AU" w:eastAsia="ja-JP"/>
        </w:rPr>
        <w:t>the prohibition of torture or cruel, inhuman or degr</w:t>
      </w:r>
      <w:r w:rsidR="00A07B9E" w:rsidRPr="0078797E">
        <w:rPr>
          <w:noProof w:val="0"/>
          <w:kern w:val="1"/>
          <w:szCs w:val="24"/>
          <w:lang w:val="en-AU" w:eastAsia="ja-JP"/>
        </w:rPr>
        <w:t>ading treatment or punishment (a</w:t>
      </w:r>
      <w:r w:rsidRPr="0078797E">
        <w:rPr>
          <w:noProof w:val="0"/>
          <w:kern w:val="1"/>
          <w:szCs w:val="24"/>
          <w:lang w:val="en-AU" w:eastAsia="ja-JP"/>
        </w:rPr>
        <w:t>rticle 7)</w:t>
      </w:r>
      <w:r w:rsidR="00A07B9E" w:rsidRPr="0078797E">
        <w:rPr>
          <w:noProof w:val="0"/>
          <w:kern w:val="1"/>
          <w:szCs w:val="24"/>
          <w:lang w:val="en-AU" w:eastAsia="ja-JP"/>
        </w:rPr>
        <w:t>;</w:t>
      </w:r>
      <w:r w:rsidRPr="0078797E">
        <w:rPr>
          <w:noProof w:val="0"/>
          <w:kern w:val="1"/>
          <w:szCs w:val="24"/>
          <w:lang w:val="en-AU" w:eastAsia="ja-JP"/>
        </w:rPr>
        <w:t xml:space="preserve"> </w:t>
      </w:r>
    </w:p>
    <w:p w14:paraId="216ADA48" w14:textId="77777777" w:rsidR="004363CD" w:rsidRPr="0078797E" w:rsidRDefault="004363CD" w:rsidP="00085151">
      <w:pPr>
        <w:pStyle w:val="ListParagraph"/>
        <w:widowControl w:val="0"/>
        <w:numPr>
          <w:ilvl w:val="0"/>
          <w:numId w:val="22"/>
        </w:numPr>
        <w:autoSpaceDE w:val="0"/>
        <w:autoSpaceDN w:val="0"/>
        <w:adjustRightInd w:val="0"/>
        <w:spacing w:line="276" w:lineRule="auto"/>
        <w:ind w:right="690"/>
        <w:rPr>
          <w:noProof w:val="0"/>
          <w:kern w:val="1"/>
          <w:szCs w:val="24"/>
          <w:lang w:val="en-AU" w:eastAsia="ja-JP"/>
        </w:rPr>
      </w:pPr>
      <w:r w:rsidRPr="0078797E">
        <w:rPr>
          <w:noProof w:val="0"/>
          <w:kern w:val="1"/>
          <w:szCs w:val="24"/>
          <w:lang w:val="en-AU" w:eastAsia="ja-JP"/>
        </w:rPr>
        <w:t>the prohibition of slavery, the slave trade</w:t>
      </w:r>
      <w:r w:rsidR="00A07B9E" w:rsidRPr="0078797E">
        <w:rPr>
          <w:noProof w:val="0"/>
          <w:kern w:val="1"/>
          <w:szCs w:val="24"/>
          <w:lang w:val="en-AU" w:eastAsia="ja-JP"/>
        </w:rPr>
        <w:t>, forced or compulsory labour (a</w:t>
      </w:r>
      <w:r w:rsidRPr="0078797E">
        <w:rPr>
          <w:noProof w:val="0"/>
          <w:kern w:val="1"/>
          <w:szCs w:val="24"/>
          <w:lang w:val="en-AU" w:eastAsia="ja-JP"/>
        </w:rPr>
        <w:t>rticle 8)</w:t>
      </w:r>
      <w:r w:rsidR="00A07B9E" w:rsidRPr="0078797E">
        <w:rPr>
          <w:noProof w:val="0"/>
          <w:kern w:val="1"/>
          <w:szCs w:val="24"/>
          <w:lang w:val="en-AU" w:eastAsia="ja-JP"/>
        </w:rPr>
        <w:t>;</w:t>
      </w:r>
      <w:r w:rsidRPr="0078797E">
        <w:rPr>
          <w:noProof w:val="0"/>
          <w:kern w:val="1"/>
          <w:szCs w:val="24"/>
          <w:lang w:val="en-AU" w:eastAsia="ja-JP"/>
        </w:rPr>
        <w:t xml:space="preserve"> </w:t>
      </w:r>
    </w:p>
    <w:p w14:paraId="1B44D0C1" w14:textId="77777777" w:rsidR="004363CD" w:rsidRPr="0078797E" w:rsidRDefault="004363CD" w:rsidP="00085151">
      <w:pPr>
        <w:pStyle w:val="ListParagraph"/>
        <w:widowControl w:val="0"/>
        <w:numPr>
          <w:ilvl w:val="0"/>
          <w:numId w:val="22"/>
        </w:numPr>
        <w:autoSpaceDE w:val="0"/>
        <w:autoSpaceDN w:val="0"/>
        <w:adjustRightInd w:val="0"/>
        <w:spacing w:line="276" w:lineRule="auto"/>
        <w:ind w:right="690"/>
        <w:rPr>
          <w:noProof w:val="0"/>
          <w:kern w:val="1"/>
          <w:szCs w:val="24"/>
          <w:lang w:val="en-AU" w:eastAsia="ja-JP"/>
        </w:rPr>
      </w:pPr>
      <w:r w:rsidRPr="0078797E">
        <w:rPr>
          <w:noProof w:val="0"/>
          <w:kern w:val="1"/>
          <w:szCs w:val="24"/>
          <w:lang w:val="en-AU" w:eastAsia="ja-JP"/>
        </w:rPr>
        <w:t xml:space="preserve">the prohibition of </w:t>
      </w:r>
      <w:r w:rsidR="00A07B9E" w:rsidRPr="0078797E">
        <w:rPr>
          <w:noProof w:val="0"/>
          <w:kern w:val="1"/>
          <w:szCs w:val="24"/>
          <w:lang w:val="en-AU" w:eastAsia="ja-JP"/>
        </w:rPr>
        <w:t>arbitrary arrest or detention (a</w:t>
      </w:r>
      <w:r w:rsidRPr="0078797E">
        <w:rPr>
          <w:noProof w:val="0"/>
          <w:kern w:val="1"/>
          <w:szCs w:val="24"/>
          <w:lang w:val="en-AU" w:eastAsia="ja-JP"/>
        </w:rPr>
        <w:t>rticle 9)</w:t>
      </w:r>
      <w:r w:rsidR="00A07B9E" w:rsidRPr="0078797E">
        <w:rPr>
          <w:noProof w:val="0"/>
          <w:kern w:val="1"/>
          <w:szCs w:val="24"/>
          <w:lang w:val="en-AU" w:eastAsia="ja-JP"/>
        </w:rPr>
        <w:t>;</w:t>
      </w:r>
      <w:r w:rsidRPr="0078797E">
        <w:rPr>
          <w:noProof w:val="0"/>
          <w:kern w:val="1"/>
          <w:szCs w:val="24"/>
          <w:lang w:val="en-AU" w:eastAsia="ja-JP"/>
        </w:rPr>
        <w:t xml:space="preserve"> </w:t>
      </w:r>
    </w:p>
    <w:p w14:paraId="3A09325D" w14:textId="77777777" w:rsidR="004363CD" w:rsidRPr="0078797E" w:rsidRDefault="004363CD" w:rsidP="00085151">
      <w:pPr>
        <w:pStyle w:val="ListParagraph"/>
        <w:widowControl w:val="0"/>
        <w:numPr>
          <w:ilvl w:val="0"/>
          <w:numId w:val="22"/>
        </w:numPr>
        <w:autoSpaceDE w:val="0"/>
        <w:autoSpaceDN w:val="0"/>
        <w:adjustRightInd w:val="0"/>
        <w:spacing w:line="276" w:lineRule="auto"/>
        <w:ind w:right="690"/>
        <w:rPr>
          <w:noProof w:val="0"/>
          <w:kern w:val="1"/>
          <w:szCs w:val="24"/>
          <w:lang w:val="en-AU" w:eastAsia="ja-JP"/>
        </w:rPr>
      </w:pPr>
      <w:r w:rsidRPr="0078797E">
        <w:rPr>
          <w:noProof w:val="0"/>
          <w:kern w:val="1"/>
          <w:szCs w:val="24"/>
          <w:lang w:val="en-AU" w:eastAsia="ja-JP"/>
        </w:rPr>
        <w:t>all persons deprived of their liberty to be treated with humanity (</w:t>
      </w:r>
      <w:r w:rsidR="00A07B9E" w:rsidRPr="0078797E">
        <w:rPr>
          <w:noProof w:val="0"/>
          <w:kern w:val="1"/>
          <w:szCs w:val="24"/>
          <w:lang w:val="en-AU" w:eastAsia="ja-JP"/>
        </w:rPr>
        <w:t>a</w:t>
      </w:r>
      <w:r w:rsidR="00AA4C7D">
        <w:rPr>
          <w:noProof w:val="0"/>
          <w:kern w:val="1"/>
          <w:szCs w:val="24"/>
          <w:lang w:val="en-AU" w:eastAsia="ja-JP"/>
        </w:rPr>
        <w:t>rticle </w:t>
      </w:r>
      <w:r w:rsidRPr="0078797E">
        <w:rPr>
          <w:noProof w:val="0"/>
          <w:kern w:val="1"/>
          <w:szCs w:val="24"/>
          <w:lang w:val="en-AU" w:eastAsia="ja-JP"/>
        </w:rPr>
        <w:t>10)</w:t>
      </w:r>
      <w:r w:rsidR="00A07B9E" w:rsidRPr="0078797E">
        <w:rPr>
          <w:noProof w:val="0"/>
          <w:kern w:val="1"/>
          <w:szCs w:val="24"/>
          <w:lang w:val="en-AU" w:eastAsia="ja-JP"/>
        </w:rPr>
        <w:t>;</w:t>
      </w:r>
      <w:r w:rsidRPr="0078797E">
        <w:rPr>
          <w:noProof w:val="0"/>
          <w:kern w:val="1"/>
          <w:szCs w:val="24"/>
          <w:lang w:val="en-AU" w:eastAsia="ja-JP"/>
        </w:rPr>
        <w:t xml:space="preserve"> </w:t>
      </w:r>
    </w:p>
    <w:p w14:paraId="0DDDE0BF" w14:textId="77777777" w:rsidR="004363CD" w:rsidRPr="0078797E" w:rsidRDefault="00973A67" w:rsidP="00085151">
      <w:pPr>
        <w:pStyle w:val="ListParagraph"/>
        <w:widowControl w:val="0"/>
        <w:numPr>
          <w:ilvl w:val="0"/>
          <w:numId w:val="22"/>
        </w:numPr>
        <w:autoSpaceDE w:val="0"/>
        <w:autoSpaceDN w:val="0"/>
        <w:adjustRightInd w:val="0"/>
        <w:spacing w:line="276" w:lineRule="auto"/>
        <w:ind w:right="690"/>
        <w:rPr>
          <w:noProof w:val="0"/>
          <w:kern w:val="1"/>
          <w:szCs w:val="24"/>
          <w:lang w:val="en-AU" w:eastAsia="ja-JP"/>
        </w:rPr>
      </w:pPr>
      <w:r>
        <w:rPr>
          <w:noProof w:val="0"/>
          <w:kern w:val="1"/>
          <w:szCs w:val="24"/>
          <w:lang w:val="en-AU" w:eastAsia="ja-JP"/>
        </w:rPr>
        <w:t>not</w:t>
      </w:r>
      <w:r w:rsidR="004363CD" w:rsidRPr="0078797E">
        <w:rPr>
          <w:noProof w:val="0"/>
          <w:kern w:val="1"/>
          <w:szCs w:val="24"/>
          <w:lang w:val="en-AU" w:eastAsia="ja-JP"/>
        </w:rPr>
        <w:t xml:space="preserve"> to be imprisoned merely on the grounds of inability to fulﬁl a contractual obligation (</w:t>
      </w:r>
      <w:r w:rsidR="00A07B9E" w:rsidRPr="0078797E">
        <w:rPr>
          <w:noProof w:val="0"/>
          <w:kern w:val="1"/>
          <w:szCs w:val="24"/>
          <w:lang w:val="en-AU" w:eastAsia="ja-JP"/>
        </w:rPr>
        <w:t>a</w:t>
      </w:r>
      <w:r w:rsidR="004363CD" w:rsidRPr="0078797E">
        <w:rPr>
          <w:noProof w:val="0"/>
          <w:kern w:val="1"/>
          <w:szCs w:val="24"/>
          <w:lang w:val="en-AU" w:eastAsia="ja-JP"/>
        </w:rPr>
        <w:t>rticle 11)</w:t>
      </w:r>
      <w:r w:rsidR="00A07B9E" w:rsidRPr="0078797E">
        <w:rPr>
          <w:noProof w:val="0"/>
          <w:kern w:val="1"/>
          <w:szCs w:val="24"/>
          <w:lang w:val="en-AU" w:eastAsia="ja-JP"/>
        </w:rPr>
        <w:t>;</w:t>
      </w:r>
      <w:r w:rsidR="004363CD" w:rsidRPr="0078797E">
        <w:rPr>
          <w:noProof w:val="0"/>
          <w:kern w:val="1"/>
          <w:szCs w:val="24"/>
          <w:lang w:val="en-AU" w:eastAsia="ja-JP"/>
        </w:rPr>
        <w:t xml:space="preserve"> </w:t>
      </w:r>
    </w:p>
    <w:p w14:paraId="1403B364" w14:textId="77777777" w:rsidR="004363CD" w:rsidRPr="0078797E" w:rsidRDefault="004363CD" w:rsidP="00085151">
      <w:pPr>
        <w:pStyle w:val="ListParagraph"/>
        <w:widowControl w:val="0"/>
        <w:numPr>
          <w:ilvl w:val="0"/>
          <w:numId w:val="22"/>
        </w:numPr>
        <w:autoSpaceDE w:val="0"/>
        <w:autoSpaceDN w:val="0"/>
        <w:adjustRightInd w:val="0"/>
        <w:spacing w:line="276" w:lineRule="auto"/>
        <w:ind w:right="690"/>
        <w:rPr>
          <w:noProof w:val="0"/>
          <w:kern w:val="1"/>
          <w:szCs w:val="24"/>
          <w:lang w:val="en-AU" w:eastAsia="ja-JP"/>
        </w:rPr>
      </w:pPr>
      <w:r w:rsidRPr="0078797E">
        <w:rPr>
          <w:noProof w:val="0"/>
          <w:kern w:val="1"/>
          <w:szCs w:val="24"/>
          <w:lang w:val="en-AU" w:eastAsia="ja-JP"/>
        </w:rPr>
        <w:t>freedom of movement and freedom to choose a residence (</w:t>
      </w:r>
      <w:r w:rsidR="00A07B9E" w:rsidRPr="0078797E">
        <w:rPr>
          <w:noProof w:val="0"/>
          <w:kern w:val="1"/>
          <w:szCs w:val="24"/>
          <w:lang w:val="en-AU" w:eastAsia="ja-JP"/>
        </w:rPr>
        <w:t>a</w:t>
      </w:r>
      <w:r w:rsidRPr="0078797E">
        <w:rPr>
          <w:noProof w:val="0"/>
          <w:kern w:val="1"/>
          <w:szCs w:val="24"/>
          <w:lang w:val="en-AU" w:eastAsia="ja-JP"/>
        </w:rPr>
        <w:t>rticle 12)</w:t>
      </w:r>
      <w:r w:rsidR="00A07B9E" w:rsidRPr="0078797E">
        <w:rPr>
          <w:noProof w:val="0"/>
          <w:kern w:val="1"/>
          <w:szCs w:val="24"/>
          <w:lang w:val="en-AU" w:eastAsia="ja-JP"/>
        </w:rPr>
        <w:t>;</w:t>
      </w:r>
      <w:r w:rsidRPr="0078797E">
        <w:rPr>
          <w:noProof w:val="0"/>
          <w:kern w:val="1"/>
          <w:szCs w:val="24"/>
          <w:lang w:val="en-AU" w:eastAsia="ja-JP"/>
        </w:rPr>
        <w:t xml:space="preserve"> </w:t>
      </w:r>
    </w:p>
    <w:p w14:paraId="6D05B90D" w14:textId="77777777" w:rsidR="004363CD" w:rsidRPr="0078797E" w:rsidRDefault="004363CD" w:rsidP="00085151">
      <w:pPr>
        <w:pStyle w:val="ListParagraph"/>
        <w:widowControl w:val="0"/>
        <w:numPr>
          <w:ilvl w:val="0"/>
          <w:numId w:val="22"/>
        </w:numPr>
        <w:autoSpaceDE w:val="0"/>
        <w:autoSpaceDN w:val="0"/>
        <w:adjustRightInd w:val="0"/>
        <w:spacing w:line="276" w:lineRule="auto"/>
        <w:ind w:right="690"/>
        <w:rPr>
          <w:noProof w:val="0"/>
          <w:kern w:val="1"/>
          <w:szCs w:val="24"/>
          <w:lang w:val="en-AU" w:eastAsia="ja-JP"/>
        </w:rPr>
      </w:pPr>
      <w:r w:rsidRPr="0078797E">
        <w:rPr>
          <w:noProof w:val="0"/>
          <w:kern w:val="1"/>
          <w:szCs w:val="24"/>
          <w:lang w:val="en-AU" w:eastAsia="ja-JP"/>
        </w:rPr>
        <w:t>limitations upon the expulsion of aliens lawfully in t</w:t>
      </w:r>
      <w:r w:rsidR="00A07B9E" w:rsidRPr="0078797E">
        <w:rPr>
          <w:noProof w:val="0"/>
          <w:kern w:val="1"/>
          <w:szCs w:val="24"/>
          <w:lang w:val="en-AU" w:eastAsia="ja-JP"/>
        </w:rPr>
        <w:t xml:space="preserve">he territory of a </w:t>
      </w:r>
      <w:r w:rsidR="00E9420B">
        <w:rPr>
          <w:noProof w:val="0"/>
          <w:kern w:val="1"/>
          <w:szCs w:val="24"/>
          <w:lang w:val="en-AU" w:eastAsia="ja-JP"/>
        </w:rPr>
        <w:t>S</w:t>
      </w:r>
      <w:r w:rsidR="00A07B9E" w:rsidRPr="0078797E">
        <w:rPr>
          <w:noProof w:val="0"/>
          <w:kern w:val="1"/>
          <w:szCs w:val="24"/>
          <w:lang w:val="en-AU" w:eastAsia="ja-JP"/>
        </w:rPr>
        <w:t>tate party (a</w:t>
      </w:r>
      <w:r w:rsidR="00D437E2">
        <w:rPr>
          <w:noProof w:val="0"/>
          <w:kern w:val="1"/>
          <w:szCs w:val="24"/>
          <w:lang w:val="en-AU" w:eastAsia="ja-JP"/>
        </w:rPr>
        <w:t>rticle 13);</w:t>
      </w:r>
    </w:p>
    <w:p w14:paraId="0F990AA2" w14:textId="77777777" w:rsidR="004363CD" w:rsidRPr="0078797E" w:rsidRDefault="004363CD" w:rsidP="00085151">
      <w:pPr>
        <w:pStyle w:val="ListParagraph"/>
        <w:widowControl w:val="0"/>
        <w:numPr>
          <w:ilvl w:val="0"/>
          <w:numId w:val="22"/>
        </w:numPr>
        <w:autoSpaceDE w:val="0"/>
        <w:autoSpaceDN w:val="0"/>
        <w:adjustRightInd w:val="0"/>
        <w:spacing w:line="276" w:lineRule="auto"/>
        <w:ind w:right="690"/>
        <w:rPr>
          <w:noProof w:val="0"/>
          <w:kern w:val="1"/>
          <w:szCs w:val="24"/>
          <w:lang w:val="en-AU" w:eastAsia="ja-JP"/>
        </w:rPr>
      </w:pPr>
      <w:r w:rsidRPr="0078797E">
        <w:rPr>
          <w:noProof w:val="0"/>
          <w:kern w:val="1"/>
          <w:szCs w:val="24"/>
          <w:lang w:val="en-AU" w:eastAsia="ja-JP"/>
        </w:rPr>
        <w:t>equality of all persons before the courts and tribunals, and for guarantees in criminal and civil proceedings (</w:t>
      </w:r>
      <w:r w:rsidR="00A07B9E" w:rsidRPr="0078797E">
        <w:rPr>
          <w:noProof w:val="0"/>
          <w:kern w:val="1"/>
          <w:szCs w:val="24"/>
          <w:lang w:val="en-AU" w:eastAsia="ja-JP"/>
        </w:rPr>
        <w:t>a</w:t>
      </w:r>
      <w:r w:rsidRPr="0078797E">
        <w:rPr>
          <w:noProof w:val="0"/>
          <w:kern w:val="1"/>
          <w:szCs w:val="24"/>
          <w:lang w:val="en-AU" w:eastAsia="ja-JP"/>
        </w:rPr>
        <w:t>rticle 14)</w:t>
      </w:r>
      <w:r w:rsidR="00A07B9E" w:rsidRPr="0078797E">
        <w:rPr>
          <w:noProof w:val="0"/>
          <w:kern w:val="1"/>
          <w:szCs w:val="24"/>
          <w:lang w:val="en-AU" w:eastAsia="ja-JP"/>
        </w:rPr>
        <w:t>;</w:t>
      </w:r>
      <w:r w:rsidRPr="0078797E">
        <w:rPr>
          <w:noProof w:val="0"/>
          <w:kern w:val="1"/>
          <w:szCs w:val="24"/>
          <w:lang w:val="en-AU" w:eastAsia="ja-JP"/>
        </w:rPr>
        <w:t xml:space="preserve"> </w:t>
      </w:r>
    </w:p>
    <w:p w14:paraId="7D399355" w14:textId="77777777" w:rsidR="004363CD" w:rsidRPr="0078797E" w:rsidRDefault="004363CD" w:rsidP="00085151">
      <w:pPr>
        <w:pStyle w:val="ListParagraph"/>
        <w:widowControl w:val="0"/>
        <w:numPr>
          <w:ilvl w:val="0"/>
          <w:numId w:val="22"/>
        </w:numPr>
        <w:autoSpaceDE w:val="0"/>
        <w:autoSpaceDN w:val="0"/>
        <w:adjustRightInd w:val="0"/>
        <w:spacing w:line="276" w:lineRule="auto"/>
        <w:ind w:right="690"/>
        <w:rPr>
          <w:noProof w:val="0"/>
          <w:kern w:val="1"/>
          <w:szCs w:val="24"/>
          <w:lang w:val="en-AU" w:eastAsia="ja-JP"/>
        </w:rPr>
      </w:pPr>
      <w:r w:rsidRPr="0078797E">
        <w:rPr>
          <w:noProof w:val="0"/>
          <w:kern w:val="1"/>
          <w:szCs w:val="24"/>
          <w:lang w:val="en-AU" w:eastAsia="ja-JP"/>
        </w:rPr>
        <w:t>a prohibition on ret</w:t>
      </w:r>
      <w:r w:rsidR="00A07B9E" w:rsidRPr="0078797E">
        <w:rPr>
          <w:noProof w:val="0"/>
          <w:kern w:val="1"/>
          <w:szCs w:val="24"/>
          <w:lang w:val="en-AU" w:eastAsia="ja-JP"/>
        </w:rPr>
        <w:t>roactive criminal legislation (a</w:t>
      </w:r>
      <w:r w:rsidRPr="0078797E">
        <w:rPr>
          <w:noProof w:val="0"/>
          <w:kern w:val="1"/>
          <w:szCs w:val="24"/>
          <w:lang w:val="en-AU" w:eastAsia="ja-JP"/>
        </w:rPr>
        <w:t>rticle 15)</w:t>
      </w:r>
      <w:r w:rsidR="00A07B9E" w:rsidRPr="0078797E">
        <w:rPr>
          <w:noProof w:val="0"/>
          <w:kern w:val="1"/>
          <w:szCs w:val="24"/>
          <w:lang w:val="en-AU" w:eastAsia="ja-JP"/>
        </w:rPr>
        <w:t>;</w:t>
      </w:r>
      <w:r w:rsidRPr="0078797E">
        <w:rPr>
          <w:noProof w:val="0"/>
          <w:kern w:val="1"/>
          <w:szCs w:val="24"/>
          <w:lang w:val="en-AU" w:eastAsia="ja-JP"/>
        </w:rPr>
        <w:t xml:space="preserve"> </w:t>
      </w:r>
    </w:p>
    <w:p w14:paraId="24D623B5" w14:textId="77777777" w:rsidR="004363CD" w:rsidRPr="0078797E" w:rsidRDefault="004363CD" w:rsidP="00085151">
      <w:pPr>
        <w:pStyle w:val="ListParagraph"/>
        <w:widowControl w:val="0"/>
        <w:numPr>
          <w:ilvl w:val="0"/>
          <w:numId w:val="22"/>
        </w:numPr>
        <w:autoSpaceDE w:val="0"/>
        <w:autoSpaceDN w:val="0"/>
        <w:adjustRightInd w:val="0"/>
        <w:spacing w:line="276" w:lineRule="auto"/>
        <w:ind w:right="690"/>
        <w:rPr>
          <w:noProof w:val="0"/>
          <w:kern w:val="1"/>
          <w:szCs w:val="24"/>
          <w:lang w:val="en-AU" w:eastAsia="ja-JP"/>
        </w:rPr>
      </w:pPr>
      <w:r w:rsidRPr="0078797E">
        <w:rPr>
          <w:noProof w:val="0"/>
          <w:kern w:val="1"/>
          <w:szCs w:val="24"/>
          <w:lang w:val="en-AU" w:eastAsia="ja-JP"/>
        </w:rPr>
        <w:t>the right of everyone to recognition everywhe</w:t>
      </w:r>
      <w:r w:rsidR="00A07B9E" w:rsidRPr="0078797E">
        <w:rPr>
          <w:noProof w:val="0"/>
          <w:kern w:val="1"/>
          <w:szCs w:val="24"/>
          <w:lang w:val="en-AU" w:eastAsia="ja-JP"/>
        </w:rPr>
        <w:t>re as a person before the law (a</w:t>
      </w:r>
      <w:r w:rsidRPr="0078797E">
        <w:rPr>
          <w:noProof w:val="0"/>
          <w:kern w:val="1"/>
          <w:szCs w:val="24"/>
          <w:lang w:val="en-AU" w:eastAsia="ja-JP"/>
        </w:rPr>
        <w:t>rticle 16)</w:t>
      </w:r>
      <w:r w:rsidR="00A07B9E" w:rsidRPr="0078797E">
        <w:rPr>
          <w:noProof w:val="0"/>
          <w:kern w:val="1"/>
          <w:szCs w:val="24"/>
          <w:lang w:val="en-AU" w:eastAsia="ja-JP"/>
        </w:rPr>
        <w:t>;</w:t>
      </w:r>
      <w:r w:rsidRPr="0078797E">
        <w:rPr>
          <w:noProof w:val="0"/>
          <w:kern w:val="1"/>
          <w:szCs w:val="24"/>
          <w:lang w:val="en-AU" w:eastAsia="ja-JP"/>
        </w:rPr>
        <w:t xml:space="preserve"> </w:t>
      </w:r>
    </w:p>
    <w:p w14:paraId="4624AC19" w14:textId="77777777" w:rsidR="004363CD" w:rsidRPr="0078797E" w:rsidRDefault="004363CD" w:rsidP="00085151">
      <w:pPr>
        <w:pStyle w:val="ListParagraph"/>
        <w:widowControl w:val="0"/>
        <w:numPr>
          <w:ilvl w:val="0"/>
          <w:numId w:val="22"/>
        </w:numPr>
        <w:autoSpaceDE w:val="0"/>
        <w:autoSpaceDN w:val="0"/>
        <w:adjustRightInd w:val="0"/>
        <w:spacing w:line="276" w:lineRule="auto"/>
        <w:ind w:right="690"/>
        <w:rPr>
          <w:noProof w:val="0"/>
          <w:kern w:val="1"/>
          <w:szCs w:val="24"/>
          <w:lang w:val="en-AU" w:eastAsia="ja-JP"/>
        </w:rPr>
      </w:pPr>
      <w:r w:rsidRPr="0078797E">
        <w:rPr>
          <w:noProof w:val="0"/>
          <w:kern w:val="1"/>
          <w:szCs w:val="24"/>
          <w:lang w:val="en-AU" w:eastAsia="ja-JP"/>
        </w:rPr>
        <w:t>the prohibition of arbitrary or unlawful interference with an individual’s privacy, family, home or correspondence, and of unlawful attacks on his or her honour and reputation (</w:t>
      </w:r>
      <w:r w:rsidR="00A07B9E" w:rsidRPr="0078797E">
        <w:rPr>
          <w:noProof w:val="0"/>
          <w:kern w:val="1"/>
          <w:szCs w:val="24"/>
          <w:lang w:val="en-AU" w:eastAsia="ja-JP"/>
        </w:rPr>
        <w:t>a</w:t>
      </w:r>
      <w:r w:rsidR="00D437E2">
        <w:rPr>
          <w:noProof w:val="0"/>
          <w:kern w:val="1"/>
          <w:szCs w:val="24"/>
          <w:lang w:val="en-AU" w:eastAsia="ja-JP"/>
        </w:rPr>
        <w:t xml:space="preserve">rticle 17); </w:t>
      </w:r>
    </w:p>
    <w:p w14:paraId="07EB10A7" w14:textId="77777777" w:rsidR="00D918A5" w:rsidRPr="0078797E" w:rsidRDefault="00D918A5" w:rsidP="00085151">
      <w:pPr>
        <w:pStyle w:val="ListParagraph"/>
        <w:widowControl w:val="0"/>
        <w:numPr>
          <w:ilvl w:val="0"/>
          <w:numId w:val="22"/>
        </w:numPr>
        <w:autoSpaceDE w:val="0"/>
        <w:autoSpaceDN w:val="0"/>
        <w:adjustRightInd w:val="0"/>
        <w:spacing w:after="78" w:line="276" w:lineRule="auto"/>
        <w:rPr>
          <w:noProof w:val="0"/>
          <w:kern w:val="1"/>
          <w:szCs w:val="24"/>
          <w:lang w:val="en-AU" w:eastAsia="ja-JP"/>
        </w:rPr>
      </w:pPr>
      <w:r w:rsidRPr="0078797E">
        <w:rPr>
          <w:noProof w:val="0"/>
          <w:kern w:val="1"/>
          <w:szCs w:val="24"/>
          <w:lang w:val="en-AU" w:eastAsia="ja-JP"/>
        </w:rPr>
        <w:t xml:space="preserve">the right of men and women of marriageable age to marry and to found a family, and the principle of equality of rights and responsibilities of spouses as to marriage, during marriage and at its dissolution (article 23); </w:t>
      </w:r>
    </w:p>
    <w:p w14:paraId="5FEA9AC7" w14:textId="77777777" w:rsidR="00D918A5" w:rsidRPr="0078797E" w:rsidRDefault="00D918A5" w:rsidP="00085151">
      <w:pPr>
        <w:pStyle w:val="ListParagraph"/>
        <w:widowControl w:val="0"/>
        <w:numPr>
          <w:ilvl w:val="0"/>
          <w:numId w:val="22"/>
        </w:numPr>
        <w:autoSpaceDE w:val="0"/>
        <w:autoSpaceDN w:val="0"/>
        <w:adjustRightInd w:val="0"/>
        <w:spacing w:after="78" w:line="276" w:lineRule="auto"/>
        <w:rPr>
          <w:noProof w:val="0"/>
          <w:kern w:val="1"/>
          <w:szCs w:val="24"/>
          <w:lang w:val="en-AU" w:eastAsia="ja-JP"/>
        </w:rPr>
      </w:pPr>
      <w:r w:rsidRPr="0078797E">
        <w:rPr>
          <w:noProof w:val="0"/>
          <w:kern w:val="1"/>
          <w:szCs w:val="24"/>
          <w:lang w:val="en-AU" w:eastAsia="ja-JP"/>
        </w:rPr>
        <w:t xml:space="preserve">measures to protect the </w:t>
      </w:r>
      <w:r w:rsidR="00D437E2">
        <w:rPr>
          <w:noProof w:val="0"/>
          <w:kern w:val="1"/>
          <w:szCs w:val="24"/>
          <w:lang w:val="en-AU" w:eastAsia="ja-JP"/>
        </w:rPr>
        <w:t>rights of children (article 24).</w:t>
      </w:r>
    </w:p>
    <w:p w14:paraId="38A328A7" w14:textId="77777777" w:rsidR="004363CD" w:rsidRPr="0078797E" w:rsidRDefault="004363CD" w:rsidP="004363CD">
      <w:pPr>
        <w:widowControl w:val="0"/>
        <w:autoSpaceDE w:val="0"/>
        <w:autoSpaceDN w:val="0"/>
        <w:adjustRightInd w:val="0"/>
        <w:spacing w:after="78" w:line="276" w:lineRule="auto"/>
        <w:rPr>
          <w:noProof w:val="0"/>
          <w:kern w:val="1"/>
          <w:szCs w:val="24"/>
          <w:lang w:val="en-AU" w:eastAsia="ja-JP"/>
        </w:rPr>
      </w:pPr>
      <w:r w:rsidRPr="0078797E">
        <w:rPr>
          <w:noProof w:val="0"/>
          <w:kern w:val="1"/>
          <w:szCs w:val="24"/>
          <w:lang w:val="en-AU" w:eastAsia="ja-JP"/>
        </w:rPr>
        <w:t xml:space="preserve">The political rights enshrined in the </w:t>
      </w:r>
      <w:r w:rsidRPr="0078797E">
        <w:rPr>
          <w:i/>
          <w:noProof w:val="0"/>
          <w:kern w:val="1"/>
          <w:szCs w:val="24"/>
          <w:lang w:val="en-AU" w:eastAsia="ja-JP"/>
        </w:rPr>
        <w:t>ICCPR</w:t>
      </w:r>
      <w:r w:rsidRPr="0078797E">
        <w:rPr>
          <w:noProof w:val="0"/>
          <w:kern w:val="1"/>
          <w:szCs w:val="24"/>
          <w:lang w:val="en-AU" w:eastAsia="ja-JP"/>
        </w:rPr>
        <w:t xml:space="preserve"> are: </w:t>
      </w:r>
    </w:p>
    <w:p w14:paraId="665B6356" w14:textId="77777777" w:rsidR="004363CD" w:rsidRPr="00DF120E" w:rsidRDefault="004363CD" w:rsidP="00085151">
      <w:pPr>
        <w:pStyle w:val="ListParagraph"/>
        <w:widowControl w:val="0"/>
        <w:numPr>
          <w:ilvl w:val="0"/>
          <w:numId w:val="23"/>
        </w:numPr>
        <w:autoSpaceDE w:val="0"/>
        <w:autoSpaceDN w:val="0"/>
        <w:adjustRightInd w:val="0"/>
        <w:spacing w:after="78" w:line="276" w:lineRule="auto"/>
        <w:rPr>
          <w:noProof w:val="0"/>
          <w:kern w:val="1"/>
          <w:szCs w:val="24"/>
          <w:lang w:val="en-AU" w:eastAsia="ja-JP"/>
        </w:rPr>
      </w:pPr>
      <w:r w:rsidRPr="00DF120E">
        <w:rPr>
          <w:noProof w:val="0"/>
          <w:kern w:val="1"/>
          <w:szCs w:val="24"/>
          <w:lang w:val="en-AU" w:eastAsia="ja-JP"/>
        </w:rPr>
        <w:t>the right to freedom of thought, conscience and religion (</w:t>
      </w:r>
      <w:r w:rsidR="00A07B9E" w:rsidRPr="00DF120E">
        <w:rPr>
          <w:noProof w:val="0"/>
          <w:kern w:val="1"/>
          <w:szCs w:val="24"/>
          <w:lang w:val="en-AU" w:eastAsia="ja-JP"/>
        </w:rPr>
        <w:t>a</w:t>
      </w:r>
      <w:r w:rsidRPr="00DF120E">
        <w:rPr>
          <w:noProof w:val="0"/>
          <w:kern w:val="1"/>
          <w:szCs w:val="24"/>
          <w:lang w:val="en-AU" w:eastAsia="ja-JP"/>
        </w:rPr>
        <w:t>rticle 18)</w:t>
      </w:r>
      <w:r w:rsidR="00A07B9E" w:rsidRPr="00DF120E">
        <w:rPr>
          <w:noProof w:val="0"/>
          <w:kern w:val="1"/>
          <w:szCs w:val="24"/>
          <w:lang w:val="en-AU" w:eastAsia="ja-JP"/>
        </w:rPr>
        <w:t>;</w:t>
      </w:r>
      <w:r w:rsidRPr="00DF120E">
        <w:rPr>
          <w:noProof w:val="0"/>
          <w:kern w:val="1"/>
          <w:szCs w:val="24"/>
          <w:lang w:val="en-AU" w:eastAsia="ja-JP"/>
        </w:rPr>
        <w:t xml:space="preserve"> and free</w:t>
      </w:r>
      <w:r w:rsidR="00A07B9E" w:rsidRPr="00DF120E">
        <w:rPr>
          <w:noProof w:val="0"/>
          <w:kern w:val="1"/>
          <w:szCs w:val="24"/>
          <w:lang w:val="en-AU" w:eastAsia="ja-JP"/>
        </w:rPr>
        <w:t>dom of opinion and expression (a</w:t>
      </w:r>
      <w:r w:rsidRPr="00DF120E">
        <w:rPr>
          <w:noProof w:val="0"/>
          <w:kern w:val="1"/>
          <w:szCs w:val="24"/>
          <w:lang w:val="en-AU" w:eastAsia="ja-JP"/>
        </w:rPr>
        <w:t>rticle 19)</w:t>
      </w:r>
      <w:r w:rsidR="00A07B9E" w:rsidRPr="00DF120E">
        <w:rPr>
          <w:noProof w:val="0"/>
          <w:kern w:val="1"/>
          <w:szCs w:val="24"/>
          <w:lang w:val="en-AU" w:eastAsia="ja-JP"/>
        </w:rPr>
        <w:t>;</w:t>
      </w:r>
      <w:r w:rsidRPr="00DF120E">
        <w:rPr>
          <w:noProof w:val="0"/>
          <w:kern w:val="1"/>
          <w:szCs w:val="24"/>
          <w:lang w:val="en-AU" w:eastAsia="ja-JP"/>
        </w:rPr>
        <w:t xml:space="preserve"> </w:t>
      </w:r>
    </w:p>
    <w:p w14:paraId="5AFEBDD2" w14:textId="77777777" w:rsidR="004363CD" w:rsidRPr="00DF120E" w:rsidRDefault="004363CD" w:rsidP="00085151">
      <w:pPr>
        <w:pStyle w:val="ListParagraph"/>
        <w:widowControl w:val="0"/>
        <w:numPr>
          <w:ilvl w:val="0"/>
          <w:numId w:val="23"/>
        </w:numPr>
        <w:autoSpaceDE w:val="0"/>
        <w:autoSpaceDN w:val="0"/>
        <w:adjustRightInd w:val="0"/>
        <w:spacing w:after="78" w:line="276" w:lineRule="auto"/>
        <w:rPr>
          <w:noProof w:val="0"/>
          <w:kern w:val="1"/>
          <w:szCs w:val="24"/>
          <w:lang w:val="en-AU" w:eastAsia="ja-JP"/>
        </w:rPr>
      </w:pPr>
      <w:r w:rsidRPr="00DF120E">
        <w:rPr>
          <w:noProof w:val="0"/>
          <w:kern w:val="1"/>
          <w:szCs w:val="24"/>
          <w:lang w:val="en-AU" w:eastAsia="ja-JP"/>
        </w:rPr>
        <w:t>the prohibition by law of any propaganda for war and of any advocacy of national, racial or religious hatred that constitutes an incitement to discrimination, hostility or violence (</w:t>
      </w:r>
      <w:r w:rsidR="00A07B9E" w:rsidRPr="00DF120E">
        <w:rPr>
          <w:noProof w:val="0"/>
          <w:kern w:val="1"/>
          <w:szCs w:val="24"/>
          <w:lang w:val="en-AU" w:eastAsia="ja-JP"/>
        </w:rPr>
        <w:t>a</w:t>
      </w:r>
      <w:r w:rsidRPr="00DF120E">
        <w:rPr>
          <w:noProof w:val="0"/>
          <w:kern w:val="1"/>
          <w:szCs w:val="24"/>
          <w:lang w:val="en-AU" w:eastAsia="ja-JP"/>
        </w:rPr>
        <w:t>rticle 20)</w:t>
      </w:r>
      <w:r w:rsidR="00A07B9E" w:rsidRPr="00DF120E">
        <w:rPr>
          <w:noProof w:val="0"/>
          <w:kern w:val="1"/>
          <w:szCs w:val="24"/>
          <w:lang w:val="en-AU" w:eastAsia="ja-JP"/>
        </w:rPr>
        <w:t>;</w:t>
      </w:r>
      <w:r w:rsidRPr="00DF120E">
        <w:rPr>
          <w:noProof w:val="0"/>
          <w:kern w:val="1"/>
          <w:szCs w:val="24"/>
          <w:lang w:val="en-AU" w:eastAsia="ja-JP"/>
        </w:rPr>
        <w:t xml:space="preserve"> </w:t>
      </w:r>
    </w:p>
    <w:p w14:paraId="79C50A7C" w14:textId="77777777" w:rsidR="004363CD" w:rsidRPr="00DF120E" w:rsidRDefault="004363CD" w:rsidP="00085151">
      <w:pPr>
        <w:pStyle w:val="ListParagraph"/>
        <w:widowControl w:val="0"/>
        <w:numPr>
          <w:ilvl w:val="0"/>
          <w:numId w:val="23"/>
        </w:numPr>
        <w:autoSpaceDE w:val="0"/>
        <w:autoSpaceDN w:val="0"/>
        <w:adjustRightInd w:val="0"/>
        <w:spacing w:after="78" w:line="276" w:lineRule="auto"/>
        <w:rPr>
          <w:noProof w:val="0"/>
          <w:kern w:val="1"/>
          <w:szCs w:val="24"/>
          <w:lang w:val="en-AU" w:eastAsia="ja-JP"/>
        </w:rPr>
      </w:pPr>
      <w:r w:rsidRPr="00DF120E">
        <w:rPr>
          <w:noProof w:val="0"/>
          <w:kern w:val="1"/>
          <w:szCs w:val="24"/>
          <w:lang w:val="en-AU" w:eastAsia="ja-JP"/>
        </w:rPr>
        <w:t>t</w:t>
      </w:r>
      <w:r w:rsidR="00A07B9E" w:rsidRPr="00DF120E">
        <w:rPr>
          <w:noProof w:val="0"/>
          <w:kern w:val="1"/>
          <w:szCs w:val="24"/>
          <w:lang w:val="en-AU" w:eastAsia="ja-JP"/>
        </w:rPr>
        <w:t>he right of peaceful assembly (a</w:t>
      </w:r>
      <w:r w:rsidRPr="00DF120E">
        <w:rPr>
          <w:noProof w:val="0"/>
          <w:kern w:val="1"/>
          <w:szCs w:val="24"/>
          <w:lang w:val="en-AU" w:eastAsia="ja-JP"/>
        </w:rPr>
        <w:t>rticle 21) and freedom of association (</w:t>
      </w:r>
      <w:r w:rsidR="00A07B9E" w:rsidRPr="00DF120E">
        <w:rPr>
          <w:noProof w:val="0"/>
          <w:kern w:val="1"/>
          <w:szCs w:val="24"/>
          <w:lang w:val="en-AU" w:eastAsia="ja-JP"/>
        </w:rPr>
        <w:t>a</w:t>
      </w:r>
      <w:r w:rsidRPr="00DF120E">
        <w:rPr>
          <w:noProof w:val="0"/>
          <w:kern w:val="1"/>
          <w:szCs w:val="24"/>
          <w:lang w:val="en-AU" w:eastAsia="ja-JP"/>
        </w:rPr>
        <w:t>rticle 22)</w:t>
      </w:r>
      <w:r w:rsidR="00A07B9E" w:rsidRPr="00DF120E">
        <w:rPr>
          <w:noProof w:val="0"/>
          <w:kern w:val="1"/>
          <w:szCs w:val="24"/>
          <w:lang w:val="en-AU" w:eastAsia="ja-JP"/>
        </w:rPr>
        <w:t>;</w:t>
      </w:r>
      <w:r w:rsidRPr="00DF120E">
        <w:rPr>
          <w:noProof w:val="0"/>
          <w:kern w:val="1"/>
          <w:szCs w:val="24"/>
          <w:lang w:val="en-AU" w:eastAsia="ja-JP"/>
        </w:rPr>
        <w:t xml:space="preserve"> </w:t>
      </w:r>
    </w:p>
    <w:p w14:paraId="17303827" w14:textId="77777777" w:rsidR="004363CD" w:rsidRPr="00DF120E" w:rsidRDefault="004363CD" w:rsidP="00085151">
      <w:pPr>
        <w:pStyle w:val="ListParagraph"/>
        <w:widowControl w:val="0"/>
        <w:numPr>
          <w:ilvl w:val="0"/>
          <w:numId w:val="23"/>
        </w:numPr>
        <w:autoSpaceDE w:val="0"/>
        <w:autoSpaceDN w:val="0"/>
        <w:adjustRightInd w:val="0"/>
        <w:spacing w:after="78" w:line="276" w:lineRule="auto"/>
        <w:rPr>
          <w:noProof w:val="0"/>
          <w:kern w:val="1"/>
          <w:szCs w:val="24"/>
          <w:lang w:val="en-AU" w:eastAsia="ja-JP"/>
        </w:rPr>
      </w:pPr>
      <w:r w:rsidRPr="00DF120E">
        <w:rPr>
          <w:noProof w:val="0"/>
          <w:kern w:val="1"/>
          <w:szCs w:val="24"/>
          <w:lang w:val="en-AU" w:eastAsia="ja-JP"/>
        </w:rPr>
        <w:t>the right of every citizen to take part in the conduct of public a</w:t>
      </w:r>
      <w:r w:rsidRPr="00DF120E">
        <w:rPr>
          <w:rFonts w:ascii="Cambria Math" w:hAnsi="Cambria Math" w:cs="Cambria Math"/>
          <w:noProof w:val="0"/>
          <w:kern w:val="1"/>
          <w:szCs w:val="24"/>
          <w:lang w:val="en-AU" w:eastAsia="ja-JP"/>
        </w:rPr>
        <w:t>ﬀ</w:t>
      </w:r>
      <w:r w:rsidRPr="00DF120E">
        <w:rPr>
          <w:noProof w:val="0"/>
          <w:kern w:val="1"/>
          <w:szCs w:val="24"/>
          <w:lang w:val="en-AU" w:eastAsia="ja-JP"/>
        </w:rPr>
        <w:t>airs, to vote and to be elected, and to have access, on general terms of equality, to public service in one’s country (</w:t>
      </w:r>
      <w:r w:rsidR="00A07B9E" w:rsidRPr="00DF120E">
        <w:rPr>
          <w:noProof w:val="0"/>
          <w:kern w:val="1"/>
          <w:szCs w:val="24"/>
          <w:lang w:val="en-AU" w:eastAsia="ja-JP"/>
        </w:rPr>
        <w:t>a</w:t>
      </w:r>
      <w:r w:rsidRPr="00DF120E">
        <w:rPr>
          <w:noProof w:val="0"/>
          <w:kern w:val="1"/>
          <w:szCs w:val="24"/>
          <w:lang w:val="en-AU" w:eastAsia="ja-JP"/>
        </w:rPr>
        <w:t>rticle 25)</w:t>
      </w:r>
      <w:r w:rsidR="00A07B9E" w:rsidRPr="00DF120E">
        <w:rPr>
          <w:noProof w:val="0"/>
          <w:kern w:val="1"/>
          <w:szCs w:val="24"/>
          <w:lang w:val="en-AU" w:eastAsia="ja-JP"/>
        </w:rPr>
        <w:t>;</w:t>
      </w:r>
      <w:r w:rsidRPr="00DF120E">
        <w:rPr>
          <w:noProof w:val="0"/>
          <w:kern w:val="1"/>
          <w:szCs w:val="24"/>
          <w:lang w:val="en-AU" w:eastAsia="ja-JP"/>
        </w:rPr>
        <w:t xml:space="preserve">  </w:t>
      </w:r>
    </w:p>
    <w:p w14:paraId="2FE6E272" w14:textId="77777777" w:rsidR="004363CD" w:rsidRPr="00DF120E" w:rsidRDefault="004363CD" w:rsidP="00085151">
      <w:pPr>
        <w:pStyle w:val="ListParagraph"/>
        <w:widowControl w:val="0"/>
        <w:numPr>
          <w:ilvl w:val="0"/>
          <w:numId w:val="23"/>
        </w:numPr>
        <w:autoSpaceDE w:val="0"/>
        <w:autoSpaceDN w:val="0"/>
        <w:adjustRightInd w:val="0"/>
        <w:spacing w:after="78" w:line="276" w:lineRule="auto"/>
        <w:rPr>
          <w:noProof w:val="0"/>
          <w:kern w:val="1"/>
          <w:szCs w:val="24"/>
          <w:lang w:val="en-AU" w:eastAsia="ja-JP"/>
        </w:rPr>
      </w:pPr>
      <w:r w:rsidRPr="00DF120E">
        <w:rPr>
          <w:noProof w:val="0"/>
          <w:kern w:val="1"/>
          <w:szCs w:val="24"/>
          <w:lang w:val="en-AU" w:eastAsia="ja-JP"/>
        </w:rPr>
        <w:t>equality of all persons before the law and entitlement t</w:t>
      </w:r>
      <w:r w:rsidR="00A07B9E" w:rsidRPr="00DF120E">
        <w:rPr>
          <w:noProof w:val="0"/>
          <w:kern w:val="1"/>
          <w:szCs w:val="24"/>
          <w:lang w:val="en-AU" w:eastAsia="ja-JP"/>
        </w:rPr>
        <w:t>o equal protection of the law (a</w:t>
      </w:r>
      <w:r w:rsidRPr="00DF120E">
        <w:rPr>
          <w:noProof w:val="0"/>
          <w:kern w:val="1"/>
          <w:szCs w:val="24"/>
          <w:lang w:val="en-AU" w:eastAsia="ja-JP"/>
        </w:rPr>
        <w:t>rticle 26)</w:t>
      </w:r>
      <w:r w:rsidR="00A07B9E" w:rsidRPr="00DF120E">
        <w:rPr>
          <w:noProof w:val="0"/>
          <w:kern w:val="1"/>
          <w:szCs w:val="24"/>
          <w:lang w:val="en-AU" w:eastAsia="ja-JP"/>
        </w:rPr>
        <w:t>;</w:t>
      </w:r>
    </w:p>
    <w:p w14:paraId="478A04AF" w14:textId="77777777" w:rsidR="00D918A5" w:rsidRDefault="004363CD" w:rsidP="00085151">
      <w:pPr>
        <w:pStyle w:val="ListParagraph"/>
        <w:widowControl w:val="0"/>
        <w:numPr>
          <w:ilvl w:val="0"/>
          <w:numId w:val="23"/>
        </w:numPr>
        <w:autoSpaceDE w:val="0"/>
        <w:autoSpaceDN w:val="0"/>
        <w:adjustRightInd w:val="0"/>
        <w:spacing w:after="78" w:line="276" w:lineRule="auto"/>
        <w:rPr>
          <w:noProof w:val="0"/>
          <w:kern w:val="1"/>
          <w:szCs w:val="24"/>
          <w:lang w:val="en-AU" w:eastAsia="ja-JP"/>
        </w:rPr>
      </w:pPr>
      <w:r w:rsidRPr="00DF120E">
        <w:rPr>
          <w:noProof w:val="0"/>
          <w:kern w:val="1"/>
          <w:szCs w:val="24"/>
          <w:lang w:val="en-AU" w:eastAsia="ja-JP"/>
        </w:rPr>
        <w:lastRenderedPageBreak/>
        <w:t xml:space="preserve">the protection of ethnic, religious or linguistic minorities which may exist in the territories of </w:t>
      </w:r>
      <w:r w:rsidR="00E9420B" w:rsidRPr="00DF120E">
        <w:rPr>
          <w:noProof w:val="0"/>
          <w:kern w:val="1"/>
          <w:szCs w:val="24"/>
          <w:lang w:val="en-AU" w:eastAsia="ja-JP"/>
        </w:rPr>
        <w:t>S</w:t>
      </w:r>
      <w:r w:rsidRPr="00DF120E">
        <w:rPr>
          <w:noProof w:val="0"/>
          <w:kern w:val="1"/>
          <w:szCs w:val="24"/>
          <w:lang w:val="en-AU" w:eastAsia="ja-JP"/>
        </w:rPr>
        <w:t>tates parties to the Covenant (</w:t>
      </w:r>
      <w:r w:rsidR="00A07B9E" w:rsidRPr="00DF120E">
        <w:rPr>
          <w:noProof w:val="0"/>
          <w:kern w:val="1"/>
          <w:szCs w:val="24"/>
          <w:lang w:val="en-AU" w:eastAsia="ja-JP"/>
        </w:rPr>
        <w:t>a</w:t>
      </w:r>
      <w:r w:rsidRPr="00DF120E">
        <w:rPr>
          <w:noProof w:val="0"/>
          <w:kern w:val="1"/>
          <w:szCs w:val="24"/>
          <w:lang w:val="en-AU" w:eastAsia="ja-JP"/>
        </w:rPr>
        <w:t xml:space="preserve">rticle 27). </w:t>
      </w:r>
    </w:p>
    <w:p w14:paraId="14E27C2D" w14:textId="77777777" w:rsidR="00DF120E" w:rsidRDefault="00DF120E" w:rsidP="00DF120E">
      <w:pPr>
        <w:pStyle w:val="ListParagraph"/>
        <w:widowControl w:val="0"/>
        <w:autoSpaceDE w:val="0"/>
        <w:autoSpaceDN w:val="0"/>
        <w:adjustRightInd w:val="0"/>
        <w:spacing w:after="78" w:line="276" w:lineRule="auto"/>
        <w:rPr>
          <w:noProof w:val="0"/>
          <w:kern w:val="1"/>
          <w:szCs w:val="24"/>
          <w:lang w:val="en-AU" w:eastAsia="ja-JP"/>
        </w:rPr>
      </w:pPr>
    </w:p>
    <w:p w14:paraId="767E157F" w14:textId="17DA529E" w:rsidR="00A75964" w:rsidRPr="00DF120E" w:rsidRDefault="00A75964" w:rsidP="00624BB7">
      <w:pPr>
        <w:rPr>
          <w:noProof w:val="0"/>
          <w:color w:val="1F497D" w:themeColor="text2"/>
          <w:kern w:val="1"/>
          <w:szCs w:val="24"/>
          <w:lang w:val="en-AU" w:eastAsia="ja-JP"/>
        </w:rPr>
      </w:pPr>
      <w:r w:rsidRPr="00DF120E">
        <w:rPr>
          <w:noProof w:val="0"/>
          <w:color w:val="1F497D" w:themeColor="text2"/>
          <w:kern w:val="1"/>
          <w:szCs w:val="24"/>
          <w:lang w:val="en-AU" w:eastAsia="ja-JP"/>
        </w:rPr>
        <w:t xml:space="preserve">Australia has made the following reservations and declaration under the ICCPR: </w:t>
      </w:r>
    </w:p>
    <w:p w14:paraId="5E0BB241" w14:textId="77777777" w:rsidR="00A75964" w:rsidRPr="00DF120E" w:rsidRDefault="00A75964" w:rsidP="00DF120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imes New Roman"/>
          <w:i/>
          <w:iCs/>
          <w:noProof w:val="0"/>
          <w:color w:val="1F497D" w:themeColor="text2"/>
          <w:szCs w:val="24"/>
          <w:lang w:eastAsia="en-AU"/>
        </w:rPr>
      </w:pPr>
    </w:p>
    <w:p w14:paraId="01C2510B" w14:textId="77777777" w:rsidR="00A75964" w:rsidRPr="00DF120E" w:rsidRDefault="00A75964" w:rsidP="00DF120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imes New Roman"/>
          <w:noProof w:val="0"/>
          <w:color w:val="1F497D" w:themeColor="text2"/>
          <w:szCs w:val="24"/>
          <w:lang w:eastAsia="en-AU"/>
        </w:rPr>
      </w:pPr>
      <w:r w:rsidRPr="00DF120E">
        <w:rPr>
          <w:rFonts w:eastAsia="Times New Roman"/>
          <w:i/>
          <w:iCs/>
          <w:noProof w:val="0"/>
          <w:color w:val="1F497D" w:themeColor="text2"/>
          <w:szCs w:val="24"/>
          <w:lang w:eastAsia="en-AU"/>
        </w:rPr>
        <w:t>Reservations:</w:t>
      </w:r>
      <w:r w:rsidRPr="00DF120E">
        <w:rPr>
          <w:rFonts w:eastAsia="Times New Roman"/>
          <w:noProof w:val="0"/>
          <w:color w:val="1F497D" w:themeColor="text2"/>
          <w:szCs w:val="24"/>
          <w:lang w:eastAsia="en-AU"/>
        </w:rPr>
        <w:t>       </w:t>
      </w:r>
    </w:p>
    <w:p w14:paraId="16ABB5EA" w14:textId="77777777" w:rsidR="00A75964" w:rsidRPr="00DF120E" w:rsidRDefault="00A75964" w:rsidP="00DF120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imes New Roman"/>
          <w:noProof w:val="0"/>
          <w:color w:val="1F497D" w:themeColor="text2"/>
          <w:szCs w:val="24"/>
          <w:lang w:eastAsia="en-AU"/>
        </w:rPr>
      </w:pPr>
    </w:p>
    <w:p w14:paraId="546E9E36" w14:textId="46FF3D86" w:rsidR="00A75964" w:rsidRPr="00DF120E" w:rsidRDefault="00A75964" w:rsidP="00DF120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imes New Roman"/>
          <w:noProof w:val="0"/>
          <w:color w:val="1F497D" w:themeColor="text2"/>
          <w:szCs w:val="24"/>
          <w:lang w:eastAsia="en-AU"/>
        </w:rPr>
      </w:pPr>
      <w:r w:rsidRPr="00DF120E">
        <w:rPr>
          <w:rFonts w:eastAsia="Times New Roman"/>
          <w:i/>
          <w:iCs/>
          <w:noProof w:val="0"/>
          <w:color w:val="1F497D" w:themeColor="text2"/>
          <w:szCs w:val="24"/>
          <w:lang w:eastAsia="en-AU"/>
        </w:rPr>
        <w:t>Article 10</w:t>
      </w:r>
      <w:r w:rsidRPr="00DF120E">
        <w:rPr>
          <w:rFonts w:eastAsia="Times New Roman"/>
          <w:noProof w:val="0"/>
          <w:color w:val="1F497D" w:themeColor="text2"/>
          <w:szCs w:val="24"/>
          <w:lang w:eastAsia="en-AU"/>
        </w:rPr>
        <w:t xml:space="preserve"> </w:t>
      </w:r>
      <w:r w:rsidRPr="00395F4D">
        <w:rPr>
          <w:rFonts w:eastAsia="Times New Roman"/>
          <w:i/>
          <w:noProof w:val="0"/>
          <w:color w:val="1F497D" w:themeColor="text2"/>
          <w:szCs w:val="24"/>
          <w:lang w:eastAsia="en-AU"/>
        </w:rPr>
        <w:t>(</w:t>
      </w:r>
      <w:r w:rsidR="00395F4D" w:rsidRPr="00395F4D">
        <w:rPr>
          <w:rFonts w:eastAsia="Times New Roman"/>
          <w:i/>
          <w:noProof w:val="0"/>
          <w:color w:val="1F497D" w:themeColor="text2"/>
          <w:szCs w:val="24"/>
          <w:lang w:eastAsia="en-AU"/>
        </w:rPr>
        <w:t>segregation of convicted persons from unconvicted persons and adults from children</w:t>
      </w:r>
      <w:r w:rsidRPr="00DF120E">
        <w:rPr>
          <w:rFonts w:eastAsia="Times New Roman"/>
          <w:noProof w:val="0"/>
          <w:color w:val="1F497D" w:themeColor="text2"/>
          <w:szCs w:val="24"/>
          <w:lang w:eastAsia="en-AU"/>
        </w:rPr>
        <w:t xml:space="preserve">) </w:t>
      </w:r>
    </w:p>
    <w:p w14:paraId="32B8640C" w14:textId="77777777" w:rsidR="00A75964" w:rsidRPr="00DF120E" w:rsidRDefault="00A75964" w:rsidP="00DF120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imes New Roman"/>
          <w:noProof w:val="0"/>
          <w:color w:val="1F497D" w:themeColor="text2"/>
          <w:szCs w:val="24"/>
          <w:lang w:eastAsia="en-AU"/>
        </w:rPr>
      </w:pPr>
    </w:p>
    <w:p w14:paraId="66E2DF72" w14:textId="77777777" w:rsidR="00A75964" w:rsidRPr="00DF120E" w:rsidRDefault="00A75964" w:rsidP="00DF120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imes New Roman"/>
          <w:noProof w:val="0"/>
          <w:color w:val="1F497D" w:themeColor="text2"/>
          <w:szCs w:val="24"/>
          <w:lang w:eastAsia="en-AU"/>
        </w:rPr>
      </w:pPr>
      <w:r w:rsidRPr="00DF120E">
        <w:rPr>
          <w:rFonts w:eastAsia="Times New Roman"/>
          <w:noProof w:val="0"/>
          <w:color w:val="1F497D" w:themeColor="text2"/>
          <w:szCs w:val="24"/>
          <w:lang w:eastAsia="en-AU"/>
        </w:rPr>
        <w:t>In relation to paragraph 2 (a) the principle of segregation is accepted as an objective to be achieved progressively. In relation to paragraph 2 (b) and 3 (second sentence) the obligation to segregate is accepted only to the extent that such segregation is considered by the responsible authorities to be beneficial to the juveniles or adults concerned.</w:t>
      </w:r>
    </w:p>
    <w:p w14:paraId="28A3165F" w14:textId="77777777" w:rsidR="00A75964" w:rsidRPr="00DF120E" w:rsidRDefault="00A75964" w:rsidP="00DF120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imes New Roman"/>
          <w:noProof w:val="0"/>
          <w:color w:val="1F497D" w:themeColor="text2"/>
          <w:szCs w:val="24"/>
          <w:lang w:eastAsia="en-AU"/>
        </w:rPr>
      </w:pPr>
    </w:p>
    <w:p w14:paraId="139DFAF4" w14:textId="6491AF48" w:rsidR="00A75964" w:rsidRPr="00DF120E" w:rsidRDefault="00A75964" w:rsidP="00DF120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imes New Roman"/>
          <w:i/>
          <w:iCs/>
          <w:noProof w:val="0"/>
          <w:color w:val="1F497D" w:themeColor="text2"/>
          <w:szCs w:val="24"/>
          <w:lang w:eastAsia="en-AU"/>
        </w:rPr>
      </w:pPr>
      <w:r w:rsidRPr="00DF120E">
        <w:rPr>
          <w:rFonts w:eastAsia="Times New Roman"/>
          <w:i/>
          <w:iCs/>
          <w:noProof w:val="0"/>
          <w:color w:val="1F497D" w:themeColor="text2"/>
          <w:szCs w:val="24"/>
          <w:lang w:eastAsia="en-AU"/>
        </w:rPr>
        <w:t>Article 14 (</w:t>
      </w:r>
      <w:r w:rsidR="00395F4D">
        <w:rPr>
          <w:rFonts w:eastAsia="Times New Roman"/>
          <w:i/>
          <w:iCs/>
          <w:noProof w:val="0"/>
          <w:color w:val="1F497D" w:themeColor="text2"/>
          <w:szCs w:val="24"/>
          <w:lang w:eastAsia="en-AU"/>
        </w:rPr>
        <w:t>compensation for miscarriage of justice according to law</w:t>
      </w:r>
      <w:r w:rsidRPr="00DF120E">
        <w:rPr>
          <w:rFonts w:eastAsia="Times New Roman"/>
          <w:i/>
          <w:iCs/>
          <w:noProof w:val="0"/>
          <w:color w:val="1F497D" w:themeColor="text2"/>
          <w:szCs w:val="24"/>
          <w:lang w:eastAsia="en-AU"/>
        </w:rPr>
        <w:t>)</w:t>
      </w:r>
    </w:p>
    <w:p w14:paraId="2EB11E36" w14:textId="77777777" w:rsidR="00A75964" w:rsidRPr="00DF120E" w:rsidRDefault="00A75964" w:rsidP="00DF120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imes New Roman"/>
          <w:noProof w:val="0"/>
          <w:color w:val="1F497D" w:themeColor="text2"/>
          <w:szCs w:val="24"/>
          <w:lang w:eastAsia="en-AU"/>
        </w:rPr>
      </w:pPr>
    </w:p>
    <w:p w14:paraId="5BE0C09A" w14:textId="77777777" w:rsidR="00A75964" w:rsidRPr="00DF120E" w:rsidRDefault="00A75964" w:rsidP="00DF120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imes New Roman"/>
          <w:noProof w:val="0"/>
          <w:color w:val="1F497D" w:themeColor="text2"/>
          <w:szCs w:val="24"/>
          <w:lang w:eastAsia="en-AU"/>
        </w:rPr>
      </w:pPr>
      <w:r w:rsidRPr="00DF120E">
        <w:rPr>
          <w:rFonts w:eastAsia="Times New Roman"/>
          <w:noProof w:val="0"/>
          <w:color w:val="1F497D" w:themeColor="text2"/>
          <w:szCs w:val="24"/>
          <w:lang w:eastAsia="en-AU"/>
        </w:rPr>
        <w:t>Australia makes the reservation that the provision of compensation for miscarriage of justice in the circumstances contemplated in paragraph 6 of article 14 may be by administrative procedures rather than pursuant to specific legal provision.</w:t>
      </w:r>
    </w:p>
    <w:p w14:paraId="5849BC9E" w14:textId="77777777" w:rsidR="00A75964" w:rsidRPr="00DF120E" w:rsidRDefault="00A75964" w:rsidP="00DF120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imes New Roman"/>
          <w:noProof w:val="0"/>
          <w:color w:val="1F497D" w:themeColor="text2"/>
          <w:szCs w:val="24"/>
          <w:lang w:eastAsia="en-AU"/>
        </w:rPr>
      </w:pPr>
    </w:p>
    <w:p w14:paraId="1FD5F016" w14:textId="5D16B72D" w:rsidR="00A75964" w:rsidRPr="00DF120E" w:rsidRDefault="00A75964" w:rsidP="00DF120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imes New Roman"/>
          <w:i/>
          <w:iCs/>
          <w:noProof w:val="0"/>
          <w:color w:val="1F497D" w:themeColor="text2"/>
          <w:szCs w:val="24"/>
          <w:lang w:eastAsia="en-AU"/>
        </w:rPr>
      </w:pPr>
      <w:r w:rsidRPr="00DF120E">
        <w:rPr>
          <w:rFonts w:eastAsia="Times New Roman"/>
          <w:i/>
          <w:iCs/>
          <w:noProof w:val="0"/>
          <w:color w:val="1F497D" w:themeColor="text2"/>
          <w:szCs w:val="24"/>
          <w:lang w:eastAsia="en-AU"/>
        </w:rPr>
        <w:t>Article 20 (propaganda for war</w:t>
      </w:r>
      <w:r w:rsidR="00395F4D">
        <w:rPr>
          <w:rFonts w:eastAsia="Times New Roman"/>
          <w:i/>
          <w:iCs/>
          <w:noProof w:val="0"/>
          <w:color w:val="1F497D" w:themeColor="text2"/>
          <w:szCs w:val="24"/>
          <w:lang w:eastAsia="en-AU"/>
        </w:rPr>
        <w:t xml:space="preserve"> and prohibition by law of advocacy of national, racial or religious hatred constituting incitement to discrimination, hostility or violence</w:t>
      </w:r>
      <w:r w:rsidRPr="00DF120E">
        <w:rPr>
          <w:rFonts w:eastAsia="Times New Roman"/>
          <w:i/>
          <w:iCs/>
          <w:noProof w:val="0"/>
          <w:color w:val="1F497D" w:themeColor="text2"/>
          <w:szCs w:val="24"/>
          <w:lang w:eastAsia="en-AU"/>
        </w:rPr>
        <w:t>)</w:t>
      </w:r>
    </w:p>
    <w:p w14:paraId="6D684B0A" w14:textId="77777777" w:rsidR="00A75964" w:rsidRPr="00DF120E" w:rsidRDefault="00A75964" w:rsidP="00DF120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imes New Roman"/>
          <w:noProof w:val="0"/>
          <w:color w:val="1F497D" w:themeColor="text2"/>
          <w:szCs w:val="24"/>
          <w:lang w:eastAsia="en-AU"/>
        </w:rPr>
      </w:pPr>
    </w:p>
    <w:p w14:paraId="5513B0AC" w14:textId="77777777" w:rsidR="00A75964" w:rsidRPr="00DF120E" w:rsidRDefault="00A75964" w:rsidP="00DF120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imes New Roman"/>
          <w:noProof w:val="0"/>
          <w:color w:val="1F497D" w:themeColor="text2"/>
          <w:szCs w:val="24"/>
          <w:lang w:eastAsia="en-AU"/>
        </w:rPr>
      </w:pPr>
      <w:r w:rsidRPr="00DF120E">
        <w:rPr>
          <w:rFonts w:eastAsia="Times New Roman"/>
          <w:noProof w:val="0"/>
          <w:color w:val="1F497D" w:themeColor="text2"/>
          <w:szCs w:val="24"/>
          <w:lang w:eastAsia="en-AU"/>
        </w:rPr>
        <w:t>Australia interprets the rights provided for by articles 19, 21 and 22 as consistent with article 20; accordingly, the Commonwealth and the constituent States, having legislated with respect to the subject matter of the article in matters of practical concern in the interest of public order (</w:t>
      </w:r>
      <w:r w:rsidRPr="00DF120E">
        <w:rPr>
          <w:rFonts w:eastAsia="Times New Roman"/>
          <w:i/>
          <w:iCs/>
          <w:noProof w:val="0"/>
          <w:color w:val="1F497D" w:themeColor="text2"/>
          <w:szCs w:val="24"/>
          <w:lang w:eastAsia="en-AU"/>
        </w:rPr>
        <w:t>ordre public</w:t>
      </w:r>
      <w:r w:rsidRPr="00DF120E">
        <w:rPr>
          <w:rFonts w:eastAsia="Times New Roman"/>
          <w:noProof w:val="0"/>
          <w:color w:val="1F497D" w:themeColor="text2"/>
          <w:szCs w:val="24"/>
          <w:lang w:eastAsia="en-AU"/>
        </w:rPr>
        <w:t>), the right is reserved not to introduce any further legislative provision on these matters.</w:t>
      </w:r>
    </w:p>
    <w:p w14:paraId="6F6DA201" w14:textId="77777777" w:rsidR="00A75964" w:rsidRPr="00DF120E" w:rsidRDefault="00A75964" w:rsidP="00DF120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imes New Roman"/>
          <w:noProof w:val="0"/>
          <w:color w:val="1F497D" w:themeColor="text2"/>
          <w:szCs w:val="24"/>
          <w:lang w:eastAsia="en-AU"/>
        </w:rPr>
      </w:pPr>
    </w:p>
    <w:p w14:paraId="5BECF34D" w14:textId="77777777" w:rsidR="00A75964" w:rsidRPr="00DF120E" w:rsidRDefault="00A75964" w:rsidP="00DF120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78" w:line="276" w:lineRule="auto"/>
        <w:rPr>
          <w:rFonts w:eastAsia="Times New Roman"/>
          <w:i/>
          <w:iCs/>
          <w:noProof w:val="0"/>
          <w:color w:val="1F497D" w:themeColor="text2"/>
          <w:szCs w:val="24"/>
          <w:lang w:eastAsia="en-AU"/>
        </w:rPr>
      </w:pPr>
      <w:r w:rsidRPr="00DF120E">
        <w:rPr>
          <w:rFonts w:eastAsia="Times New Roman"/>
          <w:i/>
          <w:iCs/>
          <w:noProof w:val="0"/>
          <w:color w:val="1F497D" w:themeColor="text2"/>
          <w:szCs w:val="24"/>
          <w:lang w:eastAsia="en-AU"/>
        </w:rPr>
        <w:t>Declaration</w:t>
      </w:r>
    </w:p>
    <w:p w14:paraId="2C3EC364" w14:textId="77777777" w:rsidR="00A75964" w:rsidRPr="00DF120E" w:rsidRDefault="00A75964" w:rsidP="00DF120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78" w:line="276" w:lineRule="auto"/>
        <w:rPr>
          <w:rFonts w:eastAsia="Times New Roman"/>
          <w:noProof w:val="0"/>
          <w:color w:val="1F497D" w:themeColor="text2"/>
          <w:szCs w:val="24"/>
          <w:lang w:eastAsia="en-AU"/>
        </w:rPr>
      </w:pPr>
      <w:r w:rsidRPr="00DF120E">
        <w:rPr>
          <w:rFonts w:eastAsia="Times New Roman"/>
          <w:noProof w:val="0"/>
          <w:color w:val="1F497D" w:themeColor="text2"/>
          <w:szCs w:val="24"/>
          <w:lang w:eastAsia="en-AU"/>
        </w:rPr>
        <w:t>Australia has a federal constitutional system in which legislative, executive and judicial powers are shared or distributed between the Commonwealth and the constituent States. The implementation of the treaty throughout Australia will be effected by the Commonwealth, State and Territory authorities having regard to their respective constitutional powers and arrangements concerning their exercise.</w:t>
      </w:r>
    </w:p>
    <w:p w14:paraId="7EDA94D0" w14:textId="77777777" w:rsidR="00DF120E" w:rsidRDefault="00DF120E" w:rsidP="00DF120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78" w:line="276" w:lineRule="auto"/>
        <w:rPr>
          <w:noProof w:val="0"/>
          <w:kern w:val="1"/>
          <w:szCs w:val="24"/>
          <w:lang w:val="en-AU" w:eastAsia="ja-JP"/>
        </w:rPr>
      </w:pPr>
    </w:p>
    <w:p w14:paraId="6C0FD43E" w14:textId="77777777" w:rsidR="00AA4C7D" w:rsidRDefault="00AA4C7D">
      <w:pPr>
        <w:rPr>
          <w:rFonts w:eastAsiaTheme="majorEastAsia"/>
          <w:b/>
          <w:bCs/>
          <w:noProof w:val="0"/>
          <w:color w:val="4F81BD" w:themeColor="accent1"/>
          <w:szCs w:val="24"/>
          <w:lang w:val="en-AU" w:eastAsia="ja-JP"/>
        </w:rPr>
      </w:pPr>
      <w:r>
        <w:br w:type="page"/>
      </w:r>
    </w:p>
    <w:p w14:paraId="364E436A" w14:textId="2C1FBF97" w:rsidR="00A07B9E" w:rsidRDefault="00D918A5" w:rsidP="00DF120E">
      <w:pPr>
        <w:pStyle w:val="Heading3"/>
      </w:pPr>
      <w:bookmarkStart w:id="25" w:name="_Toc500514737"/>
      <w:r>
        <w:lastRenderedPageBreak/>
        <w:t>First Optional Protocol to the International Covenant on Civil and Political Rights</w:t>
      </w:r>
      <w:bookmarkEnd w:id="25"/>
    </w:p>
    <w:p w14:paraId="737CFAC4" w14:textId="77777777" w:rsidR="00D918A5" w:rsidRDefault="00A75964" w:rsidP="00DF120E">
      <w:pPr>
        <w:spacing w:line="276" w:lineRule="auto"/>
        <w:rPr>
          <w:i/>
        </w:rPr>
      </w:pPr>
      <w:r>
        <w:rPr>
          <w:i/>
        </w:rPr>
        <w:t>Adopted by the General Assembly on</w:t>
      </w:r>
      <w:r w:rsidR="00A53804">
        <w:rPr>
          <w:i/>
        </w:rPr>
        <w:t xml:space="preserve"> 16 December 1966</w:t>
      </w:r>
      <w:r>
        <w:rPr>
          <w:i/>
        </w:rPr>
        <w:t>; entered into force on</w:t>
      </w:r>
      <w:r w:rsidR="00A53804">
        <w:rPr>
          <w:i/>
        </w:rPr>
        <w:t xml:space="preserve"> 23</w:t>
      </w:r>
      <w:r w:rsidR="00AA4C7D">
        <w:rPr>
          <w:i/>
        </w:rPr>
        <w:t> March </w:t>
      </w:r>
      <w:r w:rsidR="00A53804">
        <w:rPr>
          <w:i/>
        </w:rPr>
        <w:t>1976</w:t>
      </w:r>
      <w:r>
        <w:rPr>
          <w:i/>
        </w:rPr>
        <w:t>. At the time of publication there were</w:t>
      </w:r>
      <w:r w:rsidR="00A53804">
        <w:rPr>
          <w:i/>
        </w:rPr>
        <w:t xml:space="preserve"> 115</w:t>
      </w:r>
      <w:r>
        <w:rPr>
          <w:i/>
        </w:rPr>
        <w:t xml:space="preserve"> State parties. Australia became a party to the First Optional Protocol on 25 September 1991. </w:t>
      </w:r>
    </w:p>
    <w:p w14:paraId="1CAD396D" w14:textId="77777777" w:rsidR="00A53804" w:rsidRDefault="00A53804" w:rsidP="00DF120E">
      <w:pPr>
        <w:spacing w:line="276" w:lineRule="auto"/>
        <w:rPr>
          <w:i/>
        </w:rPr>
      </w:pPr>
    </w:p>
    <w:p w14:paraId="3C80C6C4" w14:textId="77777777" w:rsidR="00A53804" w:rsidRDefault="00A53804" w:rsidP="00DF120E">
      <w:pPr>
        <w:spacing w:line="276" w:lineRule="auto"/>
      </w:pPr>
      <w:r>
        <w:t xml:space="preserve">State parties to the </w:t>
      </w:r>
      <w:r w:rsidRPr="00DF120E">
        <w:rPr>
          <w:i/>
        </w:rPr>
        <w:t>First Optional Protocol to the ICCPR</w:t>
      </w:r>
      <w:r>
        <w:t xml:space="preserve"> agree to the Human Rights Committeee receiving written complaints from individuals subject to its jurisdiction of violations by the State party of any of the ri</w:t>
      </w:r>
      <w:r w:rsidR="00011B06">
        <w:t xml:space="preserve">ghts ennumerated in the </w:t>
      </w:r>
      <w:r w:rsidR="00011B06" w:rsidRPr="00DF120E">
        <w:rPr>
          <w:i/>
        </w:rPr>
        <w:t>ICCPR</w:t>
      </w:r>
      <w:r w:rsidR="00DF120E">
        <w:t>. This mechanism is commonly referred to as</w:t>
      </w:r>
      <w:r w:rsidR="00011B06">
        <w:t xml:space="preserve"> an ‘individual complaints</w:t>
      </w:r>
      <w:r w:rsidR="00DF120E">
        <w:t xml:space="preserve">’ or ‘communications’ mechanism and is </w:t>
      </w:r>
      <w:r w:rsidR="00011B06">
        <w:t xml:space="preserve">discussed more fully in Chapter 4. </w:t>
      </w:r>
    </w:p>
    <w:p w14:paraId="33562193" w14:textId="77777777" w:rsidR="00DF120E" w:rsidRPr="00A53804" w:rsidRDefault="00DF120E" w:rsidP="00DF120E">
      <w:pPr>
        <w:spacing w:line="276" w:lineRule="auto"/>
      </w:pPr>
    </w:p>
    <w:p w14:paraId="0A52CC1D" w14:textId="01872E81" w:rsidR="004363CD" w:rsidRPr="0078797E" w:rsidRDefault="004363CD" w:rsidP="00DF120E">
      <w:pPr>
        <w:pStyle w:val="Heading3"/>
      </w:pPr>
      <w:bookmarkStart w:id="26" w:name="_Toc500514738"/>
      <w:r w:rsidRPr="0078797E">
        <w:t>Second Optional Protocol to the International Covenant on Civil and Political Rights</w:t>
      </w:r>
      <w:r w:rsidR="00011B06">
        <w:t>, aiming at the abolition of the death penalty</w:t>
      </w:r>
      <w:bookmarkEnd w:id="26"/>
    </w:p>
    <w:p w14:paraId="256D217E" w14:textId="77777777" w:rsidR="004363CD" w:rsidRPr="0078797E" w:rsidRDefault="004363CD" w:rsidP="00DF120E">
      <w:pPr>
        <w:widowControl w:val="0"/>
        <w:autoSpaceDE w:val="0"/>
        <w:autoSpaceDN w:val="0"/>
        <w:adjustRightInd w:val="0"/>
        <w:spacing w:line="276" w:lineRule="auto"/>
        <w:ind w:right="158"/>
        <w:rPr>
          <w:i/>
          <w:noProof w:val="0"/>
          <w:kern w:val="1"/>
          <w:szCs w:val="24"/>
          <w:lang w:val="en-AU" w:eastAsia="ja-JP"/>
        </w:rPr>
      </w:pPr>
      <w:r w:rsidRPr="0078797E">
        <w:rPr>
          <w:i/>
          <w:noProof w:val="0"/>
          <w:kern w:val="1"/>
          <w:szCs w:val="24"/>
          <w:lang w:val="en-AU" w:eastAsia="ja-JP"/>
        </w:rPr>
        <w:t>Adopted by the General Assembly on 15 December 1989; ent</w:t>
      </w:r>
      <w:r w:rsidR="00A07B9E" w:rsidRPr="0078797E">
        <w:rPr>
          <w:i/>
          <w:noProof w:val="0"/>
          <w:kern w:val="1"/>
          <w:szCs w:val="24"/>
          <w:lang w:val="en-AU" w:eastAsia="ja-JP"/>
        </w:rPr>
        <w:t>ered into force on 11</w:t>
      </w:r>
      <w:r w:rsidR="00AA4C7D">
        <w:rPr>
          <w:i/>
          <w:noProof w:val="0"/>
          <w:kern w:val="1"/>
          <w:szCs w:val="24"/>
          <w:lang w:val="en-AU" w:eastAsia="ja-JP"/>
        </w:rPr>
        <w:t> July </w:t>
      </w:r>
      <w:r w:rsidR="00A07B9E" w:rsidRPr="0078797E">
        <w:rPr>
          <w:i/>
          <w:noProof w:val="0"/>
          <w:kern w:val="1"/>
          <w:szCs w:val="24"/>
          <w:lang w:val="en-AU" w:eastAsia="ja-JP"/>
        </w:rPr>
        <w:t>1991. At the tim</w:t>
      </w:r>
      <w:r w:rsidR="00E9420B">
        <w:rPr>
          <w:i/>
          <w:noProof w:val="0"/>
          <w:kern w:val="1"/>
          <w:szCs w:val="24"/>
          <w:lang w:val="en-AU" w:eastAsia="ja-JP"/>
        </w:rPr>
        <w:t>e of publication there were 81 S</w:t>
      </w:r>
      <w:r w:rsidR="00A07B9E" w:rsidRPr="0078797E">
        <w:rPr>
          <w:i/>
          <w:noProof w:val="0"/>
          <w:kern w:val="1"/>
          <w:szCs w:val="24"/>
          <w:lang w:val="en-AU" w:eastAsia="ja-JP"/>
        </w:rPr>
        <w:t xml:space="preserve">tate parties. </w:t>
      </w:r>
      <w:r w:rsidRPr="0078797E">
        <w:rPr>
          <w:i/>
          <w:noProof w:val="0"/>
          <w:kern w:val="1"/>
          <w:szCs w:val="24"/>
          <w:lang w:val="en-AU" w:eastAsia="ja-JP"/>
        </w:rPr>
        <w:t xml:space="preserve">Australia acceded to the Second Optional Protocol on 2 October 1990. </w:t>
      </w:r>
    </w:p>
    <w:p w14:paraId="66AAB803" w14:textId="77777777" w:rsidR="004363CD" w:rsidRPr="0078797E" w:rsidRDefault="004363CD" w:rsidP="004363CD">
      <w:pPr>
        <w:widowControl w:val="0"/>
        <w:autoSpaceDE w:val="0"/>
        <w:autoSpaceDN w:val="0"/>
        <w:adjustRightInd w:val="0"/>
        <w:spacing w:line="276" w:lineRule="auto"/>
        <w:ind w:right="158"/>
        <w:rPr>
          <w:noProof w:val="0"/>
          <w:kern w:val="1"/>
          <w:szCs w:val="24"/>
          <w:lang w:val="en-AU" w:eastAsia="ja-JP"/>
        </w:rPr>
      </w:pPr>
    </w:p>
    <w:p w14:paraId="3E6231BE" w14:textId="77777777" w:rsidR="004363CD" w:rsidRPr="0078797E" w:rsidRDefault="004363CD" w:rsidP="004363CD">
      <w:pPr>
        <w:widowControl w:val="0"/>
        <w:autoSpaceDE w:val="0"/>
        <w:autoSpaceDN w:val="0"/>
        <w:adjustRightInd w:val="0"/>
        <w:spacing w:line="276" w:lineRule="auto"/>
        <w:ind w:right="158"/>
        <w:rPr>
          <w:noProof w:val="0"/>
          <w:kern w:val="1"/>
          <w:szCs w:val="24"/>
          <w:lang w:val="en-AU" w:eastAsia="ja-JP"/>
        </w:rPr>
      </w:pPr>
      <w:r w:rsidRPr="0078797E">
        <w:rPr>
          <w:noProof w:val="0"/>
          <w:kern w:val="1"/>
          <w:szCs w:val="24"/>
          <w:lang w:val="en-AU" w:eastAsia="ja-JP"/>
        </w:rPr>
        <w:t xml:space="preserve">The </w:t>
      </w:r>
      <w:r w:rsidRPr="0078797E">
        <w:rPr>
          <w:i/>
          <w:noProof w:val="0"/>
          <w:kern w:val="1"/>
          <w:szCs w:val="24"/>
          <w:lang w:val="en-AU" w:eastAsia="ja-JP"/>
        </w:rPr>
        <w:t>Second Optional Protocol to the ICCPR</w:t>
      </w:r>
      <w:r w:rsidRPr="0078797E">
        <w:rPr>
          <w:noProof w:val="0"/>
          <w:kern w:val="1"/>
          <w:szCs w:val="24"/>
          <w:lang w:val="en-AU" w:eastAsia="ja-JP"/>
        </w:rPr>
        <w:t xml:space="preserve"> was adopted in 1989 with the objective of abolish</w:t>
      </w:r>
      <w:r w:rsidR="00E9420B">
        <w:rPr>
          <w:noProof w:val="0"/>
          <w:kern w:val="1"/>
          <w:szCs w:val="24"/>
          <w:lang w:val="en-AU" w:eastAsia="ja-JP"/>
        </w:rPr>
        <w:t>ing the death penalty within a S</w:t>
      </w:r>
      <w:r w:rsidRPr="0078797E">
        <w:rPr>
          <w:noProof w:val="0"/>
          <w:kern w:val="1"/>
          <w:szCs w:val="24"/>
          <w:lang w:val="en-AU" w:eastAsia="ja-JP"/>
        </w:rPr>
        <w:t>tate party’s jurisdiction. By bec</w:t>
      </w:r>
      <w:r w:rsidR="00E9420B">
        <w:rPr>
          <w:noProof w:val="0"/>
          <w:kern w:val="1"/>
          <w:szCs w:val="24"/>
          <w:lang w:val="en-AU" w:eastAsia="ja-JP"/>
        </w:rPr>
        <w:t>oming a party to the Protocol, S</w:t>
      </w:r>
      <w:r w:rsidRPr="0078797E">
        <w:rPr>
          <w:noProof w:val="0"/>
          <w:kern w:val="1"/>
          <w:szCs w:val="24"/>
          <w:lang w:val="en-AU" w:eastAsia="ja-JP"/>
        </w:rPr>
        <w:t>tates undertake that capital punishment is never imposed on anyone</w:t>
      </w:r>
      <w:r w:rsidR="00973A67">
        <w:rPr>
          <w:noProof w:val="0"/>
          <w:kern w:val="1"/>
          <w:szCs w:val="24"/>
          <w:lang w:val="en-AU" w:eastAsia="ja-JP"/>
        </w:rPr>
        <w:t xml:space="preserve">, </w:t>
      </w:r>
      <w:r w:rsidRPr="0078797E">
        <w:rPr>
          <w:noProof w:val="0"/>
          <w:kern w:val="1"/>
          <w:szCs w:val="24"/>
          <w:lang w:val="en-AU" w:eastAsia="ja-JP"/>
        </w:rPr>
        <w:t>anywhere</w:t>
      </w:r>
      <w:r w:rsidR="00973A67">
        <w:rPr>
          <w:noProof w:val="0"/>
          <w:kern w:val="1"/>
          <w:szCs w:val="24"/>
          <w:lang w:val="en-AU" w:eastAsia="ja-JP"/>
        </w:rPr>
        <w:t xml:space="preserve">, </w:t>
      </w:r>
      <w:r w:rsidRPr="0078797E">
        <w:rPr>
          <w:noProof w:val="0"/>
          <w:kern w:val="1"/>
          <w:szCs w:val="24"/>
          <w:lang w:val="en-AU" w:eastAsia="ja-JP"/>
        </w:rPr>
        <w:t xml:space="preserve">in their territory. The preamble of the Protocol recalls </w:t>
      </w:r>
      <w:r w:rsidR="00A07B9E" w:rsidRPr="0078797E">
        <w:rPr>
          <w:noProof w:val="0"/>
          <w:kern w:val="1"/>
          <w:szCs w:val="24"/>
          <w:lang w:val="en-AU" w:eastAsia="ja-JP"/>
        </w:rPr>
        <w:t>a</w:t>
      </w:r>
      <w:r w:rsidRPr="0078797E">
        <w:rPr>
          <w:noProof w:val="0"/>
          <w:kern w:val="1"/>
          <w:szCs w:val="24"/>
          <w:lang w:val="en-AU" w:eastAsia="ja-JP"/>
        </w:rPr>
        <w:t xml:space="preserve">rticle 3 of the </w:t>
      </w:r>
      <w:r w:rsidRPr="0078797E">
        <w:rPr>
          <w:i/>
          <w:noProof w:val="0"/>
          <w:kern w:val="1"/>
          <w:szCs w:val="24"/>
          <w:lang w:val="en-AU" w:eastAsia="ja-JP"/>
        </w:rPr>
        <w:t>UDHR</w:t>
      </w:r>
      <w:r w:rsidR="00A07B9E" w:rsidRPr="0078797E">
        <w:rPr>
          <w:noProof w:val="0"/>
          <w:kern w:val="1"/>
          <w:szCs w:val="24"/>
          <w:lang w:val="en-AU" w:eastAsia="ja-JP"/>
        </w:rPr>
        <w:t xml:space="preserve"> and a</w:t>
      </w:r>
      <w:r w:rsidRPr="0078797E">
        <w:rPr>
          <w:noProof w:val="0"/>
          <w:kern w:val="1"/>
          <w:szCs w:val="24"/>
          <w:lang w:val="en-AU" w:eastAsia="ja-JP"/>
        </w:rPr>
        <w:t>rticle 6 of the</w:t>
      </w:r>
      <w:r w:rsidRPr="0078797E">
        <w:rPr>
          <w:i/>
          <w:noProof w:val="0"/>
          <w:kern w:val="1"/>
          <w:szCs w:val="24"/>
          <w:lang w:val="en-AU" w:eastAsia="ja-JP"/>
        </w:rPr>
        <w:t xml:space="preserve"> ICCPR</w:t>
      </w:r>
      <w:r w:rsidRPr="0078797E">
        <w:rPr>
          <w:noProof w:val="0"/>
          <w:kern w:val="1"/>
          <w:szCs w:val="24"/>
          <w:lang w:val="en-AU" w:eastAsia="ja-JP"/>
        </w:rPr>
        <w:t xml:space="preserve">, both of which refer to the right to life as a fundamental human right. In particular, the preamble notes that the </w:t>
      </w:r>
      <w:r w:rsidRPr="0078797E">
        <w:rPr>
          <w:i/>
          <w:noProof w:val="0"/>
          <w:kern w:val="1"/>
          <w:szCs w:val="24"/>
          <w:lang w:val="en-AU" w:eastAsia="ja-JP"/>
        </w:rPr>
        <w:t>ICCPR</w:t>
      </w:r>
      <w:r w:rsidRPr="0078797E">
        <w:rPr>
          <w:noProof w:val="0"/>
          <w:kern w:val="1"/>
          <w:szCs w:val="24"/>
          <w:lang w:val="en-AU" w:eastAsia="ja-JP"/>
        </w:rPr>
        <w:t xml:space="preserve"> references in </w:t>
      </w:r>
      <w:r w:rsidR="00A07B9E" w:rsidRPr="0078797E">
        <w:rPr>
          <w:noProof w:val="0"/>
          <w:kern w:val="1"/>
          <w:szCs w:val="24"/>
          <w:lang w:val="en-AU" w:eastAsia="ja-JP"/>
        </w:rPr>
        <w:t>a</w:t>
      </w:r>
      <w:r w:rsidRPr="0078797E">
        <w:rPr>
          <w:noProof w:val="0"/>
          <w:kern w:val="1"/>
          <w:szCs w:val="24"/>
          <w:lang w:val="en-AU" w:eastAsia="ja-JP"/>
        </w:rPr>
        <w:t xml:space="preserve">rticle 6 to the right to life </w:t>
      </w:r>
      <w:r w:rsidR="00E9420B">
        <w:rPr>
          <w:noProof w:val="0"/>
          <w:kern w:val="1"/>
          <w:szCs w:val="24"/>
          <w:lang w:val="en-AU" w:eastAsia="ja-JP"/>
        </w:rPr>
        <w:t>could be read as a call to all S</w:t>
      </w:r>
      <w:r w:rsidRPr="0078797E">
        <w:rPr>
          <w:noProof w:val="0"/>
          <w:kern w:val="1"/>
          <w:szCs w:val="24"/>
          <w:lang w:val="en-AU" w:eastAsia="ja-JP"/>
        </w:rPr>
        <w:t xml:space="preserve">tates </w:t>
      </w:r>
      <w:r w:rsidR="00011B06">
        <w:rPr>
          <w:noProof w:val="0"/>
          <w:kern w:val="1"/>
          <w:szCs w:val="24"/>
          <w:lang w:val="en-AU" w:eastAsia="ja-JP"/>
        </w:rPr>
        <w:t xml:space="preserve">to </w:t>
      </w:r>
      <w:r w:rsidR="00BB5050" w:rsidRPr="0078797E">
        <w:rPr>
          <w:noProof w:val="0"/>
          <w:kern w:val="1"/>
          <w:szCs w:val="24"/>
          <w:lang w:val="en-AU" w:eastAsia="ja-JP"/>
        </w:rPr>
        <w:t xml:space="preserve">progressively </w:t>
      </w:r>
      <w:r w:rsidRPr="0078797E">
        <w:rPr>
          <w:noProof w:val="0"/>
          <w:kern w:val="1"/>
          <w:szCs w:val="24"/>
          <w:lang w:val="en-AU" w:eastAsia="ja-JP"/>
        </w:rPr>
        <w:t>abolish the death penalty worldwide.</w:t>
      </w:r>
    </w:p>
    <w:p w14:paraId="581B1A04" w14:textId="77777777" w:rsidR="00BB5050" w:rsidRPr="0078797E" w:rsidRDefault="00BB5050" w:rsidP="004363CD">
      <w:pPr>
        <w:widowControl w:val="0"/>
        <w:autoSpaceDE w:val="0"/>
        <w:autoSpaceDN w:val="0"/>
        <w:adjustRightInd w:val="0"/>
        <w:spacing w:line="276" w:lineRule="auto"/>
        <w:ind w:right="158"/>
        <w:rPr>
          <w:noProof w:val="0"/>
          <w:kern w:val="1"/>
          <w:szCs w:val="24"/>
          <w:lang w:val="en-AU" w:eastAsia="ja-JP"/>
        </w:rPr>
      </w:pPr>
    </w:p>
    <w:p w14:paraId="22C1FD0C" w14:textId="77F2CF42" w:rsidR="004363CD" w:rsidRPr="0078797E" w:rsidRDefault="004363CD" w:rsidP="004363CD">
      <w:pPr>
        <w:pStyle w:val="Heading2"/>
      </w:pPr>
      <w:bookmarkStart w:id="27" w:name="_Toc500514739"/>
      <w:r w:rsidRPr="0078797E">
        <w:t>Convention on the Elimination of All Forms of Racial Discrimination</w:t>
      </w:r>
      <w:bookmarkEnd w:id="27"/>
    </w:p>
    <w:p w14:paraId="071576ED" w14:textId="150D6CDD" w:rsidR="004363CD" w:rsidRPr="0078797E" w:rsidRDefault="004363CD" w:rsidP="004363CD">
      <w:pPr>
        <w:widowControl w:val="0"/>
        <w:autoSpaceDE w:val="0"/>
        <w:autoSpaceDN w:val="0"/>
        <w:adjustRightInd w:val="0"/>
        <w:spacing w:line="276" w:lineRule="auto"/>
        <w:ind w:right="293"/>
        <w:rPr>
          <w:i/>
          <w:noProof w:val="0"/>
          <w:kern w:val="1"/>
          <w:szCs w:val="24"/>
          <w:lang w:val="en-AU" w:eastAsia="ja-JP"/>
        </w:rPr>
      </w:pPr>
      <w:r w:rsidRPr="0078797E">
        <w:rPr>
          <w:i/>
          <w:noProof w:val="0"/>
          <w:kern w:val="1"/>
          <w:szCs w:val="24"/>
          <w:lang w:val="en-AU" w:eastAsia="ja-JP"/>
        </w:rPr>
        <w:t>Adopted by the General Assembly on 21 December 1965; e</w:t>
      </w:r>
      <w:r w:rsidR="00AA4C7D">
        <w:rPr>
          <w:i/>
          <w:noProof w:val="0"/>
          <w:kern w:val="1"/>
          <w:szCs w:val="24"/>
          <w:lang w:val="en-AU" w:eastAsia="ja-JP"/>
        </w:rPr>
        <w:t>ntered into force on 4 </w:t>
      </w:r>
      <w:r w:rsidRPr="0078797E">
        <w:rPr>
          <w:i/>
          <w:noProof w:val="0"/>
          <w:kern w:val="1"/>
          <w:szCs w:val="24"/>
          <w:lang w:val="en-AU" w:eastAsia="ja-JP"/>
        </w:rPr>
        <w:t>January 19</w:t>
      </w:r>
      <w:r w:rsidR="00A07B9E" w:rsidRPr="0078797E">
        <w:rPr>
          <w:i/>
          <w:noProof w:val="0"/>
          <w:kern w:val="1"/>
          <w:szCs w:val="24"/>
          <w:lang w:val="en-AU" w:eastAsia="ja-JP"/>
        </w:rPr>
        <w:t>69</w:t>
      </w:r>
      <w:r w:rsidR="00E835D4">
        <w:rPr>
          <w:i/>
          <w:noProof w:val="0"/>
          <w:kern w:val="1"/>
          <w:szCs w:val="24"/>
          <w:lang w:val="en-AU" w:eastAsia="ja-JP"/>
        </w:rPr>
        <w:t xml:space="preserve">. </w:t>
      </w:r>
      <w:r w:rsidR="00A07B9E" w:rsidRPr="0078797E">
        <w:rPr>
          <w:i/>
          <w:noProof w:val="0"/>
          <w:kern w:val="1"/>
          <w:szCs w:val="24"/>
          <w:lang w:val="en-AU" w:eastAsia="ja-JP"/>
        </w:rPr>
        <w:t>At the time of publication</w:t>
      </w:r>
      <w:r w:rsidR="00E9420B">
        <w:rPr>
          <w:i/>
          <w:noProof w:val="0"/>
          <w:kern w:val="1"/>
          <w:szCs w:val="24"/>
          <w:lang w:val="en-AU" w:eastAsia="ja-JP"/>
        </w:rPr>
        <w:t xml:space="preserve"> there were 177 S</w:t>
      </w:r>
      <w:r w:rsidRPr="0078797E">
        <w:rPr>
          <w:i/>
          <w:noProof w:val="0"/>
          <w:kern w:val="1"/>
          <w:szCs w:val="24"/>
          <w:lang w:val="en-AU" w:eastAsia="ja-JP"/>
        </w:rPr>
        <w:t xml:space="preserve">tate parties. </w:t>
      </w:r>
      <w:r w:rsidR="00A07B9E" w:rsidRPr="0078797E">
        <w:rPr>
          <w:i/>
          <w:noProof w:val="0"/>
          <w:kern w:val="1"/>
          <w:szCs w:val="24"/>
          <w:lang w:val="en-AU" w:eastAsia="ja-JP"/>
        </w:rPr>
        <w:t>Australia became a party to the Convention on 30 September 1975.</w:t>
      </w:r>
    </w:p>
    <w:p w14:paraId="5D801319" w14:textId="77777777" w:rsidR="004363CD" w:rsidRPr="0078797E" w:rsidRDefault="004363CD" w:rsidP="004363CD">
      <w:pPr>
        <w:widowControl w:val="0"/>
        <w:autoSpaceDE w:val="0"/>
        <w:autoSpaceDN w:val="0"/>
        <w:adjustRightInd w:val="0"/>
        <w:spacing w:line="276" w:lineRule="auto"/>
        <w:ind w:right="293"/>
        <w:rPr>
          <w:noProof w:val="0"/>
          <w:kern w:val="1"/>
          <w:szCs w:val="24"/>
          <w:lang w:val="en-AU" w:eastAsia="ja-JP"/>
        </w:rPr>
      </w:pPr>
    </w:p>
    <w:p w14:paraId="15699E58" w14:textId="77777777" w:rsidR="004363CD" w:rsidRPr="0078797E" w:rsidRDefault="004363CD" w:rsidP="004363CD">
      <w:pPr>
        <w:widowControl w:val="0"/>
        <w:autoSpaceDE w:val="0"/>
        <w:autoSpaceDN w:val="0"/>
        <w:adjustRightInd w:val="0"/>
        <w:spacing w:line="276" w:lineRule="auto"/>
        <w:ind w:right="293"/>
        <w:rPr>
          <w:noProof w:val="0"/>
          <w:kern w:val="1"/>
          <w:szCs w:val="24"/>
          <w:lang w:val="en-AU" w:eastAsia="ja-JP"/>
        </w:rPr>
      </w:pPr>
      <w:r w:rsidRPr="0078797E">
        <w:rPr>
          <w:noProof w:val="0"/>
          <w:kern w:val="1"/>
          <w:szCs w:val="24"/>
          <w:lang w:val="en-AU" w:eastAsia="ja-JP"/>
        </w:rPr>
        <w:t>In 1962</w:t>
      </w:r>
      <w:r w:rsidR="00A07B9E" w:rsidRPr="0078797E">
        <w:rPr>
          <w:noProof w:val="0"/>
          <w:kern w:val="1"/>
          <w:szCs w:val="24"/>
          <w:lang w:val="en-AU" w:eastAsia="ja-JP"/>
        </w:rPr>
        <w:t>,</w:t>
      </w:r>
      <w:r w:rsidRPr="0078797E">
        <w:rPr>
          <w:noProof w:val="0"/>
          <w:kern w:val="1"/>
          <w:szCs w:val="24"/>
          <w:lang w:val="en-AU" w:eastAsia="ja-JP"/>
        </w:rPr>
        <w:t xml:space="preserve"> the General Assembly tasked the Economic and Social Council and the Commission on Human Rights to prepare a draft declaration and convention on the elimination of racial discrimination. </w:t>
      </w:r>
      <w:r w:rsidR="00A07B9E" w:rsidRPr="0078797E">
        <w:rPr>
          <w:noProof w:val="0"/>
          <w:kern w:val="1"/>
          <w:szCs w:val="24"/>
          <w:lang w:val="en-AU" w:eastAsia="ja-JP"/>
        </w:rPr>
        <w:t xml:space="preserve">Ultimately prepared by the Sub-Commission </w:t>
      </w:r>
      <w:r w:rsidRPr="0078797E">
        <w:rPr>
          <w:noProof w:val="0"/>
          <w:kern w:val="1"/>
          <w:szCs w:val="24"/>
          <w:lang w:val="en-AU" w:eastAsia="ja-JP"/>
        </w:rPr>
        <w:t xml:space="preserve">on Prevention of Discrimination and Protection of Minorities, the </w:t>
      </w:r>
      <w:r w:rsidRPr="0078797E">
        <w:rPr>
          <w:i/>
          <w:noProof w:val="0"/>
          <w:kern w:val="1"/>
          <w:szCs w:val="24"/>
          <w:lang w:val="en-AU" w:eastAsia="ja-JP"/>
        </w:rPr>
        <w:t>UN Declaration on the Elimination of Racial Discrimination</w:t>
      </w:r>
      <w:r w:rsidRPr="0078797E">
        <w:rPr>
          <w:noProof w:val="0"/>
          <w:kern w:val="1"/>
          <w:szCs w:val="24"/>
          <w:lang w:val="en-AU" w:eastAsia="ja-JP"/>
        </w:rPr>
        <w:t xml:space="preserve"> was adopted by the General Assembly in 1963 and the </w:t>
      </w:r>
      <w:r w:rsidRPr="0078797E">
        <w:rPr>
          <w:i/>
          <w:noProof w:val="0"/>
          <w:kern w:val="1"/>
          <w:szCs w:val="24"/>
          <w:lang w:val="en-AU" w:eastAsia="ja-JP"/>
        </w:rPr>
        <w:t>Convention</w:t>
      </w:r>
      <w:r w:rsidR="00A07B9E" w:rsidRPr="0078797E">
        <w:rPr>
          <w:i/>
          <w:noProof w:val="0"/>
          <w:kern w:val="1"/>
          <w:szCs w:val="24"/>
          <w:lang w:val="en-AU" w:eastAsia="ja-JP"/>
        </w:rPr>
        <w:t xml:space="preserve"> on the Elimination of Racial Discrimination </w:t>
      </w:r>
      <w:r w:rsidR="00A07B9E" w:rsidRPr="00011B06">
        <w:rPr>
          <w:noProof w:val="0"/>
          <w:kern w:val="1"/>
          <w:szCs w:val="24"/>
          <w:lang w:val="en-AU" w:eastAsia="ja-JP"/>
        </w:rPr>
        <w:t>(</w:t>
      </w:r>
      <w:r w:rsidR="00A07B9E" w:rsidRPr="00011B06">
        <w:rPr>
          <w:i/>
          <w:noProof w:val="0"/>
          <w:kern w:val="1"/>
          <w:szCs w:val="24"/>
          <w:lang w:val="en-AU" w:eastAsia="ja-JP"/>
        </w:rPr>
        <w:t>CERD</w:t>
      </w:r>
      <w:r w:rsidR="00A07B9E" w:rsidRPr="00011B06">
        <w:rPr>
          <w:noProof w:val="0"/>
          <w:kern w:val="1"/>
          <w:szCs w:val="24"/>
          <w:lang w:val="en-AU" w:eastAsia="ja-JP"/>
        </w:rPr>
        <w:t>)</w:t>
      </w:r>
      <w:r w:rsidRPr="00011B06">
        <w:rPr>
          <w:noProof w:val="0"/>
          <w:kern w:val="1"/>
          <w:szCs w:val="24"/>
          <w:lang w:val="en-AU" w:eastAsia="ja-JP"/>
        </w:rPr>
        <w:t xml:space="preserve"> </w:t>
      </w:r>
      <w:r w:rsidR="00AA4C7D">
        <w:rPr>
          <w:noProof w:val="0"/>
          <w:kern w:val="1"/>
          <w:szCs w:val="24"/>
          <w:lang w:val="en-AU" w:eastAsia="ja-JP"/>
        </w:rPr>
        <w:t>in December </w:t>
      </w:r>
      <w:r w:rsidRPr="0078797E">
        <w:rPr>
          <w:noProof w:val="0"/>
          <w:kern w:val="1"/>
          <w:szCs w:val="24"/>
          <w:lang w:val="en-AU" w:eastAsia="ja-JP"/>
        </w:rPr>
        <w:t xml:space="preserve">1965.   </w:t>
      </w:r>
    </w:p>
    <w:p w14:paraId="0FEC5DE7" w14:textId="77777777" w:rsidR="004363CD" w:rsidRPr="0078797E" w:rsidRDefault="004363CD" w:rsidP="004363CD">
      <w:pPr>
        <w:widowControl w:val="0"/>
        <w:autoSpaceDE w:val="0"/>
        <w:autoSpaceDN w:val="0"/>
        <w:adjustRightInd w:val="0"/>
        <w:spacing w:line="276" w:lineRule="auto"/>
        <w:ind w:right="293"/>
        <w:rPr>
          <w:noProof w:val="0"/>
          <w:kern w:val="1"/>
          <w:szCs w:val="24"/>
          <w:lang w:val="en-AU" w:eastAsia="ja-JP"/>
        </w:rPr>
      </w:pPr>
    </w:p>
    <w:p w14:paraId="672D98FE" w14:textId="77777777" w:rsidR="00734234" w:rsidRDefault="00734234" w:rsidP="004363CD">
      <w:pPr>
        <w:widowControl w:val="0"/>
        <w:autoSpaceDE w:val="0"/>
        <w:autoSpaceDN w:val="0"/>
        <w:adjustRightInd w:val="0"/>
        <w:spacing w:line="276" w:lineRule="auto"/>
        <w:ind w:right="293"/>
        <w:rPr>
          <w:noProof w:val="0"/>
          <w:kern w:val="1"/>
          <w:szCs w:val="24"/>
          <w:lang w:val="en-AU" w:eastAsia="ja-JP"/>
        </w:rPr>
      </w:pPr>
    </w:p>
    <w:p w14:paraId="79DB28C7" w14:textId="77777777" w:rsidR="004363CD" w:rsidRPr="0078797E" w:rsidRDefault="004363CD" w:rsidP="004363CD">
      <w:pPr>
        <w:widowControl w:val="0"/>
        <w:autoSpaceDE w:val="0"/>
        <w:autoSpaceDN w:val="0"/>
        <w:adjustRightInd w:val="0"/>
        <w:spacing w:line="276" w:lineRule="auto"/>
        <w:ind w:right="293"/>
        <w:rPr>
          <w:noProof w:val="0"/>
          <w:szCs w:val="24"/>
          <w:lang w:val="en-AU"/>
        </w:rPr>
      </w:pPr>
      <w:r w:rsidRPr="0078797E">
        <w:rPr>
          <w:noProof w:val="0"/>
          <w:kern w:val="1"/>
          <w:szCs w:val="24"/>
          <w:lang w:val="en-AU" w:eastAsia="ja-JP"/>
        </w:rPr>
        <w:lastRenderedPageBreak/>
        <w:t xml:space="preserve">The Convention </w:t>
      </w:r>
      <w:r w:rsidRPr="0078797E">
        <w:rPr>
          <w:b/>
          <w:noProof w:val="0"/>
          <w:kern w:val="1"/>
          <w:szCs w:val="24"/>
          <w:lang w:val="en-AU" w:eastAsia="ja-JP"/>
        </w:rPr>
        <w:t>defines racial discrimination</w:t>
      </w:r>
      <w:r w:rsidRPr="0078797E">
        <w:rPr>
          <w:noProof w:val="0"/>
          <w:kern w:val="1"/>
          <w:szCs w:val="24"/>
          <w:lang w:val="en-AU" w:eastAsia="ja-JP"/>
        </w:rPr>
        <w:t xml:space="preserve"> as </w:t>
      </w:r>
      <w:r w:rsidRPr="0078797E">
        <w:rPr>
          <w:noProof w:val="0"/>
          <w:szCs w:val="24"/>
          <w:lang w:val="en-AU"/>
        </w:rPr>
        <w:t xml:space="preserve">any distinction, exclusion, restriction or preference based on race, colour, descent, or national or ethnic origin which has the purpose or effect of nullifying or impairing the recognition, enjoyment or exercise, on an equal footing, of human rights and fundamental freedoms in the political, economic, social, cultural or any other ﬁeld of public life (article 1). </w:t>
      </w:r>
    </w:p>
    <w:p w14:paraId="67B84D88" w14:textId="77777777" w:rsidR="004363CD" w:rsidRPr="0078797E" w:rsidRDefault="004363CD" w:rsidP="004363CD">
      <w:pPr>
        <w:widowControl w:val="0"/>
        <w:autoSpaceDE w:val="0"/>
        <w:autoSpaceDN w:val="0"/>
        <w:adjustRightInd w:val="0"/>
        <w:spacing w:line="276" w:lineRule="auto"/>
        <w:ind w:right="293"/>
        <w:rPr>
          <w:noProof w:val="0"/>
          <w:szCs w:val="24"/>
          <w:lang w:val="en-AU"/>
        </w:rPr>
      </w:pPr>
    </w:p>
    <w:p w14:paraId="24834255" w14:textId="77777777" w:rsidR="004363CD" w:rsidRPr="0078797E" w:rsidRDefault="00E9420B" w:rsidP="004363CD">
      <w:pPr>
        <w:pStyle w:val="CM79"/>
        <w:spacing w:after="0" w:line="276" w:lineRule="auto"/>
        <w:ind w:right="160"/>
        <w:rPr>
          <w:rFonts w:ascii="Times New Roman" w:hAnsi="Times New Roman" w:cs="Times New Roman"/>
          <w:lang w:val="en-AU"/>
        </w:rPr>
      </w:pPr>
      <w:r>
        <w:rPr>
          <w:rFonts w:ascii="Times New Roman" w:hAnsi="Times New Roman" w:cs="Times New Roman"/>
          <w:lang w:val="en-AU"/>
        </w:rPr>
        <w:t>Article 1(4) allows S</w:t>
      </w:r>
      <w:r w:rsidR="004363CD" w:rsidRPr="0078797E">
        <w:rPr>
          <w:rFonts w:ascii="Times New Roman" w:hAnsi="Times New Roman" w:cs="Times New Roman"/>
          <w:lang w:val="en-AU"/>
        </w:rPr>
        <w:t xml:space="preserve">tates to adopt special measures for the sole purpose of securing adequate advancement of certain racial or ethnic groups as long as this does not lead to the maintenance of separate rights after these objectives have been achieved. Such measures are not deemed to be racial discrimination. </w:t>
      </w:r>
    </w:p>
    <w:p w14:paraId="5A948E3E" w14:textId="77777777" w:rsidR="004363CD" w:rsidRPr="0078797E" w:rsidRDefault="004363CD" w:rsidP="004363CD">
      <w:pPr>
        <w:widowControl w:val="0"/>
        <w:autoSpaceDE w:val="0"/>
        <w:autoSpaceDN w:val="0"/>
        <w:adjustRightInd w:val="0"/>
        <w:spacing w:line="276" w:lineRule="auto"/>
        <w:ind w:right="293"/>
        <w:rPr>
          <w:noProof w:val="0"/>
          <w:szCs w:val="24"/>
          <w:lang w:val="en-AU"/>
        </w:rPr>
      </w:pPr>
    </w:p>
    <w:p w14:paraId="1021D8C9" w14:textId="77777777" w:rsidR="004363CD" w:rsidRPr="0078797E" w:rsidRDefault="00BB5050" w:rsidP="004363CD">
      <w:pPr>
        <w:pStyle w:val="CM96"/>
        <w:spacing w:after="0" w:line="276" w:lineRule="auto"/>
        <w:rPr>
          <w:rFonts w:ascii="Times New Roman" w:hAnsi="Times New Roman" w:cs="Times New Roman"/>
          <w:lang w:val="en-AU"/>
        </w:rPr>
      </w:pPr>
      <w:r>
        <w:rPr>
          <w:rFonts w:ascii="Times New Roman" w:hAnsi="Times New Roman" w:cs="Times New Roman"/>
          <w:lang w:val="en-AU"/>
        </w:rPr>
        <w:t>Pursuant to a</w:t>
      </w:r>
      <w:r w:rsidR="004363CD" w:rsidRPr="0078797E">
        <w:rPr>
          <w:rFonts w:ascii="Times New Roman" w:hAnsi="Times New Roman" w:cs="Times New Roman"/>
          <w:lang w:val="en-AU"/>
        </w:rPr>
        <w:t xml:space="preserve">rticle 2, </w:t>
      </w:r>
      <w:r w:rsidR="00E9420B">
        <w:rPr>
          <w:rFonts w:ascii="Times New Roman" w:hAnsi="Times New Roman" w:cs="Times New Roman"/>
          <w:lang w:val="en-AU"/>
        </w:rPr>
        <w:t>S</w:t>
      </w:r>
      <w:r w:rsidR="00A07B9E" w:rsidRPr="0078797E">
        <w:rPr>
          <w:rFonts w:ascii="Times New Roman" w:hAnsi="Times New Roman" w:cs="Times New Roman"/>
          <w:lang w:val="en-AU"/>
        </w:rPr>
        <w:t xml:space="preserve">tate </w:t>
      </w:r>
      <w:r w:rsidR="004363CD" w:rsidRPr="0078797E">
        <w:rPr>
          <w:rFonts w:ascii="Times New Roman" w:hAnsi="Times New Roman" w:cs="Times New Roman"/>
          <w:lang w:val="en-AU"/>
        </w:rPr>
        <w:t xml:space="preserve">parties to the </w:t>
      </w:r>
      <w:r w:rsidR="004363CD" w:rsidRPr="00011B06">
        <w:rPr>
          <w:rFonts w:ascii="Times New Roman" w:hAnsi="Times New Roman" w:cs="Times New Roman"/>
          <w:i/>
          <w:lang w:val="en-AU"/>
        </w:rPr>
        <w:t>CERD</w:t>
      </w:r>
      <w:r w:rsidR="004363CD" w:rsidRPr="0078797E">
        <w:rPr>
          <w:rFonts w:ascii="Times New Roman" w:hAnsi="Times New Roman" w:cs="Times New Roman"/>
          <w:lang w:val="en-AU"/>
        </w:rPr>
        <w:t xml:space="preserve"> expressly condemn racial discrimination and undertake to pursue </w:t>
      </w:r>
      <w:r w:rsidR="004363CD" w:rsidRPr="0078797E">
        <w:rPr>
          <w:rFonts w:ascii="Times New Roman" w:hAnsi="Times New Roman" w:cs="Times New Roman"/>
          <w:b/>
          <w:lang w:val="en-AU"/>
        </w:rPr>
        <w:t>policies to eliminate racial discrimination</w:t>
      </w:r>
      <w:r w:rsidR="004363CD" w:rsidRPr="0078797E">
        <w:rPr>
          <w:rFonts w:ascii="Times New Roman" w:hAnsi="Times New Roman" w:cs="Times New Roman"/>
          <w:lang w:val="en-AU"/>
        </w:rPr>
        <w:t xml:space="preserve">, including: </w:t>
      </w:r>
    </w:p>
    <w:p w14:paraId="7D865EF2" w14:textId="77777777" w:rsidR="004363CD" w:rsidRPr="0078797E" w:rsidRDefault="004363CD" w:rsidP="004363CD">
      <w:pPr>
        <w:spacing w:line="276" w:lineRule="auto"/>
        <w:rPr>
          <w:noProof w:val="0"/>
          <w:szCs w:val="24"/>
          <w:lang w:val="en-AU"/>
        </w:rPr>
      </w:pPr>
    </w:p>
    <w:p w14:paraId="26F57881" w14:textId="77777777" w:rsidR="004363CD" w:rsidRPr="0078797E" w:rsidRDefault="004363CD" w:rsidP="00085151">
      <w:pPr>
        <w:pStyle w:val="ListParagraph"/>
        <w:numPr>
          <w:ilvl w:val="0"/>
          <w:numId w:val="24"/>
        </w:numPr>
        <w:spacing w:line="276" w:lineRule="auto"/>
        <w:rPr>
          <w:noProof w:val="0"/>
          <w:szCs w:val="24"/>
          <w:lang w:val="en-AU"/>
        </w:rPr>
      </w:pPr>
      <w:r w:rsidRPr="0078797E">
        <w:rPr>
          <w:noProof w:val="0"/>
          <w:szCs w:val="24"/>
          <w:lang w:val="en-AU"/>
        </w:rPr>
        <w:t>to engage in no act or practice of racial discrimination</w:t>
      </w:r>
      <w:r w:rsidR="00A07B9E" w:rsidRPr="0078797E">
        <w:rPr>
          <w:noProof w:val="0"/>
          <w:szCs w:val="24"/>
          <w:lang w:val="en-AU"/>
        </w:rPr>
        <w:t>;</w:t>
      </w:r>
    </w:p>
    <w:p w14:paraId="321CB9D1" w14:textId="77777777" w:rsidR="004363CD" w:rsidRPr="0078797E" w:rsidRDefault="004363CD" w:rsidP="00085151">
      <w:pPr>
        <w:pStyle w:val="ListParagraph"/>
        <w:numPr>
          <w:ilvl w:val="0"/>
          <w:numId w:val="24"/>
        </w:numPr>
        <w:spacing w:line="276" w:lineRule="auto"/>
        <w:rPr>
          <w:noProof w:val="0"/>
          <w:szCs w:val="24"/>
          <w:lang w:val="en-AU"/>
        </w:rPr>
      </w:pPr>
      <w:r w:rsidRPr="0078797E">
        <w:rPr>
          <w:noProof w:val="0"/>
          <w:szCs w:val="24"/>
          <w:lang w:val="en-AU"/>
        </w:rPr>
        <w:t>to ensure that all public authorities and institutions do the same</w:t>
      </w:r>
      <w:r w:rsidR="00A07B9E" w:rsidRPr="0078797E">
        <w:rPr>
          <w:noProof w:val="0"/>
          <w:szCs w:val="24"/>
          <w:lang w:val="en-AU"/>
        </w:rPr>
        <w:t>;</w:t>
      </w:r>
    </w:p>
    <w:p w14:paraId="13114F4F" w14:textId="77777777" w:rsidR="004363CD" w:rsidRPr="0078797E" w:rsidRDefault="004363CD" w:rsidP="00085151">
      <w:pPr>
        <w:pStyle w:val="ListParagraph"/>
        <w:numPr>
          <w:ilvl w:val="0"/>
          <w:numId w:val="24"/>
        </w:numPr>
        <w:spacing w:line="276" w:lineRule="auto"/>
        <w:rPr>
          <w:noProof w:val="0"/>
          <w:szCs w:val="24"/>
          <w:lang w:val="en-AU"/>
        </w:rPr>
      </w:pPr>
      <w:r w:rsidRPr="0078797E">
        <w:rPr>
          <w:noProof w:val="0"/>
          <w:szCs w:val="24"/>
          <w:lang w:val="en-AU"/>
        </w:rPr>
        <w:t>not to sponsor, defend or support racial discrimination</w:t>
      </w:r>
      <w:r w:rsidR="00A07B9E" w:rsidRPr="0078797E">
        <w:rPr>
          <w:noProof w:val="0"/>
          <w:szCs w:val="24"/>
          <w:lang w:val="en-AU"/>
        </w:rPr>
        <w:t>;</w:t>
      </w:r>
    </w:p>
    <w:p w14:paraId="1A1C4F03" w14:textId="77777777" w:rsidR="004363CD" w:rsidRPr="0078797E" w:rsidRDefault="00A07B9E" w:rsidP="00085151">
      <w:pPr>
        <w:pStyle w:val="ListParagraph"/>
        <w:numPr>
          <w:ilvl w:val="0"/>
          <w:numId w:val="24"/>
        </w:numPr>
        <w:spacing w:line="276" w:lineRule="auto"/>
        <w:rPr>
          <w:noProof w:val="0"/>
          <w:szCs w:val="24"/>
          <w:lang w:val="en-AU"/>
        </w:rPr>
      </w:pPr>
      <w:r w:rsidRPr="0078797E">
        <w:rPr>
          <w:noProof w:val="0"/>
          <w:szCs w:val="24"/>
          <w:lang w:val="en-AU"/>
        </w:rPr>
        <w:t>t</w:t>
      </w:r>
      <w:r w:rsidR="00BB5050">
        <w:rPr>
          <w:noProof w:val="0"/>
          <w:szCs w:val="24"/>
          <w:lang w:val="en-AU"/>
        </w:rPr>
        <w:t>o review government</w:t>
      </w:r>
      <w:r w:rsidR="004363CD" w:rsidRPr="0078797E">
        <w:rPr>
          <w:noProof w:val="0"/>
          <w:szCs w:val="24"/>
          <w:lang w:val="en-AU"/>
        </w:rPr>
        <w:t xml:space="preserve">, national and local policies and to amend, rescind or nullify any laws or regulations which have the effect of creating or </w:t>
      </w:r>
      <w:r w:rsidRPr="0078797E">
        <w:rPr>
          <w:noProof w:val="0"/>
          <w:szCs w:val="24"/>
          <w:lang w:val="en-AU"/>
        </w:rPr>
        <w:t>perpetuating racial discrimination;</w:t>
      </w:r>
    </w:p>
    <w:p w14:paraId="4B0FDA3D" w14:textId="77777777" w:rsidR="004363CD" w:rsidRPr="0078797E" w:rsidRDefault="004363CD" w:rsidP="00085151">
      <w:pPr>
        <w:pStyle w:val="ListParagraph"/>
        <w:numPr>
          <w:ilvl w:val="0"/>
          <w:numId w:val="24"/>
        </w:numPr>
        <w:spacing w:line="276" w:lineRule="auto"/>
        <w:rPr>
          <w:noProof w:val="0"/>
          <w:szCs w:val="24"/>
          <w:lang w:val="en-AU"/>
        </w:rPr>
      </w:pPr>
      <w:r w:rsidRPr="0078797E">
        <w:rPr>
          <w:noProof w:val="0"/>
          <w:szCs w:val="24"/>
          <w:lang w:val="en-AU"/>
        </w:rPr>
        <w:t>to prohibit and end, by legislation if necessary, racial discrimination by any persons, group or organisation</w:t>
      </w:r>
      <w:r w:rsidR="00A07B9E" w:rsidRPr="0078797E">
        <w:rPr>
          <w:noProof w:val="0"/>
          <w:szCs w:val="24"/>
          <w:lang w:val="en-AU"/>
        </w:rPr>
        <w:t>;</w:t>
      </w:r>
    </w:p>
    <w:p w14:paraId="3A34402F" w14:textId="77777777" w:rsidR="004363CD" w:rsidRPr="0078797E" w:rsidRDefault="004363CD" w:rsidP="00085151">
      <w:pPr>
        <w:pStyle w:val="ListParagraph"/>
        <w:numPr>
          <w:ilvl w:val="0"/>
          <w:numId w:val="24"/>
        </w:numPr>
        <w:spacing w:line="276" w:lineRule="auto"/>
        <w:rPr>
          <w:noProof w:val="0"/>
          <w:szCs w:val="24"/>
          <w:lang w:val="en-AU"/>
        </w:rPr>
      </w:pPr>
      <w:r w:rsidRPr="0078797E">
        <w:rPr>
          <w:noProof w:val="0"/>
          <w:szCs w:val="24"/>
          <w:lang w:val="en-AU"/>
        </w:rPr>
        <w:t>encourage integrationalist</w:t>
      </w:r>
      <w:r w:rsidR="00973A67">
        <w:rPr>
          <w:noProof w:val="0"/>
          <w:szCs w:val="24"/>
          <w:lang w:val="en-AU"/>
        </w:rPr>
        <w:t xml:space="preserve">, </w:t>
      </w:r>
      <w:r w:rsidRPr="0078797E">
        <w:rPr>
          <w:noProof w:val="0"/>
          <w:szCs w:val="24"/>
          <w:lang w:val="en-AU"/>
        </w:rPr>
        <w:t>multiracial organisations and movements to eliminate barriers between races</w:t>
      </w:r>
      <w:r w:rsidR="00A07B9E" w:rsidRPr="0078797E">
        <w:rPr>
          <w:noProof w:val="0"/>
          <w:szCs w:val="24"/>
          <w:lang w:val="en-AU"/>
        </w:rPr>
        <w:t>.</w:t>
      </w:r>
    </w:p>
    <w:p w14:paraId="018F25BE" w14:textId="77777777" w:rsidR="004363CD" w:rsidRPr="0078797E" w:rsidRDefault="004363CD" w:rsidP="004363CD">
      <w:pPr>
        <w:pStyle w:val="CM79"/>
        <w:spacing w:after="0" w:line="276" w:lineRule="auto"/>
        <w:ind w:right="160"/>
        <w:rPr>
          <w:rFonts w:ascii="Times New Roman" w:hAnsi="Times New Roman" w:cs="Times New Roman"/>
          <w:lang w:val="en-AU"/>
        </w:rPr>
      </w:pPr>
    </w:p>
    <w:p w14:paraId="6BA79541" w14:textId="2BE3301B" w:rsidR="004363CD" w:rsidRPr="0078797E" w:rsidRDefault="00A07B9E" w:rsidP="00782499">
      <w:pPr>
        <w:pStyle w:val="CM79"/>
        <w:spacing w:after="0" w:line="276" w:lineRule="auto"/>
        <w:rPr>
          <w:rFonts w:ascii="Times New Roman" w:hAnsi="Times New Roman" w:cs="Times New Roman"/>
          <w:color w:val="000000"/>
          <w:lang w:val="en-AU"/>
        </w:rPr>
      </w:pPr>
      <w:r w:rsidRPr="0078797E">
        <w:rPr>
          <w:rFonts w:ascii="Times New Roman" w:hAnsi="Times New Roman" w:cs="Times New Roman"/>
          <w:lang w:val="en-AU"/>
        </w:rPr>
        <w:t>Article 5 makes clear that the</w:t>
      </w:r>
      <w:r w:rsidR="004363CD" w:rsidRPr="0078797E">
        <w:rPr>
          <w:rFonts w:ascii="Times New Roman" w:hAnsi="Times New Roman" w:cs="Times New Roman"/>
          <w:lang w:val="en-AU"/>
        </w:rPr>
        <w:t xml:space="preserve"> general </w:t>
      </w:r>
      <w:r w:rsidR="004363CD" w:rsidRPr="0078797E">
        <w:rPr>
          <w:rFonts w:ascii="Times New Roman" w:hAnsi="Times New Roman" w:cs="Times New Roman"/>
          <w:b/>
          <w:lang w:val="en-AU"/>
        </w:rPr>
        <w:t xml:space="preserve">obligation to end racial discrimination extends to </w:t>
      </w:r>
      <w:r w:rsidR="00D918A5">
        <w:rPr>
          <w:rFonts w:ascii="Times New Roman" w:hAnsi="Times New Roman" w:cs="Times New Roman"/>
          <w:b/>
          <w:lang w:val="en-AU"/>
        </w:rPr>
        <w:t>all</w:t>
      </w:r>
      <w:r w:rsidR="004363CD" w:rsidRPr="0078797E">
        <w:rPr>
          <w:rFonts w:ascii="Times New Roman" w:hAnsi="Times New Roman" w:cs="Times New Roman"/>
          <w:b/>
          <w:lang w:val="en-AU"/>
        </w:rPr>
        <w:t xml:space="preserve"> human rights</w:t>
      </w:r>
      <w:r w:rsidR="004363CD" w:rsidRPr="0078797E">
        <w:rPr>
          <w:rFonts w:ascii="Times New Roman" w:hAnsi="Times New Roman" w:cs="Times New Roman"/>
          <w:lang w:val="en-AU"/>
        </w:rPr>
        <w:t>, including equal treatment before tribunals, security of the</w:t>
      </w:r>
      <w:r w:rsidR="00E9420B">
        <w:rPr>
          <w:rFonts w:ascii="Times New Roman" w:hAnsi="Times New Roman" w:cs="Times New Roman"/>
          <w:lang w:val="en-AU"/>
        </w:rPr>
        <w:t xml:space="preserve"> person and protection against </w:t>
      </w:r>
      <w:r w:rsidR="00782499">
        <w:rPr>
          <w:rFonts w:ascii="Times New Roman" w:hAnsi="Times New Roman" w:cs="Times New Roman"/>
          <w:lang w:val="en-AU"/>
        </w:rPr>
        <w:t>S</w:t>
      </w:r>
      <w:r w:rsidR="00782499" w:rsidRPr="0078797E">
        <w:rPr>
          <w:rFonts w:ascii="Times New Roman" w:hAnsi="Times New Roman" w:cs="Times New Roman"/>
          <w:lang w:val="en-AU"/>
        </w:rPr>
        <w:t xml:space="preserve">tate </w:t>
      </w:r>
      <w:r w:rsidR="004363CD" w:rsidRPr="0078797E">
        <w:rPr>
          <w:rFonts w:ascii="Times New Roman" w:hAnsi="Times New Roman" w:cs="Times New Roman"/>
          <w:lang w:val="en-AU"/>
        </w:rPr>
        <w:t xml:space="preserve">violence, political and civil rights, economic and cultural rights, and the right to access any </w:t>
      </w:r>
      <w:r w:rsidR="004363CD" w:rsidRPr="0078797E">
        <w:rPr>
          <w:rFonts w:ascii="Times New Roman" w:hAnsi="Times New Roman" w:cs="Times New Roman"/>
          <w:color w:val="000000"/>
          <w:lang w:val="en-AU"/>
        </w:rPr>
        <w:t>place or service intended for use by the general public, such as transport hotels, restaurants, cafes, theatres and parks.</w:t>
      </w:r>
    </w:p>
    <w:p w14:paraId="1715D767" w14:textId="77777777" w:rsidR="004363CD" w:rsidRPr="0078797E" w:rsidRDefault="004363CD" w:rsidP="004363CD">
      <w:pPr>
        <w:spacing w:line="276" w:lineRule="auto"/>
        <w:rPr>
          <w:noProof w:val="0"/>
          <w:szCs w:val="24"/>
          <w:lang w:val="en-AU"/>
        </w:rPr>
      </w:pPr>
    </w:p>
    <w:p w14:paraId="3BF541F1" w14:textId="77777777" w:rsidR="004363CD" w:rsidRPr="0078797E" w:rsidRDefault="004363CD" w:rsidP="004363CD">
      <w:pPr>
        <w:spacing w:line="276" w:lineRule="auto"/>
        <w:rPr>
          <w:noProof w:val="0"/>
          <w:szCs w:val="24"/>
          <w:lang w:val="en-AU"/>
        </w:rPr>
      </w:pPr>
      <w:r w:rsidRPr="0078797E">
        <w:rPr>
          <w:noProof w:val="0"/>
          <w:szCs w:val="24"/>
          <w:lang w:val="en-AU"/>
        </w:rPr>
        <w:t xml:space="preserve">State parties </w:t>
      </w:r>
      <w:r w:rsidRPr="0078797E">
        <w:rPr>
          <w:b/>
          <w:noProof w:val="0"/>
          <w:szCs w:val="24"/>
          <w:lang w:val="en-AU"/>
        </w:rPr>
        <w:t xml:space="preserve">condemn racial segregation and </w:t>
      </w:r>
      <w:r w:rsidR="0078797E" w:rsidRPr="0078797E">
        <w:rPr>
          <w:b/>
          <w:noProof w:val="0"/>
          <w:szCs w:val="24"/>
          <w:lang w:val="en-AU"/>
        </w:rPr>
        <w:t>apartheid</w:t>
      </w:r>
      <w:r w:rsidRPr="0078797E">
        <w:rPr>
          <w:noProof w:val="0"/>
          <w:szCs w:val="24"/>
          <w:lang w:val="en-AU"/>
        </w:rPr>
        <w:t xml:space="preserve"> and must prevent, prohibit and eradicate such practices (article 3). </w:t>
      </w:r>
    </w:p>
    <w:p w14:paraId="4AEF84E1" w14:textId="77777777" w:rsidR="004363CD" w:rsidRPr="0078797E" w:rsidRDefault="004363CD" w:rsidP="004363CD">
      <w:pPr>
        <w:spacing w:line="276" w:lineRule="auto"/>
        <w:rPr>
          <w:noProof w:val="0"/>
          <w:szCs w:val="24"/>
          <w:lang w:val="en-AU"/>
        </w:rPr>
      </w:pPr>
    </w:p>
    <w:p w14:paraId="61C98CC5" w14:textId="77777777" w:rsidR="004363CD" w:rsidRPr="0078797E" w:rsidRDefault="004363CD" w:rsidP="004363CD">
      <w:pPr>
        <w:spacing w:line="276" w:lineRule="auto"/>
        <w:rPr>
          <w:noProof w:val="0"/>
          <w:szCs w:val="24"/>
          <w:lang w:val="en-AU"/>
        </w:rPr>
      </w:pPr>
      <w:r w:rsidRPr="0078797E">
        <w:rPr>
          <w:noProof w:val="0"/>
          <w:szCs w:val="24"/>
          <w:lang w:val="en-AU"/>
        </w:rPr>
        <w:t xml:space="preserve">State parties are required to </w:t>
      </w:r>
      <w:r w:rsidRPr="0078797E">
        <w:rPr>
          <w:b/>
          <w:noProof w:val="0"/>
          <w:szCs w:val="24"/>
          <w:lang w:val="en-AU"/>
        </w:rPr>
        <w:t xml:space="preserve">prohibit the </w:t>
      </w:r>
      <w:r w:rsidR="0078797E" w:rsidRPr="0078797E">
        <w:rPr>
          <w:b/>
          <w:noProof w:val="0"/>
          <w:szCs w:val="24"/>
          <w:lang w:val="en-AU"/>
        </w:rPr>
        <w:t>promotion</w:t>
      </w:r>
      <w:r w:rsidRPr="0078797E">
        <w:rPr>
          <w:b/>
          <w:noProof w:val="0"/>
          <w:szCs w:val="24"/>
          <w:lang w:val="en-AU"/>
        </w:rPr>
        <w:t xml:space="preserve"> or incitement of racial discrimination</w:t>
      </w:r>
      <w:r w:rsidRPr="0078797E">
        <w:rPr>
          <w:noProof w:val="0"/>
          <w:szCs w:val="24"/>
          <w:lang w:val="en-AU"/>
        </w:rPr>
        <w:t xml:space="preserve"> by making illegal</w:t>
      </w:r>
      <w:r w:rsidR="00BB5050">
        <w:rPr>
          <w:noProof w:val="0"/>
          <w:szCs w:val="24"/>
          <w:lang w:val="en-AU"/>
        </w:rPr>
        <w:t>:</w:t>
      </w:r>
      <w:r w:rsidRPr="0078797E">
        <w:rPr>
          <w:noProof w:val="0"/>
          <w:szCs w:val="24"/>
          <w:lang w:val="en-AU"/>
        </w:rPr>
        <w:t xml:space="preserve"> the dissemination of ideas based on racial superiority or hatred; assistance, including financial assistance, to racist activities; organisations which promote and incite racial discrimination and participation therein; and the promotion of racial discrimination by public authorities or institutions (article 4).  </w:t>
      </w:r>
    </w:p>
    <w:p w14:paraId="0C2A4407" w14:textId="77777777" w:rsidR="004363CD" w:rsidRPr="0078797E" w:rsidRDefault="004363CD" w:rsidP="004363CD">
      <w:pPr>
        <w:spacing w:line="276" w:lineRule="auto"/>
        <w:rPr>
          <w:noProof w:val="0"/>
          <w:szCs w:val="24"/>
          <w:lang w:val="en-AU"/>
        </w:rPr>
      </w:pPr>
    </w:p>
    <w:p w14:paraId="4C806795" w14:textId="77777777" w:rsidR="004363CD" w:rsidRDefault="004363CD" w:rsidP="004363CD">
      <w:pPr>
        <w:spacing w:line="276" w:lineRule="auto"/>
        <w:rPr>
          <w:noProof w:val="0"/>
          <w:szCs w:val="24"/>
          <w:lang w:val="en-AU"/>
        </w:rPr>
      </w:pPr>
      <w:r w:rsidRPr="0078797E">
        <w:rPr>
          <w:noProof w:val="0"/>
          <w:szCs w:val="24"/>
          <w:lang w:val="en-AU"/>
        </w:rPr>
        <w:t xml:space="preserve">State parties must ensure there are </w:t>
      </w:r>
      <w:r w:rsidRPr="0078797E">
        <w:rPr>
          <w:b/>
          <w:noProof w:val="0"/>
          <w:szCs w:val="24"/>
          <w:lang w:val="en-AU"/>
        </w:rPr>
        <w:t>effective protections and remedies</w:t>
      </w:r>
      <w:r w:rsidRPr="0078797E">
        <w:rPr>
          <w:noProof w:val="0"/>
          <w:szCs w:val="24"/>
          <w:lang w:val="en-AU"/>
        </w:rPr>
        <w:t xml:space="preserve"> against acts of racial discrimination and adequate reparation for </w:t>
      </w:r>
      <w:r w:rsidR="00D918A5">
        <w:rPr>
          <w:noProof w:val="0"/>
          <w:szCs w:val="24"/>
          <w:lang w:val="en-AU"/>
        </w:rPr>
        <w:t>any resultant damages (article 6</w:t>
      </w:r>
      <w:r w:rsidRPr="0078797E">
        <w:rPr>
          <w:noProof w:val="0"/>
          <w:szCs w:val="24"/>
          <w:lang w:val="en-AU"/>
        </w:rPr>
        <w:t xml:space="preserve">).  </w:t>
      </w:r>
    </w:p>
    <w:p w14:paraId="6369ABF3" w14:textId="77777777" w:rsidR="00011B06" w:rsidRPr="00BB5050" w:rsidRDefault="00011B06" w:rsidP="00BB5050">
      <w:pPr>
        <w:pBdr>
          <w:top w:val="single" w:sz="4" w:space="1" w:color="auto"/>
          <w:left w:val="single" w:sz="4" w:space="4" w:color="auto"/>
          <w:bottom w:val="single" w:sz="4" w:space="1" w:color="auto"/>
          <w:right w:val="single" w:sz="4" w:space="4" w:color="auto"/>
        </w:pBdr>
        <w:spacing w:line="276" w:lineRule="auto"/>
        <w:rPr>
          <w:noProof w:val="0"/>
          <w:color w:val="1F497D" w:themeColor="text2"/>
          <w:szCs w:val="24"/>
          <w:lang w:val="en-AU"/>
        </w:rPr>
      </w:pPr>
      <w:r w:rsidRPr="00BB5050">
        <w:rPr>
          <w:noProof w:val="0"/>
          <w:color w:val="1F497D" w:themeColor="text2"/>
          <w:szCs w:val="24"/>
          <w:lang w:val="en-AU"/>
        </w:rPr>
        <w:t xml:space="preserve">Australia has lodged the following declaration under the CERD: </w:t>
      </w:r>
    </w:p>
    <w:p w14:paraId="67F6661D" w14:textId="77777777" w:rsidR="00011B06" w:rsidRPr="00BB5050" w:rsidRDefault="00011B06" w:rsidP="00BB5050">
      <w:pPr>
        <w:pBdr>
          <w:top w:val="single" w:sz="4" w:space="1" w:color="auto"/>
          <w:left w:val="single" w:sz="4" w:space="4" w:color="auto"/>
          <w:bottom w:val="single" w:sz="4" w:space="1" w:color="auto"/>
          <w:right w:val="single" w:sz="4" w:space="4" w:color="auto"/>
        </w:pBdr>
        <w:spacing w:line="276" w:lineRule="auto"/>
        <w:rPr>
          <w:noProof w:val="0"/>
          <w:color w:val="1F497D" w:themeColor="text2"/>
          <w:szCs w:val="24"/>
          <w:lang w:val="en-AU"/>
        </w:rPr>
      </w:pPr>
    </w:p>
    <w:p w14:paraId="72B84265" w14:textId="77777777" w:rsidR="004363CD" w:rsidRDefault="00011B06" w:rsidP="00BB5050">
      <w:pPr>
        <w:pBdr>
          <w:top w:val="single" w:sz="4" w:space="1" w:color="auto"/>
          <w:left w:val="single" w:sz="4" w:space="4" w:color="auto"/>
          <w:bottom w:val="single" w:sz="4" w:space="1" w:color="auto"/>
          <w:right w:val="single" w:sz="4" w:space="4" w:color="auto"/>
        </w:pBdr>
        <w:spacing w:line="276" w:lineRule="auto"/>
        <w:rPr>
          <w:noProof w:val="0"/>
          <w:color w:val="1F497D" w:themeColor="text2"/>
          <w:szCs w:val="24"/>
          <w:lang w:val="en-AU"/>
        </w:rPr>
      </w:pPr>
      <w:r w:rsidRPr="00BB5050">
        <w:rPr>
          <w:rFonts w:eastAsia="Times New Roman"/>
          <w:noProof w:val="0"/>
          <w:color w:val="1F497D" w:themeColor="text2"/>
          <w:szCs w:val="24"/>
          <w:lang w:eastAsia="en-AU"/>
        </w:rPr>
        <w:t xml:space="preserve">The Government of Australia ... declares that Australia is not at present in a position specifically to treat as offences all the matters covered by article 4 (a) </w:t>
      </w:r>
      <w:r w:rsidRPr="00BB5050">
        <w:rPr>
          <w:rFonts w:eastAsia="Times New Roman"/>
          <w:i/>
          <w:noProof w:val="0"/>
          <w:color w:val="1F497D" w:themeColor="text2"/>
          <w:szCs w:val="24"/>
          <w:lang w:eastAsia="en-AU"/>
        </w:rPr>
        <w:t xml:space="preserve">[propaganda and organisations based on racism] </w:t>
      </w:r>
      <w:r w:rsidRPr="00BB5050">
        <w:rPr>
          <w:rFonts w:eastAsia="Times New Roman"/>
          <w:noProof w:val="0"/>
          <w:color w:val="1F497D" w:themeColor="text2"/>
          <w:szCs w:val="24"/>
          <w:lang w:eastAsia="en-AU"/>
        </w:rPr>
        <w:t>of the Conventi</w:t>
      </w:r>
      <w:r w:rsidR="00AA4C7D">
        <w:rPr>
          <w:rFonts w:eastAsia="Times New Roman"/>
          <w:noProof w:val="0"/>
          <w:color w:val="1F497D" w:themeColor="text2"/>
          <w:szCs w:val="24"/>
          <w:lang w:eastAsia="en-AU"/>
        </w:rPr>
        <w:t>on. A</w:t>
      </w:r>
      <w:r w:rsidRPr="00BB5050">
        <w:rPr>
          <w:rFonts w:eastAsia="Times New Roman"/>
          <w:noProof w:val="0"/>
          <w:color w:val="1F497D" w:themeColor="text2"/>
          <w:szCs w:val="24"/>
          <w:lang w:eastAsia="en-AU"/>
        </w:rPr>
        <w:t>cts of the kind there mentioned are punishable only to the extent provided by the existing criminal law dealing with such matters as the maintenance of public order, public mischief, assault, riot, criminal libel, conspiracy and attempts. It is the intention of the Australian Government, at the first suitable moment, to seek from Parliament legislation specifically implementing the terms of article 4 (a).</w:t>
      </w:r>
      <w:r w:rsidRPr="00BB5050">
        <w:rPr>
          <w:noProof w:val="0"/>
          <w:color w:val="1F497D" w:themeColor="text2"/>
          <w:szCs w:val="24"/>
          <w:lang w:val="en-AU"/>
        </w:rPr>
        <w:t xml:space="preserve"> </w:t>
      </w:r>
    </w:p>
    <w:p w14:paraId="21D8110F" w14:textId="77777777" w:rsidR="00BB5050" w:rsidRPr="00BB5050" w:rsidRDefault="00BB5050" w:rsidP="00BB5050">
      <w:pPr>
        <w:pBdr>
          <w:top w:val="single" w:sz="4" w:space="1" w:color="auto"/>
          <w:left w:val="single" w:sz="4" w:space="4" w:color="auto"/>
          <w:bottom w:val="single" w:sz="4" w:space="1" w:color="auto"/>
          <w:right w:val="single" w:sz="4" w:space="4" w:color="auto"/>
        </w:pBdr>
        <w:spacing w:line="276" w:lineRule="auto"/>
        <w:rPr>
          <w:noProof w:val="0"/>
          <w:color w:val="1F497D" w:themeColor="text2"/>
          <w:szCs w:val="24"/>
          <w:lang w:val="en-AU"/>
        </w:rPr>
      </w:pPr>
    </w:p>
    <w:p w14:paraId="7913235E" w14:textId="77777777" w:rsidR="00BB5050" w:rsidRDefault="00BB5050" w:rsidP="00551BD6"/>
    <w:p w14:paraId="6E40D2D1" w14:textId="7679FC8C" w:rsidR="004363CD" w:rsidRDefault="004363CD" w:rsidP="004363CD">
      <w:pPr>
        <w:pStyle w:val="Heading2"/>
      </w:pPr>
      <w:bookmarkStart w:id="28" w:name="_Toc500514740"/>
      <w:r w:rsidRPr="0078797E">
        <w:t>Convention on the Elimination of All Forms of Discrimination against Women</w:t>
      </w:r>
      <w:bookmarkEnd w:id="28"/>
    </w:p>
    <w:p w14:paraId="7657F6BE" w14:textId="77777777" w:rsidR="00CF29AD" w:rsidRPr="00CF29AD" w:rsidRDefault="00CF29AD" w:rsidP="00CF29AD">
      <w:pPr>
        <w:rPr>
          <w:lang w:val="en-AU" w:eastAsia="ja-JP"/>
        </w:rPr>
      </w:pPr>
    </w:p>
    <w:p w14:paraId="47E49DED" w14:textId="77777777" w:rsidR="004363CD" w:rsidRPr="0078797E" w:rsidRDefault="004363CD" w:rsidP="004363CD">
      <w:pPr>
        <w:widowControl w:val="0"/>
        <w:autoSpaceDE w:val="0"/>
        <w:autoSpaceDN w:val="0"/>
        <w:adjustRightInd w:val="0"/>
        <w:spacing w:line="276" w:lineRule="auto"/>
        <w:ind w:right="293"/>
        <w:rPr>
          <w:bCs/>
          <w:i/>
          <w:noProof w:val="0"/>
          <w:kern w:val="1"/>
          <w:szCs w:val="24"/>
          <w:lang w:val="en-AU" w:eastAsia="ja-JP"/>
        </w:rPr>
      </w:pPr>
      <w:r w:rsidRPr="0078797E">
        <w:rPr>
          <w:bCs/>
          <w:i/>
          <w:noProof w:val="0"/>
          <w:kern w:val="1"/>
          <w:szCs w:val="24"/>
          <w:lang w:val="en-AU" w:eastAsia="ja-JP"/>
        </w:rPr>
        <w:t xml:space="preserve">Adopted by the General Assembly on 18 December 1979; </w:t>
      </w:r>
      <w:r w:rsidR="00973A67">
        <w:rPr>
          <w:bCs/>
          <w:i/>
          <w:noProof w:val="0"/>
          <w:kern w:val="1"/>
          <w:szCs w:val="24"/>
          <w:lang w:val="en-AU" w:eastAsia="ja-JP"/>
        </w:rPr>
        <w:t>e</w:t>
      </w:r>
      <w:r w:rsidRPr="0078797E">
        <w:rPr>
          <w:bCs/>
          <w:i/>
          <w:noProof w:val="0"/>
          <w:kern w:val="1"/>
          <w:szCs w:val="24"/>
          <w:lang w:val="en-AU" w:eastAsia="ja-JP"/>
        </w:rPr>
        <w:t>ntered into force on 3 September 1</w:t>
      </w:r>
      <w:r w:rsidR="00A07B9E" w:rsidRPr="0078797E">
        <w:rPr>
          <w:bCs/>
          <w:i/>
          <w:noProof w:val="0"/>
          <w:kern w:val="1"/>
          <w:szCs w:val="24"/>
          <w:lang w:val="en-AU" w:eastAsia="ja-JP"/>
        </w:rPr>
        <w:t xml:space="preserve">981. At the time of publication there were 189 </w:t>
      </w:r>
      <w:r w:rsidR="00E9420B">
        <w:rPr>
          <w:bCs/>
          <w:i/>
          <w:noProof w:val="0"/>
          <w:kern w:val="1"/>
          <w:szCs w:val="24"/>
          <w:lang w:val="en-AU" w:eastAsia="ja-JP"/>
        </w:rPr>
        <w:t>S</w:t>
      </w:r>
      <w:r w:rsidR="00A07B9E" w:rsidRPr="0078797E">
        <w:rPr>
          <w:bCs/>
          <w:i/>
          <w:noProof w:val="0"/>
          <w:kern w:val="1"/>
          <w:szCs w:val="24"/>
          <w:lang w:val="en-AU" w:eastAsia="ja-JP"/>
        </w:rPr>
        <w:t xml:space="preserve">tate parties. Australia became a party to the Convention on 28 July 1983. </w:t>
      </w:r>
    </w:p>
    <w:p w14:paraId="288B6CA2" w14:textId="77777777" w:rsidR="004363CD" w:rsidRPr="0078797E" w:rsidRDefault="004363CD" w:rsidP="004363CD">
      <w:pPr>
        <w:widowControl w:val="0"/>
        <w:autoSpaceDE w:val="0"/>
        <w:autoSpaceDN w:val="0"/>
        <w:adjustRightInd w:val="0"/>
        <w:spacing w:line="276" w:lineRule="auto"/>
        <w:ind w:right="293"/>
        <w:rPr>
          <w:b/>
          <w:bCs/>
          <w:noProof w:val="0"/>
          <w:kern w:val="1"/>
          <w:szCs w:val="24"/>
          <w:lang w:val="en-AU" w:eastAsia="ja-JP"/>
        </w:rPr>
      </w:pPr>
    </w:p>
    <w:p w14:paraId="07D34D09" w14:textId="715F9B40" w:rsidR="004363CD" w:rsidRPr="0078797E" w:rsidRDefault="004363CD" w:rsidP="00B506E7">
      <w:pPr>
        <w:spacing w:line="276" w:lineRule="auto"/>
        <w:rPr>
          <w:noProof w:val="0"/>
          <w:szCs w:val="24"/>
          <w:lang w:val="en-AU"/>
        </w:rPr>
      </w:pPr>
      <w:r w:rsidRPr="0078797E">
        <w:rPr>
          <w:noProof w:val="0"/>
          <w:szCs w:val="24"/>
          <w:lang w:val="en-AU"/>
        </w:rPr>
        <w:t xml:space="preserve">The </w:t>
      </w:r>
      <w:r w:rsidRPr="0078797E">
        <w:rPr>
          <w:i/>
          <w:noProof w:val="0"/>
          <w:szCs w:val="24"/>
          <w:lang w:val="en-AU"/>
        </w:rPr>
        <w:t xml:space="preserve">Convention of the Elimination of All Forms of Discrimination against Women </w:t>
      </w:r>
      <w:r w:rsidRPr="00973A67">
        <w:rPr>
          <w:noProof w:val="0"/>
          <w:szCs w:val="24"/>
          <w:lang w:val="en-AU"/>
        </w:rPr>
        <w:t>(</w:t>
      </w:r>
      <w:r w:rsidRPr="002F1D8D">
        <w:rPr>
          <w:i/>
          <w:noProof w:val="0"/>
          <w:szCs w:val="24"/>
          <w:lang w:val="en-AU"/>
        </w:rPr>
        <w:t>CEDAW</w:t>
      </w:r>
      <w:r w:rsidRPr="00973A67">
        <w:rPr>
          <w:noProof w:val="0"/>
          <w:szCs w:val="24"/>
          <w:lang w:val="en-AU"/>
        </w:rPr>
        <w:t>)</w:t>
      </w:r>
      <w:r w:rsidRPr="0078797E">
        <w:rPr>
          <w:noProof w:val="0"/>
          <w:szCs w:val="24"/>
          <w:lang w:val="en-AU"/>
        </w:rPr>
        <w:t xml:space="preserve"> represents the outcome of a lengthy process of negotiation, led by the Commission on the Status of Women from 1974 until an agreed text was adopted by the G</w:t>
      </w:r>
      <w:r w:rsidR="00A07B9E" w:rsidRPr="0078797E">
        <w:rPr>
          <w:noProof w:val="0"/>
          <w:szCs w:val="24"/>
          <w:lang w:val="en-AU"/>
        </w:rPr>
        <w:t xml:space="preserve">eneral Assembly in 1979. </w:t>
      </w:r>
      <w:r w:rsidRPr="0078797E">
        <w:rPr>
          <w:i/>
          <w:noProof w:val="0"/>
          <w:szCs w:val="24"/>
          <w:lang w:val="en-AU"/>
        </w:rPr>
        <w:t xml:space="preserve">CEDAW </w:t>
      </w:r>
      <w:r w:rsidRPr="0078797E">
        <w:rPr>
          <w:noProof w:val="0"/>
          <w:szCs w:val="24"/>
          <w:lang w:val="en-AU"/>
        </w:rPr>
        <w:t>is commonly described as an internat</w:t>
      </w:r>
      <w:r w:rsidR="00E835D4">
        <w:rPr>
          <w:noProof w:val="0"/>
          <w:szCs w:val="24"/>
          <w:lang w:val="en-AU"/>
        </w:rPr>
        <w:t>ional bill of rights for women.</w:t>
      </w:r>
      <w:r w:rsidRPr="0078797E">
        <w:rPr>
          <w:noProof w:val="0"/>
          <w:szCs w:val="24"/>
          <w:lang w:val="en-AU"/>
        </w:rPr>
        <w:t xml:space="preserve"> </w:t>
      </w:r>
      <w:r w:rsidR="00C243BE">
        <w:rPr>
          <w:noProof w:val="0"/>
          <w:szCs w:val="24"/>
          <w:lang w:val="en-AU"/>
        </w:rPr>
        <w:t>A</w:t>
      </w:r>
      <w:r w:rsidRPr="0078797E">
        <w:rPr>
          <w:noProof w:val="0"/>
          <w:szCs w:val="24"/>
          <w:lang w:val="en-AU"/>
        </w:rPr>
        <w:t xml:space="preserve">lthough the human rights </w:t>
      </w:r>
      <w:r w:rsidR="00BB5050">
        <w:rPr>
          <w:noProof w:val="0"/>
          <w:szCs w:val="24"/>
          <w:lang w:val="en-AU"/>
        </w:rPr>
        <w:t xml:space="preserve">instruments which preceded it </w:t>
      </w:r>
      <w:r w:rsidR="00B506E7">
        <w:rPr>
          <w:noProof w:val="0"/>
          <w:szCs w:val="24"/>
          <w:lang w:val="en-AU"/>
        </w:rPr>
        <w:t xml:space="preserve">– </w:t>
      </w:r>
      <w:r w:rsidRPr="0078797E">
        <w:rPr>
          <w:noProof w:val="0"/>
          <w:szCs w:val="24"/>
          <w:lang w:val="en-AU"/>
        </w:rPr>
        <w:t xml:space="preserve">the </w:t>
      </w:r>
      <w:r w:rsidRPr="0078797E">
        <w:rPr>
          <w:i/>
          <w:noProof w:val="0"/>
          <w:szCs w:val="24"/>
          <w:lang w:val="en-AU"/>
        </w:rPr>
        <w:t xml:space="preserve">UDHR, </w:t>
      </w:r>
      <w:r w:rsidR="00BB5050">
        <w:rPr>
          <w:noProof w:val="0"/>
          <w:szCs w:val="24"/>
          <w:lang w:val="en-AU"/>
        </w:rPr>
        <w:t xml:space="preserve">the </w:t>
      </w:r>
      <w:r w:rsidRPr="0078797E">
        <w:rPr>
          <w:i/>
          <w:noProof w:val="0"/>
          <w:szCs w:val="24"/>
          <w:lang w:val="en-AU"/>
        </w:rPr>
        <w:t>ICCPR</w:t>
      </w:r>
      <w:r w:rsidRPr="0078797E">
        <w:rPr>
          <w:noProof w:val="0"/>
          <w:szCs w:val="24"/>
          <w:lang w:val="en-AU"/>
        </w:rPr>
        <w:t xml:space="preserve"> and</w:t>
      </w:r>
      <w:r w:rsidRPr="0078797E">
        <w:rPr>
          <w:i/>
          <w:noProof w:val="0"/>
          <w:szCs w:val="24"/>
          <w:lang w:val="en-AU"/>
        </w:rPr>
        <w:t xml:space="preserve"> ICESCR</w:t>
      </w:r>
      <w:r w:rsidR="00BB5050">
        <w:rPr>
          <w:noProof w:val="0"/>
          <w:szCs w:val="24"/>
          <w:lang w:val="en-AU"/>
        </w:rPr>
        <w:t xml:space="preserve"> </w:t>
      </w:r>
      <w:r w:rsidR="00B506E7">
        <w:rPr>
          <w:noProof w:val="0"/>
          <w:szCs w:val="24"/>
          <w:lang w:val="en-AU"/>
        </w:rPr>
        <w:t xml:space="preserve">– </w:t>
      </w:r>
      <w:r w:rsidRPr="0078797E">
        <w:rPr>
          <w:noProof w:val="0"/>
          <w:szCs w:val="24"/>
          <w:lang w:val="en-AU"/>
        </w:rPr>
        <w:t xml:space="preserve">make clear their equal application to men and women without distinction, the international community was concerned that discrimination against women continued. This is expressly recognised in the </w:t>
      </w:r>
      <w:r w:rsidR="00A07B9E" w:rsidRPr="0078797E">
        <w:rPr>
          <w:noProof w:val="0"/>
          <w:szCs w:val="24"/>
          <w:lang w:val="en-AU"/>
        </w:rPr>
        <w:t xml:space="preserve">Convention’s </w:t>
      </w:r>
      <w:r w:rsidRPr="0078797E">
        <w:rPr>
          <w:noProof w:val="0"/>
          <w:szCs w:val="24"/>
          <w:lang w:val="en-AU"/>
        </w:rPr>
        <w:t>preamble</w:t>
      </w:r>
      <w:r w:rsidR="00A07B9E" w:rsidRPr="0078797E">
        <w:rPr>
          <w:noProof w:val="0"/>
          <w:szCs w:val="24"/>
          <w:lang w:val="en-AU"/>
        </w:rPr>
        <w:t xml:space="preserve"> </w:t>
      </w:r>
      <w:r w:rsidRPr="0078797E">
        <w:rPr>
          <w:noProof w:val="0"/>
          <w:szCs w:val="24"/>
          <w:lang w:val="en-AU"/>
        </w:rPr>
        <w:t xml:space="preserve">which notes with concern ‘that despite these various instruments extensive discrimination against women continues to exist’. The Convention </w:t>
      </w:r>
      <w:r w:rsidR="00A07B9E" w:rsidRPr="0078797E">
        <w:rPr>
          <w:noProof w:val="0"/>
          <w:szCs w:val="24"/>
          <w:lang w:val="en-AU"/>
        </w:rPr>
        <w:t>details</w:t>
      </w:r>
      <w:r w:rsidRPr="0078797E">
        <w:rPr>
          <w:noProof w:val="0"/>
          <w:szCs w:val="24"/>
          <w:lang w:val="en-AU"/>
        </w:rPr>
        <w:t xml:space="preserve"> measures to </w:t>
      </w:r>
      <w:r w:rsidR="002F1D8D">
        <w:rPr>
          <w:noProof w:val="0"/>
          <w:szCs w:val="24"/>
          <w:lang w:val="en-AU"/>
        </w:rPr>
        <w:t xml:space="preserve">end </w:t>
      </w:r>
      <w:r w:rsidRPr="0078797E">
        <w:rPr>
          <w:noProof w:val="0"/>
          <w:szCs w:val="24"/>
          <w:lang w:val="en-AU"/>
        </w:rPr>
        <w:t xml:space="preserve">discrimination and </w:t>
      </w:r>
      <w:r w:rsidR="002F1D8D">
        <w:rPr>
          <w:noProof w:val="0"/>
          <w:szCs w:val="24"/>
          <w:lang w:val="en-AU"/>
        </w:rPr>
        <w:t xml:space="preserve">to </w:t>
      </w:r>
      <w:r w:rsidRPr="0078797E">
        <w:rPr>
          <w:noProof w:val="0"/>
          <w:szCs w:val="24"/>
          <w:lang w:val="en-AU"/>
        </w:rPr>
        <w:t>bring about equa</w:t>
      </w:r>
      <w:r w:rsidR="002F1D8D">
        <w:rPr>
          <w:noProof w:val="0"/>
          <w:szCs w:val="24"/>
          <w:lang w:val="en-AU"/>
        </w:rPr>
        <w:t>lity between the sexes in four P</w:t>
      </w:r>
      <w:r w:rsidRPr="0078797E">
        <w:rPr>
          <w:noProof w:val="0"/>
          <w:szCs w:val="24"/>
          <w:lang w:val="en-AU"/>
        </w:rPr>
        <w:t xml:space="preserve">arts. </w:t>
      </w:r>
    </w:p>
    <w:p w14:paraId="503EFF00" w14:textId="77777777" w:rsidR="004363CD" w:rsidRPr="0078797E" w:rsidRDefault="004363CD" w:rsidP="004363CD">
      <w:pPr>
        <w:spacing w:line="276" w:lineRule="auto"/>
        <w:rPr>
          <w:noProof w:val="0"/>
          <w:szCs w:val="24"/>
          <w:lang w:val="en-AU"/>
        </w:rPr>
      </w:pPr>
    </w:p>
    <w:p w14:paraId="1BC98DB3" w14:textId="1436661F" w:rsidR="004363CD" w:rsidRPr="0078797E" w:rsidRDefault="004363CD" w:rsidP="004363CD">
      <w:pPr>
        <w:spacing w:line="276" w:lineRule="auto"/>
        <w:rPr>
          <w:noProof w:val="0"/>
          <w:color w:val="000000"/>
          <w:szCs w:val="24"/>
          <w:lang w:val="en-AU"/>
        </w:rPr>
      </w:pPr>
      <w:r w:rsidRPr="0078797E">
        <w:rPr>
          <w:noProof w:val="0"/>
          <w:szCs w:val="24"/>
          <w:lang w:val="en-AU"/>
        </w:rPr>
        <w:t>Par</w:t>
      </w:r>
      <w:r w:rsidR="00E9420B">
        <w:rPr>
          <w:noProof w:val="0"/>
          <w:szCs w:val="24"/>
          <w:lang w:val="en-AU"/>
        </w:rPr>
        <w:t>t I of the Convention requires S</w:t>
      </w:r>
      <w:r w:rsidR="00BB5050">
        <w:rPr>
          <w:noProof w:val="0"/>
          <w:szCs w:val="24"/>
          <w:lang w:val="en-AU"/>
        </w:rPr>
        <w:t>tate</w:t>
      </w:r>
      <w:r w:rsidRPr="0078797E">
        <w:rPr>
          <w:noProof w:val="0"/>
          <w:szCs w:val="24"/>
          <w:lang w:val="en-AU"/>
        </w:rPr>
        <w:t xml:space="preserve"> parties to </w:t>
      </w:r>
      <w:r w:rsidRPr="0078797E">
        <w:rPr>
          <w:b/>
          <w:noProof w:val="0"/>
          <w:szCs w:val="24"/>
          <w:lang w:val="en-AU"/>
        </w:rPr>
        <w:t>combat discrimination between the sexes</w:t>
      </w:r>
      <w:r w:rsidRPr="0078797E">
        <w:rPr>
          <w:noProof w:val="0"/>
          <w:szCs w:val="24"/>
          <w:lang w:val="en-AU"/>
        </w:rPr>
        <w:t>. Discrimination against women is defined in article 1 as</w:t>
      </w:r>
      <w:r w:rsidR="005D505C">
        <w:rPr>
          <w:noProof w:val="0"/>
          <w:szCs w:val="24"/>
          <w:lang w:val="en-AU"/>
        </w:rPr>
        <w:t>:</w:t>
      </w:r>
      <w:r w:rsidRPr="0078797E">
        <w:rPr>
          <w:noProof w:val="0"/>
          <w:color w:val="000000"/>
          <w:szCs w:val="24"/>
          <w:lang w:val="en-AU"/>
        </w:rPr>
        <w:t xml:space="preserve"> </w:t>
      </w:r>
    </w:p>
    <w:p w14:paraId="1E4DD8AE" w14:textId="77777777" w:rsidR="004363CD" w:rsidRPr="0078797E" w:rsidRDefault="004363CD" w:rsidP="004363CD">
      <w:pPr>
        <w:spacing w:line="276" w:lineRule="auto"/>
        <w:rPr>
          <w:noProof w:val="0"/>
          <w:color w:val="000000"/>
          <w:szCs w:val="24"/>
          <w:lang w:val="en-AU"/>
        </w:rPr>
      </w:pPr>
    </w:p>
    <w:p w14:paraId="2B7E5E15" w14:textId="77777777" w:rsidR="004363CD" w:rsidRPr="0078797E" w:rsidRDefault="004363CD" w:rsidP="005847DD">
      <w:pPr>
        <w:pStyle w:val="quoteintext"/>
      </w:pPr>
      <w:r w:rsidRPr="0078797E">
        <w:t xml:space="preserve">any distinction, exclusion or restriction made on the basis of sex which has the effect or purpose of impairing or nullifying the recognition, enjoyment or exercise by women, irrespective of their marital status, on a basis of equality of men and </w:t>
      </w:r>
      <w:r w:rsidRPr="0078797E">
        <w:lastRenderedPageBreak/>
        <w:t xml:space="preserve">women, of human rights and fundamental freedoms in the political, economic, social, cultural, civil or any other field.  </w:t>
      </w:r>
    </w:p>
    <w:p w14:paraId="29EC216C" w14:textId="77777777" w:rsidR="004363CD" w:rsidRPr="0078797E" w:rsidRDefault="004363CD" w:rsidP="004363CD">
      <w:pPr>
        <w:spacing w:line="276" w:lineRule="auto"/>
        <w:rPr>
          <w:noProof w:val="0"/>
          <w:color w:val="000000"/>
          <w:szCs w:val="24"/>
          <w:lang w:val="en-AU"/>
        </w:rPr>
      </w:pPr>
    </w:p>
    <w:p w14:paraId="62CB053F" w14:textId="0FD84C4D" w:rsidR="004363CD" w:rsidRPr="0078797E" w:rsidRDefault="00E9420B" w:rsidP="004363CD">
      <w:pPr>
        <w:spacing w:line="276" w:lineRule="auto"/>
        <w:rPr>
          <w:noProof w:val="0"/>
          <w:color w:val="000000"/>
          <w:szCs w:val="24"/>
          <w:lang w:val="en-AU"/>
        </w:rPr>
      </w:pPr>
      <w:r>
        <w:rPr>
          <w:noProof w:val="0"/>
          <w:color w:val="000000"/>
          <w:szCs w:val="24"/>
          <w:lang w:val="en-AU"/>
        </w:rPr>
        <w:t>To end discrimination, S</w:t>
      </w:r>
      <w:r w:rsidR="004363CD" w:rsidRPr="0078797E">
        <w:rPr>
          <w:noProof w:val="0"/>
          <w:color w:val="000000"/>
          <w:szCs w:val="24"/>
          <w:lang w:val="en-AU"/>
        </w:rPr>
        <w:t xml:space="preserve">tate parties </w:t>
      </w:r>
      <w:r w:rsidR="002F1D8D">
        <w:rPr>
          <w:noProof w:val="0"/>
          <w:color w:val="000000"/>
          <w:szCs w:val="24"/>
          <w:lang w:val="en-AU"/>
        </w:rPr>
        <w:t>must</w:t>
      </w:r>
      <w:r w:rsidR="00973A67">
        <w:rPr>
          <w:noProof w:val="0"/>
          <w:color w:val="000000"/>
          <w:szCs w:val="24"/>
          <w:lang w:val="en-AU"/>
        </w:rPr>
        <w:t xml:space="preserve"> </w:t>
      </w:r>
      <w:r w:rsidR="004363CD" w:rsidRPr="0078797E">
        <w:rPr>
          <w:noProof w:val="0"/>
          <w:color w:val="000000"/>
          <w:szCs w:val="24"/>
          <w:lang w:val="en-AU"/>
        </w:rPr>
        <w:t xml:space="preserve">ensure the principle of equality is protected in national constitutions and other laws, adopt legal measures to end discrimination and ensure the legal protection of </w:t>
      </w:r>
      <w:r w:rsidR="0078797E" w:rsidRPr="0078797E">
        <w:rPr>
          <w:noProof w:val="0"/>
          <w:color w:val="000000"/>
          <w:szCs w:val="24"/>
          <w:lang w:val="en-AU"/>
        </w:rPr>
        <w:t>women’s</w:t>
      </w:r>
      <w:r w:rsidR="004363CD" w:rsidRPr="0078797E">
        <w:rPr>
          <w:noProof w:val="0"/>
          <w:color w:val="000000"/>
          <w:szCs w:val="24"/>
          <w:lang w:val="en-AU"/>
        </w:rPr>
        <w:t xml:space="preserve"> rights (a</w:t>
      </w:r>
      <w:r>
        <w:rPr>
          <w:noProof w:val="0"/>
          <w:color w:val="000000"/>
          <w:szCs w:val="24"/>
          <w:lang w:val="en-AU"/>
        </w:rPr>
        <w:t>rticle 2). Article 3 requires S</w:t>
      </w:r>
      <w:r w:rsidR="004363CD" w:rsidRPr="0078797E">
        <w:rPr>
          <w:noProof w:val="0"/>
          <w:color w:val="000000"/>
          <w:szCs w:val="24"/>
          <w:lang w:val="en-AU"/>
        </w:rPr>
        <w:t>tate parties to take all appropriate measures to ensure the full development and advancement of women.  Special measures to accelerate equality of men and women, or to protect maternity, do not amount to discrimination (articl</w:t>
      </w:r>
      <w:r w:rsidR="00E835D4">
        <w:rPr>
          <w:noProof w:val="0"/>
          <w:color w:val="000000"/>
          <w:szCs w:val="24"/>
          <w:lang w:val="en-AU"/>
        </w:rPr>
        <w:t>e 4).</w:t>
      </w:r>
      <w:r>
        <w:rPr>
          <w:noProof w:val="0"/>
          <w:color w:val="000000"/>
          <w:szCs w:val="24"/>
          <w:lang w:val="en-AU"/>
        </w:rPr>
        <w:t xml:space="preserve"> This part also requires S</w:t>
      </w:r>
      <w:r w:rsidR="004363CD" w:rsidRPr="0078797E">
        <w:rPr>
          <w:noProof w:val="0"/>
          <w:color w:val="000000"/>
          <w:szCs w:val="24"/>
          <w:lang w:val="en-AU"/>
        </w:rPr>
        <w:t xml:space="preserve">tate parties to work to </w:t>
      </w:r>
      <w:r w:rsidR="004363CD" w:rsidRPr="0078797E">
        <w:rPr>
          <w:b/>
          <w:noProof w:val="0"/>
          <w:color w:val="000000"/>
          <w:szCs w:val="24"/>
          <w:lang w:val="en-AU"/>
        </w:rPr>
        <w:t>end gender stereotypes</w:t>
      </w:r>
      <w:r w:rsidR="004363CD" w:rsidRPr="0078797E">
        <w:rPr>
          <w:noProof w:val="0"/>
          <w:color w:val="000000"/>
          <w:szCs w:val="24"/>
          <w:lang w:val="en-AU"/>
        </w:rPr>
        <w:t xml:space="preserve">, including in relation to the upbringing of children (article 5) and to </w:t>
      </w:r>
      <w:r w:rsidR="0078797E" w:rsidRPr="0078797E">
        <w:rPr>
          <w:b/>
          <w:noProof w:val="0"/>
          <w:color w:val="000000"/>
          <w:szCs w:val="24"/>
          <w:lang w:val="en-AU"/>
        </w:rPr>
        <w:t>suppress</w:t>
      </w:r>
      <w:r w:rsidR="004363CD" w:rsidRPr="0078797E">
        <w:rPr>
          <w:b/>
          <w:noProof w:val="0"/>
          <w:color w:val="000000"/>
          <w:szCs w:val="24"/>
          <w:lang w:val="en-AU"/>
        </w:rPr>
        <w:t xml:space="preserve"> exploitation, prostitution and trafficking</w:t>
      </w:r>
      <w:r w:rsidR="004363CD" w:rsidRPr="0078797E">
        <w:rPr>
          <w:noProof w:val="0"/>
          <w:color w:val="000000"/>
          <w:szCs w:val="24"/>
          <w:lang w:val="en-AU"/>
        </w:rPr>
        <w:t xml:space="preserve"> of women (article 6).  </w:t>
      </w:r>
    </w:p>
    <w:p w14:paraId="21953A00" w14:textId="77777777" w:rsidR="004363CD" w:rsidRPr="0078797E" w:rsidRDefault="004363CD" w:rsidP="004363CD">
      <w:pPr>
        <w:spacing w:line="276" w:lineRule="auto"/>
        <w:rPr>
          <w:noProof w:val="0"/>
          <w:color w:val="000000"/>
          <w:szCs w:val="24"/>
          <w:lang w:val="en-AU"/>
        </w:rPr>
      </w:pPr>
    </w:p>
    <w:p w14:paraId="74DECBFE" w14:textId="77777777" w:rsidR="004363CD" w:rsidRPr="0078797E" w:rsidRDefault="004363CD" w:rsidP="004363CD">
      <w:pPr>
        <w:spacing w:line="276" w:lineRule="auto"/>
        <w:rPr>
          <w:noProof w:val="0"/>
          <w:color w:val="000000"/>
          <w:szCs w:val="24"/>
          <w:lang w:val="en-AU"/>
        </w:rPr>
      </w:pPr>
      <w:r w:rsidRPr="0078797E">
        <w:rPr>
          <w:noProof w:val="0"/>
          <w:color w:val="000000"/>
          <w:szCs w:val="24"/>
          <w:lang w:val="en-AU"/>
        </w:rPr>
        <w:t xml:space="preserve">Part II of the Convention enshrines the </w:t>
      </w:r>
      <w:r w:rsidRPr="0078797E">
        <w:rPr>
          <w:b/>
          <w:noProof w:val="0"/>
          <w:color w:val="000000"/>
          <w:szCs w:val="24"/>
          <w:lang w:val="en-AU"/>
        </w:rPr>
        <w:t>right to equality in public and political life and nationality</w:t>
      </w:r>
      <w:r w:rsidRPr="0078797E">
        <w:rPr>
          <w:noProof w:val="0"/>
          <w:color w:val="000000"/>
          <w:szCs w:val="24"/>
          <w:lang w:val="en-AU"/>
        </w:rPr>
        <w:t xml:space="preserve">. Women are to have </w:t>
      </w:r>
      <w:r w:rsidR="002F1D8D">
        <w:rPr>
          <w:noProof w:val="0"/>
          <w:color w:val="000000"/>
          <w:szCs w:val="24"/>
          <w:lang w:val="en-AU"/>
        </w:rPr>
        <w:t>an equal right</w:t>
      </w:r>
      <w:r w:rsidRPr="0078797E">
        <w:rPr>
          <w:noProof w:val="0"/>
          <w:color w:val="000000"/>
          <w:szCs w:val="24"/>
          <w:lang w:val="en-AU"/>
        </w:rPr>
        <w:t xml:space="preserve"> to vote, stand for election, participate in public policy, hold public office and participate in non-gover</w:t>
      </w:r>
      <w:r w:rsidR="00AA4C7D">
        <w:rPr>
          <w:noProof w:val="0"/>
          <w:color w:val="000000"/>
          <w:szCs w:val="24"/>
          <w:lang w:val="en-AU"/>
        </w:rPr>
        <w:t>nment organisations (article </w:t>
      </w:r>
      <w:r w:rsidR="000705AE" w:rsidRPr="0078797E">
        <w:rPr>
          <w:noProof w:val="0"/>
          <w:color w:val="000000"/>
          <w:szCs w:val="24"/>
          <w:lang w:val="en-AU"/>
        </w:rPr>
        <w:t>7)</w:t>
      </w:r>
      <w:r w:rsidRPr="0078797E">
        <w:rPr>
          <w:noProof w:val="0"/>
          <w:color w:val="000000"/>
          <w:szCs w:val="24"/>
          <w:lang w:val="en-AU"/>
        </w:rPr>
        <w:t xml:space="preserve"> and to represent their governments internationally and participate in international organisations (article 8). Similarly, women and men are to have equal rights regarding the acquisition, change or retention of nationality, particularly as a result of marriage, and with respect to the nationality of children (article 9). </w:t>
      </w:r>
    </w:p>
    <w:p w14:paraId="2244BFBE" w14:textId="77777777" w:rsidR="004363CD" w:rsidRPr="0078797E" w:rsidRDefault="004363CD" w:rsidP="004363CD">
      <w:pPr>
        <w:spacing w:line="276" w:lineRule="auto"/>
        <w:rPr>
          <w:noProof w:val="0"/>
          <w:color w:val="000000"/>
          <w:szCs w:val="24"/>
          <w:lang w:val="en-AU"/>
        </w:rPr>
      </w:pPr>
    </w:p>
    <w:p w14:paraId="427CA83A" w14:textId="4B8F3834" w:rsidR="004363CD" w:rsidRPr="0078797E" w:rsidRDefault="004363CD" w:rsidP="004363CD">
      <w:pPr>
        <w:spacing w:line="276" w:lineRule="auto"/>
        <w:rPr>
          <w:noProof w:val="0"/>
          <w:color w:val="000000"/>
          <w:szCs w:val="24"/>
          <w:lang w:val="en-AU"/>
        </w:rPr>
      </w:pPr>
      <w:r w:rsidRPr="0078797E">
        <w:rPr>
          <w:b/>
          <w:noProof w:val="0"/>
          <w:color w:val="000000"/>
          <w:szCs w:val="24"/>
          <w:lang w:val="en-AU"/>
        </w:rPr>
        <w:t>Equality in economic and social life</w:t>
      </w:r>
      <w:r w:rsidRPr="0078797E">
        <w:rPr>
          <w:noProof w:val="0"/>
          <w:color w:val="000000"/>
          <w:szCs w:val="24"/>
          <w:lang w:val="en-AU"/>
        </w:rPr>
        <w:t xml:space="preserve"> is covered in Part III of the Convention. Article 10 addresses the right to education without discrimination, including access and opportunities from preschool to higher education and in rural and regional areas, curriculum, teaches and premises, and scholarships. Equality in employment includes </w:t>
      </w:r>
      <w:r w:rsidR="000705AE" w:rsidRPr="0078797E">
        <w:rPr>
          <w:noProof w:val="0"/>
          <w:color w:val="000000"/>
          <w:szCs w:val="24"/>
          <w:lang w:val="en-AU"/>
        </w:rPr>
        <w:t xml:space="preserve">the free choice of profession as well as equal </w:t>
      </w:r>
      <w:r w:rsidRPr="0078797E">
        <w:rPr>
          <w:noProof w:val="0"/>
          <w:color w:val="000000"/>
          <w:szCs w:val="24"/>
          <w:lang w:val="en-AU"/>
        </w:rPr>
        <w:t>opportunities, benefits, training, remuneration and work place health and safety (article 11). State parties are required to prohibit dismissal on the ground</w:t>
      </w:r>
      <w:r w:rsidR="00DD2800">
        <w:rPr>
          <w:noProof w:val="0"/>
          <w:color w:val="000000"/>
          <w:szCs w:val="24"/>
          <w:lang w:val="en-AU"/>
        </w:rPr>
        <w:t>s</w:t>
      </w:r>
      <w:r w:rsidRPr="0078797E">
        <w:rPr>
          <w:noProof w:val="0"/>
          <w:color w:val="000000"/>
          <w:szCs w:val="24"/>
          <w:lang w:val="en-AU"/>
        </w:rPr>
        <w:t xml:space="preserve"> of pregnancy, maternity leave or marital status, to introduce maternity leave with pay or comparable social benefits and support to allow parents to combine work and family obligations, including child care centres</w:t>
      </w:r>
      <w:r w:rsidR="000705AE" w:rsidRPr="0078797E">
        <w:rPr>
          <w:noProof w:val="0"/>
          <w:color w:val="000000"/>
          <w:szCs w:val="24"/>
          <w:lang w:val="en-AU"/>
        </w:rPr>
        <w:t xml:space="preserve"> (article 11)</w:t>
      </w:r>
      <w:r w:rsidRPr="0078797E">
        <w:rPr>
          <w:noProof w:val="0"/>
          <w:color w:val="000000"/>
          <w:szCs w:val="24"/>
          <w:lang w:val="en-AU"/>
        </w:rPr>
        <w:t>. Access to health services, including family planning, must be provided without discrimination (article 12), as should other elements of economic and social life including family benefits, bank loans and other financial credit, recreational activities, sport and cultural life (article 13). The Convention recognises the challenges fac</w:t>
      </w:r>
      <w:r w:rsidR="00E9420B">
        <w:rPr>
          <w:noProof w:val="0"/>
          <w:color w:val="000000"/>
          <w:szCs w:val="24"/>
          <w:lang w:val="en-AU"/>
        </w:rPr>
        <w:t>ed by rural women and requires S</w:t>
      </w:r>
      <w:r w:rsidRPr="0078797E">
        <w:rPr>
          <w:noProof w:val="0"/>
          <w:color w:val="000000"/>
          <w:szCs w:val="24"/>
          <w:lang w:val="en-AU"/>
        </w:rPr>
        <w:t>tate parties to ensure the protections of the</w:t>
      </w:r>
      <w:r w:rsidR="002F1D8D">
        <w:rPr>
          <w:noProof w:val="0"/>
          <w:color w:val="000000"/>
          <w:szCs w:val="24"/>
          <w:lang w:val="en-AU"/>
        </w:rPr>
        <w:t xml:space="preserve"> Convention</w:t>
      </w:r>
      <w:r w:rsidR="00AA4C7D">
        <w:rPr>
          <w:noProof w:val="0"/>
          <w:color w:val="000000"/>
          <w:szCs w:val="24"/>
          <w:lang w:val="en-AU"/>
        </w:rPr>
        <w:t xml:space="preserve"> apply to them (article </w:t>
      </w:r>
      <w:r w:rsidRPr="0078797E">
        <w:rPr>
          <w:noProof w:val="0"/>
          <w:color w:val="000000"/>
          <w:szCs w:val="24"/>
          <w:lang w:val="en-AU"/>
        </w:rPr>
        <w:t xml:space="preserve">14). </w:t>
      </w:r>
    </w:p>
    <w:p w14:paraId="434E887F" w14:textId="77777777" w:rsidR="004363CD" w:rsidRPr="0078797E" w:rsidRDefault="004363CD" w:rsidP="004363CD">
      <w:pPr>
        <w:spacing w:line="276" w:lineRule="auto"/>
        <w:rPr>
          <w:noProof w:val="0"/>
          <w:color w:val="000000"/>
          <w:szCs w:val="24"/>
          <w:lang w:val="en-AU"/>
        </w:rPr>
      </w:pPr>
    </w:p>
    <w:p w14:paraId="36D7384B" w14:textId="77777777" w:rsidR="004363CD" w:rsidRDefault="002F1D8D" w:rsidP="004363CD">
      <w:pPr>
        <w:spacing w:line="276" w:lineRule="auto"/>
        <w:rPr>
          <w:noProof w:val="0"/>
          <w:color w:val="000000"/>
          <w:szCs w:val="24"/>
          <w:lang w:val="en-AU"/>
        </w:rPr>
      </w:pPr>
      <w:r>
        <w:rPr>
          <w:noProof w:val="0"/>
          <w:color w:val="000000"/>
          <w:szCs w:val="24"/>
          <w:lang w:val="en-AU"/>
        </w:rPr>
        <w:t xml:space="preserve">Finally, </w:t>
      </w:r>
      <w:r w:rsidR="004363CD" w:rsidRPr="0078797E">
        <w:rPr>
          <w:noProof w:val="0"/>
          <w:color w:val="000000"/>
          <w:szCs w:val="24"/>
          <w:lang w:val="en-AU"/>
        </w:rPr>
        <w:t xml:space="preserve">Part IV provides </w:t>
      </w:r>
      <w:r w:rsidR="004363CD" w:rsidRPr="0078797E">
        <w:rPr>
          <w:b/>
          <w:noProof w:val="0"/>
          <w:color w:val="000000"/>
          <w:szCs w:val="24"/>
          <w:lang w:val="en-AU"/>
        </w:rPr>
        <w:t>for equality before the law</w:t>
      </w:r>
      <w:r w:rsidR="004363CD" w:rsidRPr="0078797E">
        <w:rPr>
          <w:noProof w:val="0"/>
          <w:color w:val="000000"/>
          <w:szCs w:val="24"/>
          <w:lang w:val="en-AU"/>
        </w:rPr>
        <w:t xml:space="preserve">, including equal opportunity in civil matters such as contracts and property, in regard to laws relating to movement of persons and freedom to choose </w:t>
      </w:r>
      <w:r w:rsidR="0070503F">
        <w:rPr>
          <w:noProof w:val="0"/>
          <w:color w:val="000000"/>
          <w:szCs w:val="24"/>
          <w:lang w:val="en-AU"/>
        </w:rPr>
        <w:t>a place of</w:t>
      </w:r>
      <w:r w:rsidR="004363CD" w:rsidRPr="0078797E">
        <w:rPr>
          <w:noProof w:val="0"/>
          <w:color w:val="000000"/>
          <w:szCs w:val="24"/>
          <w:lang w:val="en-AU"/>
        </w:rPr>
        <w:t xml:space="preserve"> residence (article 15) and in relation to </w:t>
      </w:r>
      <w:r w:rsidR="004363CD" w:rsidRPr="0078797E">
        <w:rPr>
          <w:b/>
          <w:noProof w:val="0"/>
          <w:color w:val="000000"/>
          <w:szCs w:val="24"/>
          <w:lang w:val="en-AU"/>
        </w:rPr>
        <w:lastRenderedPageBreak/>
        <w:t>marriage and family</w:t>
      </w:r>
      <w:r w:rsidR="004363CD" w:rsidRPr="0078797E">
        <w:rPr>
          <w:noProof w:val="0"/>
          <w:color w:val="000000"/>
          <w:szCs w:val="24"/>
          <w:lang w:val="en-AU"/>
        </w:rPr>
        <w:t>, including the entry into marriage with free and full consent, divorce, responsibility for children and property rights (article 16).</w:t>
      </w:r>
    </w:p>
    <w:p w14:paraId="6BC19CDF" w14:textId="77777777" w:rsidR="0030360E" w:rsidRDefault="0030360E" w:rsidP="004363CD">
      <w:pPr>
        <w:spacing w:line="276" w:lineRule="auto"/>
        <w:rPr>
          <w:noProof w:val="0"/>
          <w:color w:val="000000"/>
          <w:szCs w:val="24"/>
          <w:lang w:val="en-AU"/>
        </w:rPr>
      </w:pPr>
    </w:p>
    <w:p w14:paraId="7DABFA5D" w14:textId="77777777" w:rsidR="0030360E" w:rsidRDefault="0030360E" w:rsidP="004363CD">
      <w:pPr>
        <w:spacing w:line="276" w:lineRule="auto"/>
        <w:rPr>
          <w:noProof w:val="0"/>
          <w:color w:val="000000"/>
          <w:szCs w:val="24"/>
          <w:lang w:val="en-AU"/>
        </w:rPr>
      </w:pPr>
    </w:p>
    <w:p w14:paraId="49B0BC98" w14:textId="77777777" w:rsidR="0030360E" w:rsidRDefault="0030360E" w:rsidP="004363CD">
      <w:pPr>
        <w:spacing w:line="276" w:lineRule="auto"/>
        <w:rPr>
          <w:noProof w:val="0"/>
          <w:color w:val="000000"/>
          <w:szCs w:val="24"/>
          <w:lang w:val="en-AU"/>
        </w:rPr>
      </w:pPr>
    </w:p>
    <w:p w14:paraId="79976C03" w14:textId="77777777" w:rsidR="002F1D8D" w:rsidRDefault="002F1D8D" w:rsidP="004363CD">
      <w:pPr>
        <w:spacing w:line="276" w:lineRule="auto"/>
        <w:rPr>
          <w:noProof w:val="0"/>
          <w:color w:val="000000"/>
          <w:szCs w:val="24"/>
          <w:lang w:val="en-AU"/>
        </w:rPr>
      </w:pPr>
    </w:p>
    <w:p w14:paraId="411795F7" w14:textId="70350C04" w:rsidR="002F1D8D" w:rsidRPr="0070503F" w:rsidRDefault="002F1D8D" w:rsidP="00BE59B9">
      <w:pPr>
        <w:pageBreakBefore/>
        <w:pBdr>
          <w:top w:val="single" w:sz="4" w:space="1" w:color="auto"/>
          <w:left w:val="single" w:sz="4" w:space="4" w:color="auto"/>
          <w:bottom w:val="single" w:sz="4" w:space="1" w:color="auto"/>
          <w:right w:val="single" w:sz="4" w:space="4" w:color="auto"/>
        </w:pBdr>
        <w:spacing w:line="276" w:lineRule="auto"/>
        <w:rPr>
          <w:noProof w:val="0"/>
          <w:color w:val="1F497D" w:themeColor="text2"/>
          <w:szCs w:val="24"/>
          <w:lang w:val="en-AU"/>
        </w:rPr>
      </w:pPr>
      <w:r w:rsidRPr="0070503F">
        <w:rPr>
          <w:noProof w:val="0"/>
          <w:color w:val="1F497D" w:themeColor="text2"/>
          <w:szCs w:val="24"/>
          <w:lang w:val="en-AU"/>
        </w:rPr>
        <w:lastRenderedPageBreak/>
        <w:t>Australia has lodged the following reservations and declaration under CEDAW</w:t>
      </w:r>
      <w:r w:rsidR="00236185">
        <w:rPr>
          <w:noProof w:val="0"/>
          <w:color w:val="1F497D" w:themeColor="text2"/>
          <w:szCs w:val="24"/>
          <w:lang w:val="en-AU"/>
        </w:rPr>
        <w:t>:</w:t>
      </w:r>
    </w:p>
    <w:p w14:paraId="40E10DB5" w14:textId="77777777" w:rsidR="002F1D8D" w:rsidRPr="0070503F" w:rsidRDefault="002F1D8D" w:rsidP="0070503F">
      <w:pPr>
        <w:pBdr>
          <w:top w:val="single" w:sz="4" w:space="1" w:color="auto"/>
          <w:left w:val="single" w:sz="4" w:space="4" w:color="auto"/>
          <w:bottom w:val="single" w:sz="4" w:space="1" w:color="auto"/>
          <w:right w:val="single" w:sz="4" w:space="4" w:color="auto"/>
        </w:pBdr>
        <w:spacing w:line="276" w:lineRule="auto"/>
        <w:rPr>
          <w:noProof w:val="0"/>
          <w:color w:val="1F497D" w:themeColor="text2"/>
          <w:szCs w:val="24"/>
          <w:lang w:val="en-AU"/>
        </w:rPr>
      </w:pPr>
    </w:p>
    <w:p w14:paraId="14D79E97" w14:textId="77777777" w:rsidR="002F1D8D" w:rsidRPr="0070503F" w:rsidRDefault="002F1D8D" w:rsidP="0070503F">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imes New Roman"/>
          <w:i/>
          <w:iCs/>
          <w:noProof w:val="0"/>
          <w:color w:val="1F497D" w:themeColor="text2"/>
          <w:szCs w:val="24"/>
          <w:lang w:eastAsia="en-AU"/>
        </w:rPr>
      </w:pPr>
      <w:r w:rsidRPr="0070503F">
        <w:rPr>
          <w:rFonts w:eastAsia="Times New Roman"/>
          <w:i/>
          <w:iCs/>
          <w:noProof w:val="0"/>
          <w:color w:val="1F497D" w:themeColor="text2"/>
          <w:szCs w:val="24"/>
          <w:lang w:eastAsia="en-AU"/>
        </w:rPr>
        <w:t>Reservations</w:t>
      </w:r>
    </w:p>
    <w:p w14:paraId="2EEBC56C" w14:textId="77777777" w:rsidR="002F1D8D" w:rsidRPr="0070503F" w:rsidRDefault="002F1D8D" w:rsidP="0070503F">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imes New Roman"/>
          <w:i/>
          <w:iCs/>
          <w:noProof w:val="0"/>
          <w:color w:val="1F497D" w:themeColor="text2"/>
          <w:szCs w:val="24"/>
          <w:lang w:eastAsia="en-AU"/>
        </w:rPr>
      </w:pPr>
    </w:p>
    <w:p w14:paraId="26018D6A" w14:textId="77777777" w:rsidR="002F1D8D" w:rsidRPr="0070503F" w:rsidRDefault="002F1D8D" w:rsidP="0070503F">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imes New Roman"/>
          <w:noProof w:val="0"/>
          <w:color w:val="1F497D" w:themeColor="text2"/>
          <w:szCs w:val="24"/>
          <w:lang w:eastAsia="en-AU"/>
        </w:rPr>
      </w:pPr>
      <w:r w:rsidRPr="0070503F">
        <w:rPr>
          <w:rFonts w:eastAsia="Times New Roman"/>
          <w:noProof w:val="0"/>
          <w:color w:val="1F497D" w:themeColor="text2"/>
          <w:szCs w:val="24"/>
          <w:lang w:eastAsia="en-AU"/>
        </w:rPr>
        <w:t>The Government of Australia states that maternity leave with pay is provided in respect of most women employed by the Commonwealth Government and the Governments of New South Wales and Victoria. Unpaid maternity leave is provided in respect of all other women employed in the State of New South Wales and elsewhere to women employed under Federal and some State industrial awards. Social Security benefits subject to income tests are available to women who are sole parents.</w:t>
      </w:r>
    </w:p>
    <w:p w14:paraId="249AD26F" w14:textId="77777777" w:rsidR="002F1D8D" w:rsidRPr="0070503F" w:rsidRDefault="002F1D8D" w:rsidP="0070503F">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imes New Roman"/>
          <w:noProof w:val="0"/>
          <w:color w:val="1F497D" w:themeColor="text2"/>
          <w:szCs w:val="24"/>
          <w:lang w:eastAsia="en-AU"/>
        </w:rPr>
      </w:pPr>
    </w:p>
    <w:p w14:paraId="6287A545" w14:textId="77777777" w:rsidR="002F1D8D" w:rsidRPr="0070503F" w:rsidRDefault="002F1D8D" w:rsidP="0070503F">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imes New Roman"/>
          <w:noProof w:val="0"/>
          <w:color w:val="1F497D" w:themeColor="text2"/>
          <w:szCs w:val="24"/>
          <w:lang w:eastAsia="en-AU"/>
        </w:rPr>
      </w:pPr>
      <w:r w:rsidRPr="0070503F">
        <w:rPr>
          <w:rFonts w:eastAsia="Times New Roman"/>
          <w:noProof w:val="0"/>
          <w:color w:val="1F497D" w:themeColor="text2"/>
          <w:szCs w:val="24"/>
          <w:lang w:eastAsia="en-AU"/>
        </w:rPr>
        <w:t xml:space="preserve">The Government of Australia advises that it is not at present in a position to take the measures required by article 11 (2) </w:t>
      </w:r>
      <w:r w:rsidRPr="0070503F">
        <w:rPr>
          <w:rFonts w:eastAsia="Times New Roman"/>
          <w:i/>
          <w:noProof w:val="0"/>
          <w:color w:val="1F497D" w:themeColor="text2"/>
          <w:szCs w:val="24"/>
          <w:lang w:eastAsia="en-AU"/>
        </w:rPr>
        <w:t xml:space="preserve">[discrimination in employment] </w:t>
      </w:r>
      <w:r w:rsidRPr="0070503F">
        <w:rPr>
          <w:rFonts w:eastAsia="Times New Roman"/>
          <w:noProof w:val="0"/>
          <w:color w:val="1F497D" w:themeColor="text2"/>
          <w:szCs w:val="24"/>
          <w:lang w:eastAsia="en-AU"/>
        </w:rPr>
        <w:t>to introduce maternity leave with pay or with comparable social benefits throughout Australia.</w:t>
      </w:r>
    </w:p>
    <w:p w14:paraId="08DC23B5" w14:textId="77777777" w:rsidR="002F1D8D" w:rsidRPr="0070503F" w:rsidRDefault="002F1D8D" w:rsidP="0070503F">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imes New Roman"/>
          <w:noProof w:val="0"/>
          <w:color w:val="1F497D" w:themeColor="text2"/>
          <w:szCs w:val="24"/>
          <w:lang w:eastAsia="en-AU"/>
        </w:rPr>
      </w:pPr>
    </w:p>
    <w:p w14:paraId="00528FDA" w14:textId="77777777" w:rsidR="002F1D8D" w:rsidRDefault="002F1D8D" w:rsidP="0070503F">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imes New Roman"/>
          <w:noProof w:val="0"/>
          <w:color w:val="1F497D" w:themeColor="text2"/>
          <w:szCs w:val="24"/>
          <w:lang w:eastAsia="en-AU"/>
        </w:rPr>
      </w:pPr>
      <w:r w:rsidRPr="0070503F">
        <w:rPr>
          <w:rFonts w:eastAsia="Times New Roman"/>
          <w:noProof w:val="0"/>
          <w:color w:val="1F497D" w:themeColor="text2"/>
          <w:szCs w:val="24"/>
          <w:lang w:eastAsia="en-AU"/>
        </w:rPr>
        <w:t>The Government of Australia advises that it does not accept the application of the Convention in so far as it would require alteration of Defence Force policy which excludes women from combat duties</w:t>
      </w:r>
      <w:r w:rsidR="00CA0A10">
        <w:rPr>
          <w:rStyle w:val="FootnoteReference"/>
          <w:rFonts w:eastAsia="Times New Roman"/>
          <w:noProof w:val="0"/>
          <w:color w:val="1F497D" w:themeColor="text2"/>
          <w:szCs w:val="24"/>
          <w:lang w:eastAsia="en-AU"/>
        </w:rPr>
        <w:footnoteReference w:id="3"/>
      </w:r>
      <w:r w:rsidRPr="0070503F">
        <w:rPr>
          <w:rFonts w:eastAsia="Times New Roman"/>
          <w:noProof w:val="0"/>
          <w:color w:val="1F497D" w:themeColor="text2"/>
          <w:szCs w:val="24"/>
          <w:lang w:eastAsia="en-AU"/>
        </w:rPr>
        <w:t>.</w:t>
      </w:r>
    </w:p>
    <w:p w14:paraId="7A656167" w14:textId="77777777" w:rsidR="00CA0A10" w:rsidRDefault="00CA0A10" w:rsidP="0070503F">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imes New Roman"/>
          <w:noProof w:val="0"/>
          <w:color w:val="1F497D" w:themeColor="text2"/>
          <w:szCs w:val="24"/>
          <w:lang w:eastAsia="en-AU"/>
        </w:rPr>
      </w:pPr>
    </w:p>
    <w:p w14:paraId="1E56AA00" w14:textId="77777777" w:rsidR="002F1D8D" w:rsidRPr="0070503F" w:rsidRDefault="002F1D8D" w:rsidP="0070503F">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imes New Roman"/>
          <w:i/>
          <w:iCs/>
          <w:noProof w:val="0"/>
          <w:color w:val="1F497D" w:themeColor="text2"/>
          <w:szCs w:val="24"/>
          <w:lang w:eastAsia="en-AU"/>
        </w:rPr>
      </w:pPr>
      <w:r w:rsidRPr="0070503F">
        <w:rPr>
          <w:rFonts w:eastAsia="Times New Roman"/>
          <w:i/>
          <w:iCs/>
          <w:noProof w:val="0"/>
          <w:color w:val="1F497D" w:themeColor="text2"/>
          <w:szCs w:val="24"/>
          <w:lang w:eastAsia="en-AU"/>
        </w:rPr>
        <w:t>Declaration</w:t>
      </w:r>
    </w:p>
    <w:p w14:paraId="7DC49458" w14:textId="77777777" w:rsidR="002F1D8D" w:rsidRPr="0070503F" w:rsidRDefault="002F1D8D" w:rsidP="0070503F">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imes New Roman"/>
          <w:i/>
          <w:iCs/>
          <w:noProof w:val="0"/>
          <w:color w:val="1F497D" w:themeColor="text2"/>
          <w:szCs w:val="24"/>
          <w:lang w:eastAsia="en-AU"/>
        </w:rPr>
      </w:pPr>
    </w:p>
    <w:p w14:paraId="797BE5B5" w14:textId="77777777" w:rsidR="002F1D8D" w:rsidRDefault="002F1D8D" w:rsidP="0070503F">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imes New Roman"/>
          <w:noProof w:val="0"/>
          <w:color w:val="1F497D" w:themeColor="text2"/>
          <w:szCs w:val="24"/>
          <w:lang w:eastAsia="en-AU"/>
        </w:rPr>
      </w:pPr>
      <w:r w:rsidRPr="0070503F">
        <w:rPr>
          <w:rFonts w:eastAsia="Times New Roman"/>
          <w:noProof w:val="0"/>
          <w:color w:val="1F497D" w:themeColor="text2"/>
          <w:szCs w:val="24"/>
          <w:lang w:eastAsia="en-AU"/>
        </w:rPr>
        <w:t>Australia has a Federal Constitutional System in which Legislative, Executive and Judicial Powers are shared or distributed between the Commonwealth and the Constituent States. The implementation of the Treaty throughout Australia will be effected by the Commonwealth State and Territory Authorities having regard to their respective constitutional powers and arrangements concerning their exercise.</w:t>
      </w:r>
    </w:p>
    <w:p w14:paraId="212846C5" w14:textId="77777777" w:rsidR="0070503F" w:rsidRPr="0070503F" w:rsidRDefault="0070503F" w:rsidP="0070503F">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imes New Roman"/>
          <w:i/>
          <w:iCs/>
          <w:noProof w:val="0"/>
          <w:color w:val="1F497D" w:themeColor="text2"/>
          <w:szCs w:val="24"/>
          <w:lang w:eastAsia="en-AU"/>
        </w:rPr>
      </w:pPr>
    </w:p>
    <w:p w14:paraId="212FAA57" w14:textId="77777777" w:rsidR="004363CD" w:rsidRPr="0078797E" w:rsidRDefault="004363CD" w:rsidP="004363CD">
      <w:pPr>
        <w:widowControl w:val="0"/>
        <w:autoSpaceDE w:val="0"/>
        <w:autoSpaceDN w:val="0"/>
        <w:adjustRightInd w:val="0"/>
        <w:spacing w:line="276" w:lineRule="auto"/>
        <w:ind w:right="293"/>
        <w:rPr>
          <w:noProof w:val="0"/>
          <w:kern w:val="1"/>
          <w:szCs w:val="24"/>
          <w:lang w:val="en-AU" w:eastAsia="ja-JP"/>
        </w:rPr>
      </w:pPr>
    </w:p>
    <w:p w14:paraId="3CA69CFA" w14:textId="3791A127" w:rsidR="004363CD" w:rsidRDefault="004363CD" w:rsidP="004363CD">
      <w:pPr>
        <w:pStyle w:val="Heading2"/>
      </w:pPr>
      <w:bookmarkStart w:id="29" w:name="_Toc500514741"/>
      <w:r w:rsidRPr="0078797E">
        <w:t>Convention against Torture and Other Cruel, Inhuman and Degrading Treatment or Punishment</w:t>
      </w:r>
      <w:bookmarkEnd w:id="29"/>
    </w:p>
    <w:p w14:paraId="46F987E1" w14:textId="77777777" w:rsidR="003D3AD0" w:rsidRPr="00345B79" w:rsidRDefault="003D3AD0" w:rsidP="00C72C92"/>
    <w:p w14:paraId="5EE106B3" w14:textId="77777777" w:rsidR="004363CD" w:rsidRPr="0078797E" w:rsidRDefault="004363CD" w:rsidP="00BE59B9">
      <w:pPr>
        <w:autoSpaceDE w:val="0"/>
        <w:autoSpaceDN w:val="0"/>
        <w:adjustRightInd w:val="0"/>
        <w:spacing w:line="276" w:lineRule="auto"/>
        <w:ind w:right="295"/>
        <w:rPr>
          <w:i/>
          <w:noProof w:val="0"/>
          <w:kern w:val="1"/>
          <w:szCs w:val="24"/>
          <w:lang w:val="en-AU" w:eastAsia="ja-JP"/>
        </w:rPr>
      </w:pPr>
      <w:r w:rsidRPr="0078797E">
        <w:rPr>
          <w:bCs/>
          <w:i/>
          <w:noProof w:val="0"/>
          <w:kern w:val="1"/>
          <w:szCs w:val="24"/>
          <w:lang w:val="en-AU" w:eastAsia="ja-JP"/>
        </w:rPr>
        <w:t>A</w:t>
      </w:r>
      <w:r w:rsidRPr="0078797E">
        <w:rPr>
          <w:i/>
          <w:noProof w:val="0"/>
          <w:kern w:val="1"/>
          <w:szCs w:val="24"/>
          <w:lang w:val="en-AU" w:eastAsia="ja-JP"/>
        </w:rPr>
        <w:t>dopted by the General Assembly on 10 December 1984; entered into force</w:t>
      </w:r>
      <w:r w:rsidR="0070503F">
        <w:rPr>
          <w:i/>
          <w:noProof w:val="0"/>
          <w:kern w:val="1"/>
          <w:szCs w:val="24"/>
          <w:lang w:val="en-AU" w:eastAsia="ja-JP"/>
        </w:rPr>
        <w:t xml:space="preserve"> on</w:t>
      </w:r>
      <w:r w:rsidRPr="0078797E">
        <w:rPr>
          <w:i/>
          <w:noProof w:val="0"/>
          <w:kern w:val="1"/>
          <w:szCs w:val="24"/>
          <w:lang w:val="en-AU" w:eastAsia="ja-JP"/>
        </w:rPr>
        <w:t xml:space="preserve"> 26 June 1978. At the time of publication there were 158 </w:t>
      </w:r>
      <w:r w:rsidR="00E9420B">
        <w:rPr>
          <w:i/>
          <w:noProof w:val="0"/>
          <w:kern w:val="1"/>
          <w:szCs w:val="24"/>
          <w:lang w:val="en-AU" w:eastAsia="ja-JP"/>
        </w:rPr>
        <w:t>S</w:t>
      </w:r>
      <w:r w:rsidRPr="0078797E">
        <w:rPr>
          <w:i/>
          <w:noProof w:val="0"/>
          <w:kern w:val="1"/>
          <w:szCs w:val="24"/>
          <w:lang w:val="en-AU" w:eastAsia="ja-JP"/>
        </w:rPr>
        <w:t xml:space="preserve">tate parties. </w:t>
      </w:r>
      <w:r w:rsidR="000705AE" w:rsidRPr="0078797E">
        <w:rPr>
          <w:i/>
          <w:noProof w:val="0"/>
          <w:kern w:val="1"/>
          <w:szCs w:val="24"/>
          <w:lang w:val="en-AU" w:eastAsia="ja-JP"/>
        </w:rPr>
        <w:t xml:space="preserve">Australia became a party to the Convention on 8 August 1989. </w:t>
      </w:r>
    </w:p>
    <w:p w14:paraId="79CADFBC" w14:textId="77777777" w:rsidR="004363CD" w:rsidRPr="0078797E" w:rsidRDefault="004363CD" w:rsidP="004363CD">
      <w:pPr>
        <w:widowControl w:val="0"/>
        <w:autoSpaceDE w:val="0"/>
        <w:autoSpaceDN w:val="0"/>
        <w:adjustRightInd w:val="0"/>
        <w:spacing w:line="276" w:lineRule="auto"/>
        <w:ind w:right="293"/>
        <w:rPr>
          <w:noProof w:val="0"/>
          <w:kern w:val="1"/>
          <w:szCs w:val="24"/>
          <w:lang w:val="en-AU" w:eastAsia="ja-JP"/>
        </w:rPr>
      </w:pPr>
    </w:p>
    <w:p w14:paraId="76F61FE9" w14:textId="632308D7" w:rsidR="004363CD" w:rsidRPr="0078797E" w:rsidRDefault="004363CD" w:rsidP="004363CD">
      <w:pPr>
        <w:widowControl w:val="0"/>
        <w:autoSpaceDE w:val="0"/>
        <w:autoSpaceDN w:val="0"/>
        <w:adjustRightInd w:val="0"/>
        <w:spacing w:line="276" w:lineRule="auto"/>
        <w:ind w:right="293"/>
        <w:rPr>
          <w:noProof w:val="0"/>
          <w:kern w:val="1"/>
          <w:szCs w:val="24"/>
          <w:lang w:val="en-AU" w:eastAsia="ja-JP"/>
        </w:rPr>
      </w:pPr>
      <w:r w:rsidRPr="0078797E">
        <w:rPr>
          <w:noProof w:val="0"/>
          <w:kern w:val="1"/>
          <w:szCs w:val="24"/>
          <w:lang w:val="en-AU" w:eastAsia="ja-JP"/>
        </w:rPr>
        <w:lastRenderedPageBreak/>
        <w:t xml:space="preserve">The </w:t>
      </w:r>
      <w:r w:rsidRPr="0078797E">
        <w:rPr>
          <w:i/>
          <w:noProof w:val="0"/>
          <w:kern w:val="1"/>
          <w:szCs w:val="24"/>
          <w:lang w:val="en-AU" w:eastAsia="ja-JP"/>
        </w:rPr>
        <w:t>Convention</w:t>
      </w:r>
      <w:r w:rsidR="000705AE" w:rsidRPr="0078797E">
        <w:rPr>
          <w:i/>
          <w:noProof w:val="0"/>
          <w:kern w:val="1"/>
          <w:szCs w:val="24"/>
          <w:lang w:val="en-AU" w:eastAsia="ja-JP"/>
        </w:rPr>
        <w:t xml:space="preserve"> against Torture </w:t>
      </w:r>
      <w:r w:rsidR="000705AE" w:rsidRPr="00973A67">
        <w:rPr>
          <w:noProof w:val="0"/>
          <w:kern w:val="1"/>
          <w:szCs w:val="24"/>
          <w:lang w:val="en-AU" w:eastAsia="ja-JP"/>
        </w:rPr>
        <w:t>(</w:t>
      </w:r>
      <w:r w:rsidR="000705AE" w:rsidRPr="002F1D8D">
        <w:rPr>
          <w:i/>
          <w:noProof w:val="0"/>
          <w:kern w:val="1"/>
          <w:szCs w:val="24"/>
          <w:lang w:val="en-AU" w:eastAsia="ja-JP"/>
        </w:rPr>
        <w:t>CAT</w:t>
      </w:r>
      <w:r w:rsidR="000705AE" w:rsidRPr="00973A67">
        <w:rPr>
          <w:noProof w:val="0"/>
          <w:kern w:val="1"/>
          <w:szCs w:val="24"/>
          <w:lang w:val="en-AU" w:eastAsia="ja-JP"/>
        </w:rPr>
        <w:t>)</w:t>
      </w:r>
      <w:r w:rsidRPr="00973A67">
        <w:rPr>
          <w:noProof w:val="0"/>
          <w:kern w:val="1"/>
          <w:szCs w:val="24"/>
          <w:lang w:val="en-AU" w:eastAsia="ja-JP"/>
        </w:rPr>
        <w:t xml:space="preserve"> </w:t>
      </w:r>
      <w:r w:rsidRPr="0078797E">
        <w:rPr>
          <w:noProof w:val="0"/>
          <w:kern w:val="1"/>
          <w:szCs w:val="24"/>
          <w:lang w:val="en-AU" w:eastAsia="ja-JP"/>
        </w:rPr>
        <w:t xml:space="preserve">requires </w:t>
      </w:r>
      <w:r w:rsidR="0070503F">
        <w:rPr>
          <w:noProof w:val="0"/>
          <w:kern w:val="1"/>
          <w:szCs w:val="24"/>
          <w:lang w:val="en-AU" w:eastAsia="ja-JP"/>
        </w:rPr>
        <w:t xml:space="preserve">State </w:t>
      </w:r>
      <w:r w:rsidRPr="0078797E">
        <w:rPr>
          <w:noProof w:val="0"/>
          <w:kern w:val="1"/>
          <w:szCs w:val="24"/>
          <w:lang w:val="en-AU" w:eastAsia="ja-JP"/>
        </w:rPr>
        <w:t>parties to take all legislative, administrative, judicial</w:t>
      </w:r>
      <w:r w:rsidR="0070503F">
        <w:rPr>
          <w:noProof w:val="0"/>
          <w:kern w:val="1"/>
          <w:szCs w:val="24"/>
          <w:lang w:val="en-AU" w:eastAsia="ja-JP"/>
        </w:rPr>
        <w:t xml:space="preserve"> and other measures</w:t>
      </w:r>
      <w:r w:rsidRPr="0078797E">
        <w:rPr>
          <w:noProof w:val="0"/>
          <w:kern w:val="1"/>
          <w:szCs w:val="24"/>
          <w:lang w:val="en-AU" w:eastAsia="ja-JP"/>
        </w:rPr>
        <w:t xml:space="preserve"> necessary to prevent torture within</w:t>
      </w:r>
      <w:r w:rsidR="00E835D4">
        <w:rPr>
          <w:noProof w:val="0"/>
          <w:kern w:val="1"/>
          <w:szCs w:val="24"/>
          <w:lang w:val="en-AU" w:eastAsia="ja-JP"/>
        </w:rPr>
        <w:t xml:space="preserve"> its jurisdiction (article 2). </w:t>
      </w:r>
      <w:r w:rsidRPr="0078797E">
        <w:rPr>
          <w:noProof w:val="0"/>
          <w:kern w:val="1"/>
          <w:szCs w:val="24"/>
          <w:lang w:val="en-AU" w:eastAsia="ja-JP"/>
        </w:rPr>
        <w:t>Torture is defined</w:t>
      </w:r>
      <w:r w:rsidR="0070503F">
        <w:rPr>
          <w:noProof w:val="0"/>
          <w:kern w:val="1"/>
          <w:szCs w:val="24"/>
          <w:lang w:val="en-AU" w:eastAsia="ja-JP"/>
        </w:rPr>
        <w:t xml:space="preserve"> in article 1</w:t>
      </w:r>
      <w:r w:rsidRPr="0078797E">
        <w:rPr>
          <w:noProof w:val="0"/>
          <w:kern w:val="1"/>
          <w:szCs w:val="24"/>
          <w:lang w:val="en-AU" w:eastAsia="ja-JP"/>
        </w:rPr>
        <w:t xml:space="preserve"> as</w:t>
      </w:r>
      <w:r w:rsidR="00B37871">
        <w:rPr>
          <w:noProof w:val="0"/>
          <w:kern w:val="1"/>
          <w:szCs w:val="24"/>
          <w:lang w:val="en-AU" w:eastAsia="ja-JP"/>
        </w:rPr>
        <w:t>:</w:t>
      </w:r>
      <w:r w:rsidRPr="0078797E">
        <w:rPr>
          <w:noProof w:val="0"/>
          <w:kern w:val="1"/>
          <w:szCs w:val="24"/>
          <w:lang w:val="en-AU" w:eastAsia="ja-JP"/>
        </w:rPr>
        <w:t xml:space="preserve"> </w:t>
      </w:r>
    </w:p>
    <w:p w14:paraId="5B332E25" w14:textId="77777777" w:rsidR="004363CD" w:rsidRPr="0078797E" w:rsidRDefault="004363CD" w:rsidP="004363CD">
      <w:pPr>
        <w:widowControl w:val="0"/>
        <w:autoSpaceDE w:val="0"/>
        <w:autoSpaceDN w:val="0"/>
        <w:adjustRightInd w:val="0"/>
        <w:spacing w:line="276" w:lineRule="auto"/>
        <w:ind w:right="293"/>
        <w:rPr>
          <w:noProof w:val="0"/>
          <w:kern w:val="1"/>
          <w:szCs w:val="24"/>
          <w:lang w:val="en-AU" w:eastAsia="ja-JP"/>
        </w:rPr>
      </w:pPr>
    </w:p>
    <w:p w14:paraId="557E2F0F" w14:textId="7BD3E134" w:rsidR="004363CD" w:rsidRPr="0078797E" w:rsidRDefault="00B37871" w:rsidP="005847DD">
      <w:pPr>
        <w:pStyle w:val="quoteintext"/>
      </w:pPr>
      <w:r>
        <w:t>a</w:t>
      </w:r>
      <w:r w:rsidR="004363CD" w:rsidRPr="0078797E">
        <w:t xml:space="preserve">ny act by which severe pain or suffering, whether physical or mental, is intentionally inflicted on a person for such purposes as obtaining from him, or a third person, information or a confession, punishing him for an act he or a third person has committed or </w:t>
      </w:r>
      <w:r w:rsidR="002F1D8D">
        <w:t>is suspected of having committed</w:t>
      </w:r>
      <w:r w:rsidR="004363CD" w:rsidRPr="0078797E">
        <w:t>, or intimidating or coercing him or a third person, or for any reason based on discrimination of any kind, when such pain or suffering is inflicted by or at the instigation of or with the consent of acquiescence of a public official or other person acting in an official capacity</w:t>
      </w:r>
      <w:r w:rsidR="00E835D4">
        <w:t xml:space="preserve">. </w:t>
      </w:r>
      <w:r w:rsidR="004363CD" w:rsidRPr="0078797E">
        <w:t>It does not include pain or suffering arising only from, inherent in, or incidental to, lawful sanctions</w:t>
      </w:r>
      <w:r w:rsidR="0070503F">
        <w:t>.</w:t>
      </w:r>
    </w:p>
    <w:p w14:paraId="64E048AF" w14:textId="77777777" w:rsidR="004363CD" w:rsidRPr="0078797E" w:rsidRDefault="004363CD" w:rsidP="004363CD">
      <w:pPr>
        <w:widowControl w:val="0"/>
        <w:autoSpaceDE w:val="0"/>
        <w:autoSpaceDN w:val="0"/>
        <w:adjustRightInd w:val="0"/>
        <w:spacing w:line="276" w:lineRule="auto"/>
        <w:ind w:right="293"/>
        <w:rPr>
          <w:noProof w:val="0"/>
          <w:kern w:val="1"/>
          <w:szCs w:val="24"/>
          <w:lang w:val="en-AU" w:eastAsia="ja-JP"/>
        </w:rPr>
      </w:pPr>
    </w:p>
    <w:p w14:paraId="0B51538B" w14:textId="77777777" w:rsidR="004363CD" w:rsidRPr="0078797E" w:rsidRDefault="004363CD" w:rsidP="004363CD">
      <w:pPr>
        <w:widowControl w:val="0"/>
        <w:autoSpaceDE w:val="0"/>
        <w:autoSpaceDN w:val="0"/>
        <w:adjustRightInd w:val="0"/>
        <w:spacing w:line="276" w:lineRule="auto"/>
        <w:ind w:right="293"/>
        <w:rPr>
          <w:noProof w:val="0"/>
          <w:kern w:val="1"/>
          <w:szCs w:val="24"/>
          <w:lang w:val="en-AU" w:eastAsia="ja-JP"/>
        </w:rPr>
      </w:pPr>
      <w:r w:rsidRPr="0078797E">
        <w:rPr>
          <w:noProof w:val="0"/>
          <w:kern w:val="1"/>
          <w:szCs w:val="24"/>
          <w:lang w:val="en-AU" w:eastAsia="ja-JP"/>
        </w:rPr>
        <w:t xml:space="preserve">State parties are also required to prevent other acts of cruel, inhuman or degrading treatment or punishment </w:t>
      </w:r>
      <w:r w:rsidR="002F1D8D">
        <w:rPr>
          <w:noProof w:val="0"/>
          <w:kern w:val="1"/>
          <w:szCs w:val="24"/>
          <w:lang w:val="en-AU" w:eastAsia="ja-JP"/>
        </w:rPr>
        <w:t>that</w:t>
      </w:r>
      <w:r w:rsidRPr="0078797E">
        <w:rPr>
          <w:noProof w:val="0"/>
          <w:kern w:val="1"/>
          <w:szCs w:val="24"/>
          <w:lang w:val="en-AU" w:eastAsia="ja-JP"/>
        </w:rPr>
        <w:t xml:space="preserve"> do not amount to torture</w:t>
      </w:r>
      <w:r w:rsidR="000705AE" w:rsidRPr="0078797E">
        <w:rPr>
          <w:noProof w:val="0"/>
          <w:kern w:val="1"/>
          <w:szCs w:val="24"/>
          <w:lang w:val="en-AU" w:eastAsia="ja-JP"/>
        </w:rPr>
        <w:t xml:space="preserve"> </w:t>
      </w:r>
      <w:r w:rsidRPr="0078797E">
        <w:rPr>
          <w:noProof w:val="0"/>
          <w:kern w:val="1"/>
          <w:szCs w:val="24"/>
          <w:lang w:val="en-AU" w:eastAsia="ja-JP"/>
        </w:rPr>
        <w:t xml:space="preserve">(article 16).    </w:t>
      </w:r>
    </w:p>
    <w:p w14:paraId="49FEB989" w14:textId="77777777" w:rsidR="004363CD" w:rsidRPr="0078797E" w:rsidRDefault="004363CD" w:rsidP="004363CD">
      <w:pPr>
        <w:widowControl w:val="0"/>
        <w:autoSpaceDE w:val="0"/>
        <w:autoSpaceDN w:val="0"/>
        <w:adjustRightInd w:val="0"/>
        <w:spacing w:line="276" w:lineRule="auto"/>
        <w:ind w:right="293"/>
        <w:rPr>
          <w:noProof w:val="0"/>
          <w:kern w:val="1"/>
          <w:szCs w:val="24"/>
          <w:lang w:val="en-AU" w:eastAsia="ja-JP"/>
        </w:rPr>
      </w:pPr>
    </w:p>
    <w:p w14:paraId="4C20A5E5" w14:textId="77777777" w:rsidR="004363CD" w:rsidRPr="0078797E" w:rsidRDefault="004363CD" w:rsidP="004363CD">
      <w:pPr>
        <w:widowControl w:val="0"/>
        <w:autoSpaceDE w:val="0"/>
        <w:autoSpaceDN w:val="0"/>
        <w:adjustRightInd w:val="0"/>
        <w:spacing w:line="276" w:lineRule="auto"/>
        <w:ind w:right="293"/>
        <w:rPr>
          <w:noProof w:val="0"/>
          <w:kern w:val="1"/>
          <w:szCs w:val="24"/>
          <w:lang w:val="en-AU" w:eastAsia="ja-JP"/>
        </w:rPr>
      </w:pPr>
      <w:r w:rsidRPr="0078797E">
        <w:rPr>
          <w:noProof w:val="0"/>
          <w:kern w:val="1"/>
          <w:szCs w:val="24"/>
          <w:lang w:val="en-AU" w:eastAsia="ja-JP"/>
        </w:rPr>
        <w:t>State parties must make acts of torture, including attempts or complicity therein, criminal acts with appropriate penalties (article 4) and a</w:t>
      </w:r>
      <w:r w:rsidR="00E57756">
        <w:rPr>
          <w:noProof w:val="0"/>
          <w:kern w:val="1"/>
          <w:szCs w:val="24"/>
          <w:lang w:val="en-AU" w:eastAsia="ja-JP"/>
        </w:rPr>
        <w:t>n extraditable offence (article </w:t>
      </w:r>
      <w:r w:rsidRPr="0078797E">
        <w:rPr>
          <w:noProof w:val="0"/>
          <w:kern w:val="1"/>
          <w:szCs w:val="24"/>
          <w:lang w:val="en-AU" w:eastAsia="ja-JP"/>
        </w:rPr>
        <w:t xml:space="preserve">8). Other obligations on </w:t>
      </w:r>
      <w:r w:rsidR="00E9420B">
        <w:rPr>
          <w:noProof w:val="0"/>
          <w:kern w:val="1"/>
          <w:szCs w:val="24"/>
          <w:lang w:val="en-AU" w:eastAsia="ja-JP"/>
        </w:rPr>
        <w:t>S</w:t>
      </w:r>
      <w:r w:rsidRPr="0078797E">
        <w:rPr>
          <w:noProof w:val="0"/>
          <w:kern w:val="1"/>
          <w:szCs w:val="24"/>
          <w:lang w:val="en-AU" w:eastAsia="ja-JP"/>
        </w:rPr>
        <w:t xml:space="preserve">tate parties include a prohibition against expelling, returning or extraditing </w:t>
      </w:r>
      <w:r w:rsidR="000705AE" w:rsidRPr="0078797E">
        <w:rPr>
          <w:noProof w:val="0"/>
          <w:kern w:val="1"/>
          <w:szCs w:val="24"/>
          <w:lang w:val="en-AU" w:eastAsia="ja-JP"/>
        </w:rPr>
        <w:t>a person to a country w</w:t>
      </w:r>
      <w:r w:rsidRPr="0078797E">
        <w:rPr>
          <w:noProof w:val="0"/>
          <w:kern w:val="1"/>
          <w:szCs w:val="24"/>
          <w:lang w:val="en-AU" w:eastAsia="ja-JP"/>
        </w:rPr>
        <w:t xml:space="preserve">here there </w:t>
      </w:r>
      <w:r w:rsidR="005D2F31">
        <w:rPr>
          <w:noProof w:val="0"/>
          <w:kern w:val="1"/>
          <w:szCs w:val="24"/>
          <w:lang w:val="en-AU" w:eastAsia="ja-JP"/>
        </w:rPr>
        <w:t xml:space="preserve">are substantial grounds for believing </w:t>
      </w:r>
      <w:r w:rsidR="002F1D8D">
        <w:rPr>
          <w:noProof w:val="0"/>
          <w:kern w:val="1"/>
          <w:szCs w:val="24"/>
          <w:lang w:val="en-AU" w:eastAsia="ja-JP"/>
        </w:rPr>
        <w:t>he or she</w:t>
      </w:r>
      <w:r w:rsidR="005D2F31">
        <w:rPr>
          <w:noProof w:val="0"/>
          <w:kern w:val="1"/>
          <w:szCs w:val="24"/>
          <w:lang w:val="en-AU" w:eastAsia="ja-JP"/>
        </w:rPr>
        <w:t xml:space="preserve"> would be in danger of being subjected to </w:t>
      </w:r>
      <w:r w:rsidRPr="0078797E">
        <w:rPr>
          <w:noProof w:val="0"/>
          <w:kern w:val="1"/>
          <w:szCs w:val="24"/>
          <w:lang w:val="en-AU" w:eastAsia="ja-JP"/>
        </w:rPr>
        <w:t xml:space="preserve">torture (article 3); prompt investigation of allegations of torture (articles 12 and 13); an enforceable right to compensation for victims of torture or their dependents (article 14); </w:t>
      </w:r>
      <w:r w:rsidR="000705AE" w:rsidRPr="0078797E">
        <w:rPr>
          <w:noProof w:val="0"/>
          <w:kern w:val="1"/>
          <w:szCs w:val="24"/>
          <w:lang w:val="en-AU" w:eastAsia="ja-JP"/>
        </w:rPr>
        <w:t>and</w:t>
      </w:r>
      <w:r w:rsidR="00C245B5">
        <w:rPr>
          <w:noProof w:val="0"/>
          <w:kern w:val="1"/>
          <w:szCs w:val="24"/>
          <w:lang w:val="en-AU" w:eastAsia="ja-JP"/>
        </w:rPr>
        <w:t xml:space="preserve"> a prohibition on </w:t>
      </w:r>
      <w:r w:rsidRPr="0078797E">
        <w:rPr>
          <w:noProof w:val="0"/>
          <w:kern w:val="1"/>
          <w:szCs w:val="24"/>
          <w:lang w:val="en-AU" w:eastAsia="ja-JP"/>
        </w:rPr>
        <w:t>the use of evidence gained through torture in courts (article 15).</w:t>
      </w:r>
    </w:p>
    <w:p w14:paraId="1B8915F7" w14:textId="77777777" w:rsidR="004363CD" w:rsidRPr="0078797E" w:rsidRDefault="004363CD" w:rsidP="004363CD">
      <w:pPr>
        <w:widowControl w:val="0"/>
        <w:autoSpaceDE w:val="0"/>
        <w:autoSpaceDN w:val="0"/>
        <w:adjustRightInd w:val="0"/>
        <w:spacing w:line="276" w:lineRule="auto"/>
        <w:ind w:right="293"/>
        <w:rPr>
          <w:noProof w:val="0"/>
          <w:kern w:val="1"/>
          <w:szCs w:val="24"/>
          <w:lang w:val="en-AU" w:eastAsia="ja-JP"/>
        </w:rPr>
      </w:pPr>
    </w:p>
    <w:p w14:paraId="751C5B0D" w14:textId="7C0E77F1" w:rsidR="004363CD" w:rsidRPr="0078797E" w:rsidRDefault="004363CD" w:rsidP="004363CD">
      <w:pPr>
        <w:widowControl w:val="0"/>
        <w:autoSpaceDE w:val="0"/>
        <w:autoSpaceDN w:val="0"/>
        <w:adjustRightInd w:val="0"/>
        <w:spacing w:line="276" w:lineRule="auto"/>
        <w:ind w:right="293"/>
        <w:rPr>
          <w:noProof w:val="0"/>
          <w:kern w:val="1"/>
          <w:szCs w:val="24"/>
          <w:lang w:val="en-AU" w:eastAsia="ja-JP"/>
        </w:rPr>
      </w:pPr>
      <w:r w:rsidRPr="0078797E">
        <w:rPr>
          <w:noProof w:val="0"/>
          <w:kern w:val="1"/>
          <w:szCs w:val="24"/>
          <w:lang w:val="en-AU" w:eastAsia="ja-JP"/>
        </w:rPr>
        <w:t xml:space="preserve">A </w:t>
      </w:r>
      <w:r w:rsidR="00E9420B">
        <w:rPr>
          <w:noProof w:val="0"/>
          <w:kern w:val="1"/>
          <w:szCs w:val="24"/>
          <w:lang w:val="en-AU" w:eastAsia="ja-JP"/>
        </w:rPr>
        <w:t>S</w:t>
      </w:r>
      <w:r w:rsidRPr="0078797E">
        <w:rPr>
          <w:noProof w:val="0"/>
          <w:kern w:val="1"/>
          <w:szCs w:val="24"/>
          <w:lang w:val="en-AU" w:eastAsia="ja-JP"/>
        </w:rPr>
        <w:t xml:space="preserve">tate party’s jurisdiction is broadly defined to include its territory as well as ships or aircraft registered in the </w:t>
      </w:r>
      <w:r w:rsidR="00E9420B">
        <w:rPr>
          <w:noProof w:val="0"/>
          <w:kern w:val="1"/>
          <w:szCs w:val="24"/>
          <w:lang w:val="en-AU" w:eastAsia="ja-JP"/>
        </w:rPr>
        <w:t>S</w:t>
      </w:r>
      <w:r w:rsidRPr="0078797E">
        <w:rPr>
          <w:noProof w:val="0"/>
          <w:kern w:val="1"/>
          <w:szCs w:val="24"/>
          <w:lang w:val="en-AU" w:eastAsia="ja-JP"/>
        </w:rPr>
        <w:t>tate and covers acts of torture committed by and against its nationals</w:t>
      </w:r>
      <w:r w:rsidR="00E835D4">
        <w:rPr>
          <w:noProof w:val="0"/>
          <w:kern w:val="1"/>
          <w:szCs w:val="24"/>
          <w:lang w:val="en-AU" w:eastAsia="ja-JP"/>
        </w:rPr>
        <w:t xml:space="preserve">. </w:t>
      </w:r>
      <w:r w:rsidR="0070503F">
        <w:rPr>
          <w:noProof w:val="0"/>
          <w:kern w:val="1"/>
          <w:szCs w:val="24"/>
          <w:lang w:val="en-AU" w:eastAsia="ja-JP"/>
        </w:rPr>
        <w:t>State parties</w:t>
      </w:r>
      <w:r w:rsidRPr="0078797E">
        <w:rPr>
          <w:noProof w:val="0"/>
          <w:kern w:val="1"/>
          <w:szCs w:val="24"/>
          <w:lang w:val="en-AU" w:eastAsia="ja-JP"/>
        </w:rPr>
        <w:t xml:space="preserve"> are also required to establish ‘universal jurisdiction’ to prosecute an individual accused of committing torture present in its territory who </w:t>
      </w:r>
      <w:r w:rsidR="000705AE" w:rsidRPr="0078797E">
        <w:rPr>
          <w:noProof w:val="0"/>
          <w:kern w:val="1"/>
          <w:szCs w:val="24"/>
          <w:lang w:val="en-AU" w:eastAsia="ja-JP"/>
        </w:rPr>
        <w:t>cannot be extradited</w:t>
      </w:r>
      <w:r w:rsidR="0070503F">
        <w:rPr>
          <w:noProof w:val="0"/>
          <w:kern w:val="1"/>
          <w:szCs w:val="24"/>
          <w:lang w:val="en-AU" w:eastAsia="ja-JP"/>
        </w:rPr>
        <w:t xml:space="preserve"> </w:t>
      </w:r>
      <w:r w:rsidR="0070503F" w:rsidRPr="0078797E">
        <w:rPr>
          <w:noProof w:val="0"/>
          <w:kern w:val="1"/>
          <w:szCs w:val="24"/>
          <w:lang w:val="en-AU" w:eastAsia="ja-JP"/>
        </w:rPr>
        <w:t xml:space="preserve">(article 5).  </w:t>
      </w:r>
    </w:p>
    <w:p w14:paraId="5BDDF603" w14:textId="77777777" w:rsidR="004363CD" w:rsidRPr="0078797E" w:rsidRDefault="004363CD" w:rsidP="004363CD">
      <w:pPr>
        <w:widowControl w:val="0"/>
        <w:autoSpaceDE w:val="0"/>
        <w:autoSpaceDN w:val="0"/>
        <w:adjustRightInd w:val="0"/>
        <w:spacing w:line="276" w:lineRule="auto"/>
        <w:ind w:right="293"/>
        <w:rPr>
          <w:noProof w:val="0"/>
          <w:kern w:val="1"/>
          <w:szCs w:val="24"/>
          <w:lang w:val="en-AU" w:eastAsia="ja-JP"/>
        </w:rPr>
      </w:pPr>
    </w:p>
    <w:p w14:paraId="6D33A754" w14:textId="77777777" w:rsidR="004363CD" w:rsidRPr="0078797E" w:rsidRDefault="000705AE" w:rsidP="00BE59B9">
      <w:pPr>
        <w:autoSpaceDE w:val="0"/>
        <w:autoSpaceDN w:val="0"/>
        <w:adjustRightInd w:val="0"/>
        <w:spacing w:line="276" w:lineRule="auto"/>
        <w:ind w:right="295"/>
        <w:rPr>
          <w:noProof w:val="0"/>
          <w:kern w:val="1"/>
          <w:szCs w:val="24"/>
          <w:lang w:val="en-AU" w:eastAsia="ja-JP"/>
        </w:rPr>
      </w:pPr>
      <w:r w:rsidRPr="0078797E">
        <w:rPr>
          <w:noProof w:val="0"/>
          <w:kern w:val="1"/>
          <w:szCs w:val="24"/>
          <w:lang w:val="en-AU" w:eastAsia="ja-JP"/>
        </w:rPr>
        <w:t>No derogation is permitted from the prohibition against torture. T</w:t>
      </w:r>
      <w:r w:rsidR="004363CD" w:rsidRPr="0078797E">
        <w:rPr>
          <w:noProof w:val="0"/>
          <w:kern w:val="1"/>
          <w:szCs w:val="24"/>
          <w:lang w:val="en-AU" w:eastAsia="ja-JP"/>
        </w:rPr>
        <w:t>hat is</w:t>
      </w:r>
      <w:r w:rsidRPr="0078797E">
        <w:rPr>
          <w:noProof w:val="0"/>
          <w:kern w:val="1"/>
          <w:szCs w:val="24"/>
          <w:lang w:val="en-AU" w:eastAsia="ja-JP"/>
        </w:rPr>
        <w:t>, torture</w:t>
      </w:r>
      <w:r w:rsidR="004363CD" w:rsidRPr="0078797E">
        <w:rPr>
          <w:noProof w:val="0"/>
          <w:kern w:val="1"/>
          <w:szCs w:val="24"/>
          <w:lang w:val="en-AU" w:eastAsia="ja-JP"/>
        </w:rPr>
        <w:t xml:space="preserve"> cannot be justified in any circumstances, including a </w:t>
      </w:r>
      <w:r w:rsidR="00E9420B">
        <w:rPr>
          <w:noProof w:val="0"/>
          <w:kern w:val="1"/>
          <w:szCs w:val="24"/>
          <w:lang w:val="en-AU" w:eastAsia="ja-JP"/>
        </w:rPr>
        <w:t>s</w:t>
      </w:r>
      <w:r w:rsidR="004363CD" w:rsidRPr="0078797E">
        <w:rPr>
          <w:noProof w:val="0"/>
          <w:kern w:val="1"/>
          <w:szCs w:val="24"/>
          <w:lang w:val="en-AU" w:eastAsia="ja-JP"/>
        </w:rPr>
        <w:t>tate or threat of war, political instability, or public emergency, or because it was ordered by a superior officer or public authority (article 2).</w:t>
      </w:r>
    </w:p>
    <w:p w14:paraId="5B5323AF" w14:textId="77777777" w:rsidR="00734234" w:rsidRDefault="00734234" w:rsidP="004363CD">
      <w:pPr>
        <w:widowControl w:val="0"/>
        <w:autoSpaceDE w:val="0"/>
        <w:autoSpaceDN w:val="0"/>
        <w:adjustRightInd w:val="0"/>
        <w:spacing w:after="78" w:line="276" w:lineRule="auto"/>
        <w:rPr>
          <w:rStyle w:val="Heading2Char"/>
          <w:noProof w:val="0"/>
          <w:lang w:val="en-AU"/>
        </w:rPr>
      </w:pPr>
    </w:p>
    <w:p w14:paraId="1F8CE17E" w14:textId="77777777" w:rsidR="00734234" w:rsidRDefault="00734234" w:rsidP="004363CD">
      <w:pPr>
        <w:widowControl w:val="0"/>
        <w:autoSpaceDE w:val="0"/>
        <w:autoSpaceDN w:val="0"/>
        <w:adjustRightInd w:val="0"/>
        <w:spacing w:after="78" w:line="276" w:lineRule="auto"/>
        <w:rPr>
          <w:rStyle w:val="Heading2Char"/>
          <w:noProof w:val="0"/>
          <w:lang w:val="en-AU"/>
        </w:rPr>
      </w:pPr>
    </w:p>
    <w:p w14:paraId="7AB36E58" w14:textId="77777777" w:rsidR="00734234" w:rsidRDefault="00734234" w:rsidP="004363CD">
      <w:pPr>
        <w:widowControl w:val="0"/>
        <w:autoSpaceDE w:val="0"/>
        <w:autoSpaceDN w:val="0"/>
        <w:adjustRightInd w:val="0"/>
        <w:spacing w:after="78" w:line="276" w:lineRule="auto"/>
        <w:rPr>
          <w:rStyle w:val="Heading2Char"/>
          <w:noProof w:val="0"/>
          <w:lang w:val="en-AU"/>
        </w:rPr>
      </w:pPr>
    </w:p>
    <w:p w14:paraId="38F59D24" w14:textId="14AFB177" w:rsidR="004363CD" w:rsidRDefault="004363CD" w:rsidP="004363CD">
      <w:pPr>
        <w:widowControl w:val="0"/>
        <w:autoSpaceDE w:val="0"/>
        <w:autoSpaceDN w:val="0"/>
        <w:adjustRightInd w:val="0"/>
        <w:spacing w:after="78" w:line="276" w:lineRule="auto"/>
        <w:rPr>
          <w:rStyle w:val="Heading2Char"/>
          <w:noProof w:val="0"/>
          <w:lang w:val="en-AU"/>
        </w:rPr>
      </w:pPr>
      <w:bookmarkStart w:id="30" w:name="_Toc500514742"/>
      <w:r w:rsidRPr="0078797E">
        <w:rPr>
          <w:rStyle w:val="Heading2Char"/>
          <w:noProof w:val="0"/>
          <w:lang w:val="en-AU"/>
        </w:rPr>
        <w:lastRenderedPageBreak/>
        <w:t>Convention on the Rights of the Child</w:t>
      </w:r>
      <w:bookmarkEnd w:id="30"/>
    </w:p>
    <w:p w14:paraId="4EBA3275" w14:textId="77777777" w:rsidR="00CF29AD" w:rsidRPr="0078797E" w:rsidRDefault="00CF29AD" w:rsidP="004363CD">
      <w:pPr>
        <w:widowControl w:val="0"/>
        <w:autoSpaceDE w:val="0"/>
        <w:autoSpaceDN w:val="0"/>
        <w:adjustRightInd w:val="0"/>
        <w:spacing w:after="78" w:line="276" w:lineRule="auto"/>
        <w:rPr>
          <w:rStyle w:val="Heading2Char"/>
          <w:noProof w:val="0"/>
          <w:lang w:val="en-AU"/>
        </w:rPr>
      </w:pPr>
    </w:p>
    <w:p w14:paraId="419A3855" w14:textId="77777777" w:rsidR="004363CD" w:rsidRPr="0078797E" w:rsidRDefault="004363CD" w:rsidP="004363CD">
      <w:pPr>
        <w:widowControl w:val="0"/>
        <w:autoSpaceDE w:val="0"/>
        <w:autoSpaceDN w:val="0"/>
        <w:adjustRightInd w:val="0"/>
        <w:spacing w:after="78" w:line="276" w:lineRule="auto"/>
        <w:rPr>
          <w:i/>
          <w:noProof w:val="0"/>
          <w:kern w:val="1"/>
          <w:szCs w:val="24"/>
          <w:lang w:val="en-AU" w:eastAsia="ja-JP"/>
        </w:rPr>
      </w:pPr>
      <w:r w:rsidRPr="0078797E">
        <w:rPr>
          <w:i/>
          <w:noProof w:val="0"/>
          <w:kern w:val="1"/>
          <w:szCs w:val="24"/>
          <w:lang w:val="en-AU" w:eastAsia="ja-JP"/>
        </w:rPr>
        <w:t>Adopted by the General Assembly on 20 Novembe</w:t>
      </w:r>
      <w:r w:rsidR="00E57756">
        <w:rPr>
          <w:i/>
          <w:noProof w:val="0"/>
          <w:kern w:val="1"/>
          <w:szCs w:val="24"/>
          <w:lang w:val="en-AU" w:eastAsia="ja-JP"/>
        </w:rPr>
        <w:t>r 1989; entered into force on 2 </w:t>
      </w:r>
      <w:r w:rsidRPr="0078797E">
        <w:rPr>
          <w:i/>
          <w:noProof w:val="0"/>
          <w:kern w:val="1"/>
          <w:szCs w:val="24"/>
          <w:lang w:val="en-AU" w:eastAsia="ja-JP"/>
        </w:rPr>
        <w:t>September 1990. At the time of publication</w:t>
      </w:r>
      <w:r w:rsidR="00D918A5">
        <w:rPr>
          <w:i/>
          <w:noProof w:val="0"/>
          <w:kern w:val="1"/>
          <w:szCs w:val="24"/>
          <w:lang w:val="en-AU" w:eastAsia="ja-JP"/>
        </w:rPr>
        <w:t xml:space="preserve"> there </w:t>
      </w:r>
      <w:r w:rsidR="0070503F">
        <w:rPr>
          <w:i/>
          <w:noProof w:val="0"/>
          <w:kern w:val="1"/>
          <w:szCs w:val="24"/>
          <w:lang w:val="en-AU" w:eastAsia="ja-JP"/>
        </w:rPr>
        <w:t>were</w:t>
      </w:r>
      <w:r w:rsidRPr="0078797E">
        <w:rPr>
          <w:i/>
          <w:noProof w:val="0"/>
          <w:kern w:val="1"/>
          <w:szCs w:val="24"/>
          <w:lang w:val="en-AU" w:eastAsia="ja-JP"/>
        </w:rPr>
        <w:t xml:space="preserve"> 191</w:t>
      </w:r>
      <w:r w:rsidR="00D918A5">
        <w:rPr>
          <w:i/>
          <w:noProof w:val="0"/>
          <w:kern w:val="1"/>
          <w:szCs w:val="24"/>
          <w:lang w:val="en-AU" w:eastAsia="ja-JP"/>
        </w:rPr>
        <w:t xml:space="preserve"> State parties </w:t>
      </w:r>
      <w:r w:rsidR="000705AE" w:rsidRPr="0078797E">
        <w:rPr>
          <w:i/>
          <w:noProof w:val="0"/>
          <w:kern w:val="1"/>
          <w:szCs w:val="24"/>
          <w:lang w:val="en-AU" w:eastAsia="ja-JP"/>
        </w:rPr>
        <w:t xml:space="preserve">to the convention. </w:t>
      </w:r>
      <w:r w:rsidRPr="0078797E">
        <w:rPr>
          <w:i/>
          <w:noProof w:val="0"/>
          <w:kern w:val="1"/>
          <w:szCs w:val="24"/>
          <w:lang w:val="en-AU" w:eastAsia="ja-JP"/>
        </w:rPr>
        <w:t xml:space="preserve">Australia became a party to the Convention on </w:t>
      </w:r>
      <w:r w:rsidR="000705AE" w:rsidRPr="0078797E">
        <w:rPr>
          <w:i/>
          <w:noProof w:val="0"/>
          <w:kern w:val="1"/>
          <w:szCs w:val="24"/>
          <w:lang w:val="en-AU" w:eastAsia="ja-JP"/>
        </w:rPr>
        <w:t xml:space="preserve">17 December 1990. </w:t>
      </w:r>
    </w:p>
    <w:p w14:paraId="546FEEF1" w14:textId="77777777" w:rsidR="004363CD" w:rsidRPr="0078797E" w:rsidRDefault="004363CD" w:rsidP="004363CD">
      <w:pPr>
        <w:widowControl w:val="0"/>
        <w:autoSpaceDE w:val="0"/>
        <w:autoSpaceDN w:val="0"/>
        <w:adjustRightInd w:val="0"/>
        <w:spacing w:line="276" w:lineRule="auto"/>
        <w:ind w:right="293"/>
        <w:rPr>
          <w:noProof w:val="0"/>
          <w:kern w:val="1"/>
          <w:szCs w:val="24"/>
          <w:lang w:val="en-AU" w:eastAsia="ja-JP"/>
        </w:rPr>
      </w:pPr>
    </w:p>
    <w:p w14:paraId="652E7A20" w14:textId="77777777" w:rsidR="004363CD" w:rsidRPr="0078797E" w:rsidRDefault="004363CD" w:rsidP="004363CD">
      <w:pPr>
        <w:pStyle w:val="CM87"/>
        <w:spacing w:after="0" w:line="276" w:lineRule="auto"/>
        <w:rPr>
          <w:rFonts w:ascii="Times New Roman" w:hAnsi="Times New Roman" w:cs="Times New Roman"/>
          <w:lang w:val="en-AU"/>
        </w:rPr>
      </w:pPr>
      <w:r w:rsidRPr="0078797E">
        <w:rPr>
          <w:rFonts w:ascii="Times New Roman" w:hAnsi="Times New Roman" w:cs="Times New Roman"/>
          <w:lang w:val="en-AU"/>
        </w:rPr>
        <w:t xml:space="preserve">The </w:t>
      </w:r>
      <w:r w:rsidRPr="0078797E">
        <w:rPr>
          <w:rFonts w:ascii="Times New Roman" w:hAnsi="Times New Roman" w:cs="Times New Roman"/>
          <w:bCs/>
          <w:i/>
          <w:iCs/>
          <w:lang w:val="en-AU"/>
        </w:rPr>
        <w:t>Convention on the Rights of the Child</w:t>
      </w:r>
      <w:r w:rsidRPr="0078797E">
        <w:rPr>
          <w:rFonts w:ascii="Times New Roman" w:hAnsi="Times New Roman" w:cs="Times New Roman"/>
          <w:lang w:val="en-AU"/>
        </w:rPr>
        <w:t xml:space="preserve"> </w:t>
      </w:r>
      <w:r w:rsidRPr="00C245B5">
        <w:rPr>
          <w:rFonts w:ascii="Times New Roman" w:hAnsi="Times New Roman" w:cs="Times New Roman"/>
          <w:lang w:val="en-AU"/>
        </w:rPr>
        <w:t>(</w:t>
      </w:r>
      <w:r w:rsidRPr="00AC5435">
        <w:rPr>
          <w:rFonts w:ascii="Times New Roman" w:hAnsi="Times New Roman" w:cs="Times New Roman"/>
          <w:i/>
          <w:lang w:val="en-AU"/>
        </w:rPr>
        <w:t>CROC</w:t>
      </w:r>
      <w:r w:rsidRPr="00C245B5">
        <w:rPr>
          <w:rFonts w:ascii="Times New Roman" w:hAnsi="Times New Roman" w:cs="Times New Roman"/>
          <w:lang w:val="en-AU"/>
        </w:rPr>
        <w:t>)</w:t>
      </w:r>
      <w:r w:rsidR="00AC5435">
        <w:rPr>
          <w:rFonts w:ascii="Times New Roman" w:hAnsi="Times New Roman" w:cs="Times New Roman"/>
          <w:lang w:val="en-AU"/>
        </w:rPr>
        <w:t xml:space="preserve"> establishes an </w:t>
      </w:r>
      <w:r w:rsidRPr="0078797E">
        <w:rPr>
          <w:rFonts w:ascii="Times New Roman" w:hAnsi="Times New Roman" w:cs="Times New Roman"/>
          <w:lang w:val="en-AU"/>
        </w:rPr>
        <w:t>international legal regime for the promotion and prote</w:t>
      </w:r>
      <w:r w:rsidR="0070503F">
        <w:rPr>
          <w:rFonts w:ascii="Times New Roman" w:hAnsi="Times New Roman" w:cs="Times New Roman"/>
          <w:lang w:val="en-AU"/>
        </w:rPr>
        <w:t>ction of the rights of children</w:t>
      </w:r>
      <w:r w:rsidRPr="0078797E">
        <w:rPr>
          <w:rFonts w:ascii="Times New Roman" w:hAnsi="Times New Roman" w:cs="Times New Roman"/>
          <w:lang w:val="en-AU"/>
        </w:rPr>
        <w:t xml:space="preserve"> and is the most widely ratiﬁed human rights instrument. </w:t>
      </w:r>
    </w:p>
    <w:p w14:paraId="43101104" w14:textId="77777777" w:rsidR="004363CD" w:rsidRPr="0078797E" w:rsidRDefault="004363CD" w:rsidP="004363CD">
      <w:pPr>
        <w:spacing w:line="276" w:lineRule="auto"/>
        <w:rPr>
          <w:noProof w:val="0"/>
          <w:szCs w:val="24"/>
          <w:lang w:val="en-AU"/>
        </w:rPr>
      </w:pPr>
    </w:p>
    <w:p w14:paraId="5A6995CD" w14:textId="77777777" w:rsidR="004363CD" w:rsidRPr="0078797E" w:rsidRDefault="004363CD" w:rsidP="004363CD">
      <w:pPr>
        <w:pStyle w:val="CM87"/>
        <w:spacing w:after="0" w:line="276" w:lineRule="auto"/>
        <w:rPr>
          <w:rFonts w:ascii="Times New Roman" w:hAnsi="Times New Roman" w:cs="Times New Roman"/>
          <w:lang w:val="en-AU"/>
        </w:rPr>
      </w:pPr>
      <w:r w:rsidRPr="0078797E">
        <w:rPr>
          <w:rFonts w:ascii="Times New Roman" w:hAnsi="Times New Roman" w:cs="Times New Roman"/>
          <w:lang w:val="en-AU"/>
        </w:rPr>
        <w:t xml:space="preserve">The </w:t>
      </w:r>
      <w:r w:rsidRPr="0078797E">
        <w:rPr>
          <w:rFonts w:ascii="Times New Roman" w:hAnsi="Times New Roman" w:cs="Times New Roman"/>
          <w:b/>
          <w:lang w:val="en-AU"/>
        </w:rPr>
        <w:t xml:space="preserve">guiding principles </w:t>
      </w:r>
      <w:r w:rsidRPr="00C245B5">
        <w:rPr>
          <w:rFonts w:ascii="Times New Roman" w:hAnsi="Times New Roman" w:cs="Times New Roman"/>
          <w:lang w:val="en-AU"/>
        </w:rPr>
        <w:t xml:space="preserve">of the </w:t>
      </w:r>
      <w:r w:rsidRPr="00C245B5">
        <w:rPr>
          <w:rFonts w:ascii="Times New Roman" w:hAnsi="Times New Roman" w:cs="Times New Roman"/>
          <w:i/>
          <w:lang w:val="en-AU"/>
        </w:rPr>
        <w:t>CROC</w:t>
      </w:r>
      <w:r w:rsidRPr="0078797E">
        <w:rPr>
          <w:rFonts w:ascii="Times New Roman" w:hAnsi="Times New Roman" w:cs="Times New Roman"/>
          <w:b/>
          <w:lang w:val="en-AU"/>
        </w:rPr>
        <w:t xml:space="preserve"> </w:t>
      </w:r>
      <w:r w:rsidRPr="0070503F">
        <w:rPr>
          <w:rFonts w:ascii="Times New Roman" w:hAnsi="Times New Roman" w:cs="Times New Roman"/>
          <w:lang w:val="en-AU"/>
        </w:rPr>
        <w:t>are</w:t>
      </w:r>
      <w:r w:rsidRPr="0078797E">
        <w:rPr>
          <w:rFonts w:ascii="Times New Roman" w:hAnsi="Times New Roman" w:cs="Times New Roman"/>
          <w:b/>
          <w:lang w:val="en-AU"/>
        </w:rPr>
        <w:t xml:space="preserve"> non-discrimination</w:t>
      </w:r>
      <w:r w:rsidRPr="0078797E">
        <w:rPr>
          <w:rFonts w:ascii="Times New Roman" w:hAnsi="Times New Roman" w:cs="Times New Roman"/>
          <w:lang w:val="en-AU"/>
        </w:rPr>
        <w:t xml:space="preserve"> </w:t>
      </w:r>
      <w:r w:rsidR="0075511E">
        <w:rPr>
          <w:rFonts w:ascii="Times New Roman" w:hAnsi="Times New Roman" w:cs="Times New Roman"/>
          <w:lang w:val="en-AU"/>
        </w:rPr>
        <w:t xml:space="preserve">of any kind, including </w:t>
      </w:r>
      <w:r w:rsidRPr="0078797E">
        <w:rPr>
          <w:rFonts w:ascii="Times New Roman" w:hAnsi="Times New Roman" w:cs="Times New Roman"/>
          <w:lang w:val="en-AU"/>
        </w:rPr>
        <w:t xml:space="preserve">on </w:t>
      </w:r>
      <w:r w:rsidR="00AC5435">
        <w:rPr>
          <w:rFonts w:ascii="Times New Roman" w:hAnsi="Times New Roman" w:cs="Times New Roman"/>
          <w:lang w:val="en-AU"/>
        </w:rPr>
        <w:t xml:space="preserve">the basis of </w:t>
      </w:r>
      <w:r w:rsidRPr="0078797E">
        <w:rPr>
          <w:rFonts w:ascii="Times New Roman" w:hAnsi="Times New Roman" w:cs="Times New Roman"/>
          <w:lang w:val="en-AU"/>
        </w:rPr>
        <w:t xml:space="preserve">the status of the child </w:t>
      </w:r>
      <w:r w:rsidR="0075511E">
        <w:rPr>
          <w:rFonts w:ascii="Times New Roman" w:hAnsi="Times New Roman" w:cs="Times New Roman"/>
          <w:lang w:val="en-AU"/>
        </w:rPr>
        <w:t>or that of his or her</w:t>
      </w:r>
      <w:r w:rsidRPr="0078797E">
        <w:rPr>
          <w:rFonts w:ascii="Times New Roman" w:hAnsi="Times New Roman" w:cs="Times New Roman"/>
          <w:lang w:val="en-AU"/>
        </w:rPr>
        <w:t xml:space="preserve"> pare</w:t>
      </w:r>
      <w:r w:rsidR="00E57756">
        <w:rPr>
          <w:rFonts w:ascii="Times New Roman" w:hAnsi="Times New Roman" w:cs="Times New Roman"/>
          <w:lang w:val="en-AU"/>
        </w:rPr>
        <w:t>nts or legal guardians (article </w:t>
      </w:r>
      <w:r w:rsidRPr="0078797E">
        <w:rPr>
          <w:rFonts w:ascii="Times New Roman" w:hAnsi="Times New Roman" w:cs="Times New Roman"/>
          <w:lang w:val="en-AU"/>
        </w:rPr>
        <w:t>2); the need</w:t>
      </w:r>
      <w:r w:rsidR="0075511E">
        <w:rPr>
          <w:rFonts w:ascii="Times New Roman" w:hAnsi="Times New Roman" w:cs="Times New Roman"/>
          <w:lang w:val="en-AU"/>
        </w:rPr>
        <w:t xml:space="preserve"> for</w:t>
      </w:r>
      <w:r w:rsidRPr="0078797E">
        <w:rPr>
          <w:rFonts w:ascii="Times New Roman" w:hAnsi="Times New Roman" w:cs="Times New Roman"/>
          <w:lang w:val="en-AU"/>
        </w:rPr>
        <w:t xml:space="preserve"> the </w:t>
      </w:r>
      <w:r w:rsidRPr="0078797E">
        <w:rPr>
          <w:rFonts w:ascii="Times New Roman" w:hAnsi="Times New Roman" w:cs="Times New Roman"/>
          <w:b/>
          <w:lang w:val="en-AU"/>
        </w:rPr>
        <w:t>best interests of the child</w:t>
      </w:r>
      <w:r w:rsidRPr="0078797E">
        <w:rPr>
          <w:rFonts w:ascii="Times New Roman" w:hAnsi="Times New Roman" w:cs="Times New Roman"/>
          <w:lang w:val="en-AU"/>
        </w:rPr>
        <w:t xml:space="preserve"> </w:t>
      </w:r>
      <w:r w:rsidR="0075511E">
        <w:rPr>
          <w:rFonts w:ascii="Times New Roman" w:hAnsi="Times New Roman" w:cs="Times New Roman"/>
          <w:lang w:val="en-AU"/>
        </w:rPr>
        <w:t xml:space="preserve">to be considered </w:t>
      </w:r>
      <w:r w:rsidRPr="0078797E">
        <w:rPr>
          <w:rFonts w:ascii="Times New Roman" w:hAnsi="Times New Roman" w:cs="Times New Roman"/>
          <w:lang w:val="en-AU"/>
        </w:rPr>
        <w:t xml:space="preserve">(article 3); </w:t>
      </w:r>
      <w:r w:rsidR="0075511E">
        <w:rPr>
          <w:rFonts w:ascii="Times New Roman" w:hAnsi="Times New Roman" w:cs="Times New Roman"/>
          <w:lang w:val="en-AU"/>
        </w:rPr>
        <w:t xml:space="preserve">the child’s </w:t>
      </w:r>
      <w:r w:rsidR="0075511E" w:rsidRPr="0075511E">
        <w:rPr>
          <w:rFonts w:ascii="Times New Roman" w:hAnsi="Times New Roman" w:cs="Times New Roman"/>
          <w:b/>
          <w:lang w:val="en-AU"/>
        </w:rPr>
        <w:t>right to life</w:t>
      </w:r>
      <w:r w:rsidR="0075511E">
        <w:rPr>
          <w:rFonts w:ascii="Times New Roman" w:hAnsi="Times New Roman" w:cs="Times New Roman"/>
          <w:lang w:val="en-AU"/>
        </w:rPr>
        <w:t xml:space="preserve"> </w:t>
      </w:r>
      <w:r w:rsidRPr="0078797E">
        <w:rPr>
          <w:rFonts w:ascii="Times New Roman" w:hAnsi="Times New Roman" w:cs="Times New Roman"/>
          <w:lang w:val="en-AU"/>
        </w:rPr>
        <w:t xml:space="preserve">(article 6) and </w:t>
      </w:r>
      <w:r w:rsidRPr="0078797E">
        <w:rPr>
          <w:rFonts w:ascii="Times New Roman" w:hAnsi="Times New Roman" w:cs="Times New Roman"/>
          <w:b/>
          <w:lang w:val="en-AU"/>
        </w:rPr>
        <w:t xml:space="preserve">the right of the child to express views freely </w:t>
      </w:r>
      <w:r w:rsidRPr="0078797E">
        <w:rPr>
          <w:rFonts w:ascii="Times New Roman" w:hAnsi="Times New Roman" w:cs="Times New Roman"/>
          <w:lang w:val="en-AU"/>
        </w:rPr>
        <w:t>in all matters affecting the child</w:t>
      </w:r>
      <w:r w:rsidR="0075511E">
        <w:rPr>
          <w:rFonts w:ascii="Times New Roman" w:hAnsi="Times New Roman" w:cs="Times New Roman"/>
          <w:lang w:val="en-AU"/>
        </w:rPr>
        <w:t xml:space="preserve"> where they are capable of forming a view</w:t>
      </w:r>
      <w:r w:rsidRPr="0078797E">
        <w:rPr>
          <w:rFonts w:ascii="Times New Roman" w:hAnsi="Times New Roman" w:cs="Times New Roman"/>
          <w:lang w:val="en-AU"/>
        </w:rPr>
        <w:t xml:space="preserve"> (article 12). Importantly, the </w:t>
      </w:r>
      <w:r w:rsidRPr="0078797E">
        <w:rPr>
          <w:rFonts w:ascii="Times New Roman" w:hAnsi="Times New Roman" w:cs="Times New Roman"/>
          <w:i/>
          <w:lang w:val="en-AU"/>
        </w:rPr>
        <w:t>CROC</w:t>
      </w:r>
      <w:r w:rsidRPr="0078797E">
        <w:rPr>
          <w:rFonts w:ascii="Times New Roman" w:hAnsi="Times New Roman" w:cs="Times New Roman"/>
          <w:lang w:val="en-AU"/>
        </w:rPr>
        <w:t xml:space="preserve"> also recognises the need to respect the responsibility, rights and duties or parents, extended family a</w:t>
      </w:r>
      <w:r w:rsidR="0075511E">
        <w:rPr>
          <w:rFonts w:ascii="Times New Roman" w:hAnsi="Times New Roman" w:cs="Times New Roman"/>
          <w:lang w:val="en-AU"/>
        </w:rPr>
        <w:t>nd legal guardians (article 5). Children are all persons under th</w:t>
      </w:r>
      <w:r w:rsidR="0070503F">
        <w:rPr>
          <w:rFonts w:ascii="Times New Roman" w:hAnsi="Times New Roman" w:cs="Times New Roman"/>
          <w:lang w:val="en-AU"/>
        </w:rPr>
        <w:t>e age of 18 unless a majority is</w:t>
      </w:r>
      <w:r w:rsidR="0075511E">
        <w:rPr>
          <w:rFonts w:ascii="Times New Roman" w:hAnsi="Times New Roman" w:cs="Times New Roman"/>
          <w:lang w:val="en-AU"/>
        </w:rPr>
        <w:t xml:space="preserve"> attained earlier under</w:t>
      </w:r>
      <w:r w:rsidR="00E57756">
        <w:rPr>
          <w:rFonts w:ascii="Times New Roman" w:hAnsi="Times New Roman" w:cs="Times New Roman"/>
          <w:lang w:val="en-AU"/>
        </w:rPr>
        <w:t xml:space="preserve"> the State party’s law (article </w:t>
      </w:r>
      <w:r w:rsidR="0075511E">
        <w:rPr>
          <w:rFonts w:ascii="Times New Roman" w:hAnsi="Times New Roman" w:cs="Times New Roman"/>
          <w:lang w:val="en-AU"/>
        </w:rPr>
        <w:t xml:space="preserve">1). </w:t>
      </w:r>
    </w:p>
    <w:p w14:paraId="1FA4C107" w14:textId="77777777" w:rsidR="004363CD" w:rsidRPr="0078797E" w:rsidRDefault="004363CD" w:rsidP="004363CD">
      <w:pPr>
        <w:spacing w:line="276" w:lineRule="auto"/>
        <w:rPr>
          <w:noProof w:val="0"/>
          <w:szCs w:val="24"/>
          <w:lang w:val="en-AU"/>
        </w:rPr>
      </w:pPr>
    </w:p>
    <w:p w14:paraId="3911B16C" w14:textId="77777777" w:rsidR="004F7E6E" w:rsidRDefault="004363CD" w:rsidP="004F7E6E">
      <w:pPr>
        <w:widowControl w:val="0"/>
        <w:spacing w:line="276" w:lineRule="auto"/>
        <w:rPr>
          <w:noProof w:val="0"/>
          <w:szCs w:val="24"/>
          <w:lang w:val="en-AU"/>
        </w:rPr>
      </w:pPr>
      <w:r w:rsidRPr="0078797E">
        <w:rPr>
          <w:noProof w:val="0"/>
          <w:szCs w:val="24"/>
          <w:lang w:val="en-AU"/>
        </w:rPr>
        <w:t>State parties are required to take legislative, administrative and other measures necessary to realise the rights</w:t>
      </w:r>
      <w:r w:rsidR="00AC5435">
        <w:rPr>
          <w:noProof w:val="0"/>
          <w:szCs w:val="24"/>
          <w:lang w:val="en-AU"/>
        </w:rPr>
        <w:t xml:space="preserve"> recognised</w:t>
      </w:r>
      <w:r w:rsidR="00E835D4">
        <w:rPr>
          <w:noProof w:val="0"/>
          <w:szCs w:val="24"/>
          <w:lang w:val="en-AU"/>
        </w:rPr>
        <w:t xml:space="preserve"> in the Convention. </w:t>
      </w:r>
      <w:r w:rsidRPr="0078797E">
        <w:rPr>
          <w:noProof w:val="0"/>
          <w:szCs w:val="24"/>
          <w:lang w:val="en-AU"/>
        </w:rPr>
        <w:t>In the case of economic, social and cultural rights, measures must be taken to the extent resources are available (article 4</w:t>
      </w:r>
      <w:r w:rsidR="0078797E" w:rsidRPr="0078797E">
        <w:rPr>
          <w:noProof w:val="0"/>
          <w:szCs w:val="24"/>
          <w:lang w:val="en-AU"/>
        </w:rPr>
        <w:t>).</w:t>
      </w:r>
      <w:r w:rsidRPr="0078797E">
        <w:rPr>
          <w:noProof w:val="0"/>
          <w:szCs w:val="24"/>
          <w:lang w:val="en-AU"/>
        </w:rPr>
        <w:t xml:space="preserve">  </w:t>
      </w:r>
    </w:p>
    <w:p w14:paraId="3001B9E8" w14:textId="77777777" w:rsidR="004F7E6E" w:rsidRDefault="004F7E6E" w:rsidP="004F7E6E">
      <w:pPr>
        <w:widowControl w:val="0"/>
        <w:spacing w:line="276" w:lineRule="auto"/>
        <w:rPr>
          <w:noProof w:val="0"/>
          <w:szCs w:val="24"/>
          <w:lang w:val="en-AU"/>
        </w:rPr>
      </w:pPr>
    </w:p>
    <w:p w14:paraId="0E8DDE12" w14:textId="76D04C08" w:rsidR="004363CD" w:rsidRPr="0078797E" w:rsidRDefault="004363CD" w:rsidP="005532E8">
      <w:pPr>
        <w:keepNext/>
        <w:spacing w:line="276" w:lineRule="auto"/>
        <w:rPr>
          <w:noProof w:val="0"/>
          <w:szCs w:val="24"/>
          <w:lang w:val="en-AU"/>
        </w:rPr>
      </w:pPr>
      <w:r w:rsidRPr="0078797E">
        <w:rPr>
          <w:noProof w:val="0"/>
          <w:szCs w:val="24"/>
          <w:lang w:val="en-AU"/>
        </w:rPr>
        <w:t xml:space="preserve">The rights protected in the Convention include: </w:t>
      </w:r>
    </w:p>
    <w:p w14:paraId="738D18AD" w14:textId="77777777" w:rsidR="004363CD" w:rsidRPr="0078797E" w:rsidRDefault="004363CD" w:rsidP="004363CD">
      <w:pPr>
        <w:spacing w:line="276" w:lineRule="auto"/>
        <w:rPr>
          <w:noProof w:val="0"/>
          <w:szCs w:val="24"/>
          <w:lang w:val="en-AU"/>
        </w:rPr>
      </w:pPr>
    </w:p>
    <w:p w14:paraId="06F89146" w14:textId="77777777" w:rsidR="004363CD" w:rsidRPr="0078797E" w:rsidRDefault="004363CD" w:rsidP="00085151">
      <w:pPr>
        <w:pStyle w:val="ListParagraph"/>
        <w:numPr>
          <w:ilvl w:val="0"/>
          <w:numId w:val="25"/>
        </w:numPr>
        <w:spacing w:line="276" w:lineRule="auto"/>
        <w:rPr>
          <w:noProof w:val="0"/>
          <w:szCs w:val="24"/>
          <w:lang w:val="en-AU"/>
        </w:rPr>
      </w:pPr>
      <w:r w:rsidRPr="0078797E">
        <w:rPr>
          <w:noProof w:val="0"/>
          <w:szCs w:val="24"/>
          <w:lang w:val="en-AU"/>
        </w:rPr>
        <w:t>the right to registration after birth, including a name, nationality, to know and be cared for by parents (article 7)</w:t>
      </w:r>
      <w:r w:rsidR="000705AE" w:rsidRPr="0078797E">
        <w:rPr>
          <w:noProof w:val="0"/>
          <w:szCs w:val="24"/>
          <w:lang w:val="en-AU"/>
        </w:rPr>
        <w:t>;</w:t>
      </w:r>
    </w:p>
    <w:p w14:paraId="08E9D79D" w14:textId="77777777" w:rsidR="004363CD" w:rsidRPr="0078797E" w:rsidRDefault="004363CD" w:rsidP="00085151">
      <w:pPr>
        <w:pStyle w:val="ListParagraph"/>
        <w:numPr>
          <w:ilvl w:val="0"/>
          <w:numId w:val="25"/>
        </w:numPr>
        <w:spacing w:line="276" w:lineRule="auto"/>
        <w:rPr>
          <w:noProof w:val="0"/>
          <w:szCs w:val="24"/>
          <w:lang w:val="en-AU"/>
        </w:rPr>
      </w:pPr>
      <w:r w:rsidRPr="0078797E">
        <w:rPr>
          <w:noProof w:val="0"/>
          <w:szCs w:val="24"/>
          <w:lang w:val="en-AU"/>
        </w:rPr>
        <w:t>the right to preserve an identity, including nationality, name and family relations (article 8)</w:t>
      </w:r>
      <w:r w:rsidR="000705AE" w:rsidRPr="0078797E">
        <w:rPr>
          <w:noProof w:val="0"/>
          <w:szCs w:val="24"/>
          <w:lang w:val="en-AU"/>
        </w:rPr>
        <w:t>;</w:t>
      </w:r>
    </w:p>
    <w:p w14:paraId="0E0169D2" w14:textId="77777777" w:rsidR="004363CD" w:rsidRPr="0078797E" w:rsidRDefault="004363CD" w:rsidP="00085151">
      <w:pPr>
        <w:pStyle w:val="ListParagraph"/>
        <w:numPr>
          <w:ilvl w:val="0"/>
          <w:numId w:val="25"/>
        </w:numPr>
        <w:spacing w:line="276" w:lineRule="auto"/>
        <w:rPr>
          <w:noProof w:val="0"/>
          <w:szCs w:val="24"/>
          <w:lang w:val="en-AU"/>
        </w:rPr>
      </w:pPr>
      <w:r w:rsidRPr="0078797E">
        <w:rPr>
          <w:noProof w:val="0"/>
          <w:szCs w:val="24"/>
          <w:lang w:val="en-AU"/>
        </w:rPr>
        <w:t xml:space="preserve">the right not to be </w:t>
      </w:r>
      <w:r w:rsidR="0078797E" w:rsidRPr="0078797E">
        <w:rPr>
          <w:noProof w:val="0"/>
          <w:szCs w:val="24"/>
          <w:lang w:val="en-AU"/>
        </w:rPr>
        <w:t>separated</w:t>
      </w:r>
      <w:r w:rsidRPr="0078797E">
        <w:rPr>
          <w:noProof w:val="0"/>
          <w:szCs w:val="24"/>
          <w:lang w:val="en-AU"/>
        </w:rPr>
        <w:t xml:space="preserve"> from parents against the child’s will, unless done so by competent authorities </w:t>
      </w:r>
      <w:r w:rsidR="00AC5435">
        <w:rPr>
          <w:noProof w:val="0"/>
          <w:szCs w:val="24"/>
          <w:lang w:val="en-AU"/>
        </w:rPr>
        <w:t xml:space="preserve">in accordance with the law and </w:t>
      </w:r>
      <w:r w:rsidRPr="0078797E">
        <w:rPr>
          <w:noProof w:val="0"/>
          <w:szCs w:val="24"/>
          <w:lang w:val="en-AU"/>
        </w:rPr>
        <w:t>in the best interests of the child (articl</w:t>
      </w:r>
      <w:r w:rsidR="000705AE" w:rsidRPr="0078797E">
        <w:rPr>
          <w:noProof w:val="0"/>
          <w:szCs w:val="24"/>
          <w:lang w:val="en-AU"/>
        </w:rPr>
        <w:t>e</w:t>
      </w:r>
      <w:r w:rsidRPr="0078797E">
        <w:rPr>
          <w:noProof w:val="0"/>
          <w:szCs w:val="24"/>
          <w:lang w:val="en-AU"/>
        </w:rPr>
        <w:t xml:space="preserve"> 9)</w:t>
      </w:r>
      <w:r w:rsidR="000705AE" w:rsidRPr="0078797E">
        <w:rPr>
          <w:noProof w:val="0"/>
          <w:szCs w:val="24"/>
          <w:lang w:val="en-AU"/>
        </w:rPr>
        <w:t>;</w:t>
      </w:r>
    </w:p>
    <w:p w14:paraId="67455136" w14:textId="77777777" w:rsidR="004363CD" w:rsidRPr="0078797E" w:rsidRDefault="004363CD" w:rsidP="00085151">
      <w:pPr>
        <w:pStyle w:val="ListParagraph"/>
        <w:numPr>
          <w:ilvl w:val="0"/>
          <w:numId w:val="25"/>
        </w:numPr>
        <w:spacing w:line="276" w:lineRule="auto"/>
        <w:rPr>
          <w:noProof w:val="0"/>
          <w:szCs w:val="24"/>
          <w:lang w:val="en-AU"/>
        </w:rPr>
      </w:pPr>
      <w:r w:rsidRPr="0078797E">
        <w:rPr>
          <w:noProof w:val="0"/>
          <w:szCs w:val="24"/>
          <w:lang w:val="en-AU"/>
        </w:rPr>
        <w:t>the right to freedom of expression (a</w:t>
      </w:r>
      <w:r w:rsidR="000705AE" w:rsidRPr="0078797E">
        <w:rPr>
          <w:noProof w:val="0"/>
          <w:szCs w:val="24"/>
          <w:lang w:val="en-AU"/>
        </w:rPr>
        <w:t>r</w:t>
      </w:r>
      <w:r w:rsidRPr="0078797E">
        <w:rPr>
          <w:noProof w:val="0"/>
          <w:szCs w:val="24"/>
          <w:lang w:val="en-AU"/>
        </w:rPr>
        <w:t>ticle 13)</w:t>
      </w:r>
      <w:r w:rsidR="000705AE" w:rsidRPr="0078797E">
        <w:rPr>
          <w:noProof w:val="0"/>
          <w:szCs w:val="24"/>
          <w:lang w:val="en-AU"/>
        </w:rPr>
        <w:t>;</w:t>
      </w:r>
    </w:p>
    <w:p w14:paraId="69498019" w14:textId="77777777" w:rsidR="004363CD" w:rsidRPr="0078797E" w:rsidRDefault="0062775E" w:rsidP="00085151">
      <w:pPr>
        <w:pStyle w:val="ListParagraph"/>
        <w:numPr>
          <w:ilvl w:val="0"/>
          <w:numId w:val="25"/>
        </w:numPr>
        <w:spacing w:line="276" w:lineRule="auto"/>
        <w:rPr>
          <w:noProof w:val="0"/>
          <w:szCs w:val="24"/>
          <w:lang w:val="en-AU"/>
        </w:rPr>
      </w:pPr>
      <w:r>
        <w:rPr>
          <w:noProof w:val="0"/>
          <w:szCs w:val="24"/>
          <w:lang w:val="en-AU"/>
        </w:rPr>
        <w:t>the right</w:t>
      </w:r>
      <w:r w:rsidR="004363CD" w:rsidRPr="0078797E">
        <w:rPr>
          <w:noProof w:val="0"/>
          <w:szCs w:val="24"/>
          <w:lang w:val="en-AU"/>
        </w:rPr>
        <w:t xml:space="preserve"> to freedom of thought, conscience and religion (article 14)</w:t>
      </w:r>
      <w:r w:rsidR="000705AE" w:rsidRPr="0078797E">
        <w:rPr>
          <w:noProof w:val="0"/>
          <w:szCs w:val="24"/>
          <w:lang w:val="en-AU"/>
        </w:rPr>
        <w:t>;</w:t>
      </w:r>
    </w:p>
    <w:p w14:paraId="43C4261C" w14:textId="77777777" w:rsidR="004363CD" w:rsidRPr="0078797E" w:rsidRDefault="004363CD" w:rsidP="00085151">
      <w:pPr>
        <w:pStyle w:val="ListParagraph"/>
        <w:numPr>
          <w:ilvl w:val="0"/>
          <w:numId w:val="25"/>
        </w:numPr>
        <w:spacing w:line="276" w:lineRule="auto"/>
        <w:rPr>
          <w:noProof w:val="0"/>
          <w:szCs w:val="24"/>
          <w:lang w:val="en-AU"/>
        </w:rPr>
      </w:pPr>
      <w:r w:rsidRPr="0078797E">
        <w:rPr>
          <w:noProof w:val="0"/>
          <w:szCs w:val="24"/>
          <w:lang w:val="en-AU"/>
        </w:rPr>
        <w:t>the right to freedom of association and peaceful assembly (article 15)</w:t>
      </w:r>
      <w:r w:rsidR="000705AE" w:rsidRPr="0078797E">
        <w:rPr>
          <w:noProof w:val="0"/>
          <w:szCs w:val="24"/>
          <w:lang w:val="en-AU"/>
        </w:rPr>
        <w:t>;</w:t>
      </w:r>
    </w:p>
    <w:p w14:paraId="56F6D0A5" w14:textId="77777777" w:rsidR="004363CD" w:rsidRPr="0078797E" w:rsidRDefault="00C245B5" w:rsidP="00085151">
      <w:pPr>
        <w:pStyle w:val="ListParagraph"/>
        <w:numPr>
          <w:ilvl w:val="0"/>
          <w:numId w:val="25"/>
        </w:numPr>
        <w:spacing w:line="276" w:lineRule="auto"/>
        <w:rPr>
          <w:noProof w:val="0"/>
          <w:szCs w:val="24"/>
          <w:lang w:val="en-AU"/>
        </w:rPr>
      </w:pPr>
      <w:r>
        <w:rPr>
          <w:noProof w:val="0"/>
          <w:szCs w:val="24"/>
          <w:lang w:val="en-AU"/>
        </w:rPr>
        <w:t xml:space="preserve">the right to </w:t>
      </w:r>
      <w:r w:rsidR="004363CD" w:rsidRPr="0078797E">
        <w:rPr>
          <w:noProof w:val="0"/>
          <w:szCs w:val="24"/>
          <w:lang w:val="en-AU"/>
        </w:rPr>
        <w:t xml:space="preserve">freedom from </w:t>
      </w:r>
      <w:r w:rsidR="0078797E" w:rsidRPr="0078797E">
        <w:rPr>
          <w:noProof w:val="0"/>
          <w:szCs w:val="24"/>
          <w:lang w:val="en-AU"/>
        </w:rPr>
        <w:t>arbitrary</w:t>
      </w:r>
      <w:r w:rsidR="004363CD" w:rsidRPr="0078797E">
        <w:rPr>
          <w:noProof w:val="0"/>
          <w:szCs w:val="24"/>
          <w:lang w:val="en-AU"/>
        </w:rPr>
        <w:t xml:space="preserve"> and unlawful interference with privacy, family or correspondence (article 16)</w:t>
      </w:r>
      <w:r w:rsidR="000705AE" w:rsidRPr="0078797E">
        <w:rPr>
          <w:noProof w:val="0"/>
          <w:szCs w:val="24"/>
          <w:lang w:val="en-AU"/>
        </w:rPr>
        <w:t>;</w:t>
      </w:r>
    </w:p>
    <w:p w14:paraId="55AF26ED" w14:textId="77777777" w:rsidR="004363CD" w:rsidRPr="0078797E" w:rsidRDefault="00C245B5" w:rsidP="00085151">
      <w:pPr>
        <w:pStyle w:val="ListParagraph"/>
        <w:numPr>
          <w:ilvl w:val="0"/>
          <w:numId w:val="25"/>
        </w:numPr>
        <w:spacing w:line="276" w:lineRule="auto"/>
        <w:rPr>
          <w:noProof w:val="0"/>
          <w:szCs w:val="24"/>
          <w:lang w:val="en-AU"/>
        </w:rPr>
      </w:pPr>
      <w:r>
        <w:rPr>
          <w:noProof w:val="0"/>
          <w:szCs w:val="24"/>
          <w:lang w:val="en-AU"/>
        </w:rPr>
        <w:lastRenderedPageBreak/>
        <w:t xml:space="preserve">the </w:t>
      </w:r>
      <w:r w:rsidR="004363CD" w:rsidRPr="0078797E">
        <w:rPr>
          <w:noProof w:val="0"/>
          <w:szCs w:val="24"/>
          <w:lang w:val="en-AU"/>
        </w:rPr>
        <w:t>right to the highest standard of health care and facilities (article 24)</w:t>
      </w:r>
      <w:r w:rsidR="000705AE" w:rsidRPr="0078797E">
        <w:rPr>
          <w:noProof w:val="0"/>
          <w:szCs w:val="24"/>
          <w:lang w:val="en-AU"/>
        </w:rPr>
        <w:t>;</w:t>
      </w:r>
    </w:p>
    <w:p w14:paraId="3B753BE6" w14:textId="77777777" w:rsidR="004363CD" w:rsidRPr="0078797E" w:rsidRDefault="00C245B5" w:rsidP="00085151">
      <w:pPr>
        <w:pStyle w:val="ListParagraph"/>
        <w:numPr>
          <w:ilvl w:val="0"/>
          <w:numId w:val="25"/>
        </w:numPr>
        <w:spacing w:line="276" w:lineRule="auto"/>
        <w:rPr>
          <w:noProof w:val="0"/>
          <w:szCs w:val="24"/>
          <w:lang w:val="en-AU"/>
        </w:rPr>
      </w:pPr>
      <w:r>
        <w:rPr>
          <w:noProof w:val="0"/>
          <w:szCs w:val="24"/>
          <w:lang w:val="en-AU"/>
        </w:rPr>
        <w:t xml:space="preserve">the </w:t>
      </w:r>
      <w:r w:rsidR="004363CD" w:rsidRPr="0078797E">
        <w:rPr>
          <w:noProof w:val="0"/>
          <w:szCs w:val="24"/>
          <w:lang w:val="en-AU"/>
        </w:rPr>
        <w:t>right to benefit from social security (article 26)</w:t>
      </w:r>
      <w:r w:rsidR="000705AE" w:rsidRPr="0078797E">
        <w:rPr>
          <w:noProof w:val="0"/>
          <w:szCs w:val="24"/>
          <w:lang w:val="en-AU"/>
        </w:rPr>
        <w:t>;</w:t>
      </w:r>
    </w:p>
    <w:p w14:paraId="1B87AC51" w14:textId="77777777" w:rsidR="004363CD" w:rsidRPr="0078797E" w:rsidRDefault="004363CD" w:rsidP="00085151">
      <w:pPr>
        <w:pStyle w:val="ListParagraph"/>
        <w:numPr>
          <w:ilvl w:val="0"/>
          <w:numId w:val="25"/>
        </w:numPr>
        <w:spacing w:line="276" w:lineRule="auto"/>
        <w:rPr>
          <w:noProof w:val="0"/>
          <w:szCs w:val="24"/>
          <w:lang w:val="en-AU"/>
        </w:rPr>
      </w:pPr>
      <w:r w:rsidRPr="0078797E">
        <w:rPr>
          <w:noProof w:val="0"/>
          <w:szCs w:val="24"/>
          <w:lang w:val="en-AU"/>
        </w:rPr>
        <w:t>the right to an adequate standard of living, recognising parents have primary responsibility in this regard (article 27)</w:t>
      </w:r>
      <w:r w:rsidR="000705AE" w:rsidRPr="0078797E">
        <w:rPr>
          <w:noProof w:val="0"/>
          <w:szCs w:val="24"/>
          <w:lang w:val="en-AU"/>
        </w:rPr>
        <w:t>;</w:t>
      </w:r>
    </w:p>
    <w:p w14:paraId="3EEA5706" w14:textId="77777777" w:rsidR="004363CD" w:rsidRPr="0078797E" w:rsidRDefault="004363CD" w:rsidP="00085151">
      <w:pPr>
        <w:pStyle w:val="ListParagraph"/>
        <w:numPr>
          <w:ilvl w:val="0"/>
          <w:numId w:val="25"/>
        </w:numPr>
        <w:spacing w:line="276" w:lineRule="auto"/>
        <w:rPr>
          <w:noProof w:val="0"/>
          <w:szCs w:val="24"/>
          <w:lang w:val="en-AU"/>
        </w:rPr>
      </w:pPr>
      <w:r w:rsidRPr="0078797E">
        <w:rPr>
          <w:noProof w:val="0"/>
          <w:szCs w:val="24"/>
          <w:lang w:val="en-AU"/>
        </w:rPr>
        <w:t xml:space="preserve">the right to an education, including free and compulsory </w:t>
      </w:r>
      <w:r w:rsidR="000705AE" w:rsidRPr="0078797E">
        <w:rPr>
          <w:noProof w:val="0"/>
          <w:szCs w:val="24"/>
          <w:lang w:val="en-AU"/>
        </w:rPr>
        <w:t xml:space="preserve">primary </w:t>
      </w:r>
      <w:r w:rsidRPr="0078797E">
        <w:rPr>
          <w:noProof w:val="0"/>
          <w:szCs w:val="24"/>
          <w:lang w:val="en-AU"/>
        </w:rPr>
        <w:t>education</w:t>
      </w:r>
      <w:r w:rsidR="000705AE" w:rsidRPr="0078797E">
        <w:rPr>
          <w:noProof w:val="0"/>
          <w:szCs w:val="24"/>
          <w:lang w:val="en-AU"/>
        </w:rPr>
        <w:t xml:space="preserve"> (article 28);</w:t>
      </w:r>
    </w:p>
    <w:p w14:paraId="3F19527A" w14:textId="77777777" w:rsidR="004363CD" w:rsidRPr="0078797E" w:rsidRDefault="004363CD" w:rsidP="00085151">
      <w:pPr>
        <w:pStyle w:val="ListParagraph"/>
        <w:numPr>
          <w:ilvl w:val="0"/>
          <w:numId w:val="25"/>
        </w:numPr>
        <w:spacing w:line="276" w:lineRule="auto"/>
        <w:rPr>
          <w:noProof w:val="0"/>
          <w:szCs w:val="24"/>
          <w:lang w:val="en-AU"/>
        </w:rPr>
      </w:pPr>
      <w:r w:rsidRPr="0078797E">
        <w:rPr>
          <w:noProof w:val="0"/>
          <w:szCs w:val="24"/>
          <w:lang w:val="en-AU"/>
        </w:rPr>
        <w:t>the right to rest and leisure, play and recreational activities</w:t>
      </w:r>
      <w:r w:rsidR="0062775E">
        <w:rPr>
          <w:noProof w:val="0"/>
          <w:szCs w:val="24"/>
          <w:lang w:val="en-AU"/>
        </w:rPr>
        <w:t>,</w:t>
      </w:r>
      <w:r w:rsidRPr="0078797E">
        <w:rPr>
          <w:noProof w:val="0"/>
          <w:szCs w:val="24"/>
          <w:lang w:val="en-AU"/>
        </w:rPr>
        <w:t xml:space="preserve"> and to participate in cultural life and arts (article 31)</w:t>
      </w:r>
      <w:r w:rsidR="000705AE" w:rsidRPr="0078797E">
        <w:rPr>
          <w:noProof w:val="0"/>
          <w:szCs w:val="24"/>
          <w:lang w:val="en-AU"/>
        </w:rPr>
        <w:t>;</w:t>
      </w:r>
    </w:p>
    <w:p w14:paraId="497DEF3B" w14:textId="77777777" w:rsidR="004363CD" w:rsidRPr="0078797E" w:rsidRDefault="00C245B5" w:rsidP="00085151">
      <w:pPr>
        <w:pStyle w:val="ListParagraph"/>
        <w:numPr>
          <w:ilvl w:val="0"/>
          <w:numId w:val="25"/>
        </w:numPr>
        <w:spacing w:line="276" w:lineRule="auto"/>
        <w:rPr>
          <w:noProof w:val="0"/>
          <w:szCs w:val="24"/>
          <w:lang w:val="en-AU"/>
        </w:rPr>
      </w:pPr>
      <w:r>
        <w:rPr>
          <w:noProof w:val="0"/>
          <w:szCs w:val="24"/>
          <w:lang w:val="en-AU"/>
        </w:rPr>
        <w:t xml:space="preserve">the </w:t>
      </w:r>
      <w:r w:rsidR="004363CD" w:rsidRPr="0078797E">
        <w:rPr>
          <w:noProof w:val="0"/>
          <w:szCs w:val="24"/>
          <w:lang w:val="en-AU"/>
        </w:rPr>
        <w:t>right to be protected from economic exploitation and work likely to be hazardous, interfere with education</w:t>
      </w:r>
      <w:r w:rsidR="0062775E">
        <w:rPr>
          <w:noProof w:val="0"/>
          <w:szCs w:val="24"/>
          <w:lang w:val="en-AU"/>
        </w:rPr>
        <w:t>,</w:t>
      </w:r>
      <w:r w:rsidR="004363CD" w:rsidRPr="0078797E">
        <w:rPr>
          <w:noProof w:val="0"/>
          <w:szCs w:val="24"/>
          <w:lang w:val="en-AU"/>
        </w:rPr>
        <w:t xml:space="preserve"> or harmful to health or social development (art</w:t>
      </w:r>
      <w:r w:rsidR="000705AE" w:rsidRPr="0078797E">
        <w:rPr>
          <w:noProof w:val="0"/>
          <w:szCs w:val="24"/>
          <w:lang w:val="en-AU"/>
        </w:rPr>
        <w:t>i</w:t>
      </w:r>
      <w:r w:rsidR="004363CD" w:rsidRPr="0078797E">
        <w:rPr>
          <w:noProof w:val="0"/>
          <w:szCs w:val="24"/>
          <w:lang w:val="en-AU"/>
        </w:rPr>
        <w:t>cle 32)</w:t>
      </w:r>
      <w:r w:rsidR="000705AE" w:rsidRPr="0078797E">
        <w:rPr>
          <w:noProof w:val="0"/>
          <w:szCs w:val="24"/>
          <w:lang w:val="en-AU"/>
        </w:rPr>
        <w:t>;</w:t>
      </w:r>
    </w:p>
    <w:p w14:paraId="7F4F8D43" w14:textId="77777777" w:rsidR="004363CD" w:rsidRPr="0078797E" w:rsidRDefault="004363CD" w:rsidP="00085151">
      <w:pPr>
        <w:pStyle w:val="ListParagraph"/>
        <w:numPr>
          <w:ilvl w:val="0"/>
          <w:numId w:val="25"/>
        </w:numPr>
        <w:spacing w:line="276" w:lineRule="auto"/>
        <w:rPr>
          <w:noProof w:val="0"/>
          <w:szCs w:val="24"/>
          <w:lang w:val="en-AU"/>
        </w:rPr>
      </w:pPr>
      <w:r w:rsidRPr="0078797E">
        <w:rPr>
          <w:noProof w:val="0"/>
          <w:szCs w:val="24"/>
          <w:lang w:val="en-AU"/>
        </w:rPr>
        <w:t>freedom from torture, cruel, inhuman or degrading treatment or punishment and freedom from unlawful or a</w:t>
      </w:r>
      <w:r w:rsidR="000705AE" w:rsidRPr="0078797E">
        <w:rPr>
          <w:noProof w:val="0"/>
          <w:szCs w:val="24"/>
          <w:lang w:val="en-AU"/>
        </w:rPr>
        <w:t xml:space="preserve">rbitrary deprivation of liberty (capital punishment or life without parole are not permitted for offences committed by persons under 18 years old) </w:t>
      </w:r>
      <w:r w:rsidRPr="0078797E">
        <w:rPr>
          <w:noProof w:val="0"/>
          <w:szCs w:val="24"/>
          <w:lang w:val="en-AU"/>
        </w:rPr>
        <w:t>(article 37)</w:t>
      </w:r>
      <w:r w:rsidR="000705AE" w:rsidRPr="0078797E">
        <w:rPr>
          <w:noProof w:val="0"/>
          <w:szCs w:val="24"/>
          <w:lang w:val="en-AU"/>
        </w:rPr>
        <w:t>;</w:t>
      </w:r>
      <w:r w:rsidRPr="0078797E">
        <w:rPr>
          <w:noProof w:val="0"/>
          <w:szCs w:val="24"/>
          <w:lang w:val="en-AU"/>
        </w:rPr>
        <w:t xml:space="preserve">  </w:t>
      </w:r>
    </w:p>
    <w:p w14:paraId="29EB3396" w14:textId="77777777" w:rsidR="004363CD" w:rsidRPr="0078797E" w:rsidRDefault="004363CD" w:rsidP="00085151">
      <w:pPr>
        <w:pStyle w:val="ListParagraph"/>
        <w:numPr>
          <w:ilvl w:val="0"/>
          <w:numId w:val="25"/>
        </w:numPr>
        <w:spacing w:line="276" w:lineRule="auto"/>
        <w:rPr>
          <w:noProof w:val="0"/>
          <w:szCs w:val="24"/>
          <w:lang w:val="en-AU"/>
        </w:rPr>
      </w:pPr>
      <w:r w:rsidRPr="0078797E">
        <w:rPr>
          <w:noProof w:val="0"/>
          <w:szCs w:val="24"/>
          <w:lang w:val="en-AU"/>
        </w:rPr>
        <w:t xml:space="preserve">fair trial rights, including the presumption of innocence (article 40). </w:t>
      </w:r>
    </w:p>
    <w:p w14:paraId="3F26B8DD" w14:textId="77777777" w:rsidR="004363CD" w:rsidRPr="0078797E" w:rsidRDefault="004363CD" w:rsidP="004363CD">
      <w:pPr>
        <w:spacing w:line="276" w:lineRule="auto"/>
        <w:rPr>
          <w:noProof w:val="0"/>
          <w:szCs w:val="24"/>
          <w:lang w:val="en-AU"/>
        </w:rPr>
      </w:pPr>
    </w:p>
    <w:p w14:paraId="4B8ED90A" w14:textId="77777777" w:rsidR="004363CD" w:rsidRPr="0078797E" w:rsidRDefault="004363CD" w:rsidP="004363CD">
      <w:pPr>
        <w:spacing w:line="276" w:lineRule="auto"/>
        <w:rPr>
          <w:noProof w:val="0"/>
          <w:szCs w:val="24"/>
          <w:lang w:val="en-AU"/>
        </w:rPr>
      </w:pPr>
      <w:r w:rsidRPr="0078797E">
        <w:rPr>
          <w:noProof w:val="0"/>
          <w:szCs w:val="24"/>
          <w:lang w:val="en-AU"/>
        </w:rPr>
        <w:t>The Convention recognises categories with additional needs, including refugee children or children seeking refugee st</w:t>
      </w:r>
      <w:r w:rsidR="00AC5435">
        <w:rPr>
          <w:noProof w:val="0"/>
          <w:szCs w:val="24"/>
          <w:lang w:val="en-AU"/>
        </w:rPr>
        <w:t>atus (article 22),</w:t>
      </w:r>
      <w:r w:rsidRPr="0078797E">
        <w:rPr>
          <w:noProof w:val="0"/>
          <w:szCs w:val="24"/>
          <w:lang w:val="en-AU"/>
        </w:rPr>
        <w:t xml:space="preserve"> children with a disability (article 23) and children belonging to a minority (article 30).</w:t>
      </w:r>
    </w:p>
    <w:p w14:paraId="42293DE8" w14:textId="77777777" w:rsidR="004363CD" w:rsidRPr="0078797E" w:rsidRDefault="004363CD" w:rsidP="004363CD">
      <w:pPr>
        <w:spacing w:line="276" w:lineRule="auto"/>
        <w:rPr>
          <w:noProof w:val="0"/>
          <w:szCs w:val="24"/>
          <w:lang w:val="en-AU"/>
        </w:rPr>
      </w:pPr>
    </w:p>
    <w:p w14:paraId="4338CEFD" w14:textId="3CC359DA" w:rsidR="004363CD" w:rsidRDefault="004363CD" w:rsidP="004363CD">
      <w:pPr>
        <w:spacing w:line="276" w:lineRule="auto"/>
        <w:rPr>
          <w:noProof w:val="0"/>
          <w:szCs w:val="24"/>
          <w:lang w:val="en-AU"/>
        </w:rPr>
      </w:pPr>
      <w:r w:rsidRPr="0078797E">
        <w:rPr>
          <w:noProof w:val="0"/>
          <w:szCs w:val="24"/>
          <w:lang w:val="en-AU"/>
        </w:rPr>
        <w:t>The Conventi</w:t>
      </w:r>
      <w:r w:rsidR="000E256E">
        <w:rPr>
          <w:noProof w:val="0"/>
          <w:szCs w:val="24"/>
          <w:lang w:val="en-AU"/>
        </w:rPr>
        <w:t>on also imposes obligations on S</w:t>
      </w:r>
      <w:r w:rsidRPr="0078797E">
        <w:rPr>
          <w:noProof w:val="0"/>
          <w:szCs w:val="24"/>
          <w:lang w:val="en-AU"/>
        </w:rPr>
        <w:t xml:space="preserve">tate parties to protect children from violence, abuse, neglect and negligent treatment (article 19) and sexual exploitation and abuse (article 34). </w:t>
      </w:r>
      <w:r w:rsidR="000E256E">
        <w:rPr>
          <w:noProof w:val="0"/>
          <w:szCs w:val="24"/>
          <w:lang w:val="en-AU"/>
        </w:rPr>
        <w:t>In the case of armed conflict, S</w:t>
      </w:r>
      <w:r w:rsidRPr="0078797E">
        <w:rPr>
          <w:noProof w:val="0"/>
          <w:szCs w:val="24"/>
          <w:lang w:val="en-AU"/>
        </w:rPr>
        <w:t xml:space="preserve">tate parties are to ensure respect for international humanitarian law and to </w:t>
      </w:r>
      <w:r w:rsidR="00677A9E">
        <w:rPr>
          <w:noProof w:val="0"/>
          <w:szCs w:val="24"/>
          <w:lang w:val="en-AU"/>
        </w:rPr>
        <w:t xml:space="preserve">take all feasible measures to </w:t>
      </w:r>
      <w:r w:rsidRPr="0078797E">
        <w:rPr>
          <w:noProof w:val="0"/>
          <w:szCs w:val="24"/>
          <w:lang w:val="en-AU"/>
        </w:rPr>
        <w:t>ensure children under 15 do not take</w:t>
      </w:r>
      <w:r w:rsidR="00677A9E">
        <w:rPr>
          <w:noProof w:val="0"/>
          <w:szCs w:val="24"/>
          <w:lang w:val="en-AU"/>
        </w:rPr>
        <w:t xml:space="preserve"> a direct</w:t>
      </w:r>
      <w:r w:rsidRPr="0078797E">
        <w:rPr>
          <w:noProof w:val="0"/>
          <w:szCs w:val="24"/>
          <w:lang w:val="en-AU"/>
        </w:rPr>
        <w:t xml:space="preserve"> part in armed conflict </w:t>
      </w:r>
      <w:r w:rsidR="00677A9E">
        <w:rPr>
          <w:noProof w:val="0"/>
          <w:szCs w:val="24"/>
          <w:lang w:val="en-AU"/>
        </w:rPr>
        <w:t xml:space="preserve">and agree not to recruit children under 15 into their armed forces </w:t>
      </w:r>
      <w:r w:rsidRPr="0078797E">
        <w:rPr>
          <w:noProof w:val="0"/>
          <w:szCs w:val="24"/>
          <w:lang w:val="en-AU"/>
        </w:rPr>
        <w:t>(article 38)</w:t>
      </w:r>
      <w:r w:rsidR="00E835D4">
        <w:rPr>
          <w:noProof w:val="0"/>
          <w:szCs w:val="24"/>
          <w:lang w:val="en-AU"/>
        </w:rPr>
        <w:t xml:space="preserve">. </w:t>
      </w:r>
      <w:r w:rsidR="00677A9E">
        <w:rPr>
          <w:noProof w:val="0"/>
          <w:szCs w:val="24"/>
          <w:lang w:val="en-AU"/>
        </w:rPr>
        <w:t xml:space="preserve">States also commit to taking all feasible measures to ensure the protection and care of children affected by armed conflict. </w:t>
      </w:r>
      <w:r w:rsidRPr="0078797E">
        <w:rPr>
          <w:noProof w:val="0"/>
          <w:szCs w:val="24"/>
          <w:lang w:val="en-AU"/>
        </w:rPr>
        <w:t xml:space="preserve">  </w:t>
      </w:r>
    </w:p>
    <w:p w14:paraId="7569945A" w14:textId="77777777" w:rsidR="00AC5435" w:rsidRDefault="00AC5435" w:rsidP="004363CD">
      <w:pPr>
        <w:spacing w:line="276" w:lineRule="auto"/>
        <w:rPr>
          <w:noProof w:val="0"/>
          <w:szCs w:val="24"/>
          <w:lang w:val="en-AU"/>
        </w:rPr>
      </w:pPr>
    </w:p>
    <w:p w14:paraId="6EB33CA5" w14:textId="0809678D" w:rsidR="00AC5435" w:rsidRPr="0062775E" w:rsidRDefault="00AC5435" w:rsidP="0062775E">
      <w:pPr>
        <w:pBdr>
          <w:top w:val="single" w:sz="4" w:space="1" w:color="auto"/>
          <w:left w:val="single" w:sz="4" w:space="4" w:color="auto"/>
          <w:bottom w:val="single" w:sz="4" w:space="1" w:color="auto"/>
          <w:right w:val="single" w:sz="4" w:space="4" w:color="auto"/>
        </w:pBdr>
        <w:spacing w:line="276" w:lineRule="auto"/>
        <w:rPr>
          <w:noProof w:val="0"/>
          <w:color w:val="1F497D" w:themeColor="text2"/>
          <w:szCs w:val="24"/>
          <w:lang w:val="en-AU"/>
        </w:rPr>
      </w:pPr>
      <w:r w:rsidRPr="0062775E">
        <w:rPr>
          <w:noProof w:val="0"/>
          <w:color w:val="1F497D" w:themeColor="text2"/>
          <w:szCs w:val="24"/>
          <w:lang w:val="en-AU"/>
        </w:rPr>
        <w:t>Australia has made the following reservation under the CROC</w:t>
      </w:r>
      <w:r w:rsidR="00D23770">
        <w:rPr>
          <w:noProof w:val="0"/>
          <w:color w:val="1F497D" w:themeColor="text2"/>
          <w:szCs w:val="24"/>
          <w:lang w:val="en-AU"/>
        </w:rPr>
        <w:t>:</w:t>
      </w:r>
    </w:p>
    <w:p w14:paraId="6D2A6D91" w14:textId="77777777" w:rsidR="00AC5435" w:rsidRPr="0062775E" w:rsidRDefault="00AC5435" w:rsidP="0062775E">
      <w:pPr>
        <w:pBdr>
          <w:top w:val="single" w:sz="4" w:space="1" w:color="auto"/>
          <w:left w:val="single" w:sz="4" w:space="4" w:color="auto"/>
          <w:bottom w:val="single" w:sz="4" w:space="1" w:color="auto"/>
          <w:right w:val="single" w:sz="4" w:space="4" w:color="auto"/>
        </w:pBdr>
        <w:spacing w:line="276" w:lineRule="auto"/>
        <w:rPr>
          <w:rFonts w:eastAsia="Times New Roman"/>
          <w:i/>
          <w:iCs/>
          <w:noProof w:val="0"/>
          <w:color w:val="1F497D" w:themeColor="text2"/>
          <w:szCs w:val="24"/>
          <w:lang w:eastAsia="en-AU"/>
        </w:rPr>
      </w:pPr>
    </w:p>
    <w:p w14:paraId="0FBA359C" w14:textId="0F3DB609" w:rsidR="004363CD" w:rsidRDefault="00AC5435" w:rsidP="0062775E">
      <w:pPr>
        <w:pBdr>
          <w:top w:val="single" w:sz="4" w:space="1" w:color="auto"/>
          <w:left w:val="single" w:sz="4" w:space="4" w:color="auto"/>
          <w:bottom w:val="single" w:sz="4" w:space="1" w:color="auto"/>
          <w:right w:val="single" w:sz="4" w:space="4" w:color="auto"/>
        </w:pBdr>
        <w:spacing w:line="276" w:lineRule="auto"/>
        <w:rPr>
          <w:rFonts w:eastAsia="Times New Roman"/>
          <w:noProof w:val="0"/>
          <w:color w:val="1F497D" w:themeColor="text2"/>
          <w:szCs w:val="24"/>
          <w:lang w:eastAsia="en-AU"/>
        </w:rPr>
      </w:pPr>
      <w:r w:rsidRPr="0062775E">
        <w:rPr>
          <w:rFonts w:eastAsia="Times New Roman"/>
          <w:noProof w:val="0"/>
          <w:color w:val="1F497D" w:themeColor="text2"/>
          <w:szCs w:val="24"/>
          <w:lang w:eastAsia="en-AU"/>
        </w:rPr>
        <w:t xml:space="preserve">Australia accepts the general principles of article 37 </w:t>
      </w:r>
      <w:r w:rsidRPr="0062775E">
        <w:rPr>
          <w:rFonts w:eastAsia="Times New Roman"/>
          <w:i/>
          <w:noProof w:val="0"/>
          <w:color w:val="1F497D" w:themeColor="text2"/>
          <w:szCs w:val="24"/>
          <w:lang w:eastAsia="en-AU"/>
        </w:rPr>
        <w:t>[deprivation of liberty]</w:t>
      </w:r>
      <w:r w:rsidR="00E835D4">
        <w:rPr>
          <w:rFonts w:eastAsia="Times New Roman"/>
          <w:noProof w:val="0"/>
          <w:color w:val="1F497D" w:themeColor="text2"/>
          <w:szCs w:val="24"/>
          <w:lang w:eastAsia="en-AU"/>
        </w:rPr>
        <w:t>.</w:t>
      </w:r>
      <w:r w:rsidRPr="0062775E">
        <w:rPr>
          <w:rFonts w:eastAsia="Times New Roman"/>
          <w:noProof w:val="0"/>
          <w:color w:val="1F497D" w:themeColor="text2"/>
          <w:szCs w:val="24"/>
          <w:lang w:eastAsia="en-AU"/>
        </w:rPr>
        <w:t> In relation to the second sentence of paragraph (c), the obligation to separate children from adults in prison is accepted only to the extent that such imprisonment is considered by the responsible authorities to be feasible and consistent with the obligation that children be able to maintain contact with their families, having regard to the geography and demography of Australia. Australia, therefore, ratifies the Convention to the extent that it is able to comply with the obligation imposed by article 37 (c).</w:t>
      </w:r>
    </w:p>
    <w:p w14:paraId="75A764BB" w14:textId="77777777" w:rsidR="00AD37B2" w:rsidRPr="0062775E" w:rsidRDefault="00AD37B2" w:rsidP="0062775E">
      <w:pPr>
        <w:pBdr>
          <w:top w:val="single" w:sz="4" w:space="1" w:color="auto"/>
          <w:left w:val="single" w:sz="4" w:space="4" w:color="auto"/>
          <w:bottom w:val="single" w:sz="4" w:space="1" w:color="auto"/>
          <w:right w:val="single" w:sz="4" w:space="4" w:color="auto"/>
        </w:pBdr>
        <w:spacing w:line="276" w:lineRule="auto"/>
        <w:rPr>
          <w:rFonts w:eastAsia="Times New Roman"/>
          <w:noProof w:val="0"/>
          <w:color w:val="1F497D" w:themeColor="text2"/>
          <w:szCs w:val="24"/>
          <w:lang w:eastAsia="en-AU"/>
        </w:rPr>
      </w:pPr>
    </w:p>
    <w:p w14:paraId="31D04994" w14:textId="77777777" w:rsidR="0062775E" w:rsidRPr="0078797E" w:rsidRDefault="0062775E" w:rsidP="004363CD">
      <w:pPr>
        <w:spacing w:line="276" w:lineRule="auto"/>
        <w:rPr>
          <w:noProof w:val="0"/>
          <w:szCs w:val="24"/>
          <w:lang w:val="en-AU" w:eastAsia="ja-JP"/>
        </w:rPr>
      </w:pPr>
    </w:p>
    <w:p w14:paraId="1EA37F1F" w14:textId="4FE34EEF" w:rsidR="004363CD" w:rsidRDefault="004363CD" w:rsidP="004363CD">
      <w:pPr>
        <w:pStyle w:val="Heading3"/>
      </w:pPr>
      <w:bookmarkStart w:id="31" w:name="_Toc500514743"/>
      <w:r w:rsidRPr="0078797E">
        <w:t>Optional Protocol on the Sale of Children, Child Prostitution and Child Pornography</w:t>
      </w:r>
      <w:bookmarkEnd w:id="31"/>
    </w:p>
    <w:p w14:paraId="582E7EDB" w14:textId="77777777" w:rsidR="00CF29AD" w:rsidRPr="00345B79" w:rsidRDefault="00CF29AD" w:rsidP="00C72C92"/>
    <w:p w14:paraId="01507F43" w14:textId="77777777" w:rsidR="004363CD" w:rsidRPr="0078797E" w:rsidRDefault="004363CD" w:rsidP="004363CD">
      <w:pPr>
        <w:spacing w:line="276" w:lineRule="auto"/>
        <w:rPr>
          <w:i/>
          <w:noProof w:val="0"/>
          <w:szCs w:val="24"/>
          <w:lang w:val="en-AU" w:eastAsia="ja-JP"/>
        </w:rPr>
      </w:pPr>
      <w:r w:rsidRPr="0078797E">
        <w:rPr>
          <w:i/>
          <w:noProof w:val="0"/>
          <w:szCs w:val="24"/>
          <w:lang w:val="en-AU" w:eastAsia="ja-JP"/>
        </w:rPr>
        <w:t>Adopted by the General Assembly on 25 May 2000; e</w:t>
      </w:r>
      <w:r w:rsidR="00E57756">
        <w:rPr>
          <w:i/>
          <w:noProof w:val="0"/>
          <w:szCs w:val="24"/>
          <w:lang w:val="en-AU" w:eastAsia="ja-JP"/>
        </w:rPr>
        <w:t>ntered into force on 18 January </w:t>
      </w:r>
      <w:r w:rsidRPr="0078797E">
        <w:rPr>
          <w:i/>
          <w:noProof w:val="0"/>
          <w:szCs w:val="24"/>
          <w:lang w:val="en-AU" w:eastAsia="ja-JP"/>
        </w:rPr>
        <w:t>20</w:t>
      </w:r>
      <w:r w:rsidR="000705AE" w:rsidRPr="0078797E">
        <w:rPr>
          <w:i/>
          <w:noProof w:val="0"/>
          <w:szCs w:val="24"/>
          <w:lang w:val="en-AU" w:eastAsia="ja-JP"/>
        </w:rPr>
        <w:t xml:space="preserve">02. At the time of publication </w:t>
      </w:r>
      <w:r w:rsidRPr="0078797E">
        <w:rPr>
          <w:i/>
          <w:noProof w:val="0"/>
          <w:szCs w:val="24"/>
          <w:lang w:val="en-AU" w:eastAsia="ja-JP"/>
        </w:rPr>
        <w:t xml:space="preserve">there were 169 </w:t>
      </w:r>
      <w:r w:rsidR="000E256E">
        <w:rPr>
          <w:i/>
          <w:noProof w:val="0"/>
          <w:szCs w:val="24"/>
          <w:lang w:val="en-AU" w:eastAsia="ja-JP"/>
        </w:rPr>
        <w:t>S</w:t>
      </w:r>
      <w:r w:rsidRPr="0078797E">
        <w:rPr>
          <w:i/>
          <w:noProof w:val="0"/>
          <w:szCs w:val="24"/>
          <w:lang w:val="en-AU" w:eastAsia="ja-JP"/>
        </w:rPr>
        <w:t xml:space="preserve">tate parties. Australia became a party to the Optional Protocol on 8 January 2007. </w:t>
      </w:r>
    </w:p>
    <w:p w14:paraId="082EED42" w14:textId="77777777" w:rsidR="006E1901" w:rsidRPr="0078797E" w:rsidRDefault="006E1901" w:rsidP="006E1901">
      <w:pPr>
        <w:widowControl w:val="0"/>
        <w:autoSpaceDE w:val="0"/>
        <w:autoSpaceDN w:val="0"/>
        <w:adjustRightInd w:val="0"/>
        <w:spacing w:before="100" w:beforeAutospacing="1" w:after="100" w:afterAutospacing="1" w:line="276" w:lineRule="auto"/>
        <w:ind w:right="160"/>
        <w:rPr>
          <w:noProof w:val="0"/>
          <w:kern w:val="2"/>
          <w:szCs w:val="24"/>
          <w:lang w:val="en-AU" w:eastAsia="ja-JP"/>
        </w:rPr>
      </w:pPr>
      <w:r w:rsidRPr="0078797E">
        <w:rPr>
          <w:noProof w:val="0"/>
          <w:kern w:val="2"/>
          <w:szCs w:val="24"/>
          <w:lang w:val="en-AU" w:eastAsia="ja-JP"/>
        </w:rPr>
        <w:t xml:space="preserve">Following the entry into force of the </w:t>
      </w:r>
      <w:r w:rsidR="00AC5435">
        <w:rPr>
          <w:i/>
          <w:noProof w:val="0"/>
          <w:kern w:val="2"/>
          <w:szCs w:val="24"/>
          <w:lang w:val="en-AU" w:eastAsia="ja-JP"/>
        </w:rPr>
        <w:t>CROC</w:t>
      </w:r>
      <w:r w:rsidR="0062775E">
        <w:rPr>
          <w:i/>
          <w:noProof w:val="0"/>
          <w:kern w:val="2"/>
          <w:szCs w:val="24"/>
          <w:lang w:val="en-AU" w:eastAsia="ja-JP"/>
        </w:rPr>
        <w:t>,</w:t>
      </w:r>
      <w:r w:rsidRPr="0078797E">
        <w:rPr>
          <w:noProof w:val="0"/>
          <w:kern w:val="2"/>
          <w:szCs w:val="24"/>
          <w:lang w:val="en-AU" w:eastAsia="ja-JP"/>
        </w:rPr>
        <w:t xml:space="preserve"> there was growing acknowledgment by the international community that the provisions of the Convention relating to </w:t>
      </w:r>
      <w:r w:rsidR="0062775E">
        <w:rPr>
          <w:noProof w:val="0"/>
          <w:kern w:val="2"/>
          <w:szCs w:val="24"/>
          <w:lang w:val="en-AU" w:eastAsia="ja-JP"/>
        </w:rPr>
        <w:t xml:space="preserve">the </w:t>
      </w:r>
      <w:r w:rsidRPr="0078797E">
        <w:rPr>
          <w:noProof w:val="0"/>
          <w:kern w:val="2"/>
          <w:szCs w:val="24"/>
          <w:lang w:val="en-AU" w:eastAsia="ja-JP"/>
        </w:rPr>
        <w:t xml:space="preserve">sexual exploitation </w:t>
      </w:r>
      <w:r w:rsidR="00AC5435">
        <w:rPr>
          <w:noProof w:val="0"/>
          <w:kern w:val="2"/>
          <w:szCs w:val="24"/>
          <w:lang w:val="en-AU" w:eastAsia="ja-JP"/>
        </w:rPr>
        <w:t xml:space="preserve">of children </w:t>
      </w:r>
      <w:r w:rsidRPr="0078797E">
        <w:rPr>
          <w:noProof w:val="0"/>
          <w:kern w:val="2"/>
          <w:szCs w:val="24"/>
          <w:lang w:val="en-AU" w:eastAsia="ja-JP"/>
        </w:rPr>
        <w:t>(</w:t>
      </w:r>
      <w:r w:rsidR="00C245B5">
        <w:rPr>
          <w:noProof w:val="0"/>
          <w:kern w:val="2"/>
          <w:szCs w:val="24"/>
          <w:lang w:val="en-AU" w:eastAsia="ja-JP"/>
        </w:rPr>
        <w:t>article</w:t>
      </w:r>
      <w:r w:rsidRPr="0078797E">
        <w:rPr>
          <w:noProof w:val="0"/>
          <w:kern w:val="2"/>
          <w:szCs w:val="24"/>
          <w:lang w:val="en-AU" w:eastAsia="ja-JP"/>
        </w:rPr>
        <w:t xml:space="preserve"> 34) needed to be augmented. In 1995, </w:t>
      </w:r>
      <w:r w:rsidR="000705AE" w:rsidRPr="0078797E">
        <w:rPr>
          <w:noProof w:val="0"/>
          <w:kern w:val="2"/>
          <w:szCs w:val="24"/>
          <w:lang w:val="en-AU" w:eastAsia="ja-JP"/>
        </w:rPr>
        <w:t>the Commission on Human Rights</w:t>
      </w:r>
      <w:r w:rsidRPr="0078797E">
        <w:rPr>
          <w:noProof w:val="0"/>
          <w:kern w:val="2"/>
          <w:szCs w:val="24"/>
          <w:lang w:val="en-AU" w:eastAsia="ja-JP"/>
        </w:rPr>
        <w:t xml:space="preserve"> established a working group to draft an optional protocol to the Convention.</w:t>
      </w:r>
    </w:p>
    <w:p w14:paraId="0B50AE22" w14:textId="77777777" w:rsidR="004363CD" w:rsidRPr="0078797E" w:rsidRDefault="004363CD" w:rsidP="004363CD">
      <w:pPr>
        <w:spacing w:line="276" w:lineRule="auto"/>
        <w:rPr>
          <w:noProof w:val="0"/>
          <w:szCs w:val="24"/>
          <w:lang w:val="en-AU" w:eastAsia="ja-JP"/>
        </w:rPr>
      </w:pPr>
      <w:r w:rsidRPr="0078797E">
        <w:rPr>
          <w:noProof w:val="0"/>
          <w:szCs w:val="24"/>
          <w:lang w:val="en-AU" w:eastAsia="ja-JP"/>
        </w:rPr>
        <w:t xml:space="preserve">The </w:t>
      </w:r>
      <w:r w:rsidRPr="0078797E">
        <w:rPr>
          <w:i/>
          <w:noProof w:val="0"/>
          <w:szCs w:val="24"/>
          <w:lang w:val="en-AU" w:eastAsia="ja-JP"/>
        </w:rPr>
        <w:t xml:space="preserve">Optional Protocol on the Sale of Children, Child Prostitution and Child Pornography </w:t>
      </w:r>
      <w:r w:rsidRPr="00C245B5">
        <w:rPr>
          <w:noProof w:val="0"/>
          <w:szCs w:val="24"/>
          <w:lang w:val="en-AU" w:eastAsia="ja-JP"/>
        </w:rPr>
        <w:t>(</w:t>
      </w:r>
      <w:r w:rsidRPr="00AC5435">
        <w:rPr>
          <w:i/>
          <w:noProof w:val="0"/>
          <w:szCs w:val="24"/>
          <w:lang w:val="en-AU" w:eastAsia="ja-JP"/>
        </w:rPr>
        <w:t>OPSC</w:t>
      </w:r>
      <w:r w:rsidRPr="00C245B5">
        <w:rPr>
          <w:noProof w:val="0"/>
          <w:szCs w:val="24"/>
          <w:lang w:val="en-AU" w:eastAsia="ja-JP"/>
        </w:rPr>
        <w:t>)</w:t>
      </w:r>
      <w:r w:rsidR="000E256E">
        <w:rPr>
          <w:noProof w:val="0"/>
          <w:szCs w:val="24"/>
          <w:lang w:val="en-AU" w:eastAsia="ja-JP"/>
        </w:rPr>
        <w:t xml:space="preserve"> requires S</w:t>
      </w:r>
      <w:r w:rsidRPr="0078797E">
        <w:rPr>
          <w:noProof w:val="0"/>
          <w:szCs w:val="24"/>
          <w:lang w:val="en-AU" w:eastAsia="ja-JP"/>
        </w:rPr>
        <w:t>tate parties to criminalise</w:t>
      </w:r>
      <w:r w:rsidR="000705AE" w:rsidRPr="0078797E">
        <w:rPr>
          <w:noProof w:val="0"/>
          <w:szCs w:val="24"/>
          <w:lang w:val="en-AU" w:eastAsia="ja-JP"/>
        </w:rPr>
        <w:t xml:space="preserve"> </w:t>
      </w:r>
      <w:r w:rsidRPr="0078797E">
        <w:rPr>
          <w:noProof w:val="0"/>
          <w:szCs w:val="24"/>
          <w:lang w:val="en-AU" w:eastAsia="ja-JP"/>
        </w:rPr>
        <w:t>certain acts</w:t>
      </w:r>
      <w:r w:rsidR="0062775E">
        <w:rPr>
          <w:noProof w:val="0"/>
          <w:szCs w:val="24"/>
          <w:lang w:val="en-AU" w:eastAsia="ja-JP"/>
        </w:rPr>
        <w:t>,</w:t>
      </w:r>
      <w:r w:rsidRPr="0078797E">
        <w:rPr>
          <w:noProof w:val="0"/>
          <w:szCs w:val="24"/>
          <w:lang w:val="en-AU" w:eastAsia="ja-JP"/>
        </w:rPr>
        <w:t xml:space="preserve"> whether committed domestically or transnationally, by an individual or on an organised basis (article 3). These include: </w:t>
      </w:r>
    </w:p>
    <w:p w14:paraId="31351353" w14:textId="77777777" w:rsidR="004363CD" w:rsidRPr="0078797E" w:rsidRDefault="004363CD" w:rsidP="004363CD">
      <w:pPr>
        <w:spacing w:line="276" w:lineRule="auto"/>
        <w:rPr>
          <w:noProof w:val="0"/>
          <w:szCs w:val="24"/>
          <w:lang w:val="en-AU" w:eastAsia="ja-JP"/>
        </w:rPr>
      </w:pPr>
    </w:p>
    <w:p w14:paraId="5C33257D" w14:textId="77777777" w:rsidR="004363CD" w:rsidRPr="0078797E" w:rsidRDefault="004363CD" w:rsidP="00085151">
      <w:pPr>
        <w:pStyle w:val="ListParagraph"/>
        <w:numPr>
          <w:ilvl w:val="0"/>
          <w:numId w:val="26"/>
        </w:numPr>
        <w:spacing w:line="276" w:lineRule="auto"/>
        <w:rPr>
          <w:noProof w:val="0"/>
          <w:szCs w:val="24"/>
          <w:lang w:val="en-AU" w:eastAsia="ja-JP"/>
        </w:rPr>
      </w:pPr>
      <w:r w:rsidRPr="0078797E">
        <w:rPr>
          <w:noProof w:val="0"/>
          <w:szCs w:val="24"/>
          <w:lang w:val="en-AU" w:eastAsia="ja-JP"/>
        </w:rPr>
        <w:t xml:space="preserve">offering, delivering or accepting the sale of a child for sexual exploitation, organ transfer for profit or forced labour; </w:t>
      </w:r>
    </w:p>
    <w:p w14:paraId="313215CC" w14:textId="77777777" w:rsidR="004363CD" w:rsidRPr="0078797E" w:rsidRDefault="004363CD" w:rsidP="00085151">
      <w:pPr>
        <w:pStyle w:val="ListParagraph"/>
        <w:numPr>
          <w:ilvl w:val="0"/>
          <w:numId w:val="26"/>
        </w:numPr>
        <w:spacing w:line="276" w:lineRule="auto"/>
        <w:rPr>
          <w:noProof w:val="0"/>
          <w:szCs w:val="24"/>
          <w:lang w:val="en-AU" w:eastAsia="ja-JP"/>
        </w:rPr>
      </w:pPr>
      <w:r w:rsidRPr="0078797E">
        <w:rPr>
          <w:noProof w:val="0"/>
          <w:szCs w:val="24"/>
          <w:lang w:val="en-AU" w:eastAsia="ja-JP"/>
        </w:rPr>
        <w:t>improperly inducing consent for adoption;</w:t>
      </w:r>
    </w:p>
    <w:p w14:paraId="697B0C1F" w14:textId="77777777" w:rsidR="004363CD" w:rsidRPr="0078797E" w:rsidRDefault="004363CD" w:rsidP="00085151">
      <w:pPr>
        <w:pStyle w:val="ListParagraph"/>
        <w:numPr>
          <w:ilvl w:val="0"/>
          <w:numId w:val="26"/>
        </w:numPr>
        <w:spacing w:line="276" w:lineRule="auto"/>
        <w:rPr>
          <w:noProof w:val="0"/>
          <w:szCs w:val="24"/>
          <w:lang w:val="en-AU" w:eastAsia="ja-JP"/>
        </w:rPr>
      </w:pPr>
      <w:r w:rsidRPr="0078797E">
        <w:rPr>
          <w:noProof w:val="0"/>
          <w:szCs w:val="24"/>
          <w:lang w:val="en-AU" w:eastAsia="ja-JP"/>
        </w:rPr>
        <w:t>offering, obtaining, procuring or providing a child for prostitution;</w:t>
      </w:r>
    </w:p>
    <w:p w14:paraId="308CF95F" w14:textId="77777777" w:rsidR="004363CD" w:rsidRPr="0078797E" w:rsidRDefault="004363CD" w:rsidP="00085151">
      <w:pPr>
        <w:pStyle w:val="ListParagraph"/>
        <w:numPr>
          <w:ilvl w:val="0"/>
          <w:numId w:val="26"/>
        </w:numPr>
        <w:spacing w:line="276" w:lineRule="auto"/>
        <w:rPr>
          <w:noProof w:val="0"/>
          <w:szCs w:val="24"/>
          <w:lang w:val="en-AU" w:eastAsia="ja-JP"/>
        </w:rPr>
      </w:pPr>
      <w:r w:rsidRPr="0078797E">
        <w:rPr>
          <w:noProof w:val="0"/>
          <w:szCs w:val="24"/>
          <w:lang w:val="en-AU" w:eastAsia="ja-JP"/>
        </w:rPr>
        <w:t xml:space="preserve">producing, distributing, </w:t>
      </w:r>
      <w:r w:rsidR="0078797E" w:rsidRPr="0078797E">
        <w:rPr>
          <w:noProof w:val="0"/>
          <w:szCs w:val="24"/>
          <w:lang w:val="en-AU" w:eastAsia="ja-JP"/>
        </w:rPr>
        <w:t>disseminating</w:t>
      </w:r>
      <w:r w:rsidRPr="0078797E">
        <w:rPr>
          <w:noProof w:val="0"/>
          <w:szCs w:val="24"/>
          <w:lang w:val="en-AU" w:eastAsia="ja-JP"/>
        </w:rPr>
        <w:t xml:space="preserve">, importing, exporting, offering, selling or possessing child pornography. </w:t>
      </w:r>
    </w:p>
    <w:p w14:paraId="2B4791DF" w14:textId="77777777" w:rsidR="004363CD" w:rsidRPr="0078797E" w:rsidRDefault="004363CD" w:rsidP="004363CD">
      <w:pPr>
        <w:spacing w:line="276" w:lineRule="auto"/>
        <w:rPr>
          <w:noProof w:val="0"/>
          <w:szCs w:val="24"/>
          <w:lang w:val="en-AU" w:eastAsia="ja-JP"/>
        </w:rPr>
      </w:pPr>
    </w:p>
    <w:p w14:paraId="73B3E21D" w14:textId="77777777" w:rsidR="004363CD" w:rsidRPr="0078797E" w:rsidRDefault="004363CD" w:rsidP="004363CD">
      <w:pPr>
        <w:spacing w:line="276" w:lineRule="auto"/>
        <w:rPr>
          <w:noProof w:val="0"/>
          <w:szCs w:val="24"/>
          <w:lang w:val="en-AU" w:eastAsia="ja-JP"/>
        </w:rPr>
      </w:pPr>
      <w:r w:rsidRPr="0078797E">
        <w:rPr>
          <w:noProof w:val="0"/>
          <w:szCs w:val="24"/>
          <w:lang w:val="en-AU" w:eastAsia="ja-JP"/>
        </w:rPr>
        <w:t xml:space="preserve">State parties are required, under article 4, to exercise jurisdiction over these offences where: </w:t>
      </w:r>
    </w:p>
    <w:p w14:paraId="56F66506" w14:textId="77777777" w:rsidR="004363CD" w:rsidRPr="0062775E" w:rsidRDefault="004363CD" w:rsidP="00036939">
      <w:pPr>
        <w:pStyle w:val="ListParagraph"/>
        <w:numPr>
          <w:ilvl w:val="0"/>
          <w:numId w:val="26"/>
        </w:numPr>
        <w:spacing w:line="276" w:lineRule="auto"/>
        <w:rPr>
          <w:noProof w:val="0"/>
          <w:szCs w:val="24"/>
          <w:lang w:val="en-AU" w:eastAsia="ja-JP"/>
        </w:rPr>
      </w:pPr>
      <w:r w:rsidRPr="0062775E">
        <w:rPr>
          <w:noProof w:val="0"/>
          <w:szCs w:val="24"/>
          <w:lang w:val="en-AU" w:eastAsia="ja-JP"/>
        </w:rPr>
        <w:t xml:space="preserve">committed in its territory, including </w:t>
      </w:r>
      <w:r w:rsidR="0062775E">
        <w:rPr>
          <w:noProof w:val="0"/>
          <w:szCs w:val="24"/>
          <w:lang w:val="en-AU" w:eastAsia="ja-JP"/>
        </w:rPr>
        <w:t xml:space="preserve">on </w:t>
      </w:r>
      <w:r w:rsidRPr="0062775E">
        <w:rPr>
          <w:noProof w:val="0"/>
          <w:szCs w:val="24"/>
          <w:lang w:val="en-AU" w:eastAsia="ja-JP"/>
        </w:rPr>
        <w:t xml:space="preserve">a ship or aircraft registered in the </w:t>
      </w:r>
      <w:r w:rsidR="000E256E" w:rsidRPr="0062775E">
        <w:rPr>
          <w:noProof w:val="0"/>
          <w:szCs w:val="24"/>
          <w:lang w:val="en-AU" w:eastAsia="ja-JP"/>
        </w:rPr>
        <w:t>S</w:t>
      </w:r>
      <w:r w:rsidRPr="0062775E">
        <w:rPr>
          <w:noProof w:val="0"/>
          <w:szCs w:val="24"/>
          <w:lang w:val="en-AU" w:eastAsia="ja-JP"/>
        </w:rPr>
        <w:t>tate;</w:t>
      </w:r>
    </w:p>
    <w:p w14:paraId="458E8600" w14:textId="77777777" w:rsidR="004363CD" w:rsidRPr="0062775E" w:rsidRDefault="004363CD" w:rsidP="00036939">
      <w:pPr>
        <w:pStyle w:val="ListParagraph"/>
        <w:numPr>
          <w:ilvl w:val="0"/>
          <w:numId w:val="26"/>
        </w:numPr>
        <w:spacing w:line="276" w:lineRule="auto"/>
        <w:rPr>
          <w:noProof w:val="0"/>
          <w:szCs w:val="24"/>
          <w:lang w:val="en-AU" w:eastAsia="ja-JP"/>
        </w:rPr>
      </w:pPr>
      <w:r w:rsidRPr="0062775E">
        <w:rPr>
          <w:noProof w:val="0"/>
          <w:szCs w:val="24"/>
          <w:lang w:val="en-AU" w:eastAsia="ja-JP"/>
        </w:rPr>
        <w:t xml:space="preserve">committed by a national of the </w:t>
      </w:r>
      <w:r w:rsidR="000E256E" w:rsidRPr="0062775E">
        <w:rPr>
          <w:noProof w:val="0"/>
          <w:szCs w:val="24"/>
          <w:lang w:val="en-AU" w:eastAsia="ja-JP"/>
        </w:rPr>
        <w:t>S</w:t>
      </w:r>
      <w:r w:rsidRPr="0062775E">
        <w:rPr>
          <w:noProof w:val="0"/>
          <w:szCs w:val="24"/>
          <w:lang w:val="en-AU" w:eastAsia="ja-JP"/>
        </w:rPr>
        <w:t xml:space="preserve">tate party or a person who </w:t>
      </w:r>
      <w:r w:rsidR="0078797E" w:rsidRPr="0062775E">
        <w:rPr>
          <w:noProof w:val="0"/>
          <w:szCs w:val="24"/>
          <w:lang w:val="en-AU" w:eastAsia="ja-JP"/>
        </w:rPr>
        <w:t>habitually</w:t>
      </w:r>
      <w:r w:rsidRPr="0062775E">
        <w:rPr>
          <w:noProof w:val="0"/>
          <w:szCs w:val="24"/>
          <w:lang w:val="en-AU" w:eastAsia="ja-JP"/>
        </w:rPr>
        <w:t xml:space="preserve"> resides there;</w:t>
      </w:r>
    </w:p>
    <w:p w14:paraId="07B77A48" w14:textId="77777777" w:rsidR="004363CD" w:rsidRPr="0062775E" w:rsidRDefault="0062775E" w:rsidP="00036939">
      <w:pPr>
        <w:pStyle w:val="ListParagraph"/>
        <w:numPr>
          <w:ilvl w:val="0"/>
          <w:numId w:val="26"/>
        </w:numPr>
        <w:spacing w:line="276" w:lineRule="auto"/>
        <w:rPr>
          <w:noProof w:val="0"/>
          <w:szCs w:val="24"/>
          <w:lang w:val="en-AU" w:eastAsia="ja-JP"/>
        </w:rPr>
      </w:pPr>
      <w:r>
        <w:rPr>
          <w:noProof w:val="0"/>
          <w:szCs w:val="24"/>
          <w:lang w:val="en-AU" w:eastAsia="ja-JP"/>
        </w:rPr>
        <w:t>the victim is</w:t>
      </w:r>
      <w:r w:rsidR="004363CD" w:rsidRPr="0062775E">
        <w:rPr>
          <w:noProof w:val="0"/>
          <w:szCs w:val="24"/>
          <w:lang w:val="en-AU" w:eastAsia="ja-JP"/>
        </w:rPr>
        <w:t xml:space="preserve"> a national of the </w:t>
      </w:r>
      <w:r w:rsidR="000E256E" w:rsidRPr="0062775E">
        <w:rPr>
          <w:noProof w:val="0"/>
          <w:szCs w:val="24"/>
          <w:lang w:val="en-AU" w:eastAsia="ja-JP"/>
        </w:rPr>
        <w:t>S</w:t>
      </w:r>
      <w:r w:rsidR="004363CD" w:rsidRPr="0062775E">
        <w:rPr>
          <w:noProof w:val="0"/>
          <w:szCs w:val="24"/>
          <w:lang w:val="en-AU" w:eastAsia="ja-JP"/>
        </w:rPr>
        <w:t>tate party;</w:t>
      </w:r>
    </w:p>
    <w:p w14:paraId="24DACC30" w14:textId="77777777" w:rsidR="004363CD" w:rsidRPr="0062775E" w:rsidRDefault="004363CD" w:rsidP="00036939">
      <w:pPr>
        <w:pStyle w:val="ListParagraph"/>
        <w:numPr>
          <w:ilvl w:val="0"/>
          <w:numId w:val="26"/>
        </w:numPr>
        <w:spacing w:line="276" w:lineRule="auto"/>
        <w:rPr>
          <w:noProof w:val="0"/>
          <w:szCs w:val="24"/>
          <w:lang w:val="en-AU" w:eastAsia="ja-JP"/>
        </w:rPr>
      </w:pPr>
      <w:r w:rsidRPr="0062775E">
        <w:rPr>
          <w:noProof w:val="0"/>
          <w:szCs w:val="24"/>
          <w:lang w:val="en-AU" w:eastAsia="ja-JP"/>
        </w:rPr>
        <w:t xml:space="preserve">the alleged offender is present in the </w:t>
      </w:r>
      <w:r w:rsidR="000E256E" w:rsidRPr="0062775E">
        <w:rPr>
          <w:noProof w:val="0"/>
          <w:szCs w:val="24"/>
          <w:lang w:val="en-AU" w:eastAsia="ja-JP"/>
        </w:rPr>
        <w:t>S</w:t>
      </w:r>
      <w:r w:rsidRPr="0062775E">
        <w:rPr>
          <w:noProof w:val="0"/>
          <w:szCs w:val="24"/>
          <w:lang w:val="en-AU" w:eastAsia="ja-JP"/>
        </w:rPr>
        <w:t xml:space="preserve">tate party’s territory and is not being extradited. </w:t>
      </w:r>
    </w:p>
    <w:p w14:paraId="78D81178" w14:textId="77777777" w:rsidR="004363CD" w:rsidRPr="0078797E" w:rsidRDefault="004363CD" w:rsidP="004363CD">
      <w:pPr>
        <w:spacing w:line="276" w:lineRule="auto"/>
        <w:rPr>
          <w:noProof w:val="0"/>
          <w:szCs w:val="24"/>
          <w:lang w:val="en-AU" w:eastAsia="ja-JP"/>
        </w:rPr>
      </w:pPr>
    </w:p>
    <w:p w14:paraId="1423261A" w14:textId="77777777" w:rsidR="004363CD" w:rsidRPr="0078797E" w:rsidRDefault="004363CD" w:rsidP="004363CD">
      <w:pPr>
        <w:spacing w:line="276" w:lineRule="auto"/>
        <w:rPr>
          <w:noProof w:val="0"/>
          <w:szCs w:val="24"/>
          <w:lang w:val="en-AU" w:eastAsia="ja-JP"/>
        </w:rPr>
      </w:pPr>
      <w:r w:rsidRPr="0078797E">
        <w:rPr>
          <w:noProof w:val="0"/>
          <w:szCs w:val="24"/>
          <w:lang w:val="en-AU" w:eastAsia="ja-JP"/>
        </w:rPr>
        <w:t xml:space="preserve">The </w:t>
      </w:r>
      <w:r w:rsidRPr="00AC5435">
        <w:rPr>
          <w:i/>
          <w:noProof w:val="0"/>
          <w:szCs w:val="24"/>
          <w:lang w:val="en-AU" w:eastAsia="ja-JP"/>
        </w:rPr>
        <w:t xml:space="preserve">OPSC </w:t>
      </w:r>
      <w:r w:rsidRPr="0078797E">
        <w:rPr>
          <w:noProof w:val="0"/>
          <w:szCs w:val="24"/>
          <w:lang w:val="en-AU" w:eastAsia="ja-JP"/>
        </w:rPr>
        <w:t xml:space="preserve">also requires </w:t>
      </w:r>
      <w:r w:rsidR="000E256E">
        <w:rPr>
          <w:noProof w:val="0"/>
          <w:szCs w:val="24"/>
          <w:lang w:val="en-AU" w:eastAsia="ja-JP"/>
        </w:rPr>
        <w:t>S</w:t>
      </w:r>
      <w:r w:rsidRPr="0078797E">
        <w:rPr>
          <w:noProof w:val="0"/>
          <w:szCs w:val="24"/>
          <w:lang w:val="en-AU" w:eastAsia="ja-JP"/>
        </w:rPr>
        <w:t xml:space="preserve">tate parties to make these offences </w:t>
      </w:r>
      <w:r w:rsidR="0078797E" w:rsidRPr="0078797E">
        <w:rPr>
          <w:noProof w:val="0"/>
          <w:szCs w:val="24"/>
          <w:lang w:val="en-AU" w:eastAsia="ja-JP"/>
        </w:rPr>
        <w:t>extraditable</w:t>
      </w:r>
      <w:r w:rsidRPr="0078797E">
        <w:rPr>
          <w:noProof w:val="0"/>
          <w:szCs w:val="24"/>
          <w:lang w:val="en-AU" w:eastAsia="ja-JP"/>
        </w:rPr>
        <w:t xml:space="preserve"> offences (article 5) and to assist other </w:t>
      </w:r>
      <w:r w:rsidR="000E256E">
        <w:rPr>
          <w:noProof w:val="0"/>
          <w:szCs w:val="24"/>
          <w:lang w:val="en-AU" w:eastAsia="ja-JP"/>
        </w:rPr>
        <w:t>S</w:t>
      </w:r>
      <w:r w:rsidRPr="0078797E">
        <w:rPr>
          <w:noProof w:val="0"/>
          <w:szCs w:val="24"/>
          <w:lang w:val="en-AU" w:eastAsia="ja-JP"/>
        </w:rPr>
        <w:t>tates in investigations, criminal and extradition proceedings (article 6).</w:t>
      </w:r>
    </w:p>
    <w:p w14:paraId="23797084" w14:textId="77777777" w:rsidR="004363CD" w:rsidRPr="0078797E" w:rsidRDefault="004363CD" w:rsidP="004363CD">
      <w:pPr>
        <w:spacing w:line="276" w:lineRule="auto"/>
        <w:rPr>
          <w:noProof w:val="0"/>
          <w:szCs w:val="24"/>
          <w:lang w:val="en-AU" w:eastAsia="ja-JP"/>
        </w:rPr>
      </w:pPr>
    </w:p>
    <w:p w14:paraId="04DE2CDB" w14:textId="77777777" w:rsidR="004363CD" w:rsidRDefault="004363CD" w:rsidP="004363CD">
      <w:pPr>
        <w:spacing w:line="276" w:lineRule="auto"/>
        <w:rPr>
          <w:noProof w:val="0"/>
          <w:szCs w:val="24"/>
          <w:lang w:val="en-AU" w:eastAsia="ja-JP"/>
        </w:rPr>
      </w:pPr>
      <w:r w:rsidRPr="0078797E">
        <w:rPr>
          <w:noProof w:val="0"/>
          <w:szCs w:val="24"/>
          <w:lang w:val="en-AU" w:eastAsia="ja-JP"/>
        </w:rPr>
        <w:t xml:space="preserve">The </w:t>
      </w:r>
      <w:r w:rsidRPr="0078797E">
        <w:rPr>
          <w:i/>
          <w:noProof w:val="0"/>
          <w:szCs w:val="24"/>
          <w:lang w:val="en-AU" w:eastAsia="ja-JP"/>
        </w:rPr>
        <w:t>OPSC</w:t>
      </w:r>
      <w:r w:rsidRPr="0078797E">
        <w:rPr>
          <w:noProof w:val="0"/>
          <w:szCs w:val="24"/>
          <w:lang w:val="en-AU" w:eastAsia="ja-JP"/>
        </w:rPr>
        <w:t xml:space="preserve"> is open to </w:t>
      </w:r>
      <w:r w:rsidR="000E256E">
        <w:rPr>
          <w:noProof w:val="0"/>
          <w:szCs w:val="24"/>
          <w:lang w:val="en-AU" w:eastAsia="ja-JP"/>
        </w:rPr>
        <w:t>S</w:t>
      </w:r>
      <w:r w:rsidRPr="0078797E">
        <w:rPr>
          <w:noProof w:val="0"/>
          <w:szCs w:val="24"/>
          <w:lang w:val="en-AU" w:eastAsia="ja-JP"/>
        </w:rPr>
        <w:t xml:space="preserve">tates that are parties to, or that have signed, the </w:t>
      </w:r>
      <w:r w:rsidRPr="0078797E">
        <w:rPr>
          <w:i/>
          <w:noProof w:val="0"/>
          <w:szCs w:val="24"/>
          <w:lang w:val="en-AU" w:eastAsia="ja-JP"/>
        </w:rPr>
        <w:t>CROC</w:t>
      </w:r>
      <w:r w:rsidRPr="0078797E">
        <w:rPr>
          <w:noProof w:val="0"/>
          <w:szCs w:val="24"/>
          <w:lang w:val="en-AU" w:eastAsia="ja-JP"/>
        </w:rPr>
        <w:t xml:space="preserve">.  </w:t>
      </w:r>
    </w:p>
    <w:p w14:paraId="5A6B8A2D" w14:textId="77777777" w:rsidR="0062775E" w:rsidRPr="0078797E" w:rsidRDefault="0062775E" w:rsidP="004363CD">
      <w:pPr>
        <w:spacing w:line="276" w:lineRule="auto"/>
        <w:rPr>
          <w:noProof w:val="0"/>
          <w:szCs w:val="24"/>
          <w:lang w:val="en-AU" w:eastAsia="ja-JP"/>
        </w:rPr>
      </w:pPr>
    </w:p>
    <w:p w14:paraId="6AA0B829" w14:textId="2BCA93DB" w:rsidR="004363CD" w:rsidRDefault="004363CD" w:rsidP="004363CD">
      <w:pPr>
        <w:pStyle w:val="Heading3"/>
      </w:pPr>
      <w:bookmarkStart w:id="32" w:name="_Toc500514744"/>
      <w:r w:rsidRPr="0078797E">
        <w:t>Optional Protocol on the Involvement of Children in Armed Conflict</w:t>
      </w:r>
      <w:bookmarkEnd w:id="32"/>
    </w:p>
    <w:p w14:paraId="0AC574EC" w14:textId="77777777" w:rsidR="00CF29AD" w:rsidRPr="00345B79" w:rsidRDefault="00CF29AD" w:rsidP="00C72C92"/>
    <w:p w14:paraId="32C5F89A" w14:textId="77777777" w:rsidR="004363CD" w:rsidRPr="0078797E" w:rsidRDefault="004363CD" w:rsidP="004363CD">
      <w:pPr>
        <w:spacing w:line="276" w:lineRule="auto"/>
        <w:rPr>
          <w:i/>
          <w:noProof w:val="0"/>
          <w:szCs w:val="24"/>
          <w:lang w:val="en-AU" w:eastAsia="ja-JP"/>
        </w:rPr>
      </w:pPr>
      <w:r w:rsidRPr="0078797E">
        <w:rPr>
          <w:i/>
          <w:noProof w:val="0"/>
          <w:szCs w:val="24"/>
          <w:lang w:val="en-AU" w:eastAsia="ja-JP"/>
        </w:rPr>
        <w:t>Adopted</w:t>
      </w:r>
      <w:r w:rsidR="000705AE" w:rsidRPr="0078797E">
        <w:rPr>
          <w:i/>
          <w:noProof w:val="0"/>
          <w:szCs w:val="24"/>
          <w:lang w:val="en-AU" w:eastAsia="ja-JP"/>
        </w:rPr>
        <w:t xml:space="preserve"> by the General Assembly on 25 M</w:t>
      </w:r>
      <w:r w:rsidRPr="0078797E">
        <w:rPr>
          <w:i/>
          <w:noProof w:val="0"/>
          <w:szCs w:val="24"/>
          <w:lang w:val="en-AU" w:eastAsia="ja-JP"/>
        </w:rPr>
        <w:t>ay 2000; entered into force on 12 July 20</w:t>
      </w:r>
      <w:r w:rsidR="000705AE" w:rsidRPr="0078797E">
        <w:rPr>
          <w:i/>
          <w:noProof w:val="0"/>
          <w:szCs w:val="24"/>
          <w:lang w:val="en-AU" w:eastAsia="ja-JP"/>
        </w:rPr>
        <w:t xml:space="preserve">02.  At the time of publication </w:t>
      </w:r>
      <w:r w:rsidRPr="0078797E">
        <w:rPr>
          <w:i/>
          <w:noProof w:val="0"/>
          <w:szCs w:val="24"/>
          <w:lang w:val="en-AU" w:eastAsia="ja-JP"/>
        </w:rPr>
        <w:t xml:space="preserve">there were 159 </w:t>
      </w:r>
      <w:r w:rsidR="000E256E">
        <w:rPr>
          <w:i/>
          <w:noProof w:val="0"/>
          <w:szCs w:val="24"/>
          <w:lang w:val="en-AU" w:eastAsia="ja-JP"/>
        </w:rPr>
        <w:t>S</w:t>
      </w:r>
      <w:r w:rsidRPr="0078797E">
        <w:rPr>
          <w:i/>
          <w:noProof w:val="0"/>
          <w:szCs w:val="24"/>
          <w:lang w:val="en-AU" w:eastAsia="ja-JP"/>
        </w:rPr>
        <w:t xml:space="preserve">tate parties. Australia became a </w:t>
      </w:r>
      <w:r w:rsidR="000E256E">
        <w:rPr>
          <w:i/>
          <w:noProof w:val="0"/>
          <w:szCs w:val="24"/>
          <w:lang w:val="en-AU" w:eastAsia="ja-JP"/>
        </w:rPr>
        <w:t>S</w:t>
      </w:r>
      <w:r w:rsidRPr="0078797E">
        <w:rPr>
          <w:i/>
          <w:noProof w:val="0"/>
          <w:szCs w:val="24"/>
          <w:lang w:val="en-AU" w:eastAsia="ja-JP"/>
        </w:rPr>
        <w:t xml:space="preserve">tate party to the Optional Protocol on 26 September 2006. </w:t>
      </w:r>
    </w:p>
    <w:p w14:paraId="6FDF0183" w14:textId="77777777" w:rsidR="006E1901" w:rsidRPr="0078797E" w:rsidRDefault="00567459" w:rsidP="006E1901">
      <w:pPr>
        <w:widowControl w:val="0"/>
        <w:autoSpaceDE w:val="0"/>
        <w:autoSpaceDN w:val="0"/>
        <w:adjustRightInd w:val="0"/>
        <w:spacing w:before="100" w:beforeAutospacing="1" w:after="100" w:afterAutospacing="1" w:line="276" w:lineRule="auto"/>
        <w:rPr>
          <w:noProof w:val="0"/>
          <w:szCs w:val="24"/>
          <w:lang w:val="en-AU" w:eastAsia="ja-JP"/>
        </w:rPr>
      </w:pPr>
      <w:r w:rsidRPr="0078797E">
        <w:rPr>
          <w:noProof w:val="0"/>
          <w:kern w:val="2"/>
          <w:szCs w:val="24"/>
          <w:lang w:val="en-AU" w:eastAsia="ja-JP"/>
        </w:rPr>
        <w:t xml:space="preserve">Like the </w:t>
      </w:r>
      <w:r w:rsidRPr="0078797E">
        <w:rPr>
          <w:i/>
          <w:noProof w:val="0"/>
          <w:kern w:val="2"/>
          <w:szCs w:val="24"/>
          <w:lang w:val="en-AU" w:eastAsia="ja-JP"/>
        </w:rPr>
        <w:t>OPSC</w:t>
      </w:r>
      <w:r w:rsidR="0078797E" w:rsidRPr="0078797E">
        <w:rPr>
          <w:noProof w:val="0"/>
          <w:kern w:val="2"/>
          <w:szCs w:val="24"/>
          <w:lang w:val="en-AU" w:eastAsia="ja-JP"/>
        </w:rPr>
        <w:t>,</w:t>
      </w:r>
      <w:r w:rsidR="0062775E">
        <w:rPr>
          <w:noProof w:val="0"/>
          <w:kern w:val="2"/>
          <w:szCs w:val="24"/>
          <w:lang w:val="en-AU" w:eastAsia="ja-JP"/>
        </w:rPr>
        <w:t xml:space="preserve"> the</w:t>
      </w:r>
      <w:r w:rsidR="0078797E" w:rsidRPr="0078797E">
        <w:rPr>
          <w:noProof w:val="0"/>
          <w:kern w:val="2"/>
          <w:szCs w:val="24"/>
          <w:lang w:val="en-AU" w:eastAsia="ja-JP"/>
        </w:rPr>
        <w:t xml:space="preserve"> </w:t>
      </w:r>
      <w:r w:rsidR="0078797E" w:rsidRPr="0062775E">
        <w:rPr>
          <w:i/>
          <w:noProof w:val="0"/>
          <w:kern w:val="2"/>
          <w:szCs w:val="24"/>
          <w:lang w:val="en-AU" w:eastAsia="ja-JP"/>
        </w:rPr>
        <w:t>Optional</w:t>
      </w:r>
      <w:r w:rsidRPr="0078797E">
        <w:rPr>
          <w:i/>
          <w:noProof w:val="0"/>
          <w:szCs w:val="24"/>
          <w:lang w:val="en-AU" w:eastAsia="ja-JP"/>
        </w:rPr>
        <w:t xml:space="preserve"> Protocol on the Involvement of Children in Armed Conflict </w:t>
      </w:r>
      <w:r w:rsidRPr="00AC5435">
        <w:rPr>
          <w:noProof w:val="0"/>
          <w:szCs w:val="24"/>
          <w:lang w:val="en-AU" w:eastAsia="ja-JP"/>
        </w:rPr>
        <w:t>(</w:t>
      </w:r>
      <w:r w:rsidRPr="00AC5435">
        <w:rPr>
          <w:i/>
          <w:noProof w:val="0"/>
          <w:szCs w:val="24"/>
          <w:lang w:val="en-AU" w:eastAsia="ja-JP"/>
        </w:rPr>
        <w:t>OPAC</w:t>
      </w:r>
      <w:r w:rsidRPr="00AC5435">
        <w:rPr>
          <w:noProof w:val="0"/>
          <w:szCs w:val="24"/>
          <w:lang w:val="en-AU" w:eastAsia="ja-JP"/>
        </w:rPr>
        <w:t>)</w:t>
      </w:r>
      <w:r w:rsidRPr="0078797E">
        <w:rPr>
          <w:noProof w:val="0"/>
          <w:szCs w:val="24"/>
          <w:lang w:val="en-AU" w:eastAsia="ja-JP"/>
        </w:rPr>
        <w:t xml:space="preserve"> was drafted to </w:t>
      </w:r>
      <w:r w:rsidR="00AC5435">
        <w:rPr>
          <w:noProof w:val="0"/>
          <w:szCs w:val="24"/>
          <w:lang w:val="en-AU" w:eastAsia="ja-JP"/>
        </w:rPr>
        <w:t xml:space="preserve">enhance </w:t>
      </w:r>
      <w:r w:rsidR="0062775E">
        <w:rPr>
          <w:noProof w:val="0"/>
          <w:szCs w:val="24"/>
          <w:lang w:val="en-AU" w:eastAsia="ja-JP"/>
        </w:rPr>
        <w:t xml:space="preserve">the existing protections recognised under the </w:t>
      </w:r>
      <w:r w:rsidR="0062775E" w:rsidRPr="0062775E">
        <w:rPr>
          <w:i/>
          <w:noProof w:val="0"/>
          <w:szCs w:val="24"/>
          <w:lang w:val="en-AU" w:eastAsia="ja-JP"/>
        </w:rPr>
        <w:t>CROC</w:t>
      </w:r>
      <w:r w:rsidR="00677A9E">
        <w:rPr>
          <w:noProof w:val="0"/>
          <w:szCs w:val="24"/>
          <w:lang w:val="en-AU" w:eastAsia="ja-JP"/>
        </w:rPr>
        <w:t xml:space="preserve">.  </w:t>
      </w:r>
      <w:r w:rsidRPr="0078797E">
        <w:rPr>
          <w:noProof w:val="0"/>
          <w:szCs w:val="24"/>
          <w:lang w:val="en-AU" w:eastAsia="ja-JP"/>
        </w:rPr>
        <w:t>A</w:t>
      </w:r>
      <w:r w:rsidR="006E1901" w:rsidRPr="0078797E">
        <w:rPr>
          <w:noProof w:val="0"/>
          <w:kern w:val="2"/>
          <w:szCs w:val="24"/>
          <w:lang w:val="en-AU" w:eastAsia="ja-JP"/>
        </w:rPr>
        <w:t>rt</w:t>
      </w:r>
      <w:r w:rsidR="000705AE" w:rsidRPr="0078797E">
        <w:rPr>
          <w:noProof w:val="0"/>
          <w:kern w:val="2"/>
          <w:szCs w:val="24"/>
          <w:lang w:val="en-AU" w:eastAsia="ja-JP"/>
        </w:rPr>
        <w:t>icle</w:t>
      </w:r>
      <w:r w:rsidR="006E1901" w:rsidRPr="0078797E">
        <w:rPr>
          <w:noProof w:val="0"/>
          <w:kern w:val="2"/>
          <w:szCs w:val="24"/>
          <w:lang w:val="en-AU" w:eastAsia="ja-JP"/>
        </w:rPr>
        <w:t xml:space="preserve"> 38 (2) of the </w:t>
      </w:r>
      <w:r w:rsidR="006E1901" w:rsidRPr="0078797E">
        <w:rPr>
          <w:i/>
          <w:noProof w:val="0"/>
          <w:kern w:val="2"/>
          <w:szCs w:val="24"/>
          <w:lang w:val="en-AU" w:eastAsia="ja-JP"/>
        </w:rPr>
        <w:t>C</w:t>
      </w:r>
      <w:r w:rsidRPr="0078797E">
        <w:rPr>
          <w:i/>
          <w:noProof w:val="0"/>
          <w:kern w:val="2"/>
          <w:szCs w:val="24"/>
          <w:lang w:val="en-AU" w:eastAsia="ja-JP"/>
        </w:rPr>
        <w:t>ROC</w:t>
      </w:r>
      <w:r w:rsidR="00AC5435">
        <w:rPr>
          <w:noProof w:val="0"/>
          <w:kern w:val="2"/>
          <w:szCs w:val="24"/>
          <w:lang w:val="en-AU" w:eastAsia="ja-JP"/>
        </w:rPr>
        <w:t xml:space="preserve">, which requires </w:t>
      </w:r>
      <w:r w:rsidR="000E256E">
        <w:rPr>
          <w:noProof w:val="0"/>
          <w:kern w:val="2"/>
          <w:szCs w:val="24"/>
          <w:lang w:val="en-AU" w:eastAsia="ja-JP"/>
        </w:rPr>
        <w:t>S</w:t>
      </w:r>
      <w:r w:rsidR="0062775E">
        <w:rPr>
          <w:noProof w:val="0"/>
          <w:kern w:val="2"/>
          <w:szCs w:val="24"/>
          <w:lang w:val="en-AU" w:eastAsia="ja-JP"/>
        </w:rPr>
        <w:t>tate</w:t>
      </w:r>
      <w:r w:rsidR="006E1901" w:rsidRPr="0078797E">
        <w:rPr>
          <w:noProof w:val="0"/>
          <w:kern w:val="2"/>
          <w:szCs w:val="24"/>
          <w:lang w:val="en-AU" w:eastAsia="ja-JP"/>
        </w:rPr>
        <w:t xml:space="preserve"> parties </w:t>
      </w:r>
      <w:r w:rsidR="00AC5435">
        <w:rPr>
          <w:noProof w:val="0"/>
          <w:kern w:val="2"/>
          <w:szCs w:val="24"/>
          <w:lang w:val="en-AU" w:eastAsia="ja-JP"/>
        </w:rPr>
        <w:t>t</w:t>
      </w:r>
      <w:r w:rsidR="006E1901" w:rsidRPr="0078797E">
        <w:rPr>
          <w:noProof w:val="0"/>
          <w:kern w:val="2"/>
          <w:szCs w:val="24"/>
          <w:lang w:val="en-AU" w:eastAsia="ja-JP"/>
        </w:rPr>
        <w:t xml:space="preserve">o take all feasible measures to </w:t>
      </w:r>
      <w:r w:rsidR="00AC5435">
        <w:rPr>
          <w:noProof w:val="0"/>
          <w:kern w:val="2"/>
          <w:szCs w:val="24"/>
          <w:lang w:val="en-AU" w:eastAsia="ja-JP"/>
        </w:rPr>
        <w:t>prevent</w:t>
      </w:r>
      <w:r w:rsidR="006E1901" w:rsidRPr="0078797E">
        <w:rPr>
          <w:noProof w:val="0"/>
          <w:kern w:val="2"/>
          <w:szCs w:val="24"/>
          <w:lang w:val="en-AU" w:eastAsia="ja-JP"/>
        </w:rPr>
        <w:t xml:space="preserve"> persons under 15 </w:t>
      </w:r>
      <w:r w:rsidR="00AC5435">
        <w:rPr>
          <w:noProof w:val="0"/>
          <w:kern w:val="2"/>
          <w:szCs w:val="24"/>
          <w:lang w:val="en-AU" w:eastAsia="ja-JP"/>
        </w:rPr>
        <w:t xml:space="preserve">taking direct part in hostilities, </w:t>
      </w:r>
      <w:r w:rsidR="006E1901" w:rsidRPr="0078797E">
        <w:rPr>
          <w:noProof w:val="0"/>
          <w:kern w:val="2"/>
          <w:szCs w:val="24"/>
          <w:lang w:val="en-AU" w:eastAsia="ja-JP"/>
        </w:rPr>
        <w:t>was not considered strong enough as it departed from the general deﬁnition o</w:t>
      </w:r>
      <w:r w:rsidR="00AC5435">
        <w:rPr>
          <w:noProof w:val="0"/>
          <w:kern w:val="2"/>
          <w:szCs w:val="24"/>
          <w:lang w:val="en-AU" w:eastAsia="ja-JP"/>
        </w:rPr>
        <w:t>f a child in the Convention as a person</w:t>
      </w:r>
      <w:r w:rsidR="006E1901" w:rsidRPr="0078797E">
        <w:rPr>
          <w:noProof w:val="0"/>
          <w:kern w:val="2"/>
          <w:szCs w:val="24"/>
          <w:lang w:val="en-AU" w:eastAsia="ja-JP"/>
        </w:rPr>
        <w:t xml:space="preserve"> under</w:t>
      </w:r>
      <w:r w:rsidR="0062775E">
        <w:rPr>
          <w:noProof w:val="0"/>
          <w:kern w:val="2"/>
          <w:szCs w:val="24"/>
          <w:lang w:val="en-AU" w:eastAsia="ja-JP"/>
        </w:rPr>
        <w:t xml:space="preserve"> 18</w:t>
      </w:r>
      <w:r w:rsidR="000837F0">
        <w:rPr>
          <w:noProof w:val="0"/>
          <w:kern w:val="2"/>
          <w:szCs w:val="24"/>
          <w:lang w:val="en-AU" w:eastAsia="ja-JP"/>
        </w:rPr>
        <w:t xml:space="preserve">. </w:t>
      </w:r>
    </w:p>
    <w:p w14:paraId="5949E910" w14:textId="24F1A79D" w:rsidR="004363CD" w:rsidRPr="0078797E" w:rsidRDefault="006E1901" w:rsidP="004363CD">
      <w:pPr>
        <w:spacing w:line="276" w:lineRule="auto"/>
        <w:rPr>
          <w:noProof w:val="0"/>
          <w:szCs w:val="24"/>
          <w:lang w:val="en-AU" w:eastAsia="ja-JP"/>
        </w:rPr>
      </w:pPr>
      <w:r w:rsidRPr="0078797E">
        <w:rPr>
          <w:noProof w:val="0"/>
          <w:szCs w:val="24"/>
          <w:lang w:val="en-AU" w:eastAsia="ja-JP"/>
        </w:rPr>
        <w:t>The</w:t>
      </w:r>
      <w:r w:rsidR="00567459" w:rsidRPr="0078797E">
        <w:rPr>
          <w:noProof w:val="0"/>
          <w:szCs w:val="24"/>
          <w:lang w:val="en-AU" w:eastAsia="ja-JP"/>
        </w:rPr>
        <w:t xml:space="preserve"> </w:t>
      </w:r>
      <w:r w:rsidR="00567459" w:rsidRPr="0078797E">
        <w:rPr>
          <w:i/>
          <w:noProof w:val="0"/>
          <w:szCs w:val="24"/>
          <w:lang w:val="en-AU" w:eastAsia="ja-JP"/>
        </w:rPr>
        <w:t>OPAC</w:t>
      </w:r>
      <w:r w:rsidRPr="0078797E">
        <w:rPr>
          <w:noProof w:val="0"/>
          <w:szCs w:val="24"/>
          <w:lang w:val="en-AU" w:eastAsia="ja-JP"/>
        </w:rPr>
        <w:t xml:space="preserve"> </w:t>
      </w:r>
      <w:r w:rsidR="004363CD" w:rsidRPr="0078797E">
        <w:rPr>
          <w:noProof w:val="0"/>
          <w:szCs w:val="24"/>
          <w:lang w:val="en-AU" w:eastAsia="ja-JP"/>
        </w:rPr>
        <w:t>seeks to limit the participation of people under the age of 18 in armed conflict. State parties are required to take all feasible measures to</w:t>
      </w:r>
      <w:r w:rsidR="00677A9E">
        <w:rPr>
          <w:noProof w:val="0"/>
          <w:szCs w:val="24"/>
          <w:lang w:val="en-AU" w:eastAsia="ja-JP"/>
        </w:rPr>
        <w:t xml:space="preserve"> ensure that members of their armed forces who are younger than 18 do not take a direct part in hostilities </w:t>
      </w:r>
      <w:r w:rsidR="00E57756">
        <w:rPr>
          <w:noProof w:val="0"/>
          <w:szCs w:val="24"/>
          <w:lang w:val="en-AU" w:eastAsia="ja-JP"/>
        </w:rPr>
        <w:t>(article </w:t>
      </w:r>
      <w:r w:rsidR="004363CD" w:rsidRPr="0078797E">
        <w:rPr>
          <w:noProof w:val="0"/>
          <w:szCs w:val="24"/>
          <w:lang w:val="en-AU" w:eastAsia="ja-JP"/>
        </w:rPr>
        <w:t xml:space="preserve">1). The </w:t>
      </w:r>
      <w:r w:rsidR="004363CD" w:rsidRPr="0078797E">
        <w:rPr>
          <w:i/>
          <w:noProof w:val="0"/>
          <w:szCs w:val="24"/>
          <w:lang w:val="en-AU" w:eastAsia="ja-JP"/>
        </w:rPr>
        <w:t>OPAC</w:t>
      </w:r>
      <w:r w:rsidR="004363CD" w:rsidRPr="0078797E">
        <w:rPr>
          <w:noProof w:val="0"/>
          <w:szCs w:val="24"/>
          <w:lang w:val="en-AU" w:eastAsia="ja-JP"/>
        </w:rPr>
        <w:t xml:space="preserve"> prohibits compulsory recruitment of </w:t>
      </w:r>
      <w:r w:rsidR="000837F0">
        <w:rPr>
          <w:noProof w:val="0"/>
          <w:szCs w:val="24"/>
          <w:lang w:val="en-AU" w:eastAsia="ja-JP"/>
        </w:rPr>
        <w:t xml:space="preserve">those </w:t>
      </w:r>
      <w:r w:rsidR="004363CD" w:rsidRPr="0078797E">
        <w:rPr>
          <w:noProof w:val="0"/>
          <w:szCs w:val="24"/>
          <w:lang w:val="en-AU" w:eastAsia="ja-JP"/>
        </w:rPr>
        <w:t xml:space="preserve">under 18 into the armed forces (article 2) and </w:t>
      </w:r>
      <w:r w:rsidR="00F72096">
        <w:rPr>
          <w:noProof w:val="0"/>
          <w:szCs w:val="24"/>
          <w:lang w:val="en-AU" w:eastAsia="ja-JP"/>
        </w:rPr>
        <w:t xml:space="preserve">requires the </w:t>
      </w:r>
      <w:r w:rsidR="004363CD" w:rsidRPr="0078797E">
        <w:rPr>
          <w:noProof w:val="0"/>
          <w:szCs w:val="24"/>
          <w:lang w:val="en-AU" w:eastAsia="ja-JP"/>
        </w:rPr>
        <w:t xml:space="preserve">minimum age for voluntary recruitment </w:t>
      </w:r>
      <w:r w:rsidR="00F72096">
        <w:rPr>
          <w:noProof w:val="0"/>
          <w:szCs w:val="24"/>
          <w:lang w:val="en-AU" w:eastAsia="ja-JP"/>
        </w:rPr>
        <w:t>to be greater than 15 years old</w:t>
      </w:r>
      <w:r w:rsidR="004363CD" w:rsidRPr="0078797E">
        <w:rPr>
          <w:noProof w:val="0"/>
          <w:szCs w:val="24"/>
          <w:lang w:val="en-AU" w:eastAsia="ja-JP"/>
        </w:rPr>
        <w:t xml:space="preserve"> (article 3). State parties are </w:t>
      </w:r>
      <w:r w:rsidR="0078797E" w:rsidRPr="0078797E">
        <w:rPr>
          <w:noProof w:val="0"/>
          <w:szCs w:val="24"/>
          <w:lang w:val="en-AU" w:eastAsia="ja-JP"/>
        </w:rPr>
        <w:t>required</w:t>
      </w:r>
      <w:r w:rsidR="004363CD" w:rsidRPr="0078797E">
        <w:rPr>
          <w:noProof w:val="0"/>
          <w:szCs w:val="24"/>
          <w:lang w:val="en-AU" w:eastAsia="ja-JP"/>
        </w:rPr>
        <w:t xml:space="preserve"> to </w:t>
      </w:r>
      <w:r w:rsidR="00F72096">
        <w:rPr>
          <w:noProof w:val="0"/>
          <w:szCs w:val="24"/>
          <w:lang w:val="en-AU" w:eastAsia="ja-JP"/>
        </w:rPr>
        <w:t xml:space="preserve">take all feasible measures to </w:t>
      </w:r>
      <w:r w:rsidR="004363CD" w:rsidRPr="0078797E">
        <w:rPr>
          <w:noProof w:val="0"/>
          <w:szCs w:val="24"/>
          <w:lang w:val="en-AU" w:eastAsia="ja-JP"/>
        </w:rPr>
        <w:t xml:space="preserve">prohibit and criminalise the recruitment </w:t>
      </w:r>
      <w:r w:rsidR="00F72096">
        <w:rPr>
          <w:noProof w:val="0"/>
          <w:szCs w:val="24"/>
          <w:lang w:val="en-AU" w:eastAsia="ja-JP"/>
        </w:rPr>
        <w:t xml:space="preserve">or use </w:t>
      </w:r>
      <w:r w:rsidR="004363CD" w:rsidRPr="0078797E">
        <w:rPr>
          <w:noProof w:val="0"/>
          <w:szCs w:val="24"/>
          <w:lang w:val="en-AU" w:eastAsia="ja-JP"/>
        </w:rPr>
        <w:t xml:space="preserve">of persons under 18 by non-state armed groups (article 4). </w:t>
      </w:r>
    </w:p>
    <w:p w14:paraId="037EE900" w14:textId="77777777" w:rsidR="004363CD" w:rsidRPr="0078797E" w:rsidRDefault="004363CD" w:rsidP="004363CD">
      <w:pPr>
        <w:spacing w:line="276" w:lineRule="auto"/>
        <w:rPr>
          <w:noProof w:val="0"/>
          <w:szCs w:val="24"/>
          <w:lang w:val="en-AU" w:eastAsia="ja-JP"/>
        </w:rPr>
      </w:pPr>
    </w:p>
    <w:p w14:paraId="36BD64D7" w14:textId="77777777" w:rsidR="004363CD" w:rsidRPr="0078797E" w:rsidRDefault="004363CD" w:rsidP="004363CD">
      <w:pPr>
        <w:spacing w:line="276" w:lineRule="auto"/>
        <w:rPr>
          <w:noProof w:val="0"/>
          <w:szCs w:val="24"/>
          <w:lang w:val="en-AU" w:eastAsia="ja-JP"/>
        </w:rPr>
      </w:pPr>
      <w:r w:rsidRPr="0078797E">
        <w:rPr>
          <w:noProof w:val="0"/>
          <w:szCs w:val="24"/>
          <w:lang w:val="en-AU" w:eastAsia="ja-JP"/>
        </w:rPr>
        <w:t xml:space="preserve">Like the </w:t>
      </w:r>
      <w:r w:rsidRPr="0078797E">
        <w:rPr>
          <w:i/>
          <w:noProof w:val="0"/>
          <w:szCs w:val="24"/>
          <w:lang w:val="en-AU" w:eastAsia="ja-JP"/>
        </w:rPr>
        <w:t>OPSC</w:t>
      </w:r>
      <w:r w:rsidRPr="0078797E">
        <w:rPr>
          <w:noProof w:val="0"/>
          <w:szCs w:val="24"/>
          <w:lang w:val="en-AU" w:eastAsia="ja-JP"/>
        </w:rPr>
        <w:t xml:space="preserve">, the </w:t>
      </w:r>
      <w:r w:rsidRPr="0078797E">
        <w:rPr>
          <w:i/>
          <w:noProof w:val="0"/>
          <w:szCs w:val="24"/>
          <w:lang w:val="en-AU" w:eastAsia="ja-JP"/>
        </w:rPr>
        <w:t>OPAC</w:t>
      </w:r>
      <w:r w:rsidR="000E256E">
        <w:rPr>
          <w:noProof w:val="0"/>
          <w:szCs w:val="24"/>
          <w:lang w:val="en-AU" w:eastAsia="ja-JP"/>
        </w:rPr>
        <w:t xml:space="preserve"> is open to S</w:t>
      </w:r>
      <w:r w:rsidRPr="0078797E">
        <w:rPr>
          <w:noProof w:val="0"/>
          <w:szCs w:val="24"/>
          <w:lang w:val="en-AU" w:eastAsia="ja-JP"/>
        </w:rPr>
        <w:t xml:space="preserve">tates that are parties to, or that have signed, the </w:t>
      </w:r>
      <w:r w:rsidRPr="000837F0">
        <w:rPr>
          <w:i/>
          <w:noProof w:val="0"/>
          <w:szCs w:val="24"/>
          <w:lang w:val="en-AU" w:eastAsia="ja-JP"/>
        </w:rPr>
        <w:t>CROC</w:t>
      </w:r>
      <w:r w:rsidRPr="0078797E">
        <w:rPr>
          <w:noProof w:val="0"/>
          <w:szCs w:val="24"/>
          <w:lang w:val="en-AU" w:eastAsia="ja-JP"/>
        </w:rPr>
        <w:t xml:space="preserve">.  </w:t>
      </w:r>
    </w:p>
    <w:p w14:paraId="1AD25CA8" w14:textId="77777777" w:rsidR="006E1901" w:rsidRDefault="006E1901" w:rsidP="004363CD">
      <w:pPr>
        <w:spacing w:line="276" w:lineRule="auto"/>
        <w:rPr>
          <w:noProof w:val="0"/>
          <w:szCs w:val="24"/>
          <w:lang w:val="en-AU" w:eastAsia="ja-JP"/>
        </w:rPr>
      </w:pPr>
    </w:p>
    <w:p w14:paraId="495FD357" w14:textId="77777777" w:rsidR="00897F92" w:rsidRDefault="00897F92" w:rsidP="004363CD">
      <w:pPr>
        <w:spacing w:line="276" w:lineRule="auto"/>
        <w:rPr>
          <w:noProof w:val="0"/>
          <w:szCs w:val="24"/>
          <w:lang w:val="en-AU" w:eastAsia="ja-JP"/>
        </w:rPr>
      </w:pPr>
    </w:p>
    <w:p w14:paraId="72A40426" w14:textId="77777777" w:rsidR="00897F92" w:rsidRDefault="00897F92" w:rsidP="004363CD">
      <w:pPr>
        <w:spacing w:line="276" w:lineRule="auto"/>
        <w:rPr>
          <w:noProof w:val="0"/>
          <w:szCs w:val="24"/>
          <w:lang w:val="en-AU" w:eastAsia="ja-JP"/>
        </w:rPr>
      </w:pPr>
    </w:p>
    <w:p w14:paraId="19402DBA" w14:textId="77777777" w:rsidR="00897F92" w:rsidRDefault="00897F92" w:rsidP="004363CD">
      <w:pPr>
        <w:spacing w:line="276" w:lineRule="auto"/>
        <w:rPr>
          <w:noProof w:val="0"/>
          <w:szCs w:val="24"/>
          <w:lang w:val="en-AU" w:eastAsia="ja-JP"/>
        </w:rPr>
      </w:pPr>
    </w:p>
    <w:p w14:paraId="4E26FF3A" w14:textId="77777777" w:rsidR="00897F92" w:rsidRDefault="00897F92" w:rsidP="004363CD">
      <w:pPr>
        <w:spacing w:line="276" w:lineRule="auto"/>
        <w:rPr>
          <w:noProof w:val="0"/>
          <w:szCs w:val="24"/>
          <w:lang w:val="en-AU" w:eastAsia="ja-JP"/>
        </w:rPr>
      </w:pPr>
    </w:p>
    <w:p w14:paraId="491A38EC" w14:textId="77777777" w:rsidR="00897F92" w:rsidRDefault="00897F92" w:rsidP="004363CD">
      <w:pPr>
        <w:spacing w:line="276" w:lineRule="auto"/>
        <w:rPr>
          <w:noProof w:val="0"/>
          <w:szCs w:val="24"/>
          <w:lang w:val="en-AU" w:eastAsia="ja-JP"/>
        </w:rPr>
      </w:pPr>
    </w:p>
    <w:p w14:paraId="0E06A24F" w14:textId="77777777" w:rsidR="00897F92" w:rsidRDefault="00897F92" w:rsidP="004363CD">
      <w:pPr>
        <w:spacing w:line="276" w:lineRule="auto"/>
        <w:rPr>
          <w:noProof w:val="0"/>
          <w:szCs w:val="24"/>
          <w:lang w:val="en-AU" w:eastAsia="ja-JP"/>
        </w:rPr>
      </w:pPr>
    </w:p>
    <w:p w14:paraId="2F8D6BBE" w14:textId="77777777" w:rsidR="00897F92" w:rsidRDefault="00897F92" w:rsidP="004363CD">
      <w:pPr>
        <w:spacing w:line="276" w:lineRule="auto"/>
        <w:rPr>
          <w:noProof w:val="0"/>
          <w:szCs w:val="24"/>
          <w:lang w:val="en-AU" w:eastAsia="ja-JP"/>
        </w:rPr>
      </w:pPr>
    </w:p>
    <w:p w14:paraId="5F6B36F5" w14:textId="77777777" w:rsidR="00897F92" w:rsidRDefault="00897F92" w:rsidP="004363CD">
      <w:pPr>
        <w:spacing w:line="276" w:lineRule="auto"/>
        <w:rPr>
          <w:noProof w:val="0"/>
          <w:szCs w:val="24"/>
          <w:lang w:val="en-AU" w:eastAsia="ja-JP"/>
        </w:rPr>
      </w:pPr>
    </w:p>
    <w:p w14:paraId="2F28342A" w14:textId="77777777" w:rsidR="00897F92" w:rsidRDefault="00897F92" w:rsidP="004363CD">
      <w:pPr>
        <w:spacing w:line="276" w:lineRule="auto"/>
        <w:rPr>
          <w:noProof w:val="0"/>
          <w:szCs w:val="24"/>
          <w:lang w:val="en-AU" w:eastAsia="ja-JP"/>
        </w:rPr>
      </w:pPr>
    </w:p>
    <w:p w14:paraId="3465FCF6" w14:textId="77777777" w:rsidR="00897F92" w:rsidRDefault="00897F92" w:rsidP="004363CD">
      <w:pPr>
        <w:spacing w:line="276" w:lineRule="auto"/>
        <w:rPr>
          <w:noProof w:val="0"/>
          <w:szCs w:val="24"/>
          <w:lang w:val="en-AU" w:eastAsia="ja-JP"/>
        </w:rPr>
      </w:pPr>
    </w:p>
    <w:p w14:paraId="47A62AB4" w14:textId="77777777" w:rsidR="00897F92" w:rsidRDefault="00897F92" w:rsidP="004363CD">
      <w:pPr>
        <w:spacing w:line="276" w:lineRule="auto"/>
        <w:rPr>
          <w:noProof w:val="0"/>
          <w:szCs w:val="24"/>
          <w:lang w:val="en-AU" w:eastAsia="ja-JP"/>
        </w:rPr>
      </w:pPr>
    </w:p>
    <w:p w14:paraId="4CC12437" w14:textId="77777777" w:rsidR="00897F92" w:rsidRDefault="00897F92" w:rsidP="004363CD">
      <w:pPr>
        <w:spacing w:line="276" w:lineRule="auto"/>
        <w:rPr>
          <w:noProof w:val="0"/>
          <w:szCs w:val="24"/>
          <w:lang w:val="en-AU" w:eastAsia="ja-JP"/>
        </w:rPr>
      </w:pPr>
    </w:p>
    <w:p w14:paraId="2897303E" w14:textId="77777777" w:rsidR="00897F92" w:rsidRDefault="00897F92" w:rsidP="004363CD">
      <w:pPr>
        <w:spacing w:line="276" w:lineRule="auto"/>
        <w:rPr>
          <w:noProof w:val="0"/>
          <w:szCs w:val="24"/>
          <w:lang w:val="en-AU" w:eastAsia="ja-JP"/>
        </w:rPr>
      </w:pPr>
    </w:p>
    <w:p w14:paraId="4B228155" w14:textId="77777777" w:rsidR="00897F92" w:rsidRDefault="00897F92" w:rsidP="004363CD">
      <w:pPr>
        <w:spacing w:line="276" w:lineRule="auto"/>
        <w:rPr>
          <w:noProof w:val="0"/>
          <w:szCs w:val="24"/>
          <w:lang w:val="en-AU" w:eastAsia="ja-JP"/>
        </w:rPr>
      </w:pPr>
    </w:p>
    <w:p w14:paraId="19BCF771" w14:textId="4FAEBDB3" w:rsidR="000837F0" w:rsidRPr="0062775E" w:rsidRDefault="000837F0" w:rsidP="0062775E">
      <w:pPr>
        <w:pBdr>
          <w:top w:val="single" w:sz="4" w:space="1" w:color="auto"/>
          <w:left w:val="single" w:sz="4" w:space="4" w:color="auto"/>
          <w:bottom w:val="single" w:sz="4" w:space="1" w:color="auto"/>
          <w:right w:val="single" w:sz="4" w:space="4" w:color="auto"/>
        </w:pBdr>
        <w:spacing w:line="276" w:lineRule="auto"/>
        <w:rPr>
          <w:i/>
          <w:noProof w:val="0"/>
          <w:color w:val="1F497D" w:themeColor="text2"/>
          <w:szCs w:val="24"/>
          <w:lang w:val="en-AU" w:eastAsia="ja-JP"/>
        </w:rPr>
      </w:pPr>
      <w:r w:rsidRPr="0062775E">
        <w:rPr>
          <w:noProof w:val="0"/>
          <w:color w:val="1F497D" w:themeColor="text2"/>
          <w:szCs w:val="24"/>
          <w:lang w:val="en-AU" w:eastAsia="ja-JP"/>
        </w:rPr>
        <w:lastRenderedPageBreak/>
        <w:t xml:space="preserve">Australia has made the following declaration under the </w:t>
      </w:r>
      <w:r w:rsidRPr="0062775E">
        <w:rPr>
          <w:i/>
          <w:noProof w:val="0"/>
          <w:color w:val="1F497D" w:themeColor="text2"/>
          <w:szCs w:val="24"/>
          <w:lang w:val="en-AU" w:eastAsia="ja-JP"/>
        </w:rPr>
        <w:t>OPAC</w:t>
      </w:r>
      <w:r w:rsidR="00A25602">
        <w:rPr>
          <w:i/>
          <w:noProof w:val="0"/>
          <w:color w:val="1F497D" w:themeColor="text2"/>
          <w:szCs w:val="24"/>
          <w:lang w:val="en-AU" w:eastAsia="ja-JP"/>
        </w:rPr>
        <w:t>:</w:t>
      </w:r>
    </w:p>
    <w:p w14:paraId="016D7030" w14:textId="77777777" w:rsidR="000837F0" w:rsidRPr="0062775E" w:rsidRDefault="000837F0" w:rsidP="0062775E">
      <w:pPr>
        <w:pBdr>
          <w:top w:val="single" w:sz="4" w:space="1" w:color="auto"/>
          <w:left w:val="single" w:sz="4" w:space="4" w:color="auto"/>
          <w:bottom w:val="single" w:sz="4" w:space="1" w:color="auto"/>
          <w:right w:val="single" w:sz="4" w:space="4" w:color="auto"/>
        </w:pBdr>
        <w:spacing w:line="276" w:lineRule="auto"/>
        <w:rPr>
          <w:i/>
          <w:noProof w:val="0"/>
          <w:color w:val="1F497D" w:themeColor="text2"/>
          <w:szCs w:val="24"/>
          <w:lang w:val="en-AU" w:eastAsia="ja-JP"/>
        </w:rPr>
      </w:pPr>
    </w:p>
    <w:p w14:paraId="5E759583" w14:textId="77777777" w:rsidR="000837F0" w:rsidRPr="0062775E" w:rsidRDefault="000837F0" w:rsidP="0062775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imes New Roman"/>
          <w:noProof w:val="0"/>
          <w:color w:val="1F497D" w:themeColor="text2"/>
          <w:szCs w:val="24"/>
          <w:lang w:eastAsia="en-AU"/>
        </w:rPr>
      </w:pPr>
      <w:r w:rsidRPr="0062775E">
        <w:rPr>
          <w:rFonts w:eastAsia="Times New Roman"/>
          <w:noProof w:val="0"/>
          <w:color w:val="1F497D" w:themeColor="text2"/>
          <w:szCs w:val="24"/>
          <w:lang w:eastAsia="en-AU"/>
        </w:rPr>
        <w:t>The Australian Defence Force (ADF) shall continue to observe a minimum voluntary recruitment age of 17 years.</w:t>
      </w:r>
    </w:p>
    <w:p w14:paraId="5FF5A5A5" w14:textId="77777777" w:rsidR="000837F0" w:rsidRPr="0062775E" w:rsidRDefault="000837F0" w:rsidP="0062775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imes New Roman"/>
          <w:noProof w:val="0"/>
          <w:color w:val="1F497D" w:themeColor="text2"/>
          <w:szCs w:val="24"/>
          <w:lang w:eastAsia="en-AU"/>
        </w:rPr>
      </w:pPr>
    </w:p>
    <w:p w14:paraId="6DE09530" w14:textId="77777777" w:rsidR="000837F0" w:rsidRPr="0062775E" w:rsidRDefault="004D48DF" w:rsidP="0062775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imes New Roman"/>
          <w:noProof w:val="0"/>
          <w:color w:val="1F497D" w:themeColor="text2"/>
          <w:szCs w:val="24"/>
          <w:lang w:eastAsia="en-AU"/>
        </w:rPr>
      </w:pPr>
      <w:r>
        <w:rPr>
          <w:rFonts w:eastAsia="Times New Roman"/>
          <w:noProof w:val="0"/>
          <w:color w:val="1F497D" w:themeColor="text2"/>
          <w:szCs w:val="24"/>
          <w:lang w:eastAsia="en-AU"/>
        </w:rPr>
        <w:t>Pursuant to a</w:t>
      </w:r>
      <w:r w:rsidR="000837F0" w:rsidRPr="0062775E">
        <w:rPr>
          <w:rFonts w:eastAsia="Times New Roman"/>
          <w:noProof w:val="0"/>
          <w:color w:val="1F497D" w:themeColor="text2"/>
          <w:szCs w:val="24"/>
          <w:lang w:eastAsia="en-AU"/>
        </w:rPr>
        <w:t>rticle 3 (5) of the Optional Protocol, age limitations do not apply to military schools. A list of authorised establishments, both military and civilian (including those used to train apprentices), to which this age exemption applies is held by the Service Director-General Career Management. Age limitations also do not apply to cadet schemes, members of which are not recruited into, and ar</w:t>
      </w:r>
      <w:r w:rsidR="00E57756">
        <w:rPr>
          <w:rFonts w:eastAsia="Times New Roman"/>
          <w:noProof w:val="0"/>
          <w:color w:val="1F497D" w:themeColor="text2"/>
          <w:szCs w:val="24"/>
          <w:lang w:eastAsia="en-AU"/>
        </w:rPr>
        <w:t>e therefore not members of, the </w:t>
      </w:r>
      <w:r w:rsidR="000837F0" w:rsidRPr="0062775E">
        <w:rPr>
          <w:rFonts w:eastAsia="Times New Roman"/>
          <w:noProof w:val="0"/>
          <w:color w:val="1F497D" w:themeColor="text2"/>
          <w:szCs w:val="24"/>
          <w:lang w:eastAsia="en-AU"/>
        </w:rPr>
        <w:t>ADF.</w:t>
      </w:r>
    </w:p>
    <w:p w14:paraId="5BC84201" w14:textId="77777777" w:rsidR="000837F0" w:rsidRPr="0062775E" w:rsidRDefault="000837F0" w:rsidP="0062775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imes New Roman"/>
          <w:noProof w:val="0"/>
          <w:color w:val="1F497D" w:themeColor="text2"/>
          <w:szCs w:val="24"/>
          <w:lang w:eastAsia="en-AU"/>
        </w:rPr>
      </w:pPr>
    </w:p>
    <w:p w14:paraId="2C990C09" w14:textId="77777777" w:rsidR="000837F0" w:rsidRPr="0062775E" w:rsidRDefault="000837F0" w:rsidP="0062775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imes New Roman"/>
          <w:noProof w:val="0"/>
          <w:color w:val="1F497D" w:themeColor="text2"/>
          <w:szCs w:val="24"/>
          <w:lang w:eastAsia="en-AU"/>
        </w:rPr>
      </w:pPr>
      <w:r w:rsidRPr="0062775E">
        <w:rPr>
          <w:rFonts w:eastAsia="Times New Roman"/>
          <w:noProof w:val="0"/>
          <w:color w:val="1F497D" w:themeColor="text2"/>
          <w:szCs w:val="24"/>
          <w:lang w:eastAsia="en-AU"/>
        </w:rPr>
        <w:t>Persons wishing to join the ADF must present an original certified copy of their birth certificate to their recruiting officer. Before their enlistment or appointment, all ADF applicants who are less than 18 years of age must present the written informed consent of their parents or guardians.</w:t>
      </w:r>
    </w:p>
    <w:p w14:paraId="066F8FC9" w14:textId="77777777" w:rsidR="000837F0" w:rsidRPr="0062775E" w:rsidRDefault="000837F0" w:rsidP="0062775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imes New Roman"/>
          <w:noProof w:val="0"/>
          <w:color w:val="1F497D" w:themeColor="text2"/>
          <w:szCs w:val="24"/>
          <w:lang w:eastAsia="en-AU"/>
        </w:rPr>
      </w:pPr>
    </w:p>
    <w:p w14:paraId="00EBD5AF" w14:textId="54E0BE70" w:rsidR="000837F0" w:rsidRDefault="000837F0" w:rsidP="0062775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imes New Roman"/>
          <w:noProof w:val="0"/>
          <w:color w:val="1F497D" w:themeColor="text2"/>
          <w:szCs w:val="24"/>
          <w:lang w:eastAsia="en-AU"/>
        </w:rPr>
      </w:pPr>
      <w:r w:rsidRPr="0062775E">
        <w:rPr>
          <w:rFonts w:eastAsia="Times New Roman"/>
          <w:noProof w:val="0"/>
          <w:color w:val="1F497D" w:themeColor="text2"/>
          <w:szCs w:val="24"/>
          <w:lang w:eastAsia="en-AU"/>
        </w:rPr>
        <w:t>All applicants wishing to join the ADF must be fully informed of the nature of their futur</w:t>
      </w:r>
      <w:r w:rsidR="00E835D4">
        <w:rPr>
          <w:rFonts w:eastAsia="Times New Roman"/>
          <w:noProof w:val="0"/>
          <w:color w:val="1F497D" w:themeColor="text2"/>
          <w:szCs w:val="24"/>
          <w:lang w:eastAsia="en-AU"/>
        </w:rPr>
        <w:t xml:space="preserve">e duties and responsibilities. </w:t>
      </w:r>
      <w:r w:rsidRPr="0062775E">
        <w:rPr>
          <w:rFonts w:eastAsia="Times New Roman"/>
          <w:noProof w:val="0"/>
          <w:color w:val="1F497D" w:themeColor="text2"/>
          <w:szCs w:val="24"/>
          <w:lang w:eastAsia="en-AU"/>
        </w:rPr>
        <w:t>Recruiting officers must be satisfied that an application for membership by a person less than 18 years of age is made on a genuinely voluntary basis.</w:t>
      </w:r>
    </w:p>
    <w:p w14:paraId="72714EDF" w14:textId="77777777" w:rsidR="0062775E" w:rsidRPr="0062775E" w:rsidRDefault="0062775E" w:rsidP="0062775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imes New Roman"/>
          <w:noProof w:val="0"/>
          <w:color w:val="1F497D" w:themeColor="text2"/>
          <w:szCs w:val="24"/>
          <w:lang w:eastAsia="en-AU"/>
        </w:rPr>
      </w:pPr>
    </w:p>
    <w:p w14:paraId="7FEBB8F8" w14:textId="77777777" w:rsidR="000837F0" w:rsidRPr="0078797E" w:rsidRDefault="000837F0" w:rsidP="004363CD">
      <w:pPr>
        <w:spacing w:line="276" w:lineRule="auto"/>
        <w:rPr>
          <w:noProof w:val="0"/>
          <w:szCs w:val="24"/>
          <w:lang w:val="en-AU" w:eastAsia="ja-JP"/>
        </w:rPr>
      </w:pPr>
    </w:p>
    <w:p w14:paraId="1124067F" w14:textId="77777777" w:rsidR="00E57756" w:rsidRDefault="00E57756">
      <w:pPr>
        <w:rPr>
          <w:rFonts w:eastAsiaTheme="majorEastAsia"/>
          <w:b/>
          <w:bCs/>
          <w:noProof w:val="0"/>
          <w:color w:val="4F81BD" w:themeColor="accent1"/>
          <w:szCs w:val="24"/>
          <w:lang w:val="en-AU" w:eastAsia="ja-JP"/>
        </w:rPr>
      </w:pPr>
      <w:r>
        <w:br w:type="page"/>
      </w:r>
    </w:p>
    <w:p w14:paraId="2E19E81E" w14:textId="286ED2B9" w:rsidR="004363CD" w:rsidRDefault="004363CD" w:rsidP="004363CD">
      <w:pPr>
        <w:pStyle w:val="Heading2"/>
      </w:pPr>
      <w:bookmarkStart w:id="33" w:name="_Toc500514745"/>
      <w:r w:rsidRPr="0078797E">
        <w:lastRenderedPageBreak/>
        <w:t>International Convention on t</w:t>
      </w:r>
      <w:r w:rsidR="00B17D40">
        <w:t>he Protection of the Rights of a</w:t>
      </w:r>
      <w:r w:rsidRPr="0078797E">
        <w:t>ll Migrant Workers and Members of their Family</w:t>
      </w:r>
      <w:bookmarkEnd w:id="33"/>
    </w:p>
    <w:p w14:paraId="6DDEADA9" w14:textId="77777777" w:rsidR="003D3AD0" w:rsidRPr="00345B79" w:rsidRDefault="003D3AD0" w:rsidP="00C72C92"/>
    <w:p w14:paraId="32EA804B" w14:textId="3035B77D" w:rsidR="006E1901" w:rsidRPr="0078797E" w:rsidRDefault="006E1901" w:rsidP="004363CD">
      <w:pPr>
        <w:spacing w:line="276" w:lineRule="auto"/>
        <w:rPr>
          <w:i/>
          <w:noProof w:val="0"/>
          <w:szCs w:val="24"/>
          <w:lang w:val="en-AU" w:eastAsia="ja-JP"/>
        </w:rPr>
      </w:pPr>
      <w:r w:rsidRPr="0078797E">
        <w:rPr>
          <w:i/>
          <w:noProof w:val="0"/>
          <w:szCs w:val="24"/>
          <w:lang w:val="en-AU" w:eastAsia="ja-JP"/>
        </w:rPr>
        <w:t>Adopted by the General Assembly on 18 December 1990; entered into force on 1 July 2</w:t>
      </w:r>
      <w:r w:rsidR="00B17D40">
        <w:rPr>
          <w:i/>
          <w:noProof w:val="0"/>
          <w:szCs w:val="24"/>
          <w:lang w:val="en-AU" w:eastAsia="ja-JP"/>
        </w:rPr>
        <w:t>003. At the time of publication</w:t>
      </w:r>
      <w:r w:rsidRPr="0078797E">
        <w:rPr>
          <w:i/>
          <w:noProof w:val="0"/>
          <w:szCs w:val="24"/>
          <w:lang w:val="en-AU" w:eastAsia="ja-JP"/>
        </w:rPr>
        <w:t xml:space="preserve"> there wer</w:t>
      </w:r>
      <w:r w:rsidR="00B17D40">
        <w:rPr>
          <w:i/>
          <w:noProof w:val="0"/>
          <w:szCs w:val="24"/>
          <w:lang w:val="en-AU" w:eastAsia="ja-JP"/>
        </w:rPr>
        <w:t>e 48 parties to the Convention</w:t>
      </w:r>
      <w:r w:rsidR="00E835D4">
        <w:rPr>
          <w:i/>
          <w:noProof w:val="0"/>
          <w:szCs w:val="24"/>
          <w:lang w:val="en-AU" w:eastAsia="ja-JP"/>
        </w:rPr>
        <w:t xml:space="preserve">. </w:t>
      </w:r>
      <w:r w:rsidRPr="0078797E">
        <w:rPr>
          <w:i/>
          <w:noProof w:val="0"/>
          <w:szCs w:val="24"/>
          <w:lang w:val="en-AU" w:eastAsia="ja-JP"/>
        </w:rPr>
        <w:t>Australia is not a party to the Convention</w:t>
      </w:r>
      <w:r w:rsidR="0075511E">
        <w:rPr>
          <w:i/>
          <w:noProof w:val="0"/>
          <w:szCs w:val="24"/>
          <w:lang w:val="en-AU" w:eastAsia="ja-JP"/>
        </w:rPr>
        <w:t xml:space="preserve"> and is not contemplating becoming a party at this stage</w:t>
      </w:r>
      <w:r w:rsidRPr="0078797E">
        <w:rPr>
          <w:i/>
          <w:noProof w:val="0"/>
          <w:szCs w:val="24"/>
          <w:lang w:val="en-AU" w:eastAsia="ja-JP"/>
        </w:rPr>
        <w:t xml:space="preserve">. </w:t>
      </w:r>
    </w:p>
    <w:p w14:paraId="69489C54" w14:textId="77777777" w:rsidR="006E1901" w:rsidRPr="0078797E" w:rsidRDefault="006E1901" w:rsidP="004363CD">
      <w:pPr>
        <w:spacing w:line="276" w:lineRule="auto"/>
        <w:rPr>
          <w:i/>
          <w:noProof w:val="0"/>
          <w:szCs w:val="24"/>
          <w:lang w:val="en-AU" w:eastAsia="ja-JP"/>
        </w:rPr>
      </w:pPr>
    </w:p>
    <w:p w14:paraId="21A22F9D" w14:textId="77777777" w:rsidR="004363CD" w:rsidRPr="0078797E" w:rsidRDefault="004363CD" w:rsidP="004363CD">
      <w:pPr>
        <w:spacing w:line="276" w:lineRule="auto"/>
        <w:rPr>
          <w:noProof w:val="0"/>
          <w:szCs w:val="24"/>
          <w:lang w:val="en-AU" w:eastAsia="ja-JP"/>
        </w:rPr>
      </w:pPr>
      <w:r w:rsidRPr="0078797E">
        <w:rPr>
          <w:noProof w:val="0"/>
          <w:szCs w:val="24"/>
          <w:lang w:val="en-AU" w:eastAsia="ja-JP"/>
        </w:rPr>
        <w:t xml:space="preserve">The </w:t>
      </w:r>
      <w:r w:rsidR="00C245B5">
        <w:rPr>
          <w:i/>
          <w:noProof w:val="0"/>
          <w:szCs w:val="24"/>
          <w:lang w:val="en-AU" w:eastAsia="ja-JP"/>
        </w:rPr>
        <w:t xml:space="preserve">International Convention on the Protection of the Rights of all Migrant Workers and Members of </w:t>
      </w:r>
      <w:r w:rsidR="00C245B5" w:rsidRPr="00C245B5">
        <w:rPr>
          <w:i/>
          <w:noProof w:val="0"/>
          <w:szCs w:val="24"/>
          <w:lang w:val="en-AU" w:eastAsia="ja-JP"/>
        </w:rPr>
        <w:t>their Family</w:t>
      </w:r>
      <w:r w:rsidR="00C245B5">
        <w:rPr>
          <w:noProof w:val="0"/>
          <w:szCs w:val="24"/>
          <w:lang w:val="en-AU" w:eastAsia="ja-JP"/>
        </w:rPr>
        <w:t xml:space="preserve"> (</w:t>
      </w:r>
      <w:r w:rsidR="00C245B5" w:rsidRPr="000837F0">
        <w:rPr>
          <w:i/>
          <w:noProof w:val="0"/>
          <w:szCs w:val="24"/>
          <w:lang w:val="en-AU" w:eastAsia="ja-JP"/>
        </w:rPr>
        <w:t>CMW</w:t>
      </w:r>
      <w:r w:rsidR="00C245B5">
        <w:rPr>
          <w:noProof w:val="0"/>
          <w:szCs w:val="24"/>
          <w:lang w:val="en-AU" w:eastAsia="ja-JP"/>
        </w:rPr>
        <w:t xml:space="preserve">) </w:t>
      </w:r>
      <w:r w:rsidRPr="00C245B5">
        <w:rPr>
          <w:noProof w:val="0"/>
          <w:szCs w:val="24"/>
          <w:lang w:val="en-AU" w:eastAsia="ja-JP"/>
        </w:rPr>
        <w:t>seeks</w:t>
      </w:r>
      <w:r w:rsidRPr="0078797E">
        <w:rPr>
          <w:noProof w:val="0"/>
          <w:szCs w:val="24"/>
          <w:lang w:val="en-AU" w:eastAsia="ja-JP"/>
        </w:rPr>
        <w:t xml:space="preserve"> to ensure the international protection and humane treatment of migrant workers and their family. A migrant worker is defined as </w:t>
      </w:r>
      <w:r w:rsidRPr="0078797E">
        <w:rPr>
          <w:noProof w:val="0"/>
          <w:color w:val="000000"/>
          <w:szCs w:val="24"/>
          <w:lang w:val="en-AU"/>
        </w:rPr>
        <w:t xml:space="preserve">a person who is to be engaged, is engaged or has been engaged in a remunerated activity in a </w:t>
      </w:r>
      <w:r w:rsidR="000E256E">
        <w:rPr>
          <w:noProof w:val="0"/>
          <w:color w:val="000000"/>
          <w:szCs w:val="24"/>
          <w:lang w:val="en-AU"/>
        </w:rPr>
        <w:t>S</w:t>
      </w:r>
      <w:r w:rsidRPr="0078797E">
        <w:rPr>
          <w:noProof w:val="0"/>
          <w:color w:val="000000"/>
          <w:szCs w:val="24"/>
          <w:lang w:val="en-AU"/>
        </w:rPr>
        <w:t>tate of which he or she is not a national (article 2).</w:t>
      </w:r>
    </w:p>
    <w:p w14:paraId="66095F7E" w14:textId="77777777" w:rsidR="004363CD" w:rsidRPr="0078797E" w:rsidRDefault="004363CD" w:rsidP="004363CD">
      <w:pPr>
        <w:spacing w:line="276" w:lineRule="auto"/>
        <w:rPr>
          <w:noProof w:val="0"/>
          <w:szCs w:val="24"/>
          <w:lang w:val="en-AU" w:eastAsia="ja-JP"/>
        </w:rPr>
      </w:pPr>
    </w:p>
    <w:p w14:paraId="10A14D3A" w14:textId="77777777" w:rsidR="004363CD" w:rsidRPr="0078797E" w:rsidRDefault="00567459" w:rsidP="004363CD">
      <w:pPr>
        <w:spacing w:line="276" w:lineRule="auto"/>
        <w:rPr>
          <w:noProof w:val="0"/>
          <w:szCs w:val="24"/>
          <w:lang w:val="en-AU" w:eastAsia="ja-JP"/>
        </w:rPr>
      </w:pPr>
      <w:r w:rsidRPr="0078797E">
        <w:rPr>
          <w:noProof w:val="0"/>
          <w:szCs w:val="24"/>
          <w:lang w:val="en-AU" w:eastAsia="ja-JP"/>
        </w:rPr>
        <w:t xml:space="preserve">The Convention </w:t>
      </w:r>
      <w:r w:rsidR="0078797E" w:rsidRPr="0078797E">
        <w:rPr>
          <w:noProof w:val="0"/>
          <w:szCs w:val="24"/>
          <w:lang w:val="en-AU" w:eastAsia="ja-JP"/>
        </w:rPr>
        <w:t>reaffirms</w:t>
      </w:r>
      <w:r w:rsidRPr="0078797E">
        <w:rPr>
          <w:noProof w:val="0"/>
          <w:szCs w:val="24"/>
          <w:lang w:val="en-AU" w:eastAsia="ja-JP"/>
        </w:rPr>
        <w:t xml:space="preserve"> the</w:t>
      </w:r>
      <w:r w:rsidR="004363CD" w:rsidRPr="0078797E">
        <w:rPr>
          <w:noProof w:val="0"/>
          <w:szCs w:val="24"/>
          <w:lang w:val="en-AU" w:eastAsia="ja-JP"/>
        </w:rPr>
        <w:t xml:space="preserve"> application of basic human rights to migrant workers and their families in Part III, including the right to life (article 9), freedom of thought, conscience and religion (article 12) and freedom from arbitrary deprivation of property (</w:t>
      </w:r>
      <w:r w:rsidR="0078797E" w:rsidRPr="0078797E">
        <w:rPr>
          <w:noProof w:val="0"/>
          <w:szCs w:val="24"/>
          <w:lang w:val="en-AU" w:eastAsia="ja-JP"/>
        </w:rPr>
        <w:t>article</w:t>
      </w:r>
      <w:r w:rsidR="004363CD" w:rsidRPr="0078797E">
        <w:rPr>
          <w:noProof w:val="0"/>
          <w:szCs w:val="24"/>
          <w:lang w:val="en-AU" w:eastAsia="ja-JP"/>
        </w:rPr>
        <w:t xml:space="preserve"> 15).  </w:t>
      </w:r>
    </w:p>
    <w:p w14:paraId="171C657E" w14:textId="77777777" w:rsidR="004363CD" w:rsidRPr="0078797E" w:rsidRDefault="004363CD" w:rsidP="004363CD">
      <w:pPr>
        <w:spacing w:line="276" w:lineRule="auto"/>
        <w:rPr>
          <w:noProof w:val="0"/>
          <w:szCs w:val="24"/>
          <w:lang w:val="en-AU" w:eastAsia="ja-JP"/>
        </w:rPr>
      </w:pPr>
    </w:p>
    <w:p w14:paraId="376E47D3" w14:textId="77777777" w:rsidR="004363CD" w:rsidRPr="0078797E" w:rsidRDefault="004363CD" w:rsidP="004363CD">
      <w:pPr>
        <w:spacing w:line="276" w:lineRule="auto"/>
        <w:rPr>
          <w:noProof w:val="0"/>
          <w:szCs w:val="24"/>
          <w:lang w:val="en-AU" w:eastAsia="ja-JP"/>
        </w:rPr>
      </w:pPr>
      <w:r w:rsidRPr="0078797E">
        <w:rPr>
          <w:noProof w:val="0"/>
          <w:szCs w:val="24"/>
          <w:lang w:val="en-AU" w:eastAsia="ja-JP"/>
        </w:rPr>
        <w:t xml:space="preserve">The Convention also details rights particularly relevant to the group of people it seeks to protect, including: </w:t>
      </w:r>
    </w:p>
    <w:p w14:paraId="1CC63435" w14:textId="77777777" w:rsidR="004363CD" w:rsidRPr="0078797E" w:rsidRDefault="004363CD" w:rsidP="004363CD">
      <w:pPr>
        <w:spacing w:line="276" w:lineRule="auto"/>
        <w:rPr>
          <w:noProof w:val="0"/>
          <w:szCs w:val="24"/>
          <w:lang w:val="en-AU" w:eastAsia="ja-JP"/>
        </w:rPr>
      </w:pPr>
    </w:p>
    <w:p w14:paraId="7ACDA4D3" w14:textId="77777777" w:rsidR="004363CD" w:rsidRPr="0078797E" w:rsidRDefault="00567459" w:rsidP="00085151">
      <w:pPr>
        <w:pStyle w:val="ListParagraph"/>
        <w:numPr>
          <w:ilvl w:val="0"/>
          <w:numId w:val="28"/>
        </w:numPr>
        <w:spacing w:line="276" w:lineRule="auto"/>
        <w:rPr>
          <w:noProof w:val="0"/>
          <w:szCs w:val="24"/>
          <w:lang w:val="en-AU" w:eastAsia="ja-JP"/>
        </w:rPr>
      </w:pPr>
      <w:r w:rsidRPr="0078797E">
        <w:rPr>
          <w:noProof w:val="0"/>
          <w:szCs w:val="24"/>
          <w:lang w:val="en-AU" w:eastAsia="ja-JP"/>
        </w:rPr>
        <w:t xml:space="preserve">the </w:t>
      </w:r>
      <w:r w:rsidR="004363CD" w:rsidRPr="0078797E">
        <w:rPr>
          <w:noProof w:val="0"/>
          <w:szCs w:val="24"/>
          <w:lang w:val="en-AU" w:eastAsia="ja-JP"/>
        </w:rPr>
        <w:t>prohibition on the confiscation or destruction, other than by public officials duly authorised by law, of identity document</w:t>
      </w:r>
      <w:r w:rsidR="00C245B5">
        <w:rPr>
          <w:noProof w:val="0"/>
          <w:szCs w:val="24"/>
          <w:lang w:val="en-AU" w:eastAsia="ja-JP"/>
        </w:rPr>
        <w:t>s</w:t>
      </w:r>
      <w:r w:rsidR="004363CD" w:rsidRPr="0078797E">
        <w:rPr>
          <w:noProof w:val="0"/>
          <w:szCs w:val="24"/>
          <w:lang w:val="en-AU" w:eastAsia="ja-JP"/>
        </w:rPr>
        <w:t xml:space="preserve">, residence or work permits and </w:t>
      </w:r>
      <w:r w:rsidRPr="0078797E">
        <w:rPr>
          <w:noProof w:val="0"/>
          <w:szCs w:val="24"/>
          <w:lang w:val="en-AU" w:eastAsia="ja-JP"/>
        </w:rPr>
        <w:t xml:space="preserve">requires </w:t>
      </w:r>
      <w:r w:rsidR="000E256E">
        <w:rPr>
          <w:noProof w:val="0"/>
          <w:szCs w:val="24"/>
          <w:lang w:val="en-AU" w:eastAsia="ja-JP"/>
        </w:rPr>
        <w:t>S</w:t>
      </w:r>
      <w:r w:rsidRPr="0078797E">
        <w:rPr>
          <w:noProof w:val="0"/>
          <w:szCs w:val="24"/>
          <w:lang w:val="en-AU" w:eastAsia="ja-JP"/>
        </w:rPr>
        <w:t xml:space="preserve">tate parties to </w:t>
      </w:r>
      <w:r w:rsidR="004363CD" w:rsidRPr="0078797E">
        <w:rPr>
          <w:noProof w:val="0"/>
          <w:szCs w:val="24"/>
          <w:lang w:val="en-AU" w:eastAsia="ja-JP"/>
        </w:rPr>
        <w:t>ban the destruction of passports (article 21)</w:t>
      </w:r>
      <w:r w:rsidRPr="0078797E">
        <w:rPr>
          <w:noProof w:val="0"/>
          <w:szCs w:val="24"/>
          <w:lang w:val="en-AU" w:eastAsia="ja-JP"/>
        </w:rPr>
        <w:t>;</w:t>
      </w:r>
    </w:p>
    <w:p w14:paraId="3E392F1C" w14:textId="77777777" w:rsidR="004363CD" w:rsidRPr="0078797E" w:rsidRDefault="004363CD" w:rsidP="00085151">
      <w:pPr>
        <w:pStyle w:val="ListParagraph"/>
        <w:numPr>
          <w:ilvl w:val="0"/>
          <w:numId w:val="28"/>
        </w:numPr>
        <w:spacing w:line="276" w:lineRule="auto"/>
        <w:rPr>
          <w:noProof w:val="0"/>
          <w:szCs w:val="24"/>
          <w:lang w:val="en-AU" w:eastAsia="ja-JP"/>
        </w:rPr>
      </w:pPr>
      <w:r w:rsidRPr="0078797E">
        <w:rPr>
          <w:noProof w:val="0"/>
          <w:szCs w:val="24"/>
          <w:lang w:val="en-AU" w:eastAsia="ja-JP"/>
        </w:rPr>
        <w:t>rules for the expulsion of migrant workers and a prohibition on collective expulsion (article 22)</w:t>
      </w:r>
      <w:r w:rsidR="00567459" w:rsidRPr="0078797E">
        <w:rPr>
          <w:noProof w:val="0"/>
          <w:szCs w:val="24"/>
          <w:lang w:val="en-AU" w:eastAsia="ja-JP"/>
        </w:rPr>
        <w:t>;</w:t>
      </w:r>
    </w:p>
    <w:p w14:paraId="32D113C6" w14:textId="77777777" w:rsidR="004363CD" w:rsidRPr="0078797E" w:rsidRDefault="004363CD" w:rsidP="00085151">
      <w:pPr>
        <w:pStyle w:val="ListParagraph"/>
        <w:numPr>
          <w:ilvl w:val="0"/>
          <w:numId w:val="28"/>
        </w:numPr>
        <w:spacing w:line="276" w:lineRule="auto"/>
        <w:rPr>
          <w:noProof w:val="0"/>
          <w:szCs w:val="24"/>
          <w:lang w:val="en-AU" w:eastAsia="ja-JP"/>
        </w:rPr>
      </w:pPr>
      <w:r w:rsidRPr="0078797E">
        <w:rPr>
          <w:noProof w:val="0"/>
          <w:szCs w:val="24"/>
          <w:lang w:val="en-AU" w:eastAsia="ja-JP"/>
        </w:rPr>
        <w:t xml:space="preserve">the right to diplomatic or consular </w:t>
      </w:r>
      <w:r w:rsidR="0078797E">
        <w:rPr>
          <w:noProof w:val="0"/>
          <w:szCs w:val="24"/>
          <w:lang w:val="en-AU" w:eastAsia="ja-JP"/>
        </w:rPr>
        <w:t>protec</w:t>
      </w:r>
      <w:r w:rsidR="0078797E" w:rsidRPr="0078797E">
        <w:rPr>
          <w:noProof w:val="0"/>
          <w:szCs w:val="24"/>
          <w:lang w:val="en-AU" w:eastAsia="ja-JP"/>
        </w:rPr>
        <w:t>tion</w:t>
      </w:r>
      <w:r w:rsidRPr="0078797E">
        <w:rPr>
          <w:noProof w:val="0"/>
          <w:szCs w:val="24"/>
          <w:lang w:val="en-AU" w:eastAsia="ja-JP"/>
        </w:rPr>
        <w:t xml:space="preserve"> or assistance whenever rights protected in the </w:t>
      </w:r>
      <w:r w:rsidR="00C245B5">
        <w:rPr>
          <w:noProof w:val="0"/>
          <w:szCs w:val="24"/>
          <w:lang w:val="en-AU" w:eastAsia="ja-JP"/>
        </w:rPr>
        <w:t>C</w:t>
      </w:r>
      <w:r w:rsidRPr="0078797E">
        <w:rPr>
          <w:noProof w:val="0"/>
          <w:szCs w:val="24"/>
          <w:lang w:val="en-AU" w:eastAsia="ja-JP"/>
        </w:rPr>
        <w:t>onvention are impaired (article 23)</w:t>
      </w:r>
      <w:r w:rsidR="00567459" w:rsidRPr="0078797E">
        <w:rPr>
          <w:noProof w:val="0"/>
          <w:szCs w:val="24"/>
          <w:lang w:val="en-AU" w:eastAsia="ja-JP"/>
        </w:rPr>
        <w:t>;</w:t>
      </w:r>
    </w:p>
    <w:p w14:paraId="19F05B2A" w14:textId="77777777" w:rsidR="004363CD" w:rsidRPr="0078797E" w:rsidRDefault="004363CD" w:rsidP="00085151">
      <w:pPr>
        <w:pStyle w:val="ListParagraph"/>
        <w:numPr>
          <w:ilvl w:val="0"/>
          <w:numId w:val="28"/>
        </w:numPr>
        <w:spacing w:line="276" w:lineRule="auto"/>
        <w:rPr>
          <w:noProof w:val="0"/>
          <w:szCs w:val="24"/>
          <w:lang w:val="en-AU" w:eastAsia="ja-JP"/>
        </w:rPr>
      </w:pPr>
      <w:r w:rsidRPr="0078797E">
        <w:rPr>
          <w:noProof w:val="0"/>
          <w:szCs w:val="24"/>
          <w:lang w:val="en-AU" w:eastAsia="ja-JP"/>
        </w:rPr>
        <w:t xml:space="preserve">no </w:t>
      </w:r>
      <w:r w:rsidR="000E256E">
        <w:rPr>
          <w:noProof w:val="0"/>
          <w:szCs w:val="24"/>
          <w:lang w:val="en-AU" w:eastAsia="ja-JP"/>
        </w:rPr>
        <w:t>less favourable treatment than S</w:t>
      </w:r>
      <w:r w:rsidRPr="0078797E">
        <w:rPr>
          <w:noProof w:val="0"/>
          <w:szCs w:val="24"/>
          <w:lang w:val="en-AU" w:eastAsia="ja-JP"/>
        </w:rPr>
        <w:t>tate nationals in relation to remuneration, conditions and terms of employment (article 25)</w:t>
      </w:r>
      <w:r w:rsidR="00567459" w:rsidRPr="0078797E">
        <w:rPr>
          <w:noProof w:val="0"/>
          <w:szCs w:val="24"/>
          <w:lang w:val="en-AU" w:eastAsia="ja-JP"/>
        </w:rPr>
        <w:t>;</w:t>
      </w:r>
    </w:p>
    <w:p w14:paraId="34E611A1" w14:textId="77777777" w:rsidR="004363CD" w:rsidRPr="0078797E" w:rsidRDefault="00C245B5" w:rsidP="00085151">
      <w:pPr>
        <w:pStyle w:val="ListParagraph"/>
        <w:numPr>
          <w:ilvl w:val="0"/>
          <w:numId w:val="28"/>
        </w:numPr>
        <w:spacing w:line="276" w:lineRule="auto"/>
        <w:rPr>
          <w:noProof w:val="0"/>
          <w:szCs w:val="24"/>
          <w:lang w:val="en-AU" w:eastAsia="ja-JP"/>
        </w:rPr>
      </w:pPr>
      <w:r>
        <w:rPr>
          <w:noProof w:val="0"/>
          <w:szCs w:val="24"/>
          <w:lang w:val="en-AU" w:eastAsia="ja-JP"/>
        </w:rPr>
        <w:t xml:space="preserve">the </w:t>
      </w:r>
      <w:r w:rsidR="004363CD" w:rsidRPr="0078797E">
        <w:rPr>
          <w:noProof w:val="0"/>
          <w:szCs w:val="24"/>
          <w:lang w:val="en-AU" w:eastAsia="ja-JP"/>
        </w:rPr>
        <w:t>right to receive urgent medical care (article 28)</w:t>
      </w:r>
      <w:r w:rsidR="00567459" w:rsidRPr="0078797E">
        <w:rPr>
          <w:noProof w:val="0"/>
          <w:szCs w:val="24"/>
          <w:lang w:val="en-AU" w:eastAsia="ja-JP"/>
        </w:rPr>
        <w:t>.</w:t>
      </w:r>
    </w:p>
    <w:p w14:paraId="793F303E" w14:textId="77777777" w:rsidR="004363CD" w:rsidRPr="0078797E" w:rsidRDefault="004363CD" w:rsidP="004363CD">
      <w:pPr>
        <w:spacing w:line="276" w:lineRule="auto"/>
        <w:rPr>
          <w:noProof w:val="0"/>
          <w:szCs w:val="24"/>
          <w:lang w:val="en-AU" w:eastAsia="ja-JP"/>
        </w:rPr>
      </w:pPr>
    </w:p>
    <w:p w14:paraId="082AA3CD" w14:textId="77777777" w:rsidR="004363CD" w:rsidRPr="0078797E" w:rsidRDefault="004363CD" w:rsidP="004363CD">
      <w:pPr>
        <w:spacing w:line="276" w:lineRule="auto"/>
        <w:rPr>
          <w:noProof w:val="0"/>
          <w:szCs w:val="24"/>
          <w:lang w:val="en-AU" w:eastAsia="ja-JP"/>
        </w:rPr>
      </w:pPr>
      <w:r w:rsidRPr="0078797E">
        <w:rPr>
          <w:noProof w:val="0"/>
          <w:szCs w:val="24"/>
          <w:lang w:val="en-AU" w:eastAsia="ja-JP"/>
        </w:rPr>
        <w:t xml:space="preserve">The Convention </w:t>
      </w:r>
      <w:r w:rsidR="00567459" w:rsidRPr="0078797E">
        <w:rPr>
          <w:noProof w:val="0"/>
          <w:szCs w:val="24"/>
          <w:lang w:val="en-AU" w:eastAsia="ja-JP"/>
        </w:rPr>
        <w:t xml:space="preserve">provides for </w:t>
      </w:r>
      <w:r w:rsidRPr="0078797E">
        <w:rPr>
          <w:noProof w:val="0"/>
          <w:szCs w:val="24"/>
          <w:lang w:val="en-AU" w:eastAsia="ja-JP"/>
        </w:rPr>
        <w:t xml:space="preserve">further rights for documented workers in Part IV and special rights applicable to particular categories of migrant workers, such as seasonal workers, seafarers and workers on offshore installations, in Part V.  </w:t>
      </w:r>
    </w:p>
    <w:p w14:paraId="66DAAAE4" w14:textId="77777777" w:rsidR="00B17D40" w:rsidRPr="0078797E" w:rsidRDefault="00B17D40" w:rsidP="004363CD">
      <w:pPr>
        <w:spacing w:line="276" w:lineRule="auto"/>
        <w:rPr>
          <w:noProof w:val="0"/>
          <w:szCs w:val="24"/>
          <w:lang w:val="en-AU" w:eastAsia="ja-JP"/>
        </w:rPr>
      </w:pPr>
    </w:p>
    <w:p w14:paraId="54869591" w14:textId="77777777" w:rsidR="002F56A9" w:rsidRDefault="002F56A9" w:rsidP="004363CD">
      <w:pPr>
        <w:pStyle w:val="Heading2"/>
      </w:pPr>
    </w:p>
    <w:p w14:paraId="4A24C480" w14:textId="77777777" w:rsidR="002F56A9" w:rsidRDefault="002F56A9" w:rsidP="004363CD">
      <w:pPr>
        <w:pStyle w:val="Heading2"/>
      </w:pPr>
    </w:p>
    <w:p w14:paraId="7F9340C2" w14:textId="77777777" w:rsidR="002F56A9" w:rsidRDefault="002F56A9" w:rsidP="004363CD">
      <w:pPr>
        <w:pStyle w:val="Heading2"/>
      </w:pPr>
    </w:p>
    <w:p w14:paraId="6DDAC83D" w14:textId="43E22595" w:rsidR="004363CD" w:rsidRDefault="004363CD" w:rsidP="004363CD">
      <w:pPr>
        <w:pStyle w:val="Heading2"/>
      </w:pPr>
      <w:bookmarkStart w:id="34" w:name="_Toc500514746"/>
      <w:r w:rsidRPr="0078797E">
        <w:lastRenderedPageBreak/>
        <w:t>Convention on the Rights of Persons with Disabilities</w:t>
      </w:r>
      <w:bookmarkEnd w:id="34"/>
    </w:p>
    <w:p w14:paraId="12B90DF4" w14:textId="77777777" w:rsidR="003D3AD0" w:rsidRPr="00345B79" w:rsidRDefault="003D3AD0" w:rsidP="00C72C92"/>
    <w:p w14:paraId="7D40BD13" w14:textId="77777777" w:rsidR="004363CD" w:rsidRPr="0078797E" w:rsidRDefault="004363CD" w:rsidP="004363CD">
      <w:pPr>
        <w:spacing w:line="276" w:lineRule="auto"/>
        <w:rPr>
          <w:i/>
          <w:noProof w:val="0"/>
          <w:color w:val="000000"/>
          <w:szCs w:val="24"/>
          <w:lang w:val="en-AU"/>
        </w:rPr>
      </w:pPr>
      <w:r w:rsidRPr="0078797E">
        <w:rPr>
          <w:i/>
          <w:noProof w:val="0"/>
          <w:color w:val="000000"/>
          <w:szCs w:val="24"/>
          <w:lang w:val="en-AU"/>
        </w:rPr>
        <w:t xml:space="preserve">Adopted by the General Assembly on 13 December 2008; entered into force on 3 May 2008. At the time of publication there were 154 </w:t>
      </w:r>
      <w:r w:rsidR="000E256E">
        <w:rPr>
          <w:i/>
          <w:noProof w:val="0"/>
          <w:color w:val="000000"/>
          <w:szCs w:val="24"/>
          <w:lang w:val="en-AU"/>
        </w:rPr>
        <w:t>S</w:t>
      </w:r>
      <w:r w:rsidRPr="0078797E">
        <w:rPr>
          <w:i/>
          <w:noProof w:val="0"/>
          <w:color w:val="000000"/>
          <w:szCs w:val="24"/>
          <w:lang w:val="en-AU"/>
        </w:rPr>
        <w:t>tate parties to the Convention.</w:t>
      </w:r>
      <w:r w:rsidR="00440A38">
        <w:rPr>
          <w:i/>
          <w:noProof w:val="0"/>
          <w:color w:val="000000"/>
          <w:szCs w:val="24"/>
          <w:lang w:val="en-AU"/>
        </w:rPr>
        <w:t xml:space="preserve"> </w:t>
      </w:r>
      <w:r w:rsidRPr="0078797E">
        <w:rPr>
          <w:i/>
          <w:noProof w:val="0"/>
          <w:color w:val="000000"/>
          <w:szCs w:val="24"/>
          <w:lang w:val="en-AU"/>
        </w:rPr>
        <w:t xml:space="preserve">Australia became a party to the Convention on 17 July 2008. </w:t>
      </w:r>
    </w:p>
    <w:p w14:paraId="37A277EA" w14:textId="77777777" w:rsidR="004363CD" w:rsidRPr="0078797E" w:rsidRDefault="004363CD" w:rsidP="004363CD">
      <w:pPr>
        <w:spacing w:line="276" w:lineRule="auto"/>
        <w:rPr>
          <w:i/>
          <w:noProof w:val="0"/>
          <w:color w:val="000000"/>
          <w:szCs w:val="24"/>
          <w:lang w:val="en-AU"/>
        </w:rPr>
      </w:pPr>
    </w:p>
    <w:p w14:paraId="6EDF2924" w14:textId="77777777" w:rsidR="004363CD" w:rsidRPr="0078797E" w:rsidRDefault="004363CD" w:rsidP="008A5B8D">
      <w:pPr>
        <w:spacing w:line="276" w:lineRule="auto"/>
        <w:rPr>
          <w:noProof w:val="0"/>
          <w:color w:val="000000"/>
          <w:szCs w:val="24"/>
          <w:lang w:val="en-AU"/>
        </w:rPr>
      </w:pPr>
      <w:r w:rsidRPr="0078797E">
        <w:rPr>
          <w:noProof w:val="0"/>
          <w:color w:val="000000"/>
          <w:szCs w:val="24"/>
          <w:lang w:val="en-AU"/>
        </w:rPr>
        <w:t xml:space="preserve">The </w:t>
      </w:r>
      <w:r w:rsidRPr="0078797E">
        <w:rPr>
          <w:i/>
          <w:noProof w:val="0"/>
          <w:color w:val="000000"/>
          <w:szCs w:val="24"/>
          <w:lang w:val="en-AU"/>
        </w:rPr>
        <w:t xml:space="preserve">Convention on the Rights of Persons with Disabilities </w:t>
      </w:r>
      <w:r w:rsidRPr="00B17D40">
        <w:rPr>
          <w:noProof w:val="0"/>
          <w:color w:val="000000"/>
          <w:szCs w:val="24"/>
          <w:lang w:val="en-AU"/>
        </w:rPr>
        <w:t>(</w:t>
      </w:r>
      <w:r w:rsidRPr="0078797E">
        <w:rPr>
          <w:i/>
          <w:noProof w:val="0"/>
          <w:color w:val="000000"/>
          <w:szCs w:val="24"/>
          <w:lang w:val="en-AU"/>
        </w:rPr>
        <w:t>CRPD</w:t>
      </w:r>
      <w:r w:rsidRPr="00B17D40">
        <w:rPr>
          <w:noProof w:val="0"/>
          <w:color w:val="000000"/>
          <w:szCs w:val="24"/>
          <w:lang w:val="en-AU"/>
        </w:rPr>
        <w:t>)</w:t>
      </w:r>
      <w:r w:rsidRPr="0078797E">
        <w:rPr>
          <w:noProof w:val="0"/>
          <w:color w:val="000000"/>
          <w:szCs w:val="24"/>
          <w:lang w:val="en-AU"/>
        </w:rPr>
        <w:t xml:space="preserve"> was drafted by an ad hoc committee of the General Assembly betwe</w:t>
      </w:r>
      <w:r w:rsidR="00567459" w:rsidRPr="0078797E">
        <w:rPr>
          <w:noProof w:val="0"/>
          <w:color w:val="000000"/>
          <w:szCs w:val="24"/>
          <w:lang w:val="en-AU"/>
        </w:rPr>
        <w:t>en 2002 and 2006. There were eighty-two</w:t>
      </w:r>
      <w:r w:rsidRPr="0078797E">
        <w:rPr>
          <w:noProof w:val="0"/>
          <w:color w:val="000000"/>
          <w:szCs w:val="24"/>
          <w:lang w:val="en-AU"/>
        </w:rPr>
        <w:t xml:space="preserve"> signatories on the date it opened for signa</w:t>
      </w:r>
      <w:r w:rsidR="00567459" w:rsidRPr="0078797E">
        <w:rPr>
          <w:noProof w:val="0"/>
          <w:color w:val="000000"/>
          <w:szCs w:val="24"/>
          <w:lang w:val="en-AU"/>
        </w:rPr>
        <w:t>ture, the highest number ever</w:t>
      </w:r>
      <w:r w:rsidRPr="0078797E">
        <w:rPr>
          <w:noProof w:val="0"/>
          <w:color w:val="000000"/>
          <w:szCs w:val="24"/>
          <w:lang w:val="en-AU"/>
        </w:rPr>
        <w:t xml:space="preserve"> for a UN Convention.  </w:t>
      </w:r>
    </w:p>
    <w:p w14:paraId="023A41D1" w14:textId="77777777" w:rsidR="004363CD" w:rsidRPr="0078797E" w:rsidRDefault="004363CD" w:rsidP="004363CD">
      <w:pPr>
        <w:spacing w:line="276" w:lineRule="auto"/>
        <w:rPr>
          <w:noProof w:val="0"/>
          <w:color w:val="000000"/>
          <w:szCs w:val="24"/>
          <w:lang w:val="en-AU"/>
        </w:rPr>
      </w:pPr>
    </w:p>
    <w:p w14:paraId="0FFBAC98" w14:textId="77777777" w:rsidR="004363CD" w:rsidRDefault="004363CD" w:rsidP="008A5B8D">
      <w:pPr>
        <w:spacing w:line="276" w:lineRule="auto"/>
        <w:rPr>
          <w:noProof w:val="0"/>
          <w:color w:val="000000"/>
          <w:szCs w:val="24"/>
          <w:lang w:val="en-AU"/>
        </w:rPr>
      </w:pPr>
      <w:r w:rsidRPr="0078797E">
        <w:rPr>
          <w:noProof w:val="0"/>
          <w:color w:val="000000"/>
          <w:szCs w:val="24"/>
          <w:lang w:val="en-AU"/>
        </w:rPr>
        <w:t>The purpose of the Convention, expressed in article 1, is to promote, protect and ensure the full and equal enjoyment of all human rights and fundamental freedoms by persons with disabilities, and to promote respect for their inherent dignity.</w:t>
      </w:r>
    </w:p>
    <w:p w14:paraId="0E5F2EBF" w14:textId="77777777" w:rsidR="00180901" w:rsidRDefault="00180901" w:rsidP="008A5B8D">
      <w:pPr>
        <w:spacing w:line="276" w:lineRule="auto"/>
        <w:rPr>
          <w:noProof w:val="0"/>
          <w:color w:val="000000"/>
          <w:szCs w:val="24"/>
          <w:lang w:val="en-AU"/>
        </w:rPr>
      </w:pPr>
    </w:p>
    <w:p w14:paraId="7A25026E" w14:textId="77777777" w:rsidR="00180901" w:rsidRDefault="00180901" w:rsidP="00180901">
      <w:pPr>
        <w:spacing w:line="276" w:lineRule="auto"/>
        <w:rPr>
          <w:noProof w:val="0"/>
          <w:szCs w:val="24"/>
          <w:lang w:val="en-AU" w:eastAsia="ja-JP"/>
        </w:rPr>
      </w:pPr>
      <w:r w:rsidRPr="0078797E">
        <w:rPr>
          <w:noProof w:val="0"/>
          <w:szCs w:val="24"/>
          <w:lang w:val="en-AU" w:eastAsia="ja-JP"/>
        </w:rPr>
        <w:t xml:space="preserve">The </w:t>
      </w:r>
      <w:r w:rsidRPr="0078797E">
        <w:rPr>
          <w:b/>
          <w:noProof w:val="0"/>
          <w:szCs w:val="24"/>
          <w:lang w:val="en-AU" w:eastAsia="ja-JP"/>
        </w:rPr>
        <w:t>guiding principles of the Convention</w:t>
      </w:r>
      <w:r w:rsidRPr="0078797E">
        <w:rPr>
          <w:noProof w:val="0"/>
          <w:szCs w:val="24"/>
          <w:lang w:val="en-AU" w:eastAsia="ja-JP"/>
        </w:rPr>
        <w:t xml:space="preserve"> are outlined in article 3 as: </w:t>
      </w:r>
    </w:p>
    <w:p w14:paraId="78DB2A52" w14:textId="77777777" w:rsidR="00180901" w:rsidRPr="0078797E" w:rsidRDefault="00180901" w:rsidP="00180901">
      <w:pPr>
        <w:spacing w:line="276" w:lineRule="auto"/>
        <w:rPr>
          <w:noProof w:val="0"/>
          <w:szCs w:val="24"/>
          <w:lang w:val="en-AU" w:eastAsia="ja-JP"/>
        </w:rPr>
      </w:pPr>
    </w:p>
    <w:p w14:paraId="0AF38F71" w14:textId="77777777" w:rsidR="00180901" w:rsidRPr="0015501C" w:rsidRDefault="00180901" w:rsidP="00180901">
      <w:pPr>
        <w:pStyle w:val="ListParagraph"/>
        <w:numPr>
          <w:ilvl w:val="0"/>
          <w:numId w:val="30"/>
        </w:numPr>
        <w:spacing w:line="276" w:lineRule="auto"/>
        <w:rPr>
          <w:noProof w:val="0"/>
          <w:szCs w:val="24"/>
          <w:lang w:val="en-AU" w:eastAsia="ja-JP"/>
        </w:rPr>
      </w:pPr>
      <w:r w:rsidRPr="0015501C">
        <w:rPr>
          <w:noProof w:val="0"/>
          <w:szCs w:val="24"/>
          <w:lang w:val="en-AU" w:eastAsia="ja-JP"/>
        </w:rPr>
        <w:t xml:space="preserve">respect for inherent dignity, individual autonomy including the freedom to make one's own choices, and independence of persons; </w:t>
      </w:r>
    </w:p>
    <w:p w14:paraId="3CD29B12" w14:textId="77777777" w:rsidR="00180901" w:rsidRPr="0015501C" w:rsidRDefault="00180901" w:rsidP="00180901">
      <w:pPr>
        <w:pStyle w:val="ListParagraph"/>
        <w:numPr>
          <w:ilvl w:val="0"/>
          <w:numId w:val="30"/>
        </w:numPr>
        <w:spacing w:line="276" w:lineRule="auto"/>
        <w:rPr>
          <w:noProof w:val="0"/>
          <w:szCs w:val="24"/>
          <w:lang w:val="en-AU" w:eastAsia="ja-JP"/>
        </w:rPr>
      </w:pPr>
      <w:r w:rsidRPr="0015501C">
        <w:rPr>
          <w:noProof w:val="0"/>
          <w:szCs w:val="24"/>
          <w:lang w:val="en-AU" w:eastAsia="ja-JP"/>
        </w:rPr>
        <w:t xml:space="preserve">non-discrimination; </w:t>
      </w:r>
    </w:p>
    <w:p w14:paraId="7693E424" w14:textId="77777777" w:rsidR="00180901" w:rsidRPr="0015501C" w:rsidRDefault="00180901" w:rsidP="00180901">
      <w:pPr>
        <w:pStyle w:val="ListParagraph"/>
        <w:numPr>
          <w:ilvl w:val="0"/>
          <w:numId w:val="30"/>
        </w:numPr>
        <w:spacing w:line="276" w:lineRule="auto"/>
        <w:rPr>
          <w:noProof w:val="0"/>
          <w:szCs w:val="24"/>
          <w:lang w:val="en-AU" w:eastAsia="ja-JP"/>
        </w:rPr>
      </w:pPr>
      <w:r w:rsidRPr="0015501C">
        <w:rPr>
          <w:noProof w:val="0"/>
          <w:szCs w:val="24"/>
          <w:lang w:val="en-AU" w:eastAsia="ja-JP"/>
        </w:rPr>
        <w:t xml:space="preserve">full and effective participation and inclusion in society; </w:t>
      </w:r>
    </w:p>
    <w:p w14:paraId="22A43AC8" w14:textId="77777777" w:rsidR="00180901" w:rsidRPr="0015501C" w:rsidRDefault="00180901" w:rsidP="00180901">
      <w:pPr>
        <w:pStyle w:val="ListParagraph"/>
        <w:numPr>
          <w:ilvl w:val="0"/>
          <w:numId w:val="30"/>
        </w:numPr>
        <w:spacing w:line="276" w:lineRule="auto"/>
        <w:rPr>
          <w:noProof w:val="0"/>
          <w:szCs w:val="24"/>
          <w:lang w:val="en-AU" w:eastAsia="ja-JP"/>
        </w:rPr>
      </w:pPr>
      <w:r w:rsidRPr="0015501C">
        <w:rPr>
          <w:noProof w:val="0"/>
          <w:szCs w:val="24"/>
          <w:lang w:val="en-AU" w:eastAsia="ja-JP"/>
        </w:rPr>
        <w:t xml:space="preserve">respect for difference and acceptance of persons with disabilities as part of human diversity and humanity; </w:t>
      </w:r>
    </w:p>
    <w:p w14:paraId="116FCE52" w14:textId="77777777" w:rsidR="00180901" w:rsidRPr="0015501C" w:rsidRDefault="00180901" w:rsidP="00180901">
      <w:pPr>
        <w:pStyle w:val="ListParagraph"/>
        <w:numPr>
          <w:ilvl w:val="0"/>
          <w:numId w:val="30"/>
        </w:numPr>
        <w:spacing w:line="276" w:lineRule="auto"/>
        <w:rPr>
          <w:noProof w:val="0"/>
          <w:szCs w:val="24"/>
          <w:lang w:val="en-AU" w:eastAsia="ja-JP"/>
        </w:rPr>
      </w:pPr>
      <w:r w:rsidRPr="0015501C">
        <w:rPr>
          <w:noProof w:val="0"/>
          <w:szCs w:val="24"/>
          <w:lang w:val="en-AU" w:eastAsia="ja-JP"/>
        </w:rPr>
        <w:t xml:space="preserve">equality of opportunity; </w:t>
      </w:r>
    </w:p>
    <w:p w14:paraId="094AD418" w14:textId="77777777" w:rsidR="00180901" w:rsidRPr="0015501C" w:rsidRDefault="00180901" w:rsidP="00180901">
      <w:pPr>
        <w:pStyle w:val="ListParagraph"/>
        <w:numPr>
          <w:ilvl w:val="0"/>
          <w:numId w:val="30"/>
        </w:numPr>
        <w:spacing w:line="276" w:lineRule="auto"/>
        <w:rPr>
          <w:noProof w:val="0"/>
          <w:szCs w:val="24"/>
          <w:lang w:val="en-AU" w:eastAsia="ja-JP"/>
        </w:rPr>
      </w:pPr>
      <w:r w:rsidRPr="0015501C">
        <w:rPr>
          <w:noProof w:val="0"/>
          <w:szCs w:val="24"/>
          <w:lang w:val="en-AU" w:eastAsia="ja-JP"/>
        </w:rPr>
        <w:t xml:space="preserve">accessibility; </w:t>
      </w:r>
    </w:p>
    <w:p w14:paraId="16B747F5" w14:textId="77777777" w:rsidR="00180901" w:rsidRPr="0015501C" w:rsidRDefault="00180901" w:rsidP="00180901">
      <w:pPr>
        <w:pStyle w:val="ListParagraph"/>
        <w:numPr>
          <w:ilvl w:val="0"/>
          <w:numId w:val="30"/>
        </w:numPr>
        <w:spacing w:line="276" w:lineRule="auto"/>
        <w:rPr>
          <w:noProof w:val="0"/>
          <w:szCs w:val="24"/>
          <w:lang w:val="en-AU" w:eastAsia="ja-JP"/>
        </w:rPr>
      </w:pPr>
      <w:r w:rsidRPr="0015501C">
        <w:rPr>
          <w:noProof w:val="0"/>
          <w:szCs w:val="24"/>
          <w:lang w:val="en-AU" w:eastAsia="ja-JP"/>
        </w:rPr>
        <w:t xml:space="preserve">equality between men and women; </w:t>
      </w:r>
    </w:p>
    <w:p w14:paraId="10502E11" w14:textId="77777777" w:rsidR="00180901" w:rsidRPr="0015501C" w:rsidRDefault="00180901" w:rsidP="00180901">
      <w:pPr>
        <w:pStyle w:val="ListParagraph"/>
        <w:numPr>
          <w:ilvl w:val="0"/>
          <w:numId w:val="30"/>
        </w:numPr>
        <w:spacing w:line="276" w:lineRule="auto"/>
        <w:rPr>
          <w:noProof w:val="0"/>
          <w:szCs w:val="24"/>
          <w:lang w:val="en-AU" w:eastAsia="ja-JP"/>
        </w:rPr>
      </w:pPr>
      <w:r w:rsidRPr="0015501C">
        <w:rPr>
          <w:noProof w:val="0"/>
          <w:szCs w:val="24"/>
          <w:lang w:val="en-AU" w:eastAsia="ja-JP"/>
        </w:rPr>
        <w:t xml:space="preserve">respect for the evolving capacities of children with disabilities and respect for the right of children with disabilities to preserve their identities. </w:t>
      </w:r>
    </w:p>
    <w:p w14:paraId="749102CA" w14:textId="77777777" w:rsidR="00180901" w:rsidRPr="0078797E" w:rsidRDefault="00180901" w:rsidP="008A5B8D">
      <w:pPr>
        <w:spacing w:line="276" w:lineRule="auto"/>
        <w:rPr>
          <w:noProof w:val="0"/>
          <w:color w:val="000000"/>
          <w:szCs w:val="24"/>
          <w:lang w:val="en-AU"/>
        </w:rPr>
      </w:pPr>
    </w:p>
    <w:p w14:paraId="62EF8E44" w14:textId="77777777" w:rsidR="004363CD" w:rsidRPr="0078797E" w:rsidRDefault="004363CD" w:rsidP="004363CD">
      <w:pPr>
        <w:spacing w:line="276" w:lineRule="auto"/>
        <w:rPr>
          <w:noProof w:val="0"/>
          <w:szCs w:val="24"/>
          <w:lang w:val="en-AU" w:eastAsia="ja-JP"/>
        </w:rPr>
      </w:pPr>
    </w:p>
    <w:p w14:paraId="1B31A03F" w14:textId="2F4BCC10" w:rsidR="004363CD" w:rsidRDefault="004363CD" w:rsidP="004363CD">
      <w:pPr>
        <w:spacing w:line="276" w:lineRule="auto"/>
        <w:rPr>
          <w:noProof w:val="0"/>
          <w:szCs w:val="24"/>
          <w:lang w:val="en-AU" w:eastAsia="ja-JP"/>
        </w:rPr>
      </w:pPr>
      <w:r w:rsidRPr="0078797E">
        <w:rPr>
          <w:noProof w:val="0"/>
          <w:szCs w:val="24"/>
          <w:lang w:val="en-AU" w:eastAsia="ja-JP"/>
        </w:rPr>
        <w:t xml:space="preserve">The Convention imposes a number of </w:t>
      </w:r>
      <w:r w:rsidRPr="00C245B5">
        <w:rPr>
          <w:b/>
          <w:noProof w:val="0"/>
          <w:szCs w:val="24"/>
          <w:lang w:val="en-AU" w:eastAsia="ja-JP"/>
        </w:rPr>
        <w:t>general obligations</w:t>
      </w:r>
      <w:r w:rsidR="000E256E">
        <w:rPr>
          <w:noProof w:val="0"/>
          <w:szCs w:val="24"/>
          <w:lang w:val="en-AU" w:eastAsia="ja-JP"/>
        </w:rPr>
        <w:t xml:space="preserve"> on S</w:t>
      </w:r>
      <w:r w:rsidRPr="0078797E">
        <w:rPr>
          <w:noProof w:val="0"/>
          <w:szCs w:val="24"/>
          <w:lang w:val="en-AU" w:eastAsia="ja-JP"/>
        </w:rPr>
        <w:t xml:space="preserve">tate parties to ensure the effective enjoyment of fundamental rights and freedoms of persons with a disability on an equal </w:t>
      </w:r>
      <w:r w:rsidR="00E835D4">
        <w:rPr>
          <w:noProof w:val="0"/>
          <w:szCs w:val="24"/>
          <w:lang w:val="en-AU" w:eastAsia="ja-JP"/>
        </w:rPr>
        <w:t xml:space="preserve">basis with others (article 4). </w:t>
      </w:r>
      <w:r w:rsidRPr="0078797E">
        <w:rPr>
          <w:noProof w:val="0"/>
          <w:szCs w:val="24"/>
          <w:lang w:val="en-AU" w:eastAsia="ja-JP"/>
        </w:rPr>
        <w:t xml:space="preserve">These include: </w:t>
      </w:r>
    </w:p>
    <w:p w14:paraId="59DD46AF" w14:textId="77777777" w:rsidR="00C245B5" w:rsidRPr="0078797E" w:rsidRDefault="00C245B5" w:rsidP="004363CD">
      <w:pPr>
        <w:spacing w:line="276" w:lineRule="auto"/>
        <w:rPr>
          <w:noProof w:val="0"/>
          <w:szCs w:val="24"/>
          <w:lang w:val="en-AU" w:eastAsia="ja-JP"/>
        </w:rPr>
      </w:pPr>
    </w:p>
    <w:p w14:paraId="18ED9173" w14:textId="77777777" w:rsidR="004363CD" w:rsidRPr="0078797E" w:rsidRDefault="008F37A1" w:rsidP="00085151">
      <w:pPr>
        <w:pStyle w:val="ListParagraph"/>
        <w:numPr>
          <w:ilvl w:val="0"/>
          <w:numId w:val="30"/>
        </w:numPr>
        <w:spacing w:line="276" w:lineRule="auto"/>
        <w:rPr>
          <w:noProof w:val="0"/>
          <w:szCs w:val="24"/>
          <w:lang w:val="en-AU" w:eastAsia="ja-JP"/>
        </w:rPr>
      </w:pPr>
      <w:r>
        <w:rPr>
          <w:noProof w:val="0"/>
          <w:szCs w:val="24"/>
          <w:lang w:val="en-AU" w:eastAsia="ja-JP"/>
        </w:rPr>
        <w:t>to adopt</w:t>
      </w:r>
      <w:r w:rsidR="004363CD" w:rsidRPr="0078797E">
        <w:rPr>
          <w:noProof w:val="0"/>
          <w:szCs w:val="24"/>
          <w:lang w:val="en-AU" w:eastAsia="ja-JP"/>
        </w:rPr>
        <w:t xml:space="preserve"> appropriate legislative, administrative and o</w:t>
      </w:r>
      <w:r w:rsidR="00A26ABA">
        <w:rPr>
          <w:noProof w:val="0"/>
          <w:szCs w:val="24"/>
          <w:lang w:val="en-AU" w:eastAsia="ja-JP"/>
        </w:rPr>
        <w:t>ther measures to implement the C</w:t>
      </w:r>
      <w:r w:rsidR="004363CD" w:rsidRPr="0078797E">
        <w:rPr>
          <w:noProof w:val="0"/>
          <w:szCs w:val="24"/>
          <w:lang w:val="en-AU" w:eastAsia="ja-JP"/>
        </w:rPr>
        <w:t>onvention</w:t>
      </w:r>
      <w:r w:rsidR="00567459" w:rsidRPr="0078797E">
        <w:rPr>
          <w:noProof w:val="0"/>
          <w:szCs w:val="24"/>
          <w:lang w:val="en-AU" w:eastAsia="ja-JP"/>
        </w:rPr>
        <w:t>;</w:t>
      </w:r>
    </w:p>
    <w:p w14:paraId="6CF1B580" w14:textId="77777777" w:rsidR="004363CD" w:rsidRPr="0078797E" w:rsidRDefault="004363CD" w:rsidP="00085151">
      <w:pPr>
        <w:pStyle w:val="ListParagraph"/>
        <w:numPr>
          <w:ilvl w:val="0"/>
          <w:numId w:val="30"/>
        </w:numPr>
        <w:spacing w:line="276" w:lineRule="auto"/>
        <w:rPr>
          <w:noProof w:val="0"/>
          <w:szCs w:val="24"/>
          <w:lang w:val="en-AU" w:eastAsia="ja-JP"/>
        </w:rPr>
      </w:pPr>
      <w:r w:rsidRPr="0078797E">
        <w:rPr>
          <w:noProof w:val="0"/>
          <w:szCs w:val="24"/>
          <w:lang w:val="en-AU" w:eastAsia="ja-JP"/>
        </w:rPr>
        <w:t>to modify and abolish discriminatory laws, regulations, customs and practices</w:t>
      </w:r>
      <w:r w:rsidR="00567459" w:rsidRPr="0078797E">
        <w:rPr>
          <w:noProof w:val="0"/>
          <w:szCs w:val="24"/>
          <w:lang w:val="en-AU" w:eastAsia="ja-JP"/>
        </w:rPr>
        <w:t>;</w:t>
      </w:r>
    </w:p>
    <w:p w14:paraId="0FCCEFB5" w14:textId="77777777" w:rsidR="004363CD" w:rsidRPr="0078797E" w:rsidRDefault="004363CD" w:rsidP="00085151">
      <w:pPr>
        <w:pStyle w:val="ListParagraph"/>
        <w:numPr>
          <w:ilvl w:val="0"/>
          <w:numId w:val="30"/>
        </w:numPr>
        <w:spacing w:line="276" w:lineRule="auto"/>
        <w:rPr>
          <w:noProof w:val="0"/>
          <w:szCs w:val="24"/>
          <w:lang w:val="en-AU" w:eastAsia="ja-JP"/>
        </w:rPr>
      </w:pPr>
      <w:r w:rsidRPr="0078797E">
        <w:rPr>
          <w:noProof w:val="0"/>
          <w:szCs w:val="24"/>
          <w:lang w:val="en-AU" w:eastAsia="ja-JP"/>
        </w:rPr>
        <w:t>to consider the promotion and protection of human rights of persons with a disability in all policies and programs</w:t>
      </w:r>
      <w:r w:rsidR="00567459" w:rsidRPr="0078797E">
        <w:rPr>
          <w:noProof w:val="0"/>
          <w:szCs w:val="24"/>
          <w:lang w:val="en-AU" w:eastAsia="ja-JP"/>
        </w:rPr>
        <w:t>;</w:t>
      </w:r>
    </w:p>
    <w:p w14:paraId="44149E23" w14:textId="77777777" w:rsidR="004363CD" w:rsidRPr="0078797E" w:rsidRDefault="004363CD" w:rsidP="00085151">
      <w:pPr>
        <w:pStyle w:val="ListParagraph"/>
        <w:numPr>
          <w:ilvl w:val="0"/>
          <w:numId w:val="30"/>
        </w:numPr>
        <w:spacing w:line="276" w:lineRule="auto"/>
        <w:rPr>
          <w:noProof w:val="0"/>
          <w:szCs w:val="24"/>
          <w:lang w:val="en-AU" w:eastAsia="ja-JP"/>
        </w:rPr>
      </w:pPr>
      <w:r w:rsidRPr="0078797E">
        <w:rPr>
          <w:noProof w:val="0"/>
          <w:szCs w:val="24"/>
          <w:lang w:val="en-AU" w:eastAsia="ja-JP"/>
        </w:rPr>
        <w:lastRenderedPageBreak/>
        <w:t xml:space="preserve">not </w:t>
      </w:r>
      <w:r w:rsidR="00C245B5">
        <w:rPr>
          <w:noProof w:val="0"/>
          <w:szCs w:val="24"/>
          <w:lang w:val="en-AU" w:eastAsia="ja-JP"/>
        </w:rPr>
        <w:t>to act inconsistently with the C</w:t>
      </w:r>
      <w:r w:rsidRPr="0078797E">
        <w:rPr>
          <w:noProof w:val="0"/>
          <w:szCs w:val="24"/>
          <w:lang w:val="en-AU" w:eastAsia="ja-JP"/>
        </w:rPr>
        <w:t>onvention and ensure public authorities and institutions do the same</w:t>
      </w:r>
      <w:r w:rsidR="00567459" w:rsidRPr="0078797E">
        <w:rPr>
          <w:noProof w:val="0"/>
          <w:szCs w:val="24"/>
          <w:lang w:val="en-AU" w:eastAsia="ja-JP"/>
        </w:rPr>
        <w:t>;</w:t>
      </w:r>
    </w:p>
    <w:p w14:paraId="66038512" w14:textId="77777777" w:rsidR="004363CD" w:rsidRPr="0078797E" w:rsidRDefault="004363CD" w:rsidP="00085151">
      <w:pPr>
        <w:pStyle w:val="ListParagraph"/>
        <w:numPr>
          <w:ilvl w:val="0"/>
          <w:numId w:val="30"/>
        </w:numPr>
        <w:spacing w:line="276" w:lineRule="auto"/>
        <w:rPr>
          <w:noProof w:val="0"/>
          <w:szCs w:val="24"/>
          <w:lang w:val="en-AU" w:eastAsia="ja-JP"/>
        </w:rPr>
      </w:pPr>
      <w:r w:rsidRPr="0078797E">
        <w:rPr>
          <w:noProof w:val="0"/>
          <w:szCs w:val="24"/>
          <w:lang w:val="en-AU" w:eastAsia="ja-JP"/>
        </w:rPr>
        <w:t>to take appropriate measures to eliminate discrimination by any person, organisation or private enterprise</w:t>
      </w:r>
      <w:r w:rsidR="00567459" w:rsidRPr="0078797E">
        <w:rPr>
          <w:noProof w:val="0"/>
          <w:szCs w:val="24"/>
          <w:lang w:val="en-AU" w:eastAsia="ja-JP"/>
        </w:rPr>
        <w:t>;</w:t>
      </w:r>
    </w:p>
    <w:p w14:paraId="3014F402" w14:textId="77777777" w:rsidR="004363CD" w:rsidRPr="0078797E" w:rsidRDefault="004363CD" w:rsidP="00085151">
      <w:pPr>
        <w:pStyle w:val="ListParagraph"/>
        <w:numPr>
          <w:ilvl w:val="0"/>
          <w:numId w:val="30"/>
        </w:numPr>
        <w:spacing w:line="276" w:lineRule="auto"/>
        <w:rPr>
          <w:noProof w:val="0"/>
          <w:szCs w:val="24"/>
          <w:lang w:val="en-AU" w:eastAsia="ja-JP"/>
        </w:rPr>
      </w:pPr>
      <w:r w:rsidRPr="0078797E">
        <w:rPr>
          <w:noProof w:val="0"/>
          <w:szCs w:val="24"/>
          <w:lang w:val="en-AU" w:eastAsia="ja-JP"/>
        </w:rPr>
        <w:t xml:space="preserve">to undertake and promote research and development of goods, services, equipment and facilities, promote their </w:t>
      </w:r>
      <w:r w:rsidR="0078797E" w:rsidRPr="0078797E">
        <w:rPr>
          <w:noProof w:val="0"/>
          <w:szCs w:val="24"/>
          <w:lang w:val="en-AU" w:eastAsia="ja-JP"/>
        </w:rPr>
        <w:t>availability</w:t>
      </w:r>
      <w:r w:rsidRPr="0078797E">
        <w:rPr>
          <w:noProof w:val="0"/>
          <w:szCs w:val="24"/>
          <w:lang w:val="en-AU" w:eastAsia="ja-JP"/>
        </w:rPr>
        <w:t xml:space="preserve"> and use and</w:t>
      </w:r>
      <w:r w:rsidR="00F72096">
        <w:rPr>
          <w:noProof w:val="0"/>
          <w:szCs w:val="24"/>
          <w:lang w:val="en-AU" w:eastAsia="ja-JP"/>
        </w:rPr>
        <w:t xml:space="preserve"> to provide</w:t>
      </w:r>
      <w:r w:rsidRPr="0078797E">
        <w:rPr>
          <w:noProof w:val="0"/>
          <w:szCs w:val="24"/>
          <w:lang w:val="en-AU" w:eastAsia="ja-JP"/>
        </w:rPr>
        <w:t xml:space="preserve"> universal design in development of standards and guidelines; </w:t>
      </w:r>
    </w:p>
    <w:p w14:paraId="2EE1BCDB" w14:textId="77777777" w:rsidR="004363CD" w:rsidRPr="0078797E" w:rsidRDefault="004363CD" w:rsidP="00085151">
      <w:pPr>
        <w:pStyle w:val="ListParagraph"/>
        <w:numPr>
          <w:ilvl w:val="0"/>
          <w:numId w:val="30"/>
        </w:numPr>
        <w:spacing w:line="276" w:lineRule="auto"/>
        <w:rPr>
          <w:noProof w:val="0"/>
          <w:szCs w:val="24"/>
          <w:lang w:val="en-AU" w:eastAsia="ja-JP"/>
        </w:rPr>
      </w:pPr>
      <w:r w:rsidRPr="0078797E">
        <w:rPr>
          <w:noProof w:val="0"/>
          <w:szCs w:val="24"/>
          <w:lang w:val="en-AU" w:eastAsia="ja-JP"/>
        </w:rPr>
        <w:t xml:space="preserve">to provide training in the rights recognised by the </w:t>
      </w:r>
      <w:r w:rsidRPr="0078797E">
        <w:rPr>
          <w:i/>
          <w:noProof w:val="0"/>
          <w:szCs w:val="24"/>
          <w:lang w:val="en-AU" w:eastAsia="ja-JP"/>
        </w:rPr>
        <w:t>CRPD</w:t>
      </w:r>
      <w:r w:rsidRPr="0078797E">
        <w:rPr>
          <w:noProof w:val="0"/>
          <w:szCs w:val="24"/>
          <w:lang w:val="en-AU" w:eastAsia="ja-JP"/>
        </w:rPr>
        <w:t xml:space="preserve"> for those working with persons with a disability. </w:t>
      </w:r>
    </w:p>
    <w:p w14:paraId="2516E604" w14:textId="77777777" w:rsidR="004363CD" w:rsidRPr="0078797E" w:rsidRDefault="004363CD" w:rsidP="004363CD">
      <w:pPr>
        <w:spacing w:line="276" w:lineRule="auto"/>
        <w:rPr>
          <w:noProof w:val="0"/>
          <w:szCs w:val="24"/>
          <w:lang w:val="en-AU" w:eastAsia="ja-JP"/>
        </w:rPr>
      </w:pPr>
    </w:p>
    <w:p w14:paraId="7A82F3BA" w14:textId="6E84522C" w:rsidR="00C245B5" w:rsidRDefault="004363CD" w:rsidP="004363CD">
      <w:pPr>
        <w:spacing w:line="276" w:lineRule="auto"/>
        <w:rPr>
          <w:noProof w:val="0"/>
          <w:szCs w:val="24"/>
          <w:lang w:val="en-AU" w:eastAsia="ja-JP"/>
        </w:rPr>
      </w:pPr>
      <w:r w:rsidRPr="0078797E">
        <w:rPr>
          <w:noProof w:val="0"/>
          <w:szCs w:val="24"/>
          <w:lang w:val="en-AU" w:eastAsia="ja-JP"/>
        </w:rPr>
        <w:t xml:space="preserve">The </w:t>
      </w:r>
      <w:r w:rsidRPr="0078797E">
        <w:rPr>
          <w:b/>
          <w:noProof w:val="0"/>
          <w:szCs w:val="24"/>
          <w:lang w:val="en-AU" w:eastAsia="ja-JP"/>
        </w:rPr>
        <w:t xml:space="preserve">principle of </w:t>
      </w:r>
      <w:r w:rsidR="0078797E" w:rsidRPr="0078797E">
        <w:rPr>
          <w:b/>
          <w:noProof w:val="0"/>
          <w:szCs w:val="24"/>
          <w:lang w:val="en-AU" w:eastAsia="ja-JP"/>
        </w:rPr>
        <w:t>equality</w:t>
      </w:r>
      <w:r w:rsidRPr="0078797E">
        <w:rPr>
          <w:b/>
          <w:noProof w:val="0"/>
          <w:szCs w:val="24"/>
          <w:lang w:val="en-AU" w:eastAsia="ja-JP"/>
        </w:rPr>
        <w:t xml:space="preserve"> and non-</w:t>
      </w:r>
      <w:r w:rsidR="0078797E" w:rsidRPr="0078797E">
        <w:rPr>
          <w:b/>
          <w:noProof w:val="0"/>
          <w:szCs w:val="24"/>
          <w:lang w:val="en-AU" w:eastAsia="ja-JP"/>
        </w:rPr>
        <w:t>discrimination</w:t>
      </w:r>
      <w:r w:rsidRPr="0078797E">
        <w:rPr>
          <w:noProof w:val="0"/>
          <w:szCs w:val="24"/>
          <w:lang w:val="en-AU" w:eastAsia="ja-JP"/>
        </w:rPr>
        <w:t xml:space="preserve"> is addressed in article 5 of the Convention</w:t>
      </w:r>
      <w:r w:rsidR="00E835D4">
        <w:rPr>
          <w:noProof w:val="0"/>
          <w:szCs w:val="24"/>
          <w:lang w:val="en-AU" w:eastAsia="ja-JP"/>
        </w:rPr>
        <w:t xml:space="preserve">. </w:t>
      </w:r>
      <w:r w:rsidRPr="0078797E">
        <w:rPr>
          <w:noProof w:val="0"/>
          <w:szCs w:val="24"/>
          <w:lang w:val="en-AU" w:eastAsia="ja-JP"/>
        </w:rPr>
        <w:t>State parties are required to provide equal and effective legal protection</w:t>
      </w:r>
      <w:r w:rsidR="00567459" w:rsidRPr="0078797E">
        <w:rPr>
          <w:noProof w:val="0"/>
          <w:szCs w:val="24"/>
          <w:lang w:val="en-AU" w:eastAsia="ja-JP"/>
        </w:rPr>
        <w:t xml:space="preserve"> against discrimination</w:t>
      </w:r>
      <w:r w:rsidR="00E835D4">
        <w:rPr>
          <w:noProof w:val="0"/>
          <w:szCs w:val="24"/>
          <w:lang w:val="en-AU" w:eastAsia="ja-JP"/>
        </w:rPr>
        <w:t xml:space="preserve">. </w:t>
      </w:r>
      <w:r w:rsidRPr="0078797E">
        <w:rPr>
          <w:noProof w:val="0"/>
          <w:color w:val="000000"/>
          <w:szCs w:val="24"/>
          <w:lang w:val="en-AU"/>
        </w:rPr>
        <w:t>S</w:t>
      </w:r>
      <w:r w:rsidRPr="0078797E">
        <w:rPr>
          <w:noProof w:val="0"/>
          <w:szCs w:val="24"/>
          <w:lang w:val="en-AU" w:eastAsia="ja-JP"/>
        </w:rPr>
        <w:t>pecific measures</w:t>
      </w:r>
      <w:r w:rsidR="00F72096">
        <w:rPr>
          <w:noProof w:val="0"/>
          <w:szCs w:val="24"/>
          <w:lang w:val="en-AU" w:eastAsia="ja-JP"/>
        </w:rPr>
        <w:t xml:space="preserve"> necessary to accelerate or </w:t>
      </w:r>
      <w:r w:rsidRPr="0078797E">
        <w:rPr>
          <w:noProof w:val="0"/>
          <w:szCs w:val="24"/>
          <w:lang w:val="en-AU" w:eastAsia="ja-JP"/>
        </w:rPr>
        <w:t>achieve</w:t>
      </w:r>
      <w:r w:rsidR="00F72096">
        <w:rPr>
          <w:noProof w:val="0"/>
          <w:szCs w:val="24"/>
          <w:lang w:val="en-AU" w:eastAsia="ja-JP"/>
        </w:rPr>
        <w:t xml:space="preserve"> de facto </w:t>
      </w:r>
      <w:r w:rsidRPr="0078797E">
        <w:rPr>
          <w:noProof w:val="0"/>
          <w:szCs w:val="24"/>
          <w:lang w:val="en-AU" w:eastAsia="ja-JP"/>
        </w:rPr>
        <w:t>equali</w:t>
      </w:r>
      <w:r w:rsidR="00567459" w:rsidRPr="0078797E">
        <w:rPr>
          <w:noProof w:val="0"/>
          <w:szCs w:val="24"/>
          <w:lang w:val="en-AU" w:eastAsia="ja-JP"/>
        </w:rPr>
        <w:t>t</w:t>
      </w:r>
      <w:r w:rsidRPr="0078797E">
        <w:rPr>
          <w:noProof w:val="0"/>
          <w:szCs w:val="24"/>
          <w:lang w:val="en-AU" w:eastAsia="ja-JP"/>
        </w:rPr>
        <w:t xml:space="preserve">y </w:t>
      </w:r>
      <w:r w:rsidR="00F72096">
        <w:rPr>
          <w:noProof w:val="0"/>
          <w:szCs w:val="24"/>
          <w:lang w:val="en-AU" w:eastAsia="ja-JP"/>
        </w:rPr>
        <w:t>d</w:t>
      </w:r>
      <w:r w:rsidRPr="0078797E">
        <w:rPr>
          <w:noProof w:val="0"/>
          <w:szCs w:val="24"/>
          <w:lang w:val="en-AU" w:eastAsia="ja-JP"/>
        </w:rPr>
        <w:t xml:space="preserve">o not amount to discrimination. </w:t>
      </w:r>
    </w:p>
    <w:p w14:paraId="0CCD2354" w14:textId="77777777" w:rsidR="00C245B5" w:rsidRDefault="00C245B5" w:rsidP="004363CD">
      <w:pPr>
        <w:spacing w:line="276" w:lineRule="auto"/>
        <w:rPr>
          <w:noProof w:val="0"/>
          <w:szCs w:val="24"/>
          <w:lang w:val="en-AU" w:eastAsia="ja-JP"/>
        </w:rPr>
      </w:pPr>
    </w:p>
    <w:p w14:paraId="34D111A0" w14:textId="77777777" w:rsidR="004363CD" w:rsidRPr="0078797E" w:rsidRDefault="004363CD" w:rsidP="004363CD">
      <w:pPr>
        <w:spacing w:line="276" w:lineRule="auto"/>
        <w:rPr>
          <w:noProof w:val="0"/>
          <w:color w:val="000000"/>
          <w:szCs w:val="24"/>
          <w:lang w:val="en-AU"/>
        </w:rPr>
      </w:pPr>
      <w:r w:rsidRPr="0078797E">
        <w:rPr>
          <w:noProof w:val="0"/>
          <w:szCs w:val="24"/>
          <w:lang w:val="en-AU" w:eastAsia="ja-JP"/>
        </w:rPr>
        <w:t xml:space="preserve">State parties are required to take all appropriate steps to ensure that </w:t>
      </w:r>
      <w:r w:rsidRPr="0078797E">
        <w:rPr>
          <w:b/>
          <w:noProof w:val="0"/>
          <w:szCs w:val="24"/>
          <w:lang w:val="en-AU" w:eastAsia="ja-JP"/>
        </w:rPr>
        <w:t xml:space="preserve">reasonable </w:t>
      </w:r>
      <w:r w:rsidR="0078797E" w:rsidRPr="0078797E">
        <w:rPr>
          <w:b/>
          <w:noProof w:val="0"/>
          <w:szCs w:val="24"/>
          <w:lang w:val="en-AU" w:eastAsia="ja-JP"/>
        </w:rPr>
        <w:t>accommodation</w:t>
      </w:r>
      <w:r w:rsidRPr="0078797E">
        <w:rPr>
          <w:noProof w:val="0"/>
          <w:szCs w:val="24"/>
          <w:lang w:val="en-AU" w:eastAsia="ja-JP"/>
        </w:rPr>
        <w:t xml:space="preserve"> is provided. Reasonable </w:t>
      </w:r>
      <w:r w:rsidR="0078797E" w:rsidRPr="0078797E">
        <w:rPr>
          <w:noProof w:val="0"/>
          <w:szCs w:val="24"/>
          <w:lang w:val="en-AU" w:eastAsia="ja-JP"/>
        </w:rPr>
        <w:t>accommodation</w:t>
      </w:r>
      <w:r w:rsidRPr="0078797E">
        <w:rPr>
          <w:noProof w:val="0"/>
          <w:szCs w:val="24"/>
          <w:lang w:val="en-AU" w:eastAsia="ja-JP"/>
        </w:rPr>
        <w:t xml:space="preserve"> is defined in article 2 as</w:t>
      </w:r>
      <w:r w:rsidRPr="0078797E">
        <w:rPr>
          <w:noProof w:val="0"/>
          <w:color w:val="000000"/>
          <w:szCs w:val="24"/>
          <w:lang w:val="en-AU"/>
        </w:rPr>
        <w:t xml:space="preserve"> necessary and appropriate modification and adjustments not imposing a disproportionate or undue burden, where needed in a particular case, to ensure to persons with disabilities the enjoyment or exercise</w:t>
      </w:r>
      <w:r w:rsidR="00085151">
        <w:rPr>
          <w:noProof w:val="0"/>
          <w:color w:val="000000"/>
          <w:szCs w:val="24"/>
          <w:lang w:val="en-AU"/>
        </w:rPr>
        <w:t>,</w:t>
      </w:r>
      <w:r w:rsidRPr="0078797E">
        <w:rPr>
          <w:noProof w:val="0"/>
          <w:color w:val="000000"/>
          <w:szCs w:val="24"/>
          <w:lang w:val="en-AU"/>
        </w:rPr>
        <w:t xml:space="preserve"> on an equal basis with others</w:t>
      </w:r>
      <w:r w:rsidR="00085151">
        <w:rPr>
          <w:noProof w:val="0"/>
          <w:color w:val="000000"/>
          <w:szCs w:val="24"/>
          <w:lang w:val="en-AU"/>
        </w:rPr>
        <w:t>,</w:t>
      </w:r>
      <w:r w:rsidRPr="0078797E">
        <w:rPr>
          <w:noProof w:val="0"/>
          <w:color w:val="000000"/>
          <w:szCs w:val="24"/>
          <w:lang w:val="en-AU"/>
        </w:rPr>
        <w:t xml:space="preserve"> of all human rights and fundamental fr</w:t>
      </w:r>
      <w:r w:rsidR="0075511E">
        <w:rPr>
          <w:noProof w:val="0"/>
          <w:color w:val="000000"/>
          <w:szCs w:val="24"/>
          <w:lang w:val="en-AU"/>
        </w:rPr>
        <w:t>eedoms. The provisions in the C</w:t>
      </w:r>
      <w:r w:rsidRPr="0078797E">
        <w:rPr>
          <w:noProof w:val="0"/>
          <w:color w:val="000000"/>
          <w:szCs w:val="24"/>
          <w:lang w:val="en-AU"/>
        </w:rPr>
        <w:t xml:space="preserve">onvention dealing with deprivation of liberty (article 14), education (article 24) and work and employment (article 27) specifically require reasonable </w:t>
      </w:r>
      <w:r w:rsidR="0078797E" w:rsidRPr="0078797E">
        <w:rPr>
          <w:noProof w:val="0"/>
          <w:color w:val="000000"/>
          <w:szCs w:val="24"/>
          <w:lang w:val="en-AU"/>
        </w:rPr>
        <w:t>accommodation</w:t>
      </w:r>
      <w:r w:rsidRPr="0078797E">
        <w:rPr>
          <w:noProof w:val="0"/>
          <w:color w:val="000000"/>
          <w:szCs w:val="24"/>
          <w:lang w:val="en-AU"/>
        </w:rPr>
        <w:t xml:space="preserve"> in certain contexts. </w:t>
      </w:r>
    </w:p>
    <w:p w14:paraId="539E053C" w14:textId="77777777" w:rsidR="00567459" w:rsidRPr="0078797E" w:rsidRDefault="00567459" w:rsidP="004363CD">
      <w:pPr>
        <w:spacing w:line="276" w:lineRule="auto"/>
        <w:rPr>
          <w:noProof w:val="0"/>
          <w:szCs w:val="24"/>
          <w:lang w:val="en-AU" w:eastAsia="ja-JP"/>
        </w:rPr>
      </w:pPr>
    </w:p>
    <w:p w14:paraId="703BAE07" w14:textId="7EFCB413" w:rsidR="004363CD" w:rsidRPr="0078797E" w:rsidRDefault="004363CD" w:rsidP="001E1D27">
      <w:pPr>
        <w:shd w:val="clear" w:color="auto" w:fill="FFFFFF"/>
        <w:spacing w:after="100" w:afterAutospacing="1" w:line="276" w:lineRule="auto"/>
        <w:textAlignment w:val="top"/>
        <w:rPr>
          <w:rFonts w:eastAsia="Times New Roman"/>
          <w:noProof w:val="0"/>
          <w:color w:val="000000"/>
          <w:szCs w:val="24"/>
          <w:lang w:val="en-AU" w:eastAsia="en-AU"/>
        </w:rPr>
      </w:pPr>
      <w:r w:rsidRPr="0078797E">
        <w:rPr>
          <w:noProof w:val="0"/>
          <w:szCs w:val="24"/>
          <w:lang w:val="en-AU" w:eastAsia="ja-JP"/>
        </w:rPr>
        <w:t>Artic</w:t>
      </w:r>
      <w:r w:rsidR="00085151">
        <w:rPr>
          <w:noProof w:val="0"/>
          <w:szCs w:val="24"/>
          <w:lang w:val="en-AU" w:eastAsia="ja-JP"/>
        </w:rPr>
        <w:t>le 9 of the C</w:t>
      </w:r>
      <w:r w:rsidRPr="0078797E">
        <w:rPr>
          <w:noProof w:val="0"/>
          <w:szCs w:val="24"/>
          <w:lang w:val="en-AU" w:eastAsia="ja-JP"/>
        </w:rPr>
        <w:t>onven</w:t>
      </w:r>
      <w:r w:rsidR="00C245B5">
        <w:rPr>
          <w:noProof w:val="0"/>
          <w:szCs w:val="24"/>
          <w:lang w:val="en-AU" w:eastAsia="ja-JP"/>
        </w:rPr>
        <w:t>tion details the requirements of</w:t>
      </w:r>
      <w:r w:rsidR="000E256E">
        <w:rPr>
          <w:noProof w:val="0"/>
          <w:szCs w:val="24"/>
          <w:lang w:val="en-AU" w:eastAsia="ja-JP"/>
        </w:rPr>
        <w:t xml:space="preserve"> S</w:t>
      </w:r>
      <w:r w:rsidRPr="0078797E">
        <w:rPr>
          <w:noProof w:val="0"/>
          <w:szCs w:val="24"/>
          <w:lang w:val="en-AU" w:eastAsia="ja-JP"/>
        </w:rPr>
        <w:t xml:space="preserve">tate parties with respect to </w:t>
      </w:r>
      <w:r w:rsidR="0078797E" w:rsidRPr="0078797E">
        <w:rPr>
          <w:b/>
          <w:noProof w:val="0"/>
          <w:szCs w:val="24"/>
          <w:lang w:val="en-AU" w:eastAsia="ja-JP"/>
        </w:rPr>
        <w:t>accessibility</w:t>
      </w:r>
      <w:r w:rsidRPr="0078797E">
        <w:rPr>
          <w:noProof w:val="0"/>
          <w:szCs w:val="24"/>
          <w:lang w:val="en-AU" w:eastAsia="ja-JP"/>
        </w:rPr>
        <w:t>. State parties are required to take appropriate measures to provide access on an equal basis to the physical environment, transport, information and communications, and other facilities and services open to or provided by the public, in both rural and urban areas (article 9)</w:t>
      </w:r>
      <w:r w:rsidR="00E835D4">
        <w:rPr>
          <w:noProof w:val="0"/>
          <w:szCs w:val="24"/>
          <w:lang w:val="en-AU" w:eastAsia="ja-JP"/>
        </w:rPr>
        <w:t xml:space="preserve">. </w:t>
      </w:r>
      <w:r w:rsidRPr="0078797E">
        <w:rPr>
          <w:noProof w:val="0"/>
          <w:szCs w:val="24"/>
          <w:lang w:val="en-AU" w:eastAsia="ja-JP"/>
        </w:rPr>
        <w:t>States</w:t>
      </w:r>
      <w:r w:rsidR="00085151">
        <w:rPr>
          <w:rFonts w:eastAsia="Times New Roman"/>
          <w:noProof w:val="0"/>
          <w:color w:val="000000"/>
          <w:szCs w:val="24"/>
          <w:lang w:val="en-AU" w:eastAsia="en-AU"/>
        </w:rPr>
        <w:t xml:space="preserve"> p</w:t>
      </w:r>
      <w:r w:rsidRPr="0078797E">
        <w:rPr>
          <w:rFonts w:eastAsia="Times New Roman"/>
          <w:noProof w:val="0"/>
          <w:color w:val="000000"/>
          <w:szCs w:val="24"/>
          <w:lang w:val="en-AU" w:eastAsia="en-AU"/>
        </w:rPr>
        <w:t xml:space="preserve">arties </w:t>
      </w:r>
      <w:r w:rsidR="00085151">
        <w:rPr>
          <w:rFonts w:eastAsia="Times New Roman"/>
          <w:noProof w:val="0"/>
          <w:color w:val="000000"/>
          <w:szCs w:val="24"/>
          <w:lang w:val="en-AU" w:eastAsia="en-AU"/>
        </w:rPr>
        <w:t>must</w:t>
      </w:r>
      <w:r w:rsidRPr="0078797E">
        <w:rPr>
          <w:rFonts w:eastAsia="Times New Roman"/>
          <w:noProof w:val="0"/>
          <w:color w:val="000000"/>
          <w:szCs w:val="24"/>
          <w:lang w:val="en-AU" w:eastAsia="en-AU"/>
        </w:rPr>
        <w:t xml:space="preserve"> also take appropriate measures to:</w:t>
      </w:r>
    </w:p>
    <w:p w14:paraId="3C903D93" w14:textId="77777777" w:rsidR="004363CD" w:rsidRPr="001530A1" w:rsidRDefault="00567459" w:rsidP="001E1D27">
      <w:pPr>
        <w:pStyle w:val="ListParagraph"/>
        <w:widowControl w:val="0"/>
        <w:numPr>
          <w:ilvl w:val="0"/>
          <w:numId w:val="30"/>
        </w:numPr>
        <w:spacing w:line="276" w:lineRule="auto"/>
        <w:ind w:left="714" w:hanging="357"/>
        <w:rPr>
          <w:noProof w:val="0"/>
          <w:szCs w:val="24"/>
          <w:lang w:val="en-AU" w:eastAsia="ja-JP"/>
        </w:rPr>
      </w:pPr>
      <w:r w:rsidRPr="001530A1">
        <w:rPr>
          <w:noProof w:val="0"/>
          <w:szCs w:val="24"/>
          <w:lang w:val="en-AU" w:eastAsia="ja-JP"/>
        </w:rPr>
        <w:t>d</w:t>
      </w:r>
      <w:r w:rsidR="004363CD" w:rsidRPr="001530A1">
        <w:rPr>
          <w:noProof w:val="0"/>
          <w:szCs w:val="24"/>
          <w:lang w:val="en-AU" w:eastAsia="ja-JP"/>
        </w:rPr>
        <w:t>evelop, promulgate and monitor the implementation of minimum standards and guidelines for the accessibility of facilities and services open or provided to the public;</w:t>
      </w:r>
    </w:p>
    <w:p w14:paraId="04971423" w14:textId="77777777" w:rsidR="004363CD" w:rsidRPr="001530A1" w:rsidRDefault="00567459" w:rsidP="001E1D27">
      <w:pPr>
        <w:pStyle w:val="ListParagraph"/>
        <w:widowControl w:val="0"/>
        <w:numPr>
          <w:ilvl w:val="0"/>
          <w:numId w:val="30"/>
        </w:numPr>
        <w:spacing w:line="276" w:lineRule="auto"/>
        <w:rPr>
          <w:noProof w:val="0"/>
          <w:szCs w:val="24"/>
          <w:lang w:val="en-AU" w:eastAsia="ja-JP"/>
        </w:rPr>
      </w:pPr>
      <w:r w:rsidRPr="001530A1">
        <w:rPr>
          <w:noProof w:val="0"/>
          <w:szCs w:val="24"/>
          <w:lang w:val="en-AU" w:eastAsia="ja-JP"/>
        </w:rPr>
        <w:t>e</w:t>
      </w:r>
      <w:r w:rsidR="004363CD" w:rsidRPr="001530A1">
        <w:rPr>
          <w:noProof w:val="0"/>
          <w:szCs w:val="24"/>
          <w:lang w:val="en-AU" w:eastAsia="ja-JP"/>
        </w:rPr>
        <w:t>nsure that private entities that offer facilities and services which are open or provided to the public take into account all aspects of accessibility for persons with disabilities;</w:t>
      </w:r>
    </w:p>
    <w:p w14:paraId="32EC2D20" w14:textId="77777777" w:rsidR="004363CD" w:rsidRPr="001530A1" w:rsidRDefault="00567459" w:rsidP="001E1D27">
      <w:pPr>
        <w:pStyle w:val="ListParagraph"/>
        <w:widowControl w:val="0"/>
        <w:numPr>
          <w:ilvl w:val="0"/>
          <w:numId w:val="30"/>
        </w:numPr>
        <w:spacing w:line="276" w:lineRule="auto"/>
        <w:rPr>
          <w:noProof w:val="0"/>
          <w:szCs w:val="24"/>
          <w:lang w:val="en-AU" w:eastAsia="ja-JP"/>
        </w:rPr>
      </w:pPr>
      <w:r w:rsidRPr="001530A1">
        <w:rPr>
          <w:noProof w:val="0"/>
          <w:szCs w:val="24"/>
          <w:lang w:val="en-AU" w:eastAsia="ja-JP"/>
        </w:rPr>
        <w:t>p</w:t>
      </w:r>
      <w:r w:rsidR="004363CD" w:rsidRPr="001530A1">
        <w:rPr>
          <w:noProof w:val="0"/>
          <w:szCs w:val="24"/>
          <w:lang w:val="en-AU" w:eastAsia="ja-JP"/>
        </w:rPr>
        <w:t>rovide training for stakeholders on accessibility issues facing persons with disabilities;</w:t>
      </w:r>
    </w:p>
    <w:p w14:paraId="298BF71F" w14:textId="77777777" w:rsidR="004363CD" w:rsidRPr="001530A1" w:rsidRDefault="00567459" w:rsidP="001E1D27">
      <w:pPr>
        <w:pStyle w:val="ListParagraph"/>
        <w:widowControl w:val="0"/>
        <w:numPr>
          <w:ilvl w:val="0"/>
          <w:numId w:val="30"/>
        </w:numPr>
        <w:spacing w:line="276" w:lineRule="auto"/>
        <w:rPr>
          <w:noProof w:val="0"/>
          <w:szCs w:val="24"/>
          <w:lang w:val="en-AU" w:eastAsia="ja-JP"/>
        </w:rPr>
      </w:pPr>
      <w:r w:rsidRPr="001530A1">
        <w:rPr>
          <w:noProof w:val="0"/>
          <w:szCs w:val="24"/>
          <w:lang w:val="en-AU" w:eastAsia="ja-JP"/>
        </w:rPr>
        <w:t>p</w:t>
      </w:r>
      <w:r w:rsidR="004363CD" w:rsidRPr="001530A1">
        <w:rPr>
          <w:noProof w:val="0"/>
          <w:szCs w:val="24"/>
          <w:lang w:val="en-AU" w:eastAsia="ja-JP"/>
        </w:rPr>
        <w:t xml:space="preserve">rovide in buildings and other facilities open to the public signage in Braille and </w:t>
      </w:r>
      <w:r w:rsidR="004363CD" w:rsidRPr="001530A1">
        <w:rPr>
          <w:noProof w:val="0"/>
          <w:szCs w:val="24"/>
          <w:lang w:val="en-AU" w:eastAsia="ja-JP"/>
        </w:rPr>
        <w:lastRenderedPageBreak/>
        <w:t>in easy to read and understand forms;</w:t>
      </w:r>
    </w:p>
    <w:p w14:paraId="79943993" w14:textId="77777777" w:rsidR="004363CD" w:rsidRPr="001530A1" w:rsidRDefault="00567459" w:rsidP="001E1D27">
      <w:pPr>
        <w:pStyle w:val="ListParagraph"/>
        <w:widowControl w:val="0"/>
        <w:numPr>
          <w:ilvl w:val="0"/>
          <w:numId w:val="30"/>
        </w:numPr>
        <w:spacing w:line="276" w:lineRule="auto"/>
        <w:rPr>
          <w:noProof w:val="0"/>
          <w:szCs w:val="24"/>
          <w:lang w:val="en-AU" w:eastAsia="ja-JP"/>
        </w:rPr>
      </w:pPr>
      <w:r w:rsidRPr="001530A1">
        <w:rPr>
          <w:noProof w:val="0"/>
          <w:szCs w:val="24"/>
          <w:lang w:val="en-AU" w:eastAsia="ja-JP"/>
        </w:rPr>
        <w:t>p</w:t>
      </w:r>
      <w:r w:rsidR="004363CD" w:rsidRPr="001530A1">
        <w:rPr>
          <w:noProof w:val="0"/>
          <w:szCs w:val="24"/>
          <w:lang w:val="en-AU" w:eastAsia="ja-JP"/>
        </w:rPr>
        <w:t>rovide forms of live assistance and intermediaries, including guides, readers and professional sign language interpreters, to facilitate accessibility to buildings and other facilities open to the public;</w:t>
      </w:r>
    </w:p>
    <w:p w14:paraId="4671AA06" w14:textId="77777777" w:rsidR="004363CD" w:rsidRPr="001530A1" w:rsidRDefault="00567459" w:rsidP="001E1D27">
      <w:pPr>
        <w:pStyle w:val="ListParagraph"/>
        <w:widowControl w:val="0"/>
        <w:numPr>
          <w:ilvl w:val="0"/>
          <w:numId w:val="30"/>
        </w:numPr>
        <w:spacing w:line="276" w:lineRule="auto"/>
        <w:rPr>
          <w:noProof w:val="0"/>
          <w:szCs w:val="24"/>
          <w:lang w:val="en-AU" w:eastAsia="ja-JP"/>
        </w:rPr>
      </w:pPr>
      <w:r w:rsidRPr="001530A1">
        <w:rPr>
          <w:noProof w:val="0"/>
          <w:szCs w:val="24"/>
          <w:lang w:val="en-AU" w:eastAsia="ja-JP"/>
        </w:rPr>
        <w:t>p</w:t>
      </w:r>
      <w:r w:rsidR="004363CD" w:rsidRPr="001530A1">
        <w:rPr>
          <w:noProof w:val="0"/>
          <w:szCs w:val="24"/>
          <w:lang w:val="en-AU" w:eastAsia="ja-JP"/>
        </w:rPr>
        <w:t>romote other appropriate forms of assistance and support to persons with disabilities to ensure their access to information;</w:t>
      </w:r>
    </w:p>
    <w:p w14:paraId="0170F022" w14:textId="77777777" w:rsidR="00F74041" w:rsidRDefault="00567459" w:rsidP="005B3E59">
      <w:pPr>
        <w:pStyle w:val="ListParagraph"/>
        <w:widowControl w:val="0"/>
        <w:numPr>
          <w:ilvl w:val="0"/>
          <w:numId w:val="30"/>
        </w:numPr>
        <w:spacing w:line="276" w:lineRule="auto"/>
        <w:ind w:left="714" w:hanging="357"/>
        <w:rPr>
          <w:noProof w:val="0"/>
          <w:szCs w:val="24"/>
          <w:lang w:val="en-AU" w:eastAsia="ja-JP"/>
        </w:rPr>
      </w:pPr>
      <w:r w:rsidRPr="00F74041">
        <w:rPr>
          <w:noProof w:val="0"/>
          <w:szCs w:val="24"/>
          <w:lang w:val="en-AU" w:eastAsia="ja-JP"/>
        </w:rPr>
        <w:t>p</w:t>
      </w:r>
      <w:r w:rsidR="004363CD" w:rsidRPr="00F74041">
        <w:rPr>
          <w:noProof w:val="0"/>
          <w:szCs w:val="24"/>
          <w:lang w:val="en-AU" w:eastAsia="ja-JP"/>
        </w:rPr>
        <w:t>romote access for persons with disabilities to new information and communications technologies and systems, including the Internet;</w:t>
      </w:r>
    </w:p>
    <w:p w14:paraId="07D15C90" w14:textId="64B9045E" w:rsidR="004363CD" w:rsidRPr="00F74041" w:rsidRDefault="00567459" w:rsidP="005B3E59">
      <w:pPr>
        <w:pStyle w:val="ListParagraph"/>
        <w:widowControl w:val="0"/>
        <w:numPr>
          <w:ilvl w:val="0"/>
          <w:numId w:val="30"/>
        </w:numPr>
        <w:spacing w:line="276" w:lineRule="auto"/>
        <w:ind w:left="714" w:hanging="357"/>
        <w:rPr>
          <w:noProof w:val="0"/>
          <w:szCs w:val="24"/>
          <w:lang w:val="en-AU" w:eastAsia="ja-JP"/>
        </w:rPr>
      </w:pPr>
      <w:r w:rsidRPr="00F74041">
        <w:rPr>
          <w:noProof w:val="0"/>
          <w:szCs w:val="24"/>
          <w:lang w:val="en-AU" w:eastAsia="ja-JP"/>
        </w:rPr>
        <w:t>p</w:t>
      </w:r>
      <w:r w:rsidR="004363CD" w:rsidRPr="00F74041">
        <w:rPr>
          <w:noProof w:val="0"/>
          <w:szCs w:val="24"/>
          <w:lang w:val="en-AU" w:eastAsia="ja-JP"/>
        </w:rPr>
        <w:t>romote the design, development, production and distribution of accessible information and communications technologies and systems at an early stage, so that these technologies and systems become accessible at minimum cost.</w:t>
      </w:r>
    </w:p>
    <w:p w14:paraId="05D8BA3C" w14:textId="77777777" w:rsidR="004363CD" w:rsidRDefault="004363CD" w:rsidP="004363CD">
      <w:pPr>
        <w:spacing w:line="276" w:lineRule="auto"/>
        <w:rPr>
          <w:noProof w:val="0"/>
          <w:szCs w:val="24"/>
          <w:lang w:val="en-AU" w:eastAsia="ja-JP"/>
        </w:rPr>
      </w:pPr>
      <w:r w:rsidRPr="0078797E">
        <w:rPr>
          <w:noProof w:val="0"/>
          <w:szCs w:val="24"/>
          <w:lang w:val="en-AU" w:eastAsia="ja-JP"/>
        </w:rPr>
        <w:t xml:space="preserve">The Convention recognises the rights and freedoms enshrined in existing human rights treaties and </w:t>
      </w:r>
      <w:r w:rsidRPr="0078797E">
        <w:rPr>
          <w:b/>
          <w:noProof w:val="0"/>
          <w:szCs w:val="24"/>
          <w:lang w:val="en-AU" w:eastAsia="ja-JP"/>
        </w:rPr>
        <w:t>clarifies the application of these rights to persons with a disability</w:t>
      </w:r>
      <w:r w:rsidR="00567459" w:rsidRPr="0078797E">
        <w:rPr>
          <w:noProof w:val="0"/>
          <w:szCs w:val="24"/>
          <w:lang w:val="en-AU" w:eastAsia="ja-JP"/>
        </w:rPr>
        <w:t>. Such rights include</w:t>
      </w:r>
      <w:r w:rsidRPr="0078797E">
        <w:rPr>
          <w:noProof w:val="0"/>
          <w:szCs w:val="24"/>
          <w:lang w:val="en-AU" w:eastAsia="ja-JP"/>
        </w:rPr>
        <w:t xml:space="preserve">: </w:t>
      </w:r>
    </w:p>
    <w:p w14:paraId="666D52EE" w14:textId="77777777" w:rsidR="00C245B5" w:rsidRPr="0078797E" w:rsidRDefault="00C245B5" w:rsidP="004363CD">
      <w:pPr>
        <w:spacing w:line="276" w:lineRule="auto"/>
        <w:rPr>
          <w:noProof w:val="0"/>
          <w:szCs w:val="24"/>
          <w:lang w:val="en-AU" w:eastAsia="ja-JP"/>
        </w:rPr>
      </w:pPr>
    </w:p>
    <w:p w14:paraId="0B136B13" w14:textId="367B09D2" w:rsidR="004363CD" w:rsidRPr="0078797E" w:rsidRDefault="00567459" w:rsidP="00085151">
      <w:pPr>
        <w:pStyle w:val="ListParagraph"/>
        <w:numPr>
          <w:ilvl w:val="0"/>
          <w:numId w:val="32"/>
        </w:numPr>
        <w:spacing w:line="276" w:lineRule="auto"/>
        <w:rPr>
          <w:noProof w:val="0"/>
          <w:szCs w:val="24"/>
          <w:lang w:val="en-AU" w:eastAsia="ja-JP"/>
        </w:rPr>
      </w:pPr>
      <w:r w:rsidRPr="0078797E">
        <w:rPr>
          <w:noProof w:val="0"/>
          <w:szCs w:val="24"/>
          <w:lang w:val="en-AU" w:eastAsia="ja-JP"/>
        </w:rPr>
        <w:t>t</w:t>
      </w:r>
      <w:r w:rsidR="004363CD" w:rsidRPr="0078797E">
        <w:rPr>
          <w:noProof w:val="0"/>
          <w:szCs w:val="24"/>
          <w:lang w:val="en-AU" w:eastAsia="ja-JP"/>
        </w:rPr>
        <w:t xml:space="preserve">he right to live independently and to be included in the community, which </w:t>
      </w:r>
      <w:r w:rsidR="0078797E" w:rsidRPr="0078797E">
        <w:rPr>
          <w:noProof w:val="0"/>
          <w:szCs w:val="24"/>
          <w:lang w:val="en-AU" w:eastAsia="ja-JP"/>
        </w:rPr>
        <w:t>encompasses</w:t>
      </w:r>
      <w:r w:rsidR="004363CD" w:rsidRPr="0078797E">
        <w:rPr>
          <w:noProof w:val="0"/>
          <w:szCs w:val="24"/>
          <w:lang w:val="en-AU" w:eastAsia="ja-JP"/>
        </w:rPr>
        <w:t xml:space="preserve"> the opportunity to </w:t>
      </w:r>
      <w:r w:rsidR="0078797E" w:rsidRPr="0078797E">
        <w:rPr>
          <w:noProof w:val="0"/>
          <w:szCs w:val="24"/>
          <w:lang w:val="en-AU" w:eastAsia="ja-JP"/>
        </w:rPr>
        <w:t>choose</w:t>
      </w:r>
      <w:r w:rsidR="004363CD" w:rsidRPr="0078797E">
        <w:rPr>
          <w:noProof w:val="0"/>
          <w:szCs w:val="24"/>
          <w:lang w:val="en-AU" w:eastAsia="ja-JP"/>
        </w:rPr>
        <w:t xml:space="preserve"> one</w:t>
      </w:r>
      <w:r w:rsidR="0070534A">
        <w:rPr>
          <w:noProof w:val="0"/>
          <w:szCs w:val="24"/>
          <w:lang w:val="en-AU" w:eastAsia="ja-JP"/>
        </w:rPr>
        <w:t>’</w:t>
      </w:r>
      <w:r w:rsidR="004363CD" w:rsidRPr="0078797E">
        <w:rPr>
          <w:noProof w:val="0"/>
          <w:szCs w:val="24"/>
          <w:lang w:val="en-AU" w:eastAsia="ja-JP"/>
        </w:rPr>
        <w:t>s place of residence</w:t>
      </w:r>
      <w:r w:rsidRPr="0078797E">
        <w:rPr>
          <w:noProof w:val="0"/>
          <w:szCs w:val="24"/>
          <w:lang w:val="en-AU" w:eastAsia="ja-JP"/>
        </w:rPr>
        <w:t xml:space="preserve">, </w:t>
      </w:r>
      <w:r w:rsidR="00085151">
        <w:rPr>
          <w:noProof w:val="0"/>
          <w:szCs w:val="24"/>
          <w:lang w:val="en-AU" w:eastAsia="ja-JP"/>
        </w:rPr>
        <w:t xml:space="preserve">and </w:t>
      </w:r>
      <w:r w:rsidR="004363CD" w:rsidRPr="0078797E">
        <w:rPr>
          <w:noProof w:val="0"/>
          <w:szCs w:val="24"/>
          <w:lang w:val="en-AU" w:eastAsia="ja-JP"/>
        </w:rPr>
        <w:t>access to in-home residential and other support services (article 19)</w:t>
      </w:r>
      <w:r w:rsidRPr="0078797E">
        <w:rPr>
          <w:noProof w:val="0"/>
          <w:szCs w:val="24"/>
          <w:lang w:val="en-AU" w:eastAsia="ja-JP"/>
        </w:rPr>
        <w:t>;</w:t>
      </w:r>
    </w:p>
    <w:p w14:paraId="02FF7FFD" w14:textId="77777777" w:rsidR="004363CD" w:rsidRPr="0078797E" w:rsidRDefault="00567459" w:rsidP="00085151">
      <w:pPr>
        <w:pStyle w:val="ListParagraph"/>
        <w:numPr>
          <w:ilvl w:val="0"/>
          <w:numId w:val="32"/>
        </w:numPr>
        <w:spacing w:line="276" w:lineRule="auto"/>
        <w:rPr>
          <w:noProof w:val="0"/>
          <w:szCs w:val="24"/>
          <w:lang w:val="en-AU" w:eastAsia="ja-JP"/>
        </w:rPr>
      </w:pPr>
      <w:r w:rsidRPr="0078797E">
        <w:rPr>
          <w:noProof w:val="0"/>
          <w:szCs w:val="24"/>
          <w:lang w:val="en-AU" w:eastAsia="ja-JP"/>
        </w:rPr>
        <w:t>t</w:t>
      </w:r>
      <w:r w:rsidR="004363CD" w:rsidRPr="0078797E">
        <w:rPr>
          <w:noProof w:val="0"/>
          <w:szCs w:val="24"/>
          <w:lang w:val="en-AU" w:eastAsia="ja-JP"/>
        </w:rPr>
        <w:t>he right to reasonable mobility, including f</w:t>
      </w:r>
      <w:r w:rsidRPr="0078797E">
        <w:rPr>
          <w:noProof w:val="0"/>
          <w:szCs w:val="24"/>
          <w:lang w:val="en-AU" w:eastAsia="ja-JP"/>
        </w:rPr>
        <w:t>acilitating</w:t>
      </w:r>
      <w:r w:rsidR="004363CD" w:rsidRPr="0078797E">
        <w:rPr>
          <w:noProof w:val="0"/>
          <w:szCs w:val="24"/>
          <w:lang w:val="en-AU" w:eastAsia="ja-JP"/>
        </w:rPr>
        <w:t xml:space="preserve"> access to mobility aids and assistance technologies at an affordable cost (article 20)</w:t>
      </w:r>
      <w:r w:rsidRPr="0078797E">
        <w:rPr>
          <w:noProof w:val="0"/>
          <w:szCs w:val="24"/>
          <w:lang w:val="en-AU" w:eastAsia="ja-JP"/>
        </w:rPr>
        <w:t>;</w:t>
      </w:r>
    </w:p>
    <w:p w14:paraId="1EDDB659" w14:textId="77777777" w:rsidR="004363CD" w:rsidRPr="0078797E" w:rsidRDefault="00567459" w:rsidP="00085151">
      <w:pPr>
        <w:pStyle w:val="ListParagraph"/>
        <w:numPr>
          <w:ilvl w:val="0"/>
          <w:numId w:val="32"/>
        </w:numPr>
        <w:spacing w:line="276" w:lineRule="auto"/>
        <w:rPr>
          <w:noProof w:val="0"/>
          <w:szCs w:val="24"/>
          <w:lang w:val="en-AU" w:eastAsia="ja-JP"/>
        </w:rPr>
      </w:pPr>
      <w:r w:rsidRPr="0078797E">
        <w:rPr>
          <w:noProof w:val="0"/>
          <w:szCs w:val="24"/>
          <w:lang w:val="en-AU" w:eastAsia="ja-JP"/>
        </w:rPr>
        <w:t>f</w:t>
      </w:r>
      <w:r w:rsidR="004363CD" w:rsidRPr="0078797E">
        <w:rPr>
          <w:noProof w:val="0"/>
          <w:szCs w:val="24"/>
          <w:lang w:val="en-AU" w:eastAsia="ja-JP"/>
        </w:rPr>
        <w:t xml:space="preserve">reedom of expression and opinion and access to information, which includes accessible formats in a timely manner and without additional cost, use of accessible forms of </w:t>
      </w:r>
      <w:r w:rsidR="0078797E" w:rsidRPr="0078797E">
        <w:rPr>
          <w:noProof w:val="0"/>
          <w:szCs w:val="24"/>
          <w:lang w:val="en-AU" w:eastAsia="ja-JP"/>
        </w:rPr>
        <w:t>communication</w:t>
      </w:r>
      <w:r w:rsidR="004363CD" w:rsidRPr="0078797E">
        <w:rPr>
          <w:noProof w:val="0"/>
          <w:szCs w:val="24"/>
          <w:lang w:val="en-AU" w:eastAsia="ja-JP"/>
        </w:rPr>
        <w:t xml:space="preserve"> in </w:t>
      </w:r>
      <w:r w:rsidR="0078797E" w:rsidRPr="0078797E">
        <w:rPr>
          <w:noProof w:val="0"/>
          <w:szCs w:val="24"/>
          <w:lang w:val="en-AU" w:eastAsia="ja-JP"/>
        </w:rPr>
        <w:t>official</w:t>
      </w:r>
      <w:r w:rsidR="004363CD" w:rsidRPr="0078797E">
        <w:rPr>
          <w:noProof w:val="0"/>
          <w:szCs w:val="24"/>
          <w:lang w:val="en-AU" w:eastAsia="ja-JP"/>
        </w:rPr>
        <w:t xml:space="preserve"> interactions (art</w:t>
      </w:r>
      <w:r w:rsidRPr="0078797E">
        <w:rPr>
          <w:noProof w:val="0"/>
          <w:szCs w:val="24"/>
          <w:lang w:val="en-AU" w:eastAsia="ja-JP"/>
        </w:rPr>
        <w:t>i</w:t>
      </w:r>
      <w:r w:rsidR="004363CD" w:rsidRPr="0078797E">
        <w:rPr>
          <w:noProof w:val="0"/>
          <w:szCs w:val="24"/>
          <w:lang w:val="en-AU" w:eastAsia="ja-JP"/>
        </w:rPr>
        <w:t>cle 21)</w:t>
      </w:r>
      <w:r w:rsidRPr="0078797E">
        <w:rPr>
          <w:noProof w:val="0"/>
          <w:szCs w:val="24"/>
          <w:lang w:val="en-AU" w:eastAsia="ja-JP"/>
        </w:rPr>
        <w:t>;</w:t>
      </w:r>
    </w:p>
    <w:p w14:paraId="3AA938F8" w14:textId="77777777" w:rsidR="004363CD" w:rsidRPr="0078797E" w:rsidRDefault="00567459" w:rsidP="00085151">
      <w:pPr>
        <w:pStyle w:val="ListParagraph"/>
        <w:numPr>
          <w:ilvl w:val="0"/>
          <w:numId w:val="32"/>
        </w:numPr>
        <w:spacing w:line="276" w:lineRule="auto"/>
        <w:rPr>
          <w:noProof w:val="0"/>
          <w:szCs w:val="24"/>
          <w:lang w:val="en-AU" w:eastAsia="ja-JP"/>
        </w:rPr>
      </w:pPr>
      <w:r w:rsidRPr="0078797E">
        <w:rPr>
          <w:noProof w:val="0"/>
          <w:szCs w:val="24"/>
          <w:lang w:val="en-AU" w:eastAsia="ja-JP"/>
        </w:rPr>
        <w:t>r</w:t>
      </w:r>
      <w:r w:rsidR="004363CD" w:rsidRPr="0078797E">
        <w:rPr>
          <w:noProof w:val="0"/>
          <w:szCs w:val="24"/>
          <w:lang w:val="en-AU" w:eastAsia="ja-JP"/>
        </w:rPr>
        <w:t xml:space="preserve">espect for home and family life, </w:t>
      </w:r>
      <w:r w:rsidR="0078797E" w:rsidRPr="0078797E">
        <w:rPr>
          <w:noProof w:val="0"/>
          <w:szCs w:val="24"/>
          <w:lang w:val="en-AU" w:eastAsia="ja-JP"/>
        </w:rPr>
        <w:t>encompassing</w:t>
      </w:r>
      <w:r w:rsidR="004363CD" w:rsidRPr="0078797E">
        <w:rPr>
          <w:noProof w:val="0"/>
          <w:szCs w:val="24"/>
          <w:lang w:val="en-AU" w:eastAsia="ja-JP"/>
        </w:rPr>
        <w:t xml:space="preserve"> the right to found a family, access to appropriate family </w:t>
      </w:r>
      <w:r w:rsidR="0078797E" w:rsidRPr="0078797E">
        <w:rPr>
          <w:noProof w:val="0"/>
          <w:szCs w:val="24"/>
          <w:lang w:val="en-AU" w:eastAsia="ja-JP"/>
        </w:rPr>
        <w:t>planning</w:t>
      </w:r>
      <w:r w:rsidR="004363CD" w:rsidRPr="0078797E">
        <w:rPr>
          <w:noProof w:val="0"/>
          <w:szCs w:val="24"/>
          <w:lang w:val="en-AU" w:eastAsia="ja-JP"/>
        </w:rPr>
        <w:t xml:space="preserve"> information and </w:t>
      </w:r>
      <w:r w:rsidRPr="0078797E">
        <w:rPr>
          <w:noProof w:val="0"/>
          <w:szCs w:val="24"/>
          <w:lang w:val="en-AU" w:eastAsia="ja-JP"/>
        </w:rPr>
        <w:t xml:space="preserve">the right to </w:t>
      </w:r>
      <w:r w:rsidR="004363CD" w:rsidRPr="0078797E">
        <w:rPr>
          <w:noProof w:val="0"/>
          <w:szCs w:val="24"/>
          <w:lang w:val="en-AU" w:eastAsia="ja-JP"/>
        </w:rPr>
        <w:t>retain fertility o</w:t>
      </w:r>
      <w:r w:rsidR="00B945D9" w:rsidRPr="0078797E">
        <w:rPr>
          <w:noProof w:val="0"/>
          <w:szCs w:val="24"/>
          <w:lang w:val="en-AU" w:eastAsia="ja-JP"/>
        </w:rPr>
        <w:t>n the same basis as others (arti</w:t>
      </w:r>
      <w:r w:rsidR="004363CD" w:rsidRPr="0078797E">
        <w:rPr>
          <w:noProof w:val="0"/>
          <w:szCs w:val="24"/>
          <w:lang w:val="en-AU" w:eastAsia="ja-JP"/>
        </w:rPr>
        <w:t>cle 23)</w:t>
      </w:r>
      <w:r w:rsidR="00B945D9" w:rsidRPr="0078797E">
        <w:rPr>
          <w:noProof w:val="0"/>
          <w:szCs w:val="24"/>
          <w:lang w:val="en-AU" w:eastAsia="ja-JP"/>
        </w:rPr>
        <w:t>;</w:t>
      </w:r>
    </w:p>
    <w:p w14:paraId="08FB5B43" w14:textId="77777777" w:rsidR="004363CD" w:rsidRPr="0078797E" w:rsidRDefault="00B945D9" w:rsidP="00085151">
      <w:pPr>
        <w:pStyle w:val="ListParagraph"/>
        <w:numPr>
          <w:ilvl w:val="0"/>
          <w:numId w:val="32"/>
        </w:numPr>
        <w:spacing w:line="276" w:lineRule="auto"/>
        <w:rPr>
          <w:noProof w:val="0"/>
          <w:szCs w:val="24"/>
          <w:lang w:val="en-AU" w:eastAsia="ja-JP"/>
        </w:rPr>
      </w:pPr>
      <w:r w:rsidRPr="0078797E">
        <w:rPr>
          <w:noProof w:val="0"/>
          <w:szCs w:val="24"/>
          <w:lang w:val="en-AU" w:eastAsia="ja-JP"/>
        </w:rPr>
        <w:t>h</w:t>
      </w:r>
      <w:r w:rsidR="004363CD" w:rsidRPr="0078797E">
        <w:rPr>
          <w:noProof w:val="0"/>
          <w:szCs w:val="24"/>
          <w:lang w:val="en-AU" w:eastAsia="ja-JP"/>
        </w:rPr>
        <w:t xml:space="preserve">ealth care and programs must be the same as those provided to others and there should be no </w:t>
      </w:r>
      <w:r w:rsidR="0078797E" w:rsidRPr="0078797E">
        <w:rPr>
          <w:noProof w:val="0"/>
          <w:szCs w:val="24"/>
          <w:lang w:val="en-AU" w:eastAsia="ja-JP"/>
        </w:rPr>
        <w:t>discrimination</w:t>
      </w:r>
      <w:r w:rsidR="004363CD" w:rsidRPr="0078797E">
        <w:rPr>
          <w:noProof w:val="0"/>
          <w:szCs w:val="24"/>
          <w:lang w:val="en-AU" w:eastAsia="ja-JP"/>
        </w:rPr>
        <w:t xml:space="preserve"> in health and life insurance (article 23)</w:t>
      </w:r>
      <w:r w:rsidRPr="0078797E">
        <w:rPr>
          <w:noProof w:val="0"/>
          <w:szCs w:val="24"/>
          <w:lang w:val="en-AU" w:eastAsia="ja-JP"/>
        </w:rPr>
        <w:t>.</w:t>
      </w:r>
    </w:p>
    <w:p w14:paraId="2DE8D2A9" w14:textId="77777777" w:rsidR="004363CD" w:rsidRPr="0078797E" w:rsidRDefault="004363CD" w:rsidP="004363CD">
      <w:pPr>
        <w:spacing w:line="276" w:lineRule="auto"/>
        <w:rPr>
          <w:noProof w:val="0"/>
          <w:szCs w:val="24"/>
          <w:lang w:val="en-AU" w:eastAsia="ja-JP"/>
        </w:rPr>
      </w:pPr>
    </w:p>
    <w:p w14:paraId="57E67582" w14:textId="77777777" w:rsidR="004363CD" w:rsidRPr="0078797E" w:rsidRDefault="00B945D9" w:rsidP="004363CD">
      <w:pPr>
        <w:spacing w:line="276" w:lineRule="auto"/>
        <w:rPr>
          <w:noProof w:val="0"/>
          <w:szCs w:val="24"/>
          <w:lang w:val="en-AU" w:eastAsia="ja-JP"/>
        </w:rPr>
      </w:pPr>
      <w:r w:rsidRPr="0078797E">
        <w:rPr>
          <w:noProof w:val="0"/>
          <w:szCs w:val="24"/>
          <w:lang w:val="en-AU" w:eastAsia="ja-JP"/>
        </w:rPr>
        <w:t xml:space="preserve">To </w:t>
      </w:r>
      <w:r w:rsidR="004363CD" w:rsidRPr="0078797E">
        <w:rPr>
          <w:noProof w:val="0"/>
          <w:szCs w:val="24"/>
          <w:lang w:val="en-AU" w:eastAsia="ja-JP"/>
        </w:rPr>
        <w:t xml:space="preserve">give effect to the economic, social and cultural rights, </w:t>
      </w:r>
      <w:r w:rsidR="000E256E">
        <w:rPr>
          <w:noProof w:val="0"/>
          <w:szCs w:val="24"/>
          <w:lang w:val="en-AU" w:eastAsia="ja-JP"/>
        </w:rPr>
        <w:t>S</w:t>
      </w:r>
      <w:r w:rsidR="00085151">
        <w:rPr>
          <w:noProof w:val="0"/>
          <w:szCs w:val="24"/>
          <w:lang w:val="en-AU" w:eastAsia="ja-JP"/>
        </w:rPr>
        <w:t>tate parties</w:t>
      </w:r>
      <w:r w:rsidRPr="0078797E">
        <w:rPr>
          <w:noProof w:val="0"/>
          <w:szCs w:val="24"/>
          <w:lang w:val="en-AU" w:eastAsia="ja-JP"/>
        </w:rPr>
        <w:t xml:space="preserve"> are required </w:t>
      </w:r>
      <w:r w:rsidR="004363CD" w:rsidRPr="0078797E">
        <w:rPr>
          <w:noProof w:val="0"/>
          <w:color w:val="000000"/>
          <w:szCs w:val="24"/>
          <w:lang w:val="en-AU"/>
        </w:rPr>
        <w:t>to take measures to the maximum</w:t>
      </w:r>
      <w:r w:rsidRPr="0078797E">
        <w:rPr>
          <w:noProof w:val="0"/>
          <w:color w:val="000000"/>
          <w:szCs w:val="24"/>
          <w:lang w:val="en-AU"/>
        </w:rPr>
        <w:t xml:space="preserve"> of its available resources</w:t>
      </w:r>
      <w:r w:rsidR="00085151">
        <w:rPr>
          <w:noProof w:val="0"/>
          <w:color w:val="000000"/>
          <w:szCs w:val="24"/>
          <w:lang w:val="en-AU"/>
        </w:rPr>
        <w:t>,</w:t>
      </w:r>
      <w:r w:rsidRPr="0078797E">
        <w:rPr>
          <w:noProof w:val="0"/>
          <w:color w:val="000000"/>
          <w:szCs w:val="24"/>
          <w:lang w:val="en-AU"/>
        </w:rPr>
        <w:t xml:space="preserve"> and with international cooperation where required, </w:t>
      </w:r>
      <w:r w:rsidR="004363CD" w:rsidRPr="0078797E">
        <w:rPr>
          <w:noProof w:val="0"/>
          <w:color w:val="000000"/>
          <w:szCs w:val="24"/>
          <w:lang w:val="en-AU"/>
        </w:rPr>
        <w:t xml:space="preserve">to </w:t>
      </w:r>
      <w:r w:rsidRPr="0078797E">
        <w:rPr>
          <w:noProof w:val="0"/>
          <w:color w:val="000000"/>
          <w:szCs w:val="24"/>
          <w:lang w:val="en-AU"/>
        </w:rPr>
        <w:t xml:space="preserve">progressively </w:t>
      </w:r>
      <w:r w:rsidR="004363CD" w:rsidRPr="0078797E">
        <w:rPr>
          <w:noProof w:val="0"/>
          <w:color w:val="000000"/>
          <w:szCs w:val="24"/>
          <w:lang w:val="en-AU"/>
        </w:rPr>
        <w:t>achiev</w:t>
      </w:r>
      <w:r w:rsidRPr="0078797E">
        <w:rPr>
          <w:noProof w:val="0"/>
          <w:color w:val="000000"/>
          <w:szCs w:val="24"/>
          <w:lang w:val="en-AU"/>
        </w:rPr>
        <w:t xml:space="preserve">e </w:t>
      </w:r>
      <w:r w:rsidR="004363CD" w:rsidRPr="0078797E">
        <w:rPr>
          <w:noProof w:val="0"/>
          <w:color w:val="000000"/>
          <w:szCs w:val="24"/>
          <w:lang w:val="en-AU"/>
        </w:rPr>
        <w:t>the full reali</w:t>
      </w:r>
      <w:r w:rsidRPr="0078797E">
        <w:rPr>
          <w:noProof w:val="0"/>
          <w:color w:val="000000"/>
          <w:szCs w:val="24"/>
          <w:lang w:val="en-AU"/>
        </w:rPr>
        <w:t>s</w:t>
      </w:r>
      <w:r w:rsidR="004363CD" w:rsidRPr="0078797E">
        <w:rPr>
          <w:noProof w:val="0"/>
          <w:color w:val="000000"/>
          <w:szCs w:val="24"/>
          <w:lang w:val="en-AU"/>
        </w:rPr>
        <w:t xml:space="preserve">ation of these rights (article 4(2)).  </w:t>
      </w:r>
      <w:r w:rsidR="004363CD" w:rsidRPr="0078797E">
        <w:rPr>
          <w:noProof w:val="0"/>
          <w:szCs w:val="24"/>
          <w:lang w:val="en-AU" w:eastAsia="ja-JP"/>
        </w:rPr>
        <w:t xml:space="preserve"> </w:t>
      </w:r>
    </w:p>
    <w:p w14:paraId="3F36ED72" w14:textId="77777777" w:rsidR="004363CD" w:rsidRPr="0078797E" w:rsidRDefault="004363CD" w:rsidP="004363CD">
      <w:pPr>
        <w:spacing w:line="276" w:lineRule="auto"/>
        <w:rPr>
          <w:noProof w:val="0"/>
          <w:szCs w:val="24"/>
          <w:lang w:val="en-AU" w:eastAsia="ja-JP"/>
        </w:rPr>
      </w:pPr>
    </w:p>
    <w:p w14:paraId="393FF380" w14:textId="68A8287E" w:rsidR="004363CD" w:rsidRDefault="004363CD" w:rsidP="004363CD">
      <w:pPr>
        <w:spacing w:line="276" w:lineRule="auto"/>
        <w:rPr>
          <w:noProof w:val="0"/>
          <w:szCs w:val="24"/>
          <w:lang w:val="en-AU" w:eastAsia="ja-JP"/>
        </w:rPr>
      </w:pPr>
      <w:r w:rsidRPr="0078797E">
        <w:rPr>
          <w:noProof w:val="0"/>
          <w:szCs w:val="24"/>
          <w:lang w:val="en-AU" w:eastAsia="ja-JP"/>
        </w:rPr>
        <w:t>The Convention recognises the particular needs of both women (artic</w:t>
      </w:r>
      <w:r w:rsidR="003666A0">
        <w:rPr>
          <w:noProof w:val="0"/>
          <w:szCs w:val="24"/>
          <w:lang w:val="en-AU" w:eastAsia="ja-JP"/>
        </w:rPr>
        <w:t>le 6) and children (article 7).</w:t>
      </w:r>
      <w:r w:rsidRPr="0078797E">
        <w:rPr>
          <w:noProof w:val="0"/>
          <w:szCs w:val="24"/>
          <w:lang w:val="en-AU" w:eastAsia="ja-JP"/>
        </w:rPr>
        <w:t xml:space="preserve"> In the case of children,</w:t>
      </w:r>
      <w:r w:rsidR="00B945D9" w:rsidRPr="0078797E">
        <w:rPr>
          <w:noProof w:val="0"/>
          <w:szCs w:val="24"/>
          <w:lang w:val="en-AU" w:eastAsia="ja-JP"/>
        </w:rPr>
        <w:t xml:space="preserve"> the guiding principles </w:t>
      </w:r>
      <w:r w:rsidR="00C245B5">
        <w:rPr>
          <w:noProof w:val="0"/>
          <w:szCs w:val="24"/>
          <w:lang w:val="en-AU" w:eastAsia="ja-JP"/>
        </w:rPr>
        <w:t xml:space="preserve">of </w:t>
      </w:r>
      <w:r w:rsidR="00B945D9" w:rsidRPr="0078797E">
        <w:rPr>
          <w:noProof w:val="0"/>
          <w:szCs w:val="24"/>
          <w:lang w:val="en-AU" w:eastAsia="ja-JP"/>
        </w:rPr>
        <w:t xml:space="preserve">the </w:t>
      </w:r>
      <w:r w:rsidR="00B945D9" w:rsidRPr="0078797E">
        <w:rPr>
          <w:i/>
          <w:noProof w:val="0"/>
          <w:szCs w:val="24"/>
          <w:lang w:val="en-AU" w:eastAsia="ja-JP"/>
        </w:rPr>
        <w:t>CROC</w:t>
      </w:r>
      <w:r w:rsidR="00B945D9" w:rsidRPr="0078797E">
        <w:rPr>
          <w:noProof w:val="0"/>
          <w:szCs w:val="24"/>
          <w:lang w:val="en-AU" w:eastAsia="ja-JP"/>
        </w:rPr>
        <w:t xml:space="preserve"> </w:t>
      </w:r>
      <w:r w:rsidR="00C245B5">
        <w:rPr>
          <w:noProof w:val="0"/>
          <w:szCs w:val="24"/>
          <w:lang w:val="en-AU" w:eastAsia="ja-JP"/>
        </w:rPr>
        <w:t>regarding t</w:t>
      </w:r>
      <w:r w:rsidR="00B945D9" w:rsidRPr="0078797E">
        <w:rPr>
          <w:noProof w:val="0"/>
          <w:szCs w:val="24"/>
          <w:lang w:val="en-AU" w:eastAsia="ja-JP"/>
        </w:rPr>
        <w:t xml:space="preserve">he </w:t>
      </w:r>
      <w:r w:rsidRPr="0078797E">
        <w:rPr>
          <w:noProof w:val="0"/>
          <w:szCs w:val="24"/>
          <w:lang w:val="en-AU" w:eastAsia="ja-JP"/>
        </w:rPr>
        <w:t>best interests of the child and</w:t>
      </w:r>
      <w:r w:rsidRPr="0078797E">
        <w:rPr>
          <w:noProof w:val="0"/>
          <w:szCs w:val="24"/>
          <w:lang w:val="en-AU"/>
        </w:rPr>
        <w:t xml:space="preserve"> right of the child to express views freely in all matters affecting the child are to apply </w:t>
      </w:r>
      <w:r w:rsidR="00B945D9" w:rsidRPr="0078797E">
        <w:rPr>
          <w:noProof w:val="0"/>
          <w:szCs w:val="24"/>
          <w:lang w:val="en-AU"/>
        </w:rPr>
        <w:t xml:space="preserve">equally </w:t>
      </w:r>
      <w:r w:rsidRPr="0078797E">
        <w:rPr>
          <w:noProof w:val="0"/>
          <w:szCs w:val="24"/>
          <w:lang w:val="en-AU"/>
        </w:rPr>
        <w:t xml:space="preserve">to children with a disability.  </w:t>
      </w:r>
      <w:r w:rsidRPr="0078797E">
        <w:rPr>
          <w:noProof w:val="0"/>
          <w:szCs w:val="24"/>
          <w:lang w:val="en-AU" w:eastAsia="ja-JP"/>
        </w:rPr>
        <w:t xml:space="preserve">Children with </w:t>
      </w:r>
      <w:r w:rsidR="00B945D9" w:rsidRPr="0078797E">
        <w:rPr>
          <w:noProof w:val="0"/>
          <w:szCs w:val="24"/>
          <w:lang w:val="en-AU" w:eastAsia="ja-JP"/>
        </w:rPr>
        <w:t>a disability</w:t>
      </w:r>
      <w:r w:rsidRPr="0078797E">
        <w:rPr>
          <w:noProof w:val="0"/>
          <w:szCs w:val="24"/>
          <w:lang w:val="en-AU" w:eastAsia="ja-JP"/>
        </w:rPr>
        <w:t xml:space="preserve"> are not to be </w:t>
      </w:r>
      <w:r w:rsidR="0078797E" w:rsidRPr="0078797E">
        <w:rPr>
          <w:noProof w:val="0"/>
          <w:szCs w:val="24"/>
          <w:lang w:val="en-AU" w:eastAsia="ja-JP"/>
        </w:rPr>
        <w:t>separated</w:t>
      </w:r>
      <w:r w:rsidRPr="0078797E">
        <w:rPr>
          <w:noProof w:val="0"/>
          <w:szCs w:val="24"/>
          <w:lang w:val="en-AU" w:eastAsia="ja-JP"/>
        </w:rPr>
        <w:t xml:space="preserve"> from their parents against their will, unless determin</w:t>
      </w:r>
      <w:r w:rsidR="00B945D9" w:rsidRPr="0078797E">
        <w:rPr>
          <w:noProof w:val="0"/>
          <w:szCs w:val="24"/>
          <w:lang w:val="en-AU" w:eastAsia="ja-JP"/>
        </w:rPr>
        <w:t>e</w:t>
      </w:r>
      <w:r w:rsidRPr="0078797E">
        <w:rPr>
          <w:noProof w:val="0"/>
          <w:szCs w:val="24"/>
          <w:lang w:val="en-AU" w:eastAsia="ja-JP"/>
        </w:rPr>
        <w:t xml:space="preserve">d by a </w:t>
      </w:r>
      <w:r w:rsidRPr="0078797E">
        <w:rPr>
          <w:noProof w:val="0"/>
          <w:szCs w:val="24"/>
          <w:lang w:val="en-AU" w:eastAsia="ja-JP"/>
        </w:rPr>
        <w:lastRenderedPageBreak/>
        <w:t xml:space="preserve">competent authority to be in the best interest of the child, and cannot be </w:t>
      </w:r>
      <w:r w:rsidR="0078797E" w:rsidRPr="0078797E">
        <w:rPr>
          <w:noProof w:val="0"/>
          <w:szCs w:val="24"/>
          <w:lang w:val="en-AU" w:eastAsia="ja-JP"/>
        </w:rPr>
        <w:t>separated</w:t>
      </w:r>
      <w:r w:rsidRPr="0078797E">
        <w:rPr>
          <w:noProof w:val="0"/>
          <w:szCs w:val="24"/>
          <w:lang w:val="en-AU" w:eastAsia="ja-JP"/>
        </w:rPr>
        <w:t xml:space="preserve"> from their parents on the basis of a disability of either the child or the parents (article 23). </w:t>
      </w:r>
    </w:p>
    <w:p w14:paraId="656D3B1B" w14:textId="77777777" w:rsidR="008F37A1" w:rsidRDefault="008F37A1" w:rsidP="004363CD">
      <w:pPr>
        <w:spacing w:line="276" w:lineRule="auto"/>
        <w:rPr>
          <w:noProof w:val="0"/>
          <w:szCs w:val="24"/>
          <w:lang w:val="en-AU" w:eastAsia="ja-JP"/>
        </w:rPr>
      </w:pPr>
    </w:p>
    <w:p w14:paraId="42E064B4" w14:textId="77777777" w:rsidR="008F37A1" w:rsidRPr="00085151" w:rsidRDefault="008F37A1" w:rsidP="001E1D27">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noProof w:val="0"/>
          <w:color w:val="1F497D" w:themeColor="text2"/>
          <w:kern w:val="1"/>
          <w:szCs w:val="24"/>
          <w:lang w:val="en-AU" w:eastAsia="ja-JP"/>
        </w:rPr>
      </w:pPr>
      <w:r w:rsidRPr="00085151">
        <w:rPr>
          <w:noProof w:val="0"/>
          <w:color w:val="1F497D" w:themeColor="text2"/>
          <w:kern w:val="1"/>
          <w:szCs w:val="24"/>
          <w:lang w:val="en-AU" w:eastAsia="ja-JP"/>
        </w:rPr>
        <w:t xml:space="preserve">Australia has made the following declaration under the CRPD: </w:t>
      </w:r>
    </w:p>
    <w:p w14:paraId="3584298E" w14:textId="0DA60D8E" w:rsidR="008F37A1" w:rsidRPr="00085151" w:rsidRDefault="008F37A1" w:rsidP="0070534A">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noProof w:val="0"/>
          <w:color w:val="1F497D" w:themeColor="text2"/>
          <w:szCs w:val="24"/>
          <w:lang w:val="en-AU"/>
        </w:rPr>
      </w:pPr>
      <w:r w:rsidRPr="00085151">
        <w:rPr>
          <w:noProof w:val="0"/>
          <w:color w:val="1F497D" w:themeColor="text2"/>
          <w:kern w:val="1"/>
          <w:szCs w:val="24"/>
          <w:lang w:val="en-AU" w:eastAsia="ja-JP"/>
        </w:rPr>
        <w:br/>
      </w:r>
      <w:r w:rsidRPr="00085151">
        <w:rPr>
          <w:noProof w:val="0"/>
          <w:color w:val="1F497D" w:themeColor="text2"/>
          <w:szCs w:val="24"/>
          <w:lang w:val="en-AU"/>
        </w:rPr>
        <w:t>Australia recogni</w:t>
      </w:r>
      <w:r w:rsidR="0070534A">
        <w:rPr>
          <w:noProof w:val="0"/>
          <w:color w:val="1F497D" w:themeColor="text2"/>
          <w:szCs w:val="24"/>
          <w:lang w:val="en-AU"/>
        </w:rPr>
        <w:t>s</w:t>
      </w:r>
      <w:r w:rsidRPr="00085151">
        <w:rPr>
          <w:noProof w:val="0"/>
          <w:color w:val="1F497D" w:themeColor="text2"/>
          <w:szCs w:val="24"/>
          <w:lang w:val="en-AU"/>
        </w:rPr>
        <w:t>es that persons with disability enjoy legal capacity on an equal basis with others in all aspects of life. Australia declares its understanding that the Convention allows for fully supported or substituted decision-making arrangements, which provide for decisions to be made on behalf of a person, only where such arrangements are necessary, as a last resort and subject to safeguards; Australia recogni</w:t>
      </w:r>
      <w:r w:rsidR="0070534A">
        <w:rPr>
          <w:noProof w:val="0"/>
          <w:color w:val="1F497D" w:themeColor="text2"/>
          <w:szCs w:val="24"/>
          <w:lang w:val="en-AU"/>
        </w:rPr>
        <w:t>s</w:t>
      </w:r>
      <w:r w:rsidRPr="00085151">
        <w:rPr>
          <w:noProof w:val="0"/>
          <w:color w:val="1F497D" w:themeColor="text2"/>
          <w:szCs w:val="24"/>
          <w:lang w:val="en-AU"/>
        </w:rPr>
        <w:t xml:space="preserve">es that every person with disability has a right to respect for his or her physical and mental integrity on an equal basis with others. </w:t>
      </w:r>
    </w:p>
    <w:p w14:paraId="2A3AF019" w14:textId="77777777" w:rsidR="008F37A1" w:rsidRPr="00085151" w:rsidRDefault="008F37A1" w:rsidP="00085151">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noProof w:val="0"/>
          <w:color w:val="1F497D" w:themeColor="text2"/>
          <w:szCs w:val="24"/>
          <w:lang w:val="en-AU"/>
        </w:rPr>
      </w:pPr>
    </w:p>
    <w:p w14:paraId="3219BBCF" w14:textId="3662B76F" w:rsidR="008F37A1" w:rsidRPr="00085151" w:rsidRDefault="008F37A1" w:rsidP="00085151">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noProof w:val="0"/>
          <w:color w:val="1F497D" w:themeColor="text2"/>
          <w:szCs w:val="24"/>
          <w:lang w:val="en-AU"/>
        </w:rPr>
      </w:pPr>
      <w:r w:rsidRPr="00085151">
        <w:rPr>
          <w:noProof w:val="0"/>
          <w:color w:val="1F497D" w:themeColor="text2"/>
          <w:szCs w:val="24"/>
          <w:lang w:val="en-AU"/>
        </w:rPr>
        <w:t>Australia further declares its understanding that the Convention allows for compulsory assistance or treatment of persons, including measures taken for the treatment of mental disability, where such treatment is necessary, as a last resort and subject to safeguards; Australia recogni</w:t>
      </w:r>
      <w:r w:rsidR="0094569D">
        <w:rPr>
          <w:noProof w:val="0"/>
          <w:color w:val="1F497D" w:themeColor="text2"/>
          <w:szCs w:val="24"/>
          <w:lang w:val="en-AU"/>
        </w:rPr>
        <w:t>s</w:t>
      </w:r>
      <w:r w:rsidRPr="00085151">
        <w:rPr>
          <w:noProof w:val="0"/>
          <w:color w:val="1F497D" w:themeColor="text2"/>
          <w:szCs w:val="24"/>
          <w:lang w:val="en-AU"/>
        </w:rPr>
        <w:t xml:space="preserve">es the rights of persons with disability to liberty of movement, to freedom to choose their residence and to a nationality, on an equal basis with others. </w:t>
      </w:r>
    </w:p>
    <w:p w14:paraId="2046CE0A" w14:textId="77777777" w:rsidR="008F37A1" w:rsidRPr="00085151" w:rsidRDefault="008F37A1" w:rsidP="00085151">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noProof w:val="0"/>
          <w:color w:val="1F497D" w:themeColor="text2"/>
          <w:szCs w:val="24"/>
          <w:lang w:val="en-AU"/>
        </w:rPr>
      </w:pPr>
    </w:p>
    <w:p w14:paraId="575B274E" w14:textId="77777777" w:rsidR="008F37A1" w:rsidRDefault="008F37A1" w:rsidP="00085151">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noProof w:val="0"/>
          <w:color w:val="1F497D" w:themeColor="text2"/>
          <w:szCs w:val="24"/>
          <w:lang w:val="en-AU"/>
        </w:rPr>
      </w:pPr>
      <w:r w:rsidRPr="00085151">
        <w:rPr>
          <w:noProof w:val="0"/>
          <w:color w:val="1F497D" w:themeColor="text2"/>
          <w:szCs w:val="24"/>
          <w:lang w:val="en-AU"/>
        </w:rPr>
        <w:t>Australia further declares its understanding that the Convention does not create a right for a person to enter or remain in a country of which he or she is not a national, nor impact on Australia’s health requirements for non-nationals seeking to enter or remain in Australia, where these requirements are based on legitimate, objective and reasonable criteria.</w:t>
      </w:r>
    </w:p>
    <w:p w14:paraId="5EFFB4B9" w14:textId="77777777" w:rsidR="00085151" w:rsidRPr="00085151" w:rsidRDefault="00085151" w:rsidP="00085151">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noProof w:val="0"/>
          <w:color w:val="1F497D" w:themeColor="text2"/>
          <w:kern w:val="1"/>
          <w:szCs w:val="24"/>
          <w:lang w:val="en-AU" w:eastAsia="ja-JP"/>
        </w:rPr>
      </w:pPr>
    </w:p>
    <w:p w14:paraId="12C511CC" w14:textId="77777777" w:rsidR="004363CD" w:rsidRPr="0078797E" w:rsidRDefault="004363CD" w:rsidP="004363CD">
      <w:pPr>
        <w:spacing w:line="276" w:lineRule="auto"/>
        <w:rPr>
          <w:noProof w:val="0"/>
          <w:szCs w:val="24"/>
          <w:lang w:val="en-AU" w:eastAsia="ja-JP"/>
        </w:rPr>
      </w:pPr>
    </w:p>
    <w:p w14:paraId="2D488ADD" w14:textId="035BBD13" w:rsidR="004363CD" w:rsidRDefault="004363CD" w:rsidP="004363CD">
      <w:pPr>
        <w:pStyle w:val="Heading2"/>
      </w:pPr>
      <w:bookmarkStart w:id="35" w:name="_Toc500514747"/>
      <w:r w:rsidRPr="0078797E">
        <w:t xml:space="preserve">Convention for the Protection of all Persons from Enforced </w:t>
      </w:r>
      <w:r w:rsidR="0078797E" w:rsidRPr="0078797E">
        <w:t>Disappearance</w:t>
      </w:r>
      <w:bookmarkEnd w:id="35"/>
    </w:p>
    <w:p w14:paraId="6059104C" w14:textId="77777777" w:rsidR="003D3AD0" w:rsidRPr="00345B79" w:rsidRDefault="003D3AD0" w:rsidP="00C72C92"/>
    <w:p w14:paraId="53040C43" w14:textId="77777777" w:rsidR="004363CD" w:rsidRPr="0078797E" w:rsidRDefault="004363CD" w:rsidP="004363CD">
      <w:pPr>
        <w:spacing w:line="276" w:lineRule="auto"/>
        <w:rPr>
          <w:i/>
          <w:noProof w:val="0"/>
          <w:szCs w:val="24"/>
          <w:lang w:val="en-AU" w:eastAsia="ja-JP"/>
        </w:rPr>
      </w:pPr>
      <w:r w:rsidRPr="0078797E">
        <w:rPr>
          <w:i/>
          <w:noProof w:val="0"/>
          <w:szCs w:val="24"/>
          <w:lang w:val="en-AU" w:eastAsia="ja-JP"/>
        </w:rPr>
        <w:t>Adopted by the General Assembly on 20 December 2006; entered into force on 23 December 2010. At the time</w:t>
      </w:r>
      <w:r w:rsidR="00085151">
        <w:rPr>
          <w:i/>
          <w:noProof w:val="0"/>
          <w:szCs w:val="24"/>
          <w:lang w:val="en-AU" w:eastAsia="ja-JP"/>
        </w:rPr>
        <w:t xml:space="preserve"> of publication</w:t>
      </w:r>
      <w:r w:rsidR="000E256E">
        <w:rPr>
          <w:i/>
          <w:noProof w:val="0"/>
          <w:szCs w:val="24"/>
          <w:lang w:val="en-AU" w:eastAsia="ja-JP"/>
        </w:rPr>
        <w:t xml:space="preserve"> there were 46 S</w:t>
      </w:r>
      <w:r w:rsidR="00085151">
        <w:rPr>
          <w:i/>
          <w:noProof w:val="0"/>
          <w:szCs w:val="24"/>
          <w:lang w:val="en-AU" w:eastAsia="ja-JP"/>
        </w:rPr>
        <w:t xml:space="preserve">tate parties. </w:t>
      </w:r>
      <w:r w:rsidRPr="0078797E">
        <w:rPr>
          <w:i/>
          <w:noProof w:val="0"/>
          <w:szCs w:val="24"/>
          <w:lang w:val="en-AU" w:eastAsia="ja-JP"/>
        </w:rPr>
        <w:t xml:space="preserve">Australia has not signed the </w:t>
      </w:r>
      <w:r w:rsidR="00C245B5">
        <w:rPr>
          <w:i/>
          <w:noProof w:val="0"/>
          <w:szCs w:val="24"/>
          <w:lang w:val="en-AU" w:eastAsia="ja-JP"/>
        </w:rPr>
        <w:t>C</w:t>
      </w:r>
      <w:r w:rsidRPr="0078797E">
        <w:rPr>
          <w:i/>
          <w:noProof w:val="0"/>
          <w:szCs w:val="24"/>
          <w:lang w:val="en-AU" w:eastAsia="ja-JP"/>
        </w:rPr>
        <w:t>onvention</w:t>
      </w:r>
      <w:r w:rsidR="0075511E">
        <w:rPr>
          <w:i/>
          <w:noProof w:val="0"/>
          <w:szCs w:val="24"/>
          <w:lang w:val="en-AU" w:eastAsia="ja-JP"/>
        </w:rPr>
        <w:t xml:space="preserve"> and is not contemplating becoming a party to th</w:t>
      </w:r>
      <w:r w:rsidR="00085151">
        <w:rPr>
          <w:i/>
          <w:noProof w:val="0"/>
          <w:szCs w:val="24"/>
          <w:lang w:val="en-AU" w:eastAsia="ja-JP"/>
        </w:rPr>
        <w:t xml:space="preserve">e </w:t>
      </w:r>
      <w:r w:rsidR="0075511E">
        <w:rPr>
          <w:i/>
          <w:noProof w:val="0"/>
          <w:szCs w:val="24"/>
          <w:lang w:val="en-AU" w:eastAsia="ja-JP"/>
        </w:rPr>
        <w:t>Convention at this stage</w:t>
      </w:r>
      <w:r w:rsidRPr="0078797E">
        <w:rPr>
          <w:i/>
          <w:noProof w:val="0"/>
          <w:szCs w:val="24"/>
          <w:lang w:val="en-AU" w:eastAsia="ja-JP"/>
        </w:rPr>
        <w:t xml:space="preserve">. </w:t>
      </w:r>
    </w:p>
    <w:p w14:paraId="5D574738" w14:textId="77777777" w:rsidR="004363CD" w:rsidRPr="0078797E" w:rsidRDefault="004363CD" w:rsidP="004363CD">
      <w:pPr>
        <w:spacing w:line="276" w:lineRule="auto"/>
        <w:rPr>
          <w:i/>
          <w:noProof w:val="0"/>
          <w:szCs w:val="24"/>
          <w:lang w:val="en-AU" w:eastAsia="ja-JP"/>
        </w:rPr>
      </w:pPr>
    </w:p>
    <w:p w14:paraId="78542A39" w14:textId="77777777" w:rsidR="004363CD" w:rsidRPr="0078797E" w:rsidRDefault="00B945D9" w:rsidP="00C245B5">
      <w:pPr>
        <w:spacing w:line="276" w:lineRule="auto"/>
        <w:rPr>
          <w:noProof w:val="0"/>
          <w:lang w:val="en-AU" w:eastAsia="ja-JP"/>
        </w:rPr>
      </w:pPr>
      <w:r w:rsidRPr="0078797E">
        <w:rPr>
          <w:noProof w:val="0"/>
          <w:lang w:val="en-AU" w:eastAsia="ja-JP"/>
        </w:rPr>
        <w:t xml:space="preserve">The </w:t>
      </w:r>
      <w:r w:rsidRPr="0078797E">
        <w:rPr>
          <w:i/>
          <w:noProof w:val="0"/>
          <w:lang w:val="en-AU" w:eastAsia="ja-JP"/>
        </w:rPr>
        <w:t xml:space="preserve">Convention for the Protection of all Persons from Enforced </w:t>
      </w:r>
      <w:r w:rsidR="0078797E" w:rsidRPr="0078797E">
        <w:rPr>
          <w:i/>
          <w:noProof w:val="0"/>
          <w:lang w:val="en-AU" w:eastAsia="ja-JP"/>
        </w:rPr>
        <w:t>Disappearance</w:t>
      </w:r>
      <w:r w:rsidRPr="0078797E">
        <w:rPr>
          <w:i/>
          <w:noProof w:val="0"/>
          <w:lang w:val="en-AU" w:eastAsia="ja-JP"/>
        </w:rPr>
        <w:t xml:space="preserve"> (CED)</w:t>
      </w:r>
      <w:r w:rsidRPr="0078797E">
        <w:rPr>
          <w:noProof w:val="0"/>
          <w:szCs w:val="24"/>
          <w:lang w:val="en-AU" w:eastAsia="ja-JP"/>
        </w:rPr>
        <w:t xml:space="preserve"> </w:t>
      </w:r>
      <w:r w:rsidR="004363CD" w:rsidRPr="0078797E">
        <w:rPr>
          <w:noProof w:val="0"/>
          <w:szCs w:val="24"/>
          <w:lang w:val="en-AU" w:eastAsia="ja-JP"/>
        </w:rPr>
        <w:t xml:space="preserve">was drafted by a </w:t>
      </w:r>
      <w:r w:rsidRPr="0078797E">
        <w:rPr>
          <w:noProof w:val="0"/>
          <w:szCs w:val="24"/>
          <w:lang w:val="en-AU" w:eastAsia="ja-JP"/>
        </w:rPr>
        <w:t>W</w:t>
      </w:r>
      <w:r w:rsidR="004363CD" w:rsidRPr="0078797E">
        <w:rPr>
          <w:noProof w:val="0"/>
          <w:szCs w:val="24"/>
          <w:lang w:val="en-AU" w:eastAsia="ja-JP"/>
        </w:rPr>
        <w:t xml:space="preserve">orking Group of the Commission on Human Rights from 2001 and adopted by the Human Rights Council in 2006.  </w:t>
      </w:r>
    </w:p>
    <w:p w14:paraId="4FE4C8B6" w14:textId="77777777" w:rsidR="004363CD" w:rsidRPr="0078797E" w:rsidRDefault="004363CD" w:rsidP="00C245B5">
      <w:pPr>
        <w:spacing w:line="276" w:lineRule="auto"/>
        <w:rPr>
          <w:noProof w:val="0"/>
          <w:szCs w:val="24"/>
          <w:lang w:val="en-AU" w:eastAsia="ja-JP"/>
        </w:rPr>
      </w:pPr>
    </w:p>
    <w:p w14:paraId="16F4DFA3" w14:textId="0423F5AB" w:rsidR="004363CD" w:rsidRPr="0078797E" w:rsidRDefault="004363CD" w:rsidP="004363CD">
      <w:pPr>
        <w:spacing w:line="276" w:lineRule="auto"/>
        <w:rPr>
          <w:noProof w:val="0"/>
          <w:color w:val="000000"/>
          <w:szCs w:val="24"/>
          <w:lang w:val="en-AU"/>
        </w:rPr>
      </w:pPr>
      <w:r w:rsidRPr="0078797E">
        <w:rPr>
          <w:noProof w:val="0"/>
          <w:szCs w:val="24"/>
          <w:lang w:val="en-AU" w:eastAsia="ja-JP"/>
        </w:rPr>
        <w:t xml:space="preserve">The Convention </w:t>
      </w:r>
      <w:r w:rsidRPr="0078797E">
        <w:rPr>
          <w:b/>
          <w:noProof w:val="0"/>
          <w:szCs w:val="24"/>
          <w:lang w:val="en-AU" w:eastAsia="ja-JP"/>
        </w:rPr>
        <w:t>prohibits enforced disappearances</w:t>
      </w:r>
      <w:r w:rsidRPr="0078797E">
        <w:rPr>
          <w:noProof w:val="0"/>
          <w:szCs w:val="24"/>
          <w:lang w:val="en-AU" w:eastAsia="ja-JP"/>
        </w:rPr>
        <w:t xml:space="preserve">, defined in article 2 as </w:t>
      </w:r>
      <w:r w:rsidRPr="0078797E">
        <w:rPr>
          <w:noProof w:val="0"/>
          <w:color w:val="000000"/>
          <w:szCs w:val="24"/>
          <w:lang w:val="en-AU"/>
        </w:rPr>
        <w:t xml:space="preserve">the arrest, detention, abduction or any other form of deprivation of liberty by agents of the </w:t>
      </w:r>
      <w:r w:rsidR="00C245B5">
        <w:rPr>
          <w:noProof w:val="0"/>
          <w:color w:val="000000"/>
          <w:szCs w:val="24"/>
          <w:lang w:val="en-AU"/>
        </w:rPr>
        <w:t>s</w:t>
      </w:r>
      <w:r w:rsidRPr="0078797E">
        <w:rPr>
          <w:noProof w:val="0"/>
          <w:color w:val="000000"/>
          <w:szCs w:val="24"/>
          <w:lang w:val="en-AU"/>
        </w:rPr>
        <w:t xml:space="preserve">tate or </w:t>
      </w:r>
      <w:r w:rsidRPr="0078797E">
        <w:rPr>
          <w:noProof w:val="0"/>
          <w:color w:val="000000"/>
          <w:szCs w:val="24"/>
          <w:lang w:val="en-AU"/>
        </w:rPr>
        <w:lastRenderedPageBreak/>
        <w:t>by persons or groups of persons acting with the authori</w:t>
      </w:r>
      <w:r w:rsidR="0094569D">
        <w:rPr>
          <w:noProof w:val="0"/>
          <w:color w:val="000000"/>
          <w:szCs w:val="24"/>
          <w:lang w:val="en-AU"/>
        </w:rPr>
        <w:t>s</w:t>
      </w:r>
      <w:r w:rsidRPr="0078797E">
        <w:rPr>
          <w:noProof w:val="0"/>
          <w:color w:val="000000"/>
          <w:szCs w:val="24"/>
          <w:lang w:val="en-AU"/>
        </w:rPr>
        <w:t xml:space="preserve">ation, support or acquiescence of the </w:t>
      </w:r>
      <w:r w:rsidR="000E256E">
        <w:rPr>
          <w:noProof w:val="0"/>
          <w:color w:val="000000"/>
          <w:szCs w:val="24"/>
          <w:lang w:val="en-AU"/>
        </w:rPr>
        <w:t>S</w:t>
      </w:r>
      <w:r w:rsidRPr="0078797E">
        <w:rPr>
          <w:noProof w:val="0"/>
          <w:color w:val="000000"/>
          <w:szCs w:val="24"/>
          <w:lang w:val="en-AU"/>
        </w:rPr>
        <w:t xml:space="preserve">tate, followed by a refusal to acknowledge the deprivation of liberty or by concealment of the fate or whereabouts of the disappeared person, which place such a person outside the protection of the law. State parties are required to make enforced disappearances a criminal offence (article 4) and to investigate and bring offenders to justice (article 3). </w:t>
      </w:r>
      <w:r w:rsidR="00B945D9" w:rsidRPr="0078797E">
        <w:rPr>
          <w:noProof w:val="0"/>
          <w:color w:val="000000"/>
          <w:szCs w:val="24"/>
          <w:lang w:val="en-AU"/>
        </w:rPr>
        <w:t>The</w:t>
      </w:r>
      <w:r w:rsidRPr="0078797E">
        <w:rPr>
          <w:noProof w:val="0"/>
          <w:color w:val="000000"/>
          <w:szCs w:val="24"/>
          <w:lang w:val="en-AU"/>
        </w:rPr>
        <w:t xml:space="preserve"> widespread or systematic practice of enforced disappearance is a crime against humanity</w:t>
      </w:r>
      <w:r w:rsidR="00B945D9" w:rsidRPr="0078797E">
        <w:rPr>
          <w:noProof w:val="0"/>
          <w:color w:val="000000"/>
          <w:szCs w:val="24"/>
          <w:lang w:val="en-AU"/>
        </w:rPr>
        <w:t xml:space="preserve"> (article 5)</w:t>
      </w:r>
      <w:r w:rsidRPr="0078797E">
        <w:rPr>
          <w:noProof w:val="0"/>
          <w:color w:val="000000"/>
          <w:szCs w:val="24"/>
          <w:lang w:val="en-AU"/>
        </w:rPr>
        <w:t xml:space="preserve">.  </w:t>
      </w:r>
    </w:p>
    <w:p w14:paraId="4B342ACF" w14:textId="77777777" w:rsidR="004363CD" w:rsidRPr="0078797E" w:rsidRDefault="004363CD" w:rsidP="004363CD">
      <w:pPr>
        <w:spacing w:line="276" w:lineRule="auto"/>
        <w:rPr>
          <w:noProof w:val="0"/>
          <w:color w:val="000000"/>
          <w:szCs w:val="24"/>
          <w:lang w:val="en-AU"/>
        </w:rPr>
      </w:pPr>
    </w:p>
    <w:p w14:paraId="2B5B22B0" w14:textId="77777777" w:rsidR="004363CD" w:rsidRPr="0078797E" w:rsidRDefault="004363CD" w:rsidP="004363CD">
      <w:pPr>
        <w:spacing w:line="276" w:lineRule="auto"/>
        <w:rPr>
          <w:noProof w:val="0"/>
          <w:color w:val="000000"/>
          <w:szCs w:val="24"/>
          <w:lang w:val="en-AU"/>
        </w:rPr>
      </w:pPr>
      <w:r w:rsidRPr="0078797E">
        <w:rPr>
          <w:noProof w:val="0"/>
          <w:color w:val="000000"/>
          <w:szCs w:val="24"/>
          <w:lang w:val="en-AU"/>
        </w:rPr>
        <w:t xml:space="preserve">State parties to the convention are required to </w:t>
      </w:r>
      <w:r w:rsidRPr="00C245B5">
        <w:rPr>
          <w:b/>
          <w:noProof w:val="0"/>
          <w:color w:val="000000"/>
          <w:szCs w:val="24"/>
          <w:lang w:val="en-AU"/>
        </w:rPr>
        <w:t>establish</w:t>
      </w:r>
      <w:r w:rsidRPr="0078797E">
        <w:rPr>
          <w:b/>
          <w:noProof w:val="0"/>
          <w:color w:val="000000"/>
          <w:szCs w:val="24"/>
          <w:lang w:val="en-AU"/>
        </w:rPr>
        <w:t xml:space="preserve"> jurisdiction </w:t>
      </w:r>
      <w:r w:rsidRPr="0078797E">
        <w:rPr>
          <w:noProof w:val="0"/>
          <w:color w:val="000000"/>
          <w:szCs w:val="24"/>
          <w:lang w:val="en-AU"/>
        </w:rPr>
        <w:t xml:space="preserve">over enforced disappearances that occur in its territory, </w:t>
      </w:r>
      <w:r w:rsidR="00085151">
        <w:rPr>
          <w:noProof w:val="0"/>
          <w:color w:val="000000"/>
          <w:szCs w:val="24"/>
          <w:lang w:val="en-AU"/>
        </w:rPr>
        <w:t xml:space="preserve">or </w:t>
      </w:r>
      <w:r w:rsidRPr="0078797E">
        <w:rPr>
          <w:noProof w:val="0"/>
          <w:color w:val="000000"/>
          <w:szCs w:val="24"/>
          <w:lang w:val="en-AU"/>
        </w:rPr>
        <w:t>on board a ship</w:t>
      </w:r>
      <w:r w:rsidR="00085151">
        <w:rPr>
          <w:noProof w:val="0"/>
          <w:color w:val="000000"/>
          <w:szCs w:val="24"/>
          <w:lang w:val="en-AU"/>
        </w:rPr>
        <w:t xml:space="preserve"> or aircraft registered in the S</w:t>
      </w:r>
      <w:r w:rsidRPr="0078797E">
        <w:rPr>
          <w:noProof w:val="0"/>
          <w:color w:val="000000"/>
          <w:szCs w:val="24"/>
          <w:lang w:val="en-AU"/>
        </w:rPr>
        <w:t xml:space="preserve">tate; where committed by one of its nationals; where the disappeared person is one of its nationals (and the </w:t>
      </w:r>
      <w:r w:rsidR="000E256E">
        <w:rPr>
          <w:noProof w:val="0"/>
          <w:color w:val="000000"/>
          <w:szCs w:val="24"/>
          <w:lang w:val="en-AU"/>
        </w:rPr>
        <w:t>S</w:t>
      </w:r>
      <w:r w:rsidRPr="0078797E">
        <w:rPr>
          <w:noProof w:val="0"/>
          <w:color w:val="000000"/>
          <w:szCs w:val="24"/>
          <w:lang w:val="en-AU"/>
        </w:rPr>
        <w:t xml:space="preserve">tate party considers it appropriate); and where the alleged offender is present in its territory unless that person is </w:t>
      </w:r>
      <w:r w:rsidR="0078797E" w:rsidRPr="0078797E">
        <w:rPr>
          <w:noProof w:val="0"/>
          <w:color w:val="000000"/>
          <w:szCs w:val="24"/>
          <w:lang w:val="en-AU"/>
        </w:rPr>
        <w:t>extradited</w:t>
      </w:r>
      <w:r w:rsidRPr="0078797E">
        <w:rPr>
          <w:noProof w:val="0"/>
          <w:color w:val="000000"/>
          <w:szCs w:val="24"/>
          <w:lang w:val="en-AU"/>
        </w:rPr>
        <w:t xml:space="preserve"> or surrendered to an international criminal tribunal (article 9).  </w:t>
      </w:r>
    </w:p>
    <w:p w14:paraId="624E8B75" w14:textId="77777777" w:rsidR="006E1901" w:rsidRPr="0078797E" w:rsidRDefault="006E1901" w:rsidP="004363CD">
      <w:pPr>
        <w:spacing w:line="276" w:lineRule="auto"/>
        <w:rPr>
          <w:noProof w:val="0"/>
          <w:color w:val="000000"/>
          <w:szCs w:val="24"/>
          <w:lang w:val="en-AU"/>
        </w:rPr>
      </w:pPr>
    </w:p>
    <w:p w14:paraId="7A48F951" w14:textId="77777777" w:rsidR="004363CD" w:rsidRPr="0078797E" w:rsidRDefault="00F72096" w:rsidP="004363CD">
      <w:pPr>
        <w:pStyle w:val="NormalWeb"/>
        <w:spacing w:before="0" w:beforeAutospacing="0" w:line="276" w:lineRule="auto"/>
        <w:rPr>
          <w:color w:val="000000"/>
        </w:rPr>
      </w:pPr>
      <w:r>
        <w:rPr>
          <w:color w:val="000000"/>
        </w:rPr>
        <w:t>States cannot derogate from t</w:t>
      </w:r>
      <w:r w:rsidR="00B945D9" w:rsidRPr="0078797E">
        <w:rPr>
          <w:color w:val="000000"/>
        </w:rPr>
        <w:t>he prohibition against</w:t>
      </w:r>
      <w:r w:rsidR="004363CD" w:rsidRPr="0078797E">
        <w:rPr>
          <w:color w:val="000000"/>
        </w:rPr>
        <w:t xml:space="preserve"> enforced disappearances. No exceptional circumstances, including a state of war or a threat of war, internal political instability or any other public emergency, can be used to justify enforced disappearance (article 1(2)). Nor can an order or instruction from any public authority, including the military (article 6(2)).  </w:t>
      </w:r>
    </w:p>
    <w:p w14:paraId="5C919541" w14:textId="57DF6E78" w:rsidR="004363CD" w:rsidRPr="0078797E" w:rsidRDefault="004363CD" w:rsidP="004363CD">
      <w:pPr>
        <w:pStyle w:val="NormalWeb"/>
        <w:spacing w:before="0" w:beforeAutospacing="0" w:line="276" w:lineRule="auto"/>
        <w:rPr>
          <w:color w:val="000000"/>
        </w:rPr>
      </w:pPr>
      <w:r w:rsidRPr="0078797E">
        <w:rPr>
          <w:color w:val="000000"/>
        </w:rPr>
        <w:t xml:space="preserve">Individuals must be held </w:t>
      </w:r>
      <w:r w:rsidRPr="0078797E">
        <w:rPr>
          <w:b/>
          <w:color w:val="000000"/>
        </w:rPr>
        <w:t>criminally responsible</w:t>
      </w:r>
      <w:r w:rsidRPr="0078797E">
        <w:rPr>
          <w:color w:val="000000"/>
        </w:rPr>
        <w:t xml:space="preserve"> where they c</w:t>
      </w:r>
      <w:r w:rsidR="00C245B5">
        <w:rPr>
          <w:color w:val="000000"/>
        </w:rPr>
        <w:t>ommit, order, solicit or induce</w:t>
      </w:r>
      <w:r w:rsidRPr="0078797E">
        <w:rPr>
          <w:color w:val="000000"/>
        </w:rPr>
        <w:t xml:space="preserve"> the commission of, attempts </w:t>
      </w:r>
      <w:r w:rsidR="00085151">
        <w:rPr>
          <w:color w:val="000000"/>
        </w:rPr>
        <w:t xml:space="preserve">to </w:t>
      </w:r>
      <w:r w:rsidRPr="0078797E">
        <w:rPr>
          <w:color w:val="000000"/>
        </w:rPr>
        <w:t>commit, is an accomplice to or participates in</w:t>
      </w:r>
      <w:r w:rsidR="00085151">
        <w:rPr>
          <w:color w:val="000000"/>
        </w:rPr>
        <w:t>,</w:t>
      </w:r>
      <w:r w:rsidR="003666A0">
        <w:rPr>
          <w:color w:val="000000"/>
        </w:rPr>
        <w:t xml:space="preserve"> an enforced disappearance.</w:t>
      </w:r>
      <w:r w:rsidRPr="0078797E">
        <w:rPr>
          <w:color w:val="000000"/>
        </w:rPr>
        <w:t xml:space="preserve"> </w:t>
      </w:r>
      <w:r w:rsidR="00B945D9" w:rsidRPr="0078797E">
        <w:rPr>
          <w:color w:val="000000"/>
        </w:rPr>
        <w:t>This includes s</w:t>
      </w:r>
      <w:r w:rsidRPr="0078797E">
        <w:rPr>
          <w:color w:val="000000"/>
        </w:rPr>
        <w:t xml:space="preserve">uperiors who knew or consciously disregarded information </w:t>
      </w:r>
      <w:r w:rsidR="00085151">
        <w:rPr>
          <w:color w:val="000000"/>
        </w:rPr>
        <w:t xml:space="preserve">that </w:t>
      </w:r>
      <w:r w:rsidRPr="0078797E">
        <w:rPr>
          <w:color w:val="000000"/>
        </w:rPr>
        <w:t>indicated subordinates were committing or about to commit an enforced disappearance</w:t>
      </w:r>
      <w:r w:rsidR="00B945D9" w:rsidRPr="0078797E">
        <w:rPr>
          <w:color w:val="000000"/>
        </w:rPr>
        <w:t>,</w:t>
      </w:r>
      <w:r w:rsidRPr="0078797E">
        <w:rPr>
          <w:color w:val="000000"/>
        </w:rPr>
        <w:t xml:space="preserve"> or exercised effective responsibility and control over activities concerned with an enforced </w:t>
      </w:r>
      <w:r w:rsidR="00B945D9" w:rsidRPr="0078797E">
        <w:rPr>
          <w:color w:val="000000"/>
        </w:rPr>
        <w:t>disappearance,</w:t>
      </w:r>
      <w:r w:rsidRPr="0078797E">
        <w:rPr>
          <w:color w:val="000000"/>
        </w:rPr>
        <w:t xml:space="preserve"> and failed to take all reasonable and necessary measures to prevent its commission or submit the matter to competent authorities (article 6).  </w:t>
      </w:r>
    </w:p>
    <w:p w14:paraId="5817D021" w14:textId="77777777" w:rsidR="004363CD" w:rsidRPr="0078797E" w:rsidRDefault="004363CD" w:rsidP="004363CD">
      <w:pPr>
        <w:pStyle w:val="NormalWeb"/>
        <w:spacing w:before="0" w:beforeAutospacing="0" w:line="276" w:lineRule="auto"/>
        <w:rPr>
          <w:color w:val="000000"/>
        </w:rPr>
      </w:pPr>
      <w:r w:rsidRPr="0078797E">
        <w:rPr>
          <w:color w:val="000000"/>
        </w:rPr>
        <w:t xml:space="preserve">The Convention addresses appropriate punishment for the commission of enforced </w:t>
      </w:r>
      <w:r w:rsidR="006E1901" w:rsidRPr="0078797E">
        <w:rPr>
          <w:color w:val="000000"/>
        </w:rPr>
        <w:t>disappearances</w:t>
      </w:r>
      <w:r w:rsidRPr="0078797E">
        <w:rPr>
          <w:color w:val="000000"/>
        </w:rPr>
        <w:t xml:space="preserve"> (article 7), criminal procedures (article 1</w:t>
      </w:r>
      <w:r w:rsidR="005225D2">
        <w:rPr>
          <w:color w:val="000000"/>
        </w:rPr>
        <w:t>0 and 11), extradition (article </w:t>
      </w:r>
      <w:r w:rsidRPr="0078797E">
        <w:rPr>
          <w:color w:val="000000"/>
        </w:rPr>
        <w:t>13)</w:t>
      </w:r>
      <w:r w:rsidR="00883CD5">
        <w:rPr>
          <w:color w:val="000000"/>
        </w:rPr>
        <w:t>,</w:t>
      </w:r>
      <w:r w:rsidRPr="0078797E">
        <w:rPr>
          <w:color w:val="000000"/>
        </w:rPr>
        <w:t xml:space="preserve"> and mutual assistance in criminal proceedings (article 14</w:t>
      </w:r>
      <w:r w:rsidR="00883CD5">
        <w:rPr>
          <w:color w:val="000000"/>
        </w:rPr>
        <w:t xml:space="preserve">) and to victims (article 15). </w:t>
      </w:r>
      <w:r w:rsidRPr="0078797E">
        <w:rPr>
          <w:color w:val="000000"/>
        </w:rPr>
        <w:t xml:space="preserve">State parties are required to ensure prompt and impartial examination, and investigation where necessary, of an allegation of an enforced disappearance or where there are reasonable grounds to believe a person has been disappeared (article 12).  Individuals cannot be extradited, expelled or returned </w:t>
      </w:r>
      <w:r w:rsidR="000E256E">
        <w:rPr>
          <w:color w:val="000000"/>
        </w:rPr>
        <w:t>to a S</w:t>
      </w:r>
      <w:r w:rsidRPr="0078797E">
        <w:rPr>
          <w:color w:val="000000"/>
        </w:rPr>
        <w:t xml:space="preserve">tate where there are reasonable grounds to believe they maybe be subjected to </w:t>
      </w:r>
      <w:r w:rsidR="005225D2">
        <w:rPr>
          <w:color w:val="000000"/>
        </w:rPr>
        <w:t>enforced disappearance (article </w:t>
      </w:r>
      <w:r w:rsidRPr="0078797E">
        <w:rPr>
          <w:color w:val="000000"/>
        </w:rPr>
        <w:t>12). The Convention also prohibit</w:t>
      </w:r>
      <w:r w:rsidR="000E256E">
        <w:rPr>
          <w:color w:val="000000"/>
        </w:rPr>
        <w:t>s secret detention and details S</w:t>
      </w:r>
      <w:r w:rsidRPr="0078797E">
        <w:rPr>
          <w:color w:val="000000"/>
        </w:rPr>
        <w:t>tate parties</w:t>
      </w:r>
      <w:r w:rsidR="00883CD5">
        <w:rPr>
          <w:color w:val="000000"/>
        </w:rPr>
        <w:t>’</w:t>
      </w:r>
      <w:r w:rsidRPr="0078797E">
        <w:rPr>
          <w:color w:val="000000"/>
        </w:rPr>
        <w:t xml:space="preserve"> obligations in relation to the deprivation of liberty (article 17 and 18). State parties are </w:t>
      </w:r>
      <w:r w:rsidRPr="0078797E">
        <w:rPr>
          <w:color w:val="000000"/>
        </w:rPr>
        <w:lastRenderedPageBreak/>
        <w:t>required to educate</w:t>
      </w:r>
      <w:r w:rsidR="00B945D9" w:rsidRPr="0078797E">
        <w:rPr>
          <w:color w:val="000000"/>
        </w:rPr>
        <w:t xml:space="preserve"> civilian and military </w:t>
      </w:r>
      <w:r w:rsidRPr="0078797E">
        <w:rPr>
          <w:color w:val="000000"/>
        </w:rPr>
        <w:t>law enforcement officials, medical personnel, public officials and any other person associated with the custody and treatment of a person de</w:t>
      </w:r>
      <w:r w:rsidR="00883CD5">
        <w:rPr>
          <w:color w:val="000000"/>
        </w:rPr>
        <w:t>prived of their liberty on the C</w:t>
      </w:r>
      <w:r w:rsidRPr="0078797E">
        <w:rPr>
          <w:color w:val="000000"/>
        </w:rPr>
        <w:t>onvention (article 23).</w:t>
      </w:r>
    </w:p>
    <w:p w14:paraId="249862F3" w14:textId="77777777" w:rsidR="00AD37B2" w:rsidRDefault="00B945D9" w:rsidP="00883CD5">
      <w:pPr>
        <w:pStyle w:val="NormalWeb"/>
        <w:spacing w:before="0" w:beforeAutospacing="0" w:after="0" w:afterAutospacing="0" w:line="276" w:lineRule="auto"/>
        <w:rPr>
          <w:color w:val="000000"/>
        </w:rPr>
      </w:pPr>
      <w:r w:rsidRPr="0078797E">
        <w:rPr>
          <w:color w:val="000000"/>
        </w:rPr>
        <w:t>The C</w:t>
      </w:r>
      <w:r w:rsidR="004363CD" w:rsidRPr="0078797E">
        <w:rPr>
          <w:color w:val="000000"/>
        </w:rPr>
        <w:t>onvention details the rights of victims of enforce</w:t>
      </w:r>
      <w:r w:rsidRPr="0078797E">
        <w:rPr>
          <w:color w:val="000000"/>
        </w:rPr>
        <w:t>d disappearances, which includes</w:t>
      </w:r>
      <w:r w:rsidR="004363CD" w:rsidRPr="0078797E">
        <w:rPr>
          <w:color w:val="000000"/>
        </w:rPr>
        <w:t xml:space="preserve"> both individuals who have been disappeared or who ha</w:t>
      </w:r>
      <w:r w:rsidRPr="0078797E">
        <w:rPr>
          <w:color w:val="000000"/>
        </w:rPr>
        <w:t>ve</w:t>
      </w:r>
      <w:r w:rsidR="004363CD" w:rsidRPr="0078797E">
        <w:rPr>
          <w:color w:val="000000"/>
        </w:rPr>
        <w:t xml:space="preserve"> suffered direct harm as a result of an enforced disappearance. These rights include</w:t>
      </w:r>
      <w:r w:rsidRPr="0078797E">
        <w:rPr>
          <w:color w:val="000000"/>
        </w:rPr>
        <w:t xml:space="preserve"> the right </w:t>
      </w:r>
      <w:r w:rsidR="00F72096">
        <w:rPr>
          <w:color w:val="000000"/>
        </w:rPr>
        <w:t xml:space="preserve">of any victim </w:t>
      </w:r>
      <w:r w:rsidRPr="0078797E">
        <w:rPr>
          <w:color w:val="000000"/>
        </w:rPr>
        <w:t>to know the truth</w:t>
      </w:r>
      <w:r w:rsidR="00F72096">
        <w:rPr>
          <w:color w:val="000000"/>
        </w:rPr>
        <w:t xml:space="preserve"> about the circumstances of an enforced disappearance</w:t>
      </w:r>
      <w:r w:rsidRPr="0078797E">
        <w:rPr>
          <w:color w:val="000000"/>
        </w:rPr>
        <w:t xml:space="preserve"> </w:t>
      </w:r>
      <w:r w:rsidR="004363CD" w:rsidRPr="0078797E">
        <w:rPr>
          <w:color w:val="000000"/>
        </w:rPr>
        <w:t xml:space="preserve">and to prompt, fair and adequate compensation (article 24). The same article requires </w:t>
      </w:r>
      <w:r w:rsidR="000E256E">
        <w:rPr>
          <w:color w:val="000000"/>
        </w:rPr>
        <w:t>S</w:t>
      </w:r>
      <w:r w:rsidR="004363CD" w:rsidRPr="0078797E">
        <w:rPr>
          <w:color w:val="000000"/>
        </w:rPr>
        <w:t>tate parties to search for and release disappeared persons and to locate and return persons killed as a result of an enforced disappearance. The need to protect the rights of ch</w:t>
      </w:r>
      <w:r w:rsidR="005225D2">
        <w:rPr>
          <w:color w:val="000000"/>
        </w:rPr>
        <w:t>ildren is recognised in article </w:t>
      </w:r>
      <w:r w:rsidR="004363CD" w:rsidRPr="0078797E">
        <w:rPr>
          <w:color w:val="000000"/>
        </w:rPr>
        <w:t xml:space="preserve">25. State parties are required to make punishable under criminal law the enforced disappearance of a child, the parents or legal guardians of a child or children born during captivity to a mother who has been forcibly disappeared, as well as the destruction, concealment or falsification of identity documents of such children. </w:t>
      </w:r>
    </w:p>
    <w:p w14:paraId="0518B968" w14:textId="77777777" w:rsidR="00883CD5" w:rsidRPr="00A25426" w:rsidRDefault="004363CD" w:rsidP="00883CD5">
      <w:pPr>
        <w:pStyle w:val="NormalWeb"/>
        <w:spacing w:before="0" w:beforeAutospacing="0" w:after="0" w:afterAutospacing="0" w:line="276" w:lineRule="auto"/>
        <w:rPr>
          <w:color w:val="000000"/>
        </w:rPr>
      </w:pPr>
      <w:r w:rsidRPr="0078797E">
        <w:rPr>
          <w:color w:val="000000"/>
        </w:rPr>
        <w:t xml:space="preserve"> </w:t>
      </w:r>
    </w:p>
    <w:p w14:paraId="6DF26A00" w14:textId="13C4BF18" w:rsidR="004363CD" w:rsidRPr="0078797E" w:rsidRDefault="004363CD" w:rsidP="00C72C92">
      <w:pPr>
        <w:pStyle w:val="Heading2"/>
      </w:pPr>
      <w:bookmarkStart w:id="36" w:name="_Toc500514748"/>
      <w:r w:rsidRPr="0078797E">
        <w:t>UN declarations and resolutions</w:t>
      </w:r>
      <w:bookmarkEnd w:id="36"/>
      <w:r w:rsidRPr="0078797E">
        <w:t xml:space="preserve"> </w:t>
      </w:r>
    </w:p>
    <w:p w14:paraId="3A6964A7" w14:textId="77777777" w:rsidR="003D3AD0" w:rsidRDefault="003D3AD0" w:rsidP="0075511E">
      <w:pPr>
        <w:widowControl w:val="0"/>
        <w:autoSpaceDE w:val="0"/>
        <w:autoSpaceDN w:val="0"/>
        <w:adjustRightInd w:val="0"/>
        <w:spacing w:line="276" w:lineRule="auto"/>
        <w:rPr>
          <w:noProof w:val="0"/>
          <w:kern w:val="1"/>
          <w:szCs w:val="24"/>
          <w:lang w:val="en-AU" w:eastAsia="ja-JP"/>
        </w:rPr>
      </w:pPr>
    </w:p>
    <w:p w14:paraId="07D97ED6" w14:textId="11A6DB9F" w:rsidR="004363CD" w:rsidRDefault="004363CD" w:rsidP="0075511E">
      <w:pPr>
        <w:widowControl w:val="0"/>
        <w:autoSpaceDE w:val="0"/>
        <w:autoSpaceDN w:val="0"/>
        <w:adjustRightInd w:val="0"/>
        <w:spacing w:line="276" w:lineRule="auto"/>
        <w:rPr>
          <w:bCs/>
          <w:i/>
          <w:iCs/>
          <w:noProof w:val="0"/>
          <w:kern w:val="1"/>
          <w:szCs w:val="24"/>
          <w:lang w:val="en-AU" w:eastAsia="ja-JP"/>
        </w:rPr>
      </w:pPr>
      <w:r w:rsidRPr="0078797E">
        <w:rPr>
          <w:noProof w:val="0"/>
          <w:kern w:val="1"/>
          <w:szCs w:val="24"/>
          <w:lang w:val="en-AU" w:eastAsia="ja-JP"/>
        </w:rPr>
        <w:t xml:space="preserve">In addition to these multilateral instruments of treaty status, the General Assembly and the Economic and Social Council (ECOSOC) have adopted various resolutions and declarations </w:t>
      </w:r>
      <w:r w:rsidR="00A25426">
        <w:rPr>
          <w:noProof w:val="0"/>
          <w:kern w:val="1"/>
          <w:szCs w:val="24"/>
          <w:lang w:val="en-AU" w:eastAsia="ja-JP"/>
        </w:rPr>
        <w:t>that</w:t>
      </w:r>
      <w:r w:rsidRPr="0078797E">
        <w:rPr>
          <w:noProof w:val="0"/>
          <w:kern w:val="1"/>
          <w:szCs w:val="24"/>
          <w:lang w:val="en-AU" w:eastAsia="ja-JP"/>
        </w:rPr>
        <w:t xml:space="preserve"> have played a major role in </w:t>
      </w:r>
      <w:r w:rsidR="00E70F7A">
        <w:rPr>
          <w:noProof w:val="0"/>
          <w:kern w:val="1"/>
          <w:szCs w:val="24"/>
          <w:lang w:val="en-AU" w:eastAsia="ja-JP"/>
        </w:rPr>
        <w:t xml:space="preserve">influencing </w:t>
      </w:r>
      <w:r w:rsidR="002D4692">
        <w:rPr>
          <w:noProof w:val="0"/>
          <w:kern w:val="1"/>
          <w:szCs w:val="24"/>
          <w:lang w:val="en-AU" w:eastAsia="ja-JP"/>
        </w:rPr>
        <w:t>common understandings</w:t>
      </w:r>
      <w:r w:rsidR="00E70F7A" w:rsidRPr="0078797E">
        <w:rPr>
          <w:noProof w:val="0"/>
          <w:kern w:val="1"/>
          <w:szCs w:val="24"/>
          <w:lang w:val="en-AU" w:eastAsia="ja-JP"/>
        </w:rPr>
        <w:t xml:space="preserve"> </w:t>
      </w:r>
      <w:r w:rsidRPr="0078797E">
        <w:rPr>
          <w:noProof w:val="0"/>
          <w:kern w:val="1"/>
          <w:szCs w:val="24"/>
          <w:lang w:val="en-AU" w:eastAsia="ja-JP"/>
        </w:rPr>
        <w:t>of international</w:t>
      </w:r>
      <w:r w:rsidR="00A25426">
        <w:rPr>
          <w:noProof w:val="0"/>
          <w:kern w:val="1"/>
          <w:szCs w:val="24"/>
          <w:lang w:val="en-AU" w:eastAsia="ja-JP"/>
        </w:rPr>
        <w:t xml:space="preserve"> human rights </w:t>
      </w:r>
      <w:r w:rsidRPr="0078797E">
        <w:rPr>
          <w:noProof w:val="0"/>
          <w:kern w:val="1"/>
          <w:szCs w:val="24"/>
          <w:lang w:val="en-AU" w:eastAsia="ja-JP"/>
        </w:rPr>
        <w:t>standar</w:t>
      </w:r>
      <w:r w:rsidR="0075511E">
        <w:rPr>
          <w:noProof w:val="0"/>
          <w:kern w:val="1"/>
          <w:szCs w:val="24"/>
          <w:lang w:val="en-AU" w:eastAsia="ja-JP"/>
        </w:rPr>
        <w:t xml:space="preserve">ds. </w:t>
      </w:r>
      <w:r w:rsidR="00A25426">
        <w:rPr>
          <w:noProof w:val="0"/>
          <w:kern w:val="1"/>
          <w:szCs w:val="24"/>
          <w:lang w:val="en-AU" w:eastAsia="ja-JP"/>
        </w:rPr>
        <w:t>While t</w:t>
      </w:r>
      <w:r w:rsidR="0075511E">
        <w:rPr>
          <w:noProof w:val="0"/>
          <w:kern w:val="1"/>
          <w:szCs w:val="24"/>
          <w:lang w:val="en-AU" w:eastAsia="ja-JP"/>
        </w:rPr>
        <w:t>hese resolutions and declarations are not</w:t>
      </w:r>
      <w:r w:rsidR="00A25426">
        <w:rPr>
          <w:noProof w:val="0"/>
          <w:kern w:val="1"/>
          <w:szCs w:val="24"/>
          <w:lang w:val="en-AU" w:eastAsia="ja-JP"/>
        </w:rPr>
        <w:t xml:space="preserve"> </w:t>
      </w:r>
      <w:r w:rsidR="0075511E">
        <w:rPr>
          <w:noProof w:val="0"/>
          <w:kern w:val="1"/>
          <w:szCs w:val="24"/>
          <w:lang w:val="en-AU" w:eastAsia="ja-JP"/>
        </w:rPr>
        <w:t>legally binding</w:t>
      </w:r>
      <w:r w:rsidR="00A25426">
        <w:rPr>
          <w:noProof w:val="0"/>
          <w:kern w:val="1"/>
          <w:szCs w:val="24"/>
          <w:lang w:val="en-AU" w:eastAsia="ja-JP"/>
        </w:rPr>
        <w:t>, they may contribute to the development of customary international law (see Chapter 2)</w:t>
      </w:r>
      <w:r w:rsidR="0075511E">
        <w:rPr>
          <w:noProof w:val="0"/>
          <w:kern w:val="1"/>
          <w:szCs w:val="24"/>
          <w:lang w:val="en-AU" w:eastAsia="ja-JP"/>
        </w:rPr>
        <w:t xml:space="preserve">. </w:t>
      </w:r>
      <w:r w:rsidRPr="0078797E">
        <w:rPr>
          <w:noProof w:val="0"/>
          <w:kern w:val="1"/>
          <w:szCs w:val="24"/>
          <w:lang w:val="en-AU" w:eastAsia="ja-JP"/>
        </w:rPr>
        <w:t>Many of these declarations were precursors to the core human righ</w:t>
      </w:r>
      <w:r w:rsidR="0075511E">
        <w:rPr>
          <w:noProof w:val="0"/>
          <w:kern w:val="1"/>
          <w:szCs w:val="24"/>
          <w:lang w:val="en-AU" w:eastAsia="ja-JP"/>
        </w:rPr>
        <w:t>ts conventions discussed above. T</w:t>
      </w:r>
      <w:r w:rsidRPr="0078797E">
        <w:rPr>
          <w:noProof w:val="0"/>
          <w:kern w:val="1"/>
          <w:szCs w:val="24"/>
          <w:lang w:val="en-AU" w:eastAsia="ja-JP"/>
        </w:rPr>
        <w:t>hese instruments cover a wide range of speciﬁ</w:t>
      </w:r>
      <w:r w:rsidR="0075511E">
        <w:rPr>
          <w:noProof w:val="0"/>
          <w:kern w:val="1"/>
          <w:szCs w:val="24"/>
          <w:lang w:val="en-AU" w:eastAsia="ja-JP"/>
        </w:rPr>
        <w:t xml:space="preserve">c areas of human rights concern and include the </w:t>
      </w:r>
      <w:r w:rsidRPr="0075511E">
        <w:rPr>
          <w:bCs/>
          <w:i/>
          <w:iCs/>
          <w:noProof w:val="0"/>
          <w:kern w:val="1"/>
          <w:szCs w:val="24"/>
          <w:lang w:val="en-AU" w:eastAsia="ja-JP"/>
        </w:rPr>
        <w:t>Declaration on the Right to Development (1986)</w:t>
      </w:r>
      <w:r w:rsidR="0075511E">
        <w:rPr>
          <w:bCs/>
          <w:i/>
          <w:iCs/>
          <w:noProof w:val="0"/>
          <w:kern w:val="1"/>
          <w:szCs w:val="24"/>
          <w:lang w:val="en-AU" w:eastAsia="ja-JP"/>
        </w:rPr>
        <w:t xml:space="preserve"> </w:t>
      </w:r>
      <w:r w:rsidR="0075511E">
        <w:rPr>
          <w:noProof w:val="0"/>
          <w:kern w:val="1"/>
          <w:szCs w:val="24"/>
          <w:lang w:val="en-AU" w:eastAsia="ja-JP"/>
        </w:rPr>
        <w:t xml:space="preserve">and the </w:t>
      </w:r>
      <w:r w:rsidRPr="0075511E">
        <w:rPr>
          <w:bCs/>
          <w:i/>
          <w:iCs/>
          <w:noProof w:val="0"/>
          <w:kern w:val="1"/>
          <w:szCs w:val="24"/>
          <w:lang w:val="en-AU" w:eastAsia="ja-JP"/>
        </w:rPr>
        <w:t>Declaration on the Rights of Indigenous Peoples (2007)</w:t>
      </w:r>
      <w:r w:rsidR="0075511E">
        <w:rPr>
          <w:bCs/>
          <w:i/>
          <w:iCs/>
          <w:noProof w:val="0"/>
          <w:kern w:val="1"/>
          <w:szCs w:val="24"/>
          <w:lang w:val="en-AU" w:eastAsia="ja-JP"/>
        </w:rPr>
        <w:t xml:space="preserve">. </w:t>
      </w:r>
    </w:p>
    <w:p w14:paraId="3DE37C88" w14:textId="77777777" w:rsidR="0075511E" w:rsidRDefault="0075511E" w:rsidP="0075511E">
      <w:pPr>
        <w:widowControl w:val="0"/>
        <w:autoSpaceDE w:val="0"/>
        <w:autoSpaceDN w:val="0"/>
        <w:adjustRightInd w:val="0"/>
        <w:spacing w:line="276" w:lineRule="auto"/>
        <w:rPr>
          <w:bCs/>
          <w:i/>
          <w:iCs/>
          <w:noProof w:val="0"/>
          <w:kern w:val="1"/>
          <w:szCs w:val="24"/>
          <w:lang w:val="en-AU" w:eastAsia="ja-JP"/>
        </w:rPr>
      </w:pPr>
    </w:p>
    <w:p w14:paraId="01714BE5" w14:textId="77777777" w:rsidR="0095506C" w:rsidRDefault="0095506C" w:rsidP="0075511E">
      <w:pPr>
        <w:widowControl w:val="0"/>
        <w:autoSpaceDE w:val="0"/>
        <w:autoSpaceDN w:val="0"/>
        <w:adjustRightInd w:val="0"/>
        <w:spacing w:line="276" w:lineRule="auto"/>
        <w:rPr>
          <w:bCs/>
          <w:i/>
          <w:iCs/>
          <w:noProof w:val="0"/>
          <w:kern w:val="1"/>
          <w:szCs w:val="24"/>
          <w:lang w:val="en-AU" w:eastAsia="ja-JP"/>
        </w:rPr>
      </w:pPr>
    </w:p>
    <w:p w14:paraId="79BFD41F" w14:textId="77777777" w:rsidR="007F1E63" w:rsidRDefault="007F1E63" w:rsidP="0075511E">
      <w:pPr>
        <w:widowControl w:val="0"/>
        <w:autoSpaceDE w:val="0"/>
        <w:autoSpaceDN w:val="0"/>
        <w:adjustRightInd w:val="0"/>
        <w:spacing w:line="276" w:lineRule="auto"/>
        <w:rPr>
          <w:bCs/>
          <w:i/>
          <w:iCs/>
          <w:noProof w:val="0"/>
          <w:kern w:val="1"/>
          <w:szCs w:val="24"/>
          <w:lang w:val="en-AU" w:eastAsia="ja-JP"/>
        </w:rPr>
      </w:pPr>
    </w:p>
    <w:p w14:paraId="4F399BC0" w14:textId="77777777" w:rsidR="007F1E63" w:rsidRDefault="007F1E63" w:rsidP="0075511E">
      <w:pPr>
        <w:widowControl w:val="0"/>
        <w:autoSpaceDE w:val="0"/>
        <w:autoSpaceDN w:val="0"/>
        <w:adjustRightInd w:val="0"/>
        <w:spacing w:line="276" w:lineRule="auto"/>
        <w:rPr>
          <w:bCs/>
          <w:i/>
          <w:iCs/>
          <w:noProof w:val="0"/>
          <w:kern w:val="1"/>
          <w:szCs w:val="24"/>
          <w:lang w:val="en-AU" w:eastAsia="ja-JP"/>
        </w:rPr>
      </w:pPr>
    </w:p>
    <w:p w14:paraId="70190391" w14:textId="77777777" w:rsidR="007F1E63" w:rsidRDefault="007F1E63" w:rsidP="0075511E">
      <w:pPr>
        <w:widowControl w:val="0"/>
        <w:autoSpaceDE w:val="0"/>
        <w:autoSpaceDN w:val="0"/>
        <w:adjustRightInd w:val="0"/>
        <w:spacing w:line="276" w:lineRule="auto"/>
        <w:rPr>
          <w:bCs/>
          <w:i/>
          <w:iCs/>
          <w:noProof w:val="0"/>
          <w:kern w:val="1"/>
          <w:szCs w:val="24"/>
          <w:lang w:val="en-AU" w:eastAsia="ja-JP"/>
        </w:rPr>
      </w:pPr>
    </w:p>
    <w:p w14:paraId="0AAAC452" w14:textId="77777777" w:rsidR="007F1E63" w:rsidRDefault="007F1E63" w:rsidP="0075511E">
      <w:pPr>
        <w:widowControl w:val="0"/>
        <w:autoSpaceDE w:val="0"/>
        <w:autoSpaceDN w:val="0"/>
        <w:adjustRightInd w:val="0"/>
        <w:spacing w:line="276" w:lineRule="auto"/>
        <w:rPr>
          <w:bCs/>
          <w:i/>
          <w:iCs/>
          <w:noProof w:val="0"/>
          <w:kern w:val="1"/>
          <w:szCs w:val="24"/>
          <w:lang w:val="en-AU" w:eastAsia="ja-JP"/>
        </w:rPr>
      </w:pPr>
    </w:p>
    <w:p w14:paraId="543A2DF8" w14:textId="77777777" w:rsidR="007F1E63" w:rsidRDefault="007F1E63" w:rsidP="0075511E">
      <w:pPr>
        <w:widowControl w:val="0"/>
        <w:autoSpaceDE w:val="0"/>
        <w:autoSpaceDN w:val="0"/>
        <w:adjustRightInd w:val="0"/>
        <w:spacing w:line="276" w:lineRule="auto"/>
        <w:rPr>
          <w:bCs/>
          <w:i/>
          <w:iCs/>
          <w:noProof w:val="0"/>
          <w:kern w:val="1"/>
          <w:szCs w:val="24"/>
          <w:lang w:val="en-AU" w:eastAsia="ja-JP"/>
        </w:rPr>
      </w:pPr>
    </w:p>
    <w:p w14:paraId="57025510" w14:textId="77777777" w:rsidR="007F1E63" w:rsidRDefault="007F1E63" w:rsidP="0075511E">
      <w:pPr>
        <w:widowControl w:val="0"/>
        <w:autoSpaceDE w:val="0"/>
        <w:autoSpaceDN w:val="0"/>
        <w:adjustRightInd w:val="0"/>
        <w:spacing w:line="276" w:lineRule="auto"/>
        <w:rPr>
          <w:bCs/>
          <w:i/>
          <w:iCs/>
          <w:noProof w:val="0"/>
          <w:kern w:val="1"/>
          <w:szCs w:val="24"/>
          <w:lang w:val="en-AU" w:eastAsia="ja-JP"/>
        </w:rPr>
      </w:pPr>
    </w:p>
    <w:p w14:paraId="0F863C14" w14:textId="77777777" w:rsidR="007F1E63" w:rsidRDefault="007F1E63" w:rsidP="0075511E">
      <w:pPr>
        <w:widowControl w:val="0"/>
        <w:autoSpaceDE w:val="0"/>
        <w:autoSpaceDN w:val="0"/>
        <w:adjustRightInd w:val="0"/>
        <w:spacing w:line="276" w:lineRule="auto"/>
        <w:rPr>
          <w:bCs/>
          <w:i/>
          <w:iCs/>
          <w:noProof w:val="0"/>
          <w:kern w:val="1"/>
          <w:szCs w:val="24"/>
          <w:lang w:val="en-AU" w:eastAsia="ja-JP"/>
        </w:rPr>
      </w:pPr>
    </w:p>
    <w:p w14:paraId="2BBB8902" w14:textId="77777777" w:rsidR="007F1E63" w:rsidRDefault="007F1E63" w:rsidP="0075511E">
      <w:pPr>
        <w:widowControl w:val="0"/>
        <w:autoSpaceDE w:val="0"/>
        <w:autoSpaceDN w:val="0"/>
        <w:adjustRightInd w:val="0"/>
        <w:spacing w:line="276" w:lineRule="auto"/>
        <w:rPr>
          <w:bCs/>
          <w:i/>
          <w:iCs/>
          <w:noProof w:val="0"/>
          <w:kern w:val="1"/>
          <w:szCs w:val="24"/>
          <w:lang w:val="en-AU" w:eastAsia="ja-JP"/>
        </w:rPr>
      </w:pPr>
    </w:p>
    <w:p w14:paraId="5483DEFA" w14:textId="77777777" w:rsidR="007F1E63" w:rsidRDefault="007F1E63" w:rsidP="0075511E">
      <w:pPr>
        <w:widowControl w:val="0"/>
        <w:autoSpaceDE w:val="0"/>
        <w:autoSpaceDN w:val="0"/>
        <w:adjustRightInd w:val="0"/>
        <w:spacing w:line="276" w:lineRule="auto"/>
        <w:rPr>
          <w:bCs/>
          <w:i/>
          <w:iCs/>
          <w:noProof w:val="0"/>
          <w:kern w:val="1"/>
          <w:szCs w:val="24"/>
          <w:lang w:val="en-AU" w:eastAsia="ja-JP"/>
        </w:rPr>
      </w:pPr>
    </w:p>
    <w:p w14:paraId="620E0113" w14:textId="77777777" w:rsidR="007F1E63" w:rsidRDefault="007F1E63" w:rsidP="0075511E">
      <w:pPr>
        <w:widowControl w:val="0"/>
        <w:autoSpaceDE w:val="0"/>
        <w:autoSpaceDN w:val="0"/>
        <w:adjustRightInd w:val="0"/>
        <w:spacing w:line="276" w:lineRule="auto"/>
        <w:rPr>
          <w:bCs/>
          <w:i/>
          <w:iCs/>
          <w:noProof w:val="0"/>
          <w:kern w:val="1"/>
          <w:szCs w:val="24"/>
          <w:lang w:val="en-AU" w:eastAsia="ja-JP"/>
        </w:rPr>
      </w:pPr>
    </w:p>
    <w:p w14:paraId="74242145" w14:textId="77777777" w:rsidR="00A25426" w:rsidRPr="00883CD5" w:rsidRDefault="00A25426" w:rsidP="00957A5F">
      <w:pPr>
        <w:pBdr>
          <w:top w:val="single" w:sz="4" w:space="1" w:color="auto"/>
          <w:left w:val="single" w:sz="4" w:space="4" w:color="auto"/>
          <w:bottom w:val="single" w:sz="4" w:space="1" w:color="auto"/>
          <w:right w:val="single" w:sz="4" w:space="4" w:color="auto"/>
        </w:pBdr>
        <w:spacing w:line="276" w:lineRule="auto"/>
        <w:rPr>
          <w:color w:val="1F497D" w:themeColor="text2"/>
          <w:szCs w:val="24"/>
        </w:rPr>
      </w:pPr>
      <w:r w:rsidRPr="00883CD5">
        <w:rPr>
          <w:color w:val="1F497D" w:themeColor="text2"/>
          <w:szCs w:val="24"/>
        </w:rPr>
        <w:lastRenderedPageBreak/>
        <w:t>Declaration on the Rights of Indigenous Peoples</w:t>
      </w:r>
    </w:p>
    <w:p w14:paraId="291D4BF4" w14:textId="77777777" w:rsidR="00A25426" w:rsidRPr="00883CD5" w:rsidRDefault="00A25426" w:rsidP="00957A5F">
      <w:pPr>
        <w:pBdr>
          <w:top w:val="single" w:sz="4" w:space="1" w:color="auto"/>
          <w:left w:val="single" w:sz="4" w:space="4" w:color="auto"/>
          <w:bottom w:val="single" w:sz="4" w:space="1" w:color="auto"/>
          <w:right w:val="single" w:sz="4" w:space="4" w:color="auto"/>
        </w:pBdr>
        <w:spacing w:line="276" w:lineRule="auto"/>
        <w:rPr>
          <w:color w:val="1F497D" w:themeColor="text2"/>
          <w:szCs w:val="24"/>
        </w:rPr>
      </w:pPr>
    </w:p>
    <w:p w14:paraId="63F79B17" w14:textId="77777777" w:rsidR="005225D2" w:rsidRDefault="00C82223" w:rsidP="00957A5F">
      <w:pPr>
        <w:pBdr>
          <w:top w:val="single" w:sz="4" w:space="1" w:color="auto"/>
          <w:left w:val="single" w:sz="4" w:space="4" w:color="auto"/>
          <w:bottom w:val="single" w:sz="4" w:space="1" w:color="auto"/>
          <w:right w:val="single" w:sz="4" w:space="4" w:color="auto"/>
        </w:pBdr>
        <w:spacing w:line="276" w:lineRule="auto"/>
        <w:rPr>
          <w:color w:val="1F497D" w:themeColor="text2"/>
          <w:lang w:val="en"/>
        </w:rPr>
      </w:pPr>
      <w:r w:rsidRPr="00883CD5">
        <w:rPr>
          <w:color w:val="1F497D" w:themeColor="text2"/>
          <w:szCs w:val="24"/>
        </w:rPr>
        <w:t xml:space="preserve">On 13 September 2007, the </w:t>
      </w:r>
      <w:r w:rsidRPr="00883CD5">
        <w:rPr>
          <w:b/>
          <w:color w:val="1F497D" w:themeColor="text2"/>
          <w:szCs w:val="24"/>
        </w:rPr>
        <w:t>Declaration of the Rights of Indigenous Peoples</w:t>
      </w:r>
      <w:r w:rsidRPr="00883CD5">
        <w:rPr>
          <w:color w:val="1F497D" w:themeColor="text2"/>
          <w:szCs w:val="24"/>
        </w:rPr>
        <w:t xml:space="preserve"> was adopted by the United Nations General Assembly. While the Declaration is not a formally binding treaty, </w:t>
      </w:r>
      <w:r w:rsidRPr="00883CD5">
        <w:rPr>
          <w:color w:val="1F497D" w:themeColor="text2"/>
          <w:lang w:val="en"/>
        </w:rPr>
        <w:t xml:space="preserve">it sets out key principles relating to the minimum standards necessary for the dignity, security and wellbeing of Indigenous peoples. </w:t>
      </w:r>
    </w:p>
    <w:p w14:paraId="2D05BE30" w14:textId="77777777" w:rsidR="005225D2" w:rsidRDefault="005225D2" w:rsidP="00957A5F">
      <w:pPr>
        <w:pBdr>
          <w:top w:val="single" w:sz="4" w:space="1" w:color="auto"/>
          <w:left w:val="single" w:sz="4" w:space="4" w:color="auto"/>
          <w:bottom w:val="single" w:sz="4" w:space="1" w:color="auto"/>
          <w:right w:val="single" w:sz="4" w:space="4" w:color="auto"/>
        </w:pBdr>
        <w:spacing w:line="276" w:lineRule="auto"/>
        <w:rPr>
          <w:color w:val="1F497D" w:themeColor="text2"/>
          <w:lang w:val="en"/>
        </w:rPr>
      </w:pPr>
    </w:p>
    <w:p w14:paraId="505E0271" w14:textId="77777777" w:rsidR="00C82223" w:rsidRPr="00883CD5" w:rsidRDefault="00C82223" w:rsidP="00957A5F">
      <w:pPr>
        <w:pBdr>
          <w:top w:val="single" w:sz="4" w:space="1" w:color="auto"/>
          <w:left w:val="single" w:sz="4" w:space="4" w:color="auto"/>
          <w:bottom w:val="single" w:sz="4" w:space="1" w:color="auto"/>
          <w:right w:val="single" w:sz="4" w:space="4" w:color="auto"/>
        </w:pBdr>
        <w:spacing w:line="276" w:lineRule="auto"/>
        <w:rPr>
          <w:color w:val="1F497D" w:themeColor="text2"/>
          <w:szCs w:val="24"/>
        </w:rPr>
      </w:pPr>
      <w:r w:rsidRPr="00883CD5">
        <w:rPr>
          <w:color w:val="1F497D" w:themeColor="text2"/>
        </w:rPr>
        <w:t xml:space="preserve">The Australian Government </w:t>
      </w:r>
      <w:r w:rsidR="005225D2">
        <w:rPr>
          <w:color w:val="1F497D" w:themeColor="text2"/>
        </w:rPr>
        <w:t xml:space="preserve">announced it </w:t>
      </w:r>
      <w:r w:rsidRPr="00883CD5">
        <w:rPr>
          <w:color w:val="1F497D" w:themeColor="text2"/>
        </w:rPr>
        <w:t xml:space="preserve">supported the </w:t>
      </w:r>
      <w:r w:rsidRPr="00883CD5">
        <w:rPr>
          <w:color w:val="1F497D" w:themeColor="text2"/>
          <w:lang w:val="en"/>
        </w:rPr>
        <w:t>Declaration on the Rights of Indigenous Peoples on 3 April 2009.</w:t>
      </w:r>
    </w:p>
    <w:p w14:paraId="41907C12" w14:textId="77777777" w:rsidR="00C82223" w:rsidRPr="00883CD5" w:rsidRDefault="00C82223" w:rsidP="00957A5F">
      <w:pPr>
        <w:pBdr>
          <w:top w:val="single" w:sz="4" w:space="1" w:color="auto"/>
          <w:left w:val="single" w:sz="4" w:space="4" w:color="auto"/>
          <w:bottom w:val="single" w:sz="4" w:space="1" w:color="auto"/>
          <w:right w:val="single" w:sz="4" w:space="4" w:color="auto"/>
        </w:pBdr>
        <w:spacing w:line="276" w:lineRule="auto"/>
        <w:rPr>
          <w:color w:val="1F497D" w:themeColor="text2"/>
          <w:szCs w:val="24"/>
        </w:rPr>
      </w:pPr>
    </w:p>
    <w:p w14:paraId="5EF4A244" w14:textId="71A19B70" w:rsidR="00C82223" w:rsidRPr="00883CD5" w:rsidRDefault="00C82223" w:rsidP="005A3980">
      <w:pPr>
        <w:pBdr>
          <w:top w:val="single" w:sz="4" w:space="1" w:color="auto"/>
          <w:left w:val="single" w:sz="4" w:space="4" w:color="auto"/>
          <w:bottom w:val="single" w:sz="4" w:space="1" w:color="auto"/>
          <w:right w:val="single" w:sz="4" w:space="4" w:color="auto"/>
        </w:pBdr>
        <w:spacing w:line="276" w:lineRule="auto"/>
        <w:rPr>
          <w:color w:val="1F497D" w:themeColor="text2"/>
          <w:szCs w:val="24"/>
        </w:rPr>
      </w:pPr>
      <w:r w:rsidRPr="00883CD5">
        <w:rPr>
          <w:color w:val="1F497D" w:themeColor="text2"/>
          <w:szCs w:val="24"/>
        </w:rPr>
        <w:t xml:space="preserve">The Declaration recognises and reaffirms that </w:t>
      </w:r>
      <w:r w:rsidR="005A3980">
        <w:rPr>
          <w:color w:val="1F497D" w:themeColor="text2"/>
          <w:szCs w:val="24"/>
        </w:rPr>
        <w:t>I</w:t>
      </w:r>
      <w:r w:rsidRPr="00883CD5">
        <w:rPr>
          <w:color w:val="1F497D" w:themeColor="text2"/>
          <w:szCs w:val="24"/>
        </w:rPr>
        <w:t xml:space="preserve">ndigenous individuals are entitled, without discrimination, to all human rights recognised in international law and that </w:t>
      </w:r>
      <w:r w:rsidR="005A3980">
        <w:rPr>
          <w:color w:val="1F497D" w:themeColor="text2"/>
          <w:szCs w:val="24"/>
        </w:rPr>
        <w:t>I</w:t>
      </w:r>
      <w:r w:rsidRPr="00883CD5">
        <w:rPr>
          <w:color w:val="1F497D" w:themeColor="text2"/>
          <w:szCs w:val="24"/>
        </w:rPr>
        <w:t>ndigenous peoples possess collective rights which are indispensable for their existence, well-being and integral development as peoples.</w:t>
      </w:r>
    </w:p>
    <w:p w14:paraId="6A0201D6" w14:textId="77777777" w:rsidR="00C82223" w:rsidRPr="00883CD5" w:rsidRDefault="00C82223" w:rsidP="00957A5F">
      <w:pPr>
        <w:pBdr>
          <w:top w:val="single" w:sz="4" w:space="1" w:color="auto"/>
          <w:left w:val="single" w:sz="4" w:space="4" w:color="auto"/>
          <w:bottom w:val="single" w:sz="4" w:space="1" w:color="auto"/>
          <w:right w:val="single" w:sz="4" w:space="4" w:color="auto"/>
        </w:pBdr>
        <w:spacing w:line="276" w:lineRule="auto"/>
        <w:rPr>
          <w:color w:val="1F497D" w:themeColor="text2"/>
          <w:szCs w:val="24"/>
        </w:rPr>
      </w:pPr>
    </w:p>
    <w:p w14:paraId="6A0D6799" w14:textId="6F3B3842" w:rsidR="00C82223" w:rsidRDefault="00C82223" w:rsidP="00957A5F">
      <w:pPr>
        <w:pBdr>
          <w:top w:val="single" w:sz="4" w:space="1" w:color="auto"/>
          <w:left w:val="single" w:sz="4" w:space="4" w:color="auto"/>
          <w:bottom w:val="single" w:sz="4" w:space="1" w:color="auto"/>
          <w:right w:val="single" w:sz="4" w:space="4" w:color="auto"/>
        </w:pBdr>
        <w:spacing w:line="276" w:lineRule="auto"/>
        <w:rPr>
          <w:color w:val="1F497D" w:themeColor="text2"/>
          <w:szCs w:val="24"/>
        </w:rPr>
      </w:pPr>
      <w:r w:rsidRPr="00883CD5">
        <w:rPr>
          <w:color w:val="1F497D" w:themeColor="text2"/>
          <w:szCs w:val="24"/>
        </w:rPr>
        <w:t>There is no singularly authoritative definition of ‘indigenous peoples’ under international law. Articles 9 and 33 of the Declaration state that indigenous peoples and individuals have the right to belong to an indigenous community or nation, in accordance with the traditions and customs of the community or nation concerned, and that they have the right to determine their own identity.</w:t>
      </w:r>
    </w:p>
    <w:p w14:paraId="1F4C5843" w14:textId="77777777" w:rsidR="00883CD5" w:rsidRPr="00883CD5" w:rsidRDefault="00883CD5" w:rsidP="00957A5F">
      <w:pPr>
        <w:pBdr>
          <w:top w:val="single" w:sz="4" w:space="1" w:color="auto"/>
          <w:left w:val="single" w:sz="4" w:space="4" w:color="auto"/>
          <w:bottom w:val="single" w:sz="4" w:space="1" w:color="auto"/>
          <w:right w:val="single" w:sz="4" w:space="4" w:color="auto"/>
        </w:pBdr>
        <w:spacing w:line="276" w:lineRule="auto"/>
        <w:rPr>
          <w:color w:val="1F497D" w:themeColor="text2"/>
          <w:szCs w:val="24"/>
        </w:rPr>
      </w:pPr>
    </w:p>
    <w:p w14:paraId="47080A7C" w14:textId="77777777" w:rsidR="005C6DF6" w:rsidRDefault="005C6DF6" w:rsidP="005C6DF6"/>
    <w:p w14:paraId="4D23892B" w14:textId="77777777" w:rsidR="005C6DF6" w:rsidRDefault="005C6DF6" w:rsidP="005C6DF6"/>
    <w:p w14:paraId="4300DFAD" w14:textId="77777777" w:rsidR="005C6DF6" w:rsidRDefault="005C6DF6" w:rsidP="005C6DF6"/>
    <w:p w14:paraId="7F442488" w14:textId="77777777" w:rsidR="007822B2" w:rsidRDefault="007822B2" w:rsidP="00B945D9">
      <w:pPr>
        <w:pStyle w:val="Heading1"/>
      </w:pPr>
    </w:p>
    <w:p w14:paraId="743A602D" w14:textId="77777777" w:rsidR="007822B2" w:rsidRDefault="007822B2" w:rsidP="00B945D9">
      <w:pPr>
        <w:pStyle w:val="Heading1"/>
      </w:pPr>
    </w:p>
    <w:p w14:paraId="7E889867" w14:textId="77777777" w:rsidR="007822B2" w:rsidRDefault="007822B2" w:rsidP="00B945D9">
      <w:pPr>
        <w:pStyle w:val="Heading1"/>
      </w:pPr>
    </w:p>
    <w:p w14:paraId="594BA393" w14:textId="77777777" w:rsidR="007822B2" w:rsidRDefault="007822B2" w:rsidP="00B945D9">
      <w:pPr>
        <w:pStyle w:val="Heading1"/>
      </w:pPr>
    </w:p>
    <w:p w14:paraId="45CF177E" w14:textId="77777777" w:rsidR="007822B2" w:rsidRDefault="007822B2" w:rsidP="00B945D9">
      <w:pPr>
        <w:pStyle w:val="Heading1"/>
      </w:pPr>
    </w:p>
    <w:p w14:paraId="34C5157D" w14:textId="77777777" w:rsidR="007822B2" w:rsidRDefault="007822B2" w:rsidP="00B945D9">
      <w:pPr>
        <w:pStyle w:val="Heading1"/>
      </w:pPr>
    </w:p>
    <w:p w14:paraId="07D638A7" w14:textId="77777777" w:rsidR="007822B2" w:rsidRDefault="007822B2" w:rsidP="00B945D9">
      <w:pPr>
        <w:pStyle w:val="Heading1"/>
      </w:pPr>
    </w:p>
    <w:p w14:paraId="404802C9" w14:textId="77777777" w:rsidR="007822B2" w:rsidRDefault="007822B2" w:rsidP="00B945D9">
      <w:pPr>
        <w:pStyle w:val="Heading1"/>
      </w:pPr>
    </w:p>
    <w:p w14:paraId="259FA1A1" w14:textId="77777777" w:rsidR="007822B2" w:rsidRDefault="007822B2" w:rsidP="00B945D9">
      <w:pPr>
        <w:pStyle w:val="Heading1"/>
      </w:pPr>
    </w:p>
    <w:p w14:paraId="78085156" w14:textId="77777777" w:rsidR="007822B2" w:rsidRDefault="007822B2" w:rsidP="00B945D9">
      <w:pPr>
        <w:pStyle w:val="Heading1"/>
      </w:pPr>
    </w:p>
    <w:p w14:paraId="722544C1" w14:textId="77777777" w:rsidR="007822B2" w:rsidRDefault="007822B2" w:rsidP="00B945D9">
      <w:pPr>
        <w:pStyle w:val="Heading1"/>
      </w:pPr>
    </w:p>
    <w:p w14:paraId="1ACB8B57" w14:textId="77777777" w:rsidR="007822B2" w:rsidRDefault="007822B2" w:rsidP="00B945D9">
      <w:pPr>
        <w:pStyle w:val="Heading1"/>
      </w:pPr>
    </w:p>
    <w:p w14:paraId="0DAD3963" w14:textId="77777777" w:rsidR="007822B2" w:rsidRDefault="007822B2" w:rsidP="00B945D9">
      <w:pPr>
        <w:pStyle w:val="Heading1"/>
      </w:pPr>
    </w:p>
    <w:p w14:paraId="497F47F5" w14:textId="77777777" w:rsidR="007822B2" w:rsidRDefault="007822B2" w:rsidP="00B945D9">
      <w:pPr>
        <w:pStyle w:val="Heading1"/>
      </w:pPr>
    </w:p>
    <w:p w14:paraId="32F8564D" w14:textId="77777777" w:rsidR="007822B2" w:rsidRDefault="007822B2" w:rsidP="00B945D9">
      <w:pPr>
        <w:pStyle w:val="Heading1"/>
      </w:pPr>
    </w:p>
    <w:p w14:paraId="4EE2C999" w14:textId="6902DC33" w:rsidR="004363CD" w:rsidRPr="0078797E" w:rsidRDefault="004363CD" w:rsidP="00B945D9">
      <w:pPr>
        <w:pStyle w:val="Heading1"/>
      </w:pPr>
      <w:bookmarkStart w:id="37" w:name="_Toc500514749"/>
      <w:r w:rsidRPr="0078797E">
        <w:lastRenderedPageBreak/>
        <w:t xml:space="preserve">CHAPTER </w:t>
      </w:r>
      <w:r w:rsidR="00454603" w:rsidRPr="0078797E">
        <w:t>4</w:t>
      </w:r>
      <w:bookmarkEnd w:id="37"/>
      <w:r w:rsidRPr="0078797E">
        <w:t xml:space="preserve"> </w:t>
      </w:r>
    </w:p>
    <w:p w14:paraId="6D5CC274" w14:textId="051426E2" w:rsidR="004363CD" w:rsidRPr="0078797E" w:rsidRDefault="004363CD" w:rsidP="00B945D9">
      <w:pPr>
        <w:pStyle w:val="Heading1"/>
      </w:pPr>
      <w:bookmarkStart w:id="38" w:name="_Toc500514750"/>
      <w:r w:rsidRPr="0078797E">
        <w:t>The United Nations System and Human Rights</w:t>
      </w:r>
      <w:bookmarkEnd w:id="38"/>
    </w:p>
    <w:p w14:paraId="1A9CCE1C" w14:textId="77777777" w:rsidR="004363CD" w:rsidRPr="0078797E" w:rsidRDefault="004363CD" w:rsidP="004363CD">
      <w:pPr>
        <w:spacing w:line="276" w:lineRule="auto"/>
        <w:rPr>
          <w:noProof w:val="0"/>
          <w:szCs w:val="24"/>
          <w:lang w:val="en-AU"/>
        </w:rPr>
      </w:pPr>
    </w:p>
    <w:p w14:paraId="0C9BC64A" w14:textId="77777777" w:rsidR="004363CD" w:rsidRPr="0078797E" w:rsidRDefault="004363CD" w:rsidP="004363CD">
      <w:pPr>
        <w:widowControl w:val="0"/>
        <w:autoSpaceDE w:val="0"/>
        <w:autoSpaceDN w:val="0"/>
        <w:adjustRightInd w:val="0"/>
        <w:spacing w:after="78" w:line="276" w:lineRule="auto"/>
        <w:jc w:val="both"/>
        <w:rPr>
          <w:b/>
          <w:bCs/>
          <w:noProof w:val="0"/>
          <w:kern w:val="1"/>
          <w:szCs w:val="24"/>
          <w:lang w:val="en-AU" w:eastAsia="ja-JP"/>
        </w:rPr>
      </w:pPr>
      <w:r w:rsidRPr="0078797E">
        <w:rPr>
          <w:b/>
          <w:bCs/>
          <w:noProof w:val="0"/>
          <w:kern w:val="1"/>
          <w:szCs w:val="24"/>
          <w:lang w:val="en-AU" w:eastAsia="ja-JP"/>
        </w:rPr>
        <w:t>We the Peoples of the United Nations determined to reafﬁrm faith in fundamental human rights, in the dignity and worth of the human person i</w:t>
      </w:r>
      <w:r w:rsidR="0075511E">
        <w:rPr>
          <w:b/>
          <w:bCs/>
          <w:noProof w:val="0"/>
          <w:kern w:val="1"/>
          <w:szCs w:val="24"/>
          <w:lang w:val="en-AU" w:eastAsia="ja-JP"/>
        </w:rPr>
        <w:t>n the equal rights of</w:t>
      </w:r>
      <w:r w:rsidRPr="0078797E">
        <w:rPr>
          <w:b/>
          <w:bCs/>
          <w:noProof w:val="0"/>
          <w:kern w:val="1"/>
          <w:szCs w:val="24"/>
          <w:lang w:val="en-AU" w:eastAsia="ja-JP"/>
        </w:rPr>
        <w:t xml:space="preserve"> men and women and of all nations large and small. </w:t>
      </w:r>
    </w:p>
    <w:p w14:paraId="4F12CE9D" w14:textId="77777777" w:rsidR="004363CD" w:rsidRDefault="004363CD" w:rsidP="004363CD">
      <w:pPr>
        <w:widowControl w:val="0"/>
        <w:autoSpaceDE w:val="0"/>
        <w:autoSpaceDN w:val="0"/>
        <w:adjustRightInd w:val="0"/>
        <w:spacing w:after="78" w:line="276" w:lineRule="auto"/>
        <w:jc w:val="both"/>
        <w:rPr>
          <w:noProof w:val="0"/>
          <w:kern w:val="1"/>
          <w:szCs w:val="24"/>
          <w:lang w:val="en-AU" w:eastAsia="ja-JP"/>
        </w:rPr>
      </w:pPr>
      <w:r w:rsidRPr="0078797E">
        <w:rPr>
          <w:noProof w:val="0"/>
          <w:kern w:val="1"/>
          <w:szCs w:val="24"/>
          <w:lang w:val="en-AU" w:eastAsia="ja-JP"/>
        </w:rPr>
        <w:t xml:space="preserve">From the Preamble of the </w:t>
      </w:r>
      <w:r w:rsidRPr="00883CD5">
        <w:rPr>
          <w:i/>
          <w:noProof w:val="0"/>
          <w:kern w:val="1"/>
          <w:szCs w:val="24"/>
          <w:lang w:val="en-AU" w:eastAsia="ja-JP"/>
        </w:rPr>
        <w:t>Charter of the United Nations</w:t>
      </w:r>
      <w:r w:rsidRPr="0078797E">
        <w:rPr>
          <w:noProof w:val="0"/>
          <w:kern w:val="1"/>
          <w:szCs w:val="24"/>
          <w:lang w:val="en-AU" w:eastAsia="ja-JP"/>
        </w:rPr>
        <w:t xml:space="preserve"> </w:t>
      </w:r>
    </w:p>
    <w:p w14:paraId="16A02537" w14:textId="77777777" w:rsidR="00140164" w:rsidRPr="0078797E" w:rsidRDefault="00140164" w:rsidP="004363CD">
      <w:pPr>
        <w:widowControl w:val="0"/>
        <w:autoSpaceDE w:val="0"/>
        <w:autoSpaceDN w:val="0"/>
        <w:adjustRightInd w:val="0"/>
        <w:spacing w:after="78" w:line="276" w:lineRule="auto"/>
        <w:jc w:val="both"/>
        <w:rPr>
          <w:noProof w:val="0"/>
          <w:kern w:val="1"/>
          <w:szCs w:val="24"/>
          <w:lang w:val="en-AU" w:eastAsia="ja-JP"/>
        </w:rPr>
      </w:pPr>
    </w:p>
    <w:p w14:paraId="1F8D2CB0" w14:textId="1D593A5A" w:rsidR="004363CD" w:rsidRPr="0078797E" w:rsidRDefault="00140164" w:rsidP="004363CD">
      <w:pPr>
        <w:widowControl w:val="0"/>
        <w:autoSpaceDE w:val="0"/>
        <w:autoSpaceDN w:val="0"/>
        <w:adjustRightInd w:val="0"/>
        <w:spacing w:line="276" w:lineRule="auto"/>
        <w:rPr>
          <w:noProof w:val="0"/>
          <w:kern w:val="1"/>
          <w:szCs w:val="24"/>
          <w:lang w:val="en-AU" w:eastAsia="ja-JP"/>
        </w:rPr>
      </w:pPr>
      <w:r>
        <w:rPr>
          <w:lang w:val="en-AU" w:eastAsia="en-AU"/>
        </w:rPr>
        <w:drawing>
          <wp:inline distT="0" distB="0" distL="0" distR="0" wp14:anchorId="032040D4" wp14:editId="01618E63">
            <wp:extent cx="5423535" cy="4075176"/>
            <wp:effectExtent l="0" t="0" r="12065" b="0"/>
            <wp:docPr id="1" name="Picture 1" descr="../HR%20sys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20syste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7995" cy="4123611"/>
                    </a:xfrm>
                    <a:prstGeom prst="rect">
                      <a:avLst/>
                    </a:prstGeom>
                    <a:noFill/>
                    <a:ln>
                      <a:noFill/>
                    </a:ln>
                  </pic:spPr>
                </pic:pic>
              </a:graphicData>
            </a:graphic>
          </wp:inline>
        </w:drawing>
      </w:r>
    </w:p>
    <w:p w14:paraId="18C059C5" w14:textId="77777777" w:rsidR="00140164" w:rsidRDefault="00140164" w:rsidP="004363CD">
      <w:pPr>
        <w:widowControl w:val="0"/>
        <w:autoSpaceDE w:val="0"/>
        <w:autoSpaceDN w:val="0"/>
        <w:adjustRightInd w:val="0"/>
        <w:spacing w:line="276" w:lineRule="auto"/>
        <w:rPr>
          <w:noProof w:val="0"/>
          <w:kern w:val="1"/>
          <w:szCs w:val="24"/>
          <w:lang w:val="en-AU" w:eastAsia="ja-JP"/>
        </w:rPr>
      </w:pPr>
    </w:p>
    <w:p w14:paraId="05F812A4"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 xml:space="preserve">From its founding in 1945, the promotion and protection of human rights and fundamental freedoms has been central to the purpose and operation of the United Nations. Steeled with the </w:t>
      </w:r>
      <w:r w:rsidR="00D0063A">
        <w:rPr>
          <w:noProof w:val="0"/>
          <w:kern w:val="1"/>
          <w:szCs w:val="24"/>
          <w:lang w:val="en-AU" w:eastAsia="ja-JP"/>
        </w:rPr>
        <w:t>belief</w:t>
      </w:r>
      <w:r w:rsidRPr="0078797E">
        <w:rPr>
          <w:noProof w:val="0"/>
          <w:kern w:val="1"/>
          <w:szCs w:val="24"/>
          <w:lang w:val="en-AU" w:eastAsia="ja-JP"/>
        </w:rPr>
        <w:t xml:space="preserve"> that human rights </w:t>
      </w:r>
      <w:r w:rsidR="006103C9">
        <w:rPr>
          <w:noProof w:val="0"/>
          <w:kern w:val="1"/>
          <w:szCs w:val="24"/>
          <w:lang w:val="en-AU" w:eastAsia="ja-JP"/>
        </w:rPr>
        <w:t>are</w:t>
      </w:r>
      <w:r w:rsidRPr="0078797E">
        <w:rPr>
          <w:noProof w:val="0"/>
          <w:kern w:val="1"/>
          <w:szCs w:val="24"/>
          <w:lang w:val="en-AU" w:eastAsia="ja-JP"/>
        </w:rPr>
        <w:t xml:space="preserve"> universal, indivisible and inalienable, the international community ensured the United Nations, as the apex of the new international system, had a clear mandate to promote </w:t>
      </w:r>
      <w:r w:rsidR="00D0063A">
        <w:rPr>
          <w:noProof w:val="0"/>
          <w:kern w:val="1"/>
          <w:szCs w:val="24"/>
          <w:lang w:val="en-AU" w:eastAsia="ja-JP"/>
        </w:rPr>
        <w:t>the international</w:t>
      </w:r>
      <w:r w:rsidRPr="0078797E">
        <w:rPr>
          <w:noProof w:val="0"/>
          <w:kern w:val="1"/>
          <w:szCs w:val="24"/>
          <w:lang w:val="en-AU" w:eastAsia="ja-JP"/>
        </w:rPr>
        <w:t xml:space="preserve"> </w:t>
      </w:r>
      <w:r w:rsidR="00591DD4">
        <w:rPr>
          <w:noProof w:val="0"/>
          <w:kern w:val="1"/>
          <w:szCs w:val="24"/>
          <w:lang w:val="en-AU" w:eastAsia="ja-JP"/>
        </w:rPr>
        <w:t>observance</w:t>
      </w:r>
      <w:r w:rsidRPr="0078797E">
        <w:rPr>
          <w:noProof w:val="0"/>
          <w:kern w:val="1"/>
          <w:szCs w:val="24"/>
          <w:lang w:val="en-AU" w:eastAsia="ja-JP"/>
        </w:rPr>
        <w:t xml:space="preserve"> </w:t>
      </w:r>
      <w:r w:rsidR="00591DD4">
        <w:rPr>
          <w:noProof w:val="0"/>
          <w:kern w:val="1"/>
          <w:szCs w:val="24"/>
          <w:lang w:val="en-AU" w:eastAsia="ja-JP"/>
        </w:rPr>
        <w:t xml:space="preserve">of </w:t>
      </w:r>
      <w:r w:rsidRPr="0078797E">
        <w:rPr>
          <w:noProof w:val="0"/>
          <w:kern w:val="1"/>
          <w:szCs w:val="24"/>
          <w:lang w:val="en-AU" w:eastAsia="ja-JP"/>
        </w:rPr>
        <w:t>human rights.</w:t>
      </w:r>
    </w:p>
    <w:p w14:paraId="18EFC19F"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40E3B266"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 xml:space="preserve">The </w:t>
      </w:r>
      <w:r w:rsidRPr="0078797E">
        <w:rPr>
          <w:i/>
          <w:noProof w:val="0"/>
          <w:kern w:val="1"/>
          <w:szCs w:val="24"/>
          <w:lang w:val="en-AU" w:eastAsia="ja-JP"/>
        </w:rPr>
        <w:t>Charter of the United Nations</w:t>
      </w:r>
      <w:r w:rsidRPr="0078797E">
        <w:rPr>
          <w:noProof w:val="0"/>
          <w:kern w:val="1"/>
          <w:szCs w:val="24"/>
          <w:lang w:val="en-AU" w:eastAsia="ja-JP"/>
        </w:rPr>
        <w:t xml:space="preserve">, the organisation’s founding document, includes human rights in many of its key provisions. The promotion of human rights and </w:t>
      </w:r>
      <w:r w:rsidRPr="0078797E">
        <w:rPr>
          <w:noProof w:val="0"/>
          <w:kern w:val="1"/>
          <w:szCs w:val="24"/>
          <w:lang w:val="en-AU" w:eastAsia="ja-JP"/>
        </w:rPr>
        <w:lastRenderedPageBreak/>
        <w:t>fundamental freedoms without distinction based on race, sex, language or religion is specified as one of the purposes of the organisation in article</w:t>
      </w:r>
      <w:r w:rsidR="00B945D9" w:rsidRPr="0078797E">
        <w:rPr>
          <w:noProof w:val="0"/>
          <w:kern w:val="1"/>
          <w:szCs w:val="24"/>
          <w:lang w:val="en-AU" w:eastAsia="ja-JP"/>
        </w:rPr>
        <w:t xml:space="preserve"> </w:t>
      </w:r>
      <w:r w:rsidRPr="0078797E">
        <w:rPr>
          <w:noProof w:val="0"/>
          <w:kern w:val="1"/>
          <w:szCs w:val="24"/>
          <w:lang w:val="en-AU" w:eastAsia="ja-JP"/>
        </w:rPr>
        <w:t xml:space="preserve">1. Similarly, article 55 requires the United Nations to promote </w:t>
      </w:r>
      <w:r w:rsidR="00591DD4">
        <w:rPr>
          <w:noProof w:val="0"/>
          <w:kern w:val="1"/>
          <w:szCs w:val="24"/>
          <w:lang w:val="en-AU" w:eastAsia="ja-JP"/>
        </w:rPr>
        <w:t xml:space="preserve">the </w:t>
      </w:r>
      <w:r w:rsidRPr="0078797E">
        <w:rPr>
          <w:noProof w:val="0"/>
          <w:kern w:val="1"/>
          <w:szCs w:val="24"/>
          <w:lang w:val="en-AU" w:eastAsia="ja-JP"/>
        </w:rPr>
        <w:t>‘</w:t>
      </w:r>
      <w:r w:rsidRPr="0078797E">
        <w:rPr>
          <w:i/>
          <w:iCs/>
          <w:noProof w:val="0"/>
          <w:kern w:val="1"/>
          <w:szCs w:val="24"/>
          <w:lang w:val="en-AU" w:eastAsia="ja-JP"/>
        </w:rPr>
        <w:t>universal respect for, and observance of</w:t>
      </w:r>
      <w:r w:rsidR="00591DD4">
        <w:rPr>
          <w:i/>
          <w:iCs/>
          <w:noProof w:val="0"/>
          <w:kern w:val="1"/>
          <w:szCs w:val="24"/>
          <w:lang w:val="en-AU" w:eastAsia="ja-JP"/>
        </w:rPr>
        <w:t>,</w:t>
      </w:r>
      <w:r w:rsidRPr="0078797E">
        <w:rPr>
          <w:i/>
          <w:iCs/>
          <w:noProof w:val="0"/>
          <w:kern w:val="1"/>
          <w:szCs w:val="24"/>
          <w:lang w:val="en-AU" w:eastAsia="ja-JP"/>
        </w:rPr>
        <w:t xml:space="preserve"> human rights and fundamental freedoms for all without discrimination as to race, sex, language, or religion</w:t>
      </w:r>
      <w:r w:rsidRPr="0078797E">
        <w:rPr>
          <w:noProof w:val="0"/>
          <w:kern w:val="1"/>
          <w:szCs w:val="24"/>
          <w:lang w:val="en-AU" w:eastAsia="ja-JP"/>
        </w:rPr>
        <w:t xml:space="preserve">’. </w:t>
      </w:r>
      <w:r w:rsidR="006103C9">
        <w:rPr>
          <w:noProof w:val="0"/>
          <w:kern w:val="1"/>
          <w:szCs w:val="24"/>
          <w:lang w:val="en-AU" w:eastAsia="ja-JP"/>
        </w:rPr>
        <w:t xml:space="preserve">Under article 56, all </w:t>
      </w:r>
      <w:r w:rsidR="00D0063A">
        <w:rPr>
          <w:noProof w:val="0"/>
          <w:kern w:val="1"/>
          <w:szCs w:val="24"/>
          <w:lang w:val="en-AU" w:eastAsia="ja-JP"/>
        </w:rPr>
        <w:t>UN Member States</w:t>
      </w:r>
      <w:r w:rsidRPr="0078797E">
        <w:rPr>
          <w:noProof w:val="0"/>
          <w:kern w:val="1"/>
          <w:szCs w:val="24"/>
          <w:lang w:val="en-AU" w:eastAsia="ja-JP"/>
        </w:rPr>
        <w:t xml:space="preserve"> are required to ‘</w:t>
      </w:r>
      <w:r w:rsidRPr="0078797E">
        <w:rPr>
          <w:i/>
          <w:iCs/>
          <w:noProof w:val="0"/>
          <w:kern w:val="1"/>
          <w:szCs w:val="24"/>
          <w:lang w:val="en-AU" w:eastAsia="ja-JP"/>
        </w:rPr>
        <w:t>take joint and separate action in cooperation with the Organization for the achievement of the purposes set forth in Article 55</w:t>
      </w:r>
      <w:r w:rsidR="00C245B5">
        <w:rPr>
          <w:noProof w:val="0"/>
          <w:kern w:val="1"/>
          <w:szCs w:val="24"/>
          <w:lang w:val="en-AU" w:eastAsia="ja-JP"/>
        </w:rPr>
        <w:t>’</w:t>
      </w:r>
      <w:r w:rsidRPr="0078797E">
        <w:rPr>
          <w:noProof w:val="0"/>
          <w:kern w:val="1"/>
          <w:szCs w:val="24"/>
          <w:lang w:val="en-AU" w:eastAsia="ja-JP"/>
        </w:rPr>
        <w:t xml:space="preserve">. </w:t>
      </w:r>
    </w:p>
    <w:p w14:paraId="7A3FD163"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7D50B71A" w14:textId="1E663D6A" w:rsidR="004363CD" w:rsidRPr="0078797E" w:rsidRDefault="004363CD" w:rsidP="004363CD">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 xml:space="preserve">The </w:t>
      </w:r>
      <w:r w:rsidRPr="0078797E">
        <w:rPr>
          <w:i/>
          <w:noProof w:val="0"/>
          <w:kern w:val="1"/>
          <w:szCs w:val="24"/>
          <w:lang w:val="en-AU" w:eastAsia="ja-JP"/>
        </w:rPr>
        <w:t>Charter of the United Nations</w:t>
      </w:r>
      <w:r w:rsidRPr="0078797E">
        <w:rPr>
          <w:noProof w:val="0"/>
          <w:kern w:val="1"/>
          <w:szCs w:val="24"/>
          <w:lang w:val="en-AU" w:eastAsia="ja-JP"/>
        </w:rPr>
        <w:t xml:space="preserve"> was signed on 26 June 1945 </w:t>
      </w:r>
      <w:r w:rsidR="006103C9">
        <w:rPr>
          <w:noProof w:val="0"/>
          <w:kern w:val="1"/>
          <w:szCs w:val="24"/>
          <w:lang w:val="en-AU" w:eastAsia="ja-JP"/>
        </w:rPr>
        <w:t>in</w:t>
      </w:r>
      <w:r w:rsidRPr="0078797E">
        <w:rPr>
          <w:noProof w:val="0"/>
          <w:kern w:val="1"/>
          <w:szCs w:val="24"/>
          <w:lang w:val="en-AU" w:eastAsia="ja-JP"/>
        </w:rPr>
        <w:t xml:space="preserve"> San Francisco</w:t>
      </w:r>
      <w:r w:rsidR="006103C9">
        <w:rPr>
          <w:noProof w:val="0"/>
          <w:kern w:val="1"/>
          <w:szCs w:val="24"/>
          <w:lang w:val="en-AU" w:eastAsia="ja-JP"/>
        </w:rPr>
        <w:t xml:space="preserve"> at the United Nations</w:t>
      </w:r>
      <w:r w:rsidRPr="0078797E">
        <w:rPr>
          <w:noProof w:val="0"/>
          <w:kern w:val="1"/>
          <w:szCs w:val="24"/>
          <w:lang w:val="en-AU" w:eastAsia="ja-JP"/>
        </w:rPr>
        <w:t xml:space="preserve"> Conference on International Organisations and came into </w:t>
      </w:r>
      <w:r w:rsidR="00D0063A">
        <w:rPr>
          <w:noProof w:val="0"/>
          <w:kern w:val="1"/>
          <w:szCs w:val="24"/>
          <w:lang w:val="en-AU" w:eastAsia="ja-JP"/>
        </w:rPr>
        <w:t>effect</w:t>
      </w:r>
      <w:r w:rsidR="005225D2">
        <w:rPr>
          <w:noProof w:val="0"/>
          <w:kern w:val="1"/>
          <w:szCs w:val="24"/>
          <w:lang w:val="en-AU" w:eastAsia="ja-JP"/>
        </w:rPr>
        <w:t xml:space="preserve"> on 24 </w:t>
      </w:r>
      <w:r w:rsidRPr="0078797E">
        <w:rPr>
          <w:noProof w:val="0"/>
          <w:kern w:val="1"/>
          <w:szCs w:val="24"/>
          <w:lang w:val="en-AU" w:eastAsia="ja-JP"/>
        </w:rPr>
        <w:t xml:space="preserve">October 1945. The precursor to the Charter was the 1942 Declaration of the United Nations, originally signed by 26 </w:t>
      </w:r>
      <w:r w:rsidR="000E256E">
        <w:rPr>
          <w:noProof w:val="0"/>
          <w:kern w:val="1"/>
          <w:szCs w:val="24"/>
          <w:lang w:val="en-AU" w:eastAsia="ja-JP"/>
        </w:rPr>
        <w:t>S</w:t>
      </w:r>
      <w:r w:rsidRPr="0078797E">
        <w:rPr>
          <w:noProof w:val="0"/>
          <w:kern w:val="1"/>
          <w:szCs w:val="24"/>
          <w:lang w:val="en-AU" w:eastAsia="ja-JP"/>
        </w:rPr>
        <w:t>tates in 1942 and by another 21 by the end of the Second World War.</w:t>
      </w:r>
      <w:r w:rsidR="00F26746">
        <w:rPr>
          <w:noProof w:val="0"/>
          <w:kern w:val="1"/>
          <w:szCs w:val="24"/>
          <w:lang w:val="en-AU" w:eastAsia="ja-JP"/>
        </w:rPr>
        <w:t xml:space="preserve"> </w:t>
      </w:r>
      <w:r w:rsidRPr="0078797E">
        <w:rPr>
          <w:noProof w:val="0"/>
          <w:kern w:val="1"/>
          <w:szCs w:val="24"/>
          <w:lang w:val="en-AU" w:eastAsia="ja-JP"/>
        </w:rPr>
        <w:t xml:space="preserve">The 1942 Declaration was followed by the 1944 Dumbarton Oaks proposals for the creation of a new world body. Following </w:t>
      </w:r>
      <w:r w:rsidR="00591DD4">
        <w:rPr>
          <w:noProof w:val="0"/>
          <w:kern w:val="1"/>
          <w:szCs w:val="24"/>
          <w:lang w:val="en-AU" w:eastAsia="ja-JP"/>
        </w:rPr>
        <w:t xml:space="preserve">the </w:t>
      </w:r>
      <w:r w:rsidRPr="0078797E">
        <w:rPr>
          <w:noProof w:val="0"/>
          <w:kern w:val="1"/>
          <w:szCs w:val="24"/>
          <w:lang w:val="en-AU" w:eastAsia="ja-JP"/>
        </w:rPr>
        <w:t>San Francisco</w:t>
      </w:r>
      <w:r w:rsidR="00591DD4">
        <w:rPr>
          <w:noProof w:val="0"/>
          <w:kern w:val="1"/>
          <w:szCs w:val="24"/>
          <w:lang w:val="en-AU" w:eastAsia="ja-JP"/>
        </w:rPr>
        <w:t xml:space="preserve"> Conference</w:t>
      </w:r>
      <w:r w:rsidRPr="0078797E">
        <w:rPr>
          <w:noProof w:val="0"/>
          <w:kern w:val="1"/>
          <w:szCs w:val="24"/>
          <w:lang w:val="en-AU" w:eastAsia="ja-JP"/>
        </w:rPr>
        <w:t xml:space="preserve">, this body came to be known as the United Nations. Australia was a founding member, having been admitted to the United Nations on 1 November 1945. </w:t>
      </w:r>
    </w:p>
    <w:p w14:paraId="1C8D4F44"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7426B00D" w14:textId="30FC73C7" w:rsidR="004363CD" w:rsidRPr="0078797E" w:rsidRDefault="00D0063A" w:rsidP="004363CD">
      <w:pPr>
        <w:pStyle w:val="Heading2"/>
      </w:pPr>
      <w:bookmarkStart w:id="39" w:name="_Toc500514751"/>
      <w:r>
        <w:t>Charter-based b</w:t>
      </w:r>
      <w:r w:rsidR="004363CD" w:rsidRPr="0078797E">
        <w:t>odies</w:t>
      </w:r>
      <w:bookmarkEnd w:id="39"/>
    </w:p>
    <w:p w14:paraId="0B3CE673" w14:textId="77777777" w:rsidR="004363CD" w:rsidRPr="0078797E" w:rsidRDefault="004363CD" w:rsidP="004363CD">
      <w:pPr>
        <w:spacing w:line="276" w:lineRule="auto"/>
        <w:rPr>
          <w:noProof w:val="0"/>
          <w:szCs w:val="24"/>
          <w:lang w:val="en-AU"/>
        </w:rPr>
      </w:pPr>
    </w:p>
    <w:p w14:paraId="3A6189D7" w14:textId="78CF044E" w:rsidR="004363CD" w:rsidRPr="0078797E" w:rsidRDefault="004363CD" w:rsidP="004363CD">
      <w:pPr>
        <w:widowControl w:val="0"/>
        <w:autoSpaceDE w:val="0"/>
        <w:autoSpaceDN w:val="0"/>
        <w:adjustRightInd w:val="0"/>
        <w:spacing w:line="276" w:lineRule="auto"/>
        <w:ind w:right="223"/>
        <w:rPr>
          <w:noProof w:val="0"/>
          <w:kern w:val="1"/>
          <w:szCs w:val="24"/>
          <w:lang w:val="en-AU" w:eastAsia="ja-JP"/>
        </w:rPr>
      </w:pPr>
      <w:r w:rsidRPr="0078797E">
        <w:rPr>
          <w:noProof w:val="0"/>
          <w:kern w:val="1"/>
          <w:szCs w:val="24"/>
          <w:lang w:val="en-AU" w:eastAsia="ja-JP"/>
        </w:rPr>
        <w:t xml:space="preserve">The </w:t>
      </w:r>
      <w:r w:rsidRPr="00C245B5">
        <w:rPr>
          <w:i/>
          <w:noProof w:val="0"/>
          <w:kern w:val="1"/>
          <w:szCs w:val="24"/>
          <w:lang w:val="en-AU" w:eastAsia="ja-JP"/>
        </w:rPr>
        <w:t>Charter of the United Nations</w:t>
      </w:r>
      <w:r w:rsidRPr="0078797E">
        <w:rPr>
          <w:noProof w:val="0"/>
          <w:kern w:val="1"/>
          <w:szCs w:val="24"/>
          <w:lang w:val="en-AU" w:eastAsia="ja-JP"/>
        </w:rPr>
        <w:t xml:space="preserve"> establishes the machinery of the organisation</w:t>
      </w:r>
      <w:r w:rsidR="003666A0">
        <w:rPr>
          <w:noProof w:val="0"/>
          <w:kern w:val="1"/>
          <w:szCs w:val="24"/>
          <w:lang w:val="en-AU" w:eastAsia="ja-JP"/>
        </w:rPr>
        <w:t xml:space="preserve">. </w:t>
      </w:r>
      <w:r w:rsidR="00D0063A">
        <w:rPr>
          <w:noProof w:val="0"/>
          <w:kern w:val="1"/>
          <w:szCs w:val="24"/>
          <w:lang w:val="en-AU" w:eastAsia="ja-JP"/>
        </w:rPr>
        <w:t xml:space="preserve">The bodies that derive their mandate directly from the Charter are referred to as </w:t>
      </w:r>
      <w:r w:rsidRPr="0078797E">
        <w:rPr>
          <w:noProof w:val="0"/>
          <w:kern w:val="1"/>
          <w:szCs w:val="24"/>
          <w:lang w:val="en-AU" w:eastAsia="ja-JP"/>
        </w:rPr>
        <w:t>‘charter-based’</w:t>
      </w:r>
      <w:r w:rsidR="003666A0">
        <w:rPr>
          <w:noProof w:val="0"/>
          <w:kern w:val="1"/>
          <w:szCs w:val="24"/>
          <w:lang w:val="en-AU" w:eastAsia="ja-JP"/>
        </w:rPr>
        <w:t xml:space="preserve">. </w:t>
      </w:r>
      <w:r w:rsidRPr="0078797E">
        <w:rPr>
          <w:noProof w:val="0"/>
          <w:kern w:val="1"/>
          <w:szCs w:val="24"/>
          <w:lang w:val="en-AU" w:eastAsia="ja-JP"/>
        </w:rPr>
        <w:t xml:space="preserve">Reflecting the centrality of human rights to the United Nations system, a number of these bodies have human rights mandates.  </w:t>
      </w:r>
    </w:p>
    <w:p w14:paraId="53CAA738" w14:textId="77777777" w:rsidR="00C70C30" w:rsidRDefault="00C70C30" w:rsidP="004363CD">
      <w:pPr>
        <w:pStyle w:val="Heading3"/>
      </w:pPr>
    </w:p>
    <w:p w14:paraId="3C8D5F8A" w14:textId="6FA77C7D" w:rsidR="004363CD" w:rsidRPr="0078797E" w:rsidRDefault="004363CD" w:rsidP="004363CD">
      <w:pPr>
        <w:pStyle w:val="Heading3"/>
      </w:pPr>
      <w:bookmarkStart w:id="40" w:name="_Toc500514752"/>
      <w:r w:rsidRPr="0078797E">
        <w:t>The General Assembly</w:t>
      </w:r>
      <w:bookmarkEnd w:id="40"/>
      <w:r w:rsidRPr="0078797E">
        <w:t xml:space="preserve"> </w:t>
      </w:r>
    </w:p>
    <w:p w14:paraId="169717F0" w14:textId="5CF5B664"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3D7E0DC2" w14:textId="77777777" w:rsidR="004363CD" w:rsidRPr="0078797E" w:rsidRDefault="004363CD" w:rsidP="004363CD">
      <w:pPr>
        <w:widowControl w:val="0"/>
        <w:autoSpaceDE w:val="0"/>
        <w:autoSpaceDN w:val="0"/>
        <w:adjustRightInd w:val="0"/>
        <w:spacing w:line="276" w:lineRule="auto"/>
        <w:ind w:right="168"/>
        <w:rPr>
          <w:noProof w:val="0"/>
          <w:kern w:val="1"/>
          <w:szCs w:val="24"/>
          <w:lang w:val="en-AU" w:eastAsia="ja-JP"/>
        </w:rPr>
      </w:pPr>
      <w:r w:rsidRPr="0078797E">
        <w:rPr>
          <w:noProof w:val="0"/>
          <w:kern w:val="1"/>
          <w:szCs w:val="24"/>
          <w:lang w:val="en-AU" w:eastAsia="ja-JP"/>
        </w:rPr>
        <w:t>The United Nations General Assembly (UNGA) is the main representative body of the United Nati</w:t>
      </w:r>
      <w:r w:rsidR="00D0063A">
        <w:rPr>
          <w:noProof w:val="0"/>
          <w:kern w:val="1"/>
          <w:szCs w:val="24"/>
          <w:lang w:val="en-AU" w:eastAsia="ja-JP"/>
        </w:rPr>
        <w:t>ons and is composed of all M</w:t>
      </w:r>
      <w:r w:rsidR="000E256E">
        <w:rPr>
          <w:noProof w:val="0"/>
          <w:kern w:val="1"/>
          <w:szCs w:val="24"/>
          <w:lang w:val="en-AU" w:eastAsia="ja-JP"/>
        </w:rPr>
        <w:t>ember S</w:t>
      </w:r>
      <w:r w:rsidRPr="0078797E">
        <w:rPr>
          <w:noProof w:val="0"/>
          <w:kern w:val="1"/>
          <w:szCs w:val="24"/>
          <w:lang w:val="en-AU" w:eastAsia="ja-JP"/>
        </w:rPr>
        <w:t xml:space="preserve">tates. The functions, responsibilities and powers of the General Assembly are </w:t>
      </w:r>
      <w:r w:rsidR="00D0063A">
        <w:rPr>
          <w:noProof w:val="0"/>
          <w:kern w:val="1"/>
          <w:szCs w:val="24"/>
          <w:lang w:val="en-AU" w:eastAsia="ja-JP"/>
        </w:rPr>
        <w:t>set</w:t>
      </w:r>
      <w:r w:rsidRPr="0078797E">
        <w:rPr>
          <w:noProof w:val="0"/>
          <w:kern w:val="1"/>
          <w:szCs w:val="24"/>
          <w:lang w:val="en-AU" w:eastAsia="ja-JP"/>
        </w:rPr>
        <w:t xml:space="preserve"> out in </w:t>
      </w:r>
      <w:r w:rsidR="006103C9">
        <w:rPr>
          <w:noProof w:val="0"/>
          <w:kern w:val="1"/>
          <w:szCs w:val="24"/>
          <w:lang w:val="en-AU" w:eastAsia="ja-JP"/>
        </w:rPr>
        <w:t>Chapter IV</w:t>
      </w:r>
      <w:r w:rsidRPr="0078797E">
        <w:rPr>
          <w:noProof w:val="0"/>
          <w:kern w:val="1"/>
          <w:szCs w:val="24"/>
          <w:lang w:val="en-AU" w:eastAsia="ja-JP"/>
        </w:rPr>
        <w:t xml:space="preserve"> of the </w:t>
      </w:r>
      <w:r w:rsidRPr="00D0063A">
        <w:rPr>
          <w:noProof w:val="0"/>
          <w:kern w:val="1"/>
          <w:szCs w:val="24"/>
          <w:lang w:val="en-AU" w:eastAsia="ja-JP"/>
        </w:rPr>
        <w:t>Charter</w:t>
      </w:r>
      <w:r w:rsidRPr="0078797E">
        <w:rPr>
          <w:noProof w:val="0"/>
          <w:kern w:val="1"/>
          <w:szCs w:val="24"/>
          <w:lang w:val="en-AU" w:eastAsia="ja-JP"/>
        </w:rPr>
        <w:t>. These include initiating studies and making recommendations ‘</w:t>
      </w:r>
      <w:r w:rsidRPr="0078797E">
        <w:rPr>
          <w:i/>
          <w:iCs/>
          <w:noProof w:val="0"/>
          <w:kern w:val="1"/>
          <w:szCs w:val="24"/>
          <w:lang w:val="en-AU" w:eastAsia="ja-JP"/>
        </w:rPr>
        <w:t>assisting in the realization of human rights and fundamental freedoms for all without distinction as to race, sex, language, or religion</w:t>
      </w:r>
      <w:r w:rsidRPr="0078797E">
        <w:rPr>
          <w:noProof w:val="0"/>
          <w:kern w:val="1"/>
          <w:szCs w:val="24"/>
          <w:lang w:val="en-AU" w:eastAsia="ja-JP"/>
        </w:rPr>
        <w:t xml:space="preserve">’.   </w:t>
      </w:r>
    </w:p>
    <w:p w14:paraId="27E28E77"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39802D8B"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 xml:space="preserve">The General Assembly plays an important role in the advancement of human rights in the United Nations system. Resolutions and declarations adopted by the General Assembly have contributed to the setting of international human rights standards. The adoption of the </w:t>
      </w:r>
      <w:r w:rsidRPr="0078797E">
        <w:rPr>
          <w:i/>
          <w:noProof w:val="0"/>
          <w:kern w:val="1"/>
          <w:szCs w:val="24"/>
          <w:lang w:val="en-AU" w:eastAsia="ja-JP"/>
        </w:rPr>
        <w:t>Universal Declaration of Human Rights</w:t>
      </w:r>
      <w:r w:rsidRPr="0078797E">
        <w:rPr>
          <w:noProof w:val="0"/>
          <w:kern w:val="1"/>
          <w:szCs w:val="24"/>
          <w:lang w:val="en-AU" w:eastAsia="ja-JP"/>
        </w:rPr>
        <w:t xml:space="preserve"> in 1948 is the most well-known</w:t>
      </w:r>
      <w:r w:rsidR="00C245B5">
        <w:rPr>
          <w:noProof w:val="0"/>
          <w:kern w:val="1"/>
          <w:szCs w:val="24"/>
          <w:lang w:val="en-AU" w:eastAsia="ja-JP"/>
        </w:rPr>
        <w:t>,</w:t>
      </w:r>
      <w:r w:rsidRPr="0078797E">
        <w:rPr>
          <w:noProof w:val="0"/>
          <w:kern w:val="1"/>
          <w:szCs w:val="24"/>
          <w:lang w:val="en-AU" w:eastAsia="ja-JP"/>
        </w:rPr>
        <w:t xml:space="preserve"> but </w:t>
      </w:r>
      <w:r w:rsidR="00D0063A">
        <w:rPr>
          <w:noProof w:val="0"/>
          <w:kern w:val="1"/>
          <w:szCs w:val="24"/>
          <w:lang w:val="en-AU" w:eastAsia="ja-JP"/>
        </w:rPr>
        <w:t xml:space="preserve">is </w:t>
      </w:r>
      <w:r w:rsidRPr="0078797E">
        <w:rPr>
          <w:noProof w:val="0"/>
          <w:kern w:val="1"/>
          <w:szCs w:val="24"/>
          <w:lang w:val="en-AU" w:eastAsia="ja-JP"/>
        </w:rPr>
        <w:t>far from</w:t>
      </w:r>
      <w:r w:rsidR="00D0063A">
        <w:rPr>
          <w:noProof w:val="0"/>
          <w:kern w:val="1"/>
          <w:szCs w:val="24"/>
          <w:lang w:val="en-AU" w:eastAsia="ja-JP"/>
        </w:rPr>
        <w:t xml:space="preserve"> </w:t>
      </w:r>
      <w:r w:rsidRPr="0078797E">
        <w:rPr>
          <w:noProof w:val="0"/>
          <w:kern w:val="1"/>
          <w:szCs w:val="24"/>
          <w:lang w:val="en-AU" w:eastAsia="ja-JP"/>
        </w:rPr>
        <w:t>the only example. The General Assembly adopts human rights conventions before they open for signature and elects members of the H</w:t>
      </w:r>
      <w:r w:rsidR="00591DD4">
        <w:rPr>
          <w:noProof w:val="0"/>
          <w:kern w:val="1"/>
          <w:szCs w:val="24"/>
          <w:lang w:val="en-AU" w:eastAsia="ja-JP"/>
        </w:rPr>
        <w:t xml:space="preserve">uman Rights Council, as well as </w:t>
      </w:r>
      <w:r w:rsidRPr="0078797E">
        <w:rPr>
          <w:noProof w:val="0"/>
          <w:kern w:val="1"/>
          <w:szCs w:val="24"/>
          <w:lang w:val="en-AU" w:eastAsia="ja-JP"/>
        </w:rPr>
        <w:t xml:space="preserve">other UN bodies that contribute to the protection of human rights.   </w:t>
      </w:r>
    </w:p>
    <w:p w14:paraId="055FFDD3"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4E993056"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Human rights items included on the agenda of the General Assembly usually originate in the Economic and Social Council (ECOSOC) or in decisions taken by the Assembly at earlier sessions</w:t>
      </w:r>
      <w:r w:rsidR="00591DD4">
        <w:rPr>
          <w:noProof w:val="0"/>
          <w:kern w:val="1"/>
          <w:szCs w:val="24"/>
          <w:lang w:val="en-AU" w:eastAsia="ja-JP"/>
        </w:rPr>
        <w:t>,</w:t>
      </w:r>
      <w:r w:rsidRPr="0078797E">
        <w:rPr>
          <w:noProof w:val="0"/>
          <w:kern w:val="1"/>
          <w:szCs w:val="24"/>
          <w:lang w:val="en-AU" w:eastAsia="ja-JP"/>
        </w:rPr>
        <w:t xml:space="preserve"> but have also been proposed by oth</w:t>
      </w:r>
      <w:r w:rsidR="00D0063A">
        <w:rPr>
          <w:noProof w:val="0"/>
          <w:kern w:val="1"/>
          <w:szCs w:val="24"/>
          <w:lang w:val="en-AU" w:eastAsia="ja-JP"/>
        </w:rPr>
        <w:t>er principal organs of the UN, M</w:t>
      </w:r>
      <w:r w:rsidRPr="0078797E">
        <w:rPr>
          <w:noProof w:val="0"/>
          <w:kern w:val="1"/>
          <w:szCs w:val="24"/>
          <w:lang w:val="en-AU" w:eastAsia="ja-JP"/>
        </w:rPr>
        <w:t xml:space="preserve">ember </w:t>
      </w:r>
      <w:r w:rsidR="000E256E">
        <w:rPr>
          <w:noProof w:val="0"/>
          <w:kern w:val="1"/>
          <w:szCs w:val="24"/>
          <w:lang w:val="en-AU" w:eastAsia="ja-JP"/>
        </w:rPr>
        <w:t>S</w:t>
      </w:r>
      <w:r w:rsidRPr="0078797E">
        <w:rPr>
          <w:noProof w:val="0"/>
          <w:kern w:val="1"/>
          <w:szCs w:val="24"/>
          <w:lang w:val="en-AU" w:eastAsia="ja-JP"/>
        </w:rPr>
        <w:t xml:space="preserve">tates and the Secretary-General. </w:t>
      </w:r>
    </w:p>
    <w:p w14:paraId="65E04548"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67CEC687"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 xml:space="preserve">Most items relating to human rights are referred by the General Assembly to its </w:t>
      </w:r>
      <w:r w:rsidRPr="0078797E">
        <w:rPr>
          <w:b/>
          <w:bCs/>
          <w:noProof w:val="0"/>
          <w:kern w:val="1"/>
          <w:szCs w:val="24"/>
          <w:lang w:val="en-AU" w:eastAsia="ja-JP"/>
        </w:rPr>
        <w:t>Third Committee</w:t>
      </w:r>
      <w:r w:rsidRPr="0078797E">
        <w:rPr>
          <w:noProof w:val="0"/>
          <w:kern w:val="1"/>
          <w:szCs w:val="24"/>
          <w:lang w:val="en-AU" w:eastAsia="ja-JP"/>
        </w:rPr>
        <w:t>, which deals with social, humanitarian and cultural matters. Some</w:t>
      </w:r>
      <w:r w:rsidR="00D0063A">
        <w:rPr>
          <w:noProof w:val="0"/>
          <w:kern w:val="1"/>
          <w:szCs w:val="24"/>
          <w:lang w:val="en-AU" w:eastAsia="ja-JP"/>
        </w:rPr>
        <w:t xml:space="preserve"> human rights issues are</w:t>
      </w:r>
      <w:r w:rsidRPr="0078797E">
        <w:rPr>
          <w:noProof w:val="0"/>
          <w:kern w:val="1"/>
          <w:szCs w:val="24"/>
          <w:lang w:val="en-AU" w:eastAsia="ja-JP"/>
        </w:rPr>
        <w:t xml:space="preserve">, however, considered by the Assembly without reference to a ‘Main Committee’. The other committees of the General Assembly may also touch on issues with a human rights dimension: </w:t>
      </w:r>
      <w:r w:rsidRPr="0078797E">
        <w:rPr>
          <w:b/>
          <w:bCs/>
          <w:noProof w:val="0"/>
          <w:kern w:val="1"/>
          <w:szCs w:val="24"/>
          <w:lang w:val="en-AU" w:eastAsia="ja-JP"/>
        </w:rPr>
        <w:t>First Committee</w:t>
      </w:r>
      <w:r w:rsidRPr="0078797E">
        <w:rPr>
          <w:noProof w:val="0"/>
          <w:kern w:val="1"/>
          <w:szCs w:val="24"/>
          <w:lang w:val="en-AU" w:eastAsia="ja-JP"/>
        </w:rPr>
        <w:t xml:space="preserve"> (</w:t>
      </w:r>
      <w:r w:rsidR="006103C9">
        <w:rPr>
          <w:noProof w:val="0"/>
          <w:kern w:val="1"/>
          <w:szCs w:val="24"/>
          <w:lang w:val="en-AU" w:eastAsia="ja-JP"/>
        </w:rPr>
        <w:t>international security and d</w:t>
      </w:r>
      <w:r w:rsidRPr="0078797E">
        <w:rPr>
          <w:noProof w:val="0"/>
          <w:kern w:val="1"/>
          <w:szCs w:val="24"/>
          <w:lang w:val="en-AU" w:eastAsia="ja-JP"/>
        </w:rPr>
        <w:t xml:space="preserve">isarmament), </w:t>
      </w:r>
      <w:r w:rsidRPr="0078797E">
        <w:rPr>
          <w:b/>
          <w:bCs/>
          <w:noProof w:val="0"/>
          <w:kern w:val="1"/>
          <w:szCs w:val="24"/>
          <w:lang w:val="en-AU" w:eastAsia="ja-JP"/>
        </w:rPr>
        <w:t>Second Committee</w:t>
      </w:r>
      <w:r w:rsidRPr="0078797E">
        <w:rPr>
          <w:noProof w:val="0"/>
          <w:kern w:val="1"/>
          <w:szCs w:val="24"/>
          <w:lang w:val="en-AU" w:eastAsia="ja-JP"/>
        </w:rPr>
        <w:t xml:space="preserve"> (economic and ﬁnancial matters), </w:t>
      </w:r>
      <w:r w:rsidRPr="0078797E">
        <w:rPr>
          <w:b/>
          <w:bCs/>
          <w:noProof w:val="0"/>
          <w:kern w:val="1"/>
          <w:szCs w:val="24"/>
          <w:lang w:val="en-AU" w:eastAsia="ja-JP"/>
        </w:rPr>
        <w:t>Fourth Committee</w:t>
      </w:r>
      <w:r w:rsidRPr="0078797E">
        <w:rPr>
          <w:noProof w:val="0"/>
          <w:kern w:val="1"/>
          <w:szCs w:val="24"/>
          <w:lang w:val="en-AU" w:eastAsia="ja-JP"/>
        </w:rPr>
        <w:t xml:space="preserve"> (special political and decolonisation matters); </w:t>
      </w:r>
      <w:r w:rsidRPr="0078797E">
        <w:rPr>
          <w:b/>
          <w:bCs/>
          <w:noProof w:val="0"/>
          <w:kern w:val="1"/>
          <w:szCs w:val="24"/>
          <w:lang w:val="en-AU" w:eastAsia="ja-JP"/>
        </w:rPr>
        <w:t>Fifth Committee</w:t>
      </w:r>
      <w:r w:rsidRPr="0078797E">
        <w:rPr>
          <w:noProof w:val="0"/>
          <w:kern w:val="1"/>
          <w:szCs w:val="24"/>
          <w:lang w:val="en-AU" w:eastAsia="ja-JP"/>
        </w:rPr>
        <w:t xml:space="preserve"> (administrative and budgetary questions),</w:t>
      </w:r>
      <w:r w:rsidR="006103C9">
        <w:rPr>
          <w:noProof w:val="0"/>
          <w:kern w:val="1"/>
          <w:szCs w:val="24"/>
          <w:lang w:val="en-AU" w:eastAsia="ja-JP"/>
        </w:rPr>
        <w:t xml:space="preserve"> and </w:t>
      </w:r>
      <w:r w:rsidRPr="0078797E">
        <w:rPr>
          <w:b/>
          <w:bCs/>
          <w:noProof w:val="0"/>
          <w:kern w:val="1"/>
          <w:szCs w:val="24"/>
          <w:lang w:val="en-AU" w:eastAsia="ja-JP"/>
        </w:rPr>
        <w:t>Sixth Committee</w:t>
      </w:r>
      <w:r w:rsidRPr="0078797E">
        <w:rPr>
          <w:noProof w:val="0"/>
          <w:kern w:val="1"/>
          <w:szCs w:val="24"/>
          <w:lang w:val="en-AU" w:eastAsia="ja-JP"/>
        </w:rPr>
        <w:t xml:space="preserve"> (legal issues). </w:t>
      </w:r>
    </w:p>
    <w:p w14:paraId="02A30E0D" w14:textId="77777777" w:rsidR="004363CD" w:rsidRPr="0078797E" w:rsidRDefault="004363CD" w:rsidP="004363CD">
      <w:pPr>
        <w:widowControl w:val="0"/>
        <w:autoSpaceDE w:val="0"/>
        <w:autoSpaceDN w:val="0"/>
        <w:adjustRightInd w:val="0"/>
        <w:spacing w:line="276" w:lineRule="auto"/>
        <w:ind w:right="290"/>
        <w:rPr>
          <w:b/>
          <w:bCs/>
          <w:noProof w:val="0"/>
          <w:kern w:val="1"/>
          <w:szCs w:val="24"/>
          <w:lang w:val="en-AU" w:eastAsia="ja-JP"/>
        </w:rPr>
      </w:pPr>
    </w:p>
    <w:p w14:paraId="445EB681" w14:textId="77777777" w:rsidR="004363CD" w:rsidRPr="0078797E" w:rsidRDefault="004363CD" w:rsidP="004363CD">
      <w:pPr>
        <w:widowControl w:val="0"/>
        <w:autoSpaceDE w:val="0"/>
        <w:autoSpaceDN w:val="0"/>
        <w:adjustRightInd w:val="0"/>
        <w:spacing w:line="276" w:lineRule="auto"/>
        <w:ind w:right="290"/>
        <w:rPr>
          <w:noProof w:val="0"/>
          <w:kern w:val="1"/>
          <w:szCs w:val="24"/>
          <w:lang w:val="en-AU" w:eastAsia="ja-JP"/>
        </w:rPr>
      </w:pPr>
      <w:r w:rsidRPr="0078797E">
        <w:rPr>
          <w:bCs/>
          <w:noProof w:val="0"/>
          <w:kern w:val="1"/>
          <w:szCs w:val="24"/>
          <w:lang w:val="en-AU" w:eastAsia="ja-JP"/>
        </w:rPr>
        <w:t xml:space="preserve">There are also a small number of </w:t>
      </w:r>
      <w:r w:rsidR="00B945D9" w:rsidRPr="0078797E">
        <w:rPr>
          <w:b/>
          <w:bCs/>
          <w:noProof w:val="0"/>
          <w:kern w:val="1"/>
          <w:szCs w:val="24"/>
          <w:lang w:val="en-AU" w:eastAsia="ja-JP"/>
        </w:rPr>
        <w:t>s</w:t>
      </w:r>
      <w:r w:rsidRPr="0078797E">
        <w:rPr>
          <w:b/>
          <w:bCs/>
          <w:noProof w:val="0"/>
          <w:kern w:val="1"/>
          <w:szCs w:val="24"/>
          <w:lang w:val="en-AU" w:eastAsia="ja-JP"/>
        </w:rPr>
        <w:t>ubsidiary and ad hoc bodies</w:t>
      </w:r>
      <w:r w:rsidRPr="0078797E">
        <w:rPr>
          <w:noProof w:val="0"/>
          <w:kern w:val="1"/>
          <w:szCs w:val="24"/>
          <w:lang w:val="en-AU" w:eastAsia="ja-JP"/>
        </w:rPr>
        <w:t xml:space="preserve"> of the General Assembly that consider human rights issues in </w:t>
      </w:r>
      <w:r w:rsidR="00D0063A">
        <w:rPr>
          <w:noProof w:val="0"/>
          <w:kern w:val="1"/>
          <w:szCs w:val="24"/>
          <w:lang w:val="en-AU" w:eastAsia="ja-JP"/>
        </w:rPr>
        <w:t xml:space="preserve">a </w:t>
      </w:r>
      <w:r w:rsidRPr="0078797E">
        <w:rPr>
          <w:noProof w:val="0"/>
          <w:kern w:val="1"/>
          <w:szCs w:val="24"/>
          <w:lang w:val="en-AU" w:eastAsia="ja-JP"/>
        </w:rPr>
        <w:t xml:space="preserve">particular field, notably the Special Committee on the Situation with regard to the Implementation of the Declaration on the Granting of Independence to </w:t>
      </w:r>
      <w:r w:rsidR="00D0063A">
        <w:rPr>
          <w:noProof w:val="0"/>
          <w:kern w:val="1"/>
          <w:szCs w:val="24"/>
          <w:lang w:val="en-AU" w:eastAsia="ja-JP"/>
        </w:rPr>
        <w:t xml:space="preserve">Colonial Countries and Peoples </w:t>
      </w:r>
      <w:r w:rsidRPr="0078797E">
        <w:rPr>
          <w:noProof w:val="0"/>
          <w:kern w:val="1"/>
          <w:szCs w:val="24"/>
          <w:lang w:val="en-AU" w:eastAsia="ja-JP"/>
        </w:rPr>
        <w:t xml:space="preserve">(known as the Special Committee on Decolonisation); the </w:t>
      </w:r>
      <w:r w:rsidR="006103C9" w:rsidRPr="00FA7AC6">
        <w:t>the Special Committee to Investigate Israeli Practices Affecting the Human Rights of the Palestinian People and Other Arabs of the Occupied Territories</w:t>
      </w:r>
      <w:r w:rsidRPr="0078797E">
        <w:rPr>
          <w:noProof w:val="0"/>
          <w:kern w:val="1"/>
          <w:szCs w:val="24"/>
          <w:lang w:val="en-AU" w:eastAsia="ja-JP"/>
        </w:rPr>
        <w:t xml:space="preserve">, and the Committee on the Exercise of the Inalienable Rights of the Palestinian People. </w:t>
      </w:r>
    </w:p>
    <w:p w14:paraId="008C4C09" w14:textId="77777777" w:rsidR="004363CD" w:rsidRPr="0078797E" w:rsidRDefault="004363CD" w:rsidP="004363CD">
      <w:pPr>
        <w:widowControl w:val="0"/>
        <w:autoSpaceDE w:val="0"/>
        <w:autoSpaceDN w:val="0"/>
        <w:adjustRightInd w:val="0"/>
        <w:spacing w:line="276" w:lineRule="auto"/>
        <w:ind w:right="168"/>
        <w:rPr>
          <w:noProof w:val="0"/>
          <w:kern w:val="1"/>
          <w:szCs w:val="24"/>
          <w:lang w:val="en-AU" w:eastAsia="ja-JP"/>
        </w:rPr>
      </w:pPr>
    </w:p>
    <w:p w14:paraId="214D9F3B" w14:textId="77777777" w:rsidR="004363CD" w:rsidRPr="0078797E" w:rsidRDefault="004363CD" w:rsidP="004363CD">
      <w:pPr>
        <w:widowControl w:val="0"/>
        <w:autoSpaceDE w:val="0"/>
        <w:autoSpaceDN w:val="0"/>
        <w:adjustRightInd w:val="0"/>
        <w:spacing w:line="276" w:lineRule="auto"/>
        <w:ind w:right="168"/>
        <w:rPr>
          <w:noProof w:val="0"/>
          <w:kern w:val="1"/>
          <w:szCs w:val="24"/>
          <w:lang w:val="en-AU" w:eastAsia="ja-JP"/>
        </w:rPr>
      </w:pPr>
      <w:r w:rsidRPr="0078797E">
        <w:rPr>
          <w:noProof w:val="0"/>
          <w:kern w:val="1"/>
          <w:szCs w:val="24"/>
          <w:lang w:val="en-AU" w:eastAsia="ja-JP"/>
        </w:rPr>
        <w:t>The General Assembly meets annually in New York from September until December.  Special sessions and Emergency Special Sessions can be called by the Security C</w:t>
      </w:r>
      <w:r w:rsidR="000E256E">
        <w:rPr>
          <w:noProof w:val="0"/>
          <w:kern w:val="1"/>
          <w:szCs w:val="24"/>
          <w:lang w:val="en-AU" w:eastAsia="ja-JP"/>
        </w:rPr>
        <w:t xml:space="preserve">ouncil, the majority of </w:t>
      </w:r>
      <w:r w:rsidR="00D0063A">
        <w:rPr>
          <w:noProof w:val="0"/>
          <w:kern w:val="1"/>
          <w:szCs w:val="24"/>
          <w:lang w:val="en-AU" w:eastAsia="ja-JP"/>
        </w:rPr>
        <w:t>M</w:t>
      </w:r>
      <w:r w:rsidR="000E256E">
        <w:rPr>
          <w:noProof w:val="0"/>
          <w:kern w:val="1"/>
          <w:szCs w:val="24"/>
          <w:lang w:val="en-AU" w:eastAsia="ja-JP"/>
        </w:rPr>
        <w:t>ember S</w:t>
      </w:r>
      <w:r w:rsidR="00D0063A">
        <w:rPr>
          <w:noProof w:val="0"/>
          <w:kern w:val="1"/>
          <w:szCs w:val="24"/>
          <w:lang w:val="en-AU" w:eastAsia="ja-JP"/>
        </w:rPr>
        <w:t>tates or one M</w:t>
      </w:r>
      <w:r w:rsidRPr="0078797E">
        <w:rPr>
          <w:noProof w:val="0"/>
          <w:kern w:val="1"/>
          <w:szCs w:val="24"/>
          <w:lang w:val="en-AU" w:eastAsia="ja-JP"/>
        </w:rPr>
        <w:t xml:space="preserve">ember </w:t>
      </w:r>
      <w:r w:rsidR="000E256E">
        <w:rPr>
          <w:noProof w:val="0"/>
          <w:kern w:val="1"/>
          <w:szCs w:val="24"/>
          <w:lang w:val="en-AU" w:eastAsia="ja-JP"/>
        </w:rPr>
        <w:t>S</w:t>
      </w:r>
      <w:r w:rsidRPr="0078797E">
        <w:rPr>
          <w:noProof w:val="0"/>
          <w:kern w:val="1"/>
          <w:szCs w:val="24"/>
          <w:lang w:val="en-AU" w:eastAsia="ja-JP"/>
        </w:rPr>
        <w:t xml:space="preserve">tate with the support of the majority.   </w:t>
      </w:r>
    </w:p>
    <w:p w14:paraId="39E2697C" w14:textId="77777777" w:rsidR="004363CD" w:rsidRPr="0078797E" w:rsidRDefault="004363CD" w:rsidP="004363CD">
      <w:pPr>
        <w:widowControl w:val="0"/>
        <w:autoSpaceDE w:val="0"/>
        <w:autoSpaceDN w:val="0"/>
        <w:adjustRightInd w:val="0"/>
        <w:spacing w:line="276" w:lineRule="auto"/>
        <w:ind w:right="290"/>
        <w:rPr>
          <w:noProof w:val="0"/>
          <w:kern w:val="1"/>
          <w:szCs w:val="24"/>
          <w:lang w:val="en-AU" w:eastAsia="ja-JP"/>
        </w:rPr>
      </w:pPr>
    </w:p>
    <w:p w14:paraId="6752469F" w14:textId="77777777" w:rsidR="00C70C30" w:rsidRDefault="00C70C30" w:rsidP="005845A5"/>
    <w:p w14:paraId="3DF5913A" w14:textId="5F94F910" w:rsidR="004363CD" w:rsidRPr="0078797E" w:rsidRDefault="004363CD" w:rsidP="004363CD">
      <w:pPr>
        <w:pStyle w:val="Heading3"/>
      </w:pPr>
      <w:bookmarkStart w:id="41" w:name="_Toc500514753"/>
      <w:r w:rsidRPr="0078797E">
        <w:t>The Security Council</w:t>
      </w:r>
      <w:bookmarkEnd w:id="41"/>
      <w:r w:rsidRPr="0078797E">
        <w:t xml:space="preserve"> </w:t>
      </w:r>
    </w:p>
    <w:p w14:paraId="10D131B2"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446C220D"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 xml:space="preserve">Article 24 of the </w:t>
      </w:r>
      <w:r w:rsidRPr="00D0063A">
        <w:rPr>
          <w:noProof w:val="0"/>
          <w:kern w:val="1"/>
          <w:szCs w:val="24"/>
          <w:lang w:val="en-AU" w:eastAsia="ja-JP"/>
        </w:rPr>
        <w:t>UN Charter</w:t>
      </w:r>
      <w:r w:rsidRPr="0078797E">
        <w:rPr>
          <w:noProof w:val="0"/>
          <w:kern w:val="1"/>
          <w:szCs w:val="24"/>
          <w:lang w:val="en-AU" w:eastAsia="ja-JP"/>
        </w:rPr>
        <w:t xml:space="preserve"> confers primary responsibility for the maintenance of international peace and security on the Security Council. The Security Council has wide-ranging enforcement powers, </w:t>
      </w:r>
      <w:r w:rsidR="00B945D9" w:rsidRPr="0078797E">
        <w:rPr>
          <w:noProof w:val="0"/>
          <w:kern w:val="1"/>
          <w:szCs w:val="24"/>
          <w:lang w:val="en-AU" w:eastAsia="ja-JP"/>
        </w:rPr>
        <w:t xml:space="preserve">listed </w:t>
      </w:r>
      <w:r w:rsidRPr="0078797E">
        <w:rPr>
          <w:noProof w:val="0"/>
          <w:kern w:val="1"/>
          <w:szCs w:val="24"/>
          <w:lang w:val="en-AU" w:eastAsia="ja-JP"/>
        </w:rPr>
        <w:t>in Chapter VII of the Charter, including the power to authorise sanctions, embargoes and all other necessary means, including the use of force, to maintain or restore international peace and security.</w:t>
      </w:r>
    </w:p>
    <w:p w14:paraId="036322E5"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0D3E5A53" w14:textId="77777777" w:rsidR="004363CD" w:rsidRPr="0078797E" w:rsidRDefault="004363CD" w:rsidP="004363CD">
      <w:pPr>
        <w:widowControl w:val="0"/>
        <w:autoSpaceDE w:val="0"/>
        <w:autoSpaceDN w:val="0"/>
        <w:adjustRightInd w:val="0"/>
        <w:spacing w:line="276" w:lineRule="auto"/>
        <w:ind w:right="223"/>
        <w:rPr>
          <w:noProof w:val="0"/>
          <w:kern w:val="1"/>
          <w:szCs w:val="24"/>
          <w:lang w:val="en-AU" w:eastAsia="ja-JP"/>
        </w:rPr>
      </w:pPr>
      <w:r w:rsidRPr="0078797E">
        <w:rPr>
          <w:noProof w:val="0"/>
          <w:kern w:val="1"/>
          <w:szCs w:val="24"/>
          <w:lang w:val="en-AU" w:eastAsia="ja-JP"/>
        </w:rPr>
        <w:t xml:space="preserve">Although the Charter does not confer any express powers on the Security Council to protect human rights, its ‘international peace and security’ mandate is considered sufficiently wide to ensure its role in human rights and humanitarian affairs is a </w:t>
      </w:r>
      <w:r w:rsidRPr="0078797E">
        <w:rPr>
          <w:noProof w:val="0"/>
          <w:kern w:val="1"/>
          <w:szCs w:val="24"/>
          <w:lang w:val="en-AU" w:eastAsia="ja-JP"/>
        </w:rPr>
        <w:lastRenderedPageBreak/>
        <w:t xml:space="preserve">substantial one. For example, the Security Council acted against both the former Rhodesia and South Africa as a result of their racist policies, and </w:t>
      </w:r>
      <w:r w:rsidR="00D0063A">
        <w:rPr>
          <w:noProof w:val="0"/>
          <w:kern w:val="1"/>
          <w:szCs w:val="24"/>
          <w:lang w:val="en-AU" w:eastAsia="ja-JP"/>
        </w:rPr>
        <w:t xml:space="preserve">has </w:t>
      </w:r>
      <w:r w:rsidRPr="0078797E">
        <w:rPr>
          <w:noProof w:val="0"/>
          <w:kern w:val="1"/>
          <w:szCs w:val="24"/>
          <w:lang w:val="en-AU" w:eastAsia="ja-JP"/>
        </w:rPr>
        <w:t>considered the situations in Kashmir (1948), Indonesia (1949)</w:t>
      </w:r>
      <w:r w:rsidR="00D0063A">
        <w:rPr>
          <w:noProof w:val="0"/>
          <w:kern w:val="1"/>
          <w:szCs w:val="24"/>
          <w:lang w:val="en-AU" w:eastAsia="ja-JP"/>
        </w:rPr>
        <w:t>,</w:t>
      </w:r>
      <w:r w:rsidRPr="0078797E">
        <w:rPr>
          <w:noProof w:val="0"/>
          <w:kern w:val="1"/>
          <w:szCs w:val="24"/>
          <w:lang w:val="en-AU" w:eastAsia="ja-JP"/>
        </w:rPr>
        <w:t xml:space="preserve"> and the Congo (1964) after human rights concerns</w:t>
      </w:r>
      <w:r w:rsidR="00D0063A">
        <w:rPr>
          <w:noProof w:val="0"/>
          <w:kern w:val="1"/>
          <w:szCs w:val="24"/>
          <w:lang w:val="en-AU" w:eastAsia="ja-JP"/>
        </w:rPr>
        <w:t xml:space="preserve"> in those countries</w:t>
      </w:r>
      <w:r w:rsidRPr="0078797E">
        <w:rPr>
          <w:noProof w:val="0"/>
          <w:kern w:val="1"/>
          <w:szCs w:val="24"/>
          <w:lang w:val="en-AU" w:eastAsia="ja-JP"/>
        </w:rPr>
        <w:t xml:space="preserve"> were raised by </w:t>
      </w:r>
      <w:r w:rsidR="00D0063A">
        <w:rPr>
          <w:noProof w:val="0"/>
          <w:kern w:val="1"/>
          <w:szCs w:val="24"/>
          <w:lang w:val="en-AU" w:eastAsia="ja-JP"/>
        </w:rPr>
        <w:t>M</w:t>
      </w:r>
      <w:r w:rsidRPr="0078797E">
        <w:rPr>
          <w:noProof w:val="0"/>
          <w:kern w:val="1"/>
          <w:szCs w:val="24"/>
          <w:lang w:val="en-AU" w:eastAsia="ja-JP"/>
        </w:rPr>
        <w:t xml:space="preserve">ember </w:t>
      </w:r>
      <w:r w:rsidR="000E256E">
        <w:rPr>
          <w:noProof w:val="0"/>
          <w:kern w:val="1"/>
          <w:szCs w:val="24"/>
          <w:lang w:val="en-AU" w:eastAsia="ja-JP"/>
        </w:rPr>
        <w:t>S</w:t>
      </w:r>
      <w:r w:rsidRPr="0078797E">
        <w:rPr>
          <w:noProof w:val="0"/>
          <w:kern w:val="1"/>
          <w:szCs w:val="24"/>
          <w:lang w:val="en-AU" w:eastAsia="ja-JP"/>
        </w:rPr>
        <w:t>tates.</w:t>
      </w:r>
    </w:p>
    <w:p w14:paraId="2C1BDF4C" w14:textId="77777777" w:rsidR="004363CD" w:rsidRPr="0078797E" w:rsidRDefault="004363CD" w:rsidP="004363CD">
      <w:pPr>
        <w:widowControl w:val="0"/>
        <w:autoSpaceDE w:val="0"/>
        <w:autoSpaceDN w:val="0"/>
        <w:adjustRightInd w:val="0"/>
        <w:spacing w:line="276" w:lineRule="auto"/>
        <w:ind w:right="223"/>
        <w:rPr>
          <w:noProof w:val="0"/>
          <w:kern w:val="1"/>
          <w:szCs w:val="24"/>
          <w:lang w:val="en-AU" w:eastAsia="ja-JP"/>
        </w:rPr>
      </w:pPr>
    </w:p>
    <w:p w14:paraId="4452227A" w14:textId="77777777" w:rsidR="004363CD" w:rsidRPr="0078797E" w:rsidRDefault="004363CD" w:rsidP="004363CD">
      <w:pPr>
        <w:widowControl w:val="0"/>
        <w:autoSpaceDE w:val="0"/>
        <w:autoSpaceDN w:val="0"/>
        <w:adjustRightInd w:val="0"/>
        <w:spacing w:line="276" w:lineRule="auto"/>
        <w:ind w:right="223"/>
        <w:rPr>
          <w:noProof w:val="0"/>
          <w:kern w:val="1"/>
          <w:szCs w:val="24"/>
          <w:lang w:val="en-AU" w:eastAsia="ja-JP"/>
        </w:rPr>
      </w:pPr>
      <w:r w:rsidRPr="0078797E">
        <w:rPr>
          <w:noProof w:val="0"/>
          <w:kern w:val="1"/>
          <w:szCs w:val="24"/>
          <w:lang w:val="en-AU" w:eastAsia="ja-JP"/>
        </w:rPr>
        <w:t>The Security Council’s ability to act in the face of large-scale human rights abuses has been hampered at time</w:t>
      </w:r>
      <w:r w:rsidR="00B945D9" w:rsidRPr="0078797E">
        <w:rPr>
          <w:noProof w:val="0"/>
          <w:kern w:val="1"/>
          <w:szCs w:val="24"/>
          <w:lang w:val="en-AU" w:eastAsia="ja-JP"/>
        </w:rPr>
        <w:t>s by its composition and</w:t>
      </w:r>
      <w:r w:rsidRPr="0078797E">
        <w:rPr>
          <w:noProof w:val="0"/>
          <w:kern w:val="1"/>
          <w:szCs w:val="24"/>
          <w:lang w:val="en-AU" w:eastAsia="ja-JP"/>
        </w:rPr>
        <w:t xml:space="preserve"> political factors. The Council is comprised of 15 members, 5 of which are permanent (China, France, Russia, the United Kingdom and the United States) and hold the right to veto any non-procedural resolution. This power of veto, coupled with other factors such as differing ideologies on non-interfere</w:t>
      </w:r>
      <w:r w:rsidR="000E256E">
        <w:rPr>
          <w:noProof w:val="0"/>
          <w:kern w:val="1"/>
          <w:szCs w:val="24"/>
          <w:lang w:val="en-AU" w:eastAsia="ja-JP"/>
        </w:rPr>
        <w:t>nce in the domestic affairs of S</w:t>
      </w:r>
      <w:r w:rsidRPr="0078797E">
        <w:rPr>
          <w:noProof w:val="0"/>
          <w:kern w:val="1"/>
          <w:szCs w:val="24"/>
          <w:lang w:val="en-AU" w:eastAsia="ja-JP"/>
        </w:rPr>
        <w:t>tates and political allegiances, has at times stymied the Council’s ability to act.</w:t>
      </w:r>
    </w:p>
    <w:p w14:paraId="1E01812F" w14:textId="77777777" w:rsidR="004363CD" w:rsidRPr="0078797E" w:rsidRDefault="004363CD" w:rsidP="004363CD">
      <w:pPr>
        <w:widowControl w:val="0"/>
        <w:autoSpaceDE w:val="0"/>
        <w:autoSpaceDN w:val="0"/>
        <w:adjustRightInd w:val="0"/>
        <w:spacing w:line="276" w:lineRule="auto"/>
        <w:ind w:right="223"/>
        <w:rPr>
          <w:noProof w:val="0"/>
          <w:kern w:val="1"/>
          <w:szCs w:val="24"/>
          <w:lang w:val="en-AU" w:eastAsia="ja-JP"/>
        </w:rPr>
      </w:pPr>
    </w:p>
    <w:p w14:paraId="3AC599E7" w14:textId="77777777" w:rsidR="004363CD" w:rsidRPr="0078797E" w:rsidRDefault="004363CD" w:rsidP="004363CD">
      <w:pPr>
        <w:widowControl w:val="0"/>
        <w:autoSpaceDE w:val="0"/>
        <w:autoSpaceDN w:val="0"/>
        <w:adjustRightInd w:val="0"/>
        <w:spacing w:line="276" w:lineRule="auto"/>
        <w:ind w:right="223"/>
        <w:rPr>
          <w:noProof w:val="0"/>
          <w:kern w:val="1"/>
          <w:szCs w:val="24"/>
          <w:lang w:val="en-AU" w:eastAsia="ja-JP"/>
        </w:rPr>
      </w:pPr>
      <w:r w:rsidRPr="0078797E">
        <w:rPr>
          <w:noProof w:val="0"/>
          <w:kern w:val="1"/>
          <w:szCs w:val="24"/>
          <w:lang w:val="en-AU" w:eastAsia="ja-JP"/>
        </w:rPr>
        <w:t xml:space="preserve">The period immediately following the end of the Cold War saw the Council take </w:t>
      </w:r>
      <w:r w:rsidR="006103C9">
        <w:rPr>
          <w:noProof w:val="0"/>
          <w:kern w:val="1"/>
          <w:szCs w:val="24"/>
          <w:lang w:val="en-AU" w:eastAsia="ja-JP"/>
        </w:rPr>
        <w:t xml:space="preserve">a more active role in conflicts that raised human rights concerns. The Council took </w:t>
      </w:r>
      <w:r w:rsidRPr="0078797E">
        <w:rPr>
          <w:noProof w:val="0"/>
          <w:kern w:val="1"/>
          <w:szCs w:val="24"/>
          <w:lang w:val="en-AU" w:eastAsia="ja-JP"/>
        </w:rPr>
        <w:t>mandatory measures in relation to the situations in Somalia, the former Yugoslavia and Rwanda</w:t>
      </w:r>
      <w:r w:rsidR="00D0063A">
        <w:rPr>
          <w:noProof w:val="0"/>
          <w:kern w:val="1"/>
          <w:szCs w:val="24"/>
          <w:lang w:val="en-AU" w:eastAsia="ja-JP"/>
        </w:rPr>
        <w:t>,</w:t>
      </w:r>
      <w:r w:rsidRPr="0078797E">
        <w:rPr>
          <w:noProof w:val="0"/>
          <w:kern w:val="1"/>
          <w:szCs w:val="24"/>
          <w:lang w:val="en-AU" w:eastAsia="ja-JP"/>
        </w:rPr>
        <w:t xml:space="preserve"> where the systematic violation of human rights were considered to be directly or indirectly related to threats to international peace and security. Resolution 688 of April 1991 was the basis for the establishment of ‘safe havens’ for the Kurdish minority in Iraq and is an important illustration of the role the Security Council is capable of playing in</w:t>
      </w:r>
      <w:r w:rsidR="00D0063A">
        <w:rPr>
          <w:noProof w:val="0"/>
          <w:kern w:val="1"/>
          <w:szCs w:val="24"/>
          <w:lang w:val="en-AU" w:eastAsia="ja-JP"/>
        </w:rPr>
        <w:t xml:space="preserve"> relation to</w:t>
      </w:r>
      <w:r w:rsidR="00591DD4">
        <w:rPr>
          <w:noProof w:val="0"/>
          <w:kern w:val="1"/>
          <w:szCs w:val="24"/>
          <w:lang w:val="en-AU" w:eastAsia="ja-JP"/>
        </w:rPr>
        <w:t xml:space="preserve"> the protection of</w:t>
      </w:r>
      <w:r w:rsidR="00D0063A">
        <w:rPr>
          <w:noProof w:val="0"/>
          <w:kern w:val="1"/>
          <w:szCs w:val="24"/>
          <w:lang w:val="en-AU" w:eastAsia="ja-JP"/>
        </w:rPr>
        <w:t xml:space="preserve"> human rights</w:t>
      </w:r>
      <w:r w:rsidRPr="0078797E">
        <w:rPr>
          <w:noProof w:val="0"/>
          <w:kern w:val="1"/>
          <w:szCs w:val="24"/>
          <w:lang w:val="en-AU" w:eastAsia="ja-JP"/>
        </w:rPr>
        <w:t xml:space="preserve">. The same observation can be made with respect to the creation, pursuant to Security Council resolutions, of the International Criminal Tribunals for the former Yugoslavia and Rwanda that have jurisdiction over serious violations of international humanitarian law. </w:t>
      </w:r>
    </w:p>
    <w:p w14:paraId="49AE04BD" w14:textId="77777777" w:rsidR="004363CD" w:rsidRPr="0078797E" w:rsidRDefault="004363CD" w:rsidP="004363CD">
      <w:pPr>
        <w:widowControl w:val="0"/>
        <w:autoSpaceDE w:val="0"/>
        <w:autoSpaceDN w:val="0"/>
        <w:adjustRightInd w:val="0"/>
        <w:spacing w:line="276" w:lineRule="auto"/>
        <w:ind w:right="223"/>
        <w:rPr>
          <w:noProof w:val="0"/>
          <w:kern w:val="1"/>
          <w:szCs w:val="24"/>
          <w:lang w:val="en-AU" w:eastAsia="ja-JP"/>
        </w:rPr>
      </w:pPr>
    </w:p>
    <w:p w14:paraId="33F8ADFD" w14:textId="77777777" w:rsidR="00CB4DC3" w:rsidRDefault="004363CD" w:rsidP="004363CD">
      <w:pPr>
        <w:widowControl w:val="0"/>
        <w:autoSpaceDE w:val="0"/>
        <w:autoSpaceDN w:val="0"/>
        <w:adjustRightInd w:val="0"/>
        <w:spacing w:line="276" w:lineRule="auto"/>
        <w:ind w:right="223"/>
        <w:rPr>
          <w:noProof w:val="0"/>
          <w:kern w:val="1"/>
          <w:szCs w:val="24"/>
          <w:lang w:val="en-AU" w:eastAsia="ja-JP"/>
        </w:rPr>
      </w:pPr>
      <w:r w:rsidRPr="0078797E">
        <w:rPr>
          <w:noProof w:val="0"/>
          <w:kern w:val="1"/>
          <w:szCs w:val="24"/>
          <w:lang w:val="en-AU" w:eastAsia="ja-JP"/>
        </w:rPr>
        <w:t>This period of activity was relatively short lived and the Security Council’s action on human rights since has been inconsistent, as its response to the conflic</w:t>
      </w:r>
      <w:r w:rsidR="00CB4DC3">
        <w:rPr>
          <w:noProof w:val="0"/>
          <w:kern w:val="1"/>
          <w:szCs w:val="24"/>
          <w:lang w:val="en-AU" w:eastAsia="ja-JP"/>
        </w:rPr>
        <w:t xml:space="preserve">ts associated </w:t>
      </w:r>
      <w:r w:rsidR="00591DD4">
        <w:rPr>
          <w:noProof w:val="0"/>
          <w:kern w:val="1"/>
          <w:szCs w:val="24"/>
          <w:lang w:val="en-AU" w:eastAsia="ja-JP"/>
        </w:rPr>
        <w:t>with the</w:t>
      </w:r>
      <w:r w:rsidR="00CB4DC3">
        <w:rPr>
          <w:noProof w:val="0"/>
          <w:kern w:val="1"/>
          <w:szCs w:val="24"/>
          <w:lang w:val="en-AU" w:eastAsia="ja-JP"/>
        </w:rPr>
        <w:t xml:space="preserve"> ‘Arab Spring’</w:t>
      </w:r>
      <w:r w:rsidRPr="0078797E">
        <w:rPr>
          <w:noProof w:val="0"/>
          <w:kern w:val="1"/>
          <w:szCs w:val="24"/>
          <w:lang w:val="en-AU" w:eastAsia="ja-JP"/>
        </w:rPr>
        <w:t xml:space="preserve">, such as those in Syria and Libya, has all too clearly shown.  Nevertheless, the Council has remained seized of situations involving human rights abuses </w:t>
      </w:r>
      <w:r w:rsidR="003D54F9">
        <w:rPr>
          <w:noProof w:val="0"/>
          <w:kern w:val="1"/>
          <w:szCs w:val="24"/>
          <w:lang w:val="en-AU" w:eastAsia="ja-JP"/>
        </w:rPr>
        <w:t>as many Council members – including Australia</w:t>
      </w:r>
      <w:r w:rsidR="00CB4DC3">
        <w:rPr>
          <w:noProof w:val="0"/>
          <w:kern w:val="1"/>
          <w:szCs w:val="24"/>
          <w:lang w:val="en-AU" w:eastAsia="ja-JP"/>
        </w:rPr>
        <w:t xml:space="preserve"> duri</w:t>
      </w:r>
      <w:r w:rsidR="00E865EB">
        <w:rPr>
          <w:noProof w:val="0"/>
          <w:kern w:val="1"/>
          <w:szCs w:val="24"/>
          <w:lang w:val="en-AU" w:eastAsia="ja-JP"/>
        </w:rPr>
        <w:t>ng its term as a non-permanent m</w:t>
      </w:r>
      <w:r w:rsidR="00CB4DC3">
        <w:rPr>
          <w:noProof w:val="0"/>
          <w:kern w:val="1"/>
          <w:szCs w:val="24"/>
          <w:lang w:val="en-AU" w:eastAsia="ja-JP"/>
        </w:rPr>
        <w:t>ember from 2013-14</w:t>
      </w:r>
      <w:r w:rsidR="003D54F9">
        <w:rPr>
          <w:noProof w:val="0"/>
          <w:kern w:val="1"/>
          <w:szCs w:val="24"/>
          <w:lang w:val="en-AU" w:eastAsia="ja-JP"/>
        </w:rPr>
        <w:t xml:space="preserve"> – have argued that widespread human rights violations are often a predictor for future conflict, and ending impunity for serious international crimes is important for maintaining international peace and security.  </w:t>
      </w:r>
    </w:p>
    <w:p w14:paraId="663788E4" w14:textId="77777777" w:rsidR="00CB4DC3" w:rsidRDefault="00CB4DC3" w:rsidP="004363CD">
      <w:pPr>
        <w:widowControl w:val="0"/>
        <w:autoSpaceDE w:val="0"/>
        <w:autoSpaceDN w:val="0"/>
        <w:adjustRightInd w:val="0"/>
        <w:spacing w:line="276" w:lineRule="auto"/>
        <w:ind w:right="223"/>
        <w:rPr>
          <w:noProof w:val="0"/>
          <w:kern w:val="1"/>
          <w:szCs w:val="24"/>
          <w:lang w:val="en-AU" w:eastAsia="ja-JP"/>
        </w:rPr>
      </w:pPr>
    </w:p>
    <w:p w14:paraId="7B8B85B1" w14:textId="77777777" w:rsidR="004363CD" w:rsidRPr="0078797E" w:rsidRDefault="003D54F9" w:rsidP="004363CD">
      <w:pPr>
        <w:widowControl w:val="0"/>
        <w:autoSpaceDE w:val="0"/>
        <w:autoSpaceDN w:val="0"/>
        <w:adjustRightInd w:val="0"/>
        <w:spacing w:line="276" w:lineRule="auto"/>
        <w:ind w:right="223"/>
        <w:rPr>
          <w:noProof w:val="0"/>
          <w:kern w:val="1"/>
          <w:szCs w:val="24"/>
          <w:lang w:val="en-AU" w:eastAsia="ja-JP"/>
        </w:rPr>
      </w:pPr>
      <w:r>
        <w:rPr>
          <w:noProof w:val="0"/>
          <w:kern w:val="1"/>
          <w:szCs w:val="24"/>
          <w:lang w:val="en-AU" w:eastAsia="ja-JP"/>
        </w:rPr>
        <w:t xml:space="preserve">The Council </w:t>
      </w:r>
      <w:r w:rsidR="004363CD" w:rsidRPr="0078797E">
        <w:rPr>
          <w:noProof w:val="0"/>
          <w:kern w:val="1"/>
          <w:szCs w:val="24"/>
          <w:lang w:val="en-AU" w:eastAsia="ja-JP"/>
        </w:rPr>
        <w:t>has taken concrete steps to address many</w:t>
      </w:r>
      <w:r>
        <w:rPr>
          <w:noProof w:val="0"/>
          <w:kern w:val="1"/>
          <w:szCs w:val="24"/>
          <w:lang w:val="en-AU" w:eastAsia="ja-JP"/>
        </w:rPr>
        <w:t xml:space="preserve"> human rights abuses</w:t>
      </w:r>
      <w:r w:rsidR="004363CD" w:rsidRPr="0078797E">
        <w:rPr>
          <w:noProof w:val="0"/>
          <w:kern w:val="1"/>
          <w:szCs w:val="24"/>
          <w:lang w:val="en-AU" w:eastAsia="ja-JP"/>
        </w:rPr>
        <w:t xml:space="preserve">, including the referral of the situations in Darfur and Libya to the ICC and the </w:t>
      </w:r>
      <w:r>
        <w:rPr>
          <w:noProof w:val="0"/>
          <w:kern w:val="1"/>
          <w:szCs w:val="24"/>
          <w:lang w:val="en-AU" w:eastAsia="ja-JP"/>
        </w:rPr>
        <w:t>decision to include the</w:t>
      </w:r>
      <w:r w:rsidR="004363CD" w:rsidRPr="0078797E">
        <w:rPr>
          <w:noProof w:val="0"/>
          <w:kern w:val="1"/>
          <w:szCs w:val="24"/>
          <w:lang w:val="en-AU" w:eastAsia="ja-JP"/>
        </w:rPr>
        <w:t xml:space="preserve"> human rights</w:t>
      </w:r>
      <w:r>
        <w:rPr>
          <w:noProof w:val="0"/>
          <w:kern w:val="1"/>
          <w:szCs w:val="24"/>
          <w:lang w:val="en-AU" w:eastAsia="ja-JP"/>
        </w:rPr>
        <w:t xml:space="preserve"> situation</w:t>
      </w:r>
      <w:r w:rsidR="004363CD" w:rsidRPr="0078797E">
        <w:rPr>
          <w:noProof w:val="0"/>
          <w:kern w:val="1"/>
          <w:szCs w:val="24"/>
          <w:lang w:val="en-AU" w:eastAsia="ja-JP"/>
        </w:rPr>
        <w:t xml:space="preserve"> in the DPRK on the Council’s agenda</w:t>
      </w:r>
      <w:r>
        <w:rPr>
          <w:noProof w:val="0"/>
          <w:kern w:val="1"/>
          <w:szCs w:val="24"/>
          <w:lang w:val="en-AU" w:eastAsia="ja-JP"/>
        </w:rPr>
        <w:t xml:space="preserve"> at Australia’s initiative, following the UN Commission on Inquiry chaired by </w:t>
      </w:r>
      <w:r w:rsidR="00420A3C">
        <w:rPr>
          <w:noProof w:val="0"/>
          <w:kern w:val="1"/>
          <w:szCs w:val="24"/>
          <w:lang w:val="en-AU" w:eastAsia="ja-JP"/>
        </w:rPr>
        <w:t xml:space="preserve">a former Australian High Court Judge, </w:t>
      </w:r>
      <w:r>
        <w:rPr>
          <w:noProof w:val="0"/>
          <w:kern w:val="1"/>
          <w:szCs w:val="24"/>
          <w:lang w:val="en-AU" w:eastAsia="ja-JP"/>
        </w:rPr>
        <w:t>Michael Kirby</w:t>
      </w:r>
      <w:r w:rsidR="004363CD" w:rsidRPr="0078797E">
        <w:rPr>
          <w:noProof w:val="0"/>
          <w:kern w:val="1"/>
          <w:szCs w:val="24"/>
          <w:lang w:val="en-AU" w:eastAsia="ja-JP"/>
        </w:rPr>
        <w:t xml:space="preserve">. The Council has also reaffirmed its commitment to </w:t>
      </w:r>
      <w:r w:rsidR="004363CD" w:rsidRPr="0078797E">
        <w:rPr>
          <w:noProof w:val="0"/>
          <w:kern w:val="1"/>
          <w:szCs w:val="24"/>
          <w:lang w:val="en-AU" w:eastAsia="ja-JP"/>
        </w:rPr>
        <w:lastRenderedPageBreak/>
        <w:t>the principle of the Responsibility to Protect (R2P) in resolutions on Darfur (2006), Libya (2011-12), Cote D’Ivoire (2011), Yemen (2011), Mali (2012-13) and Sudan and South Sudan (2011 and 2013</w:t>
      </w:r>
      <w:r w:rsidR="00CB4DC3">
        <w:rPr>
          <w:noProof w:val="0"/>
          <w:kern w:val="1"/>
          <w:szCs w:val="24"/>
          <w:lang w:val="en-AU" w:eastAsia="ja-JP"/>
        </w:rPr>
        <w:t>).</w:t>
      </w:r>
    </w:p>
    <w:p w14:paraId="3294C299" w14:textId="77777777" w:rsidR="004363CD" w:rsidRPr="0078797E" w:rsidRDefault="004363CD" w:rsidP="004363CD">
      <w:pPr>
        <w:widowControl w:val="0"/>
        <w:autoSpaceDE w:val="0"/>
        <w:autoSpaceDN w:val="0"/>
        <w:adjustRightInd w:val="0"/>
        <w:spacing w:line="276" w:lineRule="auto"/>
        <w:ind w:right="223"/>
        <w:rPr>
          <w:noProof w:val="0"/>
          <w:kern w:val="1"/>
          <w:szCs w:val="24"/>
          <w:lang w:val="en-AU" w:eastAsia="ja-JP"/>
        </w:rPr>
      </w:pPr>
    </w:p>
    <w:p w14:paraId="0FFA459F" w14:textId="4B5357F9" w:rsidR="004363CD" w:rsidRPr="0078797E" w:rsidRDefault="004363CD" w:rsidP="004363CD">
      <w:pPr>
        <w:pStyle w:val="Heading3"/>
      </w:pPr>
      <w:bookmarkStart w:id="42" w:name="_Toc500514754"/>
      <w:r w:rsidRPr="0078797E">
        <w:t>The Economic and Social Council</w:t>
      </w:r>
      <w:bookmarkEnd w:id="42"/>
      <w:r w:rsidRPr="0078797E">
        <w:t xml:space="preserve"> </w:t>
      </w:r>
    </w:p>
    <w:p w14:paraId="0F4D96AB" w14:textId="77777777" w:rsidR="004363CD" w:rsidRPr="0078797E" w:rsidRDefault="004363CD" w:rsidP="004363CD">
      <w:pPr>
        <w:spacing w:line="276" w:lineRule="auto"/>
        <w:rPr>
          <w:noProof w:val="0"/>
          <w:szCs w:val="24"/>
          <w:lang w:val="en-AU" w:eastAsia="ja-JP"/>
        </w:rPr>
      </w:pPr>
    </w:p>
    <w:p w14:paraId="2E99D08D"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The United Nations is charged by its Charter with promoting, in the economic and social ﬁelds, the universal observance of human rights and fundamental freedoms without distinction based on race, sex, language or religion. Responsibility for discharging these functions is vested in the UN General Assem</w:t>
      </w:r>
      <w:r w:rsidR="006103C9">
        <w:rPr>
          <w:noProof w:val="0"/>
          <w:kern w:val="1"/>
          <w:szCs w:val="24"/>
          <w:lang w:val="en-AU" w:eastAsia="ja-JP"/>
        </w:rPr>
        <w:t>bly and, under its authority, the</w:t>
      </w:r>
      <w:r w:rsidRPr="0078797E">
        <w:rPr>
          <w:noProof w:val="0"/>
          <w:kern w:val="1"/>
          <w:szCs w:val="24"/>
          <w:lang w:val="en-AU" w:eastAsia="ja-JP"/>
        </w:rPr>
        <w:t xml:space="preserve"> Economic and Social Council (ECOSOC). </w:t>
      </w:r>
    </w:p>
    <w:p w14:paraId="5DE26E10"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52A54888" w14:textId="482DC5AC" w:rsidR="004363CD" w:rsidRPr="0078797E" w:rsidRDefault="004363CD" w:rsidP="004363CD">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 xml:space="preserve">Under </w:t>
      </w:r>
      <w:r w:rsidR="00CB4DC3">
        <w:rPr>
          <w:b/>
          <w:bCs/>
          <w:noProof w:val="0"/>
          <w:kern w:val="1"/>
          <w:szCs w:val="24"/>
          <w:lang w:val="en-AU" w:eastAsia="ja-JP"/>
        </w:rPr>
        <w:t>a</w:t>
      </w:r>
      <w:r w:rsidRPr="0078797E">
        <w:rPr>
          <w:b/>
          <w:bCs/>
          <w:noProof w:val="0"/>
          <w:kern w:val="1"/>
          <w:szCs w:val="24"/>
          <w:lang w:val="en-AU" w:eastAsia="ja-JP"/>
        </w:rPr>
        <w:t>rticle 62</w:t>
      </w:r>
      <w:r w:rsidRPr="0078797E">
        <w:rPr>
          <w:noProof w:val="0"/>
          <w:kern w:val="1"/>
          <w:szCs w:val="24"/>
          <w:lang w:val="en-AU" w:eastAsia="ja-JP"/>
        </w:rPr>
        <w:t xml:space="preserve"> of the UN Charter, ECOSOC may make recommendations for the purpose of promoting respect for, and observance of, human </w:t>
      </w:r>
      <w:r w:rsidR="00CB4DC3">
        <w:rPr>
          <w:noProof w:val="0"/>
          <w:kern w:val="1"/>
          <w:szCs w:val="24"/>
          <w:lang w:val="en-AU" w:eastAsia="ja-JP"/>
        </w:rPr>
        <w:t xml:space="preserve">rights and fundamental </w:t>
      </w:r>
      <w:r w:rsidR="003666A0">
        <w:rPr>
          <w:noProof w:val="0"/>
          <w:kern w:val="1"/>
          <w:szCs w:val="24"/>
          <w:lang w:val="en-AU" w:eastAsia="ja-JP"/>
        </w:rPr>
        <w:t xml:space="preserve">freedoms. </w:t>
      </w:r>
      <w:r w:rsidRPr="0078797E">
        <w:rPr>
          <w:noProof w:val="0"/>
          <w:kern w:val="1"/>
          <w:szCs w:val="24"/>
          <w:lang w:val="en-AU" w:eastAsia="ja-JP"/>
        </w:rPr>
        <w:t xml:space="preserve">It may also prepare draft conventions for submission to the General Assembly and call international conferences on human rights matters. </w:t>
      </w:r>
    </w:p>
    <w:p w14:paraId="29DC78C0"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0A113472" w14:textId="77777777" w:rsidR="004363CD" w:rsidRPr="0078797E" w:rsidRDefault="004363CD" w:rsidP="004363CD">
      <w:pPr>
        <w:widowControl w:val="0"/>
        <w:autoSpaceDE w:val="0"/>
        <w:autoSpaceDN w:val="0"/>
        <w:adjustRightInd w:val="0"/>
        <w:spacing w:line="276" w:lineRule="auto"/>
        <w:ind w:right="160"/>
        <w:rPr>
          <w:noProof w:val="0"/>
          <w:kern w:val="1"/>
          <w:szCs w:val="24"/>
          <w:lang w:val="en-AU" w:eastAsia="ja-JP"/>
        </w:rPr>
      </w:pPr>
      <w:r w:rsidRPr="0078797E">
        <w:rPr>
          <w:noProof w:val="0"/>
          <w:kern w:val="1"/>
          <w:szCs w:val="24"/>
          <w:lang w:val="en-AU" w:eastAsia="ja-JP"/>
        </w:rPr>
        <w:t>ECOSOC, which is composed of 54 members elected by</w:t>
      </w:r>
      <w:r w:rsidR="00CB4DC3">
        <w:rPr>
          <w:noProof w:val="0"/>
          <w:kern w:val="1"/>
          <w:szCs w:val="24"/>
          <w:lang w:val="en-AU" w:eastAsia="ja-JP"/>
        </w:rPr>
        <w:t xml:space="preserve"> the General Assembly for three-</w:t>
      </w:r>
      <w:r w:rsidRPr="0078797E">
        <w:rPr>
          <w:noProof w:val="0"/>
          <w:kern w:val="1"/>
          <w:szCs w:val="24"/>
          <w:lang w:val="en-AU" w:eastAsia="ja-JP"/>
        </w:rPr>
        <w:t>year terms, holds one substantive session annually</w:t>
      </w:r>
      <w:r w:rsidR="00CB4DC3">
        <w:rPr>
          <w:noProof w:val="0"/>
          <w:kern w:val="1"/>
          <w:szCs w:val="24"/>
          <w:lang w:val="en-AU" w:eastAsia="ja-JP"/>
        </w:rPr>
        <w:t xml:space="preserve">, alternating between </w:t>
      </w:r>
      <w:r w:rsidRPr="0078797E">
        <w:rPr>
          <w:noProof w:val="0"/>
          <w:kern w:val="1"/>
          <w:szCs w:val="24"/>
          <w:lang w:val="en-AU" w:eastAsia="ja-JP"/>
        </w:rPr>
        <w:t xml:space="preserve">New York and Geneva. </w:t>
      </w:r>
    </w:p>
    <w:p w14:paraId="5115B2F5"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487F4E06" w14:textId="25A6AA4D" w:rsidR="004363CD" w:rsidRPr="0078797E" w:rsidRDefault="004363CD" w:rsidP="004363CD">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 xml:space="preserve">Pursuant to </w:t>
      </w:r>
      <w:r w:rsidR="00C245B5" w:rsidRPr="00C245B5">
        <w:rPr>
          <w:bCs/>
          <w:noProof w:val="0"/>
          <w:kern w:val="1"/>
          <w:szCs w:val="24"/>
          <w:lang w:val="en-AU" w:eastAsia="ja-JP"/>
        </w:rPr>
        <w:t>a</w:t>
      </w:r>
      <w:r w:rsidRPr="00C245B5">
        <w:rPr>
          <w:bCs/>
          <w:noProof w:val="0"/>
          <w:kern w:val="1"/>
          <w:szCs w:val="24"/>
          <w:lang w:val="en-AU" w:eastAsia="ja-JP"/>
        </w:rPr>
        <w:t>rticle 68</w:t>
      </w:r>
      <w:r w:rsidRPr="0078797E">
        <w:rPr>
          <w:bCs/>
          <w:noProof w:val="0"/>
          <w:kern w:val="1"/>
          <w:szCs w:val="24"/>
          <w:lang w:val="en-AU" w:eastAsia="ja-JP"/>
        </w:rPr>
        <w:t xml:space="preserve"> of the UN Charter</w:t>
      </w:r>
      <w:r w:rsidR="00CB4DC3">
        <w:rPr>
          <w:bCs/>
          <w:noProof w:val="0"/>
          <w:kern w:val="1"/>
          <w:szCs w:val="24"/>
          <w:lang w:val="en-AU" w:eastAsia="ja-JP"/>
        </w:rPr>
        <w:t xml:space="preserve"> that enables</w:t>
      </w:r>
      <w:r w:rsidRPr="0078797E">
        <w:rPr>
          <w:bCs/>
          <w:noProof w:val="0"/>
          <w:kern w:val="1"/>
          <w:szCs w:val="24"/>
          <w:lang w:val="en-AU" w:eastAsia="ja-JP"/>
        </w:rPr>
        <w:t xml:space="preserve"> </w:t>
      </w:r>
      <w:r w:rsidRPr="0078797E">
        <w:rPr>
          <w:noProof w:val="0"/>
          <w:kern w:val="1"/>
          <w:szCs w:val="24"/>
          <w:lang w:val="en-AU" w:eastAsia="ja-JP"/>
        </w:rPr>
        <w:t xml:space="preserve">ECOSOC to set up commissions for the protection of human rights, the Council established two functional committees: the </w:t>
      </w:r>
      <w:r w:rsidRPr="0078797E">
        <w:rPr>
          <w:b/>
          <w:bCs/>
          <w:noProof w:val="0"/>
          <w:kern w:val="1"/>
          <w:szCs w:val="24"/>
          <w:lang w:val="en-AU" w:eastAsia="ja-JP"/>
        </w:rPr>
        <w:t>Commission on Human Rights</w:t>
      </w:r>
      <w:r w:rsidRPr="0078797E">
        <w:rPr>
          <w:noProof w:val="0"/>
          <w:kern w:val="1"/>
          <w:szCs w:val="24"/>
          <w:lang w:val="en-AU" w:eastAsia="ja-JP"/>
        </w:rPr>
        <w:t xml:space="preserve"> (CHR) and the </w:t>
      </w:r>
      <w:r w:rsidRPr="0078797E">
        <w:rPr>
          <w:b/>
          <w:bCs/>
          <w:noProof w:val="0"/>
          <w:kern w:val="1"/>
          <w:szCs w:val="24"/>
          <w:lang w:val="en-AU" w:eastAsia="ja-JP"/>
        </w:rPr>
        <w:t>Commission on the Status of Women</w:t>
      </w:r>
      <w:r w:rsidR="003666A0">
        <w:rPr>
          <w:noProof w:val="0"/>
          <w:kern w:val="1"/>
          <w:szCs w:val="24"/>
          <w:lang w:val="en-AU" w:eastAsia="ja-JP"/>
        </w:rPr>
        <w:t xml:space="preserve"> (CSW). </w:t>
      </w:r>
      <w:r w:rsidRPr="0078797E">
        <w:rPr>
          <w:noProof w:val="0"/>
          <w:kern w:val="1"/>
          <w:szCs w:val="24"/>
          <w:lang w:val="en-AU" w:eastAsia="ja-JP"/>
        </w:rPr>
        <w:t>The Commissi</w:t>
      </w:r>
      <w:r w:rsidR="00CB4DC3">
        <w:rPr>
          <w:noProof w:val="0"/>
          <w:kern w:val="1"/>
          <w:szCs w:val="24"/>
          <w:lang w:val="en-AU" w:eastAsia="ja-JP"/>
        </w:rPr>
        <w:t>on on Human Rights was dissolved</w:t>
      </w:r>
      <w:r w:rsidRPr="0078797E">
        <w:rPr>
          <w:noProof w:val="0"/>
          <w:kern w:val="1"/>
          <w:szCs w:val="24"/>
          <w:lang w:val="en-AU" w:eastAsia="ja-JP"/>
        </w:rPr>
        <w:t xml:space="preserve"> in 2006 and replaced by the Human Rights Council, which is a subsidiary body of the General Assembly.</w:t>
      </w:r>
      <w:r w:rsidR="00CB4DC3">
        <w:rPr>
          <w:noProof w:val="0"/>
          <w:kern w:val="1"/>
          <w:szCs w:val="24"/>
          <w:lang w:val="en-AU" w:eastAsia="ja-JP"/>
        </w:rPr>
        <w:t xml:space="preserve"> The role and functions of these bodies is discussed further below. </w:t>
      </w:r>
    </w:p>
    <w:p w14:paraId="56E12108"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15BD1C7B" w14:textId="77777777" w:rsidR="004363CD" w:rsidRDefault="004363CD" w:rsidP="004363CD">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ECOSOC has also established ad hoc committees compose</w:t>
      </w:r>
      <w:r w:rsidR="00CB4DC3">
        <w:rPr>
          <w:noProof w:val="0"/>
          <w:kern w:val="1"/>
          <w:szCs w:val="24"/>
          <w:lang w:val="en-AU" w:eastAsia="ja-JP"/>
        </w:rPr>
        <w:t>d of representatives of M</w:t>
      </w:r>
      <w:r w:rsidR="000E256E">
        <w:rPr>
          <w:noProof w:val="0"/>
          <w:kern w:val="1"/>
          <w:szCs w:val="24"/>
          <w:lang w:val="en-AU" w:eastAsia="ja-JP"/>
        </w:rPr>
        <w:t>ember S</w:t>
      </w:r>
      <w:r w:rsidRPr="0078797E">
        <w:rPr>
          <w:noProof w:val="0"/>
          <w:kern w:val="1"/>
          <w:szCs w:val="24"/>
          <w:lang w:val="en-AU" w:eastAsia="ja-JP"/>
        </w:rPr>
        <w:t>tates, experts nominated by their governments, or outstanding personalities serving in their personal capacity. The Council has also</w:t>
      </w:r>
      <w:r w:rsidR="00CB4DC3">
        <w:rPr>
          <w:noProof w:val="0"/>
          <w:kern w:val="1"/>
          <w:szCs w:val="24"/>
          <w:lang w:val="en-AU" w:eastAsia="ja-JP"/>
        </w:rPr>
        <w:t xml:space="preserve"> </w:t>
      </w:r>
      <w:r w:rsidRPr="0078797E">
        <w:rPr>
          <w:noProof w:val="0"/>
          <w:kern w:val="1"/>
          <w:szCs w:val="24"/>
          <w:lang w:val="en-AU" w:eastAsia="ja-JP"/>
        </w:rPr>
        <w:t>appointed or authorised the Secretary-General to appoint special rapporteurs or committees of experts to prepare reports on technical subjects</w:t>
      </w:r>
      <w:r w:rsidR="00342C01">
        <w:rPr>
          <w:noProof w:val="0"/>
          <w:kern w:val="1"/>
          <w:szCs w:val="24"/>
          <w:lang w:val="en-AU" w:eastAsia="ja-JP"/>
        </w:rPr>
        <w:t xml:space="preserve"> or situations</w:t>
      </w:r>
      <w:r w:rsidRPr="0078797E">
        <w:rPr>
          <w:noProof w:val="0"/>
          <w:kern w:val="1"/>
          <w:szCs w:val="24"/>
          <w:lang w:val="en-AU" w:eastAsia="ja-JP"/>
        </w:rPr>
        <w:t xml:space="preserve">. </w:t>
      </w:r>
    </w:p>
    <w:p w14:paraId="0CA0E00D" w14:textId="77777777" w:rsidR="00532AE7" w:rsidRDefault="00532AE7" w:rsidP="00EE3D3A">
      <w:pPr>
        <w:pStyle w:val="Heading4"/>
        <w:rPr>
          <w:rFonts w:ascii="Times New Roman" w:eastAsiaTheme="minorEastAsia" w:hAnsi="Times New Roman" w:cs="Times New Roman"/>
          <w:bCs w:val="0"/>
          <w:i w:val="0"/>
          <w:iCs w:val="0"/>
          <w:color w:val="auto"/>
          <w:lang w:eastAsia="ja-JP"/>
        </w:rPr>
      </w:pPr>
    </w:p>
    <w:p w14:paraId="28B79F82" w14:textId="77777777" w:rsidR="004363CD" w:rsidRPr="0078797E" w:rsidRDefault="004363CD" w:rsidP="00EE3D3A">
      <w:pPr>
        <w:pStyle w:val="Heading4"/>
      </w:pPr>
      <w:r w:rsidRPr="0078797E">
        <w:t xml:space="preserve">Commission on the Status of Women </w:t>
      </w:r>
    </w:p>
    <w:p w14:paraId="276EF706" w14:textId="77777777" w:rsidR="004363CD" w:rsidRPr="0078797E" w:rsidRDefault="004363CD" w:rsidP="004363CD">
      <w:pPr>
        <w:widowControl w:val="0"/>
        <w:autoSpaceDE w:val="0"/>
        <w:autoSpaceDN w:val="0"/>
        <w:adjustRightInd w:val="0"/>
        <w:spacing w:line="276" w:lineRule="auto"/>
        <w:ind w:right="398"/>
        <w:rPr>
          <w:noProof w:val="0"/>
          <w:kern w:val="1"/>
          <w:szCs w:val="24"/>
          <w:lang w:val="en-AU" w:eastAsia="ja-JP"/>
        </w:rPr>
      </w:pPr>
    </w:p>
    <w:p w14:paraId="67076EE1" w14:textId="7EA80151" w:rsidR="004363CD" w:rsidRPr="0078797E" w:rsidRDefault="004363CD" w:rsidP="004363CD">
      <w:pPr>
        <w:widowControl w:val="0"/>
        <w:autoSpaceDE w:val="0"/>
        <w:autoSpaceDN w:val="0"/>
        <w:adjustRightInd w:val="0"/>
        <w:spacing w:line="276" w:lineRule="auto"/>
        <w:ind w:right="398"/>
        <w:rPr>
          <w:noProof w:val="0"/>
          <w:kern w:val="1"/>
          <w:szCs w:val="24"/>
          <w:lang w:val="en-AU" w:eastAsia="ja-JP"/>
        </w:rPr>
      </w:pPr>
      <w:r w:rsidRPr="0078797E">
        <w:rPr>
          <w:noProof w:val="0"/>
          <w:kern w:val="1"/>
          <w:szCs w:val="24"/>
          <w:lang w:val="en-AU" w:eastAsia="ja-JP"/>
        </w:rPr>
        <w:t xml:space="preserve">The </w:t>
      </w:r>
      <w:r w:rsidRPr="00AC1FFF">
        <w:rPr>
          <w:bCs/>
          <w:noProof w:val="0"/>
          <w:kern w:val="1"/>
          <w:szCs w:val="24"/>
          <w:lang w:val="en-AU" w:eastAsia="ja-JP"/>
        </w:rPr>
        <w:t>Commission on the Status of Women</w:t>
      </w:r>
      <w:r w:rsidRPr="0078797E">
        <w:rPr>
          <w:noProof w:val="0"/>
          <w:kern w:val="1"/>
          <w:szCs w:val="24"/>
          <w:lang w:val="en-AU" w:eastAsia="ja-JP"/>
        </w:rPr>
        <w:t xml:space="preserve"> (CSW) was established by </w:t>
      </w:r>
      <w:r w:rsidR="00CB4DC3">
        <w:rPr>
          <w:noProof w:val="0"/>
          <w:kern w:val="1"/>
          <w:szCs w:val="24"/>
          <w:lang w:val="en-AU" w:eastAsia="ja-JP"/>
        </w:rPr>
        <w:t xml:space="preserve">ECOSOC </w:t>
      </w:r>
      <w:r w:rsidRPr="0078797E">
        <w:rPr>
          <w:noProof w:val="0"/>
          <w:kern w:val="1"/>
          <w:szCs w:val="24"/>
          <w:lang w:val="en-AU" w:eastAsia="ja-JP"/>
        </w:rPr>
        <w:t>in 1946 with the objective of promoting gender equality and women’s rights</w:t>
      </w:r>
      <w:r w:rsidR="003666A0">
        <w:rPr>
          <w:noProof w:val="0"/>
          <w:kern w:val="1"/>
          <w:szCs w:val="24"/>
          <w:lang w:val="en-AU" w:eastAsia="ja-JP"/>
        </w:rPr>
        <w:t xml:space="preserve">. </w:t>
      </w:r>
      <w:r w:rsidRPr="0078797E">
        <w:rPr>
          <w:noProof w:val="0"/>
          <w:kern w:val="1"/>
          <w:szCs w:val="24"/>
          <w:lang w:val="en-AU" w:eastAsia="ja-JP"/>
        </w:rPr>
        <w:t xml:space="preserve">Its main </w:t>
      </w:r>
      <w:r w:rsidRPr="0078797E">
        <w:rPr>
          <w:noProof w:val="0"/>
          <w:kern w:val="1"/>
          <w:szCs w:val="24"/>
          <w:lang w:val="en-AU" w:eastAsia="ja-JP"/>
        </w:rPr>
        <w:lastRenderedPageBreak/>
        <w:t>functions are to submit recommendations and reports to ECOSOC on promoting women’s rights in the political, economic, civil, social and educational ﬁelds and to make recommendations to ECOSOC on women’s rights issues requiring immediate attention. The Commission also adopts its own resolutions and decisions and prepares draft resolutions and decisions for consideration by ECOSOC.</w:t>
      </w:r>
    </w:p>
    <w:p w14:paraId="23359571" w14:textId="77777777" w:rsidR="004363CD" w:rsidRPr="0078797E" w:rsidRDefault="004363CD" w:rsidP="004363CD">
      <w:pPr>
        <w:widowControl w:val="0"/>
        <w:autoSpaceDE w:val="0"/>
        <w:autoSpaceDN w:val="0"/>
        <w:adjustRightInd w:val="0"/>
        <w:spacing w:line="276" w:lineRule="auto"/>
        <w:ind w:right="398"/>
        <w:rPr>
          <w:noProof w:val="0"/>
          <w:kern w:val="1"/>
          <w:szCs w:val="24"/>
          <w:lang w:val="en-AU" w:eastAsia="ja-JP"/>
        </w:rPr>
      </w:pPr>
    </w:p>
    <w:p w14:paraId="59B2D283" w14:textId="77777777" w:rsidR="004363CD" w:rsidRPr="0078797E" w:rsidRDefault="004363CD" w:rsidP="004363CD">
      <w:pPr>
        <w:widowControl w:val="0"/>
        <w:autoSpaceDE w:val="0"/>
        <w:autoSpaceDN w:val="0"/>
        <w:adjustRightInd w:val="0"/>
        <w:spacing w:line="276" w:lineRule="auto"/>
        <w:ind w:right="398"/>
        <w:rPr>
          <w:noProof w:val="0"/>
          <w:kern w:val="1"/>
          <w:szCs w:val="24"/>
          <w:highlight w:val="yellow"/>
          <w:lang w:val="en-AU" w:eastAsia="ja-JP"/>
        </w:rPr>
      </w:pPr>
      <w:r w:rsidRPr="0078797E">
        <w:rPr>
          <w:noProof w:val="0"/>
          <w:kern w:val="1"/>
          <w:szCs w:val="24"/>
          <w:lang w:val="en-AU" w:eastAsia="ja-JP"/>
        </w:rPr>
        <w:t>The Commission’s work is largely focused on the implementation of the Platform for Action adopted at the Fourth World Conference on Women in Beijing in 1995 and the Outcomes Document of the subsequent 23</w:t>
      </w:r>
      <w:r w:rsidRPr="0078797E">
        <w:rPr>
          <w:noProof w:val="0"/>
          <w:kern w:val="1"/>
          <w:szCs w:val="24"/>
          <w:vertAlign w:val="superscript"/>
          <w:lang w:val="en-AU" w:eastAsia="ja-JP"/>
        </w:rPr>
        <w:t>rd</w:t>
      </w:r>
      <w:r w:rsidRPr="0078797E">
        <w:rPr>
          <w:noProof w:val="0"/>
          <w:kern w:val="1"/>
          <w:szCs w:val="24"/>
          <w:lang w:val="en-AU" w:eastAsia="ja-JP"/>
        </w:rPr>
        <w:t xml:space="preserve"> Special Session of the General As</w:t>
      </w:r>
      <w:r w:rsidR="004E467E">
        <w:rPr>
          <w:noProof w:val="0"/>
          <w:kern w:val="1"/>
          <w:szCs w:val="24"/>
          <w:lang w:val="en-AU" w:eastAsia="ja-JP"/>
        </w:rPr>
        <w:t xml:space="preserve">sembly know as Beijing +5. </w:t>
      </w:r>
    </w:p>
    <w:p w14:paraId="3C42C9DA"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69467700"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 xml:space="preserve">The Commission meets annually for two weeks in New York and has 45 members, elected for four-year terms. </w:t>
      </w:r>
    </w:p>
    <w:p w14:paraId="4F502DCA" w14:textId="77777777" w:rsidR="004363CD" w:rsidRPr="0078797E" w:rsidRDefault="004363CD" w:rsidP="004363CD">
      <w:pPr>
        <w:widowControl w:val="0"/>
        <w:autoSpaceDE w:val="0"/>
        <w:autoSpaceDN w:val="0"/>
        <w:adjustRightInd w:val="0"/>
        <w:spacing w:line="276" w:lineRule="auto"/>
        <w:ind w:right="223"/>
        <w:rPr>
          <w:noProof w:val="0"/>
          <w:kern w:val="1"/>
          <w:szCs w:val="24"/>
          <w:lang w:val="en-AU" w:eastAsia="ja-JP"/>
        </w:rPr>
      </w:pPr>
    </w:p>
    <w:p w14:paraId="6C186245" w14:textId="285E9520" w:rsidR="004363CD" w:rsidRDefault="004363CD" w:rsidP="00A959FD">
      <w:pPr>
        <w:pStyle w:val="Heading2"/>
      </w:pPr>
      <w:bookmarkStart w:id="43" w:name="_Toc500514755"/>
      <w:r w:rsidRPr="00B97F4E">
        <w:t>Human Rights Council</w:t>
      </w:r>
      <w:bookmarkEnd w:id="43"/>
    </w:p>
    <w:p w14:paraId="579B79E5" w14:textId="77777777" w:rsidR="00A959FD" w:rsidRPr="00A959FD" w:rsidRDefault="00A959FD" w:rsidP="00A959FD">
      <w:pPr>
        <w:rPr>
          <w:lang w:val="en-AU" w:eastAsia="ja-JP"/>
        </w:rPr>
      </w:pPr>
    </w:p>
    <w:p w14:paraId="7E7EEF51" w14:textId="64C8B8B8" w:rsidR="004363CD" w:rsidRPr="0078797E" w:rsidRDefault="004363CD" w:rsidP="004363CD">
      <w:pPr>
        <w:spacing w:line="276" w:lineRule="auto"/>
        <w:rPr>
          <w:noProof w:val="0"/>
          <w:szCs w:val="24"/>
          <w:lang w:val="en-AU" w:eastAsia="ja-JP"/>
        </w:rPr>
      </w:pPr>
      <w:r w:rsidRPr="0078797E">
        <w:rPr>
          <w:noProof w:val="0"/>
          <w:szCs w:val="24"/>
          <w:lang w:val="en-AU" w:eastAsia="ja-JP"/>
        </w:rPr>
        <w:t xml:space="preserve">The Human Rights Council was established by the General Assembly in 2006 with the purpose of promoting </w:t>
      </w:r>
      <w:r w:rsidR="004E467E">
        <w:rPr>
          <w:noProof w:val="0"/>
          <w:szCs w:val="24"/>
          <w:lang w:val="en-AU" w:eastAsia="ja-JP"/>
        </w:rPr>
        <w:t xml:space="preserve">the </w:t>
      </w:r>
      <w:r w:rsidR="0078797E" w:rsidRPr="0078797E">
        <w:rPr>
          <w:noProof w:val="0"/>
          <w:szCs w:val="24"/>
          <w:lang w:val="en-AU" w:eastAsia="ja-JP"/>
        </w:rPr>
        <w:t>universal</w:t>
      </w:r>
      <w:r w:rsidRPr="0078797E">
        <w:rPr>
          <w:noProof w:val="0"/>
          <w:szCs w:val="24"/>
          <w:lang w:val="en-AU" w:eastAsia="ja-JP"/>
        </w:rPr>
        <w:t xml:space="preserve"> protection of human rights and addressing situations of human rights violations. The Council replaced</w:t>
      </w:r>
      <w:r w:rsidR="00CB4DC3">
        <w:rPr>
          <w:noProof w:val="0"/>
          <w:szCs w:val="24"/>
          <w:lang w:val="en-AU" w:eastAsia="ja-JP"/>
        </w:rPr>
        <w:t xml:space="preserve"> the Commission on Human Rights </w:t>
      </w:r>
      <w:r w:rsidRPr="0078797E">
        <w:rPr>
          <w:noProof w:val="0"/>
          <w:szCs w:val="24"/>
          <w:lang w:val="en-AU" w:eastAsia="ja-JP"/>
        </w:rPr>
        <w:t>which had become increasingly discredited by its politicisation</w:t>
      </w:r>
      <w:r w:rsidR="003666A0">
        <w:rPr>
          <w:noProof w:val="0"/>
          <w:szCs w:val="24"/>
          <w:lang w:val="en-AU" w:eastAsia="ja-JP"/>
        </w:rPr>
        <w:t xml:space="preserve">. </w:t>
      </w:r>
      <w:r w:rsidRPr="0078797E">
        <w:rPr>
          <w:noProof w:val="0"/>
          <w:szCs w:val="24"/>
          <w:lang w:val="en-AU" w:eastAsia="ja-JP"/>
        </w:rPr>
        <w:t>This hampered the Commission’s ability to act in the face of grave human rights violations. Unlike the Commission which was a subsidiary body of the Economic and Social Affairs Council, the Human Rights Council hold</w:t>
      </w:r>
      <w:r w:rsidR="004E467E">
        <w:rPr>
          <w:noProof w:val="0"/>
          <w:szCs w:val="24"/>
          <w:lang w:val="en-AU" w:eastAsia="ja-JP"/>
        </w:rPr>
        <w:t>s</w:t>
      </w:r>
      <w:r w:rsidRPr="0078797E">
        <w:rPr>
          <w:noProof w:val="0"/>
          <w:szCs w:val="24"/>
          <w:lang w:val="en-AU" w:eastAsia="ja-JP"/>
        </w:rPr>
        <w:t xml:space="preserve"> the higher status as a subsidiary body of the General Assembly. </w:t>
      </w:r>
    </w:p>
    <w:p w14:paraId="66AFF92C" w14:textId="77777777" w:rsidR="004363CD" w:rsidRPr="0078797E" w:rsidRDefault="004363CD" w:rsidP="004363CD">
      <w:pPr>
        <w:spacing w:line="276" w:lineRule="auto"/>
        <w:rPr>
          <w:noProof w:val="0"/>
          <w:szCs w:val="24"/>
          <w:lang w:val="en-AU" w:eastAsia="ja-JP"/>
        </w:rPr>
      </w:pPr>
    </w:p>
    <w:p w14:paraId="54D1C9CE" w14:textId="77777777" w:rsidR="00C12EDF" w:rsidRDefault="00C12EDF" w:rsidP="00C12EDF"/>
    <w:p w14:paraId="07F70BD7" w14:textId="1C17727A" w:rsidR="004363CD" w:rsidRPr="0078797E" w:rsidRDefault="004363CD" w:rsidP="004363CD">
      <w:pPr>
        <w:pStyle w:val="Heading3"/>
      </w:pPr>
      <w:bookmarkStart w:id="44" w:name="_Toc500514756"/>
      <w:r w:rsidRPr="0078797E">
        <w:t>Member</w:t>
      </w:r>
      <w:r w:rsidR="0090214D">
        <w:t>ship and s</w:t>
      </w:r>
      <w:r w:rsidRPr="0078797E">
        <w:t>tructure</w:t>
      </w:r>
      <w:bookmarkEnd w:id="44"/>
    </w:p>
    <w:p w14:paraId="2B8DFE70" w14:textId="77777777" w:rsidR="004363CD" w:rsidRPr="0078797E" w:rsidRDefault="004363CD" w:rsidP="004363CD">
      <w:pPr>
        <w:spacing w:line="276" w:lineRule="auto"/>
        <w:rPr>
          <w:noProof w:val="0"/>
          <w:szCs w:val="24"/>
          <w:lang w:val="en-AU" w:eastAsia="ja-JP"/>
        </w:rPr>
      </w:pPr>
    </w:p>
    <w:p w14:paraId="0166E589" w14:textId="77777777" w:rsidR="004363CD" w:rsidRPr="0078797E" w:rsidRDefault="004363CD" w:rsidP="004363CD">
      <w:pPr>
        <w:spacing w:line="276" w:lineRule="auto"/>
        <w:rPr>
          <w:noProof w:val="0"/>
          <w:szCs w:val="24"/>
          <w:lang w:val="en-AU" w:eastAsia="ja-JP"/>
        </w:rPr>
      </w:pPr>
      <w:r w:rsidRPr="0078797E">
        <w:rPr>
          <w:noProof w:val="0"/>
          <w:szCs w:val="24"/>
          <w:lang w:val="en-AU" w:eastAsia="ja-JP"/>
        </w:rPr>
        <w:t>The Council is comprised of 47 members elected by a majority of the General Assembly.  Membership is geographically distributed with the African Group assigned 13 seats, the Asian Group 13</w:t>
      </w:r>
      <w:r w:rsidR="00A31FD6" w:rsidRPr="0078797E">
        <w:rPr>
          <w:noProof w:val="0"/>
          <w:szCs w:val="24"/>
          <w:lang w:val="en-AU" w:eastAsia="ja-JP"/>
        </w:rPr>
        <w:t xml:space="preserve"> seats</w:t>
      </w:r>
      <w:r w:rsidRPr="0078797E">
        <w:rPr>
          <w:noProof w:val="0"/>
          <w:szCs w:val="24"/>
          <w:lang w:val="en-AU" w:eastAsia="ja-JP"/>
        </w:rPr>
        <w:t>, the Eastern European Group 6</w:t>
      </w:r>
      <w:r w:rsidR="00A31FD6" w:rsidRPr="0078797E">
        <w:rPr>
          <w:noProof w:val="0"/>
          <w:szCs w:val="24"/>
          <w:lang w:val="en-AU" w:eastAsia="ja-JP"/>
        </w:rPr>
        <w:t xml:space="preserve"> seats</w:t>
      </w:r>
      <w:r w:rsidRPr="0078797E">
        <w:rPr>
          <w:noProof w:val="0"/>
          <w:szCs w:val="24"/>
          <w:lang w:val="en-AU" w:eastAsia="ja-JP"/>
        </w:rPr>
        <w:t>, the Latin American and Caribbean Group 8</w:t>
      </w:r>
      <w:r w:rsidR="00A31FD6" w:rsidRPr="0078797E">
        <w:rPr>
          <w:noProof w:val="0"/>
          <w:szCs w:val="24"/>
          <w:lang w:val="en-AU" w:eastAsia="ja-JP"/>
        </w:rPr>
        <w:t xml:space="preserve"> seats</w:t>
      </w:r>
      <w:r w:rsidR="00AC1FFF">
        <w:rPr>
          <w:noProof w:val="0"/>
          <w:szCs w:val="24"/>
          <w:lang w:val="en-AU" w:eastAsia="ja-JP"/>
        </w:rPr>
        <w:t>,</w:t>
      </w:r>
      <w:r w:rsidRPr="0078797E">
        <w:rPr>
          <w:noProof w:val="0"/>
          <w:szCs w:val="24"/>
          <w:lang w:val="en-AU" w:eastAsia="ja-JP"/>
        </w:rPr>
        <w:t xml:space="preserve"> and the Western and Other Group (of which Australia is a member) 7 seats.</w:t>
      </w:r>
      <w:r w:rsidR="00CB4DC3">
        <w:rPr>
          <w:noProof w:val="0"/>
          <w:szCs w:val="24"/>
          <w:lang w:val="en-AU" w:eastAsia="ja-JP"/>
        </w:rPr>
        <w:t xml:space="preserve"> Members are elected for three-</w:t>
      </w:r>
      <w:r w:rsidRPr="0078797E">
        <w:rPr>
          <w:noProof w:val="0"/>
          <w:szCs w:val="24"/>
          <w:lang w:val="en-AU" w:eastAsia="ja-JP"/>
        </w:rPr>
        <w:t>year terms and can serve no more than two consecutive terms.</w:t>
      </w:r>
    </w:p>
    <w:p w14:paraId="638059E3" w14:textId="77777777" w:rsidR="004363CD" w:rsidRPr="0078797E" w:rsidRDefault="004363CD" w:rsidP="004363CD">
      <w:pPr>
        <w:spacing w:line="276" w:lineRule="auto"/>
        <w:rPr>
          <w:noProof w:val="0"/>
          <w:szCs w:val="24"/>
          <w:lang w:val="en-AU" w:eastAsia="ja-JP"/>
        </w:rPr>
      </w:pPr>
    </w:p>
    <w:p w14:paraId="4E053E3E" w14:textId="77777777" w:rsidR="004363CD" w:rsidRPr="0078797E" w:rsidRDefault="004363CD" w:rsidP="004363CD">
      <w:pPr>
        <w:spacing w:line="276" w:lineRule="auto"/>
        <w:rPr>
          <w:noProof w:val="0"/>
          <w:szCs w:val="24"/>
          <w:lang w:val="en-AU" w:eastAsia="ja-JP"/>
        </w:rPr>
      </w:pPr>
      <w:r w:rsidRPr="0078797E">
        <w:rPr>
          <w:noProof w:val="0"/>
          <w:szCs w:val="24"/>
          <w:lang w:val="en-AU" w:eastAsia="ja-JP"/>
        </w:rPr>
        <w:t>In an attempt to address one of the key criticism</w:t>
      </w:r>
      <w:r w:rsidR="00A31FD6" w:rsidRPr="0078797E">
        <w:rPr>
          <w:noProof w:val="0"/>
          <w:szCs w:val="24"/>
          <w:lang w:val="en-AU" w:eastAsia="ja-JP"/>
        </w:rPr>
        <w:t>s</w:t>
      </w:r>
      <w:r w:rsidRPr="0078797E">
        <w:rPr>
          <w:noProof w:val="0"/>
          <w:szCs w:val="24"/>
          <w:lang w:val="en-AU" w:eastAsia="ja-JP"/>
        </w:rPr>
        <w:t xml:space="preserve"> of the former Commission on Human Rights, the Council’s founding re</w:t>
      </w:r>
      <w:r w:rsidR="00CB4DC3">
        <w:rPr>
          <w:noProof w:val="0"/>
          <w:szCs w:val="24"/>
          <w:lang w:val="en-AU" w:eastAsia="ja-JP"/>
        </w:rPr>
        <w:t>solution specifies that M</w:t>
      </w:r>
      <w:r w:rsidR="000E256E">
        <w:rPr>
          <w:noProof w:val="0"/>
          <w:szCs w:val="24"/>
          <w:lang w:val="en-AU" w:eastAsia="ja-JP"/>
        </w:rPr>
        <w:t>ember S</w:t>
      </w:r>
      <w:r w:rsidRPr="0078797E">
        <w:rPr>
          <w:noProof w:val="0"/>
          <w:szCs w:val="24"/>
          <w:lang w:val="en-AU" w:eastAsia="ja-JP"/>
        </w:rPr>
        <w:t xml:space="preserve">tates are to take into account the candidate’s contribution to the promotion and protection of human rights. The General Assembly, with a 2/3 majority, also has the power to suspend from the Council any member who commits gross and systematic human rights violations. </w:t>
      </w:r>
      <w:r w:rsidRPr="0078797E">
        <w:rPr>
          <w:noProof w:val="0"/>
          <w:szCs w:val="24"/>
          <w:lang w:val="en-AU" w:eastAsia="ja-JP"/>
        </w:rPr>
        <w:lastRenderedPageBreak/>
        <w:t xml:space="preserve">Members of the Council are reviewed under the </w:t>
      </w:r>
      <w:r w:rsidR="00A31FD6" w:rsidRPr="0078797E">
        <w:rPr>
          <w:noProof w:val="0"/>
          <w:szCs w:val="24"/>
          <w:lang w:val="en-AU" w:eastAsia="ja-JP"/>
        </w:rPr>
        <w:t>Universal Periodic R</w:t>
      </w:r>
      <w:r w:rsidRPr="0078797E">
        <w:rPr>
          <w:noProof w:val="0"/>
          <w:szCs w:val="24"/>
          <w:lang w:val="en-AU" w:eastAsia="ja-JP"/>
        </w:rPr>
        <w:t>eview mechanism</w:t>
      </w:r>
      <w:r w:rsidR="00A31FD6" w:rsidRPr="0078797E">
        <w:rPr>
          <w:noProof w:val="0"/>
          <w:szCs w:val="24"/>
          <w:lang w:val="en-AU" w:eastAsia="ja-JP"/>
        </w:rPr>
        <w:t xml:space="preserve"> (see below)</w:t>
      </w:r>
      <w:r w:rsidRPr="0078797E">
        <w:rPr>
          <w:noProof w:val="0"/>
          <w:szCs w:val="24"/>
          <w:lang w:val="en-AU" w:eastAsia="ja-JP"/>
        </w:rPr>
        <w:t xml:space="preserve"> during their term.  </w:t>
      </w:r>
    </w:p>
    <w:p w14:paraId="3A31C197" w14:textId="77777777" w:rsidR="004363CD" w:rsidRPr="0078797E" w:rsidRDefault="004363CD" w:rsidP="004363CD">
      <w:pPr>
        <w:spacing w:line="276" w:lineRule="auto"/>
        <w:rPr>
          <w:noProof w:val="0"/>
          <w:szCs w:val="24"/>
          <w:lang w:val="en-AU" w:eastAsia="ja-JP"/>
        </w:rPr>
      </w:pPr>
    </w:p>
    <w:p w14:paraId="21DC9B5E" w14:textId="77777777" w:rsidR="004363CD" w:rsidRPr="0078797E" w:rsidRDefault="004363CD" w:rsidP="004363CD">
      <w:pPr>
        <w:spacing w:line="276" w:lineRule="auto"/>
        <w:rPr>
          <w:noProof w:val="0"/>
          <w:szCs w:val="24"/>
          <w:lang w:val="en-AU" w:eastAsia="ja-JP"/>
        </w:rPr>
      </w:pPr>
      <w:r w:rsidRPr="0078797E">
        <w:rPr>
          <w:noProof w:val="0"/>
          <w:szCs w:val="24"/>
          <w:lang w:val="en-AU" w:eastAsia="ja-JP"/>
        </w:rPr>
        <w:t>The Council meets three times each year in March, June and September and can also call special sessions to consider human rights violations and emerge</w:t>
      </w:r>
      <w:r w:rsidR="00CB4DC3">
        <w:rPr>
          <w:noProof w:val="0"/>
          <w:szCs w:val="24"/>
          <w:lang w:val="en-AU" w:eastAsia="ja-JP"/>
        </w:rPr>
        <w:t>ncies at the request of 1/3 of M</w:t>
      </w:r>
      <w:r w:rsidRPr="0078797E">
        <w:rPr>
          <w:noProof w:val="0"/>
          <w:szCs w:val="24"/>
          <w:lang w:val="en-AU" w:eastAsia="ja-JP"/>
        </w:rPr>
        <w:t xml:space="preserve">ember </w:t>
      </w:r>
      <w:r w:rsidR="000E256E">
        <w:rPr>
          <w:noProof w:val="0"/>
          <w:szCs w:val="24"/>
          <w:lang w:val="en-AU" w:eastAsia="ja-JP"/>
        </w:rPr>
        <w:t>S</w:t>
      </w:r>
      <w:r w:rsidRPr="0078797E">
        <w:rPr>
          <w:noProof w:val="0"/>
          <w:szCs w:val="24"/>
          <w:lang w:val="en-AU" w:eastAsia="ja-JP"/>
        </w:rPr>
        <w:t xml:space="preserve">tates.  </w:t>
      </w:r>
    </w:p>
    <w:p w14:paraId="27413300" w14:textId="77777777" w:rsidR="004363CD" w:rsidRPr="0078797E" w:rsidRDefault="004363CD" w:rsidP="004363CD">
      <w:pPr>
        <w:spacing w:line="276" w:lineRule="auto"/>
        <w:rPr>
          <w:noProof w:val="0"/>
          <w:szCs w:val="24"/>
          <w:lang w:val="en-AU" w:eastAsia="ja-JP"/>
        </w:rPr>
      </w:pPr>
    </w:p>
    <w:p w14:paraId="0B4E5647" w14:textId="77777777" w:rsidR="004363CD" w:rsidRPr="0078797E" w:rsidRDefault="004363CD" w:rsidP="004363CD">
      <w:pPr>
        <w:spacing w:line="276" w:lineRule="auto"/>
        <w:rPr>
          <w:noProof w:val="0"/>
          <w:szCs w:val="24"/>
          <w:lang w:val="en-AU" w:eastAsia="ja-JP"/>
        </w:rPr>
      </w:pPr>
      <w:r w:rsidRPr="0078797E">
        <w:rPr>
          <w:noProof w:val="0"/>
          <w:szCs w:val="24"/>
          <w:lang w:val="en-AU" w:eastAsia="ja-JP"/>
        </w:rPr>
        <w:t xml:space="preserve">To assist with its work, the Council is supported by the </w:t>
      </w:r>
      <w:r w:rsidRPr="0078797E">
        <w:rPr>
          <w:b/>
          <w:noProof w:val="0"/>
          <w:szCs w:val="24"/>
          <w:lang w:val="en-AU" w:eastAsia="ja-JP"/>
        </w:rPr>
        <w:t>Human Rights Council Advisory Committee</w:t>
      </w:r>
      <w:r w:rsidRPr="0078797E">
        <w:rPr>
          <w:noProof w:val="0"/>
          <w:szCs w:val="24"/>
          <w:lang w:val="en-AU" w:eastAsia="ja-JP"/>
        </w:rPr>
        <w:t>, comprised of 18 independent exper</w:t>
      </w:r>
      <w:r w:rsidR="00A31FD6" w:rsidRPr="0078797E">
        <w:rPr>
          <w:noProof w:val="0"/>
          <w:szCs w:val="24"/>
          <w:lang w:val="en-AU" w:eastAsia="ja-JP"/>
        </w:rPr>
        <w:t>ts selected on the basis of geo</w:t>
      </w:r>
      <w:r w:rsidRPr="0078797E">
        <w:rPr>
          <w:noProof w:val="0"/>
          <w:szCs w:val="24"/>
          <w:lang w:val="en-AU" w:eastAsia="ja-JP"/>
        </w:rPr>
        <w:t xml:space="preserve">graphical representation, </w:t>
      </w:r>
      <w:r w:rsidR="00CB4DC3">
        <w:rPr>
          <w:noProof w:val="0"/>
          <w:szCs w:val="24"/>
          <w:lang w:val="en-AU" w:eastAsia="ja-JP"/>
        </w:rPr>
        <w:t xml:space="preserve">which are </w:t>
      </w:r>
      <w:r w:rsidRPr="0078797E">
        <w:rPr>
          <w:noProof w:val="0"/>
          <w:szCs w:val="24"/>
          <w:lang w:val="en-AU" w:eastAsia="ja-JP"/>
        </w:rPr>
        <w:t>nominated by their governments and elected by the Council. The Advisory Committee acts as a kind of think tank for the Council, undertaking studies on human rights issues referred to it by the Council</w:t>
      </w:r>
      <w:r w:rsidR="00A31FD6" w:rsidRPr="0078797E">
        <w:rPr>
          <w:noProof w:val="0"/>
          <w:szCs w:val="24"/>
          <w:lang w:val="en-AU" w:eastAsia="ja-JP"/>
        </w:rPr>
        <w:t>. It can</w:t>
      </w:r>
      <w:r w:rsidRPr="0078797E">
        <w:rPr>
          <w:noProof w:val="0"/>
          <w:szCs w:val="24"/>
          <w:lang w:val="en-AU" w:eastAsia="ja-JP"/>
        </w:rPr>
        <w:t xml:space="preserve"> also </w:t>
      </w:r>
      <w:r w:rsidR="00A31FD6" w:rsidRPr="0078797E">
        <w:rPr>
          <w:noProof w:val="0"/>
          <w:szCs w:val="24"/>
          <w:lang w:val="en-AU" w:eastAsia="ja-JP"/>
        </w:rPr>
        <w:t>suggest issues to examine</w:t>
      </w:r>
      <w:r w:rsidRPr="0078797E">
        <w:rPr>
          <w:noProof w:val="0"/>
          <w:szCs w:val="24"/>
          <w:lang w:val="en-AU" w:eastAsia="ja-JP"/>
        </w:rPr>
        <w:t xml:space="preserve">.  </w:t>
      </w:r>
    </w:p>
    <w:p w14:paraId="57509C03" w14:textId="77777777" w:rsidR="0087265C" w:rsidRPr="0078797E" w:rsidRDefault="0087265C" w:rsidP="004363CD">
      <w:pPr>
        <w:spacing w:line="276" w:lineRule="auto"/>
        <w:rPr>
          <w:noProof w:val="0"/>
          <w:szCs w:val="24"/>
          <w:lang w:val="en-AU" w:eastAsia="ja-JP"/>
        </w:rPr>
      </w:pPr>
    </w:p>
    <w:p w14:paraId="4A7DFE19" w14:textId="70007345" w:rsidR="004363CD" w:rsidRPr="0078797E" w:rsidRDefault="004363CD" w:rsidP="004363CD">
      <w:pPr>
        <w:pStyle w:val="Heading3"/>
      </w:pPr>
      <w:bookmarkStart w:id="45" w:name="_Toc500514757"/>
      <w:r w:rsidRPr="0078797E">
        <w:t>Universal Periodic Review</w:t>
      </w:r>
      <w:bookmarkEnd w:id="45"/>
    </w:p>
    <w:p w14:paraId="5E89EB35" w14:textId="77777777" w:rsidR="004363CD" w:rsidRPr="0078797E" w:rsidRDefault="004363CD" w:rsidP="004363CD">
      <w:pPr>
        <w:spacing w:line="276" w:lineRule="auto"/>
        <w:rPr>
          <w:noProof w:val="0"/>
          <w:szCs w:val="24"/>
          <w:lang w:val="en-AU" w:eastAsia="ja-JP"/>
        </w:rPr>
      </w:pPr>
    </w:p>
    <w:p w14:paraId="6C114032" w14:textId="77777777" w:rsidR="004363CD" w:rsidRPr="0078797E" w:rsidRDefault="004363CD" w:rsidP="004363CD">
      <w:pPr>
        <w:spacing w:line="276" w:lineRule="auto"/>
        <w:rPr>
          <w:noProof w:val="0"/>
          <w:szCs w:val="24"/>
          <w:lang w:val="en-AU" w:eastAsia="ja-JP"/>
        </w:rPr>
      </w:pPr>
      <w:r w:rsidRPr="0078797E">
        <w:rPr>
          <w:noProof w:val="0"/>
          <w:szCs w:val="24"/>
          <w:lang w:val="en-AU" w:eastAsia="ja-JP"/>
        </w:rPr>
        <w:t>One of the most important functions of the Human Rights Council is the Universal Periodic Review (UPR) mechanism which provides for the regular consideration of the human r</w:t>
      </w:r>
      <w:r w:rsidR="00AC1FFF">
        <w:rPr>
          <w:noProof w:val="0"/>
          <w:szCs w:val="24"/>
          <w:lang w:val="en-AU" w:eastAsia="ja-JP"/>
        </w:rPr>
        <w:t>ights records of all UN M</w:t>
      </w:r>
      <w:r w:rsidR="000E256E">
        <w:rPr>
          <w:noProof w:val="0"/>
          <w:szCs w:val="24"/>
          <w:lang w:val="en-AU" w:eastAsia="ja-JP"/>
        </w:rPr>
        <w:t>ember S</w:t>
      </w:r>
      <w:r w:rsidRPr="0078797E">
        <w:rPr>
          <w:noProof w:val="0"/>
          <w:szCs w:val="24"/>
          <w:lang w:val="en-AU" w:eastAsia="ja-JP"/>
        </w:rPr>
        <w:t xml:space="preserve">tates. The UPR is the first – and only – universal mechanism to regularly review </w:t>
      </w:r>
      <w:r w:rsidR="00AC1FFF">
        <w:rPr>
          <w:noProof w:val="0"/>
          <w:szCs w:val="24"/>
          <w:lang w:val="en-AU" w:eastAsia="ja-JP"/>
        </w:rPr>
        <w:t xml:space="preserve">a </w:t>
      </w:r>
      <w:r w:rsidR="000E256E">
        <w:rPr>
          <w:noProof w:val="0"/>
          <w:szCs w:val="24"/>
          <w:lang w:val="en-AU" w:eastAsia="ja-JP"/>
        </w:rPr>
        <w:t>S</w:t>
      </w:r>
      <w:r w:rsidRPr="0078797E">
        <w:rPr>
          <w:noProof w:val="0"/>
          <w:szCs w:val="24"/>
          <w:lang w:val="en-AU" w:eastAsia="ja-JP"/>
        </w:rPr>
        <w:t xml:space="preserve">tate’s </w:t>
      </w:r>
      <w:r w:rsidR="0078797E" w:rsidRPr="0078797E">
        <w:rPr>
          <w:noProof w:val="0"/>
          <w:szCs w:val="24"/>
          <w:lang w:val="en-AU" w:eastAsia="ja-JP"/>
        </w:rPr>
        <w:t>fulfilment</w:t>
      </w:r>
      <w:r w:rsidRPr="0078797E">
        <w:rPr>
          <w:noProof w:val="0"/>
          <w:szCs w:val="24"/>
          <w:lang w:val="en-AU" w:eastAsia="ja-JP"/>
        </w:rPr>
        <w:t xml:space="preserve"> of their human rights obligations.</w:t>
      </w:r>
    </w:p>
    <w:p w14:paraId="6CD8A63D" w14:textId="77777777" w:rsidR="004363CD" w:rsidRPr="0078797E" w:rsidRDefault="004363CD" w:rsidP="004363CD">
      <w:pPr>
        <w:spacing w:line="276" w:lineRule="auto"/>
        <w:rPr>
          <w:noProof w:val="0"/>
          <w:szCs w:val="24"/>
          <w:lang w:val="en-AU" w:eastAsia="ja-JP"/>
        </w:rPr>
      </w:pPr>
    </w:p>
    <w:p w14:paraId="4E6E578A" w14:textId="77777777" w:rsidR="004363CD" w:rsidRPr="0078797E" w:rsidRDefault="000E256E" w:rsidP="004363CD">
      <w:pPr>
        <w:spacing w:line="276" w:lineRule="auto"/>
        <w:rPr>
          <w:noProof w:val="0"/>
          <w:szCs w:val="24"/>
          <w:lang w:val="en-AU" w:eastAsia="ja-JP"/>
        </w:rPr>
      </w:pPr>
      <w:r>
        <w:rPr>
          <w:noProof w:val="0"/>
          <w:szCs w:val="24"/>
          <w:lang w:val="en-AU" w:eastAsia="ja-JP"/>
        </w:rPr>
        <w:t>The review assesses a S</w:t>
      </w:r>
      <w:r w:rsidR="004363CD" w:rsidRPr="0078797E">
        <w:rPr>
          <w:noProof w:val="0"/>
          <w:szCs w:val="24"/>
          <w:lang w:val="en-AU" w:eastAsia="ja-JP"/>
        </w:rPr>
        <w:t xml:space="preserve">tate’s compliance with its obligations under the </w:t>
      </w:r>
      <w:r w:rsidR="004363CD" w:rsidRPr="00CB4DC3">
        <w:rPr>
          <w:i/>
          <w:noProof w:val="0"/>
          <w:szCs w:val="24"/>
          <w:lang w:val="en-AU" w:eastAsia="ja-JP"/>
        </w:rPr>
        <w:t>UN Charter</w:t>
      </w:r>
      <w:r w:rsidR="004363CD" w:rsidRPr="0078797E">
        <w:rPr>
          <w:noProof w:val="0"/>
          <w:szCs w:val="24"/>
          <w:lang w:val="en-AU" w:eastAsia="ja-JP"/>
        </w:rPr>
        <w:t xml:space="preserve">, the </w:t>
      </w:r>
      <w:r w:rsidR="004363CD" w:rsidRPr="0078797E">
        <w:rPr>
          <w:i/>
          <w:noProof w:val="0"/>
          <w:szCs w:val="24"/>
          <w:lang w:val="en-AU" w:eastAsia="ja-JP"/>
        </w:rPr>
        <w:t>UDHR</w:t>
      </w:r>
      <w:r w:rsidR="004363CD" w:rsidRPr="0078797E">
        <w:rPr>
          <w:noProof w:val="0"/>
          <w:szCs w:val="24"/>
          <w:lang w:val="en-AU" w:eastAsia="ja-JP"/>
        </w:rPr>
        <w:t xml:space="preserve">, </w:t>
      </w:r>
      <w:r w:rsidR="006103C9">
        <w:rPr>
          <w:noProof w:val="0"/>
          <w:szCs w:val="24"/>
          <w:lang w:val="en-AU" w:eastAsia="ja-JP"/>
        </w:rPr>
        <w:t xml:space="preserve">the </w:t>
      </w:r>
      <w:r w:rsidR="006103C9" w:rsidRPr="00CB4DC3">
        <w:rPr>
          <w:i/>
          <w:noProof w:val="0"/>
          <w:szCs w:val="24"/>
          <w:lang w:val="en-AU" w:eastAsia="ja-JP"/>
        </w:rPr>
        <w:t>ICCPR</w:t>
      </w:r>
      <w:r w:rsidR="006103C9">
        <w:rPr>
          <w:noProof w:val="0"/>
          <w:szCs w:val="24"/>
          <w:lang w:val="en-AU" w:eastAsia="ja-JP"/>
        </w:rPr>
        <w:t xml:space="preserve"> and </w:t>
      </w:r>
      <w:r w:rsidR="0090214D">
        <w:rPr>
          <w:noProof w:val="0"/>
          <w:szCs w:val="24"/>
          <w:lang w:val="en-AU" w:eastAsia="ja-JP"/>
        </w:rPr>
        <w:t xml:space="preserve">the </w:t>
      </w:r>
      <w:r w:rsidR="006103C9" w:rsidRPr="00CB4DC3">
        <w:rPr>
          <w:i/>
          <w:noProof w:val="0"/>
          <w:szCs w:val="24"/>
          <w:lang w:val="en-AU" w:eastAsia="ja-JP"/>
        </w:rPr>
        <w:t>ICESCR</w:t>
      </w:r>
      <w:r w:rsidR="006103C9">
        <w:rPr>
          <w:noProof w:val="0"/>
          <w:szCs w:val="24"/>
          <w:lang w:val="en-AU" w:eastAsia="ja-JP"/>
        </w:rPr>
        <w:t xml:space="preserve">, </w:t>
      </w:r>
      <w:r w:rsidR="004363CD" w:rsidRPr="0078797E">
        <w:rPr>
          <w:noProof w:val="0"/>
          <w:szCs w:val="24"/>
          <w:lang w:val="en-AU" w:eastAsia="ja-JP"/>
        </w:rPr>
        <w:t>h</w:t>
      </w:r>
      <w:r w:rsidR="00A31FD6" w:rsidRPr="0078797E">
        <w:rPr>
          <w:noProof w:val="0"/>
          <w:szCs w:val="24"/>
          <w:lang w:val="en-AU" w:eastAsia="ja-JP"/>
        </w:rPr>
        <w:t>uma</w:t>
      </w:r>
      <w:r>
        <w:rPr>
          <w:noProof w:val="0"/>
          <w:szCs w:val="24"/>
          <w:lang w:val="en-AU" w:eastAsia="ja-JP"/>
        </w:rPr>
        <w:t>n rights treaties to which the S</w:t>
      </w:r>
      <w:r w:rsidR="00A31FD6" w:rsidRPr="0078797E">
        <w:rPr>
          <w:noProof w:val="0"/>
          <w:szCs w:val="24"/>
          <w:lang w:val="en-AU" w:eastAsia="ja-JP"/>
        </w:rPr>
        <w:t>tate</w:t>
      </w:r>
      <w:r w:rsidR="004363CD" w:rsidRPr="0078797E">
        <w:rPr>
          <w:noProof w:val="0"/>
          <w:szCs w:val="24"/>
          <w:lang w:val="en-AU" w:eastAsia="ja-JP"/>
        </w:rPr>
        <w:t xml:space="preserve"> is a party, voluntary commitments such as domestic human rights programs and policies</w:t>
      </w:r>
      <w:r w:rsidR="00CB4DC3">
        <w:rPr>
          <w:noProof w:val="0"/>
          <w:szCs w:val="24"/>
          <w:lang w:val="en-AU" w:eastAsia="ja-JP"/>
        </w:rPr>
        <w:t>,</w:t>
      </w:r>
      <w:r w:rsidR="004363CD" w:rsidRPr="0078797E">
        <w:rPr>
          <w:noProof w:val="0"/>
          <w:szCs w:val="24"/>
          <w:lang w:val="en-AU" w:eastAsia="ja-JP"/>
        </w:rPr>
        <w:t xml:space="preserve"> and relevant international humanitarian law. Each review is based </w:t>
      </w:r>
      <w:r>
        <w:rPr>
          <w:noProof w:val="0"/>
          <w:szCs w:val="24"/>
          <w:lang w:val="en-AU" w:eastAsia="ja-JP"/>
        </w:rPr>
        <w:t>on information provided by the S</w:t>
      </w:r>
      <w:r w:rsidR="004363CD" w:rsidRPr="0078797E">
        <w:rPr>
          <w:noProof w:val="0"/>
          <w:szCs w:val="24"/>
          <w:lang w:val="en-AU" w:eastAsia="ja-JP"/>
        </w:rPr>
        <w:t xml:space="preserve">tate party itself, usually </w:t>
      </w:r>
      <w:r w:rsidR="00A31FD6" w:rsidRPr="0078797E">
        <w:rPr>
          <w:noProof w:val="0"/>
          <w:szCs w:val="24"/>
          <w:lang w:val="en-AU" w:eastAsia="ja-JP"/>
        </w:rPr>
        <w:t>i</w:t>
      </w:r>
      <w:r w:rsidR="00CB4DC3">
        <w:rPr>
          <w:noProof w:val="0"/>
          <w:szCs w:val="24"/>
          <w:lang w:val="en-AU" w:eastAsia="ja-JP"/>
        </w:rPr>
        <w:t>n the form of a national report,</w:t>
      </w:r>
      <w:r w:rsidR="004363CD" w:rsidRPr="0078797E">
        <w:rPr>
          <w:noProof w:val="0"/>
          <w:szCs w:val="24"/>
          <w:lang w:val="en-AU" w:eastAsia="ja-JP"/>
        </w:rPr>
        <w:t xml:space="preserve"> special rapporteurs and working groups</w:t>
      </w:r>
      <w:r w:rsidR="00CB4DC3">
        <w:rPr>
          <w:noProof w:val="0"/>
          <w:szCs w:val="24"/>
          <w:lang w:val="en-AU" w:eastAsia="ja-JP"/>
        </w:rPr>
        <w:t>,</w:t>
      </w:r>
      <w:r w:rsidR="004363CD" w:rsidRPr="0078797E">
        <w:rPr>
          <w:noProof w:val="0"/>
          <w:szCs w:val="24"/>
          <w:lang w:val="en-AU" w:eastAsia="ja-JP"/>
        </w:rPr>
        <w:t xml:space="preserve"> treaty bodies and other UN entities</w:t>
      </w:r>
      <w:r w:rsidR="00CB4DC3">
        <w:rPr>
          <w:noProof w:val="0"/>
          <w:szCs w:val="24"/>
          <w:lang w:val="en-AU" w:eastAsia="ja-JP"/>
        </w:rPr>
        <w:t>,</w:t>
      </w:r>
      <w:r w:rsidR="0090214D">
        <w:rPr>
          <w:noProof w:val="0"/>
          <w:szCs w:val="24"/>
          <w:lang w:val="en-AU" w:eastAsia="ja-JP"/>
        </w:rPr>
        <w:t xml:space="preserve"> N</w:t>
      </w:r>
      <w:r w:rsidR="004363CD" w:rsidRPr="0078797E">
        <w:rPr>
          <w:noProof w:val="0"/>
          <w:szCs w:val="24"/>
          <w:lang w:val="en-AU" w:eastAsia="ja-JP"/>
        </w:rPr>
        <w:t xml:space="preserve">ational </w:t>
      </w:r>
      <w:r w:rsidR="0090214D">
        <w:rPr>
          <w:noProof w:val="0"/>
          <w:szCs w:val="24"/>
          <w:lang w:val="en-AU" w:eastAsia="ja-JP"/>
        </w:rPr>
        <w:t>Human R</w:t>
      </w:r>
      <w:r w:rsidR="004363CD" w:rsidRPr="0078797E">
        <w:rPr>
          <w:noProof w:val="0"/>
          <w:szCs w:val="24"/>
          <w:lang w:val="en-AU" w:eastAsia="ja-JP"/>
        </w:rPr>
        <w:t xml:space="preserve">ights </w:t>
      </w:r>
      <w:r w:rsidR="0090214D">
        <w:rPr>
          <w:noProof w:val="0"/>
          <w:szCs w:val="24"/>
          <w:lang w:val="en-AU" w:eastAsia="ja-JP"/>
        </w:rPr>
        <w:t>I</w:t>
      </w:r>
      <w:r w:rsidR="0078797E" w:rsidRPr="0078797E">
        <w:rPr>
          <w:noProof w:val="0"/>
          <w:szCs w:val="24"/>
          <w:lang w:val="en-AU" w:eastAsia="ja-JP"/>
        </w:rPr>
        <w:t>nstitutions</w:t>
      </w:r>
      <w:r w:rsidR="004363CD" w:rsidRPr="0078797E">
        <w:rPr>
          <w:noProof w:val="0"/>
          <w:szCs w:val="24"/>
          <w:lang w:val="en-AU" w:eastAsia="ja-JP"/>
        </w:rPr>
        <w:t xml:space="preserve"> and NGOs.  </w:t>
      </w:r>
    </w:p>
    <w:p w14:paraId="7A2119D4" w14:textId="77777777" w:rsidR="004363CD" w:rsidRPr="0078797E" w:rsidRDefault="004363CD" w:rsidP="004363CD">
      <w:pPr>
        <w:spacing w:line="276" w:lineRule="auto"/>
        <w:rPr>
          <w:noProof w:val="0"/>
          <w:szCs w:val="24"/>
          <w:lang w:val="en-AU" w:eastAsia="ja-JP"/>
        </w:rPr>
      </w:pPr>
    </w:p>
    <w:p w14:paraId="62E8CBE8" w14:textId="13C74E4F" w:rsidR="004363CD" w:rsidRPr="0078797E" w:rsidRDefault="004363CD" w:rsidP="004363CD">
      <w:pPr>
        <w:spacing w:line="276" w:lineRule="auto"/>
        <w:rPr>
          <w:noProof w:val="0"/>
          <w:szCs w:val="24"/>
          <w:lang w:val="en-AU" w:eastAsia="ja-JP"/>
        </w:rPr>
      </w:pPr>
      <w:r w:rsidRPr="0078797E">
        <w:rPr>
          <w:noProof w:val="0"/>
          <w:szCs w:val="24"/>
          <w:lang w:val="en-AU" w:eastAsia="ja-JP"/>
        </w:rPr>
        <w:t xml:space="preserve">The review is conducted by the </w:t>
      </w:r>
      <w:r w:rsidRPr="0078797E">
        <w:rPr>
          <w:b/>
          <w:noProof w:val="0"/>
          <w:szCs w:val="24"/>
          <w:lang w:val="en-AU" w:eastAsia="ja-JP"/>
        </w:rPr>
        <w:t>UPR Working Group</w:t>
      </w:r>
      <w:r w:rsidRPr="0078797E">
        <w:rPr>
          <w:noProof w:val="0"/>
          <w:szCs w:val="24"/>
          <w:lang w:val="en-AU" w:eastAsia="ja-JP"/>
        </w:rPr>
        <w:t xml:space="preserve"> comprised of the 47 members of the Council and chaired by the P</w:t>
      </w:r>
      <w:r w:rsidR="000E256E">
        <w:rPr>
          <w:noProof w:val="0"/>
          <w:szCs w:val="24"/>
          <w:lang w:val="en-AU" w:eastAsia="ja-JP"/>
        </w:rPr>
        <w:t>resident of the Council. Each S</w:t>
      </w:r>
      <w:r w:rsidRPr="0078797E">
        <w:rPr>
          <w:noProof w:val="0"/>
          <w:szCs w:val="24"/>
          <w:lang w:val="en-AU" w:eastAsia="ja-JP"/>
        </w:rPr>
        <w:t>tate’s r</w:t>
      </w:r>
      <w:r w:rsidR="00255411">
        <w:rPr>
          <w:noProof w:val="0"/>
          <w:szCs w:val="24"/>
          <w:lang w:val="en-AU" w:eastAsia="ja-JP"/>
        </w:rPr>
        <w:t>eview is supported by a ‘troika’</w:t>
      </w:r>
      <w:r w:rsidRPr="0078797E">
        <w:rPr>
          <w:noProof w:val="0"/>
          <w:szCs w:val="24"/>
          <w:lang w:val="en-AU" w:eastAsia="ja-JP"/>
        </w:rPr>
        <w:t xml:space="preserve"> of th</w:t>
      </w:r>
      <w:r w:rsidR="0090214D">
        <w:rPr>
          <w:noProof w:val="0"/>
          <w:szCs w:val="24"/>
          <w:lang w:val="en-AU" w:eastAsia="ja-JP"/>
        </w:rPr>
        <w:t>r</w:t>
      </w:r>
      <w:r w:rsidRPr="0078797E">
        <w:rPr>
          <w:noProof w:val="0"/>
          <w:szCs w:val="24"/>
          <w:lang w:val="en-AU" w:eastAsia="ja-JP"/>
        </w:rPr>
        <w:t>ee Council members</w:t>
      </w:r>
      <w:r w:rsidR="0090214D">
        <w:rPr>
          <w:noProof w:val="0"/>
          <w:szCs w:val="24"/>
          <w:lang w:val="en-AU" w:eastAsia="ja-JP"/>
        </w:rPr>
        <w:t>, selected randomly</w:t>
      </w:r>
      <w:r w:rsidR="003666A0">
        <w:rPr>
          <w:noProof w:val="0"/>
          <w:szCs w:val="24"/>
          <w:lang w:val="en-AU" w:eastAsia="ja-JP"/>
        </w:rPr>
        <w:t>.</w:t>
      </w:r>
      <w:r w:rsidRPr="0078797E">
        <w:rPr>
          <w:noProof w:val="0"/>
          <w:szCs w:val="24"/>
          <w:lang w:val="en-AU" w:eastAsia="ja-JP"/>
        </w:rPr>
        <w:t xml:space="preserve"> The review itself takes the form of an interactive dialogue during a meeting of the UPR Working Group, with all UN Member </w:t>
      </w:r>
      <w:r w:rsidR="000E256E">
        <w:rPr>
          <w:noProof w:val="0"/>
          <w:szCs w:val="24"/>
          <w:lang w:val="en-AU" w:eastAsia="ja-JP"/>
        </w:rPr>
        <w:t>S</w:t>
      </w:r>
      <w:r w:rsidRPr="0078797E">
        <w:rPr>
          <w:noProof w:val="0"/>
          <w:szCs w:val="24"/>
          <w:lang w:val="en-AU" w:eastAsia="ja-JP"/>
        </w:rPr>
        <w:t>tates entitled to ask questions, make comments and offer recommendations.  The reviews are open to observers such as NGOs.</w:t>
      </w:r>
    </w:p>
    <w:p w14:paraId="17E360B8" w14:textId="77777777" w:rsidR="004363CD" w:rsidRPr="0078797E" w:rsidRDefault="004363CD" w:rsidP="004363CD">
      <w:pPr>
        <w:spacing w:line="276" w:lineRule="auto"/>
        <w:rPr>
          <w:noProof w:val="0"/>
          <w:szCs w:val="24"/>
          <w:lang w:val="en-AU" w:eastAsia="ja-JP"/>
        </w:rPr>
      </w:pPr>
    </w:p>
    <w:p w14:paraId="090239BB" w14:textId="77777777" w:rsidR="004363CD" w:rsidRDefault="004363CD" w:rsidP="004363CD">
      <w:pPr>
        <w:spacing w:line="276" w:lineRule="auto"/>
        <w:rPr>
          <w:noProof w:val="0"/>
          <w:szCs w:val="24"/>
          <w:lang w:val="en-AU" w:eastAsia="ja-JP"/>
        </w:rPr>
      </w:pPr>
      <w:r w:rsidRPr="0078797E">
        <w:rPr>
          <w:noProof w:val="0"/>
          <w:szCs w:val="24"/>
          <w:lang w:val="en-AU" w:eastAsia="ja-JP"/>
        </w:rPr>
        <w:t xml:space="preserve">The </w:t>
      </w:r>
      <w:r w:rsidR="00255411">
        <w:rPr>
          <w:noProof w:val="0"/>
          <w:szCs w:val="24"/>
          <w:lang w:val="en-AU" w:eastAsia="ja-JP"/>
        </w:rPr>
        <w:t xml:space="preserve">Troika prepares an </w:t>
      </w:r>
      <w:r w:rsidR="0090214D">
        <w:rPr>
          <w:b/>
          <w:noProof w:val="0"/>
          <w:szCs w:val="24"/>
          <w:lang w:val="en-AU" w:eastAsia="ja-JP"/>
        </w:rPr>
        <w:t>‘</w:t>
      </w:r>
      <w:r w:rsidRPr="0078797E">
        <w:rPr>
          <w:b/>
          <w:noProof w:val="0"/>
          <w:szCs w:val="24"/>
          <w:lang w:val="en-AU" w:eastAsia="ja-JP"/>
        </w:rPr>
        <w:t>outcome report</w:t>
      </w:r>
      <w:r w:rsidR="0090214D">
        <w:rPr>
          <w:b/>
          <w:noProof w:val="0"/>
          <w:szCs w:val="24"/>
          <w:lang w:val="en-AU" w:eastAsia="ja-JP"/>
        </w:rPr>
        <w:t>’</w:t>
      </w:r>
      <w:r w:rsidRPr="0078797E">
        <w:rPr>
          <w:noProof w:val="0"/>
          <w:szCs w:val="24"/>
          <w:lang w:val="en-AU" w:eastAsia="ja-JP"/>
        </w:rPr>
        <w:t xml:space="preserve"> for adoption </w:t>
      </w:r>
      <w:r w:rsidR="000E256E">
        <w:rPr>
          <w:noProof w:val="0"/>
          <w:szCs w:val="24"/>
          <w:lang w:val="en-AU" w:eastAsia="ja-JP"/>
        </w:rPr>
        <w:t>by the UPR Working Group. The S</w:t>
      </w:r>
      <w:r w:rsidRPr="0078797E">
        <w:rPr>
          <w:noProof w:val="0"/>
          <w:szCs w:val="24"/>
          <w:lang w:val="en-AU" w:eastAsia="ja-JP"/>
        </w:rPr>
        <w:t xml:space="preserve">tate party under review has the opportunity to make comments and to accept or note the </w:t>
      </w:r>
      <w:r w:rsidRPr="0078797E">
        <w:rPr>
          <w:noProof w:val="0"/>
          <w:szCs w:val="24"/>
          <w:lang w:val="en-AU" w:eastAsia="ja-JP"/>
        </w:rPr>
        <w:lastRenderedPageBreak/>
        <w:t xml:space="preserve">recommendations, </w:t>
      </w:r>
      <w:r w:rsidR="00A31FD6" w:rsidRPr="0078797E">
        <w:rPr>
          <w:noProof w:val="0"/>
          <w:szCs w:val="24"/>
          <w:lang w:val="en-AU" w:eastAsia="ja-JP"/>
        </w:rPr>
        <w:t xml:space="preserve">both of which </w:t>
      </w:r>
      <w:r w:rsidRPr="0078797E">
        <w:rPr>
          <w:noProof w:val="0"/>
          <w:szCs w:val="24"/>
          <w:lang w:val="en-AU" w:eastAsia="ja-JP"/>
        </w:rPr>
        <w:t>are included in the outcome report. The</w:t>
      </w:r>
      <w:r w:rsidR="00255411">
        <w:rPr>
          <w:noProof w:val="0"/>
          <w:szCs w:val="24"/>
          <w:lang w:val="en-AU" w:eastAsia="ja-JP"/>
        </w:rPr>
        <w:t xml:space="preserve"> Human Rights Council adopts these reports at a plenary </w:t>
      </w:r>
      <w:r w:rsidR="000E256E">
        <w:rPr>
          <w:noProof w:val="0"/>
          <w:szCs w:val="24"/>
          <w:lang w:val="en-AU" w:eastAsia="ja-JP"/>
        </w:rPr>
        <w:t>meeting where S</w:t>
      </w:r>
      <w:r w:rsidRPr="0078797E">
        <w:rPr>
          <w:noProof w:val="0"/>
          <w:szCs w:val="24"/>
          <w:lang w:val="en-AU" w:eastAsia="ja-JP"/>
        </w:rPr>
        <w:t xml:space="preserve">tates again have the opportunity to respond to questions, issues and comments by other UN </w:t>
      </w:r>
      <w:r w:rsidR="00255411">
        <w:rPr>
          <w:noProof w:val="0"/>
          <w:szCs w:val="24"/>
          <w:lang w:val="en-AU" w:eastAsia="ja-JP"/>
        </w:rPr>
        <w:t>M</w:t>
      </w:r>
      <w:r w:rsidR="000E256E">
        <w:rPr>
          <w:noProof w:val="0"/>
          <w:szCs w:val="24"/>
          <w:lang w:val="en-AU" w:eastAsia="ja-JP"/>
        </w:rPr>
        <w:t>ember S</w:t>
      </w:r>
      <w:r w:rsidRPr="0078797E">
        <w:rPr>
          <w:noProof w:val="0"/>
          <w:szCs w:val="24"/>
          <w:lang w:val="en-AU" w:eastAsia="ja-JP"/>
        </w:rPr>
        <w:t>tat</w:t>
      </w:r>
      <w:r w:rsidR="00255411">
        <w:rPr>
          <w:noProof w:val="0"/>
          <w:szCs w:val="24"/>
          <w:lang w:val="en-AU" w:eastAsia="ja-JP"/>
        </w:rPr>
        <w:t>es.  Council m</w:t>
      </w:r>
      <w:r w:rsidR="000E256E">
        <w:rPr>
          <w:noProof w:val="0"/>
          <w:szCs w:val="24"/>
          <w:lang w:val="en-AU" w:eastAsia="ja-JP"/>
        </w:rPr>
        <w:t>embers, observer S</w:t>
      </w:r>
      <w:r w:rsidR="0090214D">
        <w:rPr>
          <w:noProof w:val="0"/>
          <w:szCs w:val="24"/>
          <w:lang w:val="en-AU" w:eastAsia="ja-JP"/>
        </w:rPr>
        <w:t>tates, National Human Rights I</w:t>
      </w:r>
      <w:r w:rsidRPr="0078797E">
        <w:rPr>
          <w:noProof w:val="0"/>
          <w:szCs w:val="24"/>
          <w:lang w:val="en-AU" w:eastAsia="ja-JP"/>
        </w:rPr>
        <w:t>nstitutions and NGOs are also able to</w:t>
      </w:r>
      <w:r w:rsidR="00A31FD6" w:rsidRPr="0078797E">
        <w:rPr>
          <w:noProof w:val="0"/>
          <w:szCs w:val="24"/>
          <w:lang w:val="en-AU" w:eastAsia="ja-JP"/>
        </w:rPr>
        <w:t xml:space="preserve"> </w:t>
      </w:r>
      <w:r w:rsidRPr="0078797E">
        <w:rPr>
          <w:noProof w:val="0"/>
          <w:szCs w:val="24"/>
          <w:lang w:val="en-AU" w:eastAsia="ja-JP"/>
        </w:rPr>
        <w:t>co</w:t>
      </w:r>
      <w:r w:rsidR="00A31FD6" w:rsidRPr="0078797E">
        <w:rPr>
          <w:noProof w:val="0"/>
          <w:szCs w:val="24"/>
          <w:lang w:val="en-AU" w:eastAsia="ja-JP"/>
        </w:rPr>
        <w:t>mment</w:t>
      </w:r>
      <w:r w:rsidRPr="0078797E">
        <w:rPr>
          <w:noProof w:val="0"/>
          <w:szCs w:val="24"/>
          <w:lang w:val="en-AU" w:eastAsia="ja-JP"/>
        </w:rPr>
        <w:t>. The</w:t>
      </w:r>
      <w:r w:rsidR="00255411">
        <w:rPr>
          <w:noProof w:val="0"/>
          <w:szCs w:val="24"/>
          <w:lang w:val="en-AU" w:eastAsia="ja-JP"/>
        </w:rPr>
        <w:t xml:space="preserve"> State’s</w:t>
      </w:r>
      <w:r w:rsidRPr="0078797E">
        <w:rPr>
          <w:noProof w:val="0"/>
          <w:szCs w:val="24"/>
          <w:lang w:val="en-AU" w:eastAsia="ja-JP"/>
        </w:rPr>
        <w:t xml:space="preserve"> implementation of the </w:t>
      </w:r>
      <w:r w:rsidR="00255411">
        <w:rPr>
          <w:noProof w:val="0"/>
          <w:szCs w:val="24"/>
          <w:lang w:val="en-AU" w:eastAsia="ja-JP"/>
        </w:rPr>
        <w:t>report</w:t>
      </w:r>
      <w:r w:rsidRPr="0078797E">
        <w:rPr>
          <w:noProof w:val="0"/>
          <w:szCs w:val="24"/>
          <w:lang w:val="en-AU" w:eastAsia="ja-JP"/>
        </w:rPr>
        <w:t xml:space="preserve"> </w:t>
      </w:r>
      <w:r w:rsidR="00255411">
        <w:rPr>
          <w:noProof w:val="0"/>
          <w:szCs w:val="24"/>
          <w:lang w:val="en-AU" w:eastAsia="ja-JP"/>
        </w:rPr>
        <w:t xml:space="preserve">is </w:t>
      </w:r>
      <w:r w:rsidRPr="0078797E">
        <w:rPr>
          <w:noProof w:val="0"/>
          <w:szCs w:val="24"/>
          <w:lang w:val="en-AU" w:eastAsia="ja-JP"/>
        </w:rPr>
        <w:t xml:space="preserve">followed up in subsequent periodic reviews.  </w:t>
      </w:r>
    </w:p>
    <w:p w14:paraId="356D67F7" w14:textId="77777777" w:rsidR="00420A3C" w:rsidRDefault="00420A3C" w:rsidP="004363CD">
      <w:pPr>
        <w:spacing w:line="276" w:lineRule="auto"/>
        <w:rPr>
          <w:noProof w:val="0"/>
          <w:szCs w:val="24"/>
          <w:lang w:val="en-AU" w:eastAsia="ja-JP"/>
        </w:rPr>
      </w:pPr>
    </w:p>
    <w:p w14:paraId="413A4EF0" w14:textId="45D3FB91" w:rsidR="00420A3C" w:rsidRDefault="00420A3C" w:rsidP="00420A3C">
      <w:pPr>
        <w:spacing w:line="276" w:lineRule="auto"/>
      </w:pPr>
      <w:r>
        <w:rPr>
          <w:noProof w:val="0"/>
          <w:szCs w:val="24"/>
          <w:lang w:val="en-AU" w:eastAsia="ja-JP"/>
        </w:rPr>
        <w:t xml:space="preserve">Australia’s last UPR appearance was in November 2015, when 104 countries made 290 recommendations covering a </w:t>
      </w:r>
      <w:r>
        <w:t>wide range of human rights, with a focus on immigration and asylum seeker issues, the rights of Indigenous Australians, gender, and the rights of people with disability</w:t>
      </w:r>
      <w:r>
        <w:rPr>
          <w:noProof w:val="0"/>
          <w:szCs w:val="24"/>
          <w:lang w:val="en-AU" w:eastAsia="ja-JP"/>
        </w:rPr>
        <w:t xml:space="preserve">. </w:t>
      </w:r>
      <w:r w:rsidRPr="00420A3C">
        <w:rPr>
          <w:noProof w:val="0"/>
          <w:szCs w:val="24"/>
          <w:lang w:val="en-AU" w:eastAsia="ja-JP"/>
        </w:rPr>
        <w:t xml:space="preserve">The Report on Australia's UPR, including recommendations received and Australia's response was formally adopted </w:t>
      </w:r>
      <w:r>
        <w:rPr>
          <w:noProof w:val="0"/>
          <w:szCs w:val="24"/>
          <w:lang w:val="en-AU" w:eastAsia="ja-JP"/>
        </w:rPr>
        <w:t xml:space="preserve">by the </w:t>
      </w:r>
      <w:r w:rsidRPr="00420A3C">
        <w:rPr>
          <w:noProof w:val="0"/>
          <w:szCs w:val="24"/>
          <w:lang w:val="en-AU" w:eastAsia="ja-JP"/>
        </w:rPr>
        <w:t xml:space="preserve">Human Rights Council </w:t>
      </w:r>
      <w:r>
        <w:rPr>
          <w:noProof w:val="0"/>
          <w:szCs w:val="24"/>
          <w:lang w:val="en-AU" w:eastAsia="ja-JP"/>
        </w:rPr>
        <w:t xml:space="preserve">in </w:t>
      </w:r>
      <w:r w:rsidRPr="00420A3C">
        <w:rPr>
          <w:noProof w:val="0"/>
          <w:szCs w:val="24"/>
          <w:lang w:val="en-AU" w:eastAsia="ja-JP"/>
        </w:rPr>
        <w:t>March 2016. In developing Australia's response, the Australian Government consulted with relevant departments and Ministers at federal, state and territory level, and with civil society to the widest extent possible.</w:t>
      </w:r>
      <w:r>
        <w:rPr>
          <w:noProof w:val="0"/>
          <w:szCs w:val="24"/>
          <w:lang w:val="en-AU" w:eastAsia="ja-JP"/>
        </w:rPr>
        <w:t xml:space="preserve"> </w:t>
      </w:r>
      <w:r>
        <w:t>Australia has accepted 150 recommendations in its formal response, noting other recommendations. W</w:t>
      </w:r>
      <w:r w:rsidR="00DC5D3B">
        <w:t>h</w:t>
      </w:r>
      <w:r>
        <w:t>ere recommendations were noted, Australia’s response soug</w:t>
      </w:r>
      <w:r w:rsidR="00FB650A">
        <w:t>ht</w:t>
      </w:r>
      <w:r>
        <w:t xml:space="preserve"> to provide clarity and context, while emphasising Australia’s commitment to ongoing consideration of recommendations.</w:t>
      </w:r>
    </w:p>
    <w:p w14:paraId="74F32FB7"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307A7A37" w14:textId="13CE534C" w:rsidR="004363CD" w:rsidRPr="0078797E" w:rsidRDefault="004363CD" w:rsidP="004363CD">
      <w:pPr>
        <w:pStyle w:val="Heading3"/>
      </w:pPr>
      <w:bookmarkStart w:id="46" w:name="_Toc500514758"/>
      <w:r w:rsidRPr="0078797E">
        <w:t xml:space="preserve">Special </w:t>
      </w:r>
      <w:r w:rsidR="0078797E" w:rsidRPr="0078797E">
        <w:t>Procedures</w:t>
      </w:r>
      <w:bookmarkEnd w:id="46"/>
    </w:p>
    <w:p w14:paraId="65AF57D6" w14:textId="77777777" w:rsidR="004363CD" w:rsidRPr="0078797E" w:rsidRDefault="004363CD" w:rsidP="004363CD">
      <w:pPr>
        <w:spacing w:line="276" w:lineRule="auto"/>
        <w:rPr>
          <w:noProof w:val="0"/>
          <w:szCs w:val="24"/>
          <w:lang w:val="en-AU" w:eastAsia="ja-JP"/>
        </w:rPr>
      </w:pPr>
    </w:p>
    <w:p w14:paraId="12C98E01" w14:textId="77777777" w:rsidR="004363CD" w:rsidRPr="0078797E" w:rsidRDefault="004363CD" w:rsidP="004363CD">
      <w:pPr>
        <w:spacing w:line="276" w:lineRule="auto"/>
        <w:rPr>
          <w:noProof w:val="0"/>
          <w:szCs w:val="24"/>
          <w:lang w:val="en-AU" w:eastAsia="ja-JP"/>
        </w:rPr>
      </w:pPr>
      <w:r w:rsidRPr="0078797E">
        <w:rPr>
          <w:noProof w:val="0"/>
          <w:szCs w:val="24"/>
          <w:lang w:val="en-AU" w:eastAsia="ja-JP"/>
        </w:rPr>
        <w:t xml:space="preserve">The Human Rights Council </w:t>
      </w:r>
      <w:r w:rsidR="00255411">
        <w:rPr>
          <w:noProof w:val="0"/>
          <w:szCs w:val="24"/>
          <w:lang w:val="en-AU" w:eastAsia="ja-JP"/>
        </w:rPr>
        <w:t xml:space="preserve">assumed </w:t>
      </w:r>
      <w:r w:rsidRPr="0078797E">
        <w:rPr>
          <w:noProof w:val="0"/>
          <w:szCs w:val="24"/>
          <w:lang w:val="en-AU" w:eastAsia="ja-JP"/>
        </w:rPr>
        <w:t xml:space="preserve">the </w:t>
      </w:r>
      <w:r w:rsidRPr="0078797E">
        <w:rPr>
          <w:b/>
          <w:noProof w:val="0"/>
          <w:szCs w:val="24"/>
          <w:lang w:val="en-AU" w:eastAsia="ja-JP"/>
        </w:rPr>
        <w:t xml:space="preserve">Special </w:t>
      </w:r>
      <w:r w:rsidR="0078797E" w:rsidRPr="0078797E">
        <w:rPr>
          <w:b/>
          <w:noProof w:val="0"/>
          <w:szCs w:val="24"/>
          <w:lang w:val="en-AU" w:eastAsia="ja-JP"/>
        </w:rPr>
        <w:t>Procedures</w:t>
      </w:r>
      <w:r w:rsidRPr="0078797E">
        <w:rPr>
          <w:noProof w:val="0"/>
          <w:szCs w:val="24"/>
          <w:lang w:val="en-AU" w:eastAsia="ja-JP"/>
        </w:rPr>
        <w:t xml:space="preserve"> created by the Comm</w:t>
      </w:r>
      <w:r w:rsidR="0090214D">
        <w:rPr>
          <w:noProof w:val="0"/>
          <w:szCs w:val="24"/>
          <w:lang w:val="en-AU" w:eastAsia="ja-JP"/>
        </w:rPr>
        <w:t>ission on Human Rights. These S</w:t>
      </w:r>
      <w:r w:rsidRPr="0078797E">
        <w:rPr>
          <w:noProof w:val="0"/>
          <w:szCs w:val="24"/>
          <w:lang w:val="en-AU" w:eastAsia="ja-JP"/>
        </w:rPr>
        <w:t xml:space="preserve">pecial </w:t>
      </w:r>
      <w:r w:rsidR="0090214D">
        <w:rPr>
          <w:noProof w:val="0"/>
          <w:szCs w:val="24"/>
          <w:lang w:val="en-AU" w:eastAsia="ja-JP"/>
        </w:rPr>
        <w:t>P</w:t>
      </w:r>
      <w:r w:rsidR="0078797E" w:rsidRPr="0078797E">
        <w:rPr>
          <w:noProof w:val="0"/>
          <w:szCs w:val="24"/>
          <w:lang w:val="en-AU" w:eastAsia="ja-JP"/>
        </w:rPr>
        <w:t>rocedures</w:t>
      </w:r>
      <w:r w:rsidRPr="0078797E">
        <w:rPr>
          <w:noProof w:val="0"/>
          <w:szCs w:val="24"/>
          <w:lang w:val="en-AU" w:eastAsia="ja-JP"/>
        </w:rPr>
        <w:t xml:space="preserve"> include </w:t>
      </w:r>
      <w:r w:rsidRPr="0078797E">
        <w:rPr>
          <w:b/>
          <w:noProof w:val="0"/>
          <w:szCs w:val="24"/>
          <w:lang w:val="en-AU" w:eastAsia="ja-JP"/>
        </w:rPr>
        <w:t>special rapporteurs, special representatives, independent experts and working groups</w:t>
      </w:r>
      <w:r w:rsidRPr="0078797E">
        <w:rPr>
          <w:noProof w:val="0"/>
          <w:szCs w:val="24"/>
          <w:lang w:val="en-AU" w:eastAsia="ja-JP"/>
        </w:rPr>
        <w:t xml:space="preserve"> that examine and report on both thematic issues and human rights situations. Working groups are made up of individuals from each of the fi</w:t>
      </w:r>
      <w:r w:rsidR="00255411">
        <w:rPr>
          <w:noProof w:val="0"/>
          <w:szCs w:val="24"/>
          <w:lang w:val="en-AU" w:eastAsia="ja-JP"/>
        </w:rPr>
        <w:t>ve geographic groups of the UN. A</w:t>
      </w:r>
      <w:r w:rsidRPr="0078797E">
        <w:rPr>
          <w:noProof w:val="0"/>
          <w:szCs w:val="24"/>
          <w:lang w:val="en-AU" w:eastAsia="ja-JP"/>
        </w:rPr>
        <w:t xml:space="preserve">ppointments are made by the Human Rights Council and individuals serve in their personal capacity. </w:t>
      </w:r>
      <w:r w:rsidR="0078797E" w:rsidRPr="0078797E">
        <w:rPr>
          <w:noProof w:val="0"/>
          <w:szCs w:val="24"/>
          <w:lang w:val="en-AU" w:eastAsia="ja-JP"/>
        </w:rPr>
        <w:t>Special</w:t>
      </w:r>
      <w:r w:rsidRPr="0078797E">
        <w:rPr>
          <w:noProof w:val="0"/>
          <w:szCs w:val="24"/>
          <w:lang w:val="en-AU" w:eastAsia="ja-JP"/>
        </w:rPr>
        <w:t xml:space="preserve"> </w:t>
      </w:r>
      <w:r w:rsidR="0078797E" w:rsidRPr="0078797E">
        <w:rPr>
          <w:noProof w:val="0"/>
          <w:szCs w:val="24"/>
          <w:lang w:val="en-AU" w:eastAsia="ja-JP"/>
        </w:rPr>
        <w:t>Procedures</w:t>
      </w:r>
      <w:r w:rsidRPr="0078797E">
        <w:rPr>
          <w:noProof w:val="0"/>
          <w:szCs w:val="24"/>
          <w:lang w:val="en-AU" w:eastAsia="ja-JP"/>
        </w:rPr>
        <w:t xml:space="preserve"> report annually to the Council and nearly all are mandated to report to the General Assembly. </w:t>
      </w:r>
    </w:p>
    <w:p w14:paraId="595966FF" w14:textId="77777777" w:rsidR="004363CD" w:rsidRPr="0078797E" w:rsidRDefault="004363CD" w:rsidP="004363CD">
      <w:pPr>
        <w:spacing w:line="276" w:lineRule="auto"/>
        <w:rPr>
          <w:noProof w:val="0"/>
          <w:szCs w:val="24"/>
          <w:lang w:val="en-AU" w:eastAsia="ja-JP"/>
        </w:rPr>
      </w:pPr>
    </w:p>
    <w:p w14:paraId="55D12C09" w14:textId="77777777" w:rsidR="004363CD" w:rsidRPr="0078797E" w:rsidRDefault="004363CD" w:rsidP="004363CD">
      <w:pPr>
        <w:spacing w:line="276" w:lineRule="auto"/>
        <w:rPr>
          <w:noProof w:val="0"/>
          <w:szCs w:val="24"/>
          <w:lang w:val="en-AU" w:eastAsia="ja-JP"/>
        </w:rPr>
      </w:pPr>
      <w:r w:rsidRPr="0078797E">
        <w:rPr>
          <w:noProof w:val="0"/>
          <w:szCs w:val="24"/>
          <w:lang w:val="en-AU" w:eastAsia="ja-JP"/>
        </w:rPr>
        <w:t xml:space="preserve">Special </w:t>
      </w:r>
      <w:r w:rsidR="0078797E" w:rsidRPr="0078797E">
        <w:rPr>
          <w:noProof w:val="0"/>
          <w:szCs w:val="24"/>
          <w:lang w:val="en-AU" w:eastAsia="ja-JP"/>
        </w:rPr>
        <w:t>procedures</w:t>
      </w:r>
      <w:r w:rsidR="00255411">
        <w:rPr>
          <w:noProof w:val="0"/>
          <w:szCs w:val="24"/>
          <w:lang w:val="en-AU" w:eastAsia="ja-JP"/>
        </w:rPr>
        <w:t xml:space="preserve"> cover all rights, civil and political as well as </w:t>
      </w:r>
      <w:r w:rsidRPr="0078797E">
        <w:rPr>
          <w:noProof w:val="0"/>
          <w:szCs w:val="24"/>
          <w:lang w:val="en-AU" w:eastAsia="ja-JP"/>
        </w:rPr>
        <w:t xml:space="preserve">economic, social and cultural. Examples of </w:t>
      </w:r>
      <w:r w:rsidR="00255411">
        <w:rPr>
          <w:noProof w:val="0"/>
          <w:szCs w:val="24"/>
          <w:lang w:val="en-AU" w:eastAsia="ja-JP"/>
        </w:rPr>
        <w:t xml:space="preserve">the </w:t>
      </w:r>
      <w:r w:rsidRPr="0078797E">
        <w:rPr>
          <w:noProof w:val="0"/>
          <w:szCs w:val="24"/>
          <w:lang w:val="en-AU" w:eastAsia="ja-JP"/>
        </w:rPr>
        <w:t xml:space="preserve">thematic issues currently being considered include </w:t>
      </w:r>
      <w:r w:rsidR="0078797E" w:rsidRPr="0078797E">
        <w:rPr>
          <w:noProof w:val="0"/>
          <w:szCs w:val="24"/>
          <w:lang w:val="en-AU" w:eastAsia="ja-JP"/>
        </w:rPr>
        <w:t>arbitrary</w:t>
      </w:r>
      <w:r w:rsidRPr="0078797E">
        <w:rPr>
          <w:noProof w:val="0"/>
          <w:szCs w:val="24"/>
          <w:lang w:val="en-AU" w:eastAsia="ja-JP"/>
        </w:rPr>
        <w:t xml:space="preserve"> detention, the right to education, the independence of judges and lawyers</w:t>
      </w:r>
      <w:r w:rsidR="00255411">
        <w:rPr>
          <w:noProof w:val="0"/>
          <w:szCs w:val="24"/>
          <w:lang w:val="en-AU" w:eastAsia="ja-JP"/>
        </w:rPr>
        <w:t>,</w:t>
      </w:r>
      <w:r w:rsidRPr="0078797E">
        <w:rPr>
          <w:noProof w:val="0"/>
          <w:szCs w:val="24"/>
          <w:lang w:val="en-AU" w:eastAsia="ja-JP"/>
        </w:rPr>
        <w:t xml:space="preserve"> and extreme poverty and human rights. </w:t>
      </w:r>
      <w:r w:rsidR="006103C9">
        <w:rPr>
          <w:noProof w:val="0"/>
          <w:szCs w:val="24"/>
          <w:lang w:val="en-AU" w:eastAsia="ja-JP"/>
        </w:rPr>
        <w:t>State</w:t>
      </w:r>
      <w:r w:rsidRPr="0078797E">
        <w:rPr>
          <w:noProof w:val="0"/>
          <w:szCs w:val="24"/>
          <w:lang w:val="en-AU" w:eastAsia="ja-JP"/>
        </w:rPr>
        <w:t xml:space="preserve">s currently </w:t>
      </w:r>
      <w:r w:rsidR="00342C01">
        <w:rPr>
          <w:noProof w:val="0"/>
          <w:szCs w:val="24"/>
          <w:lang w:val="en-AU" w:eastAsia="ja-JP"/>
        </w:rPr>
        <w:t>being monitored</w:t>
      </w:r>
      <w:r w:rsidRPr="0078797E">
        <w:rPr>
          <w:noProof w:val="0"/>
          <w:szCs w:val="24"/>
          <w:lang w:val="en-AU" w:eastAsia="ja-JP"/>
        </w:rPr>
        <w:t xml:space="preserve"> include Haiti, Cote D’Ivoire, DPRK and Syria.  </w:t>
      </w:r>
    </w:p>
    <w:p w14:paraId="54934895" w14:textId="77777777" w:rsidR="004363CD" w:rsidRPr="0078797E" w:rsidRDefault="004363CD" w:rsidP="004363CD">
      <w:pPr>
        <w:spacing w:line="276" w:lineRule="auto"/>
        <w:rPr>
          <w:noProof w:val="0"/>
          <w:szCs w:val="24"/>
          <w:lang w:val="en-AU" w:eastAsia="ja-JP"/>
        </w:rPr>
      </w:pPr>
    </w:p>
    <w:p w14:paraId="31546AE0" w14:textId="5F2D9426" w:rsidR="004363CD" w:rsidRDefault="0090214D" w:rsidP="004363CD">
      <w:pPr>
        <w:spacing w:line="276" w:lineRule="auto"/>
        <w:rPr>
          <w:noProof w:val="0"/>
          <w:szCs w:val="24"/>
          <w:lang w:val="en-AU" w:eastAsia="ja-JP"/>
        </w:rPr>
      </w:pPr>
      <w:r>
        <w:rPr>
          <w:noProof w:val="0"/>
          <w:szCs w:val="24"/>
          <w:lang w:val="en-AU" w:eastAsia="ja-JP"/>
        </w:rPr>
        <w:t>The Special P</w:t>
      </w:r>
      <w:r w:rsidR="004363CD" w:rsidRPr="0078797E">
        <w:rPr>
          <w:noProof w:val="0"/>
          <w:szCs w:val="24"/>
          <w:lang w:val="en-AU" w:eastAsia="ja-JP"/>
        </w:rPr>
        <w:t xml:space="preserve">rocedures </w:t>
      </w:r>
      <w:r w:rsidR="0078797E" w:rsidRPr="0078797E">
        <w:rPr>
          <w:noProof w:val="0"/>
          <w:szCs w:val="24"/>
          <w:lang w:val="en-AU" w:eastAsia="ja-JP"/>
        </w:rPr>
        <w:t>fulfil</w:t>
      </w:r>
      <w:r w:rsidR="004363CD" w:rsidRPr="0078797E">
        <w:rPr>
          <w:noProof w:val="0"/>
          <w:szCs w:val="24"/>
          <w:lang w:val="en-AU" w:eastAsia="ja-JP"/>
        </w:rPr>
        <w:t xml:space="preserve"> their mandate through countr</w:t>
      </w:r>
      <w:r w:rsidR="000E256E">
        <w:rPr>
          <w:noProof w:val="0"/>
          <w:szCs w:val="24"/>
          <w:lang w:val="en-AU" w:eastAsia="ja-JP"/>
        </w:rPr>
        <w:t>y visits (at the invitation of States, which S</w:t>
      </w:r>
      <w:r w:rsidR="004363CD" w:rsidRPr="0078797E">
        <w:rPr>
          <w:noProof w:val="0"/>
          <w:szCs w:val="24"/>
          <w:lang w:val="en-AU" w:eastAsia="ja-JP"/>
        </w:rPr>
        <w:t>tates can declare to be standing invitations); studies and consultation; advocacy and public awareness raisi</w:t>
      </w:r>
      <w:r w:rsidR="003666A0">
        <w:rPr>
          <w:noProof w:val="0"/>
          <w:szCs w:val="24"/>
          <w:lang w:val="en-AU" w:eastAsia="ja-JP"/>
        </w:rPr>
        <w:t xml:space="preserve">ng; and technical cooperation. </w:t>
      </w:r>
      <w:r w:rsidR="004363CD" w:rsidRPr="0078797E">
        <w:rPr>
          <w:noProof w:val="0"/>
          <w:szCs w:val="24"/>
          <w:lang w:val="en-AU" w:eastAsia="ja-JP"/>
        </w:rPr>
        <w:t xml:space="preserve">The Special </w:t>
      </w:r>
      <w:r w:rsidR="0078797E" w:rsidRPr="0078797E">
        <w:rPr>
          <w:noProof w:val="0"/>
          <w:szCs w:val="24"/>
          <w:lang w:val="en-AU" w:eastAsia="ja-JP"/>
        </w:rPr>
        <w:lastRenderedPageBreak/>
        <w:t>Procedures</w:t>
      </w:r>
      <w:r w:rsidR="004363CD" w:rsidRPr="0078797E">
        <w:rPr>
          <w:noProof w:val="0"/>
          <w:szCs w:val="24"/>
          <w:lang w:val="en-AU" w:eastAsia="ja-JP"/>
        </w:rPr>
        <w:t xml:space="preserve"> mechanism also has a </w:t>
      </w:r>
      <w:r w:rsidR="004363CD" w:rsidRPr="0078797E">
        <w:rPr>
          <w:b/>
          <w:noProof w:val="0"/>
          <w:szCs w:val="24"/>
          <w:lang w:val="en-AU" w:eastAsia="ja-JP"/>
        </w:rPr>
        <w:t xml:space="preserve">communications </w:t>
      </w:r>
      <w:r w:rsidR="0078797E" w:rsidRPr="0078797E">
        <w:rPr>
          <w:b/>
          <w:noProof w:val="0"/>
          <w:szCs w:val="24"/>
          <w:lang w:val="en-AU" w:eastAsia="ja-JP"/>
        </w:rPr>
        <w:t>procedure</w:t>
      </w:r>
      <w:r w:rsidR="004363CD" w:rsidRPr="0078797E">
        <w:rPr>
          <w:noProof w:val="0"/>
          <w:szCs w:val="24"/>
          <w:lang w:val="en-AU" w:eastAsia="ja-JP"/>
        </w:rPr>
        <w:t>, whereby allegations of human rights violations within a mandate can be raised directly</w:t>
      </w:r>
      <w:r w:rsidR="00255411">
        <w:rPr>
          <w:noProof w:val="0"/>
          <w:szCs w:val="24"/>
          <w:lang w:val="en-AU" w:eastAsia="ja-JP"/>
        </w:rPr>
        <w:t xml:space="preserve"> in writing </w:t>
      </w:r>
      <w:r w:rsidR="004363CD" w:rsidRPr="0078797E">
        <w:rPr>
          <w:noProof w:val="0"/>
          <w:szCs w:val="24"/>
          <w:lang w:val="en-AU" w:eastAsia="ja-JP"/>
        </w:rPr>
        <w:t xml:space="preserve">with the </w:t>
      </w:r>
      <w:r w:rsidR="000E256E">
        <w:rPr>
          <w:noProof w:val="0"/>
          <w:szCs w:val="24"/>
          <w:lang w:val="en-AU" w:eastAsia="ja-JP"/>
        </w:rPr>
        <w:t>S</w:t>
      </w:r>
      <w:r w:rsidR="004363CD" w:rsidRPr="0078797E">
        <w:rPr>
          <w:noProof w:val="0"/>
          <w:szCs w:val="24"/>
          <w:lang w:val="en-AU" w:eastAsia="ja-JP"/>
        </w:rPr>
        <w:t>tate concerned.</w:t>
      </w:r>
      <w:r w:rsidR="00A31FD6" w:rsidRPr="0078797E">
        <w:rPr>
          <w:noProof w:val="0"/>
          <w:szCs w:val="24"/>
          <w:lang w:val="en-AU" w:eastAsia="ja-JP"/>
        </w:rPr>
        <w:t xml:space="preserve"> Special </w:t>
      </w:r>
      <w:r w:rsidR="0078797E" w:rsidRPr="0078797E">
        <w:rPr>
          <w:noProof w:val="0"/>
          <w:szCs w:val="24"/>
          <w:lang w:val="en-AU" w:eastAsia="ja-JP"/>
        </w:rPr>
        <w:t>Procedures</w:t>
      </w:r>
      <w:r w:rsidR="00A31FD6" w:rsidRPr="0078797E">
        <w:rPr>
          <w:noProof w:val="0"/>
          <w:szCs w:val="24"/>
          <w:lang w:val="en-AU" w:eastAsia="ja-JP"/>
        </w:rPr>
        <w:t xml:space="preserve"> can request information and follow up action. The Special Procedures</w:t>
      </w:r>
      <w:r w:rsidR="00255411">
        <w:rPr>
          <w:noProof w:val="0"/>
          <w:szCs w:val="24"/>
          <w:lang w:val="en-AU" w:eastAsia="ja-JP"/>
        </w:rPr>
        <w:t xml:space="preserve"> submit ‘communications reports’</w:t>
      </w:r>
      <w:r w:rsidR="00A31FD6" w:rsidRPr="0078797E">
        <w:rPr>
          <w:noProof w:val="0"/>
          <w:szCs w:val="24"/>
          <w:lang w:val="en-AU" w:eastAsia="ja-JP"/>
        </w:rPr>
        <w:t xml:space="preserve"> to the Human Rights Council annually.  </w:t>
      </w:r>
      <w:r w:rsidR="004363CD" w:rsidRPr="0078797E">
        <w:rPr>
          <w:noProof w:val="0"/>
          <w:szCs w:val="24"/>
          <w:lang w:val="en-AU" w:eastAsia="ja-JP"/>
        </w:rPr>
        <w:t xml:space="preserve">  </w:t>
      </w:r>
    </w:p>
    <w:p w14:paraId="0E94D8B0" w14:textId="77777777" w:rsidR="00C62D59" w:rsidRPr="0078797E" w:rsidRDefault="00C62D59" w:rsidP="004363CD">
      <w:pPr>
        <w:spacing w:line="276" w:lineRule="auto"/>
        <w:rPr>
          <w:noProof w:val="0"/>
          <w:szCs w:val="24"/>
          <w:lang w:val="en-AU" w:eastAsia="ja-JP"/>
        </w:rPr>
      </w:pPr>
    </w:p>
    <w:p w14:paraId="43901204" w14:textId="77777777" w:rsidR="004363CD" w:rsidRDefault="00C62D59" w:rsidP="004E467E">
      <w:pPr>
        <w:pBdr>
          <w:top w:val="single" w:sz="4" w:space="1" w:color="auto"/>
          <w:left w:val="single" w:sz="4" w:space="4" w:color="auto"/>
          <w:bottom w:val="single" w:sz="4" w:space="1" w:color="auto"/>
          <w:right w:val="single" w:sz="4" w:space="4" w:color="auto"/>
        </w:pBdr>
        <w:spacing w:line="276" w:lineRule="auto"/>
        <w:rPr>
          <w:color w:val="1F497D" w:themeColor="text2"/>
          <w:szCs w:val="24"/>
        </w:rPr>
      </w:pPr>
      <w:r w:rsidRPr="004E467E">
        <w:rPr>
          <w:color w:val="1F497D" w:themeColor="text2"/>
          <w:szCs w:val="24"/>
        </w:rPr>
        <w:t>In August 2008, the Australian Government issued a standing invitation to Special Procedures of the UN Human Rights Council to visit Australia, demonstrating its willingness to engage positively with the international community to implement human rights obligations.</w:t>
      </w:r>
    </w:p>
    <w:p w14:paraId="090FFE32" w14:textId="77777777" w:rsidR="004E467E" w:rsidRPr="004E467E" w:rsidRDefault="004E467E" w:rsidP="004E467E">
      <w:pPr>
        <w:pBdr>
          <w:top w:val="single" w:sz="4" w:space="1" w:color="auto"/>
          <w:left w:val="single" w:sz="4" w:space="4" w:color="auto"/>
          <w:bottom w:val="single" w:sz="4" w:space="1" w:color="auto"/>
          <w:right w:val="single" w:sz="4" w:space="4" w:color="auto"/>
        </w:pBdr>
        <w:spacing w:line="276" w:lineRule="auto"/>
        <w:rPr>
          <w:color w:val="1F497D" w:themeColor="text2"/>
          <w:szCs w:val="24"/>
        </w:rPr>
      </w:pPr>
    </w:p>
    <w:p w14:paraId="121CFD1B" w14:textId="77777777" w:rsidR="001542F9" w:rsidRDefault="001542F9" w:rsidP="004363CD">
      <w:pPr>
        <w:pStyle w:val="Heading3"/>
      </w:pPr>
    </w:p>
    <w:p w14:paraId="5EA4C272" w14:textId="4873AAC3" w:rsidR="004363CD" w:rsidRPr="0078797E" w:rsidRDefault="004363CD" w:rsidP="004363CD">
      <w:pPr>
        <w:pStyle w:val="Heading3"/>
      </w:pPr>
      <w:bookmarkStart w:id="47" w:name="_Toc500514759"/>
      <w:r w:rsidRPr="0078797E">
        <w:t xml:space="preserve">Complaints </w:t>
      </w:r>
      <w:r w:rsidR="0090214D">
        <w:t>p</w:t>
      </w:r>
      <w:r w:rsidR="0078797E" w:rsidRPr="0078797E">
        <w:t>rocedure</w:t>
      </w:r>
      <w:bookmarkEnd w:id="47"/>
    </w:p>
    <w:p w14:paraId="71C4887F" w14:textId="77777777" w:rsidR="004363CD" w:rsidRPr="0078797E" w:rsidRDefault="004363CD" w:rsidP="004363CD">
      <w:pPr>
        <w:spacing w:line="276" w:lineRule="auto"/>
        <w:rPr>
          <w:noProof w:val="0"/>
          <w:szCs w:val="24"/>
          <w:lang w:val="en-AU" w:eastAsia="ja-JP"/>
        </w:rPr>
      </w:pPr>
    </w:p>
    <w:p w14:paraId="1BB55E5C" w14:textId="77777777" w:rsidR="004363CD" w:rsidRPr="0078797E" w:rsidRDefault="004363CD" w:rsidP="004363CD">
      <w:pPr>
        <w:spacing w:line="276" w:lineRule="auto"/>
        <w:rPr>
          <w:noProof w:val="0"/>
          <w:color w:val="000000"/>
          <w:szCs w:val="24"/>
          <w:lang w:val="en-AU"/>
        </w:rPr>
      </w:pPr>
      <w:r w:rsidRPr="0078797E">
        <w:rPr>
          <w:noProof w:val="0"/>
          <w:szCs w:val="24"/>
          <w:lang w:val="en-AU" w:eastAsia="ja-JP"/>
        </w:rPr>
        <w:t xml:space="preserve">In 2007, as part of its institution building framework, the Human Rights Council established a complaints </w:t>
      </w:r>
      <w:r w:rsidR="0078797E" w:rsidRPr="0078797E">
        <w:rPr>
          <w:noProof w:val="0"/>
          <w:szCs w:val="24"/>
          <w:lang w:val="en-AU" w:eastAsia="ja-JP"/>
        </w:rPr>
        <w:t>procedure</w:t>
      </w:r>
      <w:r w:rsidR="00255411">
        <w:rPr>
          <w:noProof w:val="0"/>
          <w:szCs w:val="24"/>
          <w:lang w:val="en-AU" w:eastAsia="ja-JP"/>
        </w:rPr>
        <w:t xml:space="preserve"> to ‘</w:t>
      </w:r>
      <w:r w:rsidRPr="00255411">
        <w:rPr>
          <w:i/>
          <w:noProof w:val="0"/>
          <w:color w:val="000000"/>
          <w:szCs w:val="24"/>
          <w:lang w:val="en-AU"/>
        </w:rPr>
        <w:t>address consistent patterns of gross and reliably attested violations of all human rights and all fundamental freedoms occurring in any part of the world and under any circumstances</w:t>
      </w:r>
      <w:r w:rsidR="00255411">
        <w:rPr>
          <w:noProof w:val="0"/>
          <w:color w:val="000000"/>
          <w:szCs w:val="24"/>
          <w:lang w:val="en-AU"/>
        </w:rPr>
        <w:t>’</w:t>
      </w:r>
      <w:r w:rsidRPr="0078797E">
        <w:rPr>
          <w:noProof w:val="0"/>
          <w:color w:val="000000"/>
          <w:szCs w:val="24"/>
          <w:lang w:val="en-AU"/>
        </w:rPr>
        <w:t xml:space="preserve">. </w:t>
      </w:r>
    </w:p>
    <w:p w14:paraId="17F1AA65" w14:textId="77777777" w:rsidR="004363CD" w:rsidRPr="0078797E" w:rsidRDefault="004363CD" w:rsidP="004363CD">
      <w:pPr>
        <w:spacing w:line="276" w:lineRule="auto"/>
        <w:rPr>
          <w:noProof w:val="0"/>
          <w:color w:val="000000"/>
          <w:szCs w:val="24"/>
          <w:lang w:val="en-AU"/>
        </w:rPr>
      </w:pPr>
    </w:p>
    <w:p w14:paraId="2D22964C" w14:textId="10F94BEA" w:rsidR="004363CD" w:rsidRPr="0078797E" w:rsidRDefault="0078797E" w:rsidP="004363CD">
      <w:pPr>
        <w:spacing w:line="276" w:lineRule="auto"/>
        <w:rPr>
          <w:noProof w:val="0"/>
          <w:color w:val="000000"/>
          <w:szCs w:val="24"/>
          <w:lang w:val="en-AU"/>
        </w:rPr>
      </w:pPr>
      <w:r w:rsidRPr="0078797E">
        <w:rPr>
          <w:noProof w:val="0"/>
          <w:color w:val="000000"/>
          <w:szCs w:val="24"/>
          <w:lang w:val="en-AU"/>
        </w:rPr>
        <w:t>Comm</w:t>
      </w:r>
      <w:r>
        <w:rPr>
          <w:noProof w:val="0"/>
          <w:color w:val="000000"/>
          <w:szCs w:val="24"/>
          <w:lang w:val="en-AU"/>
        </w:rPr>
        <w:t>un</w:t>
      </w:r>
      <w:r w:rsidRPr="0078797E">
        <w:rPr>
          <w:noProof w:val="0"/>
          <w:color w:val="000000"/>
          <w:szCs w:val="24"/>
          <w:lang w:val="en-AU"/>
        </w:rPr>
        <w:t>ications</w:t>
      </w:r>
      <w:r w:rsidR="004363CD" w:rsidRPr="0078797E">
        <w:rPr>
          <w:noProof w:val="0"/>
          <w:color w:val="000000"/>
          <w:szCs w:val="24"/>
          <w:lang w:val="en-AU"/>
        </w:rPr>
        <w:t xml:space="preserve"> can be submitted by individuals, groups or non-government organisations who are </w:t>
      </w:r>
      <w:r w:rsidR="006103C9">
        <w:rPr>
          <w:noProof w:val="0"/>
          <w:color w:val="000000"/>
          <w:szCs w:val="24"/>
          <w:lang w:val="en-AU"/>
        </w:rPr>
        <w:t xml:space="preserve">alleged </w:t>
      </w:r>
      <w:r w:rsidR="004363CD" w:rsidRPr="0078797E">
        <w:rPr>
          <w:noProof w:val="0"/>
          <w:color w:val="000000"/>
          <w:szCs w:val="24"/>
          <w:lang w:val="en-AU"/>
        </w:rPr>
        <w:t>victims of human rights violations or who have direct and reliable knowled</w:t>
      </w:r>
      <w:r w:rsidR="003666A0">
        <w:rPr>
          <w:noProof w:val="0"/>
          <w:color w:val="000000"/>
          <w:szCs w:val="24"/>
          <w:lang w:val="en-AU"/>
        </w:rPr>
        <w:t xml:space="preserve">ge of human rights violations. </w:t>
      </w:r>
      <w:r w:rsidR="004363CD" w:rsidRPr="0078797E">
        <w:rPr>
          <w:noProof w:val="0"/>
          <w:color w:val="000000"/>
          <w:szCs w:val="24"/>
          <w:lang w:val="en-AU"/>
        </w:rPr>
        <w:t xml:space="preserve">Communications must also: </w:t>
      </w:r>
    </w:p>
    <w:p w14:paraId="22EC9E87" w14:textId="77777777" w:rsidR="004363CD" w:rsidRPr="0078797E" w:rsidRDefault="004363CD" w:rsidP="004363CD">
      <w:pPr>
        <w:pStyle w:val="ListParagraph"/>
        <w:spacing w:line="276" w:lineRule="auto"/>
        <w:rPr>
          <w:noProof w:val="0"/>
          <w:color w:val="000000"/>
          <w:szCs w:val="24"/>
          <w:lang w:val="en-AU"/>
        </w:rPr>
      </w:pPr>
    </w:p>
    <w:p w14:paraId="6A8A6E5E" w14:textId="77777777" w:rsidR="004363CD" w:rsidRPr="0078797E" w:rsidRDefault="004363CD" w:rsidP="0090214D">
      <w:pPr>
        <w:pStyle w:val="ListParagraph"/>
        <w:numPr>
          <w:ilvl w:val="0"/>
          <w:numId w:val="33"/>
        </w:numPr>
        <w:spacing w:line="276" w:lineRule="auto"/>
        <w:rPr>
          <w:noProof w:val="0"/>
          <w:color w:val="000000"/>
          <w:szCs w:val="24"/>
          <w:lang w:val="en-AU"/>
        </w:rPr>
      </w:pPr>
      <w:r w:rsidRPr="0078797E">
        <w:rPr>
          <w:noProof w:val="0"/>
          <w:color w:val="000000"/>
          <w:szCs w:val="24"/>
          <w:lang w:val="en-AU"/>
        </w:rPr>
        <w:t>not be politically motivated</w:t>
      </w:r>
      <w:r w:rsidR="00A31FD6" w:rsidRPr="0078797E">
        <w:rPr>
          <w:noProof w:val="0"/>
          <w:color w:val="000000"/>
          <w:szCs w:val="24"/>
          <w:lang w:val="en-AU"/>
        </w:rPr>
        <w:t>;</w:t>
      </w:r>
    </w:p>
    <w:p w14:paraId="5BB8F75F" w14:textId="77777777" w:rsidR="004363CD" w:rsidRPr="0078797E" w:rsidRDefault="004363CD" w:rsidP="0090214D">
      <w:pPr>
        <w:pStyle w:val="ListParagraph"/>
        <w:numPr>
          <w:ilvl w:val="0"/>
          <w:numId w:val="33"/>
        </w:numPr>
        <w:spacing w:line="276" w:lineRule="auto"/>
        <w:rPr>
          <w:noProof w:val="0"/>
          <w:color w:val="000000"/>
          <w:szCs w:val="24"/>
          <w:lang w:val="en-AU"/>
        </w:rPr>
      </w:pPr>
      <w:r w:rsidRPr="0078797E">
        <w:rPr>
          <w:noProof w:val="0"/>
          <w:color w:val="000000"/>
          <w:szCs w:val="24"/>
          <w:lang w:val="en-AU"/>
        </w:rPr>
        <w:t>provide a factual description of the rights violated</w:t>
      </w:r>
      <w:r w:rsidR="00A31FD6" w:rsidRPr="0078797E">
        <w:rPr>
          <w:noProof w:val="0"/>
          <w:color w:val="000000"/>
          <w:szCs w:val="24"/>
          <w:lang w:val="en-AU"/>
        </w:rPr>
        <w:t>;</w:t>
      </w:r>
    </w:p>
    <w:p w14:paraId="61F6CE94" w14:textId="77777777" w:rsidR="004363CD" w:rsidRPr="0078797E" w:rsidRDefault="004363CD" w:rsidP="0090214D">
      <w:pPr>
        <w:pStyle w:val="ListParagraph"/>
        <w:numPr>
          <w:ilvl w:val="0"/>
          <w:numId w:val="33"/>
        </w:numPr>
        <w:spacing w:line="276" w:lineRule="auto"/>
        <w:rPr>
          <w:noProof w:val="0"/>
          <w:color w:val="000000"/>
          <w:szCs w:val="24"/>
          <w:lang w:val="en-AU"/>
        </w:rPr>
      </w:pPr>
      <w:r w:rsidRPr="0078797E">
        <w:rPr>
          <w:noProof w:val="0"/>
          <w:color w:val="000000"/>
          <w:szCs w:val="24"/>
          <w:lang w:val="en-AU"/>
        </w:rPr>
        <w:t>not be abusive (although this is not fatal if other criteria are met and the abusive language can be struck out)</w:t>
      </w:r>
      <w:r w:rsidR="00A31FD6" w:rsidRPr="0078797E">
        <w:rPr>
          <w:noProof w:val="0"/>
          <w:color w:val="000000"/>
          <w:szCs w:val="24"/>
          <w:lang w:val="en-AU"/>
        </w:rPr>
        <w:t>; and</w:t>
      </w:r>
    </w:p>
    <w:p w14:paraId="545FE027" w14:textId="77777777" w:rsidR="004363CD" w:rsidRPr="0078797E" w:rsidRDefault="004363CD" w:rsidP="0090214D">
      <w:pPr>
        <w:pStyle w:val="ListParagraph"/>
        <w:numPr>
          <w:ilvl w:val="0"/>
          <w:numId w:val="33"/>
        </w:numPr>
        <w:spacing w:line="276" w:lineRule="auto"/>
        <w:rPr>
          <w:noProof w:val="0"/>
          <w:color w:val="000000"/>
          <w:szCs w:val="24"/>
          <w:lang w:val="en-AU"/>
        </w:rPr>
      </w:pPr>
      <w:r w:rsidRPr="0078797E">
        <w:rPr>
          <w:noProof w:val="0"/>
          <w:color w:val="000000"/>
          <w:szCs w:val="24"/>
          <w:lang w:val="en-AU"/>
        </w:rPr>
        <w:t>not based</w:t>
      </w:r>
      <w:r w:rsidR="00A31FD6" w:rsidRPr="0078797E">
        <w:rPr>
          <w:noProof w:val="0"/>
          <w:color w:val="000000"/>
          <w:szCs w:val="24"/>
          <w:lang w:val="en-AU"/>
        </w:rPr>
        <w:t xml:space="preserve"> solely</w:t>
      </w:r>
      <w:r w:rsidRPr="0078797E">
        <w:rPr>
          <w:noProof w:val="0"/>
          <w:color w:val="000000"/>
          <w:szCs w:val="24"/>
          <w:lang w:val="en-AU"/>
        </w:rPr>
        <w:t xml:space="preserve"> on the reports of mass-media</w:t>
      </w:r>
      <w:r w:rsidR="00A31FD6" w:rsidRPr="0078797E">
        <w:rPr>
          <w:noProof w:val="0"/>
          <w:color w:val="000000"/>
          <w:szCs w:val="24"/>
          <w:lang w:val="en-AU"/>
        </w:rPr>
        <w:t>.</w:t>
      </w:r>
    </w:p>
    <w:p w14:paraId="7D271094" w14:textId="77777777" w:rsidR="004363CD" w:rsidRPr="0078797E" w:rsidRDefault="004363CD" w:rsidP="004363CD">
      <w:pPr>
        <w:spacing w:line="276" w:lineRule="auto"/>
        <w:rPr>
          <w:noProof w:val="0"/>
          <w:color w:val="000000"/>
          <w:szCs w:val="24"/>
          <w:lang w:val="en-AU"/>
        </w:rPr>
      </w:pPr>
    </w:p>
    <w:p w14:paraId="5EB40ADB" w14:textId="77777777" w:rsidR="004363CD" w:rsidRPr="0078797E" w:rsidRDefault="00A31FD6" w:rsidP="004363CD">
      <w:pPr>
        <w:spacing w:line="276" w:lineRule="auto"/>
        <w:rPr>
          <w:noProof w:val="0"/>
          <w:color w:val="000000"/>
          <w:szCs w:val="24"/>
          <w:lang w:val="en-AU"/>
        </w:rPr>
      </w:pPr>
      <w:r w:rsidRPr="0078797E">
        <w:rPr>
          <w:noProof w:val="0"/>
          <w:color w:val="000000"/>
          <w:szCs w:val="24"/>
          <w:lang w:val="en-AU"/>
        </w:rPr>
        <w:t xml:space="preserve">The situation must not </w:t>
      </w:r>
      <w:r w:rsidR="004363CD" w:rsidRPr="0078797E">
        <w:rPr>
          <w:noProof w:val="0"/>
          <w:color w:val="000000"/>
          <w:szCs w:val="24"/>
          <w:lang w:val="en-AU"/>
        </w:rPr>
        <w:t xml:space="preserve">be under consideration by another UN or regional body and domestic remedies must be exhausted (unless they are likely to be ineffective or unreasonably prolonged).  </w:t>
      </w:r>
    </w:p>
    <w:p w14:paraId="3C114E99" w14:textId="53A109D7" w:rsidR="004363CD" w:rsidRDefault="004363CD" w:rsidP="004363CD">
      <w:pPr>
        <w:spacing w:line="276" w:lineRule="auto"/>
        <w:rPr>
          <w:noProof w:val="0"/>
          <w:color w:val="000000"/>
          <w:szCs w:val="24"/>
          <w:lang w:val="en-AU"/>
        </w:rPr>
      </w:pPr>
    </w:p>
    <w:p w14:paraId="640367BA" w14:textId="502F9CE2" w:rsidR="00624BB7" w:rsidRDefault="00624BB7" w:rsidP="004363CD">
      <w:pPr>
        <w:spacing w:line="276" w:lineRule="auto"/>
        <w:rPr>
          <w:noProof w:val="0"/>
          <w:color w:val="000000"/>
          <w:szCs w:val="24"/>
          <w:lang w:val="en-AU"/>
        </w:rPr>
      </w:pPr>
    </w:p>
    <w:p w14:paraId="4DA259D3" w14:textId="069DBFEF" w:rsidR="00624BB7" w:rsidRDefault="00624BB7" w:rsidP="004363CD">
      <w:pPr>
        <w:spacing w:line="276" w:lineRule="auto"/>
        <w:rPr>
          <w:noProof w:val="0"/>
          <w:color w:val="000000"/>
          <w:szCs w:val="24"/>
          <w:lang w:val="en-AU"/>
        </w:rPr>
      </w:pPr>
    </w:p>
    <w:p w14:paraId="6CD8E786" w14:textId="77777777" w:rsidR="00624BB7" w:rsidRPr="0078797E" w:rsidRDefault="00624BB7" w:rsidP="004363CD">
      <w:pPr>
        <w:spacing w:line="276" w:lineRule="auto"/>
        <w:rPr>
          <w:noProof w:val="0"/>
          <w:color w:val="000000"/>
          <w:szCs w:val="24"/>
          <w:lang w:val="en-AU"/>
        </w:rPr>
      </w:pPr>
    </w:p>
    <w:p w14:paraId="59F9F3BF" w14:textId="77777777" w:rsidR="005845A5" w:rsidRDefault="005845A5" w:rsidP="004363CD">
      <w:pPr>
        <w:pStyle w:val="Heading3"/>
      </w:pPr>
    </w:p>
    <w:p w14:paraId="12BFFA83" w14:textId="77777777" w:rsidR="00532AE7" w:rsidRDefault="00532AE7" w:rsidP="004363CD">
      <w:pPr>
        <w:pStyle w:val="Heading3"/>
      </w:pPr>
    </w:p>
    <w:p w14:paraId="69FA385F" w14:textId="77777777" w:rsidR="00532AE7" w:rsidRDefault="00532AE7" w:rsidP="004363CD">
      <w:pPr>
        <w:pStyle w:val="Heading3"/>
      </w:pPr>
    </w:p>
    <w:p w14:paraId="3F518AF9" w14:textId="77777777" w:rsidR="00532AE7" w:rsidRDefault="00532AE7" w:rsidP="004363CD">
      <w:pPr>
        <w:pStyle w:val="Heading3"/>
      </w:pPr>
    </w:p>
    <w:p w14:paraId="364D52F7" w14:textId="77777777" w:rsidR="00532AE7" w:rsidRDefault="00532AE7" w:rsidP="004363CD">
      <w:pPr>
        <w:pStyle w:val="Heading3"/>
      </w:pPr>
    </w:p>
    <w:p w14:paraId="7F0111A7" w14:textId="1C74725D" w:rsidR="004363CD" w:rsidRPr="0078797E" w:rsidRDefault="00551B4C" w:rsidP="004363CD">
      <w:pPr>
        <w:pStyle w:val="Heading3"/>
      </w:pPr>
      <w:bookmarkStart w:id="48" w:name="_Toc500514760"/>
      <w:r>
        <w:lastRenderedPageBreak/>
        <w:t>Other subsidiary b</w:t>
      </w:r>
      <w:r w:rsidR="004363CD" w:rsidRPr="0078797E">
        <w:t>odies</w:t>
      </w:r>
      <w:bookmarkEnd w:id="48"/>
    </w:p>
    <w:p w14:paraId="670F3E35" w14:textId="77777777" w:rsidR="004363CD" w:rsidRPr="0078797E" w:rsidRDefault="004363CD" w:rsidP="004363CD">
      <w:pPr>
        <w:spacing w:line="276" w:lineRule="auto"/>
        <w:rPr>
          <w:noProof w:val="0"/>
          <w:szCs w:val="24"/>
          <w:lang w:val="en-AU"/>
        </w:rPr>
      </w:pPr>
    </w:p>
    <w:p w14:paraId="4ED271E9" w14:textId="77777777" w:rsidR="004363CD" w:rsidRPr="0078797E" w:rsidRDefault="004363CD" w:rsidP="004363CD">
      <w:pPr>
        <w:spacing w:line="276" w:lineRule="auto"/>
        <w:rPr>
          <w:noProof w:val="0"/>
          <w:szCs w:val="24"/>
          <w:lang w:val="en-AU"/>
        </w:rPr>
      </w:pPr>
      <w:r w:rsidRPr="0078797E">
        <w:rPr>
          <w:noProof w:val="0"/>
          <w:szCs w:val="24"/>
          <w:lang w:val="en-AU"/>
        </w:rPr>
        <w:t xml:space="preserve">There are four other </w:t>
      </w:r>
      <w:r w:rsidR="0078797E" w:rsidRPr="0078797E">
        <w:rPr>
          <w:noProof w:val="0"/>
          <w:szCs w:val="24"/>
          <w:lang w:val="en-AU"/>
        </w:rPr>
        <w:t>subsidiary</w:t>
      </w:r>
      <w:r w:rsidRPr="0078797E">
        <w:rPr>
          <w:noProof w:val="0"/>
          <w:szCs w:val="24"/>
          <w:lang w:val="en-AU"/>
        </w:rPr>
        <w:t xml:space="preserve"> bodies that report directly to the Human Rights Council.  These are: </w:t>
      </w:r>
    </w:p>
    <w:p w14:paraId="7A68DEBE" w14:textId="77777777" w:rsidR="004363CD" w:rsidRPr="0078797E" w:rsidRDefault="004363CD" w:rsidP="004363CD">
      <w:pPr>
        <w:spacing w:line="276" w:lineRule="auto"/>
        <w:rPr>
          <w:noProof w:val="0"/>
          <w:szCs w:val="24"/>
          <w:lang w:val="en-AU"/>
        </w:rPr>
      </w:pPr>
    </w:p>
    <w:p w14:paraId="24361CD4" w14:textId="77777777" w:rsidR="004363CD" w:rsidRPr="0078797E" w:rsidRDefault="004363CD" w:rsidP="00085151">
      <w:pPr>
        <w:pStyle w:val="ListParagraph"/>
        <w:numPr>
          <w:ilvl w:val="0"/>
          <w:numId w:val="5"/>
        </w:numPr>
        <w:spacing w:line="276" w:lineRule="auto"/>
        <w:rPr>
          <w:noProof w:val="0"/>
          <w:szCs w:val="24"/>
          <w:lang w:val="en-AU"/>
        </w:rPr>
      </w:pPr>
      <w:r w:rsidRPr="0078797E">
        <w:rPr>
          <w:b/>
          <w:noProof w:val="0"/>
          <w:szCs w:val="24"/>
          <w:lang w:val="en-AU"/>
        </w:rPr>
        <w:t>Expert Mechanism on the Rights of Indigenous Peoples</w:t>
      </w:r>
      <w:r w:rsidRPr="0078797E">
        <w:rPr>
          <w:noProof w:val="0"/>
          <w:szCs w:val="24"/>
          <w:lang w:val="en-AU"/>
        </w:rPr>
        <w:t>: a five member group that undert</w:t>
      </w:r>
      <w:r w:rsidR="00561028">
        <w:rPr>
          <w:noProof w:val="0"/>
          <w:szCs w:val="24"/>
          <w:lang w:val="en-AU"/>
        </w:rPr>
        <w:t>akes research on the rights of I</w:t>
      </w:r>
      <w:r w:rsidRPr="0078797E">
        <w:rPr>
          <w:noProof w:val="0"/>
          <w:szCs w:val="24"/>
          <w:lang w:val="en-AU"/>
        </w:rPr>
        <w:t xml:space="preserve">ndigenous peoples and provides recommendations to the Council.  </w:t>
      </w:r>
    </w:p>
    <w:p w14:paraId="4AFCC9F5" w14:textId="77777777" w:rsidR="004363CD" w:rsidRPr="0078797E" w:rsidRDefault="004363CD" w:rsidP="00085151">
      <w:pPr>
        <w:pStyle w:val="ListParagraph"/>
        <w:numPr>
          <w:ilvl w:val="0"/>
          <w:numId w:val="5"/>
        </w:numPr>
        <w:spacing w:line="276" w:lineRule="auto"/>
        <w:rPr>
          <w:noProof w:val="0"/>
          <w:szCs w:val="24"/>
          <w:lang w:val="en-AU"/>
        </w:rPr>
      </w:pPr>
      <w:r w:rsidRPr="0078797E">
        <w:rPr>
          <w:b/>
          <w:noProof w:val="0"/>
          <w:szCs w:val="24"/>
          <w:lang w:val="en-AU"/>
        </w:rPr>
        <w:t>Forum on Minority Issues</w:t>
      </w:r>
      <w:r w:rsidRPr="0078797E">
        <w:rPr>
          <w:noProof w:val="0"/>
          <w:szCs w:val="24"/>
          <w:lang w:val="en-AU"/>
        </w:rPr>
        <w:t xml:space="preserve">: </w:t>
      </w:r>
      <w:r w:rsidR="00551B4C">
        <w:rPr>
          <w:noProof w:val="0"/>
          <w:szCs w:val="24"/>
          <w:lang w:val="en-AU"/>
        </w:rPr>
        <w:t>is an annual f</w:t>
      </w:r>
      <w:r w:rsidRPr="0078797E">
        <w:rPr>
          <w:noProof w:val="0"/>
          <w:szCs w:val="24"/>
          <w:lang w:val="en-AU"/>
        </w:rPr>
        <w:t xml:space="preserve">orum </w:t>
      </w:r>
      <w:r w:rsidR="00551B4C">
        <w:rPr>
          <w:noProof w:val="0"/>
          <w:szCs w:val="24"/>
          <w:lang w:val="en-AU"/>
        </w:rPr>
        <w:t>that considers</w:t>
      </w:r>
      <w:r w:rsidRPr="0078797E">
        <w:rPr>
          <w:noProof w:val="0"/>
          <w:szCs w:val="24"/>
          <w:lang w:val="en-AU"/>
        </w:rPr>
        <w:t xml:space="preserve"> the human rights of national, ethnic, religious or linguistic minorities.</w:t>
      </w:r>
    </w:p>
    <w:p w14:paraId="5EDC86C8" w14:textId="77777777" w:rsidR="004363CD" w:rsidRPr="0078797E" w:rsidRDefault="004363CD" w:rsidP="00085151">
      <w:pPr>
        <w:pStyle w:val="ListParagraph"/>
        <w:numPr>
          <w:ilvl w:val="0"/>
          <w:numId w:val="5"/>
        </w:numPr>
        <w:spacing w:line="276" w:lineRule="auto"/>
        <w:rPr>
          <w:noProof w:val="0"/>
          <w:szCs w:val="24"/>
          <w:lang w:val="en-AU"/>
        </w:rPr>
      </w:pPr>
      <w:r w:rsidRPr="0078797E">
        <w:rPr>
          <w:b/>
          <w:noProof w:val="0"/>
          <w:szCs w:val="24"/>
          <w:lang w:val="en-AU"/>
        </w:rPr>
        <w:t>Social Forum</w:t>
      </w:r>
      <w:r w:rsidRPr="0078797E">
        <w:rPr>
          <w:noProof w:val="0"/>
          <w:szCs w:val="24"/>
          <w:lang w:val="en-AU"/>
        </w:rPr>
        <w:t>: an annual meeting of repres</w:t>
      </w:r>
      <w:r w:rsidR="00551B4C">
        <w:rPr>
          <w:noProof w:val="0"/>
          <w:szCs w:val="24"/>
          <w:lang w:val="en-AU"/>
        </w:rPr>
        <w:t>entatives from governments, NGO</w:t>
      </w:r>
      <w:r w:rsidRPr="0078797E">
        <w:rPr>
          <w:noProof w:val="0"/>
          <w:szCs w:val="24"/>
          <w:lang w:val="en-AU"/>
        </w:rPr>
        <w:t xml:space="preserve">s and intergovernmental organisations to consider opportunities for the advancement of human rights. </w:t>
      </w:r>
    </w:p>
    <w:p w14:paraId="4D2B8B22" w14:textId="77777777" w:rsidR="004363CD" w:rsidRPr="0078797E" w:rsidRDefault="004363CD" w:rsidP="00085151">
      <w:pPr>
        <w:pStyle w:val="ListParagraph"/>
        <w:numPr>
          <w:ilvl w:val="0"/>
          <w:numId w:val="5"/>
        </w:numPr>
        <w:spacing w:line="276" w:lineRule="auto"/>
        <w:rPr>
          <w:noProof w:val="0"/>
          <w:szCs w:val="24"/>
          <w:lang w:val="en-AU"/>
        </w:rPr>
      </w:pPr>
      <w:r w:rsidRPr="0078797E">
        <w:rPr>
          <w:b/>
          <w:noProof w:val="0"/>
          <w:szCs w:val="24"/>
          <w:lang w:val="en-AU"/>
        </w:rPr>
        <w:t>Forum on Business and Human Rights</w:t>
      </w:r>
      <w:r w:rsidRPr="0078797E">
        <w:rPr>
          <w:noProof w:val="0"/>
          <w:szCs w:val="24"/>
          <w:lang w:val="en-AU"/>
        </w:rPr>
        <w:t>:</w:t>
      </w:r>
      <w:r w:rsidR="00995FA7" w:rsidRPr="0078797E">
        <w:rPr>
          <w:noProof w:val="0"/>
          <w:szCs w:val="24"/>
          <w:lang w:val="en-AU"/>
        </w:rPr>
        <w:t xml:space="preserve"> an annual meeting of representatives from governments, the United Nations, intergovernmental and regional organis</w:t>
      </w:r>
      <w:r w:rsidR="00551B4C">
        <w:rPr>
          <w:noProof w:val="0"/>
          <w:szCs w:val="24"/>
          <w:lang w:val="en-AU"/>
        </w:rPr>
        <w:t>ations, business, labour unions</w:t>
      </w:r>
      <w:r w:rsidR="00561028">
        <w:rPr>
          <w:noProof w:val="0"/>
          <w:szCs w:val="24"/>
          <w:lang w:val="en-AU"/>
        </w:rPr>
        <w:t>, National Human Rights I</w:t>
      </w:r>
      <w:r w:rsidR="00995FA7" w:rsidRPr="0078797E">
        <w:rPr>
          <w:noProof w:val="0"/>
          <w:szCs w:val="24"/>
          <w:lang w:val="en-AU"/>
        </w:rPr>
        <w:t xml:space="preserve">nstitutions and NGOs to discuss the implementation of the </w:t>
      </w:r>
      <w:r w:rsidR="00995FA7" w:rsidRPr="0078797E">
        <w:rPr>
          <w:i/>
          <w:noProof w:val="0"/>
          <w:szCs w:val="24"/>
          <w:lang w:val="en-AU"/>
        </w:rPr>
        <w:t>Guiding Principles on Business and Human Rights</w:t>
      </w:r>
      <w:r w:rsidR="00995FA7" w:rsidRPr="0078797E">
        <w:rPr>
          <w:noProof w:val="0"/>
          <w:szCs w:val="24"/>
          <w:lang w:val="en-AU"/>
        </w:rPr>
        <w:t xml:space="preserve">. The Forum operates under the guidance of the Working Group on Human Rights and Transnational Corporations. </w:t>
      </w:r>
    </w:p>
    <w:p w14:paraId="1A858772" w14:textId="77777777" w:rsidR="004363CD" w:rsidRPr="0078797E" w:rsidRDefault="004363CD" w:rsidP="004363CD">
      <w:pPr>
        <w:spacing w:line="276" w:lineRule="auto"/>
        <w:rPr>
          <w:noProof w:val="0"/>
          <w:szCs w:val="24"/>
          <w:lang w:val="en-AU" w:eastAsia="ja-JP"/>
        </w:rPr>
      </w:pPr>
    </w:p>
    <w:p w14:paraId="0FA9F011" w14:textId="61A06832" w:rsidR="004363CD" w:rsidRPr="0078797E" w:rsidRDefault="004363CD" w:rsidP="004363CD">
      <w:pPr>
        <w:pStyle w:val="Heading2"/>
      </w:pPr>
      <w:bookmarkStart w:id="49" w:name="_Toc500514761"/>
      <w:r w:rsidRPr="0078797E">
        <w:t>Ofﬁce of the High Commissioner for Human Rights</w:t>
      </w:r>
      <w:bookmarkEnd w:id="49"/>
      <w:r w:rsidRPr="0078797E">
        <w:t xml:space="preserve"> </w:t>
      </w:r>
    </w:p>
    <w:p w14:paraId="056B72E1"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0622C5C8"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 xml:space="preserve">The </w:t>
      </w:r>
      <w:r w:rsidRPr="0078797E">
        <w:rPr>
          <w:b/>
          <w:bCs/>
          <w:noProof w:val="0"/>
          <w:kern w:val="1"/>
          <w:szCs w:val="24"/>
          <w:lang w:val="en-AU" w:eastAsia="ja-JP"/>
        </w:rPr>
        <w:t>Office of the High Commissioner for Human Rights</w:t>
      </w:r>
      <w:r w:rsidRPr="0078797E">
        <w:rPr>
          <w:noProof w:val="0"/>
          <w:kern w:val="1"/>
          <w:szCs w:val="24"/>
          <w:lang w:val="en-AU" w:eastAsia="ja-JP"/>
        </w:rPr>
        <w:t xml:space="preserve">, which forms part of the UN Office in Geneva, is the focal point for the human rights activities of the United Nations and is the primary organisational unit within the UN Secretariat for the implementation of the United Nations’ human rights program. The office is headed by the </w:t>
      </w:r>
      <w:r w:rsidRPr="0078797E">
        <w:rPr>
          <w:b/>
          <w:bCs/>
          <w:noProof w:val="0"/>
          <w:kern w:val="1"/>
          <w:szCs w:val="24"/>
          <w:lang w:val="en-AU" w:eastAsia="ja-JP"/>
        </w:rPr>
        <w:t>High Commissioner for Human Rights</w:t>
      </w:r>
      <w:r w:rsidR="00551B4C">
        <w:rPr>
          <w:bCs/>
          <w:noProof w:val="0"/>
          <w:kern w:val="1"/>
          <w:szCs w:val="24"/>
          <w:lang w:val="en-AU" w:eastAsia="ja-JP"/>
        </w:rPr>
        <w:t xml:space="preserve"> who is</w:t>
      </w:r>
      <w:r w:rsidRPr="0078797E">
        <w:rPr>
          <w:bCs/>
          <w:noProof w:val="0"/>
          <w:kern w:val="1"/>
          <w:szCs w:val="24"/>
          <w:lang w:val="en-AU" w:eastAsia="ja-JP"/>
        </w:rPr>
        <w:t xml:space="preserve"> appointed by the Secretary-General and approved by the General Assembly. </w:t>
      </w:r>
    </w:p>
    <w:p w14:paraId="7F0A4B4A"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48F75A95" w14:textId="77777777" w:rsidR="004363CD" w:rsidRPr="0078797E" w:rsidRDefault="004363CD" w:rsidP="004363CD">
      <w:pPr>
        <w:widowControl w:val="0"/>
        <w:autoSpaceDE w:val="0"/>
        <w:autoSpaceDN w:val="0"/>
        <w:adjustRightInd w:val="0"/>
        <w:spacing w:line="276" w:lineRule="auto"/>
        <w:ind w:right="290"/>
        <w:rPr>
          <w:noProof w:val="0"/>
          <w:kern w:val="1"/>
          <w:szCs w:val="24"/>
          <w:lang w:val="en-AU" w:eastAsia="ja-JP"/>
        </w:rPr>
      </w:pPr>
      <w:r w:rsidRPr="0078797E">
        <w:rPr>
          <w:noProof w:val="0"/>
          <w:kern w:val="1"/>
          <w:szCs w:val="24"/>
          <w:lang w:val="en-AU" w:eastAsia="ja-JP"/>
        </w:rPr>
        <w:t xml:space="preserve">The </w:t>
      </w:r>
      <w:r w:rsidRPr="0078797E">
        <w:rPr>
          <w:b/>
          <w:bCs/>
          <w:noProof w:val="0"/>
          <w:kern w:val="1"/>
          <w:szCs w:val="24"/>
          <w:lang w:val="en-AU" w:eastAsia="ja-JP"/>
        </w:rPr>
        <w:t>Office of the High Commissioner for Human Rights</w:t>
      </w:r>
      <w:r w:rsidRPr="0078797E">
        <w:rPr>
          <w:noProof w:val="0"/>
          <w:kern w:val="1"/>
          <w:szCs w:val="24"/>
          <w:lang w:val="en-AU" w:eastAsia="ja-JP"/>
        </w:rPr>
        <w:t xml:space="preserve"> </w:t>
      </w:r>
      <w:r w:rsidR="00551B4C">
        <w:rPr>
          <w:noProof w:val="0"/>
          <w:kern w:val="1"/>
          <w:szCs w:val="24"/>
          <w:lang w:val="en-AU" w:eastAsia="ja-JP"/>
        </w:rPr>
        <w:t xml:space="preserve">is focused on promoting international cooperation on human rights issues and to stimulate and coordinate action for human rights throughout the United Nations system. </w:t>
      </w:r>
      <w:r w:rsidR="00551B4C" w:rsidRPr="0078797E">
        <w:rPr>
          <w:noProof w:val="0"/>
          <w:kern w:val="1"/>
          <w:szCs w:val="24"/>
          <w:lang w:val="en-AU" w:eastAsia="ja-JP"/>
        </w:rPr>
        <w:t xml:space="preserve">A signiﬁcant component of the work of the Office is the maintenance of ﬁeld operations in countries </w:t>
      </w:r>
      <w:r w:rsidR="00551B4C">
        <w:rPr>
          <w:noProof w:val="0"/>
          <w:kern w:val="1"/>
          <w:szCs w:val="24"/>
          <w:lang w:val="en-AU" w:eastAsia="ja-JP"/>
        </w:rPr>
        <w:t>that</w:t>
      </w:r>
      <w:r w:rsidR="00551B4C" w:rsidRPr="0078797E">
        <w:rPr>
          <w:noProof w:val="0"/>
          <w:kern w:val="1"/>
          <w:szCs w:val="24"/>
          <w:lang w:val="en-AU" w:eastAsia="ja-JP"/>
        </w:rPr>
        <w:t xml:space="preserve"> have experienced particularly grave and wides</w:t>
      </w:r>
      <w:r w:rsidR="00551B4C">
        <w:rPr>
          <w:noProof w:val="0"/>
          <w:kern w:val="1"/>
          <w:szCs w:val="24"/>
          <w:lang w:val="en-AU" w:eastAsia="ja-JP"/>
        </w:rPr>
        <w:t>pread breaches of human rights. The Office is also responsible for providing human rights education, information, advisory services and technical assistance.</w:t>
      </w:r>
    </w:p>
    <w:p w14:paraId="545AD3FA" w14:textId="77777777" w:rsidR="004363CD" w:rsidRPr="0078797E" w:rsidRDefault="004363CD" w:rsidP="004363CD">
      <w:pPr>
        <w:widowControl w:val="0"/>
        <w:autoSpaceDE w:val="0"/>
        <w:autoSpaceDN w:val="0"/>
        <w:adjustRightInd w:val="0"/>
        <w:spacing w:line="276" w:lineRule="auto"/>
        <w:ind w:right="88"/>
        <w:rPr>
          <w:noProof w:val="0"/>
          <w:kern w:val="1"/>
          <w:szCs w:val="24"/>
          <w:lang w:val="en-AU" w:eastAsia="ja-JP"/>
        </w:rPr>
      </w:pPr>
    </w:p>
    <w:p w14:paraId="3B831375" w14:textId="14D244B1" w:rsidR="004363CD" w:rsidRPr="0078797E" w:rsidRDefault="004363CD" w:rsidP="004363CD">
      <w:pPr>
        <w:widowControl w:val="0"/>
        <w:autoSpaceDE w:val="0"/>
        <w:autoSpaceDN w:val="0"/>
        <w:adjustRightInd w:val="0"/>
        <w:spacing w:line="276" w:lineRule="auto"/>
        <w:ind w:right="88"/>
        <w:rPr>
          <w:noProof w:val="0"/>
          <w:kern w:val="1"/>
          <w:szCs w:val="24"/>
          <w:lang w:val="en-AU" w:eastAsia="ja-JP"/>
        </w:rPr>
      </w:pPr>
      <w:r w:rsidRPr="0078797E">
        <w:rPr>
          <w:noProof w:val="0"/>
          <w:kern w:val="1"/>
          <w:szCs w:val="24"/>
          <w:lang w:val="en-AU" w:eastAsia="ja-JP"/>
        </w:rPr>
        <w:t xml:space="preserve">As Head of the Office, the </w:t>
      </w:r>
      <w:r w:rsidRPr="00561028">
        <w:rPr>
          <w:noProof w:val="0"/>
          <w:kern w:val="1"/>
          <w:szCs w:val="24"/>
          <w:lang w:val="en-AU" w:eastAsia="ja-JP"/>
        </w:rPr>
        <w:t>High Commissioner for Human Rights</w:t>
      </w:r>
      <w:r w:rsidRPr="0078797E">
        <w:rPr>
          <w:noProof w:val="0"/>
          <w:kern w:val="1"/>
          <w:szCs w:val="24"/>
          <w:lang w:val="en-AU" w:eastAsia="ja-JP"/>
        </w:rPr>
        <w:t xml:space="preserve"> coordinates the human rights program with related activities within the Secretariat and the United </w:t>
      </w:r>
      <w:r w:rsidRPr="0078797E">
        <w:rPr>
          <w:noProof w:val="0"/>
          <w:kern w:val="1"/>
          <w:szCs w:val="24"/>
          <w:lang w:val="en-AU" w:eastAsia="ja-JP"/>
        </w:rPr>
        <w:lastRenderedPageBreak/>
        <w:t>Nations system, and represents the Secretary-General at meetings of human rights organ</w:t>
      </w:r>
      <w:r w:rsidR="00ED6786">
        <w:rPr>
          <w:noProof w:val="0"/>
          <w:kern w:val="1"/>
          <w:szCs w:val="24"/>
          <w:lang w:val="en-AU" w:eastAsia="ja-JP"/>
        </w:rPr>
        <w:t>isation</w:t>
      </w:r>
      <w:r w:rsidRPr="0078797E">
        <w:rPr>
          <w:noProof w:val="0"/>
          <w:kern w:val="1"/>
          <w:szCs w:val="24"/>
          <w:lang w:val="en-AU" w:eastAsia="ja-JP"/>
        </w:rPr>
        <w:t>s and at other human rights events. The High Commissioner for Human Rights also promotes the ratiﬁcation and application</w:t>
      </w:r>
      <w:r w:rsidR="00561028">
        <w:rPr>
          <w:noProof w:val="0"/>
          <w:kern w:val="1"/>
          <w:szCs w:val="24"/>
          <w:lang w:val="en-AU" w:eastAsia="ja-JP"/>
        </w:rPr>
        <w:t xml:space="preserve"> of international human rights treaties</w:t>
      </w:r>
      <w:r w:rsidRPr="0078797E">
        <w:rPr>
          <w:noProof w:val="0"/>
          <w:kern w:val="1"/>
          <w:szCs w:val="24"/>
          <w:lang w:val="en-AU" w:eastAsia="ja-JP"/>
        </w:rPr>
        <w:t xml:space="preserve">, and assists in the exercise of the humanitarian good offices of the Secretary-General. </w:t>
      </w:r>
    </w:p>
    <w:p w14:paraId="2E8E5016"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24A33B01" w14:textId="3F45DC37" w:rsidR="004363CD" w:rsidRPr="0078797E" w:rsidRDefault="00551B4C" w:rsidP="004363CD">
      <w:pPr>
        <w:pStyle w:val="Heading2"/>
      </w:pPr>
      <w:bookmarkStart w:id="50" w:name="_Toc500514762"/>
      <w:r>
        <w:t>Treaty-based b</w:t>
      </w:r>
      <w:r w:rsidR="004363CD" w:rsidRPr="0078797E">
        <w:t>odies</w:t>
      </w:r>
      <w:bookmarkEnd w:id="50"/>
    </w:p>
    <w:p w14:paraId="251B5521" w14:textId="77777777" w:rsidR="004363CD" w:rsidRPr="0078797E" w:rsidRDefault="004363CD" w:rsidP="004363CD">
      <w:pPr>
        <w:widowControl w:val="0"/>
        <w:autoSpaceDE w:val="0"/>
        <w:autoSpaceDN w:val="0"/>
        <w:adjustRightInd w:val="0"/>
        <w:spacing w:line="276" w:lineRule="auto"/>
        <w:ind w:right="88"/>
        <w:rPr>
          <w:noProof w:val="0"/>
          <w:kern w:val="1"/>
          <w:szCs w:val="24"/>
          <w:lang w:val="en-AU" w:eastAsia="ja-JP"/>
        </w:rPr>
      </w:pPr>
    </w:p>
    <w:p w14:paraId="249D9C92" w14:textId="77777777" w:rsidR="004363CD" w:rsidRPr="0078797E" w:rsidRDefault="004363CD" w:rsidP="004363CD">
      <w:pPr>
        <w:widowControl w:val="0"/>
        <w:autoSpaceDE w:val="0"/>
        <w:autoSpaceDN w:val="0"/>
        <w:adjustRightInd w:val="0"/>
        <w:spacing w:line="276" w:lineRule="auto"/>
        <w:ind w:right="88"/>
        <w:rPr>
          <w:noProof w:val="0"/>
          <w:kern w:val="1"/>
          <w:szCs w:val="24"/>
          <w:lang w:val="en-AU" w:eastAsia="ja-JP"/>
        </w:rPr>
      </w:pPr>
      <w:r w:rsidRPr="0078797E">
        <w:rPr>
          <w:noProof w:val="0"/>
          <w:kern w:val="1"/>
          <w:szCs w:val="24"/>
          <w:lang w:val="en-AU" w:eastAsia="ja-JP"/>
        </w:rPr>
        <w:t>The international community, through the United Nations, has established a number of ‘treaty-based’ bodies under the major UN human rights treat</w:t>
      </w:r>
      <w:r w:rsidR="000E256E">
        <w:rPr>
          <w:noProof w:val="0"/>
          <w:kern w:val="1"/>
          <w:szCs w:val="24"/>
          <w:lang w:val="en-AU" w:eastAsia="ja-JP"/>
        </w:rPr>
        <w:t>ies to monitor S</w:t>
      </w:r>
      <w:r w:rsidRPr="0078797E">
        <w:rPr>
          <w:noProof w:val="0"/>
          <w:kern w:val="1"/>
          <w:szCs w:val="24"/>
          <w:lang w:val="en-AU" w:eastAsia="ja-JP"/>
        </w:rPr>
        <w:t xml:space="preserve">tate parties’ compliance with the relevant convention. Although there are some variations, </w:t>
      </w:r>
      <w:r w:rsidR="00995FA7" w:rsidRPr="0078797E">
        <w:rPr>
          <w:noProof w:val="0"/>
          <w:kern w:val="1"/>
          <w:szCs w:val="24"/>
          <w:lang w:val="en-AU" w:eastAsia="ja-JP"/>
        </w:rPr>
        <w:t>the</w:t>
      </w:r>
      <w:r w:rsidR="00551B4C">
        <w:rPr>
          <w:noProof w:val="0"/>
          <w:kern w:val="1"/>
          <w:szCs w:val="24"/>
          <w:lang w:val="en-AU" w:eastAsia="ja-JP"/>
        </w:rPr>
        <w:t>se</w:t>
      </w:r>
      <w:r w:rsidR="00995FA7" w:rsidRPr="0078797E">
        <w:rPr>
          <w:noProof w:val="0"/>
          <w:kern w:val="1"/>
          <w:szCs w:val="24"/>
          <w:lang w:val="en-AU" w:eastAsia="ja-JP"/>
        </w:rPr>
        <w:t xml:space="preserve"> </w:t>
      </w:r>
      <w:r w:rsidRPr="0078797E">
        <w:rPr>
          <w:noProof w:val="0"/>
          <w:kern w:val="1"/>
          <w:szCs w:val="24"/>
          <w:lang w:val="en-AU" w:eastAsia="ja-JP"/>
        </w:rPr>
        <w:t xml:space="preserve">treaty bodies, known as committees, discharge their monitoring function through a number of common mechanisms.  </w:t>
      </w:r>
    </w:p>
    <w:p w14:paraId="4D8C4EC0" w14:textId="77777777" w:rsidR="004363CD" w:rsidRPr="0078797E" w:rsidRDefault="004363CD" w:rsidP="004363CD">
      <w:pPr>
        <w:spacing w:line="276" w:lineRule="auto"/>
        <w:rPr>
          <w:noProof w:val="0"/>
          <w:szCs w:val="24"/>
          <w:lang w:val="en-AU"/>
        </w:rPr>
      </w:pPr>
    </w:p>
    <w:p w14:paraId="1AB6010E" w14:textId="67592178" w:rsidR="004363CD" w:rsidRPr="0078797E" w:rsidRDefault="004363CD" w:rsidP="004363CD">
      <w:pPr>
        <w:widowControl w:val="0"/>
        <w:autoSpaceDE w:val="0"/>
        <w:autoSpaceDN w:val="0"/>
        <w:adjustRightInd w:val="0"/>
        <w:spacing w:line="276" w:lineRule="auto"/>
        <w:ind w:right="88"/>
        <w:rPr>
          <w:noProof w:val="0"/>
          <w:kern w:val="1"/>
          <w:szCs w:val="24"/>
          <w:lang w:val="en-AU" w:eastAsia="ja-JP"/>
        </w:rPr>
      </w:pPr>
      <w:r w:rsidRPr="0078797E">
        <w:rPr>
          <w:noProof w:val="0"/>
          <w:kern w:val="1"/>
          <w:szCs w:val="24"/>
          <w:lang w:val="en-AU" w:eastAsia="ja-JP"/>
        </w:rPr>
        <w:t>The primary means</w:t>
      </w:r>
      <w:r w:rsidR="006103C9">
        <w:rPr>
          <w:noProof w:val="0"/>
          <w:kern w:val="1"/>
          <w:szCs w:val="24"/>
          <w:lang w:val="en-AU" w:eastAsia="ja-JP"/>
        </w:rPr>
        <w:t xml:space="preserve"> by which</w:t>
      </w:r>
      <w:r w:rsidRPr="0078797E">
        <w:rPr>
          <w:noProof w:val="0"/>
          <w:kern w:val="1"/>
          <w:szCs w:val="24"/>
          <w:lang w:val="en-AU" w:eastAsia="ja-JP"/>
        </w:rPr>
        <w:t xml:space="preserve"> treaty bodies review compliance with treaty obligations is through the consideration of </w:t>
      </w:r>
      <w:r w:rsidRPr="0078797E">
        <w:rPr>
          <w:b/>
          <w:noProof w:val="0"/>
          <w:kern w:val="1"/>
          <w:szCs w:val="24"/>
          <w:lang w:val="en-AU" w:eastAsia="ja-JP"/>
        </w:rPr>
        <w:t>periodic reports</w:t>
      </w:r>
      <w:r w:rsidR="000E256E">
        <w:rPr>
          <w:noProof w:val="0"/>
          <w:kern w:val="1"/>
          <w:szCs w:val="24"/>
          <w:lang w:val="en-AU" w:eastAsia="ja-JP"/>
        </w:rPr>
        <w:t>. Under each convention, S</w:t>
      </w:r>
      <w:r w:rsidRPr="0078797E">
        <w:rPr>
          <w:noProof w:val="0"/>
          <w:kern w:val="1"/>
          <w:szCs w:val="24"/>
          <w:lang w:val="en-AU" w:eastAsia="ja-JP"/>
        </w:rPr>
        <w:t>tate parties are required to report to the relevant committee on action taken to give effect to the rights and freedoms</w:t>
      </w:r>
      <w:r w:rsidR="00995FA7" w:rsidRPr="0078797E">
        <w:rPr>
          <w:noProof w:val="0"/>
          <w:kern w:val="1"/>
          <w:szCs w:val="24"/>
          <w:lang w:val="en-AU" w:eastAsia="ja-JP"/>
        </w:rPr>
        <w:t xml:space="preserve"> protected</w:t>
      </w:r>
      <w:r w:rsidRPr="0078797E">
        <w:rPr>
          <w:noProof w:val="0"/>
          <w:kern w:val="1"/>
          <w:szCs w:val="24"/>
          <w:lang w:val="en-AU" w:eastAsia="ja-JP"/>
        </w:rPr>
        <w:t xml:space="preserve"> in the treaty. For the most part, an</w:t>
      </w:r>
      <w:r w:rsidR="00995FA7" w:rsidRPr="0078797E">
        <w:rPr>
          <w:noProof w:val="0"/>
          <w:kern w:val="1"/>
          <w:szCs w:val="24"/>
          <w:lang w:val="en-AU" w:eastAsia="ja-JP"/>
        </w:rPr>
        <w:t xml:space="preserve"> initial report is due within one to two </w:t>
      </w:r>
      <w:r w:rsidR="000E256E">
        <w:rPr>
          <w:noProof w:val="0"/>
          <w:kern w:val="1"/>
          <w:szCs w:val="24"/>
          <w:lang w:val="en-AU" w:eastAsia="ja-JP"/>
        </w:rPr>
        <w:t>years of a S</w:t>
      </w:r>
      <w:r w:rsidRPr="0078797E">
        <w:rPr>
          <w:noProof w:val="0"/>
          <w:kern w:val="1"/>
          <w:szCs w:val="24"/>
          <w:lang w:val="en-AU" w:eastAsia="ja-JP"/>
        </w:rPr>
        <w:t xml:space="preserve">tate becoming a party to a treaty and then at regular intervals, usually every </w:t>
      </w:r>
      <w:r w:rsidR="00995FA7" w:rsidRPr="0078797E">
        <w:rPr>
          <w:noProof w:val="0"/>
          <w:kern w:val="1"/>
          <w:szCs w:val="24"/>
          <w:lang w:val="en-AU" w:eastAsia="ja-JP"/>
        </w:rPr>
        <w:t>four to five</w:t>
      </w:r>
      <w:r w:rsidRPr="0078797E">
        <w:rPr>
          <w:noProof w:val="0"/>
          <w:kern w:val="1"/>
          <w:szCs w:val="24"/>
          <w:lang w:val="en-AU" w:eastAsia="ja-JP"/>
        </w:rPr>
        <w:t xml:space="preserve"> years. The process for the consideration of periodic rep</w:t>
      </w:r>
      <w:r w:rsidR="003666A0">
        <w:rPr>
          <w:noProof w:val="0"/>
          <w:kern w:val="1"/>
          <w:szCs w:val="24"/>
          <w:lang w:val="en-AU" w:eastAsia="ja-JP"/>
        </w:rPr>
        <w:t>orts varies between committees.</w:t>
      </w:r>
      <w:r w:rsidRPr="0078797E">
        <w:rPr>
          <w:noProof w:val="0"/>
          <w:kern w:val="1"/>
          <w:szCs w:val="24"/>
          <w:lang w:val="en-AU" w:eastAsia="ja-JP"/>
        </w:rPr>
        <w:t xml:space="preserve"> Commonly committees will undertake an initial examination of the report and send the </w:t>
      </w:r>
      <w:r w:rsidR="000E256E">
        <w:rPr>
          <w:noProof w:val="0"/>
          <w:kern w:val="1"/>
          <w:szCs w:val="24"/>
          <w:lang w:val="en-AU" w:eastAsia="ja-JP"/>
        </w:rPr>
        <w:t>S</w:t>
      </w:r>
      <w:r w:rsidRPr="0078797E">
        <w:rPr>
          <w:noProof w:val="0"/>
          <w:kern w:val="1"/>
          <w:szCs w:val="24"/>
          <w:lang w:val="en-AU" w:eastAsia="ja-JP"/>
        </w:rPr>
        <w:t>tate a list of issue</w:t>
      </w:r>
      <w:r w:rsidR="000E256E">
        <w:rPr>
          <w:noProof w:val="0"/>
          <w:kern w:val="1"/>
          <w:szCs w:val="24"/>
          <w:lang w:val="en-AU" w:eastAsia="ja-JP"/>
        </w:rPr>
        <w:t>s for further discussion. The S</w:t>
      </w:r>
      <w:r w:rsidRPr="0078797E">
        <w:rPr>
          <w:noProof w:val="0"/>
          <w:kern w:val="1"/>
          <w:szCs w:val="24"/>
          <w:lang w:val="en-AU" w:eastAsia="ja-JP"/>
        </w:rPr>
        <w:t>tate will then appear before the committee for a dialogue in an open session. The Committee’s recom</w:t>
      </w:r>
      <w:r w:rsidR="00995FA7" w:rsidRPr="0078797E">
        <w:rPr>
          <w:noProof w:val="0"/>
          <w:kern w:val="1"/>
          <w:szCs w:val="24"/>
          <w:lang w:val="en-AU" w:eastAsia="ja-JP"/>
        </w:rPr>
        <w:t>mendations and concerns are</w:t>
      </w:r>
      <w:r w:rsidRPr="0078797E">
        <w:rPr>
          <w:noProof w:val="0"/>
          <w:kern w:val="1"/>
          <w:szCs w:val="24"/>
          <w:lang w:val="en-AU" w:eastAsia="ja-JP"/>
        </w:rPr>
        <w:t xml:space="preserve"> published in the form of ‘</w:t>
      </w:r>
      <w:r w:rsidRPr="0078797E">
        <w:rPr>
          <w:b/>
          <w:noProof w:val="0"/>
          <w:kern w:val="1"/>
          <w:szCs w:val="24"/>
          <w:lang w:val="en-AU" w:eastAsia="ja-JP"/>
        </w:rPr>
        <w:t>concluding observations</w:t>
      </w:r>
      <w:r w:rsidRPr="0078797E">
        <w:rPr>
          <w:noProof w:val="0"/>
          <w:kern w:val="1"/>
          <w:szCs w:val="24"/>
          <w:lang w:val="en-AU" w:eastAsia="ja-JP"/>
        </w:rPr>
        <w:t xml:space="preserve">’.  Committees may take into account reports from National Human Rights Institutions and NGOs as part of its consideration of a country’s compliance.  </w:t>
      </w:r>
    </w:p>
    <w:p w14:paraId="53533FBD" w14:textId="77777777" w:rsidR="004363CD" w:rsidRPr="0078797E" w:rsidRDefault="004363CD" w:rsidP="004363CD">
      <w:pPr>
        <w:widowControl w:val="0"/>
        <w:autoSpaceDE w:val="0"/>
        <w:autoSpaceDN w:val="0"/>
        <w:adjustRightInd w:val="0"/>
        <w:spacing w:line="276" w:lineRule="auto"/>
        <w:ind w:right="88"/>
        <w:rPr>
          <w:noProof w:val="0"/>
          <w:kern w:val="1"/>
          <w:szCs w:val="24"/>
          <w:lang w:val="en-AU" w:eastAsia="ja-JP"/>
        </w:rPr>
      </w:pPr>
    </w:p>
    <w:p w14:paraId="3BC124B4" w14:textId="1ADF1725" w:rsidR="00995FA7" w:rsidRPr="0078797E" w:rsidRDefault="004363CD" w:rsidP="004061AD">
      <w:pPr>
        <w:autoSpaceDE w:val="0"/>
        <w:autoSpaceDN w:val="0"/>
        <w:adjustRightInd w:val="0"/>
        <w:spacing w:line="276" w:lineRule="auto"/>
        <w:ind w:right="91"/>
        <w:rPr>
          <w:noProof w:val="0"/>
          <w:kern w:val="1"/>
          <w:szCs w:val="24"/>
          <w:lang w:val="en-AU" w:eastAsia="ja-JP"/>
        </w:rPr>
      </w:pPr>
      <w:r w:rsidRPr="0078797E">
        <w:rPr>
          <w:noProof w:val="0"/>
          <w:kern w:val="1"/>
          <w:szCs w:val="24"/>
          <w:lang w:val="en-AU" w:eastAsia="ja-JP"/>
        </w:rPr>
        <w:t xml:space="preserve">The other key monitoring mechanism is the consideration of </w:t>
      </w:r>
      <w:r w:rsidRPr="0078797E">
        <w:rPr>
          <w:b/>
          <w:noProof w:val="0"/>
          <w:kern w:val="1"/>
          <w:szCs w:val="24"/>
          <w:lang w:val="en-AU" w:eastAsia="ja-JP"/>
        </w:rPr>
        <w:t>individual complaints or communications.</w:t>
      </w:r>
      <w:r w:rsidR="00551B4C">
        <w:rPr>
          <w:noProof w:val="0"/>
          <w:kern w:val="1"/>
          <w:szCs w:val="24"/>
          <w:lang w:val="en-AU" w:eastAsia="ja-JP"/>
        </w:rPr>
        <w:t xml:space="preserve"> A </w:t>
      </w:r>
      <w:r w:rsidR="000E256E">
        <w:rPr>
          <w:noProof w:val="0"/>
          <w:kern w:val="1"/>
          <w:szCs w:val="24"/>
          <w:lang w:val="en-AU" w:eastAsia="ja-JP"/>
        </w:rPr>
        <w:t>S</w:t>
      </w:r>
      <w:r w:rsidR="00995FA7" w:rsidRPr="0078797E">
        <w:rPr>
          <w:noProof w:val="0"/>
          <w:kern w:val="1"/>
          <w:szCs w:val="24"/>
          <w:lang w:val="en-AU" w:eastAsia="ja-JP"/>
        </w:rPr>
        <w:t xml:space="preserve">tate party </w:t>
      </w:r>
      <w:r w:rsidRPr="0078797E">
        <w:rPr>
          <w:noProof w:val="0"/>
          <w:kern w:val="1"/>
          <w:szCs w:val="24"/>
          <w:lang w:val="en-AU" w:eastAsia="ja-JP"/>
        </w:rPr>
        <w:t>must</w:t>
      </w:r>
      <w:r w:rsidR="00995FA7" w:rsidRPr="0078797E">
        <w:rPr>
          <w:noProof w:val="0"/>
          <w:kern w:val="1"/>
          <w:szCs w:val="24"/>
          <w:lang w:val="en-AU" w:eastAsia="ja-JP"/>
        </w:rPr>
        <w:t xml:space="preserve"> </w:t>
      </w:r>
      <w:r w:rsidRPr="0078797E">
        <w:rPr>
          <w:noProof w:val="0"/>
          <w:kern w:val="1"/>
          <w:szCs w:val="24"/>
          <w:lang w:val="en-AU" w:eastAsia="ja-JP"/>
        </w:rPr>
        <w:t xml:space="preserve">expressly accept the competence of the committee to receive communications from individuals within </w:t>
      </w:r>
      <w:r w:rsidR="00342C01">
        <w:rPr>
          <w:noProof w:val="0"/>
          <w:kern w:val="1"/>
          <w:szCs w:val="24"/>
          <w:lang w:val="en-AU" w:eastAsia="ja-JP"/>
        </w:rPr>
        <w:t>the State’s</w:t>
      </w:r>
      <w:r w:rsidR="003666A0">
        <w:rPr>
          <w:noProof w:val="0"/>
          <w:kern w:val="1"/>
          <w:szCs w:val="24"/>
          <w:lang w:val="en-AU" w:eastAsia="ja-JP"/>
        </w:rPr>
        <w:t xml:space="preserve"> jurisdiction. </w:t>
      </w:r>
      <w:r w:rsidRPr="0078797E">
        <w:rPr>
          <w:noProof w:val="0"/>
          <w:kern w:val="1"/>
          <w:szCs w:val="24"/>
          <w:lang w:val="en-AU" w:eastAsia="ja-JP"/>
        </w:rPr>
        <w:t xml:space="preserve">Depending on the </w:t>
      </w:r>
      <w:r w:rsidR="00995FA7" w:rsidRPr="0078797E">
        <w:rPr>
          <w:noProof w:val="0"/>
          <w:kern w:val="1"/>
          <w:szCs w:val="24"/>
          <w:lang w:val="en-AU" w:eastAsia="ja-JP"/>
        </w:rPr>
        <w:t xml:space="preserve">treaty, </w:t>
      </w:r>
      <w:r w:rsidRPr="0078797E">
        <w:rPr>
          <w:noProof w:val="0"/>
          <w:kern w:val="1"/>
          <w:szCs w:val="24"/>
          <w:lang w:val="en-AU" w:eastAsia="ja-JP"/>
        </w:rPr>
        <w:t>this is done through a declaration to the relevant article or by becoming party to an optional protocol to the relevant treaty. To be admissible, complainants generally need to have exhausted domestic remedies and the issue must not be under consideration</w:t>
      </w:r>
      <w:r w:rsidR="00995FA7" w:rsidRPr="0078797E">
        <w:rPr>
          <w:noProof w:val="0"/>
          <w:kern w:val="1"/>
          <w:szCs w:val="24"/>
          <w:lang w:val="en-AU" w:eastAsia="ja-JP"/>
        </w:rPr>
        <w:t xml:space="preserve"> by another treaty body or regional mechanism. M</w:t>
      </w:r>
      <w:r w:rsidRPr="0078797E">
        <w:rPr>
          <w:noProof w:val="0"/>
          <w:kern w:val="1"/>
          <w:szCs w:val="24"/>
          <w:lang w:val="en-AU" w:eastAsia="ja-JP"/>
        </w:rPr>
        <w:t>ore specific rules for admissibility</w:t>
      </w:r>
      <w:r w:rsidR="00995FA7" w:rsidRPr="0078797E">
        <w:rPr>
          <w:noProof w:val="0"/>
          <w:kern w:val="1"/>
          <w:szCs w:val="24"/>
          <w:lang w:val="en-AU" w:eastAsia="ja-JP"/>
        </w:rPr>
        <w:t xml:space="preserve"> are usually set out in the treaty or are agreed by the committee, but can include that the complaint is </w:t>
      </w:r>
      <w:r w:rsidRPr="0078797E">
        <w:rPr>
          <w:noProof w:val="0"/>
          <w:kern w:val="1"/>
          <w:szCs w:val="24"/>
          <w:lang w:val="en-AU" w:eastAsia="ja-JP"/>
        </w:rPr>
        <w:t>in writing, not anonymous, not an abuse of the right of submissions, not incompatible with the treaty,</w:t>
      </w:r>
      <w:r w:rsidR="00995FA7" w:rsidRPr="0078797E">
        <w:rPr>
          <w:noProof w:val="0"/>
          <w:kern w:val="1"/>
          <w:szCs w:val="24"/>
          <w:lang w:val="en-AU" w:eastAsia="ja-JP"/>
        </w:rPr>
        <w:t xml:space="preserve"> ill-founded</w:t>
      </w:r>
      <w:r w:rsidRPr="0078797E">
        <w:rPr>
          <w:noProof w:val="0"/>
          <w:kern w:val="1"/>
          <w:szCs w:val="24"/>
          <w:lang w:val="en-AU" w:eastAsia="ja-JP"/>
        </w:rPr>
        <w:t xml:space="preserve"> or not substantiated, </w:t>
      </w:r>
      <w:r w:rsidR="00995FA7" w:rsidRPr="0078797E">
        <w:rPr>
          <w:noProof w:val="0"/>
          <w:kern w:val="1"/>
          <w:szCs w:val="24"/>
          <w:lang w:val="en-AU" w:eastAsia="ja-JP"/>
        </w:rPr>
        <w:t xml:space="preserve">the </w:t>
      </w:r>
      <w:r w:rsidRPr="0078797E">
        <w:rPr>
          <w:noProof w:val="0"/>
          <w:kern w:val="1"/>
          <w:szCs w:val="24"/>
          <w:lang w:val="en-AU" w:eastAsia="ja-JP"/>
        </w:rPr>
        <w:t>events must have occurred afte</w:t>
      </w:r>
      <w:r w:rsidR="000E256E">
        <w:rPr>
          <w:noProof w:val="0"/>
          <w:kern w:val="1"/>
          <w:szCs w:val="24"/>
          <w:lang w:val="en-AU" w:eastAsia="ja-JP"/>
        </w:rPr>
        <w:t xml:space="preserve">r </w:t>
      </w:r>
      <w:r w:rsidR="00561028">
        <w:rPr>
          <w:noProof w:val="0"/>
          <w:kern w:val="1"/>
          <w:szCs w:val="24"/>
          <w:lang w:val="en-AU" w:eastAsia="ja-JP"/>
        </w:rPr>
        <w:t xml:space="preserve">the </w:t>
      </w:r>
      <w:r w:rsidR="000E256E">
        <w:rPr>
          <w:noProof w:val="0"/>
          <w:kern w:val="1"/>
          <w:szCs w:val="24"/>
          <w:lang w:val="en-AU" w:eastAsia="ja-JP"/>
        </w:rPr>
        <w:t xml:space="preserve">treaty entered into force for </w:t>
      </w:r>
      <w:r w:rsidR="00561028">
        <w:rPr>
          <w:noProof w:val="0"/>
          <w:kern w:val="1"/>
          <w:szCs w:val="24"/>
          <w:lang w:val="en-AU" w:eastAsia="ja-JP"/>
        </w:rPr>
        <w:t xml:space="preserve">the </w:t>
      </w:r>
      <w:r w:rsidR="000E256E">
        <w:rPr>
          <w:noProof w:val="0"/>
          <w:kern w:val="1"/>
          <w:szCs w:val="24"/>
          <w:lang w:val="en-AU" w:eastAsia="ja-JP"/>
        </w:rPr>
        <w:t>S</w:t>
      </w:r>
      <w:r w:rsidR="005A531D">
        <w:rPr>
          <w:noProof w:val="0"/>
          <w:kern w:val="1"/>
          <w:szCs w:val="24"/>
          <w:lang w:val="en-AU" w:eastAsia="ja-JP"/>
        </w:rPr>
        <w:t xml:space="preserve">tate party </w:t>
      </w:r>
      <w:r w:rsidR="005A531D">
        <w:rPr>
          <w:noProof w:val="0"/>
          <w:kern w:val="1"/>
          <w:szCs w:val="24"/>
          <w:lang w:val="en-AU" w:eastAsia="ja-JP"/>
        </w:rPr>
        <w:lastRenderedPageBreak/>
        <w:t>concerned and/or that</w:t>
      </w:r>
      <w:r w:rsidRPr="0078797E">
        <w:rPr>
          <w:noProof w:val="0"/>
          <w:kern w:val="1"/>
          <w:szCs w:val="24"/>
          <w:lang w:val="en-AU" w:eastAsia="ja-JP"/>
        </w:rPr>
        <w:t xml:space="preserve"> </w:t>
      </w:r>
      <w:r w:rsidR="00995FA7" w:rsidRPr="0078797E">
        <w:rPr>
          <w:noProof w:val="0"/>
          <w:kern w:val="1"/>
          <w:szCs w:val="24"/>
          <w:lang w:val="en-AU" w:eastAsia="ja-JP"/>
        </w:rPr>
        <w:t xml:space="preserve">the communication must be </w:t>
      </w:r>
      <w:r w:rsidRPr="0078797E">
        <w:rPr>
          <w:noProof w:val="0"/>
          <w:kern w:val="1"/>
          <w:szCs w:val="24"/>
          <w:lang w:val="en-AU" w:eastAsia="ja-JP"/>
        </w:rPr>
        <w:t xml:space="preserve">submitted within one year after </w:t>
      </w:r>
      <w:r w:rsidR="00342C01">
        <w:rPr>
          <w:noProof w:val="0"/>
          <w:kern w:val="1"/>
          <w:szCs w:val="24"/>
          <w:lang w:val="en-AU" w:eastAsia="ja-JP"/>
        </w:rPr>
        <w:t xml:space="preserve">all </w:t>
      </w:r>
      <w:r w:rsidRPr="0078797E">
        <w:rPr>
          <w:noProof w:val="0"/>
          <w:kern w:val="1"/>
          <w:szCs w:val="24"/>
          <w:lang w:val="en-AU" w:eastAsia="ja-JP"/>
        </w:rPr>
        <w:t>domestic remedies</w:t>
      </w:r>
      <w:r w:rsidR="00342C01">
        <w:rPr>
          <w:noProof w:val="0"/>
          <w:kern w:val="1"/>
          <w:szCs w:val="24"/>
          <w:lang w:val="en-AU" w:eastAsia="ja-JP"/>
        </w:rPr>
        <w:t xml:space="preserve"> have been</w:t>
      </w:r>
      <w:r w:rsidRPr="0078797E">
        <w:rPr>
          <w:noProof w:val="0"/>
          <w:kern w:val="1"/>
          <w:szCs w:val="24"/>
          <w:lang w:val="en-AU" w:eastAsia="ja-JP"/>
        </w:rPr>
        <w:t xml:space="preserve"> exhausted.  </w:t>
      </w:r>
    </w:p>
    <w:p w14:paraId="7BA9EE92" w14:textId="77777777" w:rsidR="00995FA7" w:rsidRPr="0078797E" w:rsidRDefault="00995FA7" w:rsidP="004363CD">
      <w:pPr>
        <w:widowControl w:val="0"/>
        <w:autoSpaceDE w:val="0"/>
        <w:autoSpaceDN w:val="0"/>
        <w:adjustRightInd w:val="0"/>
        <w:spacing w:line="276" w:lineRule="auto"/>
        <w:ind w:right="88"/>
        <w:rPr>
          <w:noProof w:val="0"/>
          <w:kern w:val="1"/>
          <w:szCs w:val="24"/>
          <w:lang w:val="en-AU" w:eastAsia="ja-JP"/>
        </w:rPr>
      </w:pPr>
    </w:p>
    <w:p w14:paraId="4132476F" w14:textId="77777777" w:rsidR="004E467E" w:rsidRDefault="004363CD" w:rsidP="004363CD">
      <w:pPr>
        <w:widowControl w:val="0"/>
        <w:autoSpaceDE w:val="0"/>
        <w:autoSpaceDN w:val="0"/>
        <w:adjustRightInd w:val="0"/>
        <w:spacing w:line="276" w:lineRule="auto"/>
        <w:ind w:right="88"/>
        <w:rPr>
          <w:noProof w:val="0"/>
          <w:kern w:val="1"/>
          <w:szCs w:val="24"/>
          <w:lang w:val="en-AU" w:eastAsia="ja-JP"/>
        </w:rPr>
      </w:pPr>
      <w:r w:rsidRPr="0078797E">
        <w:rPr>
          <w:noProof w:val="0"/>
          <w:kern w:val="1"/>
          <w:szCs w:val="24"/>
          <w:lang w:val="en-AU" w:eastAsia="ja-JP"/>
        </w:rPr>
        <w:t>As a general rule, communications are b</w:t>
      </w:r>
      <w:r w:rsidR="000E256E">
        <w:rPr>
          <w:noProof w:val="0"/>
          <w:kern w:val="1"/>
          <w:szCs w:val="24"/>
          <w:lang w:val="en-AU" w:eastAsia="ja-JP"/>
        </w:rPr>
        <w:t>rought to the attention of the S</w:t>
      </w:r>
      <w:r w:rsidRPr="0078797E">
        <w:rPr>
          <w:noProof w:val="0"/>
          <w:kern w:val="1"/>
          <w:szCs w:val="24"/>
          <w:lang w:val="en-AU" w:eastAsia="ja-JP"/>
        </w:rPr>
        <w:t>tate party, who has the opportunity to respond. Some committees may issue a request for interim measures before deciding on the merit</w:t>
      </w:r>
      <w:r w:rsidR="00342C01">
        <w:rPr>
          <w:noProof w:val="0"/>
          <w:kern w:val="1"/>
          <w:szCs w:val="24"/>
          <w:lang w:val="en-AU" w:eastAsia="ja-JP"/>
        </w:rPr>
        <w:t>s of a communication</w:t>
      </w:r>
      <w:r w:rsidRPr="0078797E">
        <w:rPr>
          <w:noProof w:val="0"/>
          <w:kern w:val="1"/>
          <w:szCs w:val="24"/>
          <w:lang w:val="en-AU" w:eastAsia="ja-JP"/>
        </w:rPr>
        <w:t xml:space="preserve">. Complaints are considered in </w:t>
      </w:r>
      <w:r w:rsidRPr="0078797E">
        <w:rPr>
          <w:b/>
          <w:noProof w:val="0"/>
          <w:kern w:val="1"/>
          <w:szCs w:val="24"/>
          <w:lang w:val="en-AU" w:eastAsia="ja-JP"/>
        </w:rPr>
        <w:t>closed sessions</w:t>
      </w:r>
      <w:r w:rsidR="00342C01">
        <w:rPr>
          <w:noProof w:val="0"/>
          <w:kern w:val="1"/>
          <w:szCs w:val="24"/>
          <w:lang w:val="en-AU" w:eastAsia="ja-JP"/>
        </w:rPr>
        <w:t xml:space="preserve"> but the final views</w:t>
      </w:r>
      <w:r w:rsidRPr="0078797E">
        <w:rPr>
          <w:noProof w:val="0"/>
          <w:kern w:val="1"/>
          <w:szCs w:val="24"/>
          <w:lang w:val="en-AU" w:eastAsia="ja-JP"/>
        </w:rPr>
        <w:t xml:space="preserve"> of the committee are made public. </w:t>
      </w:r>
      <w:r w:rsidR="00342C01">
        <w:rPr>
          <w:noProof w:val="0"/>
          <w:kern w:val="1"/>
          <w:szCs w:val="24"/>
          <w:lang w:val="en-AU" w:eastAsia="ja-JP"/>
        </w:rPr>
        <w:t>The Committee’s views</w:t>
      </w:r>
      <w:r w:rsidR="00EB5AB6">
        <w:rPr>
          <w:noProof w:val="0"/>
          <w:kern w:val="1"/>
          <w:szCs w:val="24"/>
          <w:lang w:val="en-AU" w:eastAsia="ja-JP"/>
        </w:rPr>
        <w:t>, which are not binding on States,</w:t>
      </w:r>
      <w:r w:rsidR="00342C01">
        <w:rPr>
          <w:noProof w:val="0"/>
          <w:kern w:val="1"/>
          <w:szCs w:val="24"/>
          <w:lang w:val="en-AU" w:eastAsia="ja-JP"/>
        </w:rPr>
        <w:t xml:space="preserve"> </w:t>
      </w:r>
      <w:r w:rsidR="004E467E">
        <w:rPr>
          <w:noProof w:val="0"/>
          <w:kern w:val="1"/>
          <w:szCs w:val="24"/>
          <w:lang w:val="en-AU" w:eastAsia="ja-JP"/>
        </w:rPr>
        <w:t>are final and there is no appeal</w:t>
      </w:r>
      <w:r w:rsidR="006103C9">
        <w:rPr>
          <w:noProof w:val="0"/>
          <w:kern w:val="1"/>
          <w:szCs w:val="24"/>
          <w:lang w:val="en-AU" w:eastAsia="ja-JP"/>
        </w:rPr>
        <w:t xml:space="preserve"> mechanism</w:t>
      </w:r>
      <w:r w:rsidR="004E467E">
        <w:rPr>
          <w:noProof w:val="0"/>
          <w:kern w:val="1"/>
          <w:szCs w:val="24"/>
          <w:lang w:val="en-AU" w:eastAsia="ja-JP"/>
        </w:rPr>
        <w:t xml:space="preserve">.  </w:t>
      </w:r>
    </w:p>
    <w:p w14:paraId="40EB327C" w14:textId="77777777" w:rsidR="00342C01" w:rsidRDefault="00342C01" w:rsidP="004363CD">
      <w:pPr>
        <w:widowControl w:val="0"/>
        <w:autoSpaceDE w:val="0"/>
        <w:autoSpaceDN w:val="0"/>
        <w:adjustRightInd w:val="0"/>
        <w:spacing w:line="276" w:lineRule="auto"/>
        <w:ind w:right="88"/>
        <w:rPr>
          <w:noProof w:val="0"/>
          <w:kern w:val="1"/>
          <w:szCs w:val="24"/>
          <w:lang w:val="en-AU" w:eastAsia="ja-JP"/>
        </w:rPr>
      </w:pPr>
    </w:p>
    <w:p w14:paraId="19FC8BA0" w14:textId="77777777" w:rsidR="004363CD" w:rsidRPr="0078797E" w:rsidRDefault="004E467E" w:rsidP="004363CD">
      <w:pPr>
        <w:widowControl w:val="0"/>
        <w:autoSpaceDE w:val="0"/>
        <w:autoSpaceDN w:val="0"/>
        <w:adjustRightInd w:val="0"/>
        <w:spacing w:line="276" w:lineRule="auto"/>
        <w:ind w:right="88"/>
        <w:rPr>
          <w:noProof w:val="0"/>
          <w:kern w:val="1"/>
          <w:szCs w:val="24"/>
          <w:lang w:val="en-AU" w:eastAsia="ja-JP"/>
        </w:rPr>
      </w:pPr>
      <w:r>
        <w:rPr>
          <w:noProof w:val="0"/>
          <w:kern w:val="1"/>
          <w:szCs w:val="24"/>
          <w:lang w:val="en-AU" w:eastAsia="ja-JP"/>
        </w:rPr>
        <w:t>Wh</w:t>
      </w:r>
      <w:r w:rsidR="000E256E">
        <w:rPr>
          <w:noProof w:val="0"/>
          <w:kern w:val="1"/>
          <w:szCs w:val="24"/>
          <w:lang w:val="en-AU" w:eastAsia="ja-JP"/>
        </w:rPr>
        <w:t>ere the committee finds that a S</w:t>
      </w:r>
      <w:r>
        <w:rPr>
          <w:noProof w:val="0"/>
          <w:kern w:val="1"/>
          <w:szCs w:val="24"/>
          <w:lang w:val="en-AU" w:eastAsia="ja-JP"/>
        </w:rPr>
        <w:t>tate party has violated a</w:t>
      </w:r>
      <w:r w:rsidR="005A531D">
        <w:rPr>
          <w:noProof w:val="0"/>
          <w:kern w:val="1"/>
          <w:szCs w:val="24"/>
          <w:lang w:val="en-AU" w:eastAsia="ja-JP"/>
        </w:rPr>
        <w:t>n individual’s</w:t>
      </w:r>
      <w:r>
        <w:rPr>
          <w:noProof w:val="0"/>
          <w:kern w:val="1"/>
          <w:szCs w:val="24"/>
          <w:lang w:val="en-AU" w:eastAsia="ja-JP"/>
        </w:rPr>
        <w:t xml:space="preserve"> rights, it</w:t>
      </w:r>
      <w:r w:rsidR="004363CD" w:rsidRPr="0078797E">
        <w:rPr>
          <w:noProof w:val="0"/>
          <w:kern w:val="1"/>
          <w:szCs w:val="24"/>
          <w:lang w:val="en-AU" w:eastAsia="ja-JP"/>
        </w:rPr>
        <w:t xml:space="preserve"> will usually require a written response to the committee’s findings</w:t>
      </w:r>
      <w:r>
        <w:rPr>
          <w:noProof w:val="0"/>
          <w:kern w:val="1"/>
          <w:szCs w:val="24"/>
          <w:lang w:val="en-AU" w:eastAsia="ja-JP"/>
        </w:rPr>
        <w:t>,</w:t>
      </w:r>
      <w:r w:rsidR="004363CD" w:rsidRPr="0078797E">
        <w:rPr>
          <w:noProof w:val="0"/>
          <w:kern w:val="1"/>
          <w:szCs w:val="24"/>
          <w:lang w:val="en-AU" w:eastAsia="ja-JP"/>
        </w:rPr>
        <w:t xml:space="preserve"> within a specified time frame</w:t>
      </w:r>
      <w:r>
        <w:rPr>
          <w:noProof w:val="0"/>
          <w:kern w:val="1"/>
          <w:szCs w:val="24"/>
          <w:lang w:val="en-AU" w:eastAsia="ja-JP"/>
        </w:rPr>
        <w:t>, on the steps</w:t>
      </w:r>
      <w:r w:rsidR="006103C9">
        <w:rPr>
          <w:noProof w:val="0"/>
          <w:kern w:val="1"/>
          <w:szCs w:val="24"/>
          <w:lang w:val="en-AU" w:eastAsia="ja-JP"/>
        </w:rPr>
        <w:t xml:space="preserve"> </w:t>
      </w:r>
      <w:r w:rsidR="00EB5AB6">
        <w:rPr>
          <w:noProof w:val="0"/>
          <w:kern w:val="1"/>
          <w:szCs w:val="24"/>
          <w:lang w:val="en-AU" w:eastAsia="ja-JP"/>
        </w:rPr>
        <w:t xml:space="preserve">taken to remedy the violation. </w:t>
      </w:r>
      <w:r>
        <w:rPr>
          <w:noProof w:val="0"/>
          <w:kern w:val="1"/>
          <w:szCs w:val="24"/>
          <w:lang w:val="en-AU" w:eastAsia="ja-JP"/>
        </w:rPr>
        <w:t>The Office of International Law in the Attorney-General’s Department coordinates the Australian Government’s response to these communications and prepares Australia’s submissions to the</w:t>
      </w:r>
      <w:r w:rsidR="00EB5AB6">
        <w:rPr>
          <w:noProof w:val="0"/>
          <w:kern w:val="1"/>
          <w:szCs w:val="24"/>
          <w:lang w:val="en-AU" w:eastAsia="ja-JP"/>
        </w:rPr>
        <w:t>se</w:t>
      </w:r>
      <w:r>
        <w:rPr>
          <w:noProof w:val="0"/>
          <w:kern w:val="1"/>
          <w:szCs w:val="24"/>
          <w:lang w:val="en-AU" w:eastAsia="ja-JP"/>
        </w:rPr>
        <w:t xml:space="preserve"> committee</w:t>
      </w:r>
      <w:r w:rsidR="00EB5AB6">
        <w:rPr>
          <w:noProof w:val="0"/>
          <w:kern w:val="1"/>
          <w:szCs w:val="24"/>
          <w:lang w:val="en-AU" w:eastAsia="ja-JP"/>
        </w:rPr>
        <w:t>s where Australia has recognised their competence to receive individual communications</w:t>
      </w:r>
      <w:r>
        <w:rPr>
          <w:noProof w:val="0"/>
          <w:kern w:val="1"/>
          <w:szCs w:val="24"/>
          <w:lang w:val="en-AU" w:eastAsia="ja-JP"/>
        </w:rPr>
        <w:t xml:space="preserve">. </w:t>
      </w:r>
    </w:p>
    <w:p w14:paraId="08854508" w14:textId="77777777" w:rsidR="004363CD" w:rsidRPr="0078797E" w:rsidRDefault="004363CD" w:rsidP="004363CD">
      <w:pPr>
        <w:widowControl w:val="0"/>
        <w:autoSpaceDE w:val="0"/>
        <w:autoSpaceDN w:val="0"/>
        <w:adjustRightInd w:val="0"/>
        <w:spacing w:line="276" w:lineRule="auto"/>
        <w:ind w:right="88"/>
        <w:rPr>
          <w:noProof w:val="0"/>
          <w:kern w:val="1"/>
          <w:szCs w:val="24"/>
          <w:lang w:val="en-AU" w:eastAsia="ja-JP"/>
        </w:rPr>
      </w:pPr>
    </w:p>
    <w:p w14:paraId="7BB5F774" w14:textId="1DDAAA84" w:rsidR="004363CD" w:rsidRPr="0078797E" w:rsidRDefault="004363CD" w:rsidP="004363CD">
      <w:pPr>
        <w:widowControl w:val="0"/>
        <w:autoSpaceDE w:val="0"/>
        <w:autoSpaceDN w:val="0"/>
        <w:adjustRightInd w:val="0"/>
        <w:spacing w:line="276" w:lineRule="auto"/>
        <w:ind w:right="160"/>
        <w:rPr>
          <w:noProof w:val="0"/>
          <w:kern w:val="1"/>
          <w:szCs w:val="24"/>
          <w:lang w:val="en-AU" w:eastAsia="ja-JP"/>
        </w:rPr>
      </w:pPr>
      <w:r w:rsidRPr="0078797E">
        <w:rPr>
          <w:noProof w:val="0"/>
          <w:kern w:val="1"/>
          <w:szCs w:val="24"/>
          <w:lang w:val="en-AU" w:eastAsia="ja-JP"/>
        </w:rPr>
        <w:t xml:space="preserve">Some of the treaty bodies are able to hear </w:t>
      </w:r>
      <w:r w:rsidR="000E256E">
        <w:rPr>
          <w:b/>
          <w:noProof w:val="0"/>
          <w:kern w:val="1"/>
          <w:szCs w:val="24"/>
          <w:lang w:val="en-AU" w:eastAsia="ja-JP"/>
        </w:rPr>
        <w:t>S</w:t>
      </w:r>
      <w:r w:rsidRPr="0078797E">
        <w:rPr>
          <w:b/>
          <w:noProof w:val="0"/>
          <w:kern w:val="1"/>
          <w:szCs w:val="24"/>
          <w:lang w:val="en-AU" w:eastAsia="ja-JP"/>
        </w:rPr>
        <w:t>tate complaints</w:t>
      </w:r>
      <w:r w:rsidRPr="0078797E">
        <w:rPr>
          <w:noProof w:val="0"/>
          <w:kern w:val="1"/>
          <w:szCs w:val="24"/>
          <w:lang w:val="en-AU" w:eastAsia="ja-JP"/>
        </w:rPr>
        <w:t xml:space="preserve"> </w:t>
      </w:r>
      <w:r w:rsidRPr="0078797E">
        <w:rPr>
          <w:bCs/>
          <w:noProof w:val="0"/>
          <w:kern w:val="1"/>
          <w:szCs w:val="24"/>
          <w:lang w:val="en-AU" w:eastAsia="ja-JP"/>
        </w:rPr>
        <w:t xml:space="preserve">about another </w:t>
      </w:r>
      <w:r w:rsidR="000E256E">
        <w:rPr>
          <w:bCs/>
          <w:noProof w:val="0"/>
          <w:kern w:val="1"/>
          <w:szCs w:val="24"/>
          <w:lang w:val="en-AU" w:eastAsia="ja-JP"/>
        </w:rPr>
        <w:t>S</w:t>
      </w:r>
      <w:r w:rsidRPr="0078797E">
        <w:rPr>
          <w:bCs/>
          <w:noProof w:val="0"/>
          <w:kern w:val="1"/>
          <w:szCs w:val="24"/>
          <w:lang w:val="en-AU" w:eastAsia="ja-JP"/>
        </w:rPr>
        <w:t xml:space="preserve">tate party’s failure to </w:t>
      </w:r>
      <w:r w:rsidR="0078797E" w:rsidRPr="0078797E">
        <w:rPr>
          <w:bCs/>
          <w:noProof w:val="0"/>
          <w:kern w:val="1"/>
          <w:szCs w:val="24"/>
          <w:lang w:val="en-AU" w:eastAsia="ja-JP"/>
        </w:rPr>
        <w:t>fulfil</w:t>
      </w:r>
      <w:r w:rsidRPr="0078797E">
        <w:rPr>
          <w:bCs/>
          <w:noProof w:val="0"/>
          <w:kern w:val="1"/>
          <w:szCs w:val="24"/>
          <w:lang w:val="en-AU" w:eastAsia="ja-JP"/>
        </w:rPr>
        <w:t xml:space="preserve"> its obligations</w:t>
      </w:r>
      <w:r w:rsidR="003666A0">
        <w:rPr>
          <w:bCs/>
          <w:noProof w:val="0"/>
          <w:kern w:val="1"/>
          <w:szCs w:val="24"/>
          <w:lang w:val="en-AU" w:eastAsia="ja-JP"/>
        </w:rPr>
        <w:t xml:space="preserve"> under the relevant convention.</w:t>
      </w:r>
      <w:r w:rsidRPr="0078797E">
        <w:rPr>
          <w:bCs/>
          <w:noProof w:val="0"/>
          <w:kern w:val="1"/>
          <w:szCs w:val="24"/>
          <w:lang w:val="en-AU" w:eastAsia="ja-JP"/>
        </w:rPr>
        <w:t xml:space="preserve"> Like individual complaints, this mechanism requi</w:t>
      </w:r>
      <w:r w:rsidR="000E256E">
        <w:rPr>
          <w:bCs/>
          <w:noProof w:val="0"/>
          <w:kern w:val="1"/>
          <w:szCs w:val="24"/>
          <w:lang w:val="en-AU" w:eastAsia="ja-JP"/>
        </w:rPr>
        <w:t>res the express consent of the S</w:t>
      </w:r>
      <w:r w:rsidRPr="0078797E">
        <w:rPr>
          <w:bCs/>
          <w:noProof w:val="0"/>
          <w:kern w:val="1"/>
          <w:szCs w:val="24"/>
          <w:lang w:val="en-AU" w:eastAsia="ja-JP"/>
        </w:rPr>
        <w:t xml:space="preserve">tate party concerned, usually by declaration under the relevant treaty. To date, this mechanism has rarely been used although its inclusion in the mandates of recently established committees suggests that </w:t>
      </w:r>
      <w:r w:rsidR="00342C01">
        <w:rPr>
          <w:bCs/>
          <w:noProof w:val="0"/>
          <w:kern w:val="1"/>
          <w:szCs w:val="24"/>
          <w:lang w:val="en-AU" w:eastAsia="ja-JP"/>
        </w:rPr>
        <w:t xml:space="preserve">there may nonetheless </w:t>
      </w:r>
      <w:r w:rsidR="00995FA7" w:rsidRPr="0078797E">
        <w:rPr>
          <w:bCs/>
          <w:noProof w:val="0"/>
          <w:kern w:val="1"/>
          <w:szCs w:val="24"/>
          <w:lang w:val="en-AU" w:eastAsia="ja-JP"/>
        </w:rPr>
        <w:t>be</w:t>
      </w:r>
      <w:r w:rsidRPr="0078797E">
        <w:rPr>
          <w:bCs/>
          <w:noProof w:val="0"/>
          <w:kern w:val="1"/>
          <w:szCs w:val="24"/>
          <w:lang w:val="en-AU" w:eastAsia="ja-JP"/>
        </w:rPr>
        <w:t xml:space="preserve"> support for </w:t>
      </w:r>
      <w:r w:rsidR="00995FA7" w:rsidRPr="0078797E">
        <w:rPr>
          <w:bCs/>
          <w:noProof w:val="0"/>
          <w:kern w:val="1"/>
          <w:szCs w:val="24"/>
          <w:lang w:val="en-AU" w:eastAsia="ja-JP"/>
        </w:rPr>
        <w:t>it</w:t>
      </w:r>
      <w:r w:rsidRPr="0078797E">
        <w:rPr>
          <w:bCs/>
          <w:noProof w:val="0"/>
          <w:kern w:val="1"/>
          <w:szCs w:val="24"/>
          <w:lang w:val="en-AU" w:eastAsia="ja-JP"/>
        </w:rPr>
        <w:t xml:space="preserve">. Some committees also have an </w:t>
      </w:r>
      <w:r w:rsidRPr="0078797E">
        <w:rPr>
          <w:b/>
          <w:bCs/>
          <w:noProof w:val="0"/>
          <w:kern w:val="1"/>
          <w:szCs w:val="24"/>
          <w:lang w:val="en-AU" w:eastAsia="ja-JP"/>
        </w:rPr>
        <w:t>inquiry procedure</w:t>
      </w:r>
      <w:r w:rsidRPr="0078797E">
        <w:rPr>
          <w:bCs/>
          <w:noProof w:val="0"/>
          <w:kern w:val="1"/>
          <w:szCs w:val="24"/>
          <w:lang w:val="en-AU" w:eastAsia="ja-JP"/>
        </w:rPr>
        <w:t xml:space="preserve"> that permits </w:t>
      </w:r>
      <w:r w:rsidRPr="0078797E">
        <w:rPr>
          <w:noProof w:val="0"/>
          <w:kern w:val="1"/>
          <w:szCs w:val="24"/>
          <w:lang w:val="en-AU" w:eastAsia="ja-JP"/>
        </w:rPr>
        <w:t>the examination of allegations of grave or systematic violations of th</w:t>
      </w:r>
      <w:r w:rsidR="000E256E">
        <w:rPr>
          <w:noProof w:val="0"/>
          <w:kern w:val="1"/>
          <w:szCs w:val="24"/>
          <w:lang w:val="en-AU" w:eastAsia="ja-JP"/>
        </w:rPr>
        <w:t>e relevant covenant. Again, a S</w:t>
      </w:r>
      <w:r w:rsidRPr="0078797E">
        <w:rPr>
          <w:noProof w:val="0"/>
          <w:kern w:val="1"/>
          <w:szCs w:val="24"/>
          <w:lang w:val="en-AU" w:eastAsia="ja-JP"/>
        </w:rPr>
        <w:t xml:space="preserve">tate must expressly accept the jurisdiction of the committee in this regard. </w:t>
      </w:r>
    </w:p>
    <w:p w14:paraId="0EE31C26"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39BB8CC9" w14:textId="1A1098E0" w:rsidR="004363CD" w:rsidRPr="0078797E" w:rsidRDefault="005A531D" w:rsidP="004363CD">
      <w:pPr>
        <w:widowControl w:val="0"/>
        <w:autoSpaceDE w:val="0"/>
        <w:autoSpaceDN w:val="0"/>
        <w:adjustRightInd w:val="0"/>
        <w:spacing w:line="276" w:lineRule="auto"/>
        <w:rPr>
          <w:noProof w:val="0"/>
          <w:kern w:val="1"/>
          <w:szCs w:val="24"/>
          <w:lang w:val="en-AU" w:eastAsia="ja-JP"/>
        </w:rPr>
      </w:pPr>
      <w:r>
        <w:rPr>
          <w:noProof w:val="0"/>
          <w:kern w:val="1"/>
          <w:szCs w:val="24"/>
          <w:lang w:val="en-AU" w:eastAsia="ja-JP"/>
        </w:rPr>
        <w:t xml:space="preserve">Finally, </w:t>
      </w:r>
      <w:r w:rsidR="004363CD" w:rsidRPr="0078797E">
        <w:rPr>
          <w:noProof w:val="0"/>
          <w:kern w:val="1"/>
          <w:szCs w:val="24"/>
          <w:lang w:val="en-AU" w:eastAsia="ja-JP"/>
        </w:rPr>
        <w:t>an important function of the treaty bodies that warrants mention is the publication of</w:t>
      </w:r>
      <w:r w:rsidR="007A5B86">
        <w:rPr>
          <w:noProof w:val="0"/>
          <w:kern w:val="1"/>
          <w:szCs w:val="24"/>
          <w:lang w:val="en-AU" w:eastAsia="ja-JP"/>
        </w:rPr>
        <w:t xml:space="preserve"> non-binding</w:t>
      </w:r>
      <w:r w:rsidR="004363CD" w:rsidRPr="0078797E">
        <w:rPr>
          <w:noProof w:val="0"/>
          <w:kern w:val="1"/>
          <w:szCs w:val="24"/>
          <w:lang w:val="en-AU" w:eastAsia="ja-JP"/>
        </w:rPr>
        <w:t xml:space="preserve"> </w:t>
      </w:r>
      <w:r w:rsidR="004363CD" w:rsidRPr="0078797E">
        <w:rPr>
          <w:b/>
          <w:noProof w:val="0"/>
          <w:kern w:val="1"/>
          <w:szCs w:val="24"/>
          <w:lang w:val="en-AU" w:eastAsia="ja-JP"/>
        </w:rPr>
        <w:t>General Comments</w:t>
      </w:r>
      <w:r w:rsidR="004363CD" w:rsidRPr="0078797E">
        <w:rPr>
          <w:noProof w:val="0"/>
          <w:kern w:val="1"/>
          <w:szCs w:val="24"/>
          <w:lang w:val="en-AU" w:eastAsia="ja-JP"/>
        </w:rPr>
        <w:t xml:space="preserve">, </w:t>
      </w:r>
      <w:r w:rsidR="00995FA7" w:rsidRPr="0078797E">
        <w:rPr>
          <w:noProof w:val="0"/>
          <w:kern w:val="1"/>
          <w:szCs w:val="24"/>
          <w:lang w:val="en-AU" w:eastAsia="ja-JP"/>
        </w:rPr>
        <w:t>which detail a committee’s</w:t>
      </w:r>
      <w:r w:rsidR="004363CD" w:rsidRPr="0078797E">
        <w:rPr>
          <w:noProof w:val="0"/>
          <w:kern w:val="1"/>
          <w:szCs w:val="24"/>
          <w:lang w:val="en-AU" w:eastAsia="ja-JP"/>
        </w:rPr>
        <w:t xml:space="preserve"> interpretation of </w:t>
      </w:r>
      <w:r w:rsidR="00995FA7" w:rsidRPr="0078797E">
        <w:rPr>
          <w:noProof w:val="0"/>
          <w:kern w:val="1"/>
          <w:szCs w:val="24"/>
          <w:lang w:val="en-AU" w:eastAsia="ja-JP"/>
        </w:rPr>
        <w:t xml:space="preserve">provisions of </w:t>
      </w:r>
      <w:r w:rsidR="004363CD" w:rsidRPr="0078797E">
        <w:rPr>
          <w:noProof w:val="0"/>
          <w:kern w:val="1"/>
          <w:szCs w:val="24"/>
          <w:lang w:val="en-AU" w:eastAsia="ja-JP"/>
        </w:rPr>
        <w:t xml:space="preserve">the relevant treaty, thematic issues and </w:t>
      </w:r>
      <w:r>
        <w:rPr>
          <w:noProof w:val="0"/>
          <w:kern w:val="1"/>
          <w:szCs w:val="24"/>
          <w:lang w:val="en-AU" w:eastAsia="ja-JP"/>
        </w:rPr>
        <w:t xml:space="preserve">the </w:t>
      </w:r>
      <w:r w:rsidR="004363CD" w:rsidRPr="0078797E">
        <w:rPr>
          <w:noProof w:val="0"/>
          <w:kern w:val="1"/>
          <w:szCs w:val="24"/>
          <w:lang w:val="en-AU" w:eastAsia="ja-JP"/>
        </w:rPr>
        <w:t>working me</w:t>
      </w:r>
      <w:r>
        <w:rPr>
          <w:noProof w:val="0"/>
          <w:kern w:val="1"/>
          <w:szCs w:val="24"/>
          <w:lang w:val="en-AU" w:eastAsia="ja-JP"/>
        </w:rPr>
        <w:t>thods of the committee. These General C</w:t>
      </w:r>
      <w:r w:rsidR="004363CD" w:rsidRPr="0078797E">
        <w:rPr>
          <w:noProof w:val="0"/>
          <w:kern w:val="1"/>
          <w:szCs w:val="24"/>
          <w:lang w:val="en-AU" w:eastAsia="ja-JP"/>
        </w:rPr>
        <w:t>omments have come to represent an important body of material relevant to the interpretation and</w:t>
      </w:r>
      <w:r>
        <w:rPr>
          <w:noProof w:val="0"/>
          <w:kern w:val="1"/>
          <w:szCs w:val="24"/>
          <w:lang w:val="en-AU" w:eastAsia="ja-JP"/>
        </w:rPr>
        <w:t xml:space="preserve"> effective implementation of</w:t>
      </w:r>
      <w:r w:rsidR="004363CD" w:rsidRPr="0078797E">
        <w:rPr>
          <w:noProof w:val="0"/>
          <w:kern w:val="1"/>
          <w:szCs w:val="24"/>
          <w:lang w:val="en-AU" w:eastAsia="ja-JP"/>
        </w:rPr>
        <w:t xml:space="preserve"> human rights treaties. </w:t>
      </w:r>
    </w:p>
    <w:p w14:paraId="6B14D096" w14:textId="77777777" w:rsidR="004363CD" w:rsidRPr="0078797E" w:rsidRDefault="004363CD" w:rsidP="004363CD">
      <w:pPr>
        <w:widowControl w:val="0"/>
        <w:autoSpaceDE w:val="0"/>
        <w:autoSpaceDN w:val="0"/>
        <w:adjustRightInd w:val="0"/>
        <w:spacing w:line="276" w:lineRule="auto"/>
        <w:ind w:right="88"/>
        <w:rPr>
          <w:noProof w:val="0"/>
          <w:kern w:val="1"/>
          <w:szCs w:val="24"/>
          <w:lang w:val="en-AU" w:eastAsia="ja-JP"/>
        </w:rPr>
      </w:pPr>
    </w:p>
    <w:p w14:paraId="1892F4F8" w14:textId="77777777" w:rsidR="004363CD" w:rsidRPr="0078797E" w:rsidRDefault="004363CD" w:rsidP="004363CD">
      <w:pPr>
        <w:widowControl w:val="0"/>
        <w:autoSpaceDE w:val="0"/>
        <w:autoSpaceDN w:val="0"/>
        <w:adjustRightInd w:val="0"/>
        <w:spacing w:line="276" w:lineRule="auto"/>
        <w:ind w:right="88"/>
        <w:rPr>
          <w:noProof w:val="0"/>
          <w:kern w:val="1"/>
          <w:szCs w:val="24"/>
          <w:lang w:val="en-AU" w:eastAsia="ja-JP"/>
        </w:rPr>
      </w:pPr>
      <w:r w:rsidRPr="0078797E">
        <w:rPr>
          <w:noProof w:val="0"/>
          <w:kern w:val="1"/>
          <w:szCs w:val="24"/>
          <w:lang w:val="en-AU" w:eastAsia="ja-JP"/>
        </w:rPr>
        <w:t>The treaty bodies are comprised of human rights experts of high moral s</w:t>
      </w:r>
      <w:r w:rsidR="000E256E">
        <w:rPr>
          <w:noProof w:val="0"/>
          <w:kern w:val="1"/>
          <w:szCs w:val="24"/>
          <w:lang w:val="en-AU" w:eastAsia="ja-JP"/>
        </w:rPr>
        <w:t>tanding who are nationals of a S</w:t>
      </w:r>
      <w:r w:rsidRPr="0078797E">
        <w:rPr>
          <w:noProof w:val="0"/>
          <w:kern w:val="1"/>
          <w:szCs w:val="24"/>
          <w:lang w:val="en-AU" w:eastAsia="ja-JP"/>
        </w:rPr>
        <w:t xml:space="preserve">tate party to the relevant treaty. Members are elected in secret ballots from a list of persons nominated by </w:t>
      </w:r>
      <w:r w:rsidR="000E256E">
        <w:rPr>
          <w:noProof w:val="0"/>
          <w:kern w:val="1"/>
          <w:szCs w:val="24"/>
          <w:lang w:val="en-AU" w:eastAsia="ja-JP"/>
        </w:rPr>
        <w:t>S</w:t>
      </w:r>
      <w:r w:rsidRPr="0078797E">
        <w:rPr>
          <w:noProof w:val="0"/>
          <w:kern w:val="1"/>
          <w:szCs w:val="24"/>
          <w:lang w:val="en-AU" w:eastAsia="ja-JP"/>
        </w:rPr>
        <w:t>tate parties and</w:t>
      </w:r>
      <w:r w:rsidR="005A531D">
        <w:rPr>
          <w:noProof w:val="0"/>
          <w:kern w:val="1"/>
          <w:szCs w:val="24"/>
          <w:lang w:val="en-AU" w:eastAsia="ja-JP"/>
        </w:rPr>
        <w:t xml:space="preserve"> membership is usually for four-</w:t>
      </w:r>
      <w:r w:rsidRPr="0078797E">
        <w:rPr>
          <w:noProof w:val="0"/>
          <w:kern w:val="1"/>
          <w:szCs w:val="24"/>
          <w:lang w:val="en-AU" w:eastAsia="ja-JP"/>
        </w:rPr>
        <w:t xml:space="preserve">year terms. A number of the conventions specify that due regard should be given to geographic balance as well as representation of the principle legal systems. Members are </w:t>
      </w:r>
      <w:r w:rsidRPr="0078797E">
        <w:rPr>
          <w:noProof w:val="0"/>
          <w:kern w:val="1"/>
          <w:szCs w:val="24"/>
          <w:lang w:val="en-AU" w:eastAsia="ja-JP"/>
        </w:rPr>
        <w:lastRenderedPageBreak/>
        <w:t>not representatives of their government but serve in their personal capacity.</w:t>
      </w:r>
    </w:p>
    <w:p w14:paraId="393A4836" w14:textId="1D28536F" w:rsidR="004363CD" w:rsidRPr="0078797E" w:rsidRDefault="004363CD" w:rsidP="00C72C92">
      <w:pPr>
        <w:pStyle w:val="Heading3"/>
      </w:pPr>
      <w:bookmarkStart w:id="51" w:name="_Toc500514763"/>
      <w:r w:rsidRPr="0078797E">
        <w:t>Human Rights Committee – International Covenant on Civil and Political Rights</w:t>
      </w:r>
      <w:bookmarkEnd w:id="51"/>
    </w:p>
    <w:p w14:paraId="0BF1102B" w14:textId="77777777" w:rsidR="004363CD" w:rsidRPr="0078797E" w:rsidRDefault="004363CD" w:rsidP="004363CD">
      <w:pPr>
        <w:widowControl w:val="0"/>
        <w:autoSpaceDE w:val="0"/>
        <w:autoSpaceDN w:val="0"/>
        <w:adjustRightInd w:val="0"/>
        <w:spacing w:line="276" w:lineRule="auto"/>
        <w:ind w:right="88"/>
        <w:rPr>
          <w:b/>
          <w:noProof w:val="0"/>
          <w:kern w:val="1"/>
          <w:szCs w:val="24"/>
          <w:lang w:val="en-AU" w:eastAsia="ja-JP"/>
        </w:rPr>
      </w:pPr>
    </w:p>
    <w:p w14:paraId="3A05FF36" w14:textId="77777777" w:rsidR="004363CD" w:rsidRPr="0078797E" w:rsidRDefault="00F61809" w:rsidP="004363CD">
      <w:pPr>
        <w:widowControl w:val="0"/>
        <w:autoSpaceDE w:val="0"/>
        <w:autoSpaceDN w:val="0"/>
        <w:adjustRightInd w:val="0"/>
        <w:spacing w:line="276" w:lineRule="auto"/>
        <w:ind w:right="88"/>
        <w:rPr>
          <w:noProof w:val="0"/>
          <w:kern w:val="1"/>
          <w:szCs w:val="24"/>
          <w:lang w:val="en-AU" w:eastAsia="ja-JP"/>
        </w:rPr>
      </w:pPr>
      <w:r>
        <w:rPr>
          <w:i/>
          <w:noProof w:val="0"/>
          <w:kern w:val="1"/>
          <w:szCs w:val="24"/>
          <w:lang w:val="en-AU" w:eastAsia="ja-JP"/>
        </w:rPr>
        <w:t>Mandate and c</w:t>
      </w:r>
      <w:r w:rsidR="004363CD" w:rsidRPr="0078797E">
        <w:rPr>
          <w:i/>
          <w:noProof w:val="0"/>
          <w:kern w:val="1"/>
          <w:szCs w:val="24"/>
          <w:lang w:val="en-AU" w:eastAsia="ja-JP"/>
        </w:rPr>
        <w:t>omposition</w:t>
      </w:r>
      <w:r w:rsidR="00A75A5B" w:rsidRPr="0078797E">
        <w:rPr>
          <w:noProof w:val="0"/>
          <w:kern w:val="1"/>
          <w:szCs w:val="24"/>
          <w:lang w:val="en-AU" w:eastAsia="ja-JP"/>
        </w:rPr>
        <w:t xml:space="preserve">: </w:t>
      </w:r>
      <w:r w:rsidR="005A531D">
        <w:rPr>
          <w:noProof w:val="0"/>
          <w:kern w:val="1"/>
          <w:szCs w:val="24"/>
          <w:lang w:val="en-AU" w:eastAsia="ja-JP"/>
        </w:rPr>
        <w:t xml:space="preserve">the Human Rights Committee has </w:t>
      </w:r>
      <w:r w:rsidR="00A75A5B" w:rsidRPr="0078797E">
        <w:rPr>
          <w:noProof w:val="0"/>
          <w:kern w:val="1"/>
          <w:szCs w:val="24"/>
          <w:lang w:val="en-AU" w:eastAsia="ja-JP"/>
        </w:rPr>
        <w:t>18 members (</w:t>
      </w:r>
      <w:r w:rsidR="004363CD" w:rsidRPr="0078797E">
        <w:rPr>
          <w:noProof w:val="0"/>
          <w:kern w:val="1"/>
          <w:szCs w:val="24"/>
          <w:lang w:val="en-AU" w:eastAsia="ja-JP"/>
        </w:rPr>
        <w:t>article 28)</w:t>
      </w:r>
      <w:r w:rsidR="005A531D">
        <w:rPr>
          <w:noProof w:val="0"/>
          <w:kern w:val="1"/>
          <w:szCs w:val="24"/>
          <w:lang w:val="en-AU" w:eastAsia="ja-JP"/>
        </w:rPr>
        <w:t xml:space="preserve"> elected for four-</w:t>
      </w:r>
      <w:r w:rsidR="00A75A5B" w:rsidRPr="0078797E">
        <w:rPr>
          <w:noProof w:val="0"/>
          <w:kern w:val="1"/>
          <w:szCs w:val="24"/>
          <w:lang w:val="en-AU" w:eastAsia="ja-JP"/>
        </w:rPr>
        <w:t>year terms</w:t>
      </w:r>
      <w:r w:rsidR="004363CD" w:rsidRPr="0078797E">
        <w:rPr>
          <w:noProof w:val="0"/>
          <w:kern w:val="1"/>
          <w:szCs w:val="24"/>
          <w:lang w:val="en-AU" w:eastAsia="ja-JP"/>
        </w:rPr>
        <w:t xml:space="preserve"> (article 32). The Committee als</w:t>
      </w:r>
      <w:r w:rsidR="003639F9" w:rsidRPr="0078797E">
        <w:rPr>
          <w:noProof w:val="0"/>
          <w:kern w:val="1"/>
          <w:szCs w:val="24"/>
          <w:lang w:val="en-AU" w:eastAsia="ja-JP"/>
        </w:rPr>
        <w:t xml:space="preserve">o has monitoring responsibility </w:t>
      </w:r>
      <w:r w:rsidR="004363CD" w:rsidRPr="0078797E">
        <w:rPr>
          <w:noProof w:val="0"/>
          <w:kern w:val="1"/>
          <w:szCs w:val="24"/>
          <w:lang w:val="en-AU" w:eastAsia="ja-JP"/>
        </w:rPr>
        <w:t xml:space="preserve">for the </w:t>
      </w:r>
      <w:r w:rsidR="004363CD" w:rsidRPr="005A531D">
        <w:rPr>
          <w:i/>
          <w:noProof w:val="0"/>
          <w:kern w:val="1"/>
          <w:szCs w:val="24"/>
          <w:lang w:val="en-AU" w:eastAsia="ja-JP"/>
        </w:rPr>
        <w:t>Second</w:t>
      </w:r>
      <w:r>
        <w:rPr>
          <w:i/>
          <w:noProof w:val="0"/>
          <w:kern w:val="1"/>
          <w:szCs w:val="24"/>
          <w:lang w:val="en-AU" w:eastAsia="ja-JP"/>
        </w:rPr>
        <w:t xml:space="preserve"> Optional Protocol to the ICCPR, aiming at </w:t>
      </w:r>
      <w:r w:rsidR="004363CD" w:rsidRPr="005A531D">
        <w:rPr>
          <w:i/>
          <w:noProof w:val="0"/>
          <w:kern w:val="1"/>
          <w:szCs w:val="24"/>
          <w:lang w:val="en-AU" w:eastAsia="ja-JP"/>
        </w:rPr>
        <w:t xml:space="preserve">the </w:t>
      </w:r>
      <w:r w:rsidR="002D7B8B" w:rsidRPr="005A531D">
        <w:rPr>
          <w:i/>
          <w:noProof w:val="0"/>
          <w:kern w:val="1"/>
          <w:szCs w:val="24"/>
          <w:lang w:val="en-AU" w:eastAsia="ja-JP"/>
        </w:rPr>
        <w:t>Abolition of the Death Penalty</w:t>
      </w:r>
      <w:r w:rsidR="002D7B8B" w:rsidRPr="0078797E">
        <w:rPr>
          <w:noProof w:val="0"/>
          <w:kern w:val="1"/>
          <w:szCs w:val="24"/>
          <w:lang w:val="en-AU" w:eastAsia="ja-JP"/>
        </w:rPr>
        <w:t>. The Committee meets in Geneva three times per year.</w:t>
      </w:r>
    </w:p>
    <w:p w14:paraId="131CA04C" w14:textId="77777777" w:rsidR="004363CD" w:rsidRPr="0078797E" w:rsidRDefault="004363CD" w:rsidP="004363CD">
      <w:pPr>
        <w:widowControl w:val="0"/>
        <w:autoSpaceDE w:val="0"/>
        <w:autoSpaceDN w:val="0"/>
        <w:adjustRightInd w:val="0"/>
        <w:spacing w:line="276" w:lineRule="auto"/>
        <w:ind w:right="88"/>
        <w:rPr>
          <w:i/>
          <w:noProof w:val="0"/>
          <w:kern w:val="1"/>
          <w:szCs w:val="24"/>
          <w:lang w:val="en-AU" w:eastAsia="ja-JP"/>
        </w:rPr>
      </w:pPr>
    </w:p>
    <w:p w14:paraId="4C3E49BE" w14:textId="77777777" w:rsidR="003639F9" w:rsidRPr="0078797E" w:rsidRDefault="00F61809" w:rsidP="003639F9">
      <w:pPr>
        <w:widowControl w:val="0"/>
        <w:autoSpaceDE w:val="0"/>
        <w:autoSpaceDN w:val="0"/>
        <w:adjustRightInd w:val="0"/>
        <w:spacing w:line="276" w:lineRule="auto"/>
        <w:ind w:right="88"/>
        <w:rPr>
          <w:noProof w:val="0"/>
          <w:kern w:val="1"/>
          <w:szCs w:val="24"/>
          <w:lang w:val="en-AU" w:eastAsia="ja-JP"/>
        </w:rPr>
      </w:pPr>
      <w:r>
        <w:rPr>
          <w:i/>
          <w:noProof w:val="0"/>
          <w:kern w:val="1"/>
          <w:szCs w:val="24"/>
          <w:lang w:val="en-AU" w:eastAsia="ja-JP"/>
        </w:rPr>
        <w:t>Periodic r</w:t>
      </w:r>
      <w:r w:rsidR="004363CD" w:rsidRPr="0078797E">
        <w:rPr>
          <w:i/>
          <w:noProof w:val="0"/>
          <w:kern w:val="1"/>
          <w:szCs w:val="24"/>
          <w:lang w:val="en-AU" w:eastAsia="ja-JP"/>
        </w:rPr>
        <w:t>eports</w:t>
      </w:r>
      <w:r w:rsidR="004363CD" w:rsidRPr="0078797E">
        <w:rPr>
          <w:noProof w:val="0"/>
          <w:kern w:val="1"/>
          <w:szCs w:val="24"/>
          <w:lang w:val="en-AU" w:eastAsia="ja-JP"/>
        </w:rPr>
        <w:t xml:space="preserve">: </w:t>
      </w:r>
      <w:r w:rsidR="005A531D">
        <w:rPr>
          <w:noProof w:val="0"/>
          <w:kern w:val="1"/>
          <w:szCs w:val="24"/>
          <w:lang w:val="en-AU" w:eastAsia="ja-JP"/>
        </w:rPr>
        <w:t xml:space="preserve">an </w:t>
      </w:r>
      <w:r w:rsidR="004363CD" w:rsidRPr="0078797E">
        <w:rPr>
          <w:noProof w:val="0"/>
          <w:kern w:val="1"/>
          <w:szCs w:val="24"/>
          <w:lang w:val="en-AU" w:eastAsia="ja-JP"/>
        </w:rPr>
        <w:t>initial report</w:t>
      </w:r>
      <w:r w:rsidR="005A531D">
        <w:rPr>
          <w:noProof w:val="0"/>
          <w:kern w:val="1"/>
          <w:szCs w:val="24"/>
          <w:lang w:val="en-AU" w:eastAsia="ja-JP"/>
        </w:rPr>
        <w:t xml:space="preserve"> is</w:t>
      </w:r>
      <w:r w:rsidR="004363CD" w:rsidRPr="0078797E">
        <w:rPr>
          <w:noProof w:val="0"/>
          <w:kern w:val="1"/>
          <w:szCs w:val="24"/>
          <w:lang w:val="en-AU" w:eastAsia="ja-JP"/>
        </w:rPr>
        <w:t xml:space="preserve"> </w:t>
      </w:r>
      <w:r w:rsidR="005A531D">
        <w:rPr>
          <w:noProof w:val="0"/>
          <w:kern w:val="1"/>
          <w:szCs w:val="24"/>
          <w:lang w:val="en-AU" w:eastAsia="ja-JP"/>
        </w:rPr>
        <w:t xml:space="preserve">due </w:t>
      </w:r>
      <w:r w:rsidR="004363CD" w:rsidRPr="0078797E">
        <w:rPr>
          <w:noProof w:val="0"/>
          <w:kern w:val="1"/>
          <w:szCs w:val="24"/>
          <w:lang w:val="en-AU" w:eastAsia="ja-JP"/>
        </w:rPr>
        <w:t xml:space="preserve">within one year of becoming a party to the </w:t>
      </w:r>
      <w:r w:rsidR="004363CD" w:rsidRPr="005A531D">
        <w:rPr>
          <w:i/>
          <w:noProof w:val="0"/>
          <w:kern w:val="1"/>
          <w:szCs w:val="24"/>
          <w:lang w:val="en-AU" w:eastAsia="ja-JP"/>
        </w:rPr>
        <w:t>ICCPR</w:t>
      </w:r>
      <w:r w:rsidR="004363CD" w:rsidRPr="0078797E">
        <w:rPr>
          <w:noProof w:val="0"/>
          <w:kern w:val="1"/>
          <w:szCs w:val="24"/>
          <w:lang w:val="en-AU" w:eastAsia="ja-JP"/>
        </w:rPr>
        <w:t>, then as requested by t</w:t>
      </w:r>
      <w:r>
        <w:rPr>
          <w:noProof w:val="0"/>
          <w:kern w:val="1"/>
          <w:szCs w:val="24"/>
          <w:lang w:val="en-AU" w:eastAsia="ja-JP"/>
        </w:rPr>
        <w:t xml:space="preserve">he Committee, usually every 4 to </w:t>
      </w:r>
      <w:r w:rsidR="004363CD" w:rsidRPr="0078797E">
        <w:rPr>
          <w:noProof w:val="0"/>
          <w:kern w:val="1"/>
          <w:szCs w:val="24"/>
          <w:lang w:val="en-AU" w:eastAsia="ja-JP"/>
        </w:rPr>
        <w:t xml:space="preserve">5 years (article 40). </w:t>
      </w:r>
      <w:r w:rsidR="002D7B8B" w:rsidRPr="0078797E">
        <w:rPr>
          <w:noProof w:val="0"/>
          <w:kern w:val="1"/>
          <w:szCs w:val="24"/>
          <w:lang w:val="en-AU" w:eastAsia="ja-JP"/>
        </w:rPr>
        <w:t xml:space="preserve">State parties to the </w:t>
      </w:r>
      <w:r w:rsidR="002D7B8B" w:rsidRPr="005A531D">
        <w:rPr>
          <w:i/>
          <w:noProof w:val="0"/>
          <w:kern w:val="1"/>
          <w:szCs w:val="24"/>
          <w:lang w:val="en-AU" w:eastAsia="ja-JP"/>
        </w:rPr>
        <w:t>Second Optional Protocol</w:t>
      </w:r>
      <w:r w:rsidR="002D7B8B" w:rsidRPr="0078797E">
        <w:rPr>
          <w:noProof w:val="0"/>
          <w:kern w:val="1"/>
          <w:szCs w:val="24"/>
          <w:lang w:val="en-AU" w:eastAsia="ja-JP"/>
        </w:rPr>
        <w:t xml:space="preserve"> must include in their reports to the Committee information on measures to give effect to the Protocol (article 3, </w:t>
      </w:r>
      <w:r w:rsidR="002D7B8B" w:rsidRPr="005A531D">
        <w:rPr>
          <w:i/>
          <w:noProof w:val="0"/>
          <w:kern w:val="1"/>
          <w:szCs w:val="24"/>
          <w:lang w:val="en-AU" w:eastAsia="ja-JP"/>
        </w:rPr>
        <w:t>Second Optional Protocol</w:t>
      </w:r>
      <w:r w:rsidR="002D7B8B" w:rsidRPr="0078797E">
        <w:rPr>
          <w:noProof w:val="0"/>
          <w:kern w:val="1"/>
          <w:szCs w:val="24"/>
          <w:lang w:val="en-AU" w:eastAsia="ja-JP"/>
        </w:rPr>
        <w:t>).</w:t>
      </w:r>
    </w:p>
    <w:p w14:paraId="0C9FD877" w14:textId="77777777" w:rsidR="003639F9" w:rsidRPr="0078797E" w:rsidRDefault="003639F9" w:rsidP="003639F9">
      <w:pPr>
        <w:widowControl w:val="0"/>
        <w:autoSpaceDE w:val="0"/>
        <w:autoSpaceDN w:val="0"/>
        <w:adjustRightInd w:val="0"/>
        <w:spacing w:line="276" w:lineRule="auto"/>
        <w:ind w:right="88"/>
        <w:rPr>
          <w:noProof w:val="0"/>
          <w:kern w:val="1"/>
          <w:szCs w:val="24"/>
          <w:lang w:val="en-AU" w:eastAsia="ja-JP"/>
        </w:rPr>
      </w:pPr>
    </w:p>
    <w:p w14:paraId="6B4009EC" w14:textId="77777777" w:rsidR="000E1C3D" w:rsidRPr="0078797E" w:rsidRDefault="000E1C3D" w:rsidP="00F61809">
      <w:pPr>
        <w:pStyle w:val="ListParagraph"/>
        <w:widowControl w:val="0"/>
        <w:numPr>
          <w:ilvl w:val="0"/>
          <w:numId w:val="34"/>
        </w:numPr>
        <w:autoSpaceDE w:val="0"/>
        <w:autoSpaceDN w:val="0"/>
        <w:adjustRightInd w:val="0"/>
        <w:spacing w:line="276" w:lineRule="auto"/>
        <w:ind w:right="88"/>
        <w:rPr>
          <w:noProof w:val="0"/>
          <w:kern w:val="1"/>
          <w:szCs w:val="24"/>
          <w:lang w:val="en-AU" w:eastAsia="ja-JP"/>
        </w:rPr>
      </w:pPr>
      <w:r w:rsidRPr="0078797E">
        <w:rPr>
          <w:noProof w:val="0"/>
          <w:kern w:val="1"/>
          <w:szCs w:val="24"/>
          <w:lang w:val="en-AU" w:eastAsia="ja-JP"/>
        </w:rPr>
        <w:t xml:space="preserve">Australia’s reports are </w:t>
      </w:r>
      <w:r w:rsidR="003639F9" w:rsidRPr="0078797E">
        <w:rPr>
          <w:noProof w:val="0"/>
          <w:kern w:val="1"/>
          <w:szCs w:val="24"/>
          <w:lang w:val="en-AU" w:eastAsia="ja-JP"/>
        </w:rPr>
        <w:t>prepared by the Attorney-General’s Department and are available on the Department’s website (</w:t>
      </w:r>
      <w:hyperlink r:id="rId12" w:history="1">
        <w:r w:rsidR="003639F9" w:rsidRPr="0078797E">
          <w:rPr>
            <w:rStyle w:val="Hyperlink"/>
            <w:noProof w:val="0"/>
            <w:kern w:val="1"/>
            <w:szCs w:val="24"/>
            <w:lang w:val="en-AU" w:eastAsia="ja-JP"/>
          </w:rPr>
          <w:t>www.ag.gov.au</w:t>
        </w:r>
      </w:hyperlink>
      <w:r w:rsidR="003639F9" w:rsidRPr="0078797E">
        <w:rPr>
          <w:noProof w:val="0"/>
          <w:kern w:val="1"/>
          <w:szCs w:val="24"/>
          <w:lang w:val="en-AU" w:eastAsia="ja-JP"/>
        </w:rPr>
        <w:t xml:space="preserve">). </w:t>
      </w:r>
    </w:p>
    <w:p w14:paraId="12C98186" w14:textId="77777777" w:rsidR="004363CD" w:rsidRPr="0078797E" w:rsidRDefault="004363CD" w:rsidP="004363CD">
      <w:pPr>
        <w:widowControl w:val="0"/>
        <w:autoSpaceDE w:val="0"/>
        <w:autoSpaceDN w:val="0"/>
        <w:adjustRightInd w:val="0"/>
        <w:spacing w:line="276" w:lineRule="auto"/>
        <w:ind w:right="88"/>
        <w:rPr>
          <w:i/>
          <w:noProof w:val="0"/>
          <w:kern w:val="1"/>
          <w:szCs w:val="24"/>
          <w:lang w:val="en-AU" w:eastAsia="ja-JP"/>
        </w:rPr>
      </w:pPr>
    </w:p>
    <w:p w14:paraId="577A9C9D" w14:textId="77777777" w:rsidR="004363CD" w:rsidRPr="0078797E" w:rsidRDefault="00F61809" w:rsidP="004363CD">
      <w:pPr>
        <w:widowControl w:val="0"/>
        <w:autoSpaceDE w:val="0"/>
        <w:autoSpaceDN w:val="0"/>
        <w:adjustRightInd w:val="0"/>
        <w:spacing w:line="276" w:lineRule="auto"/>
        <w:ind w:right="88"/>
        <w:rPr>
          <w:noProof w:val="0"/>
          <w:kern w:val="1"/>
          <w:szCs w:val="24"/>
          <w:lang w:val="en-AU" w:eastAsia="ja-JP"/>
        </w:rPr>
      </w:pPr>
      <w:r>
        <w:rPr>
          <w:i/>
          <w:noProof w:val="0"/>
          <w:kern w:val="1"/>
          <w:szCs w:val="24"/>
          <w:lang w:val="en-AU" w:eastAsia="ja-JP"/>
        </w:rPr>
        <w:t>Individual c</w:t>
      </w:r>
      <w:r w:rsidR="004363CD" w:rsidRPr="0078797E">
        <w:rPr>
          <w:i/>
          <w:noProof w:val="0"/>
          <w:kern w:val="1"/>
          <w:szCs w:val="24"/>
          <w:lang w:val="en-AU" w:eastAsia="ja-JP"/>
        </w:rPr>
        <w:t>ommunications</w:t>
      </w:r>
      <w:r w:rsidR="004363CD" w:rsidRPr="0078797E">
        <w:rPr>
          <w:noProof w:val="0"/>
          <w:kern w:val="1"/>
          <w:szCs w:val="24"/>
          <w:lang w:val="en-AU" w:eastAsia="ja-JP"/>
        </w:rPr>
        <w:t xml:space="preserve">: </w:t>
      </w:r>
      <w:r w:rsidR="000E256E">
        <w:rPr>
          <w:noProof w:val="0"/>
          <w:kern w:val="1"/>
          <w:szCs w:val="24"/>
          <w:lang w:val="en-AU" w:eastAsia="ja-JP"/>
        </w:rPr>
        <w:t>S</w:t>
      </w:r>
      <w:r w:rsidR="004363CD" w:rsidRPr="0078797E">
        <w:rPr>
          <w:noProof w:val="0"/>
          <w:kern w:val="1"/>
          <w:szCs w:val="24"/>
          <w:lang w:val="en-AU" w:eastAsia="ja-JP"/>
        </w:rPr>
        <w:t xml:space="preserve">tate parties consent </w:t>
      </w:r>
      <w:r w:rsidR="002D7B8B" w:rsidRPr="0078797E">
        <w:rPr>
          <w:noProof w:val="0"/>
          <w:kern w:val="1"/>
          <w:szCs w:val="24"/>
          <w:lang w:val="en-AU" w:eastAsia="ja-JP"/>
        </w:rPr>
        <w:t xml:space="preserve">to the Committee hearing individual complaints </w:t>
      </w:r>
      <w:r w:rsidR="004363CD" w:rsidRPr="0078797E">
        <w:rPr>
          <w:noProof w:val="0"/>
          <w:kern w:val="1"/>
          <w:szCs w:val="24"/>
          <w:lang w:val="en-AU" w:eastAsia="ja-JP"/>
        </w:rPr>
        <w:t xml:space="preserve">by becoming </w:t>
      </w:r>
      <w:r w:rsidR="005A531D">
        <w:rPr>
          <w:noProof w:val="0"/>
          <w:kern w:val="1"/>
          <w:szCs w:val="24"/>
          <w:lang w:val="en-AU" w:eastAsia="ja-JP"/>
        </w:rPr>
        <w:t>a party</w:t>
      </w:r>
      <w:r w:rsidR="004363CD" w:rsidRPr="0078797E">
        <w:rPr>
          <w:noProof w:val="0"/>
          <w:kern w:val="1"/>
          <w:szCs w:val="24"/>
          <w:lang w:val="en-AU" w:eastAsia="ja-JP"/>
        </w:rPr>
        <w:t xml:space="preserve"> to the </w:t>
      </w:r>
      <w:r w:rsidR="005A531D" w:rsidRPr="005A531D">
        <w:rPr>
          <w:i/>
          <w:noProof w:val="0"/>
          <w:kern w:val="1"/>
          <w:szCs w:val="24"/>
          <w:lang w:val="en-AU" w:eastAsia="ja-JP"/>
        </w:rPr>
        <w:t xml:space="preserve">First </w:t>
      </w:r>
      <w:r w:rsidR="004363CD" w:rsidRPr="005A531D">
        <w:rPr>
          <w:i/>
          <w:noProof w:val="0"/>
          <w:kern w:val="1"/>
          <w:szCs w:val="24"/>
          <w:lang w:val="en-AU" w:eastAsia="ja-JP"/>
        </w:rPr>
        <w:t>Optional Pro</w:t>
      </w:r>
      <w:r w:rsidR="002D7B8B" w:rsidRPr="005A531D">
        <w:rPr>
          <w:i/>
          <w:noProof w:val="0"/>
          <w:kern w:val="1"/>
          <w:szCs w:val="24"/>
          <w:lang w:val="en-AU" w:eastAsia="ja-JP"/>
        </w:rPr>
        <w:t>tocol to the ICCPR</w:t>
      </w:r>
      <w:r w:rsidR="005A531D">
        <w:rPr>
          <w:noProof w:val="0"/>
          <w:kern w:val="1"/>
          <w:szCs w:val="24"/>
          <w:lang w:val="en-AU" w:eastAsia="ja-JP"/>
        </w:rPr>
        <w:t xml:space="preserve"> (article</w:t>
      </w:r>
      <w:r w:rsidR="002D7B8B" w:rsidRPr="0078797E">
        <w:rPr>
          <w:noProof w:val="0"/>
          <w:kern w:val="1"/>
          <w:szCs w:val="24"/>
          <w:lang w:val="en-AU" w:eastAsia="ja-JP"/>
        </w:rPr>
        <w:t xml:space="preserve"> 1, </w:t>
      </w:r>
      <w:r w:rsidR="002D7B8B" w:rsidRPr="005A531D">
        <w:rPr>
          <w:i/>
          <w:noProof w:val="0"/>
          <w:kern w:val="1"/>
          <w:szCs w:val="24"/>
          <w:lang w:val="en-AU" w:eastAsia="ja-JP"/>
        </w:rPr>
        <w:t>First Optional Protocol</w:t>
      </w:r>
      <w:r w:rsidR="002D7B8B" w:rsidRPr="0078797E">
        <w:rPr>
          <w:noProof w:val="0"/>
          <w:kern w:val="1"/>
          <w:szCs w:val="24"/>
          <w:lang w:val="en-AU" w:eastAsia="ja-JP"/>
        </w:rPr>
        <w:t xml:space="preserve">). </w:t>
      </w:r>
      <w:r w:rsidR="003639F9" w:rsidRPr="0078797E">
        <w:rPr>
          <w:noProof w:val="0"/>
          <w:kern w:val="1"/>
          <w:szCs w:val="24"/>
          <w:lang w:val="en-AU" w:eastAsia="ja-JP"/>
        </w:rPr>
        <w:t xml:space="preserve">This consent extends to the </w:t>
      </w:r>
      <w:r w:rsidR="003639F9" w:rsidRPr="005A531D">
        <w:rPr>
          <w:i/>
          <w:noProof w:val="0"/>
          <w:kern w:val="1"/>
          <w:szCs w:val="24"/>
          <w:lang w:val="en-AU" w:eastAsia="ja-JP"/>
        </w:rPr>
        <w:t>Sec</w:t>
      </w:r>
      <w:r w:rsidR="000E256E" w:rsidRPr="005A531D">
        <w:rPr>
          <w:i/>
          <w:noProof w:val="0"/>
          <w:kern w:val="1"/>
          <w:szCs w:val="24"/>
          <w:lang w:val="en-AU" w:eastAsia="ja-JP"/>
        </w:rPr>
        <w:t>ond Optional Protocol</w:t>
      </w:r>
      <w:r w:rsidR="000E256E">
        <w:rPr>
          <w:noProof w:val="0"/>
          <w:kern w:val="1"/>
          <w:szCs w:val="24"/>
          <w:lang w:val="en-AU" w:eastAsia="ja-JP"/>
        </w:rPr>
        <w:t xml:space="preserve"> unless a S</w:t>
      </w:r>
      <w:r w:rsidR="003639F9" w:rsidRPr="0078797E">
        <w:rPr>
          <w:noProof w:val="0"/>
          <w:kern w:val="1"/>
          <w:szCs w:val="24"/>
          <w:lang w:val="en-AU" w:eastAsia="ja-JP"/>
        </w:rPr>
        <w:t>tate makes a declaration to the contrary at the time of rat</w:t>
      </w:r>
      <w:r w:rsidR="00F53473">
        <w:rPr>
          <w:noProof w:val="0"/>
          <w:kern w:val="1"/>
          <w:szCs w:val="24"/>
          <w:lang w:val="en-AU" w:eastAsia="ja-JP"/>
        </w:rPr>
        <w:t>ification or accession (article </w:t>
      </w:r>
      <w:r w:rsidR="003639F9" w:rsidRPr="0078797E">
        <w:rPr>
          <w:noProof w:val="0"/>
          <w:kern w:val="1"/>
          <w:szCs w:val="24"/>
          <w:lang w:val="en-AU" w:eastAsia="ja-JP"/>
        </w:rPr>
        <w:t xml:space="preserve">5, </w:t>
      </w:r>
      <w:r w:rsidR="003639F9" w:rsidRPr="005A531D">
        <w:rPr>
          <w:i/>
          <w:noProof w:val="0"/>
          <w:kern w:val="1"/>
          <w:szCs w:val="24"/>
          <w:lang w:val="en-AU" w:eastAsia="ja-JP"/>
        </w:rPr>
        <w:t>Second Optional Protocol</w:t>
      </w:r>
      <w:r w:rsidR="003639F9" w:rsidRPr="0078797E">
        <w:rPr>
          <w:noProof w:val="0"/>
          <w:kern w:val="1"/>
          <w:szCs w:val="24"/>
          <w:lang w:val="en-AU" w:eastAsia="ja-JP"/>
        </w:rPr>
        <w:t xml:space="preserve">). </w:t>
      </w:r>
    </w:p>
    <w:p w14:paraId="15D70FF3" w14:textId="77777777" w:rsidR="003639F9" w:rsidRPr="0078797E" w:rsidRDefault="003639F9" w:rsidP="004363CD">
      <w:pPr>
        <w:widowControl w:val="0"/>
        <w:autoSpaceDE w:val="0"/>
        <w:autoSpaceDN w:val="0"/>
        <w:adjustRightInd w:val="0"/>
        <w:spacing w:line="276" w:lineRule="auto"/>
        <w:ind w:right="88"/>
        <w:rPr>
          <w:noProof w:val="0"/>
          <w:kern w:val="1"/>
          <w:szCs w:val="24"/>
          <w:lang w:val="en-AU" w:eastAsia="ja-JP"/>
        </w:rPr>
      </w:pPr>
    </w:p>
    <w:p w14:paraId="768B99BE" w14:textId="77777777" w:rsidR="003639F9" w:rsidRPr="0078797E" w:rsidRDefault="003639F9" w:rsidP="00F61809">
      <w:pPr>
        <w:pStyle w:val="ListParagraph"/>
        <w:widowControl w:val="0"/>
        <w:numPr>
          <w:ilvl w:val="0"/>
          <w:numId w:val="34"/>
        </w:numPr>
        <w:autoSpaceDE w:val="0"/>
        <w:autoSpaceDN w:val="0"/>
        <w:adjustRightInd w:val="0"/>
        <w:spacing w:line="276" w:lineRule="auto"/>
        <w:ind w:right="88"/>
        <w:rPr>
          <w:noProof w:val="0"/>
          <w:kern w:val="1"/>
          <w:szCs w:val="24"/>
          <w:lang w:val="en-AU" w:eastAsia="ja-JP"/>
        </w:rPr>
      </w:pPr>
      <w:r w:rsidRPr="0078797E">
        <w:rPr>
          <w:noProof w:val="0"/>
          <w:kern w:val="1"/>
          <w:szCs w:val="24"/>
          <w:lang w:val="en-AU" w:eastAsia="ja-JP"/>
        </w:rPr>
        <w:t xml:space="preserve">Australia became a party to the </w:t>
      </w:r>
      <w:r w:rsidRPr="005A531D">
        <w:rPr>
          <w:i/>
          <w:noProof w:val="0"/>
          <w:kern w:val="1"/>
          <w:szCs w:val="24"/>
          <w:lang w:val="en-AU" w:eastAsia="ja-JP"/>
        </w:rPr>
        <w:t>Optional Protocol to the ICCPR</w:t>
      </w:r>
      <w:r w:rsidRPr="0078797E">
        <w:rPr>
          <w:noProof w:val="0"/>
          <w:kern w:val="1"/>
          <w:szCs w:val="24"/>
          <w:lang w:val="en-AU" w:eastAsia="ja-JP"/>
        </w:rPr>
        <w:t xml:space="preserve"> in 1991 and has therefore accepted the competence of the Committee to consider individual communications. As a party to the </w:t>
      </w:r>
      <w:r w:rsidRPr="005A531D">
        <w:rPr>
          <w:i/>
          <w:noProof w:val="0"/>
          <w:kern w:val="1"/>
          <w:szCs w:val="24"/>
          <w:lang w:val="en-AU" w:eastAsia="ja-JP"/>
        </w:rPr>
        <w:t>Second Optional Protocol</w:t>
      </w:r>
      <w:r w:rsidRPr="0078797E">
        <w:rPr>
          <w:noProof w:val="0"/>
          <w:kern w:val="1"/>
          <w:szCs w:val="24"/>
          <w:lang w:val="en-AU" w:eastAsia="ja-JP"/>
        </w:rPr>
        <w:t>, Australia has also accepted to competence of the Committee under this</w:t>
      </w:r>
      <w:r w:rsidR="00F61809">
        <w:rPr>
          <w:noProof w:val="0"/>
          <w:kern w:val="1"/>
          <w:szCs w:val="24"/>
          <w:lang w:val="en-AU" w:eastAsia="ja-JP"/>
        </w:rPr>
        <w:t xml:space="preserve"> treaty</w:t>
      </w:r>
      <w:r w:rsidRPr="0078797E">
        <w:rPr>
          <w:noProof w:val="0"/>
          <w:kern w:val="1"/>
          <w:szCs w:val="24"/>
          <w:lang w:val="en-AU" w:eastAsia="ja-JP"/>
        </w:rPr>
        <w:t xml:space="preserve">. </w:t>
      </w:r>
    </w:p>
    <w:p w14:paraId="6495FE44" w14:textId="77777777" w:rsidR="004363CD" w:rsidRPr="0078797E" w:rsidRDefault="004363CD" w:rsidP="004363CD">
      <w:pPr>
        <w:widowControl w:val="0"/>
        <w:autoSpaceDE w:val="0"/>
        <w:autoSpaceDN w:val="0"/>
        <w:adjustRightInd w:val="0"/>
        <w:spacing w:line="276" w:lineRule="auto"/>
        <w:ind w:right="88"/>
        <w:rPr>
          <w:i/>
          <w:noProof w:val="0"/>
          <w:kern w:val="1"/>
          <w:szCs w:val="24"/>
          <w:lang w:val="en-AU" w:eastAsia="ja-JP"/>
        </w:rPr>
      </w:pPr>
    </w:p>
    <w:p w14:paraId="69485470" w14:textId="77777777" w:rsidR="004363CD" w:rsidRPr="0078797E" w:rsidRDefault="00F61809" w:rsidP="004363CD">
      <w:pPr>
        <w:widowControl w:val="0"/>
        <w:autoSpaceDE w:val="0"/>
        <w:autoSpaceDN w:val="0"/>
        <w:adjustRightInd w:val="0"/>
        <w:spacing w:line="276" w:lineRule="auto"/>
        <w:ind w:right="88"/>
        <w:rPr>
          <w:noProof w:val="0"/>
          <w:kern w:val="1"/>
          <w:szCs w:val="24"/>
          <w:lang w:val="en-AU" w:eastAsia="ja-JP"/>
        </w:rPr>
      </w:pPr>
      <w:r>
        <w:rPr>
          <w:i/>
          <w:noProof w:val="0"/>
          <w:kern w:val="1"/>
          <w:szCs w:val="24"/>
          <w:lang w:val="en-AU" w:eastAsia="ja-JP"/>
        </w:rPr>
        <w:t>State c</w:t>
      </w:r>
      <w:r w:rsidR="004363CD" w:rsidRPr="0078797E">
        <w:rPr>
          <w:i/>
          <w:noProof w:val="0"/>
          <w:kern w:val="1"/>
          <w:szCs w:val="24"/>
          <w:lang w:val="en-AU" w:eastAsia="ja-JP"/>
        </w:rPr>
        <w:t>omplaints</w:t>
      </w:r>
      <w:r w:rsidR="000E256E">
        <w:rPr>
          <w:noProof w:val="0"/>
          <w:kern w:val="1"/>
          <w:szCs w:val="24"/>
          <w:lang w:val="en-AU" w:eastAsia="ja-JP"/>
        </w:rPr>
        <w:t>: the St</w:t>
      </w:r>
      <w:r w:rsidR="004363CD" w:rsidRPr="0078797E">
        <w:rPr>
          <w:noProof w:val="0"/>
          <w:kern w:val="1"/>
          <w:szCs w:val="24"/>
          <w:lang w:val="en-AU" w:eastAsia="ja-JP"/>
        </w:rPr>
        <w:t xml:space="preserve">ate concerned must have lodged a declaration accepting the </w:t>
      </w:r>
      <w:r w:rsidR="005A531D">
        <w:rPr>
          <w:noProof w:val="0"/>
          <w:kern w:val="1"/>
          <w:szCs w:val="24"/>
          <w:lang w:val="en-AU" w:eastAsia="ja-JP"/>
        </w:rPr>
        <w:t>C</w:t>
      </w:r>
      <w:r w:rsidR="000E256E">
        <w:rPr>
          <w:noProof w:val="0"/>
          <w:kern w:val="1"/>
          <w:szCs w:val="24"/>
          <w:lang w:val="en-AU" w:eastAsia="ja-JP"/>
        </w:rPr>
        <w:t>ommittee’s competence to hear S</w:t>
      </w:r>
      <w:r w:rsidR="004363CD" w:rsidRPr="0078797E">
        <w:rPr>
          <w:noProof w:val="0"/>
          <w:kern w:val="1"/>
          <w:szCs w:val="24"/>
          <w:lang w:val="en-AU" w:eastAsia="ja-JP"/>
        </w:rPr>
        <w:t xml:space="preserve">tate complaints (article 41). </w:t>
      </w:r>
      <w:r w:rsidR="002D7B8B" w:rsidRPr="0078797E">
        <w:rPr>
          <w:noProof w:val="0"/>
          <w:kern w:val="1"/>
          <w:szCs w:val="24"/>
          <w:lang w:val="en-AU" w:eastAsia="ja-JP"/>
        </w:rPr>
        <w:t xml:space="preserve">This consent extends to the </w:t>
      </w:r>
      <w:r w:rsidR="002D7B8B" w:rsidRPr="005A531D">
        <w:rPr>
          <w:i/>
          <w:noProof w:val="0"/>
          <w:kern w:val="1"/>
          <w:szCs w:val="24"/>
          <w:lang w:val="en-AU" w:eastAsia="ja-JP"/>
        </w:rPr>
        <w:t>Sec</w:t>
      </w:r>
      <w:r w:rsidR="000E256E" w:rsidRPr="005A531D">
        <w:rPr>
          <w:i/>
          <w:noProof w:val="0"/>
          <w:kern w:val="1"/>
          <w:szCs w:val="24"/>
          <w:lang w:val="en-AU" w:eastAsia="ja-JP"/>
        </w:rPr>
        <w:t>ond Optional Protocol</w:t>
      </w:r>
      <w:r w:rsidR="000E256E">
        <w:rPr>
          <w:noProof w:val="0"/>
          <w:kern w:val="1"/>
          <w:szCs w:val="24"/>
          <w:lang w:val="en-AU" w:eastAsia="ja-JP"/>
        </w:rPr>
        <w:t xml:space="preserve"> unless a S</w:t>
      </w:r>
      <w:r w:rsidR="002D7B8B" w:rsidRPr="0078797E">
        <w:rPr>
          <w:noProof w:val="0"/>
          <w:kern w:val="1"/>
          <w:szCs w:val="24"/>
          <w:lang w:val="en-AU" w:eastAsia="ja-JP"/>
        </w:rPr>
        <w:t xml:space="preserve">tate declares otherwise at the time of ratification or accession (article 4, </w:t>
      </w:r>
      <w:r w:rsidR="002D7B8B" w:rsidRPr="005A531D">
        <w:rPr>
          <w:i/>
          <w:noProof w:val="0"/>
          <w:kern w:val="1"/>
          <w:szCs w:val="24"/>
          <w:lang w:val="en-AU" w:eastAsia="ja-JP"/>
        </w:rPr>
        <w:t>Second Optional Protocol</w:t>
      </w:r>
      <w:r w:rsidR="002D7B8B" w:rsidRPr="0078797E">
        <w:rPr>
          <w:noProof w:val="0"/>
          <w:kern w:val="1"/>
          <w:szCs w:val="24"/>
          <w:lang w:val="en-AU" w:eastAsia="ja-JP"/>
        </w:rPr>
        <w:t xml:space="preserve">). </w:t>
      </w:r>
    </w:p>
    <w:p w14:paraId="16DC2F72" w14:textId="77777777" w:rsidR="003639F9" w:rsidRPr="0078797E" w:rsidRDefault="003639F9" w:rsidP="004363CD">
      <w:pPr>
        <w:widowControl w:val="0"/>
        <w:autoSpaceDE w:val="0"/>
        <w:autoSpaceDN w:val="0"/>
        <w:adjustRightInd w:val="0"/>
        <w:spacing w:line="276" w:lineRule="auto"/>
        <w:ind w:right="88"/>
        <w:rPr>
          <w:noProof w:val="0"/>
          <w:kern w:val="1"/>
          <w:szCs w:val="24"/>
          <w:lang w:val="en-AU" w:eastAsia="ja-JP"/>
        </w:rPr>
      </w:pPr>
    </w:p>
    <w:p w14:paraId="1814EB54" w14:textId="77777777" w:rsidR="003639F9" w:rsidRPr="0078797E" w:rsidRDefault="003639F9" w:rsidP="00F61809">
      <w:pPr>
        <w:pStyle w:val="ListParagraph"/>
        <w:widowControl w:val="0"/>
        <w:numPr>
          <w:ilvl w:val="0"/>
          <w:numId w:val="34"/>
        </w:numPr>
        <w:autoSpaceDE w:val="0"/>
        <w:autoSpaceDN w:val="0"/>
        <w:adjustRightInd w:val="0"/>
        <w:spacing w:line="276" w:lineRule="auto"/>
        <w:ind w:right="88"/>
        <w:rPr>
          <w:noProof w:val="0"/>
          <w:kern w:val="1"/>
          <w:szCs w:val="24"/>
          <w:lang w:val="en-AU" w:eastAsia="ja-JP"/>
        </w:rPr>
      </w:pPr>
      <w:r w:rsidRPr="0078797E">
        <w:rPr>
          <w:noProof w:val="0"/>
          <w:kern w:val="1"/>
          <w:szCs w:val="24"/>
          <w:lang w:val="en-AU" w:eastAsia="ja-JP"/>
        </w:rPr>
        <w:t xml:space="preserve">Australia has recognised the competence of the Committee to hear interstate complaints under article 41, both under the </w:t>
      </w:r>
      <w:r w:rsidRPr="005A531D">
        <w:rPr>
          <w:i/>
          <w:noProof w:val="0"/>
          <w:kern w:val="1"/>
          <w:szCs w:val="24"/>
          <w:lang w:val="en-AU" w:eastAsia="ja-JP"/>
        </w:rPr>
        <w:t>ICCPR</w:t>
      </w:r>
      <w:r w:rsidRPr="0078797E">
        <w:rPr>
          <w:noProof w:val="0"/>
          <w:kern w:val="1"/>
          <w:szCs w:val="24"/>
          <w:lang w:val="en-AU" w:eastAsia="ja-JP"/>
        </w:rPr>
        <w:t xml:space="preserve"> and the </w:t>
      </w:r>
      <w:r w:rsidRPr="005A531D">
        <w:rPr>
          <w:i/>
          <w:noProof w:val="0"/>
          <w:kern w:val="1"/>
          <w:szCs w:val="24"/>
          <w:lang w:val="en-AU" w:eastAsia="ja-JP"/>
        </w:rPr>
        <w:t>Second Optional Protocol</w:t>
      </w:r>
      <w:r w:rsidRPr="0078797E">
        <w:rPr>
          <w:noProof w:val="0"/>
          <w:kern w:val="1"/>
          <w:szCs w:val="24"/>
          <w:lang w:val="en-AU" w:eastAsia="ja-JP"/>
        </w:rPr>
        <w:t>.</w:t>
      </w:r>
    </w:p>
    <w:p w14:paraId="7594B0DB" w14:textId="77777777" w:rsidR="002D7B8B" w:rsidRPr="0078797E" w:rsidRDefault="002D7B8B" w:rsidP="004363CD">
      <w:pPr>
        <w:widowControl w:val="0"/>
        <w:autoSpaceDE w:val="0"/>
        <w:autoSpaceDN w:val="0"/>
        <w:adjustRightInd w:val="0"/>
        <w:spacing w:line="276" w:lineRule="auto"/>
        <w:ind w:right="88"/>
        <w:rPr>
          <w:i/>
          <w:noProof w:val="0"/>
          <w:kern w:val="1"/>
          <w:szCs w:val="24"/>
          <w:lang w:val="en-AU" w:eastAsia="ja-JP"/>
        </w:rPr>
      </w:pPr>
    </w:p>
    <w:p w14:paraId="6451BC5D" w14:textId="77777777" w:rsidR="004363CD" w:rsidRPr="0078797E" w:rsidRDefault="004363CD" w:rsidP="004363CD">
      <w:pPr>
        <w:widowControl w:val="0"/>
        <w:autoSpaceDE w:val="0"/>
        <w:autoSpaceDN w:val="0"/>
        <w:adjustRightInd w:val="0"/>
        <w:spacing w:line="276" w:lineRule="auto"/>
        <w:ind w:right="88"/>
        <w:rPr>
          <w:noProof w:val="0"/>
          <w:kern w:val="1"/>
          <w:szCs w:val="24"/>
          <w:lang w:val="en-AU" w:eastAsia="ja-JP"/>
        </w:rPr>
      </w:pPr>
      <w:r w:rsidRPr="0078797E">
        <w:rPr>
          <w:i/>
          <w:noProof w:val="0"/>
          <w:kern w:val="1"/>
          <w:szCs w:val="24"/>
          <w:lang w:val="en-AU" w:eastAsia="ja-JP"/>
        </w:rPr>
        <w:t>Inquiry</w:t>
      </w:r>
      <w:r w:rsidR="00F61809">
        <w:rPr>
          <w:i/>
          <w:noProof w:val="0"/>
          <w:kern w:val="1"/>
          <w:szCs w:val="24"/>
          <w:lang w:val="en-AU" w:eastAsia="ja-JP"/>
        </w:rPr>
        <w:t xml:space="preserve"> p</w:t>
      </w:r>
      <w:r w:rsidR="00104C3B" w:rsidRPr="0078797E">
        <w:rPr>
          <w:i/>
          <w:noProof w:val="0"/>
          <w:kern w:val="1"/>
          <w:szCs w:val="24"/>
          <w:lang w:val="en-AU" w:eastAsia="ja-JP"/>
        </w:rPr>
        <w:t>rocedure</w:t>
      </w:r>
      <w:r w:rsidRPr="0078797E">
        <w:rPr>
          <w:noProof w:val="0"/>
          <w:kern w:val="1"/>
          <w:szCs w:val="24"/>
          <w:lang w:val="en-AU" w:eastAsia="ja-JP"/>
        </w:rPr>
        <w:t xml:space="preserve">: </w:t>
      </w:r>
      <w:r w:rsidR="00104C3B" w:rsidRPr="0078797E">
        <w:rPr>
          <w:noProof w:val="0"/>
          <w:kern w:val="1"/>
          <w:szCs w:val="24"/>
          <w:lang w:val="en-AU" w:eastAsia="ja-JP"/>
        </w:rPr>
        <w:t>none.</w:t>
      </w:r>
    </w:p>
    <w:p w14:paraId="2EB430E6" w14:textId="77777777" w:rsidR="004363CD" w:rsidRPr="0078797E" w:rsidRDefault="004363CD" w:rsidP="004363CD">
      <w:pPr>
        <w:pStyle w:val="ListParagraph"/>
        <w:widowControl w:val="0"/>
        <w:autoSpaceDE w:val="0"/>
        <w:autoSpaceDN w:val="0"/>
        <w:adjustRightInd w:val="0"/>
        <w:spacing w:line="276" w:lineRule="auto"/>
        <w:ind w:right="88"/>
        <w:rPr>
          <w:noProof w:val="0"/>
          <w:kern w:val="1"/>
          <w:szCs w:val="24"/>
          <w:lang w:val="en-AU" w:eastAsia="ja-JP"/>
        </w:rPr>
      </w:pPr>
    </w:p>
    <w:p w14:paraId="51C4BDB9" w14:textId="1D0A976F" w:rsidR="004363CD" w:rsidRPr="0078797E" w:rsidRDefault="004363CD" w:rsidP="00C72C92">
      <w:pPr>
        <w:pStyle w:val="Heading3"/>
      </w:pPr>
      <w:bookmarkStart w:id="52" w:name="_Toc500514764"/>
      <w:r w:rsidRPr="0078797E">
        <w:lastRenderedPageBreak/>
        <w:t>Committee on Economic, Social and Cultural Rights – International Covenant on Economic, Social and Cultural Rights</w:t>
      </w:r>
      <w:bookmarkEnd w:id="52"/>
    </w:p>
    <w:p w14:paraId="03AF37B4" w14:textId="77777777" w:rsidR="004363CD" w:rsidRPr="0078797E" w:rsidRDefault="004363CD" w:rsidP="004363CD">
      <w:pPr>
        <w:widowControl w:val="0"/>
        <w:autoSpaceDE w:val="0"/>
        <w:autoSpaceDN w:val="0"/>
        <w:adjustRightInd w:val="0"/>
        <w:spacing w:line="276" w:lineRule="auto"/>
        <w:ind w:right="88"/>
        <w:rPr>
          <w:noProof w:val="0"/>
          <w:kern w:val="1"/>
          <w:szCs w:val="24"/>
          <w:lang w:val="en-AU" w:eastAsia="ja-JP"/>
        </w:rPr>
      </w:pPr>
    </w:p>
    <w:p w14:paraId="73F8B187" w14:textId="77777777" w:rsidR="004363CD" w:rsidRPr="0078797E" w:rsidRDefault="00F61809" w:rsidP="004363CD">
      <w:pPr>
        <w:widowControl w:val="0"/>
        <w:autoSpaceDE w:val="0"/>
        <w:autoSpaceDN w:val="0"/>
        <w:adjustRightInd w:val="0"/>
        <w:spacing w:line="276" w:lineRule="auto"/>
        <w:ind w:right="88"/>
        <w:rPr>
          <w:noProof w:val="0"/>
          <w:kern w:val="1"/>
          <w:szCs w:val="24"/>
          <w:lang w:val="en-AU" w:eastAsia="ja-JP"/>
        </w:rPr>
      </w:pPr>
      <w:r>
        <w:rPr>
          <w:i/>
          <w:noProof w:val="0"/>
          <w:kern w:val="1"/>
          <w:szCs w:val="24"/>
          <w:lang w:val="en-AU" w:eastAsia="ja-JP"/>
        </w:rPr>
        <w:t>Mandate and c</w:t>
      </w:r>
      <w:r w:rsidR="004363CD" w:rsidRPr="0078797E">
        <w:rPr>
          <w:i/>
          <w:noProof w:val="0"/>
          <w:kern w:val="1"/>
          <w:szCs w:val="24"/>
          <w:lang w:val="en-AU" w:eastAsia="ja-JP"/>
        </w:rPr>
        <w:t>omposition</w:t>
      </w:r>
      <w:r w:rsidR="004363CD" w:rsidRPr="0078797E">
        <w:rPr>
          <w:noProof w:val="0"/>
          <w:kern w:val="1"/>
          <w:szCs w:val="24"/>
          <w:lang w:val="en-AU" w:eastAsia="ja-JP"/>
        </w:rPr>
        <w:t xml:space="preserve">:  Unlike the other treaty bodies, the Committee on Economic, Social and Cultural Rights </w:t>
      </w:r>
      <w:r w:rsidR="002D7B8B" w:rsidRPr="0078797E">
        <w:rPr>
          <w:noProof w:val="0"/>
          <w:kern w:val="1"/>
          <w:szCs w:val="24"/>
          <w:lang w:val="en-AU" w:eastAsia="ja-JP"/>
        </w:rPr>
        <w:t xml:space="preserve">is </w:t>
      </w:r>
      <w:r w:rsidR="004363CD" w:rsidRPr="0078797E">
        <w:rPr>
          <w:noProof w:val="0"/>
          <w:kern w:val="1"/>
          <w:szCs w:val="24"/>
          <w:lang w:val="en-AU" w:eastAsia="ja-JP"/>
        </w:rPr>
        <w:t xml:space="preserve">not established </w:t>
      </w:r>
      <w:r>
        <w:rPr>
          <w:noProof w:val="0"/>
          <w:kern w:val="1"/>
          <w:szCs w:val="24"/>
          <w:lang w:val="en-AU" w:eastAsia="ja-JP"/>
        </w:rPr>
        <w:t>under the treaty but</w:t>
      </w:r>
      <w:r w:rsidR="004363CD" w:rsidRPr="0078797E">
        <w:rPr>
          <w:noProof w:val="0"/>
          <w:kern w:val="1"/>
          <w:szCs w:val="24"/>
          <w:lang w:val="en-AU" w:eastAsia="ja-JP"/>
        </w:rPr>
        <w:t xml:space="preserve"> was created by ECOSOC (resolution 1985/17) to carry out its monitoring functions in Part IV of the Covenant. </w:t>
      </w:r>
      <w:r w:rsidR="002D7B8B" w:rsidRPr="0078797E">
        <w:rPr>
          <w:noProof w:val="0"/>
          <w:kern w:val="1"/>
          <w:szCs w:val="24"/>
          <w:lang w:val="en-AU" w:eastAsia="ja-JP"/>
        </w:rPr>
        <w:t xml:space="preserve">The Committee is comprised of </w:t>
      </w:r>
      <w:r w:rsidR="004363CD" w:rsidRPr="0078797E">
        <w:rPr>
          <w:noProof w:val="0"/>
          <w:kern w:val="1"/>
          <w:szCs w:val="24"/>
          <w:lang w:val="en-AU" w:eastAsia="ja-JP"/>
        </w:rPr>
        <w:t xml:space="preserve">18 </w:t>
      </w:r>
      <w:r w:rsidR="00342C01">
        <w:rPr>
          <w:noProof w:val="0"/>
          <w:kern w:val="1"/>
          <w:szCs w:val="24"/>
          <w:lang w:val="en-AU" w:eastAsia="ja-JP"/>
        </w:rPr>
        <w:t xml:space="preserve">individual experts </w:t>
      </w:r>
      <w:r w:rsidR="005A531D">
        <w:rPr>
          <w:noProof w:val="0"/>
          <w:kern w:val="1"/>
          <w:szCs w:val="24"/>
          <w:lang w:val="en-AU" w:eastAsia="ja-JP"/>
        </w:rPr>
        <w:t xml:space="preserve">serving four-year terms. </w:t>
      </w:r>
      <w:r w:rsidR="004363CD" w:rsidRPr="0078797E">
        <w:rPr>
          <w:noProof w:val="0"/>
          <w:kern w:val="1"/>
          <w:szCs w:val="24"/>
          <w:lang w:val="en-AU" w:eastAsia="ja-JP"/>
        </w:rPr>
        <w:t xml:space="preserve">Fifteen of the seats are equally distributed among the regional groups. </w:t>
      </w:r>
      <w:r w:rsidR="002D7B8B" w:rsidRPr="0078797E">
        <w:rPr>
          <w:noProof w:val="0"/>
          <w:kern w:val="1"/>
          <w:szCs w:val="24"/>
          <w:lang w:val="en-AU" w:eastAsia="ja-JP"/>
        </w:rPr>
        <w:t>The Committee meets</w:t>
      </w:r>
      <w:r w:rsidR="005A531D">
        <w:rPr>
          <w:noProof w:val="0"/>
          <w:kern w:val="1"/>
          <w:szCs w:val="24"/>
          <w:lang w:val="en-AU" w:eastAsia="ja-JP"/>
        </w:rPr>
        <w:t xml:space="preserve"> twice a year</w:t>
      </w:r>
      <w:r w:rsidR="002D7B8B" w:rsidRPr="0078797E">
        <w:rPr>
          <w:noProof w:val="0"/>
          <w:kern w:val="1"/>
          <w:szCs w:val="24"/>
          <w:lang w:val="en-AU" w:eastAsia="ja-JP"/>
        </w:rPr>
        <w:t xml:space="preserve"> in Geneva. </w:t>
      </w:r>
    </w:p>
    <w:p w14:paraId="26BF90A4" w14:textId="77777777" w:rsidR="004363CD" w:rsidRPr="0078797E" w:rsidRDefault="004363CD" w:rsidP="004363CD">
      <w:pPr>
        <w:widowControl w:val="0"/>
        <w:autoSpaceDE w:val="0"/>
        <w:autoSpaceDN w:val="0"/>
        <w:adjustRightInd w:val="0"/>
        <w:spacing w:line="276" w:lineRule="auto"/>
        <w:ind w:right="88"/>
        <w:rPr>
          <w:noProof w:val="0"/>
          <w:kern w:val="1"/>
          <w:szCs w:val="24"/>
          <w:lang w:val="en-AU" w:eastAsia="ja-JP"/>
        </w:rPr>
      </w:pPr>
      <w:r w:rsidRPr="0078797E">
        <w:rPr>
          <w:noProof w:val="0"/>
          <w:kern w:val="1"/>
          <w:szCs w:val="24"/>
          <w:lang w:val="en-AU" w:eastAsia="ja-JP"/>
        </w:rPr>
        <w:t xml:space="preserve"> </w:t>
      </w:r>
    </w:p>
    <w:p w14:paraId="1E1C9C27" w14:textId="77777777" w:rsidR="004363CD" w:rsidRPr="0078797E" w:rsidRDefault="00F61809" w:rsidP="004363CD">
      <w:pPr>
        <w:widowControl w:val="0"/>
        <w:autoSpaceDE w:val="0"/>
        <w:autoSpaceDN w:val="0"/>
        <w:adjustRightInd w:val="0"/>
        <w:spacing w:line="276" w:lineRule="auto"/>
        <w:ind w:right="88"/>
        <w:rPr>
          <w:noProof w:val="0"/>
          <w:kern w:val="1"/>
          <w:szCs w:val="24"/>
          <w:lang w:val="en-AU" w:eastAsia="ja-JP"/>
        </w:rPr>
      </w:pPr>
      <w:r>
        <w:rPr>
          <w:i/>
          <w:noProof w:val="0"/>
          <w:kern w:val="1"/>
          <w:szCs w:val="24"/>
          <w:lang w:val="en-AU" w:eastAsia="ja-JP"/>
        </w:rPr>
        <w:t>Periodic r</w:t>
      </w:r>
      <w:r w:rsidR="004363CD" w:rsidRPr="0078797E">
        <w:rPr>
          <w:i/>
          <w:noProof w:val="0"/>
          <w:kern w:val="1"/>
          <w:szCs w:val="24"/>
          <w:lang w:val="en-AU" w:eastAsia="ja-JP"/>
        </w:rPr>
        <w:t>eports</w:t>
      </w:r>
      <w:r w:rsidR="004363CD" w:rsidRPr="0078797E">
        <w:rPr>
          <w:noProof w:val="0"/>
          <w:kern w:val="1"/>
          <w:szCs w:val="24"/>
          <w:lang w:val="en-AU" w:eastAsia="ja-JP"/>
        </w:rPr>
        <w:t>:</w:t>
      </w:r>
      <w:r w:rsidR="005A531D">
        <w:rPr>
          <w:noProof w:val="0"/>
          <w:kern w:val="1"/>
          <w:szCs w:val="24"/>
          <w:lang w:val="en-AU" w:eastAsia="ja-JP"/>
        </w:rPr>
        <w:t xml:space="preserve"> an</w:t>
      </w:r>
      <w:r w:rsidR="004363CD" w:rsidRPr="0078797E">
        <w:rPr>
          <w:noProof w:val="0"/>
          <w:kern w:val="1"/>
          <w:szCs w:val="24"/>
          <w:lang w:val="en-AU" w:eastAsia="ja-JP"/>
        </w:rPr>
        <w:t xml:space="preserve"> initial report </w:t>
      </w:r>
      <w:r w:rsidR="005A531D">
        <w:rPr>
          <w:noProof w:val="0"/>
          <w:kern w:val="1"/>
          <w:szCs w:val="24"/>
          <w:lang w:val="en-AU" w:eastAsia="ja-JP"/>
        </w:rPr>
        <w:t xml:space="preserve">is due </w:t>
      </w:r>
      <w:r w:rsidR="004363CD" w:rsidRPr="0078797E">
        <w:rPr>
          <w:noProof w:val="0"/>
          <w:kern w:val="1"/>
          <w:szCs w:val="24"/>
          <w:lang w:val="en-AU" w:eastAsia="ja-JP"/>
        </w:rPr>
        <w:t>within two years of the Covenant entering in</w:t>
      </w:r>
      <w:r w:rsidR="000E256E">
        <w:rPr>
          <w:noProof w:val="0"/>
          <w:kern w:val="1"/>
          <w:szCs w:val="24"/>
          <w:lang w:val="en-AU" w:eastAsia="ja-JP"/>
        </w:rPr>
        <w:t>to force for a S</w:t>
      </w:r>
      <w:r w:rsidR="004363CD" w:rsidRPr="0078797E">
        <w:rPr>
          <w:noProof w:val="0"/>
          <w:kern w:val="1"/>
          <w:szCs w:val="24"/>
          <w:lang w:val="en-AU" w:eastAsia="ja-JP"/>
        </w:rPr>
        <w:t>tate party and every five years thereafter (articles 16 and 17</w:t>
      </w:r>
      <w:r>
        <w:rPr>
          <w:noProof w:val="0"/>
          <w:kern w:val="1"/>
          <w:szCs w:val="24"/>
          <w:lang w:val="en-AU" w:eastAsia="ja-JP"/>
        </w:rPr>
        <w:t xml:space="preserve">, </w:t>
      </w:r>
      <w:r w:rsidR="004363CD" w:rsidRPr="005A531D">
        <w:rPr>
          <w:i/>
          <w:noProof w:val="0"/>
          <w:kern w:val="1"/>
          <w:szCs w:val="24"/>
          <w:lang w:val="en-AU" w:eastAsia="ja-JP"/>
        </w:rPr>
        <w:t>ICESCR</w:t>
      </w:r>
      <w:r w:rsidR="004363CD" w:rsidRPr="0078797E">
        <w:rPr>
          <w:noProof w:val="0"/>
          <w:kern w:val="1"/>
          <w:szCs w:val="24"/>
          <w:lang w:val="en-AU" w:eastAsia="ja-JP"/>
        </w:rPr>
        <w:t>)</w:t>
      </w:r>
      <w:r w:rsidR="003639F9" w:rsidRPr="0078797E">
        <w:rPr>
          <w:noProof w:val="0"/>
          <w:kern w:val="1"/>
          <w:szCs w:val="24"/>
          <w:lang w:val="en-AU" w:eastAsia="ja-JP"/>
        </w:rPr>
        <w:t>.</w:t>
      </w:r>
    </w:p>
    <w:p w14:paraId="4A9F3CF7" w14:textId="77777777" w:rsidR="003639F9" w:rsidRPr="0078797E" w:rsidRDefault="003639F9" w:rsidP="004363CD">
      <w:pPr>
        <w:widowControl w:val="0"/>
        <w:autoSpaceDE w:val="0"/>
        <w:autoSpaceDN w:val="0"/>
        <w:adjustRightInd w:val="0"/>
        <w:spacing w:line="276" w:lineRule="auto"/>
        <w:ind w:right="88"/>
        <w:rPr>
          <w:noProof w:val="0"/>
          <w:kern w:val="1"/>
          <w:szCs w:val="24"/>
          <w:lang w:val="en-AU" w:eastAsia="ja-JP"/>
        </w:rPr>
      </w:pPr>
    </w:p>
    <w:p w14:paraId="59F29D6E" w14:textId="77777777" w:rsidR="003639F9" w:rsidRPr="0078797E" w:rsidRDefault="003639F9" w:rsidP="00F61809">
      <w:pPr>
        <w:pStyle w:val="ListParagraph"/>
        <w:widowControl w:val="0"/>
        <w:numPr>
          <w:ilvl w:val="0"/>
          <w:numId w:val="34"/>
        </w:numPr>
        <w:autoSpaceDE w:val="0"/>
        <w:autoSpaceDN w:val="0"/>
        <w:adjustRightInd w:val="0"/>
        <w:spacing w:line="276" w:lineRule="auto"/>
        <w:ind w:right="88"/>
        <w:rPr>
          <w:noProof w:val="0"/>
          <w:kern w:val="1"/>
          <w:szCs w:val="24"/>
          <w:lang w:val="en-AU" w:eastAsia="ja-JP"/>
        </w:rPr>
      </w:pPr>
      <w:r w:rsidRPr="0078797E">
        <w:rPr>
          <w:noProof w:val="0"/>
          <w:kern w:val="1"/>
          <w:szCs w:val="24"/>
          <w:lang w:val="en-AU" w:eastAsia="ja-JP"/>
        </w:rPr>
        <w:t>Australia’s periodic reports are prepared by the Department of Foreign Affairs and Trade and are available on the Department’s website (</w:t>
      </w:r>
      <w:hyperlink r:id="rId13" w:history="1">
        <w:r w:rsidRPr="0078797E">
          <w:rPr>
            <w:rStyle w:val="Hyperlink"/>
            <w:noProof w:val="0"/>
            <w:kern w:val="1"/>
            <w:szCs w:val="24"/>
            <w:lang w:val="en-AU" w:eastAsia="ja-JP"/>
          </w:rPr>
          <w:t>www.dfat.gov.au</w:t>
        </w:r>
      </w:hyperlink>
      <w:r w:rsidRPr="0078797E">
        <w:rPr>
          <w:noProof w:val="0"/>
          <w:kern w:val="1"/>
          <w:szCs w:val="24"/>
          <w:lang w:val="en-AU" w:eastAsia="ja-JP"/>
        </w:rPr>
        <w:t xml:space="preserve">). </w:t>
      </w:r>
    </w:p>
    <w:p w14:paraId="4B8E6CA9" w14:textId="77777777" w:rsidR="004363CD" w:rsidRPr="0078797E" w:rsidRDefault="004363CD" w:rsidP="004363CD">
      <w:pPr>
        <w:widowControl w:val="0"/>
        <w:autoSpaceDE w:val="0"/>
        <w:autoSpaceDN w:val="0"/>
        <w:adjustRightInd w:val="0"/>
        <w:spacing w:line="276" w:lineRule="auto"/>
        <w:ind w:right="88"/>
        <w:rPr>
          <w:i/>
          <w:noProof w:val="0"/>
          <w:kern w:val="1"/>
          <w:szCs w:val="24"/>
          <w:lang w:val="en-AU" w:eastAsia="ja-JP"/>
        </w:rPr>
      </w:pPr>
    </w:p>
    <w:p w14:paraId="31EB7838" w14:textId="4F45CEA4" w:rsidR="004363CD" w:rsidRPr="0078797E" w:rsidRDefault="00F61809" w:rsidP="004363CD">
      <w:pPr>
        <w:widowControl w:val="0"/>
        <w:autoSpaceDE w:val="0"/>
        <w:autoSpaceDN w:val="0"/>
        <w:adjustRightInd w:val="0"/>
        <w:spacing w:line="276" w:lineRule="auto"/>
        <w:ind w:right="88"/>
        <w:rPr>
          <w:noProof w:val="0"/>
          <w:kern w:val="1"/>
          <w:szCs w:val="24"/>
          <w:lang w:val="en-AU" w:eastAsia="ja-JP"/>
        </w:rPr>
      </w:pPr>
      <w:r>
        <w:rPr>
          <w:i/>
          <w:noProof w:val="0"/>
          <w:kern w:val="1"/>
          <w:szCs w:val="24"/>
          <w:lang w:val="en-AU" w:eastAsia="ja-JP"/>
        </w:rPr>
        <w:t>Individual c</w:t>
      </w:r>
      <w:r w:rsidR="004363CD" w:rsidRPr="0078797E">
        <w:rPr>
          <w:i/>
          <w:noProof w:val="0"/>
          <w:kern w:val="1"/>
          <w:szCs w:val="24"/>
          <w:lang w:val="en-AU" w:eastAsia="ja-JP"/>
        </w:rPr>
        <w:t>ommunications</w:t>
      </w:r>
      <w:r w:rsidR="000E256E">
        <w:rPr>
          <w:noProof w:val="0"/>
          <w:kern w:val="1"/>
          <w:szCs w:val="24"/>
          <w:lang w:val="en-AU" w:eastAsia="ja-JP"/>
        </w:rPr>
        <w:t>: S</w:t>
      </w:r>
      <w:r w:rsidR="004363CD" w:rsidRPr="0078797E">
        <w:rPr>
          <w:noProof w:val="0"/>
          <w:kern w:val="1"/>
          <w:szCs w:val="24"/>
          <w:lang w:val="en-AU" w:eastAsia="ja-JP"/>
        </w:rPr>
        <w:t xml:space="preserve">tate parties must expressly consent to the Committee hearing individual communications from </w:t>
      </w:r>
      <w:r w:rsidR="002D7B8B" w:rsidRPr="0078797E">
        <w:rPr>
          <w:noProof w:val="0"/>
          <w:kern w:val="1"/>
          <w:szCs w:val="24"/>
          <w:lang w:val="en-AU" w:eastAsia="ja-JP"/>
        </w:rPr>
        <w:t>individuals</w:t>
      </w:r>
      <w:r w:rsidR="004363CD" w:rsidRPr="0078797E">
        <w:rPr>
          <w:noProof w:val="0"/>
          <w:kern w:val="1"/>
          <w:szCs w:val="24"/>
          <w:lang w:val="en-AU" w:eastAsia="ja-JP"/>
        </w:rPr>
        <w:t xml:space="preserve"> within its jurisdiction by becoming a party to the </w:t>
      </w:r>
      <w:r w:rsidR="004363CD" w:rsidRPr="00D808CA">
        <w:rPr>
          <w:i/>
          <w:noProof w:val="0"/>
          <w:kern w:val="1"/>
          <w:szCs w:val="24"/>
          <w:lang w:val="en-AU" w:eastAsia="ja-JP"/>
        </w:rPr>
        <w:t>Optional Protocol to the ICESCR</w:t>
      </w:r>
      <w:r w:rsidR="003666A0">
        <w:rPr>
          <w:noProof w:val="0"/>
          <w:kern w:val="1"/>
          <w:szCs w:val="24"/>
          <w:lang w:val="en-AU" w:eastAsia="ja-JP"/>
        </w:rPr>
        <w:t xml:space="preserve">. </w:t>
      </w:r>
      <w:r w:rsidR="004363CD" w:rsidRPr="0078797E">
        <w:rPr>
          <w:noProof w:val="0"/>
          <w:kern w:val="1"/>
          <w:szCs w:val="24"/>
          <w:lang w:val="en-AU" w:eastAsia="ja-JP"/>
        </w:rPr>
        <w:t xml:space="preserve">Article 2 of the </w:t>
      </w:r>
      <w:r w:rsidR="004363CD" w:rsidRPr="00D808CA">
        <w:rPr>
          <w:i/>
          <w:noProof w:val="0"/>
          <w:kern w:val="1"/>
          <w:szCs w:val="24"/>
          <w:lang w:val="en-AU" w:eastAsia="ja-JP"/>
        </w:rPr>
        <w:t>Optional Protocol</w:t>
      </w:r>
      <w:r w:rsidR="004363CD" w:rsidRPr="0078797E">
        <w:rPr>
          <w:noProof w:val="0"/>
          <w:kern w:val="1"/>
          <w:szCs w:val="24"/>
          <w:lang w:val="en-AU" w:eastAsia="ja-JP"/>
        </w:rPr>
        <w:t xml:space="preserve"> </w:t>
      </w:r>
      <w:r w:rsidR="00D808CA">
        <w:rPr>
          <w:noProof w:val="0"/>
          <w:kern w:val="1"/>
          <w:szCs w:val="24"/>
          <w:lang w:val="en-AU" w:eastAsia="ja-JP"/>
        </w:rPr>
        <w:t>permits</w:t>
      </w:r>
      <w:r w:rsidR="004363CD" w:rsidRPr="0078797E">
        <w:rPr>
          <w:noProof w:val="0"/>
          <w:kern w:val="1"/>
          <w:szCs w:val="24"/>
          <w:lang w:val="en-AU" w:eastAsia="ja-JP"/>
        </w:rPr>
        <w:t xml:space="preserve"> communications </w:t>
      </w:r>
      <w:r w:rsidR="00D808CA">
        <w:rPr>
          <w:noProof w:val="0"/>
          <w:kern w:val="1"/>
          <w:szCs w:val="24"/>
          <w:lang w:val="en-AU" w:eastAsia="ja-JP"/>
        </w:rPr>
        <w:t>from</w:t>
      </w:r>
      <w:r w:rsidR="004363CD" w:rsidRPr="0078797E">
        <w:rPr>
          <w:noProof w:val="0"/>
          <w:kern w:val="1"/>
          <w:szCs w:val="24"/>
          <w:lang w:val="en-AU" w:eastAsia="ja-JP"/>
        </w:rPr>
        <w:t xml:space="preserve"> groups</w:t>
      </w:r>
      <w:r w:rsidR="003666A0">
        <w:rPr>
          <w:noProof w:val="0"/>
          <w:kern w:val="1"/>
          <w:szCs w:val="24"/>
          <w:lang w:val="en-AU" w:eastAsia="ja-JP"/>
        </w:rPr>
        <w:t xml:space="preserve">. </w:t>
      </w:r>
      <w:r w:rsidR="004363CD" w:rsidRPr="0078797E">
        <w:rPr>
          <w:noProof w:val="0"/>
          <w:kern w:val="1"/>
          <w:szCs w:val="24"/>
          <w:lang w:val="en-AU" w:eastAsia="ja-JP"/>
        </w:rPr>
        <w:t xml:space="preserve">The admissibility requirements are </w:t>
      </w:r>
      <w:r w:rsidR="00D808CA">
        <w:rPr>
          <w:noProof w:val="0"/>
          <w:kern w:val="1"/>
          <w:szCs w:val="24"/>
          <w:lang w:val="en-AU" w:eastAsia="ja-JP"/>
        </w:rPr>
        <w:t xml:space="preserve">set out </w:t>
      </w:r>
      <w:r w:rsidR="00FF6B88">
        <w:rPr>
          <w:noProof w:val="0"/>
          <w:kern w:val="1"/>
          <w:szCs w:val="24"/>
          <w:lang w:val="en-AU" w:eastAsia="ja-JP"/>
        </w:rPr>
        <w:t xml:space="preserve">in </w:t>
      </w:r>
      <w:r w:rsidR="00D808CA">
        <w:rPr>
          <w:noProof w:val="0"/>
          <w:kern w:val="1"/>
          <w:szCs w:val="24"/>
          <w:lang w:val="en-AU" w:eastAsia="ja-JP"/>
        </w:rPr>
        <w:t>a</w:t>
      </w:r>
      <w:r w:rsidR="00F53473">
        <w:rPr>
          <w:noProof w:val="0"/>
          <w:kern w:val="1"/>
          <w:szCs w:val="24"/>
          <w:lang w:val="en-AU" w:eastAsia="ja-JP"/>
        </w:rPr>
        <w:t>rticle </w:t>
      </w:r>
      <w:r w:rsidR="004363CD" w:rsidRPr="0078797E">
        <w:rPr>
          <w:noProof w:val="0"/>
          <w:kern w:val="1"/>
          <w:szCs w:val="24"/>
          <w:lang w:val="en-AU" w:eastAsia="ja-JP"/>
        </w:rPr>
        <w:t xml:space="preserve">3.  </w:t>
      </w:r>
    </w:p>
    <w:p w14:paraId="316FDA9B" w14:textId="77777777" w:rsidR="003639F9" w:rsidRPr="0078797E" w:rsidRDefault="003639F9" w:rsidP="004363CD">
      <w:pPr>
        <w:widowControl w:val="0"/>
        <w:autoSpaceDE w:val="0"/>
        <w:autoSpaceDN w:val="0"/>
        <w:adjustRightInd w:val="0"/>
        <w:spacing w:line="276" w:lineRule="auto"/>
        <w:ind w:right="88"/>
        <w:rPr>
          <w:noProof w:val="0"/>
          <w:kern w:val="1"/>
          <w:szCs w:val="24"/>
          <w:lang w:val="en-AU" w:eastAsia="ja-JP"/>
        </w:rPr>
      </w:pPr>
    </w:p>
    <w:p w14:paraId="2B22331E" w14:textId="77777777" w:rsidR="003639F9" w:rsidRPr="0078797E" w:rsidRDefault="003639F9" w:rsidP="00F61809">
      <w:pPr>
        <w:pStyle w:val="ListParagraph"/>
        <w:widowControl w:val="0"/>
        <w:numPr>
          <w:ilvl w:val="0"/>
          <w:numId w:val="34"/>
        </w:numPr>
        <w:autoSpaceDE w:val="0"/>
        <w:autoSpaceDN w:val="0"/>
        <w:adjustRightInd w:val="0"/>
        <w:spacing w:line="276" w:lineRule="auto"/>
        <w:ind w:right="88"/>
        <w:rPr>
          <w:noProof w:val="0"/>
          <w:kern w:val="1"/>
          <w:szCs w:val="24"/>
          <w:lang w:val="en-AU" w:eastAsia="ja-JP"/>
        </w:rPr>
      </w:pPr>
      <w:r w:rsidRPr="0078797E">
        <w:rPr>
          <w:noProof w:val="0"/>
          <w:kern w:val="1"/>
          <w:szCs w:val="24"/>
          <w:lang w:val="en-AU" w:eastAsia="ja-JP"/>
        </w:rPr>
        <w:t xml:space="preserve">Australia </w:t>
      </w:r>
      <w:r w:rsidR="00D808CA">
        <w:rPr>
          <w:noProof w:val="0"/>
          <w:kern w:val="1"/>
          <w:szCs w:val="24"/>
          <w:lang w:val="en-AU" w:eastAsia="ja-JP"/>
        </w:rPr>
        <w:t>is not</w:t>
      </w:r>
      <w:r w:rsidRPr="0078797E">
        <w:rPr>
          <w:noProof w:val="0"/>
          <w:kern w:val="1"/>
          <w:szCs w:val="24"/>
          <w:lang w:val="en-AU" w:eastAsia="ja-JP"/>
        </w:rPr>
        <w:t xml:space="preserve"> a party to the </w:t>
      </w:r>
      <w:r w:rsidRPr="00D808CA">
        <w:rPr>
          <w:i/>
          <w:noProof w:val="0"/>
          <w:kern w:val="1"/>
          <w:szCs w:val="24"/>
          <w:lang w:val="en-AU" w:eastAsia="ja-JP"/>
        </w:rPr>
        <w:t>Optional Protocol to the ICESCR</w:t>
      </w:r>
      <w:r w:rsidR="00EB5AB6">
        <w:rPr>
          <w:noProof w:val="0"/>
          <w:kern w:val="1"/>
          <w:szCs w:val="24"/>
          <w:lang w:val="en-AU" w:eastAsia="ja-JP"/>
        </w:rPr>
        <w:t xml:space="preserve"> and is not contemplating becoming a party at this stage</w:t>
      </w:r>
      <w:r w:rsidRPr="0078797E">
        <w:rPr>
          <w:noProof w:val="0"/>
          <w:kern w:val="1"/>
          <w:szCs w:val="24"/>
          <w:lang w:val="en-AU" w:eastAsia="ja-JP"/>
        </w:rPr>
        <w:t xml:space="preserve">. </w:t>
      </w:r>
    </w:p>
    <w:p w14:paraId="5A0FD253" w14:textId="77777777" w:rsidR="004363CD" w:rsidRPr="0078797E" w:rsidRDefault="004363CD" w:rsidP="004363CD">
      <w:pPr>
        <w:widowControl w:val="0"/>
        <w:autoSpaceDE w:val="0"/>
        <w:autoSpaceDN w:val="0"/>
        <w:adjustRightInd w:val="0"/>
        <w:spacing w:line="276" w:lineRule="auto"/>
        <w:ind w:right="88"/>
        <w:rPr>
          <w:i/>
          <w:noProof w:val="0"/>
          <w:kern w:val="1"/>
          <w:szCs w:val="24"/>
          <w:lang w:val="en-AU" w:eastAsia="ja-JP"/>
        </w:rPr>
      </w:pPr>
    </w:p>
    <w:p w14:paraId="2C049E7C" w14:textId="77777777" w:rsidR="004363CD" w:rsidRPr="0078797E" w:rsidRDefault="00F61809" w:rsidP="004363CD">
      <w:pPr>
        <w:widowControl w:val="0"/>
        <w:autoSpaceDE w:val="0"/>
        <w:autoSpaceDN w:val="0"/>
        <w:adjustRightInd w:val="0"/>
        <w:spacing w:line="276" w:lineRule="auto"/>
        <w:ind w:right="88"/>
        <w:rPr>
          <w:noProof w:val="0"/>
          <w:kern w:val="1"/>
          <w:szCs w:val="24"/>
          <w:highlight w:val="yellow"/>
          <w:lang w:val="en-AU" w:eastAsia="ja-JP"/>
        </w:rPr>
      </w:pPr>
      <w:r>
        <w:rPr>
          <w:i/>
          <w:noProof w:val="0"/>
          <w:kern w:val="1"/>
          <w:szCs w:val="24"/>
          <w:lang w:val="en-AU" w:eastAsia="ja-JP"/>
        </w:rPr>
        <w:t>State c</w:t>
      </w:r>
      <w:r w:rsidR="004363CD" w:rsidRPr="0078797E">
        <w:rPr>
          <w:i/>
          <w:noProof w:val="0"/>
          <w:kern w:val="1"/>
          <w:szCs w:val="24"/>
          <w:lang w:val="en-AU" w:eastAsia="ja-JP"/>
        </w:rPr>
        <w:t>omplaints</w:t>
      </w:r>
      <w:r w:rsidR="000E256E">
        <w:rPr>
          <w:noProof w:val="0"/>
          <w:kern w:val="1"/>
          <w:szCs w:val="24"/>
          <w:lang w:val="en-AU" w:eastAsia="ja-JP"/>
        </w:rPr>
        <w:t>: S</w:t>
      </w:r>
      <w:r w:rsidR="004363CD" w:rsidRPr="0078797E">
        <w:rPr>
          <w:noProof w:val="0"/>
          <w:kern w:val="1"/>
          <w:szCs w:val="24"/>
          <w:lang w:val="en-AU" w:eastAsia="ja-JP"/>
        </w:rPr>
        <w:t xml:space="preserve">tate parties to the </w:t>
      </w:r>
      <w:r w:rsidR="004363CD" w:rsidRPr="00D808CA">
        <w:rPr>
          <w:i/>
          <w:noProof w:val="0"/>
          <w:kern w:val="1"/>
          <w:szCs w:val="24"/>
          <w:lang w:val="en-AU" w:eastAsia="ja-JP"/>
        </w:rPr>
        <w:t>Optional Protocol to the ICESCR</w:t>
      </w:r>
      <w:r w:rsidR="004363CD" w:rsidRPr="0078797E">
        <w:rPr>
          <w:noProof w:val="0"/>
          <w:kern w:val="1"/>
          <w:szCs w:val="24"/>
          <w:lang w:val="en-AU" w:eastAsia="ja-JP"/>
        </w:rPr>
        <w:t xml:space="preserve"> </w:t>
      </w:r>
      <w:r>
        <w:rPr>
          <w:noProof w:val="0"/>
          <w:kern w:val="1"/>
          <w:szCs w:val="24"/>
          <w:lang w:val="en-AU" w:eastAsia="ja-JP"/>
        </w:rPr>
        <w:t xml:space="preserve">can </w:t>
      </w:r>
      <w:r w:rsidR="004363CD" w:rsidRPr="0078797E">
        <w:rPr>
          <w:noProof w:val="0"/>
          <w:kern w:val="1"/>
          <w:szCs w:val="24"/>
          <w:lang w:val="en-AU" w:eastAsia="ja-JP"/>
        </w:rPr>
        <w:t xml:space="preserve">declare that they recognise the competence of the Committee to receive communications from another </w:t>
      </w:r>
      <w:r w:rsidR="000E256E">
        <w:rPr>
          <w:noProof w:val="0"/>
          <w:kern w:val="1"/>
          <w:szCs w:val="24"/>
          <w:lang w:val="en-AU" w:eastAsia="ja-JP"/>
        </w:rPr>
        <w:t>S</w:t>
      </w:r>
      <w:r w:rsidR="004363CD" w:rsidRPr="0078797E">
        <w:rPr>
          <w:noProof w:val="0"/>
          <w:kern w:val="1"/>
          <w:szCs w:val="24"/>
          <w:lang w:val="en-AU" w:eastAsia="ja-JP"/>
        </w:rPr>
        <w:t>tate party claiming that it has not fulfi</w:t>
      </w:r>
      <w:r w:rsidR="00D808CA">
        <w:rPr>
          <w:noProof w:val="0"/>
          <w:kern w:val="1"/>
          <w:szCs w:val="24"/>
          <w:lang w:val="en-AU" w:eastAsia="ja-JP"/>
        </w:rPr>
        <w:t>lled its obligations under the C</w:t>
      </w:r>
      <w:r w:rsidR="004363CD" w:rsidRPr="0078797E">
        <w:rPr>
          <w:noProof w:val="0"/>
          <w:kern w:val="1"/>
          <w:szCs w:val="24"/>
          <w:lang w:val="en-AU" w:eastAsia="ja-JP"/>
        </w:rPr>
        <w:t xml:space="preserve">ovenant (article 10).  </w:t>
      </w:r>
    </w:p>
    <w:p w14:paraId="4840B6D7" w14:textId="77777777" w:rsidR="00A75A5B" w:rsidRPr="0078797E" w:rsidRDefault="00A75A5B" w:rsidP="004363CD">
      <w:pPr>
        <w:widowControl w:val="0"/>
        <w:autoSpaceDE w:val="0"/>
        <w:autoSpaceDN w:val="0"/>
        <w:adjustRightInd w:val="0"/>
        <w:spacing w:line="276" w:lineRule="auto"/>
        <w:ind w:right="88"/>
        <w:rPr>
          <w:noProof w:val="0"/>
          <w:kern w:val="1"/>
          <w:szCs w:val="24"/>
          <w:highlight w:val="yellow"/>
          <w:lang w:val="en-AU" w:eastAsia="ja-JP"/>
        </w:rPr>
      </w:pPr>
    </w:p>
    <w:p w14:paraId="75B32DFE" w14:textId="07313DD7" w:rsidR="004363CD" w:rsidRPr="0078797E" w:rsidRDefault="004363CD" w:rsidP="004363CD">
      <w:pPr>
        <w:widowControl w:val="0"/>
        <w:autoSpaceDE w:val="0"/>
        <w:autoSpaceDN w:val="0"/>
        <w:adjustRightInd w:val="0"/>
        <w:spacing w:line="276" w:lineRule="auto"/>
        <w:ind w:right="88"/>
        <w:rPr>
          <w:noProof w:val="0"/>
          <w:kern w:val="1"/>
          <w:szCs w:val="24"/>
          <w:lang w:val="en-AU" w:eastAsia="ja-JP"/>
        </w:rPr>
      </w:pPr>
      <w:r w:rsidRPr="0078797E">
        <w:rPr>
          <w:i/>
          <w:noProof w:val="0"/>
          <w:kern w:val="1"/>
          <w:szCs w:val="24"/>
          <w:lang w:val="en-AU" w:eastAsia="ja-JP"/>
        </w:rPr>
        <w:t>Inquiry</w:t>
      </w:r>
      <w:r w:rsidR="00104C3B" w:rsidRPr="0078797E">
        <w:rPr>
          <w:i/>
          <w:noProof w:val="0"/>
          <w:kern w:val="1"/>
          <w:szCs w:val="24"/>
          <w:lang w:val="en-AU" w:eastAsia="ja-JP"/>
        </w:rPr>
        <w:t xml:space="preserve"> </w:t>
      </w:r>
      <w:r w:rsidR="00F61809">
        <w:rPr>
          <w:i/>
          <w:noProof w:val="0"/>
          <w:kern w:val="1"/>
          <w:szCs w:val="24"/>
          <w:lang w:val="en-AU" w:eastAsia="ja-JP"/>
        </w:rPr>
        <w:t>p</w:t>
      </w:r>
      <w:r w:rsidR="0078797E" w:rsidRPr="0078797E">
        <w:rPr>
          <w:i/>
          <w:noProof w:val="0"/>
          <w:kern w:val="1"/>
          <w:szCs w:val="24"/>
          <w:lang w:val="en-AU" w:eastAsia="ja-JP"/>
        </w:rPr>
        <w:t>rocedure</w:t>
      </w:r>
      <w:r w:rsidR="000E256E">
        <w:rPr>
          <w:noProof w:val="0"/>
          <w:kern w:val="1"/>
          <w:szCs w:val="24"/>
          <w:lang w:val="en-AU" w:eastAsia="ja-JP"/>
        </w:rPr>
        <w:t>: S</w:t>
      </w:r>
      <w:r w:rsidRPr="0078797E">
        <w:rPr>
          <w:noProof w:val="0"/>
          <w:kern w:val="1"/>
          <w:szCs w:val="24"/>
          <w:lang w:val="en-AU" w:eastAsia="ja-JP"/>
        </w:rPr>
        <w:t xml:space="preserve">tate parties to the </w:t>
      </w:r>
      <w:r w:rsidRPr="00D808CA">
        <w:rPr>
          <w:i/>
          <w:noProof w:val="0"/>
          <w:kern w:val="1"/>
          <w:szCs w:val="24"/>
          <w:lang w:val="en-AU" w:eastAsia="ja-JP"/>
        </w:rPr>
        <w:t>Optional Protocol</w:t>
      </w:r>
      <w:r w:rsidRPr="0078797E">
        <w:rPr>
          <w:noProof w:val="0"/>
          <w:kern w:val="1"/>
          <w:szCs w:val="24"/>
          <w:lang w:val="en-AU" w:eastAsia="ja-JP"/>
        </w:rPr>
        <w:t xml:space="preserve"> </w:t>
      </w:r>
      <w:r w:rsidR="00F61809">
        <w:rPr>
          <w:noProof w:val="0"/>
          <w:kern w:val="1"/>
          <w:szCs w:val="24"/>
          <w:lang w:val="en-AU" w:eastAsia="ja-JP"/>
        </w:rPr>
        <w:t>can</w:t>
      </w:r>
      <w:r w:rsidRPr="0078797E">
        <w:rPr>
          <w:noProof w:val="0"/>
          <w:kern w:val="1"/>
          <w:szCs w:val="24"/>
          <w:lang w:val="en-AU" w:eastAsia="ja-JP"/>
        </w:rPr>
        <w:t xml:space="preserve"> declare they recognise the competence of the Committee to examine allegations of grave or systematic violations of any of the Covenant rights (article 11)</w:t>
      </w:r>
      <w:r w:rsidR="00FF6B88">
        <w:rPr>
          <w:noProof w:val="0"/>
          <w:kern w:val="1"/>
          <w:szCs w:val="24"/>
          <w:lang w:val="en-AU" w:eastAsia="ja-JP"/>
        </w:rPr>
        <w:t>.</w:t>
      </w:r>
    </w:p>
    <w:p w14:paraId="75F86BF2" w14:textId="77777777" w:rsidR="004363CD" w:rsidRPr="0078797E" w:rsidRDefault="004363CD" w:rsidP="004363CD">
      <w:pPr>
        <w:widowControl w:val="0"/>
        <w:autoSpaceDE w:val="0"/>
        <w:autoSpaceDN w:val="0"/>
        <w:adjustRightInd w:val="0"/>
        <w:spacing w:line="276" w:lineRule="auto"/>
        <w:ind w:right="160"/>
        <w:rPr>
          <w:noProof w:val="0"/>
          <w:kern w:val="1"/>
          <w:szCs w:val="24"/>
          <w:lang w:val="en-AU" w:eastAsia="ja-JP"/>
        </w:rPr>
      </w:pPr>
      <w:r w:rsidRPr="0078797E">
        <w:rPr>
          <w:noProof w:val="0"/>
          <w:kern w:val="1"/>
          <w:szCs w:val="24"/>
          <w:lang w:val="en-AU" w:eastAsia="ja-JP"/>
        </w:rPr>
        <w:t xml:space="preserve"> </w:t>
      </w:r>
    </w:p>
    <w:p w14:paraId="56521AB9" w14:textId="16DB7D01" w:rsidR="004363CD" w:rsidRPr="0078797E" w:rsidRDefault="004363CD" w:rsidP="00C72C92">
      <w:pPr>
        <w:pStyle w:val="Heading3"/>
        <w:rPr>
          <w:i/>
        </w:rPr>
      </w:pPr>
      <w:bookmarkStart w:id="53" w:name="_Toc500514765"/>
      <w:r w:rsidRPr="0078797E">
        <w:t xml:space="preserve">Committee on the Elimination of Racial Discrimination – </w:t>
      </w:r>
      <w:r w:rsidRPr="0078797E">
        <w:rPr>
          <w:i/>
        </w:rPr>
        <w:t xml:space="preserve">Convention on the Elimination of Racial </w:t>
      </w:r>
      <w:r w:rsidR="002D7B8B" w:rsidRPr="0078797E">
        <w:rPr>
          <w:i/>
        </w:rPr>
        <w:t>Discrimination</w:t>
      </w:r>
      <w:bookmarkEnd w:id="53"/>
    </w:p>
    <w:p w14:paraId="26D81622" w14:textId="77777777" w:rsidR="004363CD" w:rsidRPr="0078797E" w:rsidRDefault="004363CD" w:rsidP="004363CD">
      <w:pPr>
        <w:widowControl w:val="0"/>
        <w:autoSpaceDE w:val="0"/>
        <w:autoSpaceDN w:val="0"/>
        <w:adjustRightInd w:val="0"/>
        <w:spacing w:line="276" w:lineRule="auto"/>
        <w:rPr>
          <w:b/>
          <w:i/>
          <w:noProof w:val="0"/>
          <w:kern w:val="1"/>
          <w:szCs w:val="24"/>
          <w:lang w:val="en-AU" w:eastAsia="ja-JP"/>
        </w:rPr>
      </w:pPr>
    </w:p>
    <w:p w14:paraId="4AD5D18B" w14:textId="77777777" w:rsidR="004363CD" w:rsidRPr="0078797E" w:rsidRDefault="00F61809" w:rsidP="004363CD">
      <w:pPr>
        <w:widowControl w:val="0"/>
        <w:autoSpaceDE w:val="0"/>
        <w:autoSpaceDN w:val="0"/>
        <w:adjustRightInd w:val="0"/>
        <w:spacing w:line="276" w:lineRule="auto"/>
        <w:rPr>
          <w:noProof w:val="0"/>
          <w:kern w:val="1"/>
          <w:szCs w:val="24"/>
          <w:lang w:val="en-AU" w:eastAsia="ja-JP"/>
        </w:rPr>
      </w:pPr>
      <w:r>
        <w:rPr>
          <w:i/>
          <w:noProof w:val="0"/>
          <w:kern w:val="1"/>
          <w:szCs w:val="24"/>
          <w:lang w:val="en-AU" w:eastAsia="ja-JP"/>
        </w:rPr>
        <w:t>Mandate and c</w:t>
      </w:r>
      <w:r w:rsidR="004363CD" w:rsidRPr="0078797E">
        <w:rPr>
          <w:i/>
          <w:noProof w:val="0"/>
          <w:kern w:val="1"/>
          <w:szCs w:val="24"/>
          <w:lang w:val="en-AU" w:eastAsia="ja-JP"/>
        </w:rPr>
        <w:t xml:space="preserve">omposition: </w:t>
      </w:r>
      <w:r w:rsidR="00D808CA">
        <w:rPr>
          <w:noProof w:val="0"/>
          <w:kern w:val="1"/>
          <w:szCs w:val="24"/>
          <w:lang w:val="en-AU" w:eastAsia="ja-JP"/>
        </w:rPr>
        <w:t xml:space="preserve">the Committee is made up of </w:t>
      </w:r>
      <w:r w:rsidR="004363CD" w:rsidRPr="0078797E">
        <w:rPr>
          <w:noProof w:val="0"/>
          <w:kern w:val="1"/>
          <w:szCs w:val="24"/>
          <w:lang w:val="en-AU" w:eastAsia="ja-JP"/>
        </w:rPr>
        <w:t xml:space="preserve">18 </w:t>
      </w:r>
      <w:r w:rsidR="00D808CA">
        <w:rPr>
          <w:noProof w:val="0"/>
          <w:kern w:val="1"/>
          <w:szCs w:val="24"/>
          <w:lang w:val="en-AU" w:eastAsia="ja-JP"/>
        </w:rPr>
        <w:t>experts who serve four-</w:t>
      </w:r>
      <w:r w:rsidR="002D7B8B" w:rsidRPr="0078797E">
        <w:rPr>
          <w:noProof w:val="0"/>
          <w:kern w:val="1"/>
          <w:szCs w:val="24"/>
          <w:lang w:val="en-AU" w:eastAsia="ja-JP"/>
        </w:rPr>
        <w:t xml:space="preserve">year terms (article 8). The Committee meets in Geneva for two sessions each year. </w:t>
      </w:r>
    </w:p>
    <w:p w14:paraId="07D4AE5F"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05322312" w14:textId="77777777" w:rsidR="004363CD" w:rsidRPr="0078797E" w:rsidRDefault="00F61809" w:rsidP="004363CD">
      <w:pPr>
        <w:widowControl w:val="0"/>
        <w:autoSpaceDE w:val="0"/>
        <w:autoSpaceDN w:val="0"/>
        <w:adjustRightInd w:val="0"/>
        <w:spacing w:line="276" w:lineRule="auto"/>
        <w:rPr>
          <w:noProof w:val="0"/>
          <w:kern w:val="1"/>
          <w:szCs w:val="24"/>
          <w:lang w:val="en-AU" w:eastAsia="ja-JP"/>
        </w:rPr>
      </w:pPr>
      <w:r>
        <w:rPr>
          <w:i/>
          <w:noProof w:val="0"/>
          <w:kern w:val="1"/>
          <w:szCs w:val="24"/>
          <w:lang w:val="en-AU" w:eastAsia="ja-JP"/>
        </w:rPr>
        <w:lastRenderedPageBreak/>
        <w:t>Periodic r</w:t>
      </w:r>
      <w:r w:rsidR="004363CD" w:rsidRPr="0078797E">
        <w:rPr>
          <w:i/>
          <w:noProof w:val="0"/>
          <w:kern w:val="1"/>
          <w:szCs w:val="24"/>
          <w:lang w:val="en-AU" w:eastAsia="ja-JP"/>
        </w:rPr>
        <w:t xml:space="preserve">eports: </w:t>
      </w:r>
      <w:r w:rsidR="000E256E">
        <w:rPr>
          <w:noProof w:val="0"/>
          <w:kern w:val="1"/>
          <w:szCs w:val="24"/>
          <w:lang w:val="en-AU" w:eastAsia="ja-JP"/>
        </w:rPr>
        <w:t>S</w:t>
      </w:r>
      <w:r w:rsidR="004363CD" w:rsidRPr="0078797E">
        <w:rPr>
          <w:noProof w:val="0"/>
          <w:kern w:val="1"/>
          <w:szCs w:val="24"/>
          <w:lang w:val="en-AU" w:eastAsia="ja-JP"/>
        </w:rPr>
        <w:t xml:space="preserve">tate parties must report on the legislative, judicial, administrative or other measures adopted to </w:t>
      </w:r>
      <w:r w:rsidR="001F2B72" w:rsidRPr="0078797E">
        <w:rPr>
          <w:noProof w:val="0"/>
          <w:kern w:val="1"/>
          <w:szCs w:val="24"/>
          <w:lang w:val="en-AU" w:eastAsia="ja-JP"/>
        </w:rPr>
        <w:t>give effect to the</w:t>
      </w:r>
      <w:r w:rsidR="001F2B72" w:rsidRPr="00D808CA">
        <w:rPr>
          <w:i/>
          <w:noProof w:val="0"/>
          <w:kern w:val="1"/>
          <w:szCs w:val="24"/>
          <w:lang w:val="en-AU" w:eastAsia="ja-JP"/>
        </w:rPr>
        <w:t xml:space="preserve"> CERD</w:t>
      </w:r>
      <w:r w:rsidR="001F2B72" w:rsidRPr="0078797E">
        <w:rPr>
          <w:noProof w:val="0"/>
          <w:kern w:val="1"/>
          <w:szCs w:val="24"/>
          <w:lang w:val="en-AU" w:eastAsia="ja-JP"/>
        </w:rPr>
        <w:t xml:space="preserve"> within one</w:t>
      </w:r>
      <w:r w:rsidR="004363CD" w:rsidRPr="0078797E">
        <w:rPr>
          <w:noProof w:val="0"/>
          <w:kern w:val="1"/>
          <w:szCs w:val="24"/>
          <w:lang w:val="en-AU" w:eastAsia="ja-JP"/>
        </w:rPr>
        <w:t xml:space="preserve"> year of becoming a party to </w:t>
      </w:r>
      <w:r w:rsidR="001F2B72" w:rsidRPr="0078797E">
        <w:rPr>
          <w:noProof w:val="0"/>
          <w:kern w:val="1"/>
          <w:szCs w:val="24"/>
          <w:lang w:val="en-AU" w:eastAsia="ja-JP"/>
        </w:rPr>
        <w:t xml:space="preserve">the treaty and every two </w:t>
      </w:r>
      <w:r w:rsidR="004363CD" w:rsidRPr="0078797E">
        <w:rPr>
          <w:noProof w:val="0"/>
          <w:kern w:val="1"/>
          <w:szCs w:val="24"/>
          <w:lang w:val="en-AU" w:eastAsia="ja-JP"/>
        </w:rPr>
        <w:t>years thereafter (article 9).</w:t>
      </w:r>
    </w:p>
    <w:p w14:paraId="6F7811A0" w14:textId="77777777" w:rsidR="001F2B72" w:rsidRPr="0078797E" w:rsidRDefault="001F2B72" w:rsidP="004363CD">
      <w:pPr>
        <w:widowControl w:val="0"/>
        <w:autoSpaceDE w:val="0"/>
        <w:autoSpaceDN w:val="0"/>
        <w:adjustRightInd w:val="0"/>
        <w:spacing w:line="276" w:lineRule="auto"/>
        <w:rPr>
          <w:noProof w:val="0"/>
          <w:kern w:val="1"/>
          <w:szCs w:val="24"/>
          <w:lang w:val="en-AU" w:eastAsia="ja-JP"/>
        </w:rPr>
      </w:pPr>
    </w:p>
    <w:p w14:paraId="6C4907C8" w14:textId="77777777" w:rsidR="001F2B72" w:rsidRPr="0078797E" w:rsidRDefault="001F2B72" w:rsidP="00F61809">
      <w:pPr>
        <w:pStyle w:val="ListParagraph"/>
        <w:widowControl w:val="0"/>
        <w:numPr>
          <w:ilvl w:val="0"/>
          <w:numId w:val="34"/>
        </w:numPr>
        <w:autoSpaceDE w:val="0"/>
        <w:autoSpaceDN w:val="0"/>
        <w:adjustRightInd w:val="0"/>
        <w:spacing w:line="276" w:lineRule="auto"/>
        <w:ind w:right="88"/>
        <w:rPr>
          <w:noProof w:val="0"/>
          <w:kern w:val="1"/>
          <w:szCs w:val="24"/>
          <w:lang w:val="en-AU" w:eastAsia="ja-JP"/>
        </w:rPr>
      </w:pPr>
      <w:r w:rsidRPr="0078797E">
        <w:rPr>
          <w:noProof w:val="0"/>
          <w:kern w:val="1"/>
          <w:szCs w:val="24"/>
          <w:lang w:val="en-AU" w:eastAsia="ja-JP"/>
        </w:rPr>
        <w:t>Australia’s periodic reports are prepared by the Department of Foreign Affairs and Trade and are available on the Department’s website (</w:t>
      </w:r>
      <w:hyperlink r:id="rId14" w:history="1">
        <w:r w:rsidRPr="0078797E">
          <w:rPr>
            <w:rStyle w:val="Hyperlink"/>
            <w:noProof w:val="0"/>
            <w:kern w:val="1"/>
            <w:szCs w:val="24"/>
            <w:lang w:val="en-AU" w:eastAsia="ja-JP"/>
          </w:rPr>
          <w:t>www.dfat.gov.au</w:t>
        </w:r>
      </w:hyperlink>
      <w:r w:rsidRPr="0078797E">
        <w:rPr>
          <w:noProof w:val="0"/>
          <w:kern w:val="1"/>
          <w:szCs w:val="24"/>
          <w:lang w:val="en-AU" w:eastAsia="ja-JP"/>
        </w:rPr>
        <w:t xml:space="preserve">). </w:t>
      </w:r>
    </w:p>
    <w:p w14:paraId="48BC69C9" w14:textId="77777777" w:rsidR="004363CD" w:rsidRPr="0078797E" w:rsidRDefault="004363CD" w:rsidP="004363CD">
      <w:pPr>
        <w:widowControl w:val="0"/>
        <w:autoSpaceDE w:val="0"/>
        <w:autoSpaceDN w:val="0"/>
        <w:adjustRightInd w:val="0"/>
        <w:spacing w:line="276" w:lineRule="auto"/>
        <w:rPr>
          <w:i/>
          <w:noProof w:val="0"/>
          <w:kern w:val="1"/>
          <w:szCs w:val="24"/>
          <w:lang w:val="en-AU" w:eastAsia="ja-JP"/>
        </w:rPr>
      </w:pPr>
    </w:p>
    <w:p w14:paraId="7F330DAC" w14:textId="77777777" w:rsidR="004363CD" w:rsidRPr="0078797E" w:rsidRDefault="00F61809" w:rsidP="004363CD">
      <w:pPr>
        <w:widowControl w:val="0"/>
        <w:autoSpaceDE w:val="0"/>
        <w:autoSpaceDN w:val="0"/>
        <w:adjustRightInd w:val="0"/>
        <w:spacing w:line="276" w:lineRule="auto"/>
        <w:rPr>
          <w:noProof w:val="0"/>
          <w:kern w:val="1"/>
          <w:szCs w:val="24"/>
          <w:lang w:val="en-AU" w:eastAsia="ja-JP"/>
        </w:rPr>
      </w:pPr>
      <w:r>
        <w:rPr>
          <w:i/>
          <w:noProof w:val="0"/>
          <w:kern w:val="1"/>
          <w:szCs w:val="24"/>
          <w:lang w:val="en-AU" w:eastAsia="ja-JP"/>
        </w:rPr>
        <w:t>Individual c</w:t>
      </w:r>
      <w:r w:rsidR="004363CD" w:rsidRPr="0078797E">
        <w:rPr>
          <w:i/>
          <w:noProof w:val="0"/>
          <w:kern w:val="1"/>
          <w:szCs w:val="24"/>
          <w:lang w:val="en-AU" w:eastAsia="ja-JP"/>
        </w:rPr>
        <w:t xml:space="preserve">ommunications: </w:t>
      </w:r>
      <w:r w:rsidR="001F2B72" w:rsidRPr="0078797E">
        <w:rPr>
          <w:noProof w:val="0"/>
          <w:kern w:val="1"/>
          <w:szCs w:val="24"/>
          <w:lang w:val="en-AU" w:eastAsia="ja-JP"/>
        </w:rPr>
        <w:t xml:space="preserve">a </w:t>
      </w:r>
      <w:r w:rsidR="000E256E">
        <w:rPr>
          <w:noProof w:val="0"/>
          <w:kern w:val="1"/>
          <w:szCs w:val="24"/>
          <w:lang w:val="en-AU" w:eastAsia="ja-JP"/>
        </w:rPr>
        <w:t>S</w:t>
      </w:r>
      <w:r w:rsidR="001F2B72" w:rsidRPr="0078797E">
        <w:rPr>
          <w:noProof w:val="0"/>
          <w:kern w:val="1"/>
          <w:szCs w:val="24"/>
          <w:lang w:val="en-AU" w:eastAsia="ja-JP"/>
        </w:rPr>
        <w:t>tate party</w:t>
      </w:r>
      <w:r w:rsidR="004363CD" w:rsidRPr="0078797E">
        <w:rPr>
          <w:noProof w:val="0"/>
          <w:kern w:val="1"/>
          <w:szCs w:val="24"/>
          <w:lang w:val="en-AU" w:eastAsia="ja-JP"/>
        </w:rPr>
        <w:t xml:space="preserve"> must declare that that it recognises the competence of the Committee to hear complaints of violations of </w:t>
      </w:r>
      <w:r w:rsidR="004363CD" w:rsidRPr="00D808CA">
        <w:rPr>
          <w:i/>
          <w:noProof w:val="0"/>
          <w:kern w:val="1"/>
          <w:szCs w:val="24"/>
          <w:lang w:val="en-AU" w:eastAsia="ja-JP"/>
        </w:rPr>
        <w:t>CERD</w:t>
      </w:r>
      <w:r w:rsidR="004363CD" w:rsidRPr="0078797E">
        <w:rPr>
          <w:noProof w:val="0"/>
          <w:kern w:val="1"/>
          <w:szCs w:val="24"/>
          <w:lang w:val="en-AU" w:eastAsia="ja-JP"/>
        </w:rPr>
        <w:t xml:space="preserve"> rights by individuals or groups within its jurisdiction (article 14). </w:t>
      </w:r>
    </w:p>
    <w:p w14:paraId="64A06E87" w14:textId="77777777" w:rsidR="001F2B72" w:rsidRPr="0078797E" w:rsidRDefault="001F2B72" w:rsidP="004363CD">
      <w:pPr>
        <w:widowControl w:val="0"/>
        <w:autoSpaceDE w:val="0"/>
        <w:autoSpaceDN w:val="0"/>
        <w:adjustRightInd w:val="0"/>
        <w:spacing w:line="276" w:lineRule="auto"/>
        <w:rPr>
          <w:noProof w:val="0"/>
          <w:kern w:val="1"/>
          <w:szCs w:val="24"/>
          <w:lang w:val="en-AU" w:eastAsia="ja-JP"/>
        </w:rPr>
      </w:pPr>
    </w:p>
    <w:p w14:paraId="79BD125F" w14:textId="77777777" w:rsidR="001F2B72" w:rsidRPr="0078797E" w:rsidRDefault="001F2B72" w:rsidP="00F61809">
      <w:pPr>
        <w:pStyle w:val="ListParagraph"/>
        <w:widowControl w:val="0"/>
        <w:numPr>
          <w:ilvl w:val="0"/>
          <w:numId w:val="34"/>
        </w:numPr>
        <w:autoSpaceDE w:val="0"/>
        <w:autoSpaceDN w:val="0"/>
        <w:adjustRightInd w:val="0"/>
        <w:spacing w:line="276" w:lineRule="auto"/>
        <w:rPr>
          <w:noProof w:val="0"/>
          <w:kern w:val="1"/>
          <w:szCs w:val="24"/>
          <w:lang w:val="en-AU" w:eastAsia="ja-JP"/>
        </w:rPr>
      </w:pPr>
      <w:r w:rsidRPr="0078797E">
        <w:rPr>
          <w:noProof w:val="0"/>
          <w:kern w:val="1"/>
          <w:szCs w:val="24"/>
          <w:lang w:val="en-AU" w:eastAsia="ja-JP"/>
        </w:rPr>
        <w:t>Australia has accepted the competence of the Committee to receive individual communications in accordance with article 14.</w:t>
      </w:r>
    </w:p>
    <w:p w14:paraId="6576C4D7" w14:textId="77777777" w:rsidR="004363CD" w:rsidRPr="0078797E" w:rsidRDefault="004363CD" w:rsidP="004363CD">
      <w:pPr>
        <w:widowControl w:val="0"/>
        <w:autoSpaceDE w:val="0"/>
        <w:autoSpaceDN w:val="0"/>
        <w:adjustRightInd w:val="0"/>
        <w:spacing w:line="276" w:lineRule="auto"/>
        <w:rPr>
          <w:i/>
          <w:noProof w:val="0"/>
          <w:kern w:val="1"/>
          <w:szCs w:val="24"/>
          <w:lang w:val="en-AU" w:eastAsia="ja-JP"/>
        </w:rPr>
      </w:pPr>
    </w:p>
    <w:p w14:paraId="186A4F8A" w14:textId="77777777" w:rsidR="004363CD" w:rsidRPr="0078797E" w:rsidRDefault="00F61809" w:rsidP="004363CD">
      <w:pPr>
        <w:widowControl w:val="0"/>
        <w:autoSpaceDE w:val="0"/>
        <w:autoSpaceDN w:val="0"/>
        <w:adjustRightInd w:val="0"/>
        <w:spacing w:line="276" w:lineRule="auto"/>
        <w:rPr>
          <w:noProof w:val="0"/>
          <w:kern w:val="1"/>
          <w:szCs w:val="24"/>
          <w:lang w:val="en-AU" w:eastAsia="ja-JP"/>
        </w:rPr>
      </w:pPr>
      <w:r>
        <w:rPr>
          <w:i/>
          <w:noProof w:val="0"/>
          <w:kern w:val="1"/>
          <w:szCs w:val="24"/>
          <w:lang w:val="en-AU" w:eastAsia="ja-JP"/>
        </w:rPr>
        <w:t>State c</w:t>
      </w:r>
      <w:r w:rsidR="004363CD" w:rsidRPr="0078797E">
        <w:rPr>
          <w:i/>
          <w:noProof w:val="0"/>
          <w:kern w:val="1"/>
          <w:szCs w:val="24"/>
          <w:lang w:val="en-AU" w:eastAsia="ja-JP"/>
        </w:rPr>
        <w:t xml:space="preserve">omplaints: </w:t>
      </w:r>
      <w:r>
        <w:rPr>
          <w:noProof w:val="0"/>
          <w:kern w:val="1"/>
          <w:szCs w:val="24"/>
          <w:lang w:val="en-AU" w:eastAsia="ja-JP"/>
        </w:rPr>
        <w:t>articles 11 to 13 detail</w:t>
      </w:r>
      <w:r w:rsidR="004363CD" w:rsidRPr="0078797E">
        <w:rPr>
          <w:noProof w:val="0"/>
          <w:kern w:val="1"/>
          <w:szCs w:val="24"/>
          <w:lang w:val="en-AU" w:eastAsia="ja-JP"/>
        </w:rPr>
        <w:t xml:space="preserve"> the</w:t>
      </w:r>
      <w:r w:rsidR="000E256E">
        <w:rPr>
          <w:noProof w:val="0"/>
          <w:kern w:val="1"/>
          <w:szCs w:val="24"/>
          <w:lang w:val="en-AU" w:eastAsia="ja-JP"/>
        </w:rPr>
        <w:t xml:space="preserve"> procedures for S</w:t>
      </w:r>
      <w:r w:rsidR="004363CD" w:rsidRPr="0078797E">
        <w:rPr>
          <w:noProof w:val="0"/>
          <w:kern w:val="1"/>
          <w:szCs w:val="24"/>
          <w:lang w:val="en-AU" w:eastAsia="ja-JP"/>
        </w:rPr>
        <w:t xml:space="preserve">tate parties to </w:t>
      </w:r>
      <w:r w:rsidR="00D808CA">
        <w:rPr>
          <w:noProof w:val="0"/>
          <w:kern w:val="1"/>
          <w:szCs w:val="24"/>
          <w:lang w:val="en-AU" w:eastAsia="ja-JP"/>
        </w:rPr>
        <w:t>make a complaint about another State’s</w:t>
      </w:r>
      <w:r w:rsidR="004363CD" w:rsidRPr="0078797E">
        <w:rPr>
          <w:noProof w:val="0"/>
          <w:kern w:val="1"/>
          <w:szCs w:val="24"/>
          <w:lang w:val="en-AU" w:eastAsia="ja-JP"/>
        </w:rPr>
        <w:t xml:space="preserve"> violation of the </w:t>
      </w:r>
      <w:r w:rsidR="004363CD" w:rsidRPr="00D808CA">
        <w:rPr>
          <w:i/>
          <w:noProof w:val="0"/>
          <w:kern w:val="1"/>
          <w:szCs w:val="24"/>
          <w:lang w:val="en-AU" w:eastAsia="ja-JP"/>
        </w:rPr>
        <w:t>CERD</w:t>
      </w:r>
      <w:r w:rsidR="004363CD" w:rsidRPr="0078797E">
        <w:rPr>
          <w:noProof w:val="0"/>
          <w:kern w:val="1"/>
          <w:szCs w:val="24"/>
          <w:lang w:val="en-AU" w:eastAsia="ja-JP"/>
        </w:rPr>
        <w:t xml:space="preserve">, including </w:t>
      </w:r>
      <w:r w:rsidR="00D808CA">
        <w:rPr>
          <w:noProof w:val="0"/>
          <w:kern w:val="1"/>
          <w:szCs w:val="24"/>
          <w:lang w:val="en-AU" w:eastAsia="ja-JP"/>
        </w:rPr>
        <w:t xml:space="preserve">through </w:t>
      </w:r>
      <w:r w:rsidR="004363CD" w:rsidRPr="0078797E">
        <w:rPr>
          <w:noProof w:val="0"/>
          <w:kern w:val="1"/>
          <w:szCs w:val="24"/>
          <w:lang w:val="en-AU" w:eastAsia="ja-JP"/>
        </w:rPr>
        <w:t xml:space="preserve">the establishment of an ad hoc conciliation commission. Unlike the </w:t>
      </w:r>
      <w:r w:rsidR="004363CD" w:rsidRPr="00D808CA">
        <w:rPr>
          <w:i/>
          <w:noProof w:val="0"/>
          <w:kern w:val="1"/>
          <w:szCs w:val="24"/>
          <w:lang w:val="en-AU" w:eastAsia="ja-JP"/>
        </w:rPr>
        <w:t>ICCPR</w:t>
      </w:r>
      <w:r w:rsidR="004363CD" w:rsidRPr="0078797E">
        <w:rPr>
          <w:noProof w:val="0"/>
          <w:kern w:val="1"/>
          <w:szCs w:val="24"/>
          <w:lang w:val="en-AU" w:eastAsia="ja-JP"/>
        </w:rPr>
        <w:t xml:space="preserve"> and</w:t>
      </w:r>
      <w:r w:rsidR="00D808CA">
        <w:rPr>
          <w:noProof w:val="0"/>
          <w:kern w:val="1"/>
          <w:szCs w:val="24"/>
          <w:lang w:val="en-AU" w:eastAsia="ja-JP"/>
        </w:rPr>
        <w:t xml:space="preserve"> the</w:t>
      </w:r>
      <w:r w:rsidR="004363CD" w:rsidRPr="0078797E">
        <w:rPr>
          <w:noProof w:val="0"/>
          <w:kern w:val="1"/>
          <w:szCs w:val="24"/>
          <w:lang w:val="en-AU" w:eastAsia="ja-JP"/>
        </w:rPr>
        <w:t xml:space="preserve"> </w:t>
      </w:r>
      <w:r w:rsidR="004363CD" w:rsidRPr="00D808CA">
        <w:rPr>
          <w:i/>
          <w:noProof w:val="0"/>
          <w:kern w:val="1"/>
          <w:szCs w:val="24"/>
          <w:lang w:val="en-AU" w:eastAsia="ja-JP"/>
        </w:rPr>
        <w:t>ICESCR</w:t>
      </w:r>
      <w:r w:rsidR="004363CD" w:rsidRPr="0078797E">
        <w:rPr>
          <w:noProof w:val="0"/>
          <w:kern w:val="1"/>
          <w:szCs w:val="24"/>
          <w:lang w:val="en-AU" w:eastAsia="ja-JP"/>
        </w:rPr>
        <w:t>,</w:t>
      </w:r>
      <w:r w:rsidR="000E256E">
        <w:rPr>
          <w:noProof w:val="0"/>
          <w:kern w:val="1"/>
          <w:szCs w:val="24"/>
          <w:lang w:val="en-AU" w:eastAsia="ja-JP"/>
        </w:rPr>
        <w:t xml:space="preserve"> this mechanism applies to all S</w:t>
      </w:r>
      <w:r w:rsidR="004363CD" w:rsidRPr="0078797E">
        <w:rPr>
          <w:noProof w:val="0"/>
          <w:kern w:val="1"/>
          <w:szCs w:val="24"/>
          <w:lang w:val="en-AU" w:eastAsia="ja-JP"/>
        </w:rPr>
        <w:t xml:space="preserve">tate parties to </w:t>
      </w:r>
      <w:r>
        <w:rPr>
          <w:noProof w:val="0"/>
          <w:kern w:val="1"/>
          <w:szCs w:val="24"/>
          <w:lang w:val="en-AU" w:eastAsia="ja-JP"/>
        </w:rPr>
        <w:t xml:space="preserve">the </w:t>
      </w:r>
      <w:r w:rsidR="004363CD" w:rsidRPr="00D808CA">
        <w:rPr>
          <w:i/>
          <w:noProof w:val="0"/>
          <w:kern w:val="1"/>
          <w:szCs w:val="24"/>
          <w:lang w:val="en-AU" w:eastAsia="ja-JP"/>
        </w:rPr>
        <w:t>CERD</w:t>
      </w:r>
      <w:r w:rsidR="004363CD" w:rsidRPr="0078797E">
        <w:rPr>
          <w:noProof w:val="0"/>
          <w:kern w:val="1"/>
          <w:szCs w:val="24"/>
          <w:lang w:val="en-AU" w:eastAsia="ja-JP"/>
        </w:rPr>
        <w:t xml:space="preserve"> and does not require a</w:t>
      </w:r>
      <w:r w:rsidR="00D808CA">
        <w:rPr>
          <w:noProof w:val="0"/>
          <w:kern w:val="1"/>
          <w:szCs w:val="24"/>
          <w:lang w:val="en-AU" w:eastAsia="ja-JP"/>
        </w:rPr>
        <w:t>n express</w:t>
      </w:r>
      <w:r w:rsidR="004363CD" w:rsidRPr="0078797E">
        <w:rPr>
          <w:noProof w:val="0"/>
          <w:kern w:val="1"/>
          <w:szCs w:val="24"/>
          <w:lang w:val="en-AU" w:eastAsia="ja-JP"/>
        </w:rPr>
        <w:t xml:space="preserve"> declaration recognising the competence of the Committee to hear such complaints.  Article 22 also establishes a process </w:t>
      </w:r>
      <w:r w:rsidR="000E256E">
        <w:rPr>
          <w:noProof w:val="0"/>
          <w:kern w:val="1"/>
          <w:szCs w:val="24"/>
          <w:lang w:val="en-AU" w:eastAsia="ja-JP"/>
        </w:rPr>
        <w:t>for resolving disputes between S</w:t>
      </w:r>
      <w:r w:rsidR="004363CD" w:rsidRPr="0078797E">
        <w:rPr>
          <w:noProof w:val="0"/>
          <w:kern w:val="1"/>
          <w:szCs w:val="24"/>
          <w:lang w:val="en-AU" w:eastAsia="ja-JP"/>
        </w:rPr>
        <w:t xml:space="preserve">tates over the interpretation or application of the </w:t>
      </w:r>
      <w:r w:rsidR="004363CD" w:rsidRPr="00D808CA">
        <w:rPr>
          <w:i/>
          <w:noProof w:val="0"/>
          <w:kern w:val="1"/>
          <w:szCs w:val="24"/>
          <w:lang w:val="en-AU" w:eastAsia="ja-JP"/>
        </w:rPr>
        <w:t>CERD</w:t>
      </w:r>
      <w:r>
        <w:rPr>
          <w:i/>
          <w:noProof w:val="0"/>
          <w:kern w:val="1"/>
          <w:szCs w:val="24"/>
          <w:lang w:val="en-AU" w:eastAsia="ja-JP"/>
        </w:rPr>
        <w:t xml:space="preserve">. </w:t>
      </w:r>
      <w:r>
        <w:rPr>
          <w:noProof w:val="0"/>
          <w:kern w:val="1"/>
          <w:szCs w:val="24"/>
          <w:lang w:val="en-AU" w:eastAsia="ja-JP"/>
        </w:rPr>
        <w:t>This process begins with</w:t>
      </w:r>
      <w:r w:rsidR="004363CD" w:rsidRPr="0078797E">
        <w:rPr>
          <w:noProof w:val="0"/>
          <w:kern w:val="1"/>
          <w:szCs w:val="24"/>
          <w:lang w:val="en-AU" w:eastAsia="ja-JP"/>
        </w:rPr>
        <w:t xml:space="preserve"> negotiation</w:t>
      </w:r>
      <w:r>
        <w:rPr>
          <w:noProof w:val="0"/>
          <w:kern w:val="1"/>
          <w:szCs w:val="24"/>
          <w:lang w:val="en-AU" w:eastAsia="ja-JP"/>
        </w:rPr>
        <w:t xml:space="preserve"> and </w:t>
      </w:r>
      <w:r w:rsidR="004363CD" w:rsidRPr="0078797E">
        <w:rPr>
          <w:noProof w:val="0"/>
          <w:kern w:val="1"/>
          <w:szCs w:val="24"/>
          <w:lang w:val="en-AU" w:eastAsia="ja-JP"/>
        </w:rPr>
        <w:t xml:space="preserve">arbitration and, absent a resolution, </w:t>
      </w:r>
      <w:r w:rsidR="00D808CA">
        <w:rPr>
          <w:noProof w:val="0"/>
          <w:kern w:val="1"/>
          <w:szCs w:val="24"/>
          <w:lang w:val="en-AU" w:eastAsia="ja-JP"/>
        </w:rPr>
        <w:t xml:space="preserve">can be referred by one of the parties </w:t>
      </w:r>
      <w:r w:rsidR="004363CD" w:rsidRPr="0078797E">
        <w:rPr>
          <w:noProof w:val="0"/>
          <w:kern w:val="1"/>
          <w:szCs w:val="24"/>
          <w:lang w:val="en-AU" w:eastAsia="ja-JP"/>
        </w:rPr>
        <w:t>to the I</w:t>
      </w:r>
      <w:r w:rsidR="00342C01">
        <w:rPr>
          <w:noProof w:val="0"/>
          <w:kern w:val="1"/>
          <w:szCs w:val="24"/>
          <w:lang w:val="en-AU" w:eastAsia="ja-JP"/>
        </w:rPr>
        <w:t>nternational Court of Justice</w:t>
      </w:r>
      <w:r w:rsidR="004363CD" w:rsidRPr="0078797E">
        <w:rPr>
          <w:noProof w:val="0"/>
          <w:kern w:val="1"/>
          <w:szCs w:val="24"/>
          <w:lang w:val="en-AU" w:eastAsia="ja-JP"/>
        </w:rPr>
        <w:t xml:space="preserve">. States can opt out of this procedure by making a declaration at the time of ratification or accession.  </w:t>
      </w:r>
    </w:p>
    <w:p w14:paraId="417A1608" w14:textId="77777777" w:rsidR="004363CD" w:rsidRPr="0078797E" w:rsidRDefault="004363CD" w:rsidP="004363CD">
      <w:pPr>
        <w:widowControl w:val="0"/>
        <w:autoSpaceDE w:val="0"/>
        <w:autoSpaceDN w:val="0"/>
        <w:adjustRightInd w:val="0"/>
        <w:spacing w:line="276" w:lineRule="auto"/>
        <w:rPr>
          <w:i/>
          <w:noProof w:val="0"/>
          <w:kern w:val="1"/>
          <w:szCs w:val="24"/>
          <w:lang w:val="en-AU" w:eastAsia="ja-JP"/>
        </w:rPr>
      </w:pPr>
    </w:p>
    <w:p w14:paraId="03AC13E4"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r w:rsidRPr="0078797E">
        <w:rPr>
          <w:i/>
          <w:noProof w:val="0"/>
          <w:kern w:val="1"/>
          <w:szCs w:val="24"/>
          <w:lang w:val="en-AU" w:eastAsia="ja-JP"/>
        </w:rPr>
        <w:t>Inquiry</w:t>
      </w:r>
      <w:r w:rsidR="00F61809">
        <w:rPr>
          <w:i/>
          <w:noProof w:val="0"/>
          <w:kern w:val="1"/>
          <w:szCs w:val="24"/>
          <w:lang w:val="en-AU" w:eastAsia="ja-JP"/>
        </w:rPr>
        <w:t xml:space="preserve"> p</w:t>
      </w:r>
      <w:r w:rsidR="00104C3B" w:rsidRPr="0078797E">
        <w:rPr>
          <w:i/>
          <w:noProof w:val="0"/>
          <w:kern w:val="1"/>
          <w:szCs w:val="24"/>
          <w:lang w:val="en-AU" w:eastAsia="ja-JP"/>
        </w:rPr>
        <w:t>rocedure</w:t>
      </w:r>
      <w:r w:rsidRPr="0078797E">
        <w:rPr>
          <w:i/>
          <w:noProof w:val="0"/>
          <w:kern w:val="1"/>
          <w:szCs w:val="24"/>
          <w:lang w:val="en-AU" w:eastAsia="ja-JP"/>
        </w:rPr>
        <w:t>:</w:t>
      </w:r>
      <w:r w:rsidRPr="0078797E">
        <w:rPr>
          <w:noProof w:val="0"/>
          <w:kern w:val="1"/>
          <w:szCs w:val="24"/>
          <w:lang w:val="en-AU" w:eastAsia="ja-JP"/>
        </w:rPr>
        <w:t xml:space="preserve"> no</w:t>
      </w:r>
      <w:r w:rsidR="00104C3B" w:rsidRPr="0078797E">
        <w:rPr>
          <w:noProof w:val="0"/>
          <w:kern w:val="1"/>
          <w:szCs w:val="24"/>
          <w:lang w:val="en-AU" w:eastAsia="ja-JP"/>
        </w:rPr>
        <w:t>ne</w:t>
      </w:r>
      <w:r w:rsidRPr="0078797E">
        <w:rPr>
          <w:noProof w:val="0"/>
          <w:kern w:val="1"/>
          <w:szCs w:val="24"/>
          <w:lang w:val="en-AU" w:eastAsia="ja-JP"/>
        </w:rPr>
        <w:t>.</w:t>
      </w:r>
    </w:p>
    <w:p w14:paraId="7B83C347"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08E77681"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r w:rsidRPr="0078797E">
        <w:rPr>
          <w:i/>
          <w:noProof w:val="0"/>
          <w:kern w:val="1"/>
          <w:szCs w:val="24"/>
          <w:lang w:val="en-AU" w:eastAsia="ja-JP"/>
        </w:rPr>
        <w:t>Other:</w:t>
      </w:r>
      <w:r w:rsidRPr="0078797E">
        <w:rPr>
          <w:noProof w:val="0"/>
          <w:kern w:val="1"/>
          <w:szCs w:val="24"/>
          <w:lang w:val="en-AU" w:eastAsia="ja-JP"/>
        </w:rPr>
        <w:t xml:space="preserve"> </w:t>
      </w:r>
      <w:r w:rsidR="00D808CA">
        <w:rPr>
          <w:noProof w:val="0"/>
          <w:kern w:val="1"/>
          <w:szCs w:val="24"/>
          <w:lang w:val="en-AU" w:eastAsia="ja-JP"/>
        </w:rPr>
        <w:t xml:space="preserve">the Committee </w:t>
      </w:r>
      <w:r w:rsidR="00F61809">
        <w:rPr>
          <w:noProof w:val="0"/>
          <w:kern w:val="1"/>
          <w:szCs w:val="24"/>
          <w:lang w:val="en-AU" w:eastAsia="ja-JP"/>
        </w:rPr>
        <w:t xml:space="preserve">has </w:t>
      </w:r>
      <w:r w:rsidR="00D808CA">
        <w:rPr>
          <w:noProof w:val="0"/>
          <w:kern w:val="1"/>
          <w:szCs w:val="24"/>
          <w:lang w:val="en-AU" w:eastAsia="ja-JP"/>
        </w:rPr>
        <w:t xml:space="preserve">adopted an </w:t>
      </w:r>
      <w:r w:rsidRPr="0078797E">
        <w:rPr>
          <w:noProof w:val="0"/>
          <w:kern w:val="1"/>
          <w:szCs w:val="24"/>
          <w:lang w:val="en-AU" w:eastAsia="ja-JP"/>
        </w:rPr>
        <w:t>‘early warning and urgent procedures’ mechanism to address serious v</w:t>
      </w:r>
      <w:r w:rsidR="000E256E">
        <w:rPr>
          <w:noProof w:val="0"/>
          <w:kern w:val="1"/>
          <w:szCs w:val="24"/>
          <w:lang w:val="en-AU" w:eastAsia="ja-JP"/>
        </w:rPr>
        <w:t xml:space="preserve">iolations of the </w:t>
      </w:r>
      <w:r w:rsidR="000E256E" w:rsidRPr="00D808CA">
        <w:rPr>
          <w:i/>
          <w:noProof w:val="0"/>
          <w:kern w:val="1"/>
          <w:szCs w:val="24"/>
          <w:lang w:val="en-AU" w:eastAsia="ja-JP"/>
        </w:rPr>
        <w:t>CERD</w:t>
      </w:r>
      <w:r w:rsidR="000E256E">
        <w:rPr>
          <w:noProof w:val="0"/>
          <w:kern w:val="1"/>
          <w:szCs w:val="24"/>
          <w:lang w:val="en-AU" w:eastAsia="ja-JP"/>
        </w:rPr>
        <w:t xml:space="preserve"> within a S</w:t>
      </w:r>
      <w:r w:rsidRPr="0078797E">
        <w:rPr>
          <w:noProof w:val="0"/>
          <w:kern w:val="1"/>
          <w:szCs w:val="24"/>
          <w:lang w:val="en-AU" w:eastAsia="ja-JP"/>
        </w:rPr>
        <w:t>tate party’s jurisdiction. The Committee may reques</w:t>
      </w:r>
      <w:r w:rsidR="000E256E">
        <w:rPr>
          <w:noProof w:val="0"/>
          <w:kern w:val="1"/>
          <w:szCs w:val="24"/>
          <w:lang w:val="en-AU" w:eastAsia="ja-JP"/>
        </w:rPr>
        <w:t>t further information from the S</w:t>
      </w:r>
      <w:r w:rsidRPr="0078797E">
        <w:rPr>
          <w:noProof w:val="0"/>
          <w:kern w:val="1"/>
          <w:szCs w:val="24"/>
          <w:lang w:val="en-AU" w:eastAsia="ja-JP"/>
        </w:rPr>
        <w:t>tate concerne</w:t>
      </w:r>
      <w:r w:rsidR="00D808CA">
        <w:rPr>
          <w:noProof w:val="0"/>
          <w:kern w:val="1"/>
          <w:szCs w:val="24"/>
          <w:lang w:val="en-AU" w:eastAsia="ja-JP"/>
        </w:rPr>
        <w:t>d, make recommendations</w:t>
      </w:r>
      <w:r w:rsidRPr="0078797E">
        <w:rPr>
          <w:noProof w:val="0"/>
          <w:kern w:val="1"/>
          <w:szCs w:val="24"/>
          <w:lang w:val="en-AU" w:eastAsia="ja-JP"/>
        </w:rPr>
        <w:t xml:space="preserve">, including </w:t>
      </w:r>
      <w:r w:rsidR="00D808CA">
        <w:rPr>
          <w:noProof w:val="0"/>
          <w:kern w:val="1"/>
          <w:szCs w:val="24"/>
          <w:lang w:val="en-AU" w:eastAsia="ja-JP"/>
        </w:rPr>
        <w:t xml:space="preserve">to </w:t>
      </w:r>
      <w:r w:rsidRPr="0078797E">
        <w:rPr>
          <w:noProof w:val="0"/>
          <w:kern w:val="1"/>
          <w:szCs w:val="24"/>
          <w:lang w:val="en-AU" w:eastAsia="ja-JP"/>
        </w:rPr>
        <w:t>the Security Council</w:t>
      </w:r>
      <w:r w:rsidR="00D808CA">
        <w:rPr>
          <w:noProof w:val="0"/>
          <w:kern w:val="1"/>
          <w:szCs w:val="24"/>
          <w:lang w:val="en-AU" w:eastAsia="ja-JP"/>
        </w:rPr>
        <w:t>,</w:t>
      </w:r>
      <w:r w:rsidRPr="0078797E">
        <w:rPr>
          <w:noProof w:val="0"/>
          <w:kern w:val="1"/>
          <w:szCs w:val="24"/>
          <w:lang w:val="en-AU" w:eastAsia="ja-JP"/>
        </w:rPr>
        <w:t xml:space="preserve"> and offer its good offices or technical assistance.</w:t>
      </w:r>
    </w:p>
    <w:p w14:paraId="32B9E225" w14:textId="77777777" w:rsidR="004363CD" w:rsidRPr="0078797E" w:rsidRDefault="004363CD" w:rsidP="004363CD">
      <w:pPr>
        <w:widowControl w:val="0"/>
        <w:autoSpaceDE w:val="0"/>
        <w:autoSpaceDN w:val="0"/>
        <w:adjustRightInd w:val="0"/>
        <w:spacing w:line="276" w:lineRule="auto"/>
        <w:ind w:left="360"/>
        <w:rPr>
          <w:noProof w:val="0"/>
          <w:kern w:val="1"/>
          <w:szCs w:val="24"/>
          <w:lang w:val="en-AU" w:eastAsia="ja-JP"/>
        </w:rPr>
      </w:pPr>
    </w:p>
    <w:p w14:paraId="20257086" w14:textId="2F2BDB62" w:rsidR="004363CD" w:rsidRPr="0078797E" w:rsidRDefault="004363CD" w:rsidP="00C72C92">
      <w:pPr>
        <w:pStyle w:val="Heading3"/>
      </w:pPr>
      <w:bookmarkStart w:id="54" w:name="_Toc500514766"/>
      <w:r w:rsidRPr="0078797E">
        <w:t>Committee on the Elimination of Discrimination against Women – Convention on the Elimination of all forms of Discri</w:t>
      </w:r>
      <w:r w:rsidR="00A75A5B" w:rsidRPr="0078797E">
        <w:t>min</w:t>
      </w:r>
      <w:r w:rsidRPr="0078797E">
        <w:t>ation against Women</w:t>
      </w:r>
      <w:bookmarkEnd w:id="54"/>
    </w:p>
    <w:p w14:paraId="575A784E" w14:textId="77777777" w:rsidR="004363CD" w:rsidRPr="0078797E" w:rsidRDefault="004363CD" w:rsidP="004363CD">
      <w:pPr>
        <w:widowControl w:val="0"/>
        <w:autoSpaceDE w:val="0"/>
        <w:autoSpaceDN w:val="0"/>
        <w:adjustRightInd w:val="0"/>
        <w:spacing w:line="276" w:lineRule="auto"/>
        <w:ind w:right="88"/>
        <w:rPr>
          <w:i/>
          <w:noProof w:val="0"/>
          <w:kern w:val="1"/>
          <w:szCs w:val="24"/>
          <w:lang w:val="en-AU" w:eastAsia="ja-JP"/>
        </w:rPr>
      </w:pPr>
    </w:p>
    <w:p w14:paraId="44C627F2" w14:textId="77777777" w:rsidR="004363CD" w:rsidRPr="0078797E" w:rsidRDefault="00F61809" w:rsidP="004363CD">
      <w:pPr>
        <w:widowControl w:val="0"/>
        <w:autoSpaceDE w:val="0"/>
        <w:autoSpaceDN w:val="0"/>
        <w:adjustRightInd w:val="0"/>
        <w:spacing w:line="276" w:lineRule="auto"/>
        <w:ind w:right="88"/>
        <w:rPr>
          <w:noProof w:val="0"/>
          <w:kern w:val="1"/>
          <w:szCs w:val="24"/>
          <w:lang w:val="en-AU" w:eastAsia="ja-JP"/>
        </w:rPr>
      </w:pPr>
      <w:r>
        <w:rPr>
          <w:i/>
          <w:noProof w:val="0"/>
          <w:kern w:val="1"/>
          <w:szCs w:val="24"/>
          <w:lang w:val="en-AU" w:eastAsia="ja-JP"/>
        </w:rPr>
        <w:t>Mandate and c</w:t>
      </w:r>
      <w:r w:rsidR="004363CD" w:rsidRPr="0078797E">
        <w:rPr>
          <w:i/>
          <w:noProof w:val="0"/>
          <w:kern w:val="1"/>
          <w:szCs w:val="24"/>
          <w:lang w:val="en-AU" w:eastAsia="ja-JP"/>
        </w:rPr>
        <w:t>omposition</w:t>
      </w:r>
      <w:r w:rsidR="004363CD" w:rsidRPr="0078797E">
        <w:rPr>
          <w:noProof w:val="0"/>
          <w:kern w:val="1"/>
          <w:szCs w:val="24"/>
          <w:lang w:val="en-AU" w:eastAsia="ja-JP"/>
        </w:rPr>
        <w:t xml:space="preserve">: </w:t>
      </w:r>
      <w:r w:rsidR="00D808CA">
        <w:rPr>
          <w:noProof w:val="0"/>
          <w:kern w:val="1"/>
          <w:szCs w:val="24"/>
          <w:lang w:val="en-AU" w:eastAsia="ja-JP"/>
        </w:rPr>
        <w:t>the Committee is made up</w:t>
      </w:r>
      <w:r>
        <w:rPr>
          <w:noProof w:val="0"/>
          <w:kern w:val="1"/>
          <w:szCs w:val="24"/>
          <w:lang w:val="en-AU" w:eastAsia="ja-JP"/>
        </w:rPr>
        <w:t xml:space="preserve"> of</w:t>
      </w:r>
      <w:r w:rsidR="00D808CA">
        <w:rPr>
          <w:noProof w:val="0"/>
          <w:kern w:val="1"/>
          <w:szCs w:val="24"/>
          <w:lang w:val="en-AU" w:eastAsia="ja-JP"/>
        </w:rPr>
        <w:t xml:space="preserve"> </w:t>
      </w:r>
      <w:r w:rsidR="004363CD" w:rsidRPr="0078797E">
        <w:rPr>
          <w:noProof w:val="0"/>
          <w:kern w:val="1"/>
          <w:szCs w:val="24"/>
          <w:lang w:val="en-AU" w:eastAsia="ja-JP"/>
        </w:rPr>
        <w:t xml:space="preserve">23 experts </w:t>
      </w:r>
      <w:r w:rsidR="002D7B8B" w:rsidRPr="0078797E">
        <w:rPr>
          <w:noProof w:val="0"/>
          <w:kern w:val="1"/>
          <w:szCs w:val="24"/>
          <w:lang w:val="en-AU" w:eastAsia="ja-JP"/>
        </w:rPr>
        <w:t xml:space="preserve">who serve </w:t>
      </w:r>
      <w:r w:rsidR="004363CD" w:rsidRPr="0078797E">
        <w:rPr>
          <w:noProof w:val="0"/>
          <w:kern w:val="1"/>
          <w:szCs w:val="24"/>
          <w:lang w:val="en-AU" w:eastAsia="ja-JP"/>
        </w:rPr>
        <w:t>four</w:t>
      </w:r>
      <w:r w:rsidR="00D808CA">
        <w:rPr>
          <w:noProof w:val="0"/>
          <w:kern w:val="1"/>
          <w:szCs w:val="24"/>
          <w:lang w:val="en-AU" w:eastAsia="ja-JP"/>
        </w:rPr>
        <w:t>-</w:t>
      </w:r>
      <w:r w:rsidR="004363CD" w:rsidRPr="0078797E">
        <w:rPr>
          <w:noProof w:val="0"/>
          <w:kern w:val="1"/>
          <w:szCs w:val="24"/>
          <w:lang w:val="en-AU" w:eastAsia="ja-JP"/>
        </w:rPr>
        <w:t>year terms (article 17).</w:t>
      </w:r>
      <w:r w:rsidR="002D7B8B" w:rsidRPr="0078797E">
        <w:rPr>
          <w:noProof w:val="0"/>
          <w:kern w:val="1"/>
          <w:szCs w:val="24"/>
          <w:lang w:val="en-AU" w:eastAsia="ja-JP"/>
        </w:rPr>
        <w:t xml:space="preserve"> The Committee meets in </w:t>
      </w:r>
      <w:r w:rsidR="00342C01">
        <w:rPr>
          <w:noProof w:val="0"/>
          <w:kern w:val="1"/>
          <w:szCs w:val="24"/>
          <w:lang w:val="en-AU" w:eastAsia="ja-JP"/>
        </w:rPr>
        <w:t>Geneva.</w:t>
      </w:r>
    </w:p>
    <w:p w14:paraId="00F74011" w14:textId="77777777" w:rsidR="004363CD" w:rsidRPr="0078797E" w:rsidRDefault="004363CD" w:rsidP="004363CD">
      <w:pPr>
        <w:widowControl w:val="0"/>
        <w:autoSpaceDE w:val="0"/>
        <w:autoSpaceDN w:val="0"/>
        <w:adjustRightInd w:val="0"/>
        <w:spacing w:line="276" w:lineRule="auto"/>
        <w:ind w:right="88"/>
        <w:rPr>
          <w:i/>
          <w:noProof w:val="0"/>
          <w:kern w:val="1"/>
          <w:szCs w:val="24"/>
          <w:lang w:val="en-AU" w:eastAsia="ja-JP"/>
        </w:rPr>
      </w:pPr>
    </w:p>
    <w:p w14:paraId="286174CA" w14:textId="77777777" w:rsidR="004363CD" w:rsidRPr="0078797E" w:rsidRDefault="00F61809" w:rsidP="004363CD">
      <w:pPr>
        <w:widowControl w:val="0"/>
        <w:autoSpaceDE w:val="0"/>
        <w:autoSpaceDN w:val="0"/>
        <w:adjustRightInd w:val="0"/>
        <w:spacing w:line="276" w:lineRule="auto"/>
        <w:ind w:right="88"/>
        <w:rPr>
          <w:noProof w:val="0"/>
          <w:kern w:val="1"/>
          <w:szCs w:val="24"/>
          <w:lang w:val="en-AU" w:eastAsia="ja-JP"/>
        </w:rPr>
      </w:pPr>
      <w:r>
        <w:rPr>
          <w:i/>
          <w:noProof w:val="0"/>
          <w:kern w:val="1"/>
          <w:szCs w:val="24"/>
          <w:lang w:val="en-AU" w:eastAsia="ja-JP"/>
        </w:rPr>
        <w:lastRenderedPageBreak/>
        <w:t>Periodic r</w:t>
      </w:r>
      <w:r w:rsidR="004363CD" w:rsidRPr="0078797E">
        <w:rPr>
          <w:i/>
          <w:noProof w:val="0"/>
          <w:kern w:val="1"/>
          <w:szCs w:val="24"/>
          <w:lang w:val="en-AU" w:eastAsia="ja-JP"/>
        </w:rPr>
        <w:t>eports</w:t>
      </w:r>
      <w:r w:rsidR="000E256E">
        <w:rPr>
          <w:noProof w:val="0"/>
          <w:kern w:val="1"/>
          <w:szCs w:val="24"/>
          <w:lang w:val="en-AU" w:eastAsia="ja-JP"/>
        </w:rPr>
        <w:t>: S</w:t>
      </w:r>
      <w:r w:rsidR="004363CD" w:rsidRPr="0078797E">
        <w:rPr>
          <w:noProof w:val="0"/>
          <w:kern w:val="1"/>
          <w:szCs w:val="24"/>
          <w:lang w:val="en-AU" w:eastAsia="ja-JP"/>
        </w:rPr>
        <w:t xml:space="preserve">tate parties must report on the legislative, judicial, administrative or other measures adopted to give effect to the </w:t>
      </w:r>
      <w:r w:rsidR="004363CD" w:rsidRPr="00D808CA">
        <w:rPr>
          <w:i/>
          <w:noProof w:val="0"/>
          <w:kern w:val="1"/>
          <w:szCs w:val="24"/>
          <w:lang w:val="en-AU" w:eastAsia="ja-JP"/>
        </w:rPr>
        <w:t>CED</w:t>
      </w:r>
      <w:r w:rsidR="002D7B8B" w:rsidRPr="00D808CA">
        <w:rPr>
          <w:i/>
          <w:noProof w:val="0"/>
          <w:kern w:val="1"/>
          <w:szCs w:val="24"/>
          <w:lang w:val="en-AU" w:eastAsia="ja-JP"/>
        </w:rPr>
        <w:t>AW</w:t>
      </w:r>
      <w:r w:rsidR="004363CD" w:rsidRPr="0078797E">
        <w:rPr>
          <w:noProof w:val="0"/>
          <w:kern w:val="1"/>
          <w:szCs w:val="24"/>
          <w:lang w:val="en-AU" w:eastAsia="ja-JP"/>
        </w:rPr>
        <w:t xml:space="preserve"> within </w:t>
      </w:r>
      <w:r w:rsidR="002D7B8B" w:rsidRPr="0078797E">
        <w:rPr>
          <w:noProof w:val="0"/>
          <w:kern w:val="1"/>
          <w:szCs w:val="24"/>
          <w:lang w:val="en-AU" w:eastAsia="ja-JP"/>
        </w:rPr>
        <w:t>one</w:t>
      </w:r>
      <w:r w:rsidR="004363CD" w:rsidRPr="0078797E">
        <w:rPr>
          <w:noProof w:val="0"/>
          <w:kern w:val="1"/>
          <w:szCs w:val="24"/>
          <w:lang w:val="en-AU" w:eastAsia="ja-JP"/>
        </w:rPr>
        <w:t xml:space="preserve"> year of becoming a party to the treaty and every </w:t>
      </w:r>
      <w:r w:rsidR="002D7B8B" w:rsidRPr="0078797E">
        <w:rPr>
          <w:noProof w:val="0"/>
          <w:kern w:val="1"/>
          <w:szCs w:val="24"/>
          <w:lang w:val="en-AU" w:eastAsia="ja-JP"/>
        </w:rPr>
        <w:t>four</w:t>
      </w:r>
      <w:r w:rsidR="004363CD" w:rsidRPr="0078797E">
        <w:rPr>
          <w:noProof w:val="0"/>
          <w:kern w:val="1"/>
          <w:szCs w:val="24"/>
          <w:lang w:val="en-AU" w:eastAsia="ja-JP"/>
        </w:rPr>
        <w:t xml:space="preserve"> years thereafter (article 18).  </w:t>
      </w:r>
    </w:p>
    <w:p w14:paraId="3DCA2E18" w14:textId="77777777" w:rsidR="001F2B72" w:rsidRPr="0078797E" w:rsidRDefault="001F2B72" w:rsidP="004363CD">
      <w:pPr>
        <w:widowControl w:val="0"/>
        <w:autoSpaceDE w:val="0"/>
        <w:autoSpaceDN w:val="0"/>
        <w:adjustRightInd w:val="0"/>
        <w:spacing w:line="276" w:lineRule="auto"/>
        <w:ind w:right="88"/>
        <w:rPr>
          <w:noProof w:val="0"/>
          <w:kern w:val="1"/>
          <w:szCs w:val="24"/>
          <w:lang w:val="en-AU" w:eastAsia="ja-JP"/>
        </w:rPr>
      </w:pPr>
    </w:p>
    <w:p w14:paraId="1057235A" w14:textId="77777777" w:rsidR="001F2B72" w:rsidRPr="0078797E" w:rsidRDefault="001F2B72" w:rsidP="00F61809">
      <w:pPr>
        <w:pStyle w:val="ListParagraph"/>
        <w:widowControl w:val="0"/>
        <w:numPr>
          <w:ilvl w:val="0"/>
          <w:numId w:val="34"/>
        </w:numPr>
        <w:autoSpaceDE w:val="0"/>
        <w:autoSpaceDN w:val="0"/>
        <w:adjustRightInd w:val="0"/>
        <w:spacing w:line="276" w:lineRule="auto"/>
        <w:ind w:right="88"/>
        <w:rPr>
          <w:noProof w:val="0"/>
          <w:kern w:val="1"/>
          <w:szCs w:val="24"/>
          <w:lang w:val="en-AU" w:eastAsia="ja-JP"/>
        </w:rPr>
      </w:pPr>
      <w:r w:rsidRPr="0078797E">
        <w:rPr>
          <w:noProof w:val="0"/>
          <w:kern w:val="1"/>
          <w:szCs w:val="24"/>
          <w:lang w:val="en-AU" w:eastAsia="ja-JP"/>
        </w:rPr>
        <w:t xml:space="preserve">Australia’s periodic reports under </w:t>
      </w:r>
      <w:r w:rsidR="007332EF">
        <w:rPr>
          <w:noProof w:val="0"/>
          <w:kern w:val="1"/>
          <w:szCs w:val="24"/>
          <w:lang w:val="en-AU" w:eastAsia="ja-JP"/>
        </w:rPr>
        <w:t xml:space="preserve">the </w:t>
      </w:r>
      <w:r w:rsidRPr="00D808CA">
        <w:rPr>
          <w:i/>
          <w:noProof w:val="0"/>
          <w:kern w:val="1"/>
          <w:szCs w:val="24"/>
          <w:lang w:val="en-AU" w:eastAsia="ja-JP"/>
        </w:rPr>
        <w:t>CEDAW</w:t>
      </w:r>
      <w:r w:rsidRPr="0078797E">
        <w:rPr>
          <w:noProof w:val="0"/>
          <w:kern w:val="1"/>
          <w:szCs w:val="24"/>
          <w:lang w:val="en-AU" w:eastAsia="ja-JP"/>
        </w:rPr>
        <w:t xml:space="preserve"> are prepared by the </w:t>
      </w:r>
      <w:r w:rsidR="00EB5AB6">
        <w:rPr>
          <w:noProof w:val="0"/>
          <w:kern w:val="1"/>
          <w:szCs w:val="24"/>
          <w:lang w:val="en-AU" w:eastAsia="ja-JP"/>
        </w:rPr>
        <w:t xml:space="preserve">Office for Women in the Department of the Prime Minister and Cabinet </w:t>
      </w:r>
      <w:r w:rsidRPr="0078797E">
        <w:rPr>
          <w:noProof w:val="0"/>
          <w:kern w:val="1"/>
          <w:szCs w:val="24"/>
          <w:lang w:val="en-AU" w:eastAsia="ja-JP"/>
        </w:rPr>
        <w:t>(</w:t>
      </w:r>
      <w:hyperlink r:id="rId15" w:history="1">
        <w:r w:rsidR="00EB5AB6" w:rsidRPr="00CE4C25">
          <w:rPr>
            <w:rStyle w:val="Hyperlink"/>
          </w:rPr>
          <w:t>www.dpmc.gov.au/office-women</w:t>
        </w:r>
      </w:hyperlink>
      <w:r w:rsidR="00EB5AB6">
        <w:t xml:space="preserve">). </w:t>
      </w:r>
    </w:p>
    <w:p w14:paraId="79F40092" w14:textId="77777777" w:rsidR="004363CD" w:rsidRPr="0078797E" w:rsidRDefault="004363CD" w:rsidP="004363CD">
      <w:pPr>
        <w:widowControl w:val="0"/>
        <w:autoSpaceDE w:val="0"/>
        <w:autoSpaceDN w:val="0"/>
        <w:adjustRightInd w:val="0"/>
        <w:spacing w:line="276" w:lineRule="auto"/>
        <w:ind w:right="88"/>
        <w:rPr>
          <w:i/>
          <w:noProof w:val="0"/>
          <w:kern w:val="1"/>
          <w:szCs w:val="24"/>
          <w:lang w:val="en-AU" w:eastAsia="ja-JP"/>
        </w:rPr>
      </w:pPr>
    </w:p>
    <w:p w14:paraId="20C6C8D1" w14:textId="77777777" w:rsidR="004363CD" w:rsidRPr="0078797E" w:rsidRDefault="007332EF" w:rsidP="004363CD">
      <w:pPr>
        <w:widowControl w:val="0"/>
        <w:autoSpaceDE w:val="0"/>
        <w:autoSpaceDN w:val="0"/>
        <w:adjustRightInd w:val="0"/>
        <w:spacing w:line="276" w:lineRule="auto"/>
        <w:ind w:right="88"/>
        <w:rPr>
          <w:noProof w:val="0"/>
          <w:kern w:val="1"/>
          <w:szCs w:val="24"/>
          <w:lang w:val="en-AU" w:eastAsia="ja-JP"/>
        </w:rPr>
      </w:pPr>
      <w:r>
        <w:rPr>
          <w:i/>
          <w:noProof w:val="0"/>
          <w:kern w:val="1"/>
          <w:szCs w:val="24"/>
          <w:lang w:val="en-AU" w:eastAsia="ja-JP"/>
        </w:rPr>
        <w:t>Individual c</w:t>
      </w:r>
      <w:r w:rsidR="004363CD" w:rsidRPr="0078797E">
        <w:rPr>
          <w:i/>
          <w:noProof w:val="0"/>
          <w:kern w:val="1"/>
          <w:szCs w:val="24"/>
          <w:lang w:val="en-AU" w:eastAsia="ja-JP"/>
        </w:rPr>
        <w:t>ommunications</w:t>
      </w:r>
      <w:r w:rsidR="004363CD" w:rsidRPr="0078797E">
        <w:rPr>
          <w:noProof w:val="0"/>
          <w:kern w:val="1"/>
          <w:szCs w:val="24"/>
          <w:lang w:val="en-AU" w:eastAsia="ja-JP"/>
        </w:rPr>
        <w:t>: the Committee may consider complaints from i</w:t>
      </w:r>
      <w:r w:rsidR="000E256E">
        <w:rPr>
          <w:noProof w:val="0"/>
          <w:kern w:val="1"/>
          <w:szCs w:val="24"/>
          <w:lang w:val="en-AU" w:eastAsia="ja-JP"/>
        </w:rPr>
        <w:t>ndividuals or groups where the S</w:t>
      </w:r>
      <w:r w:rsidR="004363CD" w:rsidRPr="0078797E">
        <w:rPr>
          <w:noProof w:val="0"/>
          <w:kern w:val="1"/>
          <w:szCs w:val="24"/>
          <w:lang w:val="en-AU" w:eastAsia="ja-JP"/>
        </w:rPr>
        <w:t xml:space="preserve">tate party concerned has become a party to the </w:t>
      </w:r>
      <w:r w:rsidR="004363CD" w:rsidRPr="00D808CA">
        <w:rPr>
          <w:i/>
          <w:noProof w:val="0"/>
          <w:kern w:val="1"/>
          <w:szCs w:val="24"/>
          <w:lang w:val="en-AU" w:eastAsia="ja-JP"/>
        </w:rPr>
        <w:t>Optional Protocol to CEDAW</w:t>
      </w:r>
      <w:r w:rsidR="004363CD" w:rsidRPr="0078797E">
        <w:rPr>
          <w:noProof w:val="0"/>
          <w:kern w:val="1"/>
          <w:szCs w:val="24"/>
          <w:lang w:val="en-AU" w:eastAsia="ja-JP"/>
        </w:rPr>
        <w:t xml:space="preserve"> (see article</w:t>
      </w:r>
      <w:r w:rsidR="00D808CA">
        <w:rPr>
          <w:noProof w:val="0"/>
          <w:kern w:val="1"/>
          <w:szCs w:val="24"/>
          <w:lang w:val="en-AU" w:eastAsia="ja-JP"/>
        </w:rPr>
        <w:t>s</w:t>
      </w:r>
      <w:r w:rsidR="004363CD" w:rsidRPr="0078797E">
        <w:rPr>
          <w:noProof w:val="0"/>
          <w:kern w:val="1"/>
          <w:szCs w:val="24"/>
          <w:lang w:val="en-AU" w:eastAsia="ja-JP"/>
        </w:rPr>
        <w:t xml:space="preserve"> 1 and 2</w:t>
      </w:r>
      <w:r>
        <w:rPr>
          <w:noProof w:val="0"/>
          <w:kern w:val="1"/>
          <w:szCs w:val="24"/>
          <w:lang w:val="en-AU" w:eastAsia="ja-JP"/>
        </w:rPr>
        <w:t xml:space="preserve">, </w:t>
      </w:r>
      <w:r w:rsidR="004363CD" w:rsidRPr="00D808CA">
        <w:rPr>
          <w:i/>
          <w:noProof w:val="0"/>
          <w:kern w:val="1"/>
          <w:szCs w:val="24"/>
          <w:lang w:val="en-AU" w:eastAsia="ja-JP"/>
        </w:rPr>
        <w:t>Optional Protocol</w:t>
      </w:r>
      <w:r w:rsidR="004363CD" w:rsidRPr="0078797E">
        <w:rPr>
          <w:noProof w:val="0"/>
          <w:kern w:val="1"/>
          <w:szCs w:val="24"/>
          <w:lang w:val="en-AU" w:eastAsia="ja-JP"/>
        </w:rPr>
        <w:t>). The criteria for admissible communicat</w:t>
      </w:r>
      <w:r w:rsidR="00D808CA">
        <w:rPr>
          <w:noProof w:val="0"/>
          <w:kern w:val="1"/>
          <w:szCs w:val="24"/>
          <w:lang w:val="en-AU" w:eastAsia="ja-JP"/>
        </w:rPr>
        <w:t xml:space="preserve">ions are detailed in articles 3 and </w:t>
      </w:r>
      <w:r w:rsidR="004363CD" w:rsidRPr="0078797E">
        <w:rPr>
          <w:noProof w:val="0"/>
          <w:kern w:val="1"/>
          <w:szCs w:val="24"/>
          <w:lang w:val="en-AU" w:eastAsia="ja-JP"/>
        </w:rPr>
        <w:t xml:space="preserve">4 of the </w:t>
      </w:r>
      <w:r w:rsidR="004363CD" w:rsidRPr="00D808CA">
        <w:rPr>
          <w:i/>
          <w:noProof w:val="0"/>
          <w:kern w:val="1"/>
          <w:szCs w:val="24"/>
          <w:lang w:val="en-AU" w:eastAsia="ja-JP"/>
        </w:rPr>
        <w:t>Optional Protocol</w:t>
      </w:r>
      <w:r w:rsidR="004363CD" w:rsidRPr="0078797E">
        <w:rPr>
          <w:noProof w:val="0"/>
          <w:kern w:val="1"/>
          <w:szCs w:val="24"/>
          <w:lang w:val="en-AU" w:eastAsia="ja-JP"/>
        </w:rPr>
        <w:t xml:space="preserve">. </w:t>
      </w:r>
    </w:p>
    <w:p w14:paraId="0512C36F" w14:textId="77777777" w:rsidR="001F2B72" w:rsidRPr="0078797E" w:rsidRDefault="001F2B72" w:rsidP="004363CD">
      <w:pPr>
        <w:widowControl w:val="0"/>
        <w:autoSpaceDE w:val="0"/>
        <w:autoSpaceDN w:val="0"/>
        <w:adjustRightInd w:val="0"/>
        <w:spacing w:line="276" w:lineRule="auto"/>
        <w:ind w:right="88"/>
        <w:rPr>
          <w:noProof w:val="0"/>
          <w:kern w:val="1"/>
          <w:szCs w:val="24"/>
          <w:lang w:val="en-AU" w:eastAsia="ja-JP"/>
        </w:rPr>
      </w:pPr>
    </w:p>
    <w:p w14:paraId="3BE03412" w14:textId="77777777" w:rsidR="001F2B72" w:rsidRPr="0078797E" w:rsidRDefault="00D808CA" w:rsidP="00F61809">
      <w:pPr>
        <w:pStyle w:val="ListParagraph"/>
        <w:widowControl w:val="0"/>
        <w:numPr>
          <w:ilvl w:val="0"/>
          <w:numId w:val="34"/>
        </w:numPr>
        <w:autoSpaceDE w:val="0"/>
        <w:autoSpaceDN w:val="0"/>
        <w:adjustRightInd w:val="0"/>
        <w:spacing w:line="276" w:lineRule="auto"/>
        <w:ind w:right="88"/>
        <w:rPr>
          <w:noProof w:val="0"/>
          <w:kern w:val="1"/>
          <w:szCs w:val="24"/>
          <w:lang w:val="en-AU" w:eastAsia="ja-JP"/>
        </w:rPr>
      </w:pPr>
      <w:r>
        <w:rPr>
          <w:noProof w:val="0"/>
          <w:kern w:val="1"/>
          <w:szCs w:val="24"/>
          <w:lang w:val="en-AU" w:eastAsia="ja-JP"/>
        </w:rPr>
        <w:t>Australia beca</w:t>
      </w:r>
      <w:r w:rsidR="001F2B72" w:rsidRPr="0078797E">
        <w:rPr>
          <w:noProof w:val="0"/>
          <w:kern w:val="1"/>
          <w:szCs w:val="24"/>
          <w:lang w:val="en-AU" w:eastAsia="ja-JP"/>
        </w:rPr>
        <w:t xml:space="preserve">me a party to the </w:t>
      </w:r>
      <w:r w:rsidR="001F2B72" w:rsidRPr="00D808CA">
        <w:rPr>
          <w:i/>
          <w:noProof w:val="0"/>
          <w:kern w:val="1"/>
          <w:szCs w:val="24"/>
          <w:lang w:val="en-AU" w:eastAsia="ja-JP"/>
        </w:rPr>
        <w:t>Optional Protocol</w:t>
      </w:r>
      <w:r w:rsidR="001F2B72" w:rsidRPr="0078797E">
        <w:rPr>
          <w:noProof w:val="0"/>
          <w:kern w:val="1"/>
          <w:szCs w:val="24"/>
          <w:lang w:val="en-AU" w:eastAsia="ja-JP"/>
        </w:rPr>
        <w:t xml:space="preserve"> in 2008 and therefore recognises the competence of the Committee to consider individual communications. </w:t>
      </w:r>
    </w:p>
    <w:p w14:paraId="233A599A" w14:textId="77777777" w:rsidR="004363CD" w:rsidRPr="0078797E" w:rsidRDefault="004363CD" w:rsidP="004363CD">
      <w:pPr>
        <w:widowControl w:val="0"/>
        <w:autoSpaceDE w:val="0"/>
        <w:autoSpaceDN w:val="0"/>
        <w:adjustRightInd w:val="0"/>
        <w:spacing w:line="276" w:lineRule="auto"/>
        <w:ind w:right="88"/>
        <w:rPr>
          <w:i/>
          <w:noProof w:val="0"/>
          <w:kern w:val="1"/>
          <w:szCs w:val="24"/>
          <w:lang w:val="en-AU" w:eastAsia="ja-JP"/>
        </w:rPr>
      </w:pPr>
    </w:p>
    <w:p w14:paraId="108C323A" w14:textId="77777777" w:rsidR="004363CD" w:rsidRPr="0078797E" w:rsidRDefault="007332EF" w:rsidP="004363CD">
      <w:pPr>
        <w:widowControl w:val="0"/>
        <w:autoSpaceDE w:val="0"/>
        <w:autoSpaceDN w:val="0"/>
        <w:adjustRightInd w:val="0"/>
        <w:spacing w:line="276" w:lineRule="auto"/>
        <w:ind w:right="88"/>
        <w:rPr>
          <w:noProof w:val="0"/>
          <w:kern w:val="1"/>
          <w:szCs w:val="24"/>
          <w:lang w:val="en-AU" w:eastAsia="ja-JP"/>
        </w:rPr>
      </w:pPr>
      <w:r>
        <w:rPr>
          <w:i/>
          <w:noProof w:val="0"/>
          <w:kern w:val="1"/>
          <w:szCs w:val="24"/>
          <w:lang w:val="en-AU" w:eastAsia="ja-JP"/>
        </w:rPr>
        <w:t>State c</w:t>
      </w:r>
      <w:r w:rsidR="004363CD" w:rsidRPr="0078797E">
        <w:rPr>
          <w:i/>
          <w:noProof w:val="0"/>
          <w:kern w:val="1"/>
          <w:szCs w:val="24"/>
          <w:lang w:val="en-AU" w:eastAsia="ja-JP"/>
        </w:rPr>
        <w:t>omplaints</w:t>
      </w:r>
      <w:r w:rsidR="00D808CA">
        <w:rPr>
          <w:noProof w:val="0"/>
          <w:kern w:val="1"/>
          <w:szCs w:val="24"/>
          <w:lang w:val="en-AU" w:eastAsia="ja-JP"/>
        </w:rPr>
        <w:t>: a</w:t>
      </w:r>
      <w:r w:rsidR="004363CD" w:rsidRPr="0078797E">
        <w:rPr>
          <w:noProof w:val="0"/>
          <w:kern w:val="1"/>
          <w:szCs w:val="24"/>
          <w:lang w:val="en-AU" w:eastAsia="ja-JP"/>
        </w:rPr>
        <w:t xml:space="preserve">rticle 29 establishes a process </w:t>
      </w:r>
      <w:r w:rsidR="000E256E">
        <w:rPr>
          <w:noProof w:val="0"/>
          <w:kern w:val="1"/>
          <w:szCs w:val="24"/>
          <w:lang w:val="en-AU" w:eastAsia="ja-JP"/>
        </w:rPr>
        <w:t>for resolving disputes between S</w:t>
      </w:r>
      <w:r w:rsidR="004363CD" w:rsidRPr="0078797E">
        <w:rPr>
          <w:noProof w:val="0"/>
          <w:kern w:val="1"/>
          <w:szCs w:val="24"/>
          <w:lang w:val="en-AU" w:eastAsia="ja-JP"/>
        </w:rPr>
        <w:t>tates over the interpret</w:t>
      </w:r>
      <w:r w:rsidR="000E1C3D" w:rsidRPr="0078797E">
        <w:rPr>
          <w:noProof w:val="0"/>
          <w:kern w:val="1"/>
          <w:szCs w:val="24"/>
          <w:lang w:val="en-AU" w:eastAsia="ja-JP"/>
        </w:rPr>
        <w:t xml:space="preserve">ation or application of the </w:t>
      </w:r>
      <w:r w:rsidR="000E1C3D" w:rsidRPr="00D808CA">
        <w:rPr>
          <w:i/>
          <w:noProof w:val="0"/>
          <w:kern w:val="1"/>
          <w:szCs w:val="24"/>
          <w:lang w:val="en-AU" w:eastAsia="ja-JP"/>
        </w:rPr>
        <w:t>CEDAW</w:t>
      </w:r>
      <w:r>
        <w:rPr>
          <w:i/>
          <w:noProof w:val="0"/>
          <w:kern w:val="1"/>
          <w:szCs w:val="24"/>
          <w:lang w:val="en-AU" w:eastAsia="ja-JP"/>
        </w:rPr>
        <w:t xml:space="preserve">. </w:t>
      </w:r>
      <w:r>
        <w:rPr>
          <w:noProof w:val="0"/>
          <w:kern w:val="1"/>
          <w:szCs w:val="24"/>
          <w:lang w:val="en-AU" w:eastAsia="ja-JP"/>
        </w:rPr>
        <w:t xml:space="preserve">The process starts with negotiation or </w:t>
      </w:r>
      <w:r w:rsidR="004363CD" w:rsidRPr="0078797E">
        <w:rPr>
          <w:noProof w:val="0"/>
          <w:kern w:val="1"/>
          <w:szCs w:val="24"/>
          <w:lang w:val="en-AU" w:eastAsia="ja-JP"/>
        </w:rPr>
        <w:t xml:space="preserve">arbitration and, absent a resolution, </w:t>
      </w:r>
      <w:r w:rsidR="00D808CA">
        <w:rPr>
          <w:noProof w:val="0"/>
          <w:kern w:val="1"/>
          <w:szCs w:val="24"/>
          <w:lang w:val="en-AU" w:eastAsia="ja-JP"/>
        </w:rPr>
        <w:t xml:space="preserve">can be referred by </w:t>
      </w:r>
      <w:r w:rsidR="004363CD" w:rsidRPr="0078797E">
        <w:rPr>
          <w:noProof w:val="0"/>
          <w:kern w:val="1"/>
          <w:szCs w:val="24"/>
          <w:lang w:val="en-AU" w:eastAsia="ja-JP"/>
        </w:rPr>
        <w:t>one of the parties to the I</w:t>
      </w:r>
      <w:r>
        <w:rPr>
          <w:noProof w:val="0"/>
          <w:kern w:val="1"/>
          <w:szCs w:val="24"/>
          <w:lang w:val="en-AU" w:eastAsia="ja-JP"/>
        </w:rPr>
        <w:t>nternational Court of Justice</w:t>
      </w:r>
      <w:r w:rsidR="004363CD" w:rsidRPr="0078797E">
        <w:rPr>
          <w:noProof w:val="0"/>
          <w:kern w:val="1"/>
          <w:szCs w:val="24"/>
          <w:lang w:val="en-AU" w:eastAsia="ja-JP"/>
        </w:rPr>
        <w:t>. States can opt out of this procedure by making a declaration at the time of ratification or accession.</w:t>
      </w:r>
    </w:p>
    <w:p w14:paraId="6D6FA745" w14:textId="77777777" w:rsidR="004363CD" w:rsidRPr="0078797E" w:rsidRDefault="004363CD" w:rsidP="004363CD">
      <w:pPr>
        <w:widowControl w:val="0"/>
        <w:autoSpaceDE w:val="0"/>
        <w:autoSpaceDN w:val="0"/>
        <w:adjustRightInd w:val="0"/>
        <w:spacing w:line="276" w:lineRule="auto"/>
        <w:ind w:right="88"/>
        <w:rPr>
          <w:i/>
          <w:noProof w:val="0"/>
          <w:kern w:val="1"/>
          <w:szCs w:val="24"/>
          <w:lang w:val="en-AU" w:eastAsia="ja-JP"/>
        </w:rPr>
      </w:pPr>
    </w:p>
    <w:p w14:paraId="6F70F7DA" w14:textId="7F270D46" w:rsidR="004363CD" w:rsidRPr="0078797E" w:rsidRDefault="004363CD" w:rsidP="004363CD">
      <w:pPr>
        <w:widowControl w:val="0"/>
        <w:autoSpaceDE w:val="0"/>
        <w:autoSpaceDN w:val="0"/>
        <w:adjustRightInd w:val="0"/>
        <w:spacing w:line="276" w:lineRule="auto"/>
        <w:ind w:right="88"/>
        <w:rPr>
          <w:noProof w:val="0"/>
          <w:kern w:val="1"/>
          <w:szCs w:val="24"/>
          <w:lang w:val="en-AU" w:eastAsia="ja-JP"/>
        </w:rPr>
      </w:pPr>
      <w:r w:rsidRPr="0078797E">
        <w:rPr>
          <w:i/>
          <w:noProof w:val="0"/>
          <w:kern w:val="1"/>
          <w:szCs w:val="24"/>
          <w:lang w:val="en-AU" w:eastAsia="ja-JP"/>
        </w:rPr>
        <w:t>Inquiry</w:t>
      </w:r>
      <w:r w:rsidR="007332EF">
        <w:rPr>
          <w:i/>
          <w:noProof w:val="0"/>
          <w:kern w:val="1"/>
          <w:szCs w:val="24"/>
          <w:lang w:val="en-AU" w:eastAsia="ja-JP"/>
        </w:rPr>
        <w:t xml:space="preserve"> p</w:t>
      </w:r>
      <w:r w:rsidR="00104C3B" w:rsidRPr="0078797E">
        <w:rPr>
          <w:i/>
          <w:noProof w:val="0"/>
          <w:kern w:val="1"/>
          <w:szCs w:val="24"/>
          <w:lang w:val="en-AU" w:eastAsia="ja-JP"/>
        </w:rPr>
        <w:t>rocedure</w:t>
      </w:r>
      <w:r w:rsidR="00D808CA">
        <w:rPr>
          <w:noProof w:val="0"/>
          <w:kern w:val="1"/>
          <w:szCs w:val="24"/>
          <w:lang w:val="en-AU" w:eastAsia="ja-JP"/>
        </w:rPr>
        <w:t xml:space="preserve">: the </w:t>
      </w:r>
      <w:r w:rsidR="00D808CA" w:rsidRPr="00D808CA">
        <w:rPr>
          <w:i/>
          <w:noProof w:val="0"/>
          <w:kern w:val="1"/>
          <w:szCs w:val="24"/>
          <w:lang w:val="en-AU" w:eastAsia="ja-JP"/>
        </w:rPr>
        <w:t>Opt</w:t>
      </w:r>
      <w:r w:rsidRPr="00D808CA">
        <w:rPr>
          <w:i/>
          <w:noProof w:val="0"/>
          <w:kern w:val="1"/>
          <w:szCs w:val="24"/>
          <w:lang w:val="en-AU" w:eastAsia="ja-JP"/>
        </w:rPr>
        <w:t>ional Protocol</w:t>
      </w:r>
      <w:r w:rsidRPr="0078797E">
        <w:rPr>
          <w:noProof w:val="0"/>
          <w:kern w:val="1"/>
          <w:szCs w:val="24"/>
          <w:lang w:val="en-AU" w:eastAsia="ja-JP"/>
        </w:rPr>
        <w:t xml:space="preserve"> gives the Committee the right to inquire into grave or systematic violations of the rights protected und</w:t>
      </w:r>
      <w:r w:rsidR="003666A0">
        <w:rPr>
          <w:noProof w:val="0"/>
          <w:kern w:val="1"/>
          <w:szCs w:val="24"/>
          <w:lang w:val="en-AU" w:eastAsia="ja-JP"/>
        </w:rPr>
        <w:t xml:space="preserve">er the Convention (article 8). </w:t>
      </w:r>
      <w:r w:rsidR="007332EF">
        <w:rPr>
          <w:noProof w:val="0"/>
          <w:kern w:val="1"/>
          <w:szCs w:val="24"/>
          <w:lang w:val="en-AU" w:eastAsia="ja-JP"/>
        </w:rPr>
        <w:t>A State</w:t>
      </w:r>
      <w:r w:rsidRPr="0078797E">
        <w:rPr>
          <w:noProof w:val="0"/>
          <w:kern w:val="1"/>
          <w:szCs w:val="24"/>
          <w:lang w:val="en-AU" w:eastAsia="ja-JP"/>
        </w:rPr>
        <w:t xml:space="preserve"> can declare that </w:t>
      </w:r>
      <w:r w:rsidR="007332EF">
        <w:rPr>
          <w:noProof w:val="0"/>
          <w:kern w:val="1"/>
          <w:szCs w:val="24"/>
          <w:lang w:val="en-AU" w:eastAsia="ja-JP"/>
        </w:rPr>
        <w:t xml:space="preserve">it </w:t>
      </w:r>
      <w:r w:rsidRPr="0078797E">
        <w:rPr>
          <w:noProof w:val="0"/>
          <w:kern w:val="1"/>
          <w:szCs w:val="24"/>
          <w:lang w:val="en-AU" w:eastAsia="ja-JP"/>
        </w:rPr>
        <w:t xml:space="preserve">does not recognise the Committee’s competence to undertake inquiries at the time or ratification or accession (article 10). </w:t>
      </w:r>
    </w:p>
    <w:p w14:paraId="5BE154B7" w14:textId="77777777" w:rsidR="004363CD" w:rsidRPr="0078797E" w:rsidRDefault="004363CD" w:rsidP="004363CD">
      <w:pPr>
        <w:widowControl w:val="0"/>
        <w:autoSpaceDE w:val="0"/>
        <w:autoSpaceDN w:val="0"/>
        <w:adjustRightInd w:val="0"/>
        <w:spacing w:line="276" w:lineRule="auto"/>
        <w:rPr>
          <w:b/>
          <w:noProof w:val="0"/>
          <w:kern w:val="1"/>
          <w:szCs w:val="24"/>
          <w:lang w:val="en-AU" w:eastAsia="ja-JP"/>
        </w:rPr>
      </w:pPr>
    </w:p>
    <w:p w14:paraId="6E7BC752" w14:textId="32BC9010" w:rsidR="004363CD" w:rsidRPr="0078797E" w:rsidRDefault="004363CD" w:rsidP="00C72C92">
      <w:pPr>
        <w:pStyle w:val="Heading3"/>
      </w:pPr>
      <w:bookmarkStart w:id="55" w:name="_Toc500514767"/>
      <w:r w:rsidRPr="0078797E">
        <w:t>Committee against Torture – Convention against Torture and Other Cruel, Inhuman or Degrading Treatment or Punishment</w:t>
      </w:r>
      <w:bookmarkEnd w:id="55"/>
    </w:p>
    <w:p w14:paraId="1D9A82A3"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4B9265C8" w14:textId="77777777" w:rsidR="004363CD" w:rsidRPr="0078797E" w:rsidRDefault="007332EF" w:rsidP="004363CD">
      <w:pPr>
        <w:widowControl w:val="0"/>
        <w:autoSpaceDE w:val="0"/>
        <w:autoSpaceDN w:val="0"/>
        <w:adjustRightInd w:val="0"/>
        <w:spacing w:line="276" w:lineRule="auto"/>
        <w:rPr>
          <w:noProof w:val="0"/>
          <w:kern w:val="1"/>
          <w:szCs w:val="24"/>
          <w:lang w:val="en-AU" w:eastAsia="ja-JP"/>
        </w:rPr>
      </w:pPr>
      <w:r>
        <w:rPr>
          <w:i/>
          <w:noProof w:val="0"/>
          <w:kern w:val="1"/>
          <w:szCs w:val="24"/>
          <w:lang w:val="en-AU" w:eastAsia="ja-JP"/>
        </w:rPr>
        <w:t>Mandate and c</w:t>
      </w:r>
      <w:r w:rsidR="004363CD" w:rsidRPr="0078797E">
        <w:rPr>
          <w:i/>
          <w:noProof w:val="0"/>
          <w:kern w:val="1"/>
          <w:szCs w:val="24"/>
          <w:lang w:val="en-AU" w:eastAsia="ja-JP"/>
        </w:rPr>
        <w:t>omposition:</w:t>
      </w:r>
      <w:r w:rsidR="004363CD" w:rsidRPr="0078797E">
        <w:rPr>
          <w:noProof w:val="0"/>
          <w:kern w:val="1"/>
          <w:szCs w:val="24"/>
          <w:lang w:val="en-AU" w:eastAsia="ja-JP"/>
        </w:rPr>
        <w:t xml:space="preserve"> </w:t>
      </w:r>
      <w:r w:rsidR="00D808CA">
        <w:rPr>
          <w:noProof w:val="0"/>
          <w:kern w:val="1"/>
          <w:szCs w:val="24"/>
          <w:lang w:val="en-AU" w:eastAsia="ja-JP"/>
        </w:rPr>
        <w:t>the Committee has 10</w:t>
      </w:r>
      <w:r w:rsidR="004363CD" w:rsidRPr="0078797E">
        <w:rPr>
          <w:noProof w:val="0"/>
          <w:kern w:val="1"/>
          <w:szCs w:val="24"/>
          <w:lang w:val="en-AU" w:eastAsia="ja-JP"/>
        </w:rPr>
        <w:t xml:space="preserve"> experts </w:t>
      </w:r>
      <w:r w:rsidR="00D808CA">
        <w:rPr>
          <w:noProof w:val="0"/>
          <w:kern w:val="1"/>
          <w:szCs w:val="24"/>
          <w:lang w:val="en-AU" w:eastAsia="ja-JP"/>
        </w:rPr>
        <w:t>who serve four-</w:t>
      </w:r>
      <w:r w:rsidR="000E1C3D" w:rsidRPr="0078797E">
        <w:rPr>
          <w:noProof w:val="0"/>
          <w:kern w:val="1"/>
          <w:szCs w:val="24"/>
          <w:lang w:val="en-AU" w:eastAsia="ja-JP"/>
        </w:rPr>
        <w:t>year terms (a</w:t>
      </w:r>
      <w:r w:rsidR="004363CD" w:rsidRPr="0078797E">
        <w:rPr>
          <w:noProof w:val="0"/>
          <w:kern w:val="1"/>
          <w:szCs w:val="24"/>
          <w:lang w:val="en-AU" w:eastAsia="ja-JP"/>
        </w:rPr>
        <w:t>rticle 17</w:t>
      </w:r>
      <w:r w:rsidR="000E1C3D" w:rsidRPr="0078797E">
        <w:rPr>
          <w:noProof w:val="0"/>
          <w:kern w:val="1"/>
          <w:szCs w:val="24"/>
          <w:lang w:val="en-AU" w:eastAsia="ja-JP"/>
        </w:rPr>
        <w:t>).</w:t>
      </w:r>
      <w:r w:rsidR="004363CD" w:rsidRPr="0078797E">
        <w:rPr>
          <w:noProof w:val="0"/>
          <w:kern w:val="1"/>
          <w:szCs w:val="24"/>
          <w:lang w:val="en-AU" w:eastAsia="ja-JP"/>
        </w:rPr>
        <w:t xml:space="preserve"> </w:t>
      </w:r>
    </w:p>
    <w:p w14:paraId="4A5776D5" w14:textId="77777777" w:rsidR="001F2B72" w:rsidRPr="0078797E" w:rsidRDefault="001F2B72" w:rsidP="004363CD">
      <w:pPr>
        <w:widowControl w:val="0"/>
        <w:autoSpaceDE w:val="0"/>
        <w:autoSpaceDN w:val="0"/>
        <w:adjustRightInd w:val="0"/>
        <w:spacing w:line="276" w:lineRule="auto"/>
        <w:rPr>
          <w:noProof w:val="0"/>
          <w:kern w:val="1"/>
          <w:szCs w:val="24"/>
          <w:lang w:val="en-AU" w:eastAsia="ja-JP"/>
        </w:rPr>
      </w:pPr>
    </w:p>
    <w:p w14:paraId="1876A6AB" w14:textId="77777777" w:rsidR="001F2B72" w:rsidRPr="0078797E" w:rsidRDefault="007332EF" w:rsidP="004363CD">
      <w:pPr>
        <w:widowControl w:val="0"/>
        <w:autoSpaceDE w:val="0"/>
        <w:autoSpaceDN w:val="0"/>
        <w:adjustRightInd w:val="0"/>
        <w:spacing w:line="276" w:lineRule="auto"/>
        <w:rPr>
          <w:noProof w:val="0"/>
          <w:kern w:val="1"/>
          <w:szCs w:val="24"/>
          <w:lang w:val="en-AU" w:eastAsia="ja-JP"/>
        </w:rPr>
      </w:pPr>
      <w:r>
        <w:rPr>
          <w:i/>
          <w:noProof w:val="0"/>
          <w:kern w:val="1"/>
          <w:szCs w:val="24"/>
          <w:lang w:val="en-AU" w:eastAsia="ja-JP"/>
        </w:rPr>
        <w:t>Periodic r</w:t>
      </w:r>
      <w:r w:rsidR="001F2B72" w:rsidRPr="0078797E">
        <w:rPr>
          <w:i/>
          <w:noProof w:val="0"/>
          <w:kern w:val="1"/>
          <w:szCs w:val="24"/>
          <w:lang w:val="en-AU" w:eastAsia="ja-JP"/>
        </w:rPr>
        <w:t>eports:</w:t>
      </w:r>
      <w:r w:rsidR="00385097" w:rsidRPr="0078797E">
        <w:rPr>
          <w:noProof w:val="0"/>
          <w:kern w:val="1"/>
          <w:szCs w:val="24"/>
          <w:lang w:val="en-AU" w:eastAsia="ja-JP"/>
        </w:rPr>
        <w:t xml:space="preserve"> an initial report is due within one year of becoming a party to the </w:t>
      </w:r>
      <w:r w:rsidR="00385097" w:rsidRPr="00D808CA">
        <w:rPr>
          <w:i/>
          <w:noProof w:val="0"/>
          <w:kern w:val="1"/>
          <w:szCs w:val="24"/>
          <w:lang w:val="en-AU" w:eastAsia="ja-JP"/>
        </w:rPr>
        <w:t>CAT</w:t>
      </w:r>
      <w:r w:rsidR="00385097" w:rsidRPr="0078797E">
        <w:rPr>
          <w:noProof w:val="0"/>
          <w:kern w:val="1"/>
          <w:szCs w:val="24"/>
          <w:lang w:val="en-AU" w:eastAsia="ja-JP"/>
        </w:rPr>
        <w:t xml:space="preserve"> and every four years thereafter. </w:t>
      </w:r>
    </w:p>
    <w:p w14:paraId="1AE4A712" w14:textId="77777777" w:rsidR="00385097" w:rsidRPr="0078797E" w:rsidRDefault="00385097" w:rsidP="004363CD">
      <w:pPr>
        <w:widowControl w:val="0"/>
        <w:autoSpaceDE w:val="0"/>
        <w:autoSpaceDN w:val="0"/>
        <w:adjustRightInd w:val="0"/>
        <w:spacing w:line="276" w:lineRule="auto"/>
        <w:rPr>
          <w:noProof w:val="0"/>
          <w:kern w:val="1"/>
          <w:szCs w:val="24"/>
          <w:lang w:val="en-AU" w:eastAsia="ja-JP"/>
        </w:rPr>
      </w:pPr>
    </w:p>
    <w:p w14:paraId="50EA12D0" w14:textId="77777777" w:rsidR="00385097" w:rsidRPr="0078797E" w:rsidRDefault="00385097" w:rsidP="005B76F8">
      <w:pPr>
        <w:pStyle w:val="ListParagraph"/>
        <w:numPr>
          <w:ilvl w:val="0"/>
          <w:numId w:val="34"/>
        </w:numPr>
        <w:autoSpaceDE w:val="0"/>
        <w:autoSpaceDN w:val="0"/>
        <w:adjustRightInd w:val="0"/>
        <w:spacing w:line="276" w:lineRule="auto"/>
        <w:ind w:left="714" w:right="91" w:hanging="357"/>
        <w:rPr>
          <w:noProof w:val="0"/>
          <w:kern w:val="1"/>
          <w:szCs w:val="24"/>
          <w:lang w:val="en-AU" w:eastAsia="ja-JP"/>
        </w:rPr>
      </w:pPr>
      <w:r w:rsidRPr="0078797E">
        <w:rPr>
          <w:noProof w:val="0"/>
          <w:kern w:val="1"/>
          <w:szCs w:val="24"/>
          <w:lang w:val="en-AU" w:eastAsia="ja-JP"/>
        </w:rPr>
        <w:lastRenderedPageBreak/>
        <w:t>Australia’s periodic reports under the</w:t>
      </w:r>
      <w:r w:rsidRPr="00D808CA">
        <w:rPr>
          <w:i/>
          <w:noProof w:val="0"/>
          <w:kern w:val="1"/>
          <w:szCs w:val="24"/>
          <w:lang w:val="en-AU" w:eastAsia="ja-JP"/>
        </w:rPr>
        <w:t xml:space="preserve"> CAT</w:t>
      </w:r>
      <w:r w:rsidRPr="0078797E">
        <w:rPr>
          <w:noProof w:val="0"/>
          <w:kern w:val="1"/>
          <w:szCs w:val="24"/>
          <w:lang w:val="en-AU" w:eastAsia="ja-JP"/>
        </w:rPr>
        <w:t xml:space="preserve"> are prepared by the Attorney-General’s Department and are available on the Department’s website (</w:t>
      </w:r>
      <w:hyperlink r:id="rId16" w:history="1">
        <w:r w:rsidRPr="0078797E">
          <w:rPr>
            <w:rStyle w:val="Hyperlink"/>
            <w:noProof w:val="0"/>
            <w:kern w:val="1"/>
            <w:szCs w:val="24"/>
            <w:lang w:val="en-AU" w:eastAsia="ja-JP"/>
          </w:rPr>
          <w:t>www.ag.gov.au</w:t>
        </w:r>
      </w:hyperlink>
      <w:r w:rsidRPr="0078797E">
        <w:rPr>
          <w:noProof w:val="0"/>
          <w:kern w:val="1"/>
          <w:szCs w:val="24"/>
          <w:lang w:val="en-AU" w:eastAsia="ja-JP"/>
        </w:rPr>
        <w:t xml:space="preserve">). </w:t>
      </w:r>
    </w:p>
    <w:p w14:paraId="3EE09506"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48C1CA64" w14:textId="77777777" w:rsidR="004363CD" w:rsidRPr="0078797E" w:rsidRDefault="007332EF" w:rsidP="004363CD">
      <w:pPr>
        <w:widowControl w:val="0"/>
        <w:autoSpaceDE w:val="0"/>
        <w:autoSpaceDN w:val="0"/>
        <w:adjustRightInd w:val="0"/>
        <w:spacing w:line="276" w:lineRule="auto"/>
        <w:rPr>
          <w:noProof w:val="0"/>
          <w:kern w:val="1"/>
          <w:szCs w:val="24"/>
          <w:lang w:val="en-AU" w:eastAsia="ja-JP"/>
        </w:rPr>
      </w:pPr>
      <w:r>
        <w:rPr>
          <w:i/>
          <w:noProof w:val="0"/>
          <w:kern w:val="1"/>
          <w:szCs w:val="24"/>
          <w:lang w:val="en-AU" w:eastAsia="ja-JP"/>
        </w:rPr>
        <w:t>Individual c</w:t>
      </w:r>
      <w:r w:rsidR="00385097" w:rsidRPr="0078797E">
        <w:rPr>
          <w:i/>
          <w:noProof w:val="0"/>
          <w:kern w:val="1"/>
          <w:szCs w:val="24"/>
          <w:lang w:val="en-AU" w:eastAsia="ja-JP"/>
        </w:rPr>
        <w:t>ommunication</w:t>
      </w:r>
      <w:r w:rsidR="004363CD" w:rsidRPr="0078797E">
        <w:rPr>
          <w:i/>
          <w:noProof w:val="0"/>
          <w:kern w:val="1"/>
          <w:szCs w:val="24"/>
          <w:lang w:val="en-AU" w:eastAsia="ja-JP"/>
        </w:rPr>
        <w:t>s:</w:t>
      </w:r>
      <w:r w:rsidR="004363CD" w:rsidRPr="0078797E">
        <w:rPr>
          <w:noProof w:val="0"/>
          <w:kern w:val="1"/>
          <w:szCs w:val="24"/>
          <w:lang w:val="en-AU" w:eastAsia="ja-JP"/>
        </w:rPr>
        <w:t xml:space="preserve"> </w:t>
      </w:r>
      <w:r w:rsidR="000E256E">
        <w:rPr>
          <w:noProof w:val="0"/>
          <w:kern w:val="1"/>
          <w:szCs w:val="24"/>
          <w:lang w:val="en-AU" w:eastAsia="ja-JP"/>
        </w:rPr>
        <w:t>S</w:t>
      </w:r>
      <w:r w:rsidR="004363CD" w:rsidRPr="0078797E">
        <w:rPr>
          <w:noProof w:val="0"/>
          <w:kern w:val="1"/>
          <w:szCs w:val="24"/>
          <w:lang w:val="en-AU" w:eastAsia="ja-JP"/>
        </w:rPr>
        <w:t xml:space="preserve">tate parties can recognise the competence of the Committee to receive individual complaints under article 22 of the </w:t>
      </w:r>
      <w:r w:rsidR="004363CD" w:rsidRPr="00D808CA">
        <w:rPr>
          <w:i/>
          <w:noProof w:val="0"/>
          <w:kern w:val="1"/>
          <w:szCs w:val="24"/>
          <w:lang w:val="en-AU" w:eastAsia="ja-JP"/>
        </w:rPr>
        <w:t>CAT</w:t>
      </w:r>
      <w:r w:rsidR="004363CD" w:rsidRPr="0078797E">
        <w:rPr>
          <w:noProof w:val="0"/>
          <w:kern w:val="1"/>
          <w:szCs w:val="24"/>
          <w:lang w:val="en-AU" w:eastAsia="ja-JP"/>
        </w:rPr>
        <w:t xml:space="preserve">. </w:t>
      </w:r>
    </w:p>
    <w:p w14:paraId="4D7E358B" w14:textId="77777777" w:rsidR="001F2B72" w:rsidRPr="0078797E" w:rsidRDefault="001F2B72" w:rsidP="004363CD">
      <w:pPr>
        <w:widowControl w:val="0"/>
        <w:autoSpaceDE w:val="0"/>
        <w:autoSpaceDN w:val="0"/>
        <w:adjustRightInd w:val="0"/>
        <w:spacing w:line="276" w:lineRule="auto"/>
        <w:rPr>
          <w:noProof w:val="0"/>
          <w:kern w:val="1"/>
          <w:szCs w:val="24"/>
          <w:lang w:val="en-AU" w:eastAsia="ja-JP"/>
        </w:rPr>
      </w:pPr>
    </w:p>
    <w:p w14:paraId="7DD8FFD1" w14:textId="77777777" w:rsidR="001F2B72" w:rsidRPr="0078797E" w:rsidRDefault="001F2B72" w:rsidP="00F61809">
      <w:pPr>
        <w:pStyle w:val="ListParagraph"/>
        <w:widowControl w:val="0"/>
        <w:numPr>
          <w:ilvl w:val="0"/>
          <w:numId w:val="34"/>
        </w:numPr>
        <w:autoSpaceDE w:val="0"/>
        <w:autoSpaceDN w:val="0"/>
        <w:adjustRightInd w:val="0"/>
        <w:spacing w:line="276" w:lineRule="auto"/>
        <w:rPr>
          <w:noProof w:val="0"/>
          <w:kern w:val="1"/>
          <w:szCs w:val="24"/>
          <w:lang w:val="en-AU" w:eastAsia="ja-JP"/>
        </w:rPr>
      </w:pPr>
      <w:r w:rsidRPr="0078797E">
        <w:rPr>
          <w:noProof w:val="0"/>
          <w:kern w:val="1"/>
          <w:szCs w:val="24"/>
          <w:lang w:val="en-AU" w:eastAsia="ja-JP"/>
        </w:rPr>
        <w:t xml:space="preserve">Australia recognised the competence of the Committee to receive individual communications in 1993. </w:t>
      </w:r>
    </w:p>
    <w:p w14:paraId="08DAEB77"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5187F57E" w14:textId="494A7B88" w:rsidR="004363CD" w:rsidRPr="0078797E" w:rsidRDefault="00385097" w:rsidP="000E1C3D">
      <w:pPr>
        <w:widowControl w:val="0"/>
        <w:autoSpaceDE w:val="0"/>
        <w:autoSpaceDN w:val="0"/>
        <w:adjustRightInd w:val="0"/>
        <w:spacing w:line="276" w:lineRule="auto"/>
        <w:ind w:right="88"/>
        <w:rPr>
          <w:noProof w:val="0"/>
          <w:kern w:val="1"/>
          <w:szCs w:val="24"/>
          <w:lang w:val="en-AU" w:eastAsia="ja-JP"/>
        </w:rPr>
      </w:pPr>
      <w:r w:rsidRPr="0078797E">
        <w:rPr>
          <w:i/>
          <w:noProof w:val="0"/>
          <w:kern w:val="1"/>
          <w:szCs w:val="24"/>
          <w:lang w:val="en-AU" w:eastAsia="ja-JP"/>
        </w:rPr>
        <w:t>S</w:t>
      </w:r>
      <w:r w:rsidR="007332EF">
        <w:rPr>
          <w:i/>
          <w:noProof w:val="0"/>
          <w:kern w:val="1"/>
          <w:szCs w:val="24"/>
          <w:lang w:val="en-AU" w:eastAsia="ja-JP"/>
        </w:rPr>
        <w:t>tate c</w:t>
      </w:r>
      <w:r w:rsidR="004363CD" w:rsidRPr="0078797E">
        <w:rPr>
          <w:i/>
          <w:noProof w:val="0"/>
          <w:kern w:val="1"/>
          <w:szCs w:val="24"/>
          <w:lang w:val="en-AU" w:eastAsia="ja-JP"/>
        </w:rPr>
        <w:t>omplaints:</w:t>
      </w:r>
      <w:r w:rsidR="004363CD" w:rsidRPr="0078797E">
        <w:rPr>
          <w:noProof w:val="0"/>
          <w:kern w:val="1"/>
          <w:szCs w:val="24"/>
          <w:lang w:val="en-AU" w:eastAsia="ja-JP"/>
        </w:rPr>
        <w:t xml:space="preserve"> t</w:t>
      </w:r>
      <w:r w:rsidR="000E256E">
        <w:rPr>
          <w:noProof w:val="0"/>
          <w:kern w:val="1"/>
          <w:szCs w:val="24"/>
          <w:lang w:val="en-AU" w:eastAsia="ja-JP"/>
        </w:rPr>
        <w:t>he Committee can receive inter-s</w:t>
      </w:r>
      <w:r w:rsidR="004363CD" w:rsidRPr="0078797E">
        <w:rPr>
          <w:noProof w:val="0"/>
          <w:kern w:val="1"/>
          <w:szCs w:val="24"/>
          <w:lang w:val="en-AU" w:eastAsia="ja-JP"/>
        </w:rPr>
        <w:t xml:space="preserve">tate complaints of a violation of the </w:t>
      </w:r>
      <w:r w:rsidR="004363CD" w:rsidRPr="00D808CA">
        <w:rPr>
          <w:i/>
          <w:noProof w:val="0"/>
          <w:kern w:val="1"/>
          <w:szCs w:val="24"/>
          <w:lang w:val="en-AU" w:eastAsia="ja-JP"/>
        </w:rPr>
        <w:t>CAT</w:t>
      </w:r>
      <w:r w:rsidR="004363CD" w:rsidRPr="0078797E">
        <w:rPr>
          <w:noProof w:val="0"/>
          <w:kern w:val="1"/>
          <w:szCs w:val="24"/>
          <w:lang w:val="en-AU" w:eastAsia="ja-JP"/>
        </w:rPr>
        <w:t xml:space="preserve"> by another </w:t>
      </w:r>
      <w:r w:rsidR="000E256E">
        <w:rPr>
          <w:noProof w:val="0"/>
          <w:kern w:val="1"/>
          <w:szCs w:val="24"/>
          <w:lang w:val="en-AU" w:eastAsia="ja-JP"/>
        </w:rPr>
        <w:t>State party only where S</w:t>
      </w:r>
      <w:r w:rsidR="004363CD" w:rsidRPr="0078797E">
        <w:rPr>
          <w:noProof w:val="0"/>
          <w:kern w:val="1"/>
          <w:szCs w:val="24"/>
          <w:lang w:val="en-AU" w:eastAsia="ja-JP"/>
        </w:rPr>
        <w:t xml:space="preserve">tates have expressly recognised the competence of the Committee to do so (article 21). </w:t>
      </w:r>
      <w:r w:rsidR="000E1C3D" w:rsidRPr="0078797E">
        <w:rPr>
          <w:noProof w:val="0"/>
          <w:kern w:val="1"/>
          <w:szCs w:val="24"/>
          <w:lang w:val="en-AU" w:eastAsia="ja-JP"/>
        </w:rPr>
        <w:t xml:space="preserve">Article 30 establishes a process for resolving disputes between </w:t>
      </w:r>
      <w:r w:rsidR="000E256E">
        <w:rPr>
          <w:noProof w:val="0"/>
          <w:kern w:val="1"/>
          <w:szCs w:val="24"/>
          <w:lang w:val="en-AU" w:eastAsia="ja-JP"/>
        </w:rPr>
        <w:t>S</w:t>
      </w:r>
      <w:r w:rsidR="000E1C3D" w:rsidRPr="0078797E">
        <w:rPr>
          <w:noProof w:val="0"/>
          <w:kern w:val="1"/>
          <w:szCs w:val="24"/>
          <w:lang w:val="en-AU" w:eastAsia="ja-JP"/>
        </w:rPr>
        <w:t xml:space="preserve">tates over the interpretation or application of the </w:t>
      </w:r>
      <w:r w:rsidR="000E1C3D" w:rsidRPr="00D808CA">
        <w:rPr>
          <w:i/>
          <w:noProof w:val="0"/>
          <w:kern w:val="1"/>
          <w:szCs w:val="24"/>
          <w:lang w:val="en-AU" w:eastAsia="ja-JP"/>
        </w:rPr>
        <w:t>C</w:t>
      </w:r>
      <w:r w:rsidR="001F2B72" w:rsidRPr="00D808CA">
        <w:rPr>
          <w:i/>
          <w:noProof w:val="0"/>
          <w:kern w:val="1"/>
          <w:szCs w:val="24"/>
          <w:lang w:val="en-AU" w:eastAsia="ja-JP"/>
        </w:rPr>
        <w:t>AT</w:t>
      </w:r>
      <w:r w:rsidR="007332EF">
        <w:rPr>
          <w:i/>
          <w:noProof w:val="0"/>
          <w:kern w:val="1"/>
          <w:szCs w:val="24"/>
          <w:lang w:val="en-AU" w:eastAsia="ja-JP"/>
        </w:rPr>
        <w:t>.</w:t>
      </w:r>
      <w:r w:rsidR="007332EF">
        <w:rPr>
          <w:noProof w:val="0"/>
          <w:kern w:val="1"/>
          <w:szCs w:val="24"/>
          <w:lang w:val="en-AU" w:eastAsia="ja-JP"/>
        </w:rPr>
        <w:t xml:space="preserve"> The process starts with negotiation or arbitration </w:t>
      </w:r>
      <w:r w:rsidR="000E1C3D" w:rsidRPr="0078797E">
        <w:rPr>
          <w:noProof w:val="0"/>
          <w:kern w:val="1"/>
          <w:szCs w:val="24"/>
          <w:lang w:val="en-AU" w:eastAsia="ja-JP"/>
        </w:rPr>
        <w:t>and, absent a resolution, one of the parties may refer the issue to the I</w:t>
      </w:r>
      <w:r w:rsidR="007332EF">
        <w:rPr>
          <w:noProof w:val="0"/>
          <w:kern w:val="1"/>
          <w:szCs w:val="24"/>
          <w:lang w:val="en-AU" w:eastAsia="ja-JP"/>
        </w:rPr>
        <w:t>nternational Court of Justice</w:t>
      </w:r>
      <w:r w:rsidR="003666A0">
        <w:rPr>
          <w:noProof w:val="0"/>
          <w:kern w:val="1"/>
          <w:szCs w:val="24"/>
          <w:lang w:val="en-AU" w:eastAsia="ja-JP"/>
        </w:rPr>
        <w:t xml:space="preserve">. </w:t>
      </w:r>
      <w:r w:rsidR="000E1C3D" w:rsidRPr="0078797E">
        <w:rPr>
          <w:noProof w:val="0"/>
          <w:kern w:val="1"/>
          <w:szCs w:val="24"/>
          <w:lang w:val="en-AU" w:eastAsia="ja-JP"/>
        </w:rPr>
        <w:t xml:space="preserve">States can opt out of this procedure by making a declaration at the time of ratification or accession.  </w:t>
      </w:r>
    </w:p>
    <w:p w14:paraId="67E1C4A1" w14:textId="77777777" w:rsidR="001F2B72" w:rsidRPr="0078797E" w:rsidRDefault="001F2B72" w:rsidP="000E1C3D">
      <w:pPr>
        <w:widowControl w:val="0"/>
        <w:autoSpaceDE w:val="0"/>
        <w:autoSpaceDN w:val="0"/>
        <w:adjustRightInd w:val="0"/>
        <w:spacing w:line="276" w:lineRule="auto"/>
        <w:ind w:right="88"/>
        <w:rPr>
          <w:noProof w:val="0"/>
          <w:kern w:val="1"/>
          <w:szCs w:val="24"/>
          <w:lang w:val="en-AU" w:eastAsia="ja-JP"/>
        </w:rPr>
      </w:pPr>
    </w:p>
    <w:p w14:paraId="5B4136DE" w14:textId="77777777" w:rsidR="001F2B72" w:rsidRPr="0078797E" w:rsidRDefault="001F2B72" w:rsidP="00F61809">
      <w:pPr>
        <w:pStyle w:val="ListParagraph"/>
        <w:widowControl w:val="0"/>
        <w:numPr>
          <w:ilvl w:val="0"/>
          <w:numId w:val="34"/>
        </w:numPr>
        <w:autoSpaceDE w:val="0"/>
        <w:autoSpaceDN w:val="0"/>
        <w:adjustRightInd w:val="0"/>
        <w:spacing w:line="276" w:lineRule="auto"/>
        <w:ind w:right="88"/>
        <w:rPr>
          <w:noProof w:val="0"/>
          <w:kern w:val="1"/>
          <w:szCs w:val="24"/>
          <w:lang w:val="en-AU" w:eastAsia="ja-JP"/>
        </w:rPr>
      </w:pPr>
      <w:r w:rsidRPr="0078797E">
        <w:rPr>
          <w:noProof w:val="0"/>
          <w:kern w:val="1"/>
          <w:szCs w:val="24"/>
          <w:lang w:val="en-AU" w:eastAsia="ja-JP"/>
        </w:rPr>
        <w:t xml:space="preserve">Australia recognised the competence of the Committee to consider inter-state complaints in 1993. </w:t>
      </w:r>
    </w:p>
    <w:p w14:paraId="6FE2CF71"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6B3D185C" w14:textId="320366C2" w:rsidR="004363CD" w:rsidRDefault="004363CD" w:rsidP="004363CD">
      <w:pPr>
        <w:widowControl w:val="0"/>
        <w:autoSpaceDE w:val="0"/>
        <w:autoSpaceDN w:val="0"/>
        <w:adjustRightInd w:val="0"/>
        <w:spacing w:line="276" w:lineRule="auto"/>
        <w:rPr>
          <w:noProof w:val="0"/>
          <w:kern w:val="1"/>
          <w:szCs w:val="24"/>
          <w:lang w:val="en-AU" w:eastAsia="ja-JP"/>
        </w:rPr>
      </w:pPr>
      <w:r w:rsidRPr="0078797E">
        <w:rPr>
          <w:i/>
          <w:noProof w:val="0"/>
          <w:kern w:val="1"/>
          <w:szCs w:val="24"/>
          <w:lang w:val="en-AU" w:eastAsia="ja-JP"/>
        </w:rPr>
        <w:t>Inqui</w:t>
      </w:r>
      <w:r w:rsidR="00385097" w:rsidRPr="0078797E">
        <w:rPr>
          <w:i/>
          <w:noProof w:val="0"/>
          <w:kern w:val="1"/>
          <w:szCs w:val="24"/>
          <w:lang w:val="en-AU" w:eastAsia="ja-JP"/>
        </w:rPr>
        <w:t>ry</w:t>
      </w:r>
      <w:r w:rsidR="007332EF">
        <w:rPr>
          <w:i/>
          <w:noProof w:val="0"/>
          <w:kern w:val="1"/>
          <w:szCs w:val="24"/>
          <w:lang w:val="en-AU" w:eastAsia="ja-JP"/>
        </w:rPr>
        <w:t xml:space="preserve"> p</w:t>
      </w:r>
      <w:r w:rsidR="00104C3B" w:rsidRPr="0078797E">
        <w:rPr>
          <w:i/>
          <w:noProof w:val="0"/>
          <w:kern w:val="1"/>
          <w:szCs w:val="24"/>
          <w:lang w:val="en-AU" w:eastAsia="ja-JP"/>
        </w:rPr>
        <w:t>rocedure</w:t>
      </w:r>
      <w:r w:rsidRPr="0078797E">
        <w:rPr>
          <w:i/>
          <w:noProof w:val="0"/>
          <w:kern w:val="1"/>
          <w:szCs w:val="24"/>
          <w:lang w:val="en-AU" w:eastAsia="ja-JP"/>
        </w:rPr>
        <w:t xml:space="preserve">: </w:t>
      </w:r>
      <w:r w:rsidRPr="0078797E">
        <w:rPr>
          <w:noProof w:val="0"/>
          <w:kern w:val="1"/>
          <w:szCs w:val="24"/>
          <w:lang w:val="en-AU" w:eastAsia="ja-JP"/>
        </w:rPr>
        <w:t>the Committee can receive information and initiate investigations into allegations of</w:t>
      </w:r>
      <w:r w:rsidR="00D808CA">
        <w:rPr>
          <w:noProof w:val="0"/>
          <w:kern w:val="1"/>
          <w:szCs w:val="24"/>
          <w:lang w:val="en-AU" w:eastAsia="ja-JP"/>
        </w:rPr>
        <w:t xml:space="preserve"> the</w:t>
      </w:r>
      <w:r w:rsidRPr="0078797E">
        <w:rPr>
          <w:noProof w:val="0"/>
          <w:kern w:val="1"/>
          <w:szCs w:val="24"/>
          <w:lang w:val="en-AU" w:eastAsia="ja-JP"/>
        </w:rPr>
        <w:t xml:space="preserve"> systematic practice </w:t>
      </w:r>
      <w:r w:rsidR="003666A0">
        <w:rPr>
          <w:noProof w:val="0"/>
          <w:kern w:val="1"/>
          <w:szCs w:val="24"/>
          <w:lang w:val="en-AU" w:eastAsia="ja-JP"/>
        </w:rPr>
        <w:t xml:space="preserve">of torture. </w:t>
      </w:r>
      <w:r w:rsidR="000E1C3D" w:rsidRPr="0078797E">
        <w:rPr>
          <w:noProof w:val="0"/>
          <w:kern w:val="1"/>
          <w:szCs w:val="24"/>
          <w:lang w:val="en-AU" w:eastAsia="ja-JP"/>
        </w:rPr>
        <w:t xml:space="preserve">State parties can </w:t>
      </w:r>
      <w:r w:rsidRPr="0078797E">
        <w:rPr>
          <w:noProof w:val="0"/>
          <w:kern w:val="1"/>
          <w:szCs w:val="24"/>
          <w:lang w:val="en-AU" w:eastAsia="ja-JP"/>
        </w:rPr>
        <w:t>opt out of this provision by lodging a declaration to the effect that it does not recognise the Committee’s competence in this regard at the time</w:t>
      </w:r>
      <w:r w:rsidR="000E1C3D" w:rsidRPr="0078797E">
        <w:rPr>
          <w:noProof w:val="0"/>
          <w:kern w:val="1"/>
          <w:szCs w:val="24"/>
          <w:lang w:val="en-AU" w:eastAsia="ja-JP"/>
        </w:rPr>
        <w:t xml:space="preserve"> of ratification or accession </w:t>
      </w:r>
      <w:r w:rsidR="00D808CA">
        <w:rPr>
          <w:noProof w:val="0"/>
          <w:kern w:val="1"/>
          <w:szCs w:val="24"/>
          <w:lang w:val="en-AU" w:eastAsia="ja-JP"/>
        </w:rPr>
        <w:t>(</w:t>
      </w:r>
      <w:r w:rsidRPr="0078797E">
        <w:rPr>
          <w:noProof w:val="0"/>
          <w:kern w:val="1"/>
          <w:szCs w:val="24"/>
          <w:lang w:val="en-AU" w:eastAsia="ja-JP"/>
        </w:rPr>
        <w:t>article 20).</w:t>
      </w:r>
    </w:p>
    <w:p w14:paraId="21DC7A6F" w14:textId="77777777" w:rsidR="00F53473" w:rsidRPr="0078797E" w:rsidRDefault="00F53473" w:rsidP="004363CD">
      <w:pPr>
        <w:widowControl w:val="0"/>
        <w:autoSpaceDE w:val="0"/>
        <w:autoSpaceDN w:val="0"/>
        <w:adjustRightInd w:val="0"/>
        <w:spacing w:line="276" w:lineRule="auto"/>
        <w:rPr>
          <w:noProof w:val="0"/>
          <w:kern w:val="1"/>
          <w:szCs w:val="24"/>
          <w:lang w:val="en-AU" w:eastAsia="ja-JP"/>
        </w:rPr>
      </w:pPr>
    </w:p>
    <w:p w14:paraId="2251B54A"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r w:rsidRPr="0078797E">
        <w:rPr>
          <w:i/>
          <w:noProof w:val="0"/>
          <w:kern w:val="1"/>
          <w:szCs w:val="24"/>
          <w:lang w:val="en-AU" w:eastAsia="ja-JP"/>
        </w:rPr>
        <w:t>Other:</w:t>
      </w:r>
      <w:r w:rsidRPr="0078797E">
        <w:rPr>
          <w:noProof w:val="0"/>
          <w:kern w:val="1"/>
          <w:szCs w:val="24"/>
          <w:lang w:val="en-AU" w:eastAsia="ja-JP"/>
        </w:rPr>
        <w:t xml:space="preserve"> an </w:t>
      </w:r>
      <w:r w:rsidRPr="00D808CA">
        <w:rPr>
          <w:i/>
          <w:noProof w:val="0"/>
          <w:kern w:val="1"/>
          <w:szCs w:val="24"/>
          <w:lang w:val="en-AU" w:eastAsia="ja-JP"/>
        </w:rPr>
        <w:t>Optional Protocol to the CAT</w:t>
      </w:r>
      <w:r w:rsidRPr="0078797E">
        <w:rPr>
          <w:noProof w:val="0"/>
          <w:kern w:val="1"/>
          <w:szCs w:val="24"/>
          <w:lang w:val="en-AU" w:eastAsia="ja-JP"/>
        </w:rPr>
        <w:t xml:space="preserve"> was adopted by the UN General Assembly in 2002. The objective of the </w:t>
      </w:r>
      <w:r w:rsidRPr="00D808CA">
        <w:rPr>
          <w:i/>
          <w:noProof w:val="0"/>
          <w:kern w:val="1"/>
          <w:szCs w:val="24"/>
          <w:lang w:val="en-AU" w:eastAsia="ja-JP"/>
        </w:rPr>
        <w:t>Optional Protocol</w:t>
      </w:r>
      <w:r w:rsidRPr="0078797E">
        <w:rPr>
          <w:noProof w:val="0"/>
          <w:kern w:val="1"/>
          <w:szCs w:val="24"/>
          <w:lang w:val="en-AU" w:eastAsia="ja-JP"/>
        </w:rPr>
        <w:t xml:space="preserve"> is to establish a system of regular visits by independent international and national bodies to places where </w:t>
      </w:r>
      <w:r w:rsidR="00D808CA">
        <w:rPr>
          <w:noProof w:val="0"/>
          <w:kern w:val="1"/>
          <w:szCs w:val="24"/>
          <w:lang w:val="en-AU" w:eastAsia="ja-JP"/>
        </w:rPr>
        <w:t xml:space="preserve">individuals </w:t>
      </w:r>
      <w:r w:rsidRPr="0078797E">
        <w:rPr>
          <w:noProof w:val="0"/>
          <w:kern w:val="1"/>
          <w:szCs w:val="24"/>
          <w:lang w:val="en-AU" w:eastAsia="ja-JP"/>
        </w:rPr>
        <w:t>are deprived of their liberty, in order to prevent torture and other cruel, inhuman or degrading treatment or punishment (</w:t>
      </w:r>
      <w:r w:rsidR="008E0D78">
        <w:rPr>
          <w:noProof w:val="0"/>
          <w:kern w:val="1"/>
          <w:szCs w:val="24"/>
          <w:lang w:val="en-AU" w:eastAsia="ja-JP"/>
        </w:rPr>
        <w:t>article</w:t>
      </w:r>
      <w:r w:rsidRPr="0078797E">
        <w:rPr>
          <w:noProof w:val="0"/>
          <w:kern w:val="1"/>
          <w:szCs w:val="24"/>
          <w:lang w:val="en-AU" w:eastAsia="ja-JP"/>
        </w:rPr>
        <w:t xml:space="preserve"> 1). The </w:t>
      </w:r>
      <w:r w:rsidRPr="008E0D78">
        <w:rPr>
          <w:i/>
          <w:noProof w:val="0"/>
          <w:kern w:val="1"/>
          <w:szCs w:val="24"/>
          <w:lang w:val="en-AU" w:eastAsia="ja-JP"/>
        </w:rPr>
        <w:t>Optional Protocol</w:t>
      </w:r>
      <w:r w:rsidRPr="0078797E">
        <w:rPr>
          <w:noProof w:val="0"/>
          <w:kern w:val="1"/>
          <w:szCs w:val="24"/>
          <w:lang w:val="en-AU" w:eastAsia="ja-JP"/>
        </w:rPr>
        <w:t xml:space="preserve"> establishes a new subcommittee to the Committee against Torture (Subcommittee on Prevention) responsible for, amongst other</w:t>
      </w:r>
      <w:r w:rsidR="000E256E">
        <w:rPr>
          <w:noProof w:val="0"/>
          <w:kern w:val="1"/>
          <w:szCs w:val="24"/>
          <w:lang w:val="en-AU" w:eastAsia="ja-JP"/>
        </w:rPr>
        <w:t xml:space="preserve"> things, undertaking visits to S</w:t>
      </w:r>
      <w:r w:rsidRPr="0078797E">
        <w:rPr>
          <w:noProof w:val="0"/>
          <w:kern w:val="1"/>
          <w:szCs w:val="24"/>
          <w:lang w:val="en-AU" w:eastAsia="ja-JP"/>
        </w:rPr>
        <w:t xml:space="preserve">tates parties and advising and assisting national preventive mechanisms established by </w:t>
      </w:r>
      <w:r w:rsidR="000E256E">
        <w:rPr>
          <w:noProof w:val="0"/>
          <w:kern w:val="1"/>
          <w:szCs w:val="24"/>
          <w:lang w:val="en-AU" w:eastAsia="ja-JP"/>
        </w:rPr>
        <w:t>S</w:t>
      </w:r>
      <w:r w:rsidRPr="0078797E">
        <w:rPr>
          <w:noProof w:val="0"/>
          <w:kern w:val="1"/>
          <w:szCs w:val="24"/>
          <w:lang w:val="en-AU" w:eastAsia="ja-JP"/>
        </w:rPr>
        <w:t xml:space="preserve">tates. </w:t>
      </w:r>
    </w:p>
    <w:p w14:paraId="33A49DDE" w14:textId="77777777" w:rsidR="001F2B72" w:rsidRPr="0078797E" w:rsidRDefault="001F2B72" w:rsidP="004363CD">
      <w:pPr>
        <w:widowControl w:val="0"/>
        <w:autoSpaceDE w:val="0"/>
        <w:autoSpaceDN w:val="0"/>
        <w:adjustRightInd w:val="0"/>
        <w:spacing w:line="276" w:lineRule="auto"/>
        <w:rPr>
          <w:noProof w:val="0"/>
          <w:kern w:val="1"/>
          <w:szCs w:val="24"/>
          <w:lang w:val="en-AU" w:eastAsia="ja-JP"/>
        </w:rPr>
      </w:pPr>
    </w:p>
    <w:p w14:paraId="4D491A26" w14:textId="73D8C4CE" w:rsidR="004363CD" w:rsidRDefault="001F2B72" w:rsidP="004363CD">
      <w:pPr>
        <w:pStyle w:val="ListParagraph"/>
        <w:widowControl w:val="0"/>
        <w:numPr>
          <w:ilvl w:val="0"/>
          <w:numId w:val="34"/>
        </w:numPr>
        <w:autoSpaceDE w:val="0"/>
        <w:autoSpaceDN w:val="0"/>
        <w:adjustRightInd w:val="0"/>
        <w:spacing w:line="276" w:lineRule="auto"/>
        <w:rPr>
          <w:noProof w:val="0"/>
          <w:kern w:val="1"/>
          <w:szCs w:val="24"/>
          <w:lang w:val="en-AU" w:eastAsia="ja-JP"/>
        </w:rPr>
      </w:pPr>
      <w:r w:rsidRPr="007332EF">
        <w:rPr>
          <w:noProof w:val="0"/>
          <w:kern w:val="1"/>
          <w:szCs w:val="24"/>
          <w:lang w:val="en-AU" w:eastAsia="ja-JP"/>
        </w:rPr>
        <w:t xml:space="preserve">Australia </w:t>
      </w:r>
      <w:r w:rsidR="007332EF" w:rsidRPr="007332EF">
        <w:rPr>
          <w:noProof w:val="0"/>
          <w:kern w:val="1"/>
          <w:szCs w:val="24"/>
          <w:lang w:val="en-AU" w:eastAsia="ja-JP"/>
        </w:rPr>
        <w:t>ratified</w:t>
      </w:r>
      <w:r w:rsidRPr="007332EF">
        <w:rPr>
          <w:noProof w:val="0"/>
          <w:kern w:val="1"/>
          <w:szCs w:val="24"/>
          <w:lang w:val="en-AU" w:eastAsia="ja-JP"/>
        </w:rPr>
        <w:t xml:space="preserve"> the </w:t>
      </w:r>
      <w:r w:rsidRPr="007332EF">
        <w:rPr>
          <w:i/>
          <w:noProof w:val="0"/>
          <w:kern w:val="1"/>
          <w:szCs w:val="24"/>
          <w:lang w:val="en-AU" w:eastAsia="ja-JP"/>
        </w:rPr>
        <w:t>Optional Protocol</w:t>
      </w:r>
      <w:r w:rsidR="001706F9">
        <w:rPr>
          <w:noProof w:val="0"/>
          <w:kern w:val="1"/>
          <w:szCs w:val="24"/>
          <w:lang w:val="en-AU" w:eastAsia="ja-JP"/>
        </w:rPr>
        <w:t xml:space="preserve"> in 2017</w:t>
      </w:r>
      <w:r w:rsidR="007332EF">
        <w:rPr>
          <w:noProof w:val="0"/>
          <w:kern w:val="1"/>
          <w:szCs w:val="24"/>
          <w:lang w:val="en-AU" w:eastAsia="ja-JP"/>
        </w:rPr>
        <w:t xml:space="preserve">. </w:t>
      </w:r>
    </w:p>
    <w:p w14:paraId="087D0F1B" w14:textId="77777777" w:rsidR="007332EF" w:rsidRPr="007332EF" w:rsidRDefault="007332EF" w:rsidP="007332EF">
      <w:pPr>
        <w:pStyle w:val="ListParagraph"/>
        <w:widowControl w:val="0"/>
        <w:autoSpaceDE w:val="0"/>
        <w:autoSpaceDN w:val="0"/>
        <w:adjustRightInd w:val="0"/>
        <w:spacing w:line="276" w:lineRule="auto"/>
        <w:rPr>
          <w:noProof w:val="0"/>
          <w:kern w:val="1"/>
          <w:szCs w:val="24"/>
          <w:lang w:val="en-AU" w:eastAsia="ja-JP"/>
        </w:rPr>
      </w:pPr>
    </w:p>
    <w:p w14:paraId="3681C517" w14:textId="77777777" w:rsidR="005B76F8" w:rsidRDefault="005B76F8" w:rsidP="00C72C92">
      <w:pPr>
        <w:pStyle w:val="Heading3"/>
      </w:pPr>
    </w:p>
    <w:p w14:paraId="2B72DC72" w14:textId="77777777" w:rsidR="005B76F8" w:rsidRDefault="005B76F8" w:rsidP="00C72C92">
      <w:pPr>
        <w:pStyle w:val="Heading3"/>
      </w:pPr>
    </w:p>
    <w:p w14:paraId="40B9367B" w14:textId="6FE355A3" w:rsidR="004363CD" w:rsidRPr="0078797E" w:rsidRDefault="004363CD" w:rsidP="00C72C92">
      <w:pPr>
        <w:pStyle w:val="Heading3"/>
      </w:pPr>
      <w:bookmarkStart w:id="56" w:name="_Toc500514768"/>
      <w:r w:rsidRPr="0078797E">
        <w:lastRenderedPageBreak/>
        <w:t xml:space="preserve">Committee on the Rights of the Child – </w:t>
      </w:r>
      <w:r w:rsidRPr="0078797E">
        <w:rPr>
          <w:i/>
        </w:rPr>
        <w:t>Convention on the Rights of the Child</w:t>
      </w:r>
      <w:bookmarkEnd w:id="56"/>
    </w:p>
    <w:p w14:paraId="1C6BE4F4"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723B1711" w14:textId="77777777" w:rsidR="004363CD" w:rsidRPr="0078797E" w:rsidRDefault="007332EF" w:rsidP="004363CD">
      <w:pPr>
        <w:widowControl w:val="0"/>
        <w:autoSpaceDE w:val="0"/>
        <w:autoSpaceDN w:val="0"/>
        <w:adjustRightInd w:val="0"/>
        <w:spacing w:line="276" w:lineRule="auto"/>
        <w:rPr>
          <w:noProof w:val="0"/>
          <w:kern w:val="1"/>
          <w:szCs w:val="24"/>
          <w:lang w:val="en-AU" w:eastAsia="ja-JP"/>
        </w:rPr>
      </w:pPr>
      <w:r>
        <w:rPr>
          <w:i/>
          <w:noProof w:val="0"/>
          <w:kern w:val="1"/>
          <w:szCs w:val="24"/>
          <w:lang w:val="en-AU" w:eastAsia="ja-JP"/>
        </w:rPr>
        <w:t>Mandate and c</w:t>
      </w:r>
      <w:r w:rsidR="004363CD" w:rsidRPr="0078797E">
        <w:rPr>
          <w:i/>
          <w:noProof w:val="0"/>
          <w:kern w:val="1"/>
          <w:szCs w:val="24"/>
          <w:lang w:val="en-AU" w:eastAsia="ja-JP"/>
        </w:rPr>
        <w:t>omposition:</w:t>
      </w:r>
      <w:r w:rsidR="004363CD" w:rsidRPr="0078797E">
        <w:rPr>
          <w:noProof w:val="0"/>
          <w:kern w:val="1"/>
          <w:szCs w:val="24"/>
          <w:lang w:val="en-AU" w:eastAsia="ja-JP"/>
        </w:rPr>
        <w:t xml:space="preserve"> </w:t>
      </w:r>
      <w:r w:rsidR="008E0D78">
        <w:rPr>
          <w:noProof w:val="0"/>
          <w:kern w:val="1"/>
          <w:szCs w:val="24"/>
          <w:lang w:val="en-AU" w:eastAsia="ja-JP"/>
        </w:rPr>
        <w:t xml:space="preserve">the Committee is made up of </w:t>
      </w:r>
      <w:r w:rsidR="004363CD" w:rsidRPr="0078797E">
        <w:rPr>
          <w:noProof w:val="0"/>
          <w:kern w:val="1"/>
          <w:szCs w:val="24"/>
          <w:lang w:val="en-AU" w:eastAsia="ja-JP"/>
        </w:rPr>
        <w:t>18 experts elected for fo</w:t>
      </w:r>
      <w:r w:rsidR="008E0D78">
        <w:rPr>
          <w:noProof w:val="0"/>
          <w:kern w:val="1"/>
          <w:szCs w:val="24"/>
          <w:lang w:val="en-AU" w:eastAsia="ja-JP"/>
        </w:rPr>
        <w:t>ur-</w:t>
      </w:r>
      <w:r w:rsidR="004363CD" w:rsidRPr="0078797E">
        <w:rPr>
          <w:noProof w:val="0"/>
          <w:kern w:val="1"/>
          <w:szCs w:val="24"/>
          <w:lang w:val="en-AU" w:eastAsia="ja-JP"/>
        </w:rPr>
        <w:t>year terms (article 43). The Committee’s mandate</w:t>
      </w:r>
      <w:r w:rsidR="000E256E">
        <w:rPr>
          <w:noProof w:val="0"/>
          <w:kern w:val="1"/>
          <w:szCs w:val="24"/>
          <w:lang w:val="en-AU" w:eastAsia="ja-JP"/>
        </w:rPr>
        <w:t xml:space="preserve"> also covers the compliance of S</w:t>
      </w:r>
      <w:r w:rsidR="004363CD" w:rsidRPr="0078797E">
        <w:rPr>
          <w:noProof w:val="0"/>
          <w:kern w:val="1"/>
          <w:szCs w:val="24"/>
          <w:lang w:val="en-AU" w:eastAsia="ja-JP"/>
        </w:rPr>
        <w:t xml:space="preserve">tate parties </w:t>
      </w:r>
      <w:r w:rsidR="008E0D78">
        <w:rPr>
          <w:noProof w:val="0"/>
          <w:kern w:val="1"/>
          <w:szCs w:val="24"/>
          <w:lang w:val="en-AU" w:eastAsia="ja-JP"/>
        </w:rPr>
        <w:t xml:space="preserve">with </w:t>
      </w:r>
      <w:r w:rsidR="004363CD" w:rsidRPr="0078797E">
        <w:rPr>
          <w:noProof w:val="0"/>
          <w:kern w:val="1"/>
          <w:szCs w:val="24"/>
          <w:lang w:val="en-AU" w:eastAsia="ja-JP"/>
        </w:rPr>
        <w:t xml:space="preserve">the </w:t>
      </w:r>
      <w:r w:rsidR="004363CD" w:rsidRPr="008E0D78">
        <w:rPr>
          <w:i/>
          <w:noProof w:val="0"/>
          <w:kern w:val="1"/>
          <w:szCs w:val="24"/>
          <w:lang w:val="en-AU" w:eastAsia="ja-JP"/>
        </w:rPr>
        <w:t>Optional Protocol on the Sale of Children</w:t>
      </w:r>
      <w:r w:rsidR="004363CD" w:rsidRPr="0078797E">
        <w:rPr>
          <w:noProof w:val="0"/>
          <w:kern w:val="1"/>
          <w:szCs w:val="24"/>
          <w:lang w:val="en-AU" w:eastAsia="ja-JP"/>
        </w:rPr>
        <w:t xml:space="preserve"> (</w:t>
      </w:r>
      <w:r w:rsidR="004363CD" w:rsidRPr="008E0D78">
        <w:rPr>
          <w:i/>
          <w:noProof w:val="0"/>
          <w:kern w:val="1"/>
          <w:szCs w:val="24"/>
          <w:lang w:val="en-AU" w:eastAsia="ja-JP"/>
        </w:rPr>
        <w:t>OPSC</w:t>
      </w:r>
      <w:r w:rsidR="004363CD" w:rsidRPr="0078797E">
        <w:rPr>
          <w:noProof w:val="0"/>
          <w:kern w:val="1"/>
          <w:szCs w:val="24"/>
          <w:lang w:val="en-AU" w:eastAsia="ja-JP"/>
        </w:rPr>
        <w:t xml:space="preserve">) and the </w:t>
      </w:r>
      <w:r w:rsidR="004363CD" w:rsidRPr="008E0D78">
        <w:rPr>
          <w:i/>
          <w:noProof w:val="0"/>
          <w:kern w:val="1"/>
          <w:szCs w:val="24"/>
          <w:lang w:val="en-AU" w:eastAsia="ja-JP"/>
        </w:rPr>
        <w:t>Optional Protocol on Children in Armed Conflict</w:t>
      </w:r>
      <w:r w:rsidR="004363CD" w:rsidRPr="0078797E">
        <w:rPr>
          <w:noProof w:val="0"/>
          <w:kern w:val="1"/>
          <w:szCs w:val="24"/>
          <w:lang w:val="en-AU" w:eastAsia="ja-JP"/>
        </w:rPr>
        <w:t xml:space="preserve"> (</w:t>
      </w:r>
      <w:r w:rsidR="004363CD" w:rsidRPr="008E0D78">
        <w:rPr>
          <w:i/>
          <w:noProof w:val="0"/>
          <w:kern w:val="1"/>
          <w:szCs w:val="24"/>
          <w:lang w:val="en-AU" w:eastAsia="ja-JP"/>
        </w:rPr>
        <w:t>OPAC</w:t>
      </w:r>
      <w:r w:rsidR="004363CD" w:rsidRPr="0078797E">
        <w:rPr>
          <w:noProof w:val="0"/>
          <w:kern w:val="1"/>
          <w:szCs w:val="24"/>
          <w:lang w:val="en-AU" w:eastAsia="ja-JP"/>
        </w:rPr>
        <w:t>).</w:t>
      </w:r>
    </w:p>
    <w:p w14:paraId="5FF0CA61" w14:textId="77777777" w:rsidR="001F2B72" w:rsidRPr="0078797E" w:rsidRDefault="001F2B72" w:rsidP="004363CD">
      <w:pPr>
        <w:widowControl w:val="0"/>
        <w:autoSpaceDE w:val="0"/>
        <w:autoSpaceDN w:val="0"/>
        <w:adjustRightInd w:val="0"/>
        <w:spacing w:line="276" w:lineRule="auto"/>
        <w:rPr>
          <w:noProof w:val="0"/>
          <w:kern w:val="1"/>
          <w:szCs w:val="24"/>
          <w:lang w:val="en-AU" w:eastAsia="ja-JP"/>
        </w:rPr>
      </w:pPr>
    </w:p>
    <w:p w14:paraId="3390D7F6" w14:textId="7DEB28CE" w:rsidR="004363CD" w:rsidRPr="0078797E" w:rsidRDefault="00385097" w:rsidP="007170E4">
      <w:pPr>
        <w:widowControl w:val="0"/>
        <w:autoSpaceDE w:val="0"/>
        <w:autoSpaceDN w:val="0"/>
        <w:adjustRightInd w:val="0"/>
        <w:spacing w:line="276" w:lineRule="auto"/>
        <w:rPr>
          <w:noProof w:val="0"/>
          <w:kern w:val="1"/>
          <w:szCs w:val="24"/>
          <w:lang w:val="en-AU" w:eastAsia="ja-JP"/>
        </w:rPr>
      </w:pPr>
      <w:r w:rsidRPr="0078797E">
        <w:rPr>
          <w:i/>
          <w:noProof w:val="0"/>
          <w:kern w:val="1"/>
          <w:szCs w:val="24"/>
          <w:lang w:val="en-AU" w:eastAsia="ja-JP"/>
        </w:rPr>
        <w:t>Period</w:t>
      </w:r>
      <w:r w:rsidR="007332EF">
        <w:rPr>
          <w:i/>
          <w:noProof w:val="0"/>
          <w:kern w:val="1"/>
          <w:szCs w:val="24"/>
          <w:lang w:val="en-AU" w:eastAsia="ja-JP"/>
        </w:rPr>
        <w:t>ic r</w:t>
      </w:r>
      <w:r w:rsidRPr="0078797E">
        <w:rPr>
          <w:i/>
          <w:noProof w:val="0"/>
          <w:kern w:val="1"/>
          <w:szCs w:val="24"/>
          <w:lang w:val="en-AU" w:eastAsia="ja-JP"/>
        </w:rPr>
        <w:t>eports</w:t>
      </w:r>
      <w:r w:rsidR="004363CD" w:rsidRPr="0078797E">
        <w:rPr>
          <w:i/>
          <w:noProof w:val="0"/>
          <w:kern w:val="1"/>
          <w:szCs w:val="24"/>
          <w:lang w:val="en-AU" w:eastAsia="ja-JP"/>
        </w:rPr>
        <w:t>:</w:t>
      </w:r>
      <w:r w:rsidR="004363CD" w:rsidRPr="0078797E">
        <w:rPr>
          <w:noProof w:val="0"/>
          <w:kern w:val="1"/>
          <w:szCs w:val="24"/>
          <w:lang w:val="en-AU" w:eastAsia="ja-JP"/>
        </w:rPr>
        <w:t xml:space="preserve"> State</w:t>
      </w:r>
      <w:r w:rsidR="001F2B72" w:rsidRPr="0078797E">
        <w:rPr>
          <w:noProof w:val="0"/>
          <w:kern w:val="1"/>
          <w:szCs w:val="24"/>
          <w:lang w:val="en-AU" w:eastAsia="ja-JP"/>
        </w:rPr>
        <w:t>s</w:t>
      </w:r>
      <w:r w:rsidR="004363CD" w:rsidRPr="0078797E">
        <w:rPr>
          <w:noProof w:val="0"/>
          <w:kern w:val="1"/>
          <w:szCs w:val="24"/>
          <w:lang w:val="en-AU" w:eastAsia="ja-JP"/>
        </w:rPr>
        <w:t xml:space="preserve"> are require</w:t>
      </w:r>
      <w:r w:rsidR="000E1C3D" w:rsidRPr="0078797E">
        <w:rPr>
          <w:noProof w:val="0"/>
          <w:kern w:val="1"/>
          <w:szCs w:val="24"/>
          <w:lang w:val="en-AU" w:eastAsia="ja-JP"/>
        </w:rPr>
        <w:t xml:space="preserve">d to submit an initial report two </w:t>
      </w:r>
      <w:r w:rsidR="004363CD" w:rsidRPr="0078797E">
        <w:rPr>
          <w:noProof w:val="0"/>
          <w:kern w:val="1"/>
          <w:szCs w:val="24"/>
          <w:lang w:val="en-AU" w:eastAsia="ja-JP"/>
        </w:rPr>
        <w:t xml:space="preserve">years after becoming a party to the </w:t>
      </w:r>
      <w:r w:rsidR="004363CD" w:rsidRPr="008E0D78">
        <w:rPr>
          <w:i/>
          <w:noProof w:val="0"/>
          <w:kern w:val="1"/>
          <w:szCs w:val="24"/>
          <w:lang w:val="en-AU" w:eastAsia="ja-JP"/>
        </w:rPr>
        <w:t>CROC</w:t>
      </w:r>
      <w:r w:rsidR="004363CD" w:rsidRPr="0078797E">
        <w:rPr>
          <w:noProof w:val="0"/>
          <w:kern w:val="1"/>
          <w:szCs w:val="24"/>
          <w:lang w:val="en-AU" w:eastAsia="ja-JP"/>
        </w:rPr>
        <w:t xml:space="preserve"> and then ever</w:t>
      </w:r>
      <w:r w:rsidR="000E1C3D" w:rsidRPr="0078797E">
        <w:rPr>
          <w:noProof w:val="0"/>
          <w:kern w:val="1"/>
          <w:szCs w:val="24"/>
          <w:lang w:val="en-AU" w:eastAsia="ja-JP"/>
        </w:rPr>
        <w:t>y</w:t>
      </w:r>
      <w:r w:rsidR="004363CD" w:rsidRPr="0078797E">
        <w:rPr>
          <w:noProof w:val="0"/>
          <w:kern w:val="1"/>
          <w:szCs w:val="24"/>
          <w:lang w:val="en-AU" w:eastAsia="ja-JP"/>
        </w:rPr>
        <w:t xml:space="preserve"> five years thereafter (article 44)</w:t>
      </w:r>
      <w:r w:rsidR="003666A0">
        <w:rPr>
          <w:noProof w:val="0"/>
          <w:kern w:val="1"/>
          <w:szCs w:val="24"/>
          <w:lang w:val="en-AU" w:eastAsia="ja-JP"/>
        </w:rPr>
        <w:t xml:space="preserve">. </w:t>
      </w:r>
      <w:r w:rsidR="004363CD" w:rsidRPr="0078797E">
        <w:rPr>
          <w:noProof w:val="0"/>
          <w:kern w:val="1"/>
          <w:szCs w:val="24"/>
          <w:lang w:val="en-AU" w:eastAsia="ja-JP"/>
        </w:rPr>
        <w:t>The Commi</w:t>
      </w:r>
      <w:r w:rsidR="000E256E">
        <w:rPr>
          <w:noProof w:val="0"/>
          <w:kern w:val="1"/>
          <w:szCs w:val="24"/>
          <w:lang w:val="en-AU" w:eastAsia="ja-JP"/>
        </w:rPr>
        <w:t>ttee also considers reports of S</w:t>
      </w:r>
      <w:r w:rsidR="004363CD" w:rsidRPr="0078797E">
        <w:rPr>
          <w:noProof w:val="0"/>
          <w:kern w:val="1"/>
          <w:szCs w:val="24"/>
          <w:lang w:val="en-AU" w:eastAsia="ja-JP"/>
        </w:rPr>
        <w:t>tate parties to</w:t>
      </w:r>
      <w:r w:rsidR="007332EF">
        <w:rPr>
          <w:noProof w:val="0"/>
          <w:kern w:val="1"/>
          <w:szCs w:val="24"/>
          <w:lang w:val="en-AU" w:eastAsia="ja-JP"/>
        </w:rPr>
        <w:t xml:space="preserve"> the</w:t>
      </w:r>
      <w:r w:rsidR="000E1C3D" w:rsidRPr="0078797E">
        <w:rPr>
          <w:noProof w:val="0"/>
          <w:kern w:val="1"/>
          <w:szCs w:val="24"/>
          <w:lang w:val="en-AU" w:eastAsia="ja-JP"/>
        </w:rPr>
        <w:t xml:space="preserve"> </w:t>
      </w:r>
      <w:r w:rsidR="000E1C3D" w:rsidRPr="008E0D78">
        <w:rPr>
          <w:i/>
          <w:noProof w:val="0"/>
          <w:kern w:val="1"/>
          <w:szCs w:val="24"/>
          <w:lang w:val="en-AU" w:eastAsia="ja-JP"/>
        </w:rPr>
        <w:t>OPSC</w:t>
      </w:r>
      <w:r w:rsidR="000E1C3D" w:rsidRPr="0078797E">
        <w:rPr>
          <w:noProof w:val="0"/>
          <w:kern w:val="1"/>
          <w:szCs w:val="24"/>
          <w:lang w:val="en-AU" w:eastAsia="ja-JP"/>
        </w:rPr>
        <w:t xml:space="preserve"> and </w:t>
      </w:r>
      <w:r w:rsidR="007332EF">
        <w:rPr>
          <w:noProof w:val="0"/>
          <w:kern w:val="1"/>
          <w:szCs w:val="24"/>
          <w:lang w:val="en-AU" w:eastAsia="ja-JP"/>
        </w:rPr>
        <w:t xml:space="preserve">the </w:t>
      </w:r>
      <w:r w:rsidR="000E1C3D" w:rsidRPr="008E0D78">
        <w:rPr>
          <w:i/>
          <w:noProof w:val="0"/>
          <w:kern w:val="1"/>
          <w:szCs w:val="24"/>
          <w:lang w:val="en-AU" w:eastAsia="ja-JP"/>
        </w:rPr>
        <w:t>OPAC</w:t>
      </w:r>
      <w:r w:rsidR="004363CD" w:rsidRPr="0078797E">
        <w:rPr>
          <w:noProof w:val="0"/>
          <w:kern w:val="1"/>
          <w:szCs w:val="24"/>
          <w:lang w:val="en-AU" w:eastAsia="ja-JP"/>
        </w:rPr>
        <w:t xml:space="preserve">. Initial reports are due under these protocols </w:t>
      </w:r>
      <w:r w:rsidR="000E256E">
        <w:rPr>
          <w:noProof w:val="0"/>
          <w:kern w:val="1"/>
          <w:szCs w:val="24"/>
          <w:lang w:val="en-AU" w:eastAsia="ja-JP"/>
        </w:rPr>
        <w:t>within two years of becoming a S</w:t>
      </w:r>
      <w:r w:rsidR="004363CD" w:rsidRPr="0078797E">
        <w:rPr>
          <w:noProof w:val="0"/>
          <w:kern w:val="1"/>
          <w:szCs w:val="24"/>
          <w:lang w:val="en-AU" w:eastAsia="ja-JP"/>
        </w:rPr>
        <w:t xml:space="preserve">tate party and measures to give effect to the protocols should then be included in periodic reports under the </w:t>
      </w:r>
      <w:r w:rsidR="004363CD" w:rsidRPr="008E0D78">
        <w:rPr>
          <w:i/>
          <w:noProof w:val="0"/>
          <w:kern w:val="1"/>
          <w:szCs w:val="24"/>
          <w:lang w:val="en-AU" w:eastAsia="ja-JP"/>
        </w:rPr>
        <w:t>CROC</w:t>
      </w:r>
      <w:r w:rsidR="004363CD" w:rsidRPr="0078797E">
        <w:rPr>
          <w:noProof w:val="0"/>
          <w:kern w:val="1"/>
          <w:szCs w:val="24"/>
          <w:lang w:val="en-AU" w:eastAsia="ja-JP"/>
        </w:rPr>
        <w:t xml:space="preserve"> (</w:t>
      </w:r>
      <w:r w:rsidR="000E1C3D" w:rsidRPr="0078797E">
        <w:rPr>
          <w:noProof w:val="0"/>
          <w:kern w:val="1"/>
          <w:szCs w:val="24"/>
          <w:lang w:val="en-AU" w:eastAsia="ja-JP"/>
        </w:rPr>
        <w:t xml:space="preserve">but it should be noted that </w:t>
      </w:r>
      <w:r w:rsidR="000E256E">
        <w:rPr>
          <w:noProof w:val="0"/>
          <w:kern w:val="1"/>
          <w:szCs w:val="24"/>
          <w:lang w:val="en-AU" w:eastAsia="ja-JP"/>
        </w:rPr>
        <w:t>both protocols are open to S</w:t>
      </w:r>
      <w:r w:rsidR="004363CD" w:rsidRPr="0078797E">
        <w:rPr>
          <w:noProof w:val="0"/>
          <w:kern w:val="1"/>
          <w:szCs w:val="24"/>
          <w:lang w:val="en-AU" w:eastAsia="ja-JP"/>
        </w:rPr>
        <w:t xml:space="preserve">tates that have signed but not ratified the </w:t>
      </w:r>
      <w:r w:rsidR="004363CD" w:rsidRPr="008E0D78">
        <w:rPr>
          <w:i/>
          <w:noProof w:val="0"/>
          <w:kern w:val="1"/>
          <w:szCs w:val="24"/>
          <w:lang w:val="en-AU" w:eastAsia="ja-JP"/>
        </w:rPr>
        <w:t xml:space="preserve">CROC </w:t>
      </w:r>
      <w:r w:rsidR="004363CD" w:rsidRPr="0078797E">
        <w:rPr>
          <w:noProof w:val="0"/>
          <w:kern w:val="1"/>
          <w:szCs w:val="24"/>
          <w:lang w:val="en-AU" w:eastAsia="ja-JP"/>
        </w:rPr>
        <w:t>and in t</w:t>
      </w:r>
      <w:r w:rsidRPr="0078797E">
        <w:rPr>
          <w:noProof w:val="0"/>
          <w:kern w:val="1"/>
          <w:szCs w:val="24"/>
          <w:lang w:val="en-AU" w:eastAsia="ja-JP"/>
        </w:rPr>
        <w:t>his case reports are due every five</w:t>
      </w:r>
      <w:r w:rsidR="004363CD" w:rsidRPr="0078797E">
        <w:rPr>
          <w:noProof w:val="0"/>
          <w:kern w:val="1"/>
          <w:szCs w:val="24"/>
          <w:lang w:val="en-AU" w:eastAsia="ja-JP"/>
        </w:rPr>
        <w:t xml:space="preserve"> years) (see article 12 of </w:t>
      </w:r>
      <w:r w:rsidR="007332EF">
        <w:rPr>
          <w:noProof w:val="0"/>
          <w:kern w:val="1"/>
          <w:szCs w:val="24"/>
          <w:lang w:val="en-AU" w:eastAsia="ja-JP"/>
        </w:rPr>
        <w:t xml:space="preserve">the </w:t>
      </w:r>
      <w:r w:rsidR="004363CD" w:rsidRPr="008E0D78">
        <w:rPr>
          <w:i/>
          <w:noProof w:val="0"/>
          <w:kern w:val="1"/>
          <w:szCs w:val="24"/>
          <w:lang w:val="en-AU" w:eastAsia="ja-JP"/>
        </w:rPr>
        <w:t>OPSC</w:t>
      </w:r>
      <w:r w:rsidR="004363CD" w:rsidRPr="0078797E">
        <w:rPr>
          <w:noProof w:val="0"/>
          <w:kern w:val="1"/>
          <w:szCs w:val="24"/>
          <w:lang w:val="en-AU" w:eastAsia="ja-JP"/>
        </w:rPr>
        <w:t xml:space="preserve"> and article 8 of </w:t>
      </w:r>
      <w:r w:rsidR="007332EF">
        <w:rPr>
          <w:noProof w:val="0"/>
          <w:kern w:val="1"/>
          <w:szCs w:val="24"/>
          <w:lang w:val="en-AU" w:eastAsia="ja-JP"/>
        </w:rPr>
        <w:t xml:space="preserve">the </w:t>
      </w:r>
      <w:r w:rsidR="004363CD" w:rsidRPr="008E0D78">
        <w:rPr>
          <w:i/>
          <w:noProof w:val="0"/>
          <w:kern w:val="1"/>
          <w:szCs w:val="24"/>
          <w:lang w:val="en-AU" w:eastAsia="ja-JP"/>
        </w:rPr>
        <w:t>OPAC</w:t>
      </w:r>
      <w:r w:rsidR="004363CD" w:rsidRPr="0078797E">
        <w:rPr>
          <w:noProof w:val="0"/>
          <w:kern w:val="1"/>
          <w:szCs w:val="24"/>
          <w:lang w:val="en-AU" w:eastAsia="ja-JP"/>
        </w:rPr>
        <w:t xml:space="preserve">).  </w:t>
      </w:r>
    </w:p>
    <w:p w14:paraId="56B9C159" w14:textId="77777777" w:rsidR="00385097" w:rsidRPr="0078797E" w:rsidRDefault="00385097" w:rsidP="004363CD">
      <w:pPr>
        <w:widowControl w:val="0"/>
        <w:autoSpaceDE w:val="0"/>
        <w:autoSpaceDN w:val="0"/>
        <w:adjustRightInd w:val="0"/>
        <w:spacing w:line="276" w:lineRule="auto"/>
        <w:rPr>
          <w:noProof w:val="0"/>
          <w:kern w:val="1"/>
          <w:szCs w:val="24"/>
          <w:lang w:val="en-AU" w:eastAsia="ja-JP"/>
        </w:rPr>
      </w:pPr>
    </w:p>
    <w:p w14:paraId="2F3B4A07" w14:textId="4F203DEE" w:rsidR="00385097" w:rsidRPr="0078797E" w:rsidRDefault="00385097" w:rsidP="007170E4">
      <w:pPr>
        <w:pStyle w:val="ListParagraph"/>
        <w:widowControl w:val="0"/>
        <w:numPr>
          <w:ilvl w:val="0"/>
          <w:numId w:val="34"/>
        </w:numPr>
        <w:autoSpaceDE w:val="0"/>
        <w:autoSpaceDN w:val="0"/>
        <w:adjustRightInd w:val="0"/>
        <w:spacing w:line="276" w:lineRule="auto"/>
        <w:ind w:right="88"/>
        <w:rPr>
          <w:noProof w:val="0"/>
          <w:kern w:val="1"/>
          <w:szCs w:val="24"/>
          <w:lang w:val="en-AU" w:eastAsia="ja-JP"/>
        </w:rPr>
      </w:pPr>
      <w:r w:rsidRPr="0078797E">
        <w:rPr>
          <w:noProof w:val="0"/>
          <w:kern w:val="1"/>
          <w:szCs w:val="24"/>
          <w:lang w:val="en-AU" w:eastAsia="ja-JP"/>
        </w:rPr>
        <w:t>Australia’s periodic reports under the</w:t>
      </w:r>
      <w:r w:rsidRPr="008E0D78">
        <w:rPr>
          <w:i/>
          <w:noProof w:val="0"/>
          <w:kern w:val="1"/>
          <w:szCs w:val="24"/>
          <w:lang w:val="en-AU" w:eastAsia="ja-JP"/>
        </w:rPr>
        <w:t xml:space="preserve"> CROC</w:t>
      </w:r>
      <w:r w:rsidR="007332EF">
        <w:rPr>
          <w:noProof w:val="0"/>
          <w:kern w:val="1"/>
          <w:szCs w:val="24"/>
          <w:lang w:val="en-AU" w:eastAsia="ja-JP"/>
        </w:rPr>
        <w:t xml:space="preserve"> </w:t>
      </w:r>
      <w:r w:rsidR="007170E4">
        <w:rPr>
          <w:noProof w:val="0"/>
          <w:kern w:val="1"/>
          <w:szCs w:val="24"/>
          <w:lang w:val="en-AU" w:eastAsia="ja-JP"/>
        </w:rPr>
        <w:t xml:space="preserve">– </w:t>
      </w:r>
      <w:r w:rsidRPr="0078797E">
        <w:rPr>
          <w:noProof w:val="0"/>
          <w:kern w:val="1"/>
          <w:szCs w:val="24"/>
          <w:lang w:val="en-AU" w:eastAsia="ja-JP"/>
        </w:rPr>
        <w:t xml:space="preserve">and both the </w:t>
      </w:r>
      <w:r w:rsidRPr="008E0D78">
        <w:rPr>
          <w:i/>
          <w:noProof w:val="0"/>
          <w:kern w:val="1"/>
          <w:szCs w:val="24"/>
          <w:lang w:val="en-AU" w:eastAsia="ja-JP"/>
        </w:rPr>
        <w:t>OPSC</w:t>
      </w:r>
      <w:r w:rsidRPr="0078797E">
        <w:rPr>
          <w:noProof w:val="0"/>
          <w:kern w:val="1"/>
          <w:szCs w:val="24"/>
          <w:lang w:val="en-AU" w:eastAsia="ja-JP"/>
        </w:rPr>
        <w:t xml:space="preserve"> and</w:t>
      </w:r>
      <w:r w:rsidRPr="008E0D78">
        <w:rPr>
          <w:i/>
          <w:noProof w:val="0"/>
          <w:kern w:val="1"/>
          <w:szCs w:val="24"/>
          <w:lang w:val="en-AU" w:eastAsia="ja-JP"/>
        </w:rPr>
        <w:t xml:space="preserve"> OPAC</w:t>
      </w:r>
      <w:r w:rsidR="008E0D78">
        <w:rPr>
          <w:i/>
          <w:noProof w:val="0"/>
          <w:kern w:val="1"/>
          <w:szCs w:val="24"/>
          <w:lang w:val="en-AU" w:eastAsia="ja-JP"/>
        </w:rPr>
        <w:t xml:space="preserve"> </w:t>
      </w:r>
      <w:r w:rsidR="007170E4">
        <w:rPr>
          <w:noProof w:val="0"/>
          <w:kern w:val="1"/>
          <w:szCs w:val="24"/>
          <w:lang w:val="en-AU" w:eastAsia="ja-JP"/>
        </w:rPr>
        <w:t xml:space="preserve">– </w:t>
      </w:r>
      <w:r w:rsidRPr="0078797E">
        <w:rPr>
          <w:noProof w:val="0"/>
          <w:kern w:val="1"/>
          <w:szCs w:val="24"/>
          <w:lang w:val="en-AU" w:eastAsia="ja-JP"/>
        </w:rPr>
        <w:t>are prepared by the Attorney-General’s Department and are available on the Department’s website (</w:t>
      </w:r>
      <w:hyperlink r:id="rId17" w:history="1">
        <w:r w:rsidRPr="0078797E">
          <w:rPr>
            <w:rStyle w:val="Hyperlink"/>
            <w:noProof w:val="0"/>
            <w:kern w:val="1"/>
            <w:szCs w:val="24"/>
            <w:lang w:val="en-AU" w:eastAsia="ja-JP"/>
          </w:rPr>
          <w:t>www.ag.gov.au</w:t>
        </w:r>
      </w:hyperlink>
      <w:r w:rsidRPr="0078797E">
        <w:rPr>
          <w:noProof w:val="0"/>
          <w:kern w:val="1"/>
          <w:szCs w:val="24"/>
          <w:lang w:val="en-AU" w:eastAsia="ja-JP"/>
        </w:rPr>
        <w:t xml:space="preserve">). </w:t>
      </w:r>
    </w:p>
    <w:p w14:paraId="1093A817" w14:textId="77777777" w:rsidR="004363CD" w:rsidRPr="0078797E" w:rsidRDefault="004363CD" w:rsidP="004363CD">
      <w:pPr>
        <w:widowControl w:val="0"/>
        <w:autoSpaceDE w:val="0"/>
        <w:autoSpaceDN w:val="0"/>
        <w:adjustRightInd w:val="0"/>
        <w:spacing w:line="276" w:lineRule="auto"/>
        <w:rPr>
          <w:i/>
          <w:noProof w:val="0"/>
          <w:kern w:val="1"/>
          <w:szCs w:val="24"/>
          <w:lang w:val="en-AU" w:eastAsia="ja-JP"/>
        </w:rPr>
      </w:pPr>
    </w:p>
    <w:p w14:paraId="0BA44104" w14:textId="22F4BEE9" w:rsidR="004363CD" w:rsidRPr="0078797E" w:rsidRDefault="007332EF" w:rsidP="007170E4">
      <w:pPr>
        <w:widowControl w:val="0"/>
        <w:autoSpaceDE w:val="0"/>
        <w:autoSpaceDN w:val="0"/>
        <w:adjustRightInd w:val="0"/>
        <w:spacing w:line="276" w:lineRule="auto"/>
        <w:rPr>
          <w:noProof w:val="0"/>
          <w:kern w:val="1"/>
          <w:szCs w:val="24"/>
          <w:lang w:val="en-AU" w:eastAsia="ja-JP"/>
        </w:rPr>
      </w:pPr>
      <w:r>
        <w:rPr>
          <w:i/>
          <w:noProof w:val="0"/>
          <w:kern w:val="1"/>
          <w:szCs w:val="24"/>
          <w:lang w:val="en-AU" w:eastAsia="ja-JP"/>
        </w:rPr>
        <w:t>Individual c</w:t>
      </w:r>
      <w:r w:rsidR="004363CD" w:rsidRPr="0078797E">
        <w:rPr>
          <w:i/>
          <w:noProof w:val="0"/>
          <w:kern w:val="1"/>
          <w:szCs w:val="24"/>
          <w:lang w:val="en-AU" w:eastAsia="ja-JP"/>
        </w:rPr>
        <w:t>ommunications:</w:t>
      </w:r>
      <w:r w:rsidR="004363CD" w:rsidRPr="0078797E">
        <w:rPr>
          <w:noProof w:val="0"/>
          <w:kern w:val="1"/>
          <w:szCs w:val="24"/>
          <w:lang w:val="en-AU" w:eastAsia="ja-JP"/>
        </w:rPr>
        <w:t xml:space="preserve"> the Committee can consider individual complaints of violations of the </w:t>
      </w:r>
      <w:r w:rsidR="004363CD" w:rsidRPr="008E0D78">
        <w:rPr>
          <w:i/>
          <w:noProof w:val="0"/>
          <w:kern w:val="1"/>
          <w:szCs w:val="24"/>
          <w:lang w:val="en-AU" w:eastAsia="ja-JP"/>
        </w:rPr>
        <w:t>CROC</w:t>
      </w:r>
      <w:r w:rsidR="004363CD" w:rsidRPr="0078797E">
        <w:rPr>
          <w:noProof w:val="0"/>
          <w:kern w:val="1"/>
          <w:szCs w:val="24"/>
          <w:lang w:val="en-AU" w:eastAsia="ja-JP"/>
        </w:rPr>
        <w:t xml:space="preserve"> and the two optional protocols where a </w:t>
      </w:r>
      <w:r w:rsidR="000E256E">
        <w:rPr>
          <w:noProof w:val="0"/>
          <w:kern w:val="1"/>
          <w:szCs w:val="24"/>
          <w:lang w:val="en-AU" w:eastAsia="ja-JP"/>
        </w:rPr>
        <w:t>S</w:t>
      </w:r>
      <w:r w:rsidR="004363CD" w:rsidRPr="0078797E">
        <w:rPr>
          <w:noProof w:val="0"/>
          <w:kern w:val="1"/>
          <w:szCs w:val="24"/>
          <w:lang w:val="en-AU" w:eastAsia="ja-JP"/>
        </w:rPr>
        <w:t xml:space="preserve">tate has also become a party to the </w:t>
      </w:r>
      <w:r w:rsidR="004363CD" w:rsidRPr="008E0D78">
        <w:rPr>
          <w:i/>
          <w:noProof w:val="0"/>
          <w:kern w:val="1"/>
          <w:szCs w:val="24"/>
          <w:lang w:val="en-AU" w:eastAsia="ja-JP"/>
        </w:rPr>
        <w:t>Optional Protocol to the Convention on the Rights of the Child on a Communications Procedure</w:t>
      </w:r>
      <w:r w:rsidR="004363CD" w:rsidRPr="0078797E">
        <w:rPr>
          <w:noProof w:val="0"/>
          <w:kern w:val="1"/>
          <w:szCs w:val="24"/>
          <w:lang w:val="en-AU" w:eastAsia="ja-JP"/>
        </w:rPr>
        <w:t xml:space="preserve"> (</w:t>
      </w:r>
      <w:r w:rsidR="004363CD" w:rsidRPr="008E0D78">
        <w:rPr>
          <w:i/>
          <w:noProof w:val="0"/>
          <w:kern w:val="1"/>
          <w:szCs w:val="24"/>
          <w:lang w:val="en-AU" w:eastAsia="ja-JP"/>
        </w:rPr>
        <w:t>OPIC</w:t>
      </w:r>
      <w:r w:rsidR="004363CD" w:rsidRPr="0078797E">
        <w:rPr>
          <w:noProof w:val="0"/>
          <w:kern w:val="1"/>
          <w:szCs w:val="24"/>
          <w:lang w:val="en-AU" w:eastAsia="ja-JP"/>
        </w:rPr>
        <w:t xml:space="preserve">). Communications can be lodged by </w:t>
      </w:r>
      <w:r w:rsidR="008E0D78">
        <w:rPr>
          <w:noProof w:val="0"/>
          <w:kern w:val="1"/>
          <w:szCs w:val="24"/>
          <w:lang w:val="en-AU" w:eastAsia="ja-JP"/>
        </w:rPr>
        <w:t>i</w:t>
      </w:r>
      <w:r w:rsidR="004363CD" w:rsidRPr="0078797E">
        <w:rPr>
          <w:noProof w:val="0"/>
          <w:kern w:val="1"/>
          <w:szCs w:val="24"/>
          <w:lang w:val="en-AU" w:eastAsia="ja-JP"/>
        </w:rPr>
        <w:t>ndividual</w:t>
      </w:r>
      <w:r w:rsidR="008E0D78">
        <w:rPr>
          <w:noProof w:val="0"/>
          <w:kern w:val="1"/>
          <w:szCs w:val="24"/>
          <w:lang w:val="en-AU" w:eastAsia="ja-JP"/>
        </w:rPr>
        <w:t>s</w:t>
      </w:r>
      <w:r w:rsidR="004363CD" w:rsidRPr="0078797E">
        <w:rPr>
          <w:noProof w:val="0"/>
          <w:kern w:val="1"/>
          <w:szCs w:val="24"/>
          <w:lang w:val="en-AU" w:eastAsia="ja-JP"/>
        </w:rPr>
        <w:t xml:space="preserve"> or </w:t>
      </w:r>
      <w:r w:rsidR="008E0D78">
        <w:rPr>
          <w:noProof w:val="0"/>
          <w:kern w:val="1"/>
          <w:szCs w:val="24"/>
          <w:lang w:val="en-AU" w:eastAsia="ja-JP"/>
        </w:rPr>
        <w:t xml:space="preserve">by </w:t>
      </w:r>
      <w:r w:rsidR="004363CD" w:rsidRPr="0078797E">
        <w:rPr>
          <w:noProof w:val="0"/>
          <w:kern w:val="1"/>
          <w:szCs w:val="24"/>
          <w:lang w:val="en-AU" w:eastAsia="ja-JP"/>
        </w:rPr>
        <w:t xml:space="preserve">a group (article 3). Admissibility requirements are detailed in article 7. </w:t>
      </w:r>
    </w:p>
    <w:p w14:paraId="375EF4F2" w14:textId="77777777" w:rsidR="00385097" w:rsidRPr="0078797E" w:rsidRDefault="00385097" w:rsidP="004363CD">
      <w:pPr>
        <w:widowControl w:val="0"/>
        <w:autoSpaceDE w:val="0"/>
        <w:autoSpaceDN w:val="0"/>
        <w:adjustRightInd w:val="0"/>
        <w:spacing w:line="276" w:lineRule="auto"/>
        <w:rPr>
          <w:noProof w:val="0"/>
          <w:kern w:val="1"/>
          <w:szCs w:val="24"/>
          <w:lang w:val="en-AU" w:eastAsia="ja-JP"/>
        </w:rPr>
      </w:pPr>
    </w:p>
    <w:p w14:paraId="50E7AE1F" w14:textId="77777777" w:rsidR="00385097" w:rsidRPr="0078797E" w:rsidRDefault="00385097" w:rsidP="00C72C92">
      <w:pPr>
        <w:pStyle w:val="ListParagraph"/>
        <w:widowControl w:val="0"/>
        <w:numPr>
          <w:ilvl w:val="0"/>
          <w:numId w:val="40"/>
        </w:numPr>
        <w:autoSpaceDE w:val="0"/>
        <w:autoSpaceDN w:val="0"/>
        <w:adjustRightInd w:val="0"/>
        <w:spacing w:line="276" w:lineRule="auto"/>
        <w:rPr>
          <w:noProof w:val="0"/>
          <w:kern w:val="1"/>
          <w:szCs w:val="24"/>
          <w:lang w:val="en-AU" w:eastAsia="ja-JP"/>
        </w:rPr>
      </w:pPr>
      <w:r w:rsidRPr="0078797E">
        <w:rPr>
          <w:noProof w:val="0"/>
          <w:kern w:val="1"/>
          <w:szCs w:val="24"/>
          <w:lang w:val="en-AU" w:eastAsia="ja-JP"/>
        </w:rPr>
        <w:t xml:space="preserve">Australia </w:t>
      </w:r>
      <w:r w:rsidR="008E0D78">
        <w:rPr>
          <w:noProof w:val="0"/>
          <w:kern w:val="1"/>
          <w:szCs w:val="24"/>
          <w:lang w:val="en-AU" w:eastAsia="ja-JP"/>
        </w:rPr>
        <w:t xml:space="preserve">is </w:t>
      </w:r>
      <w:r w:rsidRPr="0078797E">
        <w:rPr>
          <w:noProof w:val="0"/>
          <w:kern w:val="1"/>
          <w:szCs w:val="24"/>
          <w:lang w:val="en-AU" w:eastAsia="ja-JP"/>
        </w:rPr>
        <w:t xml:space="preserve">not a party to the </w:t>
      </w:r>
      <w:r w:rsidRPr="007170E4">
        <w:rPr>
          <w:noProof w:val="0"/>
          <w:kern w:val="1"/>
          <w:szCs w:val="24"/>
          <w:lang w:val="en-AU" w:eastAsia="ja-JP"/>
        </w:rPr>
        <w:t>OPIC</w:t>
      </w:r>
      <w:r w:rsidR="006415CB">
        <w:rPr>
          <w:noProof w:val="0"/>
          <w:kern w:val="1"/>
          <w:szCs w:val="24"/>
          <w:lang w:val="en-AU" w:eastAsia="ja-JP"/>
        </w:rPr>
        <w:t xml:space="preserve"> and is not contemplating becoming a party at this stage</w:t>
      </w:r>
      <w:r w:rsidRPr="0078797E">
        <w:rPr>
          <w:noProof w:val="0"/>
          <w:kern w:val="1"/>
          <w:szCs w:val="24"/>
          <w:lang w:val="en-AU" w:eastAsia="ja-JP"/>
        </w:rPr>
        <w:t xml:space="preserve">. </w:t>
      </w:r>
    </w:p>
    <w:p w14:paraId="630FBCAB"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6DC5CB0E" w14:textId="77777777" w:rsidR="004363CD" w:rsidRPr="0078797E" w:rsidRDefault="007332EF" w:rsidP="004363CD">
      <w:pPr>
        <w:widowControl w:val="0"/>
        <w:autoSpaceDE w:val="0"/>
        <w:autoSpaceDN w:val="0"/>
        <w:adjustRightInd w:val="0"/>
        <w:spacing w:line="276" w:lineRule="auto"/>
        <w:rPr>
          <w:noProof w:val="0"/>
          <w:kern w:val="1"/>
          <w:szCs w:val="24"/>
          <w:lang w:val="en-AU" w:eastAsia="ja-JP"/>
        </w:rPr>
      </w:pPr>
      <w:r>
        <w:rPr>
          <w:i/>
          <w:noProof w:val="0"/>
          <w:kern w:val="1"/>
          <w:szCs w:val="24"/>
          <w:lang w:val="en-AU" w:eastAsia="ja-JP"/>
        </w:rPr>
        <w:t>State c</w:t>
      </w:r>
      <w:r w:rsidR="004363CD" w:rsidRPr="0078797E">
        <w:rPr>
          <w:i/>
          <w:noProof w:val="0"/>
          <w:kern w:val="1"/>
          <w:szCs w:val="24"/>
          <w:lang w:val="en-AU" w:eastAsia="ja-JP"/>
        </w:rPr>
        <w:t>om</w:t>
      </w:r>
      <w:r w:rsidR="00104C3B" w:rsidRPr="0078797E">
        <w:rPr>
          <w:i/>
          <w:noProof w:val="0"/>
          <w:kern w:val="1"/>
          <w:szCs w:val="24"/>
          <w:lang w:val="en-AU" w:eastAsia="ja-JP"/>
        </w:rPr>
        <w:t>plaints</w:t>
      </w:r>
      <w:r w:rsidR="004363CD" w:rsidRPr="0078797E">
        <w:rPr>
          <w:noProof w:val="0"/>
          <w:kern w:val="1"/>
          <w:szCs w:val="24"/>
          <w:lang w:val="en-AU" w:eastAsia="ja-JP"/>
        </w:rPr>
        <w:t xml:space="preserve">: State parties to the </w:t>
      </w:r>
      <w:r w:rsidR="004363CD" w:rsidRPr="008E0D78">
        <w:rPr>
          <w:i/>
          <w:noProof w:val="0"/>
          <w:kern w:val="1"/>
          <w:szCs w:val="24"/>
          <w:lang w:val="en-AU" w:eastAsia="ja-JP"/>
        </w:rPr>
        <w:t>OPIC</w:t>
      </w:r>
      <w:r w:rsidR="004363CD" w:rsidRPr="0078797E">
        <w:rPr>
          <w:noProof w:val="0"/>
          <w:kern w:val="1"/>
          <w:szCs w:val="24"/>
          <w:lang w:val="en-AU" w:eastAsia="ja-JP"/>
        </w:rPr>
        <w:t xml:space="preserve"> can recognise the competence of the Committee to recei</w:t>
      </w:r>
      <w:r w:rsidR="000E256E">
        <w:rPr>
          <w:noProof w:val="0"/>
          <w:kern w:val="1"/>
          <w:szCs w:val="24"/>
          <w:lang w:val="en-AU" w:eastAsia="ja-JP"/>
        </w:rPr>
        <w:t>ve communications from another S</w:t>
      </w:r>
      <w:r w:rsidR="004363CD" w:rsidRPr="0078797E">
        <w:rPr>
          <w:noProof w:val="0"/>
          <w:kern w:val="1"/>
          <w:szCs w:val="24"/>
          <w:lang w:val="en-AU" w:eastAsia="ja-JP"/>
        </w:rPr>
        <w:t xml:space="preserve">tate party alleging violations the </w:t>
      </w:r>
      <w:r w:rsidR="004363CD" w:rsidRPr="008E0D78">
        <w:rPr>
          <w:i/>
          <w:noProof w:val="0"/>
          <w:kern w:val="1"/>
          <w:szCs w:val="24"/>
          <w:lang w:val="en-AU" w:eastAsia="ja-JP"/>
        </w:rPr>
        <w:t>CROC</w:t>
      </w:r>
      <w:r w:rsidR="004363CD" w:rsidRPr="0078797E">
        <w:rPr>
          <w:noProof w:val="0"/>
          <w:kern w:val="1"/>
          <w:szCs w:val="24"/>
          <w:lang w:val="en-AU" w:eastAsia="ja-JP"/>
        </w:rPr>
        <w:t xml:space="preserve"> (as well as the </w:t>
      </w:r>
      <w:r w:rsidR="004363CD" w:rsidRPr="008E0D78">
        <w:rPr>
          <w:i/>
          <w:noProof w:val="0"/>
          <w:kern w:val="1"/>
          <w:szCs w:val="24"/>
          <w:lang w:val="en-AU" w:eastAsia="ja-JP"/>
        </w:rPr>
        <w:t>OPAC</w:t>
      </w:r>
      <w:r w:rsidR="004363CD" w:rsidRPr="0078797E">
        <w:rPr>
          <w:noProof w:val="0"/>
          <w:kern w:val="1"/>
          <w:szCs w:val="24"/>
          <w:lang w:val="en-AU" w:eastAsia="ja-JP"/>
        </w:rPr>
        <w:t xml:space="preserve"> and</w:t>
      </w:r>
      <w:r>
        <w:rPr>
          <w:noProof w:val="0"/>
          <w:kern w:val="1"/>
          <w:szCs w:val="24"/>
          <w:lang w:val="en-AU" w:eastAsia="ja-JP"/>
        </w:rPr>
        <w:t xml:space="preserve"> the</w:t>
      </w:r>
      <w:r w:rsidR="004363CD" w:rsidRPr="0078797E">
        <w:rPr>
          <w:noProof w:val="0"/>
          <w:kern w:val="1"/>
          <w:szCs w:val="24"/>
          <w:lang w:val="en-AU" w:eastAsia="ja-JP"/>
        </w:rPr>
        <w:t xml:space="preserve"> </w:t>
      </w:r>
      <w:r w:rsidR="004363CD" w:rsidRPr="008E0D78">
        <w:rPr>
          <w:i/>
          <w:noProof w:val="0"/>
          <w:kern w:val="1"/>
          <w:szCs w:val="24"/>
          <w:lang w:val="en-AU" w:eastAsia="ja-JP"/>
        </w:rPr>
        <w:t>OPSC</w:t>
      </w:r>
      <w:r w:rsidR="004363CD" w:rsidRPr="0078797E">
        <w:rPr>
          <w:noProof w:val="0"/>
          <w:kern w:val="1"/>
          <w:szCs w:val="24"/>
          <w:lang w:val="en-AU" w:eastAsia="ja-JP"/>
        </w:rPr>
        <w:t xml:space="preserve"> if the </w:t>
      </w:r>
      <w:r w:rsidR="000E256E">
        <w:rPr>
          <w:noProof w:val="0"/>
          <w:kern w:val="1"/>
          <w:szCs w:val="24"/>
          <w:lang w:val="en-AU" w:eastAsia="ja-JP"/>
        </w:rPr>
        <w:t>S</w:t>
      </w:r>
      <w:r w:rsidR="004363CD" w:rsidRPr="0078797E">
        <w:rPr>
          <w:noProof w:val="0"/>
          <w:kern w:val="1"/>
          <w:szCs w:val="24"/>
          <w:lang w:val="en-AU" w:eastAsia="ja-JP"/>
        </w:rPr>
        <w:t xml:space="preserve">tate is also a party to these instruments) (article 12). The </w:t>
      </w:r>
      <w:r w:rsidR="000E256E">
        <w:rPr>
          <w:noProof w:val="0"/>
          <w:kern w:val="1"/>
          <w:szCs w:val="24"/>
          <w:lang w:val="en-AU" w:eastAsia="ja-JP"/>
        </w:rPr>
        <w:t>S</w:t>
      </w:r>
      <w:r w:rsidR="004363CD" w:rsidRPr="0078797E">
        <w:rPr>
          <w:noProof w:val="0"/>
          <w:kern w:val="1"/>
          <w:szCs w:val="24"/>
          <w:lang w:val="en-AU" w:eastAsia="ja-JP"/>
        </w:rPr>
        <w:t xml:space="preserve">tate making the complaint must also have accepted the competence of the Committee under article 12.  </w:t>
      </w:r>
    </w:p>
    <w:p w14:paraId="580BB73E"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5481B9BC" w14:textId="748AD912" w:rsidR="004363CD" w:rsidRDefault="007332EF" w:rsidP="004363CD">
      <w:pPr>
        <w:widowControl w:val="0"/>
        <w:autoSpaceDE w:val="0"/>
        <w:autoSpaceDN w:val="0"/>
        <w:adjustRightInd w:val="0"/>
        <w:spacing w:line="276" w:lineRule="auto"/>
        <w:rPr>
          <w:noProof w:val="0"/>
          <w:kern w:val="1"/>
          <w:szCs w:val="24"/>
          <w:lang w:val="en-AU" w:eastAsia="ja-JP"/>
        </w:rPr>
      </w:pPr>
      <w:r>
        <w:rPr>
          <w:i/>
          <w:noProof w:val="0"/>
          <w:kern w:val="1"/>
          <w:szCs w:val="24"/>
          <w:lang w:val="en-AU" w:eastAsia="ja-JP"/>
        </w:rPr>
        <w:t>Inquiry p</w:t>
      </w:r>
      <w:r w:rsidR="004363CD" w:rsidRPr="0078797E">
        <w:rPr>
          <w:i/>
          <w:noProof w:val="0"/>
          <w:kern w:val="1"/>
          <w:szCs w:val="24"/>
          <w:lang w:val="en-AU" w:eastAsia="ja-JP"/>
        </w:rPr>
        <w:t xml:space="preserve">rocedure: </w:t>
      </w:r>
      <w:r w:rsidR="008E0D78">
        <w:rPr>
          <w:noProof w:val="0"/>
          <w:kern w:val="1"/>
          <w:szCs w:val="24"/>
          <w:lang w:val="en-AU" w:eastAsia="ja-JP"/>
        </w:rPr>
        <w:t>a</w:t>
      </w:r>
      <w:r w:rsidR="004363CD" w:rsidRPr="0078797E">
        <w:rPr>
          <w:noProof w:val="0"/>
          <w:kern w:val="1"/>
          <w:szCs w:val="24"/>
          <w:lang w:val="en-AU" w:eastAsia="ja-JP"/>
        </w:rPr>
        <w:t xml:space="preserve">rticle 13 of the </w:t>
      </w:r>
      <w:r w:rsidR="004363CD" w:rsidRPr="008E0D78">
        <w:rPr>
          <w:i/>
          <w:noProof w:val="0"/>
          <w:kern w:val="1"/>
          <w:szCs w:val="24"/>
          <w:lang w:val="en-AU" w:eastAsia="ja-JP"/>
        </w:rPr>
        <w:t xml:space="preserve">OPIC </w:t>
      </w:r>
      <w:r w:rsidR="004363CD" w:rsidRPr="0078797E">
        <w:rPr>
          <w:noProof w:val="0"/>
          <w:kern w:val="1"/>
          <w:szCs w:val="24"/>
          <w:lang w:val="en-AU" w:eastAsia="ja-JP"/>
        </w:rPr>
        <w:t>confers on the Committee the ability to initiate an inquiry into grave or systematic violations of the</w:t>
      </w:r>
      <w:r w:rsidR="004363CD" w:rsidRPr="008E0D78">
        <w:rPr>
          <w:i/>
          <w:noProof w:val="0"/>
          <w:kern w:val="1"/>
          <w:szCs w:val="24"/>
          <w:lang w:val="en-AU" w:eastAsia="ja-JP"/>
        </w:rPr>
        <w:t xml:space="preserve"> CROC </w:t>
      </w:r>
      <w:r w:rsidR="004363CD" w:rsidRPr="0078797E">
        <w:rPr>
          <w:noProof w:val="0"/>
          <w:kern w:val="1"/>
          <w:szCs w:val="24"/>
          <w:lang w:val="en-AU" w:eastAsia="ja-JP"/>
        </w:rPr>
        <w:t>(</w:t>
      </w:r>
      <w:r w:rsidR="000E256E">
        <w:rPr>
          <w:noProof w:val="0"/>
          <w:kern w:val="1"/>
          <w:szCs w:val="24"/>
          <w:lang w:val="en-AU" w:eastAsia="ja-JP"/>
        </w:rPr>
        <w:t xml:space="preserve">or the </w:t>
      </w:r>
      <w:r w:rsidR="000E256E" w:rsidRPr="008E0D78">
        <w:rPr>
          <w:i/>
          <w:noProof w:val="0"/>
          <w:kern w:val="1"/>
          <w:szCs w:val="24"/>
          <w:lang w:val="en-AU" w:eastAsia="ja-JP"/>
        </w:rPr>
        <w:t>OPAC</w:t>
      </w:r>
      <w:r w:rsidR="000E256E">
        <w:rPr>
          <w:noProof w:val="0"/>
          <w:kern w:val="1"/>
          <w:szCs w:val="24"/>
          <w:lang w:val="en-AU" w:eastAsia="ja-JP"/>
        </w:rPr>
        <w:t xml:space="preserve"> and </w:t>
      </w:r>
      <w:r>
        <w:rPr>
          <w:noProof w:val="0"/>
          <w:kern w:val="1"/>
          <w:szCs w:val="24"/>
          <w:lang w:val="en-AU" w:eastAsia="ja-JP"/>
        </w:rPr>
        <w:t xml:space="preserve">the </w:t>
      </w:r>
      <w:r w:rsidR="000E256E" w:rsidRPr="008E0D78">
        <w:rPr>
          <w:i/>
          <w:noProof w:val="0"/>
          <w:kern w:val="1"/>
          <w:szCs w:val="24"/>
          <w:lang w:val="en-AU" w:eastAsia="ja-JP"/>
        </w:rPr>
        <w:t xml:space="preserve">OPSC </w:t>
      </w:r>
      <w:r w:rsidR="000E256E">
        <w:rPr>
          <w:noProof w:val="0"/>
          <w:kern w:val="1"/>
          <w:szCs w:val="24"/>
          <w:lang w:val="en-AU" w:eastAsia="ja-JP"/>
        </w:rPr>
        <w:t>where the S</w:t>
      </w:r>
      <w:r w:rsidR="004363CD" w:rsidRPr="0078797E">
        <w:rPr>
          <w:noProof w:val="0"/>
          <w:kern w:val="1"/>
          <w:szCs w:val="24"/>
          <w:lang w:val="en-AU" w:eastAsia="ja-JP"/>
        </w:rPr>
        <w:t xml:space="preserve">tate is </w:t>
      </w:r>
      <w:r w:rsidR="000E256E">
        <w:rPr>
          <w:noProof w:val="0"/>
          <w:kern w:val="1"/>
          <w:szCs w:val="24"/>
          <w:lang w:val="en-AU" w:eastAsia="ja-JP"/>
        </w:rPr>
        <w:t>a party to those treaties). A S</w:t>
      </w:r>
      <w:r w:rsidR="004363CD" w:rsidRPr="0078797E">
        <w:rPr>
          <w:noProof w:val="0"/>
          <w:kern w:val="1"/>
          <w:szCs w:val="24"/>
          <w:lang w:val="en-AU" w:eastAsia="ja-JP"/>
        </w:rPr>
        <w:t xml:space="preserve">tate party can declare that it does not recognise the competence of the Committee to undertake such inquiries.  </w:t>
      </w:r>
    </w:p>
    <w:p w14:paraId="0DB67649" w14:textId="77777777" w:rsidR="001706F9" w:rsidRPr="0078797E" w:rsidRDefault="001706F9" w:rsidP="004363CD">
      <w:pPr>
        <w:widowControl w:val="0"/>
        <w:autoSpaceDE w:val="0"/>
        <w:autoSpaceDN w:val="0"/>
        <w:adjustRightInd w:val="0"/>
        <w:spacing w:line="276" w:lineRule="auto"/>
        <w:rPr>
          <w:noProof w:val="0"/>
          <w:kern w:val="1"/>
          <w:szCs w:val="24"/>
          <w:lang w:val="en-AU" w:eastAsia="ja-JP"/>
        </w:rPr>
      </w:pPr>
    </w:p>
    <w:p w14:paraId="3A76EF68" w14:textId="011B3C7C" w:rsidR="004363CD" w:rsidRPr="0078797E" w:rsidRDefault="004363CD" w:rsidP="00C72C92">
      <w:pPr>
        <w:pStyle w:val="Heading3"/>
      </w:pPr>
      <w:bookmarkStart w:id="57" w:name="_Toc500514769"/>
      <w:r w:rsidRPr="0078797E">
        <w:t>Co</w:t>
      </w:r>
      <w:r w:rsidR="00A75A5B" w:rsidRPr="0078797E">
        <w:t xml:space="preserve">mmittee on Migrant Workers – </w:t>
      </w:r>
      <w:r w:rsidRPr="0078797E">
        <w:t>International Convention on the Protection of All Migrant Workers and Members of Their Families</w:t>
      </w:r>
      <w:bookmarkEnd w:id="57"/>
    </w:p>
    <w:p w14:paraId="7FCB47C9" w14:textId="77777777" w:rsidR="004363CD" w:rsidRPr="0078797E" w:rsidRDefault="004363CD" w:rsidP="004363CD">
      <w:pPr>
        <w:widowControl w:val="0"/>
        <w:autoSpaceDE w:val="0"/>
        <w:autoSpaceDN w:val="0"/>
        <w:adjustRightInd w:val="0"/>
        <w:spacing w:line="276" w:lineRule="auto"/>
        <w:ind w:right="160"/>
        <w:rPr>
          <w:b/>
          <w:i/>
          <w:noProof w:val="0"/>
          <w:kern w:val="1"/>
          <w:szCs w:val="24"/>
          <w:lang w:val="en-AU" w:eastAsia="ja-JP"/>
        </w:rPr>
      </w:pPr>
    </w:p>
    <w:p w14:paraId="348DF683" w14:textId="6ADFA3EB" w:rsidR="004363CD" w:rsidRPr="0078797E" w:rsidRDefault="004363CD" w:rsidP="004363CD">
      <w:pPr>
        <w:widowControl w:val="0"/>
        <w:autoSpaceDE w:val="0"/>
        <w:autoSpaceDN w:val="0"/>
        <w:adjustRightInd w:val="0"/>
        <w:spacing w:line="276" w:lineRule="auto"/>
        <w:ind w:right="160"/>
        <w:rPr>
          <w:noProof w:val="0"/>
          <w:kern w:val="1"/>
          <w:szCs w:val="24"/>
          <w:lang w:val="en-AU" w:eastAsia="ja-JP"/>
        </w:rPr>
      </w:pPr>
      <w:r w:rsidRPr="0078797E">
        <w:rPr>
          <w:i/>
          <w:noProof w:val="0"/>
          <w:kern w:val="1"/>
          <w:szCs w:val="24"/>
          <w:lang w:val="en-AU" w:eastAsia="ja-JP"/>
        </w:rPr>
        <w:t xml:space="preserve">Mandate and </w:t>
      </w:r>
      <w:r w:rsidR="007332EF">
        <w:rPr>
          <w:i/>
          <w:noProof w:val="0"/>
          <w:kern w:val="1"/>
          <w:szCs w:val="24"/>
          <w:lang w:val="en-AU" w:eastAsia="ja-JP"/>
        </w:rPr>
        <w:t>c</w:t>
      </w:r>
      <w:r w:rsidRPr="0078797E">
        <w:rPr>
          <w:i/>
          <w:noProof w:val="0"/>
          <w:kern w:val="1"/>
          <w:szCs w:val="24"/>
          <w:lang w:val="en-AU" w:eastAsia="ja-JP"/>
        </w:rPr>
        <w:t>omposition:</w:t>
      </w:r>
      <w:r w:rsidRPr="0078797E">
        <w:rPr>
          <w:noProof w:val="0"/>
          <w:kern w:val="1"/>
          <w:szCs w:val="24"/>
          <w:lang w:val="en-AU" w:eastAsia="ja-JP"/>
        </w:rPr>
        <w:t xml:space="preserve"> </w:t>
      </w:r>
      <w:r w:rsidR="008E0D78">
        <w:rPr>
          <w:noProof w:val="0"/>
          <w:kern w:val="1"/>
          <w:szCs w:val="24"/>
          <w:lang w:val="en-AU" w:eastAsia="ja-JP"/>
        </w:rPr>
        <w:t xml:space="preserve">the Committee is </w:t>
      </w:r>
      <w:r w:rsidRPr="0078797E">
        <w:rPr>
          <w:noProof w:val="0"/>
          <w:kern w:val="1"/>
          <w:szCs w:val="24"/>
          <w:lang w:val="en-AU" w:eastAsia="ja-JP"/>
        </w:rPr>
        <w:t>compri</w:t>
      </w:r>
      <w:r w:rsidR="008E0D78">
        <w:rPr>
          <w:noProof w:val="0"/>
          <w:kern w:val="1"/>
          <w:szCs w:val="24"/>
          <w:lang w:val="en-AU" w:eastAsia="ja-JP"/>
        </w:rPr>
        <w:t>sed of</w:t>
      </w:r>
      <w:r w:rsidR="007332EF">
        <w:rPr>
          <w:noProof w:val="0"/>
          <w:kern w:val="1"/>
          <w:szCs w:val="24"/>
          <w:lang w:val="en-AU" w:eastAsia="ja-JP"/>
        </w:rPr>
        <w:t xml:space="preserve"> 14</w:t>
      </w:r>
      <w:r w:rsidR="001E098B">
        <w:rPr>
          <w:noProof w:val="0"/>
          <w:kern w:val="1"/>
          <w:szCs w:val="24"/>
          <w:lang w:val="en-AU" w:eastAsia="ja-JP"/>
        </w:rPr>
        <w:t xml:space="preserve"> members elected for four</w:t>
      </w:r>
      <w:r w:rsidR="001E098B">
        <w:rPr>
          <w:noProof w:val="0"/>
          <w:kern w:val="1"/>
          <w:szCs w:val="24"/>
          <w:lang w:val="en-AU" w:eastAsia="ja-JP"/>
        </w:rPr>
        <w:noBreakHyphen/>
      </w:r>
      <w:r w:rsidRPr="0078797E">
        <w:rPr>
          <w:noProof w:val="0"/>
          <w:kern w:val="1"/>
          <w:szCs w:val="24"/>
          <w:lang w:val="en-AU" w:eastAsia="ja-JP"/>
        </w:rPr>
        <w:t>year terms</w:t>
      </w:r>
      <w:r w:rsidR="000E1C3D" w:rsidRPr="0078797E">
        <w:rPr>
          <w:noProof w:val="0"/>
          <w:kern w:val="1"/>
          <w:szCs w:val="24"/>
          <w:lang w:val="en-AU" w:eastAsia="ja-JP"/>
        </w:rPr>
        <w:t xml:space="preserve"> (article 72)</w:t>
      </w:r>
      <w:r w:rsidR="003666A0">
        <w:rPr>
          <w:noProof w:val="0"/>
          <w:kern w:val="1"/>
          <w:szCs w:val="24"/>
          <w:lang w:val="en-AU" w:eastAsia="ja-JP"/>
        </w:rPr>
        <w:t xml:space="preserve">. </w:t>
      </w:r>
      <w:r w:rsidRPr="0078797E">
        <w:rPr>
          <w:noProof w:val="0"/>
          <w:kern w:val="1"/>
          <w:szCs w:val="24"/>
          <w:lang w:val="en-AU" w:eastAsia="ja-JP"/>
        </w:rPr>
        <w:t xml:space="preserve">The Committee meets in Geneva and usually holds two </w:t>
      </w:r>
      <w:r w:rsidR="000E1C3D" w:rsidRPr="0078797E">
        <w:rPr>
          <w:noProof w:val="0"/>
          <w:kern w:val="1"/>
          <w:szCs w:val="24"/>
          <w:lang w:val="en-AU" w:eastAsia="ja-JP"/>
        </w:rPr>
        <w:t>sessions</w:t>
      </w:r>
      <w:r w:rsidRPr="0078797E">
        <w:rPr>
          <w:noProof w:val="0"/>
          <w:kern w:val="1"/>
          <w:szCs w:val="24"/>
          <w:lang w:val="en-AU" w:eastAsia="ja-JP"/>
        </w:rPr>
        <w:t xml:space="preserve"> each year. </w:t>
      </w:r>
    </w:p>
    <w:p w14:paraId="4536C93F" w14:textId="77777777" w:rsidR="004363CD" w:rsidRPr="0078797E" w:rsidRDefault="004363CD" w:rsidP="004363CD">
      <w:pPr>
        <w:widowControl w:val="0"/>
        <w:autoSpaceDE w:val="0"/>
        <w:autoSpaceDN w:val="0"/>
        <w:adjustRightInd w:val="0"/>
        <w:spacing w:line="276" w:lineRule="auto"/>
        <w:ind w:right="160"/>
        <w:rPr>
          <w:noProof w:val="0"/>
          <w:kern w:val="1"/>
          <w:szCs w:val="24"/>
          <w:lang w:val="en-AU" w:eastAsia="ja-JP"/>
        </w:rPr>
      </w:pPr>
    </w:p>
    <w:p w14:paraId="61D33E91" w14:textId="77777777" w:rsidR="00385097" w:rsidRPr="0078797E" w:rsidRDefault="00385097" w:rsidP="00C72C92">
      <w:pPr>
        <w:pStyle w:val="ListParagraph"/>
        <w:widowControl w:val="0"/>
        <w:numPr>
          <w:ilvl w:val="0"/>
          <w:numId w:val="41"/>
        </w:numPr>
        <w:autoSpaceDE w:val="0"/>
        <w:autoSpaceDN w:val="0"/>
        <w:adjustRightInd w:val="0"/>
        <w:spacing w:line="276" w:lineRule="auto"/>
        <w:ind w:right="160"/>
        <w:rPr>
          <w:noProof w:val="0"/>
          <w:kern w:val="1"/>
          <w:szCs w:val="24"/>
          <w:lang w:val="en-AU" w:eastAsia="ja-JP"/>
        </w:rPr>
      </w:pPr>
      <w:r w:rsidRPr="0078797E">
        <w:rPr>
          <w:noProof w:val="0"/>
          <w:kern w:val="1"/>
          <w:szCs w:val="24"/>
          <w:lang w:val="en-AU" w:eastAsia="ja-JP"/>
        </w:rPr>
        <w:t xml:space="preserve">Australia </w:t>
      </w:r>
      <w:r w:rsidR="008E0D78">
        <w:rPr>
          <w:noProof w:val="0"/>
          <w:kern w:val="1"/>
          <w:szCs w:val="24"/>
          <w:lang w:val="en-AU" w:eastAsia="ja-JP"/>
        </w:rPr>
        <w:t>is not a</w:t>
      </w:r>
      <w:r w:rsidRPr="0078797E">
        <w:rPr>
          <w:noProof w:val="0"/>
          <w:kern w:val="1"/>
          <w:szCs w:val="24"/>
          <w:lang w:val="en-AU" w:eastAsia="ja-JP"/>
        </w:rPr>
        <w:t xml:space="preserve"> party to the Convention</w:t>
      </w:r>
      <w:r w:rsidR="006415CB">
        <w:rPr>
          <w:noProof w:val="0"/>
          <w:kern w:val="1"/>
          <w:szCs w:val="24"/>
          <w:lang w:val="en-AU" w:eastAsia="ja-JP"/>
        </w:rPr>
        <w:t xml:space="preserve"> and is not contemplating becoming a party at this stage</w:t>
      </w:r>
      <w:r w:rsidRPr="0078797E">
        <w:rPr>
          <w:noProof w:val="0"/>
          <w:kern w:val="1"/>
          <w:szCs w:val="24"/>
          <w:lang w:val="en-AU" w:eastAsia="ja-JP"/>
        </w:rPr>
        <w:t xml:space="preserve">. </w:t>
      </w:r>
    </w:p>
    <w:p w14:paraId="001421DD" w14:textId="77777777" w:rsidR="00385097" w:rsidRPr="0078797E" w:rsidRDefault="00385097" w:rsidP="004363CD">
      <w:pPr>
        <w:widowControl w:val="0"/>
        <w:autoSpaceDE w:val="0"/>
        <w:autoSpaceDN w:val="0"/>
        <w:adjustRightInd w:val="0"/>
        <w:spacing w:line="276" w:lineRule="auto"/>
        <w:ind w:right="160"/>
        <w:rPr>
          <w:noProof w:val="0"/>
          <w:kern w:val="1"/>
          <w:szCs w:val="24"/>
          <w:lang w:val="en-AU" w:eastAsia="ja-JP"/>
        </w:rPr>
      </w:pPr>
    </w:p>
    <w:p w14:paraId="1F63BEF4" w14:textId="77777777" w:rsidR="004363CD" w:rsidRPr="0078797E" w:rsidRDefault="007332EF" w:rsidP="004363CD">
      <w:pPr>
        <w:widowControl w:val="0"/>
        <w:autoSpaceDE w:val="0"/>
        <w:autoSpaceDN w:val="0"/>
        <w:adjustRightInd w:val="0"/>
        <w:spacing w:line="276" w:lineRule="auto"/>
        <w:ind w:right="160"/>
        <w:rPr>
          <w:noProof w:val="0"/>
          <w:kern w:val="1"/>
          <w:szCs w:val="24"/>
          <w:lang w:val="en-AU" w:eastAsia="ja-JP"/>
        </w:rPr>
      </w:pPr>
      <w:r>
        <w:rPr>
          <w:i/>
          <w:noProof w:val="0"/>
          <w:kern w:val="1"/>
          <w:szCs w:val="24"/>
          <w:lang w:val="en-AU" w:eastAsia="ja-JP"/>
        </w:rPr>
        <w:t>Periodic r</w:t>
      </w:r>
      <w:r w:rsidR="004363CD" w:rsidRPr="0078797E">
        <w:rPr>
          <w:i/>
          <w:noProof w:val="0"/>
          <w:kern w:val="1"/>
          <w:szCs w:val="24"/>
          <w:lang w:val="en-AU" w:eastAsia="ja-JP"/>
        </w:rPr>
        <w:t>eports:</w:t>
      </w:r>
      <w:r w:rsidR="004363CD" w:rsidRPr="0078797E">
        <w:rPr>
          <w:noProof w:val="0"/>
          <w:kern w:val="1"/>
          <w:szCs w:val="24"/>
          <w:lang w:val="en-AU" w:eastAsia="ja-JP"/>
        </w:rPr>
        <w:t xml:space="preserve"> an initial report is due within one year of becoming a par</w:t>
      </w:r>
      <w:r w:rsidR="000E1C3D" w:rsidRPr="0078797E">
        <w:rPr>
          <w:noProof w:val="0"/>
          <w:kern w:val="1"/>
          <w:szCs w:val="24"/>
          <w:lang w:val="en-AU" w:eastAsia="ja-JP"/>
        </w:rPr>
        <w:t>ty to the Convention and every five</w:t>
      </w:r>
      <w:r w:rsidR="004363CD" w:rsidRPr="0078797E">
        <w:rPr>
          <w:noProof w:val="0"/>
          <w:kern w:val="1"/>
          <w:szCs w:val="24"/>
          <w:lang w:val="en-AU" w:eastAsia="ja-JP"/>
        </w:rPr>
        <w:t xml:space="preserve"> years thereafter</w:t>
      </w:r>
      <w:r w:rsidR="000E1C3D" w:rsidRPr="0078797E">
        <w:rPr>
          <w:noProof w:val="0"/>
          <w:kern w:val="1"/>
          <w:szCs w:val="24"/>
          <w:lang w:val="en-AU" w:eastAsia="ja-JP"/>
        </w:rPr>
        <w:t xml:space="preserve"> (article 73).</w:t>
      </w:r>
    </w:p>
    <w:p w14:paraId="50A15BCD" w14:textId="77777777" w:rsidR="004363CD" w:rsidRPr="0078797E" w:rsidRDefault="004363CD" w:rsidP="004363CD">
      <w:pPr>
        <w:widowControl w:val="0"/>
        <w:autoSpaceDE w:val="0"/>
        <w:autoSpaceDN w:val="0"/>
        <w:adjustRightInd w:val="0"/>
        <w:spacing w:line="276" w:lineRule="auto"/>
        <w:ind w:right="160"/>
        <w:rPr>
          <w:noProof w:val="0"/>
          <w:kern w:val="1"/>
          <w:szCs w:val="24"/>
          <w:lang w:val="en-AU" w:eastAsia="ja-JP"/>
        </w:rPr>
      </w:pPr>
    </w:p>
    <w:p w14:paraId="594BA1AF" w14:textId="77777777" w:rsidR="004363CD" w:rsidRPr="0078797E" w:rsidRDefault="007332EF" w:rsidP="004363CD">
      <w:pPr>
        <w:widowControl w:val="0"/>
        <w:autoSpaceDE w:val="0"/>
        <w:autoSpaceDN w:val="0"/>
        <w:adjustRightInd w:val="0"/>
        <w:spacing w:line="276" w:lineRule="auto"/>
        <w:ind w:right="160"/>
        <w:rPr>
          <w:noProof w:val="0"/>
          <w:kern w:val="1"/>
          <w:szCs w:val="24"/>
          <w:lang w:val="en-AU" w:eastAsia="ja-JP"/>
        </w:rPr>
      </w:pPr>
      <w:r>
        <w:rPr>
          <w:i/>
          <w:noProof w:val="0"/>
          <w:kern w:val="1"/>
          <w:szCs w:val="24"/>
          <w:lang w:val="en-AU" w:eastAsia="ja-JP"/>
        </w:rPr>
        <w:t>Individual c</w:t>
      </w:r>
      <w:r w:rsidR="004363CD" w:rsidRPr="0078797E">
        <w:rPr>
          <w:i/>
          <w:noProof w:val="0"/>
          <w:kern w:val="1"/>
          <w:szCs w:val="24"/>
          <w:lang w:val="en-AU" w:eastAsia="ja-JP"/>
        </w:rPr>
        <w:t>om</w:t>
      </w:r>
      <w:r w:rsidR="00104C3B" w:rsidRPr="0078797E">
        <w:rPr>
          <w:i/>
          <w:noProof w:val="0"/>
          <w:kern w:val="1"/>
          <w:szCs w:val="24"/>
          <w:lang w:val="en-AU" w:eastAsia="ja-JP"/>
        </w:rPr>
        <w:t>munication</w:t>
      </w:r>
      <w:r w:rsidR="004363CD" w:rsidRPr="0078797E">
        <w:rPr>
          <w:i/>
          <w:noProof w:val="0"/>
          <w:kern w:val="1"/>
          <w:szCs w:val="24"/>
          <w:lang w:val="en-AU" w:eastAsia="ja-JP"/>
        </w:rPr>
        <w:t>s:</w:t>
      </w:r>
      <w:r w:rsidR="004363CD" w:rsidRPr="0078797E">
        <w:rPr>
          <w:noProof w:val="0"/>
          <w:kern w:val="1"/>
          <w:szCs w:val="24"/>
          <w:lang w:val="en-AU" w:eastAsia="ja-JP"/>
        </w:rPr>
        <w:t xml:space="preserve"> article 77 of the Convention envisages an individual complaints mechanism </w:t>
      </w:r>
      <w:r w:rsidR="008E0D78">
        <w:rPr>
          <w:noProof w:val="0"/>
          <w:kern w:val="1"/>
          <w:szCs w:val="24"/>
          <w:lang w:val="en-AU" w:eastAsia="ja-JP"/>
        </w:rPr>
        <w:t xml:space="preserve">that </w:t>
      </w:r>
      <w:r w:rsidR="000E256E">
        <w:rPr>
          <w:noProof w:val="0"/>
          <w:kern w:val="1"/>
          <w:szCs w:val="24"/>
          <w:lang w:val="en-AU" w:eastAsia="ja-JP"/>
        </w:rPr>
        <w:t>will come into effect when 10 S</w:t>
      </w:r>
      <w:r w:rsidR="004363CD" w:rsidRPr="0078797E">
        <w:rPr>
          <w:noProof w:val="0"/>
          <w:kern w:val="1"/>
          <w:szCs w:val="24"/>
          <w:lang w:val="en-AU" w:eastAsia="ja-JP"/>
        </w:rPr>
        <w:t xml:space="preserve">tate parties have recognised the competence of the Committee to receive such complaints. At the time of writing the mechanism is yet to enter into force. </w:t>
      </w:r>
    </w:p>
    <w:p w14:paraId="4586AB16" w14:textId="77777777" w:rsidR="004363CD" w:rsidRPr="0078797E" w:rsidRDefault="004363CD" w:rsidP="004363CD">
      <w:pPr>
        <w:widowControl w:val="0"/>
        <w:autoSpaceDE w:val="0"/>
        <w:autoSpaceDN w:val="0"/>
        <w:adjustRightInd w:val="0"/>
        <w:spacing w:line="276" w:lineRule="auto"/>
        <w:ind w:right="160"/>
        <w:rPr>
          <w:noProof w:val="0"/>
          <w:kern w:val="1"/>
          <w:szCs w:val="24"/>
          <w:lang w:val="en-AU" w:eastAsia="ja-JP"/>
        </w:rPr>
      </w:pPr>
    </w:p>
    <w:p w14:paraId="5A5E5623" w14:textId="77777777" w:rsidR="000E1C3D" w:rsidRPr="0078797E" w:rsidRDefault="00104C3B" w:rsidP="000E1C3D">
      <w:pPr>
        <w:widowControl w:val="0"/>
        <w:autoSpaceDE w:val="0"/>
        <w:autoSpaceDN w:val="0"/>
        <w:adjustRightInd w:val="0"/>
        <w:spacing w:line="276" w:lineRule="auto"/>
        <w:ind w:right="88"/>
        <w:rPr>
          <w:noProof w:val="0"/>
          <w:kern w:val="1"/>
          <w:szCs w:val="24"/>
          <w:lang w:val="en-AU" w:eastAsia="ja-JP"/>
        </w:rPr>
      </w:pPr>
      <w:r w:rsidRPr="0078797E">
        <w:rPr>
          <w:i/>
          <w:noProof w:val="0"/>
          <w:kern w:val="1"/>
          <w:szCs w:val="24"/>
          <w:lang w:val="en-AU" w:eastAsia="ja-JP"/>
        </w:rPr>
        <w:t>S</w:t>
      </w:r>
      <w:r w:rsidR="007332EF">
        <w:rPr>
          <w:i/>
          <w:noProof w:val="0"/>
          <w:kern w:val="1"/>
          <w:szCs w:val="24"/>
          <w:lang w:val="en-AU" w:eastAsia="ja-JP"/>
        </w:rPr>
        <w:t>tate c</w:t>
      </w:r>
      <w:r w:rsidR="004363CD" w:rsidRPr="0078797E">
        <w:rPr>
          <w:i/>
          <w:noProof w:val="0"/>
          <w:kern w:val="1"/>
          <w:szCs w:val="24"/>
          <w:lang w:val="en-AU" w:eastAsia="ja-JP"/>
        </w:rPr>
        <w:t>omplaints:</w:t>
      </w:r>
      <w:r w:rsidR="004363CD" w:rsidRPr="0078797E">
        <w:rPr>
          <w:noProof w:val="0"/>
          <w:kern w:val="1"/>
          <w:szCs w:val="24"/>
          <w:lang w:val="en-AU" w:eastAsia="ja-JP"/>
        </w:rPr>
        <w:t xml:space="preserve"> article 74 </w:t>
      </w:r>
      <w:r w:rsidR="008E0D78">
        <w:rPr>
          <w:noProof w:val="0"/>
          <w:kern w:val="1"/>
          <w:szCs w:val="24"/>
          <w:lang w:val="en-AU" w:eastAsia="ja-JP"/>
        </w:rPr>
        <w:t>establishes</w:t>
      </w:r>
      <w:r w:rsidR="004363CD" w:rsidRPr="0078797E">
        <w:rPr>
          <w:noProof w:val="0"/>
          <w:kern w:val="1"/>
          <w:szCs w:val="24"/>
          <w:lang w:val="en-AU" w:eastAsia="ja-JP"/>
        </w:rPr>
        <w:t xml:space="preserve"> a mechanism for inter-state complaints where both </w:t>
      </w:r>
      <w:r w:rsidR="000E256E">
        <w:rPr>
          <w:noProof w:val="0"/>
          <w:kern w:val="1"/>
          <w:szCs w:val="24"/>
          <w:lang w:val="en-AU" w:eastAsia="ja-JP"/>
        </w:rPr>
        <w:t>S</w:t>
      </w:r>
      <w:r w:rsidR="004363CD" w:rsidRPr="0078797E">
        <w:rPr>
          <w:noProof w:val="0"/>
          <w:kern w:val="1"/>
          <w:szCs w:val="24"/>
          <w:lang w:val="en-AU" w:eastAsia="ja-JP"/>
        </w:rPr>
        <w:t>tates have made a declaration recognising the competence of the Committee to receive such complaints. The Convention also sets out a process for the resolution of inter-state disputes on the application of the Convention.</w:t>
      </w:r>
      <w:r w:rsidR="000E1C3D" w:rsidRPr="0078797E">
        <w:rPr>
          <w:noProof w:val="0"/>
          <w:kern w:val="1"/>
          <w:szCs w:val="24"/>
          <w:lang w:val="en-AU" w:eastAsia="ja-JP"/>
        </w:rPr>
        <w:t xml:space="preserve"> Article 92 establishes a process for resolving disputes between </w:t>
      </w:r>
      <w:r w:rsidR="000E256E">
        <w:rPr>
          <w:noProof w:val="0"/>
          <w:kern w:val="1"/>
          <w:szCs w:val="24"/>
          <w:lang w:val="en-AU" w:eastAsia="ja-JP"/>
        </w:rPr>
        <w:t>S</w:t>
      </w:r>
      <w:r w:rsidR="000E1C3D" w:rsidRPr="0078797E">
        <w:rPr>
          <w:noProof w:val="0"/>
          <w:kern w:val="1"/>
          <w:szCs w:val="24"/>
          <w:lang w:val="en-AU" w:eastAsia="ja-JP"/>
        </w:rPr>
        <w:t>tates over the interpretation or application of the Convention which starts with negotiation, arbitration and, absent a resolution, one of the partie</w:t>
      </w:r>
      <w:r w:rsidR="007332EF">
        <w:rPr>
          <w:noProof w:val="0"/>
          <w:kern w:val="1"/>
          <w:szCs w:val="24"/>
          <w:lang w:val="en-AU" w:eastAsia="ja-JP"/>
        </w:rPr>
        <w:t>s may refer the issue to the International Court of Justice</w:t>
      </w:r>
      <w:r w:rsidR="000E1C3D" w:rsidRPr="0078797E">
        <w:rPr>
          <w:noProof w:val="0"/>
          <w:kern w:val="1"/>
          <w:szCs w:val="24"/>
          <w:lang w:val="en-AU" w:eastAsia="ja-JP"/>
        </w:rPr>
        <w:t xml:space="preserve">. States can opt out of this procedure by making a declaration at the time of ratification or accession.  </w:t>
      </w:r>
    </w:p>
    <w:p w14:paraId="701B732D" w14:textId="77777777" w:rsidR="004363CD" w:rsidRPr="0078797E" w:rsidRDefault="004363CD" w:rsidP="004363CD">
      <w:pPr>
        <w:widowControl w:val="0"/>
        <w:autoSpaceDE w:val="0"/>
        <w:autoSpaceDN w:val="0"/>
        <w:adjustRightInd w:val="0"/>
        <w:spacing w:line="276" w:lineRule="auto"/>
        <w:ind w:right="160"/>
        <w:rPr>
          <w:noProof w:val="0"/>
          <w:kern w:val="1"/>
          <w:szCs w:val="24"/>
          <w:lang w:val="en-AU" w:eastAsia="ja-JP"/>
        </w:rPr>
      </w:pPr>
    </w:p>
    <w:p w14:paraId="681E65DA" w14:textId="77777777" w:rsidR="004363CD" w:rsidRPr="0078797E" w:rsidRDefault="007332EF" w:rsidP="004363CD">
      <w:pPr>
        <w:widowControl w:val="0"/>
        <w:autoSpaceDE w:val="0"/>
        <w:autoSpaceDN w:val="0"/>
        <w:adjustRightInd w:val="0"/>
        <w:spacing w:line="276" w:lineRule="auto"/>
        <w:ind w:right="160"/>
        <w:rPr>
          <w:noProof w:val="0"/>
          <w:kern w:val="1"/>
          <w:szCs w:val="24"/>
          <w:lang w:val="en-AU" w:eastAsia="ja-JP"/>
        </w:rPr>
      </w:pPr>
      <w:r>
        <w:rPr>
          <w:i/>
          <w:noProof w:val="0"/>
          <w:kern w:val="1"/>
          <w:szCs w:val="24"/>
          <w:lang w:val="en-AU" w:eastAsia="ja-JP"/>
        </w:rPr>
        <w:t>Inquiry p</w:t>
      </w:r>
      <w:r w:rsidR="004363CD" w:rsidRPr="0078797E">
        <w:rPr>
          <w:i/>
          <w:noProof w:val="0"/>
          <w:kern w:val="1"/>
          <w:szCs w:val="24"/>
          <w:lang w:val="en-AU" w:eastAsia="ja-JP"/>
        </w:rPr>
        <w:t xml:space="preserve">rocedure: </w:t>
      </w:r>
      <w:r w:rsidR="004363CD" w:rsidRPr="0078797E">
        <w:rPr>
          <w:noProof w:val="0"/>
          <w:kern w:val="1"/>
          <w:szCs w:val="24"/>
          <w:lang w:val="en-AU" w:eastAsia="ja-JP"/>
        </w:rPr>
        <w:t>no</w:t>
      </w:r>
      <w:r w:rsidR="00104C3B" w:rsidRPr="0078797E">
        <w:rPr>
          <w:noProof w:val="0"/>
          <w:kern w:val="1"/>
          <w:szCs w:val="24"/>
          <w:lang w:val="en-AU" w:eastAsia="ja-JP"/>
        </w:rPr>
        <w:t>ne.</w:t>
      </w:r>
    </w:p>
    <w:p w14:paraId="71365A99" w14:textId="77777777" w:rsidR="004363CD" w:rsidRPr="0078797E" w:rsidRDefault="004363CD" w:rsidP="004363CD">
      <w:pPr>
        <w:widowControl w:val="0"/>
        <w:autoSpaceDE w:val="0"/>
        <w:autoSpaceDN w:val="0"/>
        <w:adjustRightInd w:val="0"/>
        <w:spacing w:line="276" w:lineRule="auto"/>
        <w:ind w:right="160"/>
        <w:rPr>
          <w:noProof w:val="0"/>
          <w:kern w:val="1"/>
          <w:szCs w:val="24"/>
          <w:lang w:val="en-AU" w:eastAsia="ja-JP"/>
        </w:rPr>
      </w:pPr>
    </w:p>
    <w:p w14:paraId="4D3E89D4" w14:textId="2D95897F" w:rsidR="004363CD" w:rsidRPr="0078797E" w:rsidRDefault="004363CD" w:rsidP="00C72C92">
      <w:pPr>
        <w:pStyle w:val="Heading3"/>
      </w:pPr>
      <w:bookmarkStart w:id="58" w:name="_Toc500514770"/>
      <w:r w:rsidRPr="0078797E">
        <w:t xml:space="preserve">Committee on the Rights of Persons with Disabilities – </w:t>
      </w:r>
      <w:r w:rsidRPr="0078797E">
        <w:rPr>
          <w:i/>
        </w:rPr>
        <w:t>Convention on the Rights of Persons with Disabilities</w:t>
      </w:r>
      <w:bookmarkEnd w:id="58"/>
    </w:p>
    <w:p w14:paraId="733A79BB" w14:textId="77777777" w:rsidR="004363CD" w:rsidRPr="0078797E" w:rsidRDefault="004363CD" w:rsidP="004363CD">
      <w:pPr>
        <w:widowControl w:val="0"/>
        <w:autoSpaceDE w:val="0"/>
        <w:autoSpaceDN w:val="0"/>
        <w:adjustRightInd w:val="0"/>
        <w:spacing w:line="276" w:lineRule="auto"/>
        <w:ind w:right="160"/>
        <w:rPr>
          <w:noProof w:val="0"/>
          <w:kern w:val="1"/>
          <w:szCs w:val="24"/>
          <w:lang w:val="en-AU" w:eastAsia="ja-JP"/>
        </w:rPr>
      </w:pPr>
    </w:p>
    <w:p w14:paraId="255CF478" w14:textId="77777777" w:rsidR="004363CD" w:rsidRPr="0078797E" w:rsidRDefault="007332EF" w:rsidP="004363CD">
      <w:pPr>
        <w:widowControl w:val="0"/>
        <w:autoSpaceDE w:val="0"/>
        <w:autoSpaceDN w:val="0"/>
        <w:adjustRightInd w:val="0"/>
        <w:spacing w:line="276" w:lineRule="auto"/>
        <w:ind w:right="160"/>
        <w:rPr>
          <w:noProof w:val="0"/>
          <w:kern w:val="1"/>
          <w:szCs w:val="24"/>
          <w:lang w:val="en-AU" w:eastAsia="ja-JP"/>
        </w:rPr>
      </w:pPr>
      <w:r>
        <w:rPr>
          <w:i/>
          <w:noProof w:val="0"/>
          <w:kern w:val="1"/>
          <w:szCs w:val="24"/>
          <w:lang w:val="en-AU" w:eastAsia="ja-JP"/>
        </w:rPr>
        <w:t>Composition and m</w:t>
      </w:r>
      <w:r w:rsidR="004363CD" w:rsidRPr="0078797E">
        <w:rPr>
          <w:i/>
          <w:noProof w:val="0"/>
          <w:kern w:val="1"/>
          <w:szCs w:val="24"/>
          <w:lang w:val="en-AU" w:eastAsia="ja-JP"/>
        </w:rPr>
        <w:t xml:space="preserve">andate: </w:t>
      </w:r>
      <w:r w:rsidR="008E0D78">
        <w:rPr>
          <w:noProof w:val="0"/>
          <w:kern w:val="1"/>
          <w:szCs w:val="24"/>
          <w:lang w:val="en-AU" w:eastAsia="ja-JP"/>
        </w:rPr>
        <w:t xml:space="preserve">the Committee is comprised of </w:t>
      </w:r>
      <w:r w:rsidR="004363CD" w:rsidRPr="0078797E">
        <w:rPr>
          <w:noProof w:val="0"/>
          <w:kern w:val="1"/>
          <w:szCs w:val="24"/>
          <w:lang w:val="en-AU" w:eastAsia="ja-JP"/>
        </w:rPr>
        <w:t xml:space="preserve">18 members </w:t>
      </w:r>
      <w:r w:rsidR="008E0D78">
        <w:rPr>
          <w:noProof w:val="0"/>
          <w:kern w:val="1"/>
          <w:szCs w:val="24"/>
          <w:lang w:val="en-AU" w:eastAsia="ja-JP"/>
        </w:rPr>
        <w:t>elected for four-</w:t>
      </w:r>
      <w:r w:rsidR="004363CD" w:rsidRPr="0078797E">
        <w:rPr>
          <w:noProof w:val="0"/>
          <w:kern w:val="1"/>
          <w:szCs w:val="24"/>
          <w:lang w:val="en-AU" w:eastAsia="ja-JP"/>
        </w:rPr>
        <w:t xml:space="preserve">year terms (article 34). The Committee meets in Geneva for two sessions each year. </w:t>
      </w:r>
    </w:p>
    <w:p w14:paraId="7A1B6B0B" w14:textId="77777777" w:rsidR="004363CD" w:rsidRPr="0078797E" w:rsidRDefault="004363CD" w:rsidP="004363CD">
      <w:pPr>
        <w:widowControl w:val="0"/>
        <w:autoSpaceDE w:val="0"/>
        <w:autoSpaceDN w:val="0"/>
        <w:adjustRightInd w:val="0"/>
        <w:spacing w:line="276" w:lineRule="auto"/>
        <w:ind w:right="160"/>
        <w:rPr>
          <w:noProof w:val="0"/>
          <w:kern w:val="1"/>
          <w:szCs w:val="24"/>
          <w:lang w:val="en-AU" w:eastAsia="ja-JP"/>
        </w:rPr>
      </w:pPr>
    </w:p>
    <w:p w14:paraId="08E681D5" w14:textId="77777777" w:rsidR="004363CD" w:rsidRPr="0078797E" w:rsidRDefault="00385097" w:rsidP="004363CD">
      <w:pPr>
        <w:widowControl w:val="0"/>
        <w:autoSpaceDE w:val="0"/>
        <w:autoSpaceDN w:val="0"/>
        <w:adjustRightInd w:val="0"/>
        <w:spacing w:line="276" w:lineRule="auto"/>
        <w:ind w:right="160"/>
        <w:jc w:val="both"/>
        <w:rPr>
          <w:noProof w:val="0"/>
          <w:kern w:val="1"/>
          <w:szCs w:val="24"/>
          <w:lang w:val="en-AU" w:eastAsia="ja-JP"/>
        </w:rPr>
      </w:pPr>
      <w:r w:rsidRPr="0078797E">
        <w:rPr>
          <w:i/>
          <w:noProof w:val="0"/>
          <w:kern w:val="1"/>
          <w:szCs w:val="24"/>
          <w:lang w:val="en-AU" w:eastAsia="ja-JP"/>
        </w:rPr>
        <w:t xml:space="preserve">Periodic </w:t>
      </w:r>
      <w:r w:rsidR="007332EF">
        <w:rPr>
          <w:i/>
          <w:noProof w:val="0"/>
          <w:kern w:val="1"/>
          <w:szCs w:val="24"/>
          <w:lang w:val="en-AU" w:eastAsia="ja-JP"/>
        </w:rPr>
        <w:t>r</w:t>
      </w:r>
      <w:r w:rsidR="004363CD" w:rsidRPr="0078797E">
        <w:rPr>
          <w:i/>
          <w:noProof w:val="0"/>
          <w:kern w:val="1"/>
          <w:szCs w:val="24"/>
          <w:lang w:val="en-AU" w:eastAsia="ja-JP"/>
        </w:rPr>
        <w:t xml:space="preserve">eports: </w:t>
      </w:r>
      <w:r w:rsidR="000E256E">
        <w:rPr>
          <w:noProof w:val="0"/>
          <w:kern w:val="1"/>
          <w:szCs w:val="24"/>
          <w:lang w:val="en-AU" w:eastAsia="ja-JP"/>
        </w:rPr>
        <w:t>S</w:t>
      </w:r>
      <w:r w:rsidR="004363CD" w:rsidRPr="0078797E">
        <w:rPr>
          <w:noProof w:val="0"/>
          <w:kern w:val="1"/>
          <w:szCs w:val="24"/>
          <w:lang w:val="en-AU" w:eastAsia="ja-JP"/>
        </w:rPr>
        <w:t xml:space="preserve">tates are required to submit reports within </w:t>
      </w:r>
      <w:r w:rsidR="000E1C3D" w:rsidRPr="0078797E">
        <w:rPr>
          <w:noProof w:val="0"/>
          <w:kern w:val="1"/>
          <w:szCs w:val="24"/>
          <w:lang w:val="en-AU" w:eastAsia="ja-JP"/>
        </w:rPr>
        <w:t>two</w:t>
      </w:r>
      <w:r w:rsidR="004363CD" w:rsidRPr="0078797E">
        <w:rPr>
          <w:noProof w:val="0"/>
          <w:kern w:val="1"/>
          <w:szCs w:val="24"/>
          <w:lang w:val="en-AU" w:eastAsia="ja-JP"/>
        </w:rPr>
        <w:t xml:space="preserve"> years of becoming a party t</w:t>
      </w:r>
      <w:r w:rsidR="000E1C3D" w:rsidRPr="0078797E">
        <w:rPr>
          <w:noProof w:val="0"/>
          <w:kern w:val="1"/>
          <w:szCs w:val="24"/>
          <w:lang w:val="en-AU" w:eastAsia="ja-JP"/>
        </w:rPr>
        <w:t>o the Convention and then every four years thereafter (article 35).</w:t>
      </w:r>
    </w:p>
    <w:p w14:paraId="0E0F6D2C" w14:textId="77777777" w:rsidR="00385097" w:rsidRPr="0078797E" w:rsidRDefault="00385097" w:rsidP="004363CD">
      <w:pPr>
        <w:widowControl w:val="0"/>
        <w:autoSpaceDE w:val="0"/>
        <w:autoSpaceDN w:val="0"/>
        <w:adjustRightInd w:val="0"/>
        <w:spacing w:line="276" w:lineRule="auto"/>
        <w:ind w:right="160"/>
        <w:jc w:val="both"/>
        <w:rPr>
          <w:noProof w:val="0"/>
          <w:kern w:val="1"/>
          <w:szCs w:val="24"/>
          <w:lang w:val="en-AU" w:eastAsia="ja-JP"/>
        </w:rPr>
      </w:pPr>
    </w:p>
    <w:p w14:paraId="00DBEB95" w14:textId="77777777" w:rsidR="00385097" w:rsidRPr="0078797E" w:rsidRDefault="00385097" w:rsidP="00F61809">
      <w:pPr>
        <w:pStyle w:val="ListParagraph"/>
        <w:widowControl w:val="0"/>
        <w:numPr>
          <w:ilvl w:val="0"/>
          <w:numId w:val="34"/>
        </w:numPr>
        <w:autoSpaceDE w:val="0"/>
        <w:autoSpaceDN w:val="0"/>
        <w:adjustRightInd w:val="0"/>
        <w:spacing w:line="276" w:lineRule="auto"/>
        <w:ind w:right="88"/>
        <w:rPr>
          <w:noProof w:val="0"/>
          <w:kern w:val="1"/>
          <w:szCs w:val="24"/>
          <w:lang w:val="en-AU" w:eastAsia="ja-JP"/>
        </w:rPr>
      </w:pPr>
      <w:r w:rsidRPr="0078797E">
        <w:rPr>
          <w:noProof w:val="0"/>
          <w:kern w:val="1"/>
          <w:szCs w:val="24"/>
          <w:lang w:val="en-AU" w:eastAsia="ja-JP"/>
        </w:rPr>
        <w:lastRenderedPageBreak/>
        <w:t>Australia’s periodic reports under the Convention are prepared by the Attorney-General’s Department and are available on the Department’s website (</w:t>
      </w:r>
      <w:hyperlink r:id="rId18" w:history="1">
        <w:r w:rsidRPr="0078797E">
          <w:rPr>
            <w:rStyle w:val="Hyperlink"/>
            <w:noProof w:val="0"/>
            <w:kern w:val="1"/>
            <w:szCs w:val="24"/>
            <w:lang w:val="en-AU" w:eastAsia="ja-JP"/>
          </w:rPr>
          <w:t>www.ag.gov.au</w:t>
        </w:r>
      </w:hyperlink>
      <w:r w:rsidRPr="0078797E">
        <w:rPr>
          <w:noProof w:val="0"/>
          <w:kern w:val="1"/>
          <w:szCs w:val="24"/>
          <w:lang w:val="en-AU" w:eastAsia="ja-JP"/>
        </w:rPr>
        <w:t xml:space="preserve">). </w:t>
      </w:r>
    </w:p>
    <w:p w14:paraId="0FE96842" w14:textId="77777777" w:rsidR="004363CD" w:rsidRPr="0078797E" w:rsidRDefault="004363CD" w:rsidP="004363CD">
      <w:pPr>
        <w:widowControl w:val="0"/>
        <w:autoSpaceDE w:val="0"/>
        <w:autoSpaceDN w:val="0"/>
        <w:adjustRightInd w:val="0"/>
        <w:spacing w:line="276" w:lineRule="auto"/>
        <w:ind w:right="160"/>
        <w:jc w:val="both"/>
        <w:rPr>
          <w:noProof w:val="0"/>
          <w:kern w:val="1"/>
          <w:szCs w:val="24"/>
          <w:lang w:val="en-AU" w:eastAsia="ja-JP"/>
        </w:rPr>
      </w:pPr>
    </w:p>
    <w:p w14:paraId="08515724" w14:textId="77777777" w:rsidR="004363CD" w:rsidRPr="0078797E" w:rsidRDefault="00954A4C" w:rsidP="004363CD">
      <w:pPr>
        <w:widowControl w:val="0"/>
        <w:autoSpaceDE w:val="0"/>
        <w:autoSpaceDN w:val="0"/>
        <w:adjustRightInd w:val="0"/>
        <w:spacing w:line="276" w:lineRule="auto"/>
        <w:ind w:right="160"/>
        <w:jc w:val="both"/>
        <w:rPr>
          <w:noProof w:val="0"/>
          <w:kern w:val="1"/>
          <w:szCs w:val="24"/>
          <w:lang w:val="en-AU" w:eastAsia="ja-JP"/>
        </w:rPr>
      </w:pPr>
      <w:r>
        <w:rPr>
          <w:i/>
          <w:noProof w:val="0"/>
          <w:kern w:val="1"/>
          <w:szCs w:val="24"/>
          <w:lang w:val="en-AU" w:eastAsia="ja-JP"/>
        </w:rPr>
        <w:t>Individual c</w:t>
      </w:r>
      <w:r w:rsidR="004363CD" w:rsidRPr="0078797E">
        <w:rPr>
          <w:i/>
          <w:noProof w:val="0"/>
          <w:kern w:val="1"/>
          <w:szCs w:val="24"/>
          <w:lang w:val="en-AU" w:eastAsia="ja-JP"/>
        </w:rPr>
        <w:t xml:space="preserve">ommunications: </w:t>
      </w:r>
      <w:r w:rsidR="000E256E">
        <w:rPr>
          <w:noProof w:val="0"/>
          <w:kern w:val="1"/>
          <w:szCs w:val="24"/>
          <w:lang w:val="en-AU" w:eastAsia="ja-JP"/>
        </w:rPr>
        <w:t>S</w:t>
      </w:r>
      <w:r w:rsidR="004363CD" w:rsidRPr="0078797E">
        <w:rPr>
          <w:noProof w:val="0"/>
          <w:kern w:val="1"/>
          <w:szCs w:val="24"/>
          <w:lang w:val="en-AU" w:eastAsia="ja-JP"/>
        </w:rPr>
        <w:t xml:space="preserve">tate parties to the </w:t>
      </w:r>
      <w:r w:rsidR="004363CD" w:rsidRPr="008E0D78">
        <w:rPr>
          <w:i/>
          <w:noProof w:val="0"/>
          <w:kern w:val="1"/>
          <w:szCs w:val="24"/>
          <w:lang w:val="en-AU" w:eastAsia="ja-JP"/>
        </w:rPr>
        <w:t>CPRD</w:t>
      </w:r>
      <w:r w:rsidR="004363CD" w:rsidRPr="0078797E">
        <w:rPr>
          <w:noProof w:val="0"/>
          <w:kern w:val="1"/>
          <w:szCs w:val="24"/>
          <w:lang w:val="en-AU" w:eastAsia="ja-JP"/>
        </w:rPr>
        <w:t xml:space="preserve"> can recognise the right of the Committee to receive communications from individuals or groups within its jurisdiction by becoming a party to the </w:t>
      </w:r>
      <w:r w:rsidR="004363CD" w:rsidRPr="008E0D78">
        <w:rPr>
          <w:i/>
          <w:noProof w:val="0"/>
          <w:kern w:val="1"/>
          <w:szCs w:val="24"/>
          <w:lang w:val="en-AU" w:eastAsia="ja-JP"/>
        </w:rPr>
        <w:t>Optional Protocol to the CPRD</w:t>
      </w:r>
      <w:r w:rsidR="004363CD" w:rsidRPr="0078797E">
        <w:rPr>
          <w:noProof w:val="0"/>
          <w:kern w:val="1"/>
          <w:szCs w:val="24"/>
          <w:lang w:val="en-AU" w:eastAsia="ja-JP"/>
        </w:rPr>
        <w:t xml:space="preserve">. Admissibility requirements are detailed in article 2.  </w:t>
      </w:r>
    </w:p>
    <w:p w14:paraId="3388B0AC" w14:textId="77777777" w:rsidR="00385097" w:rsidRPr="0078797E" w:rsidRDefault="00385097" w:rsidP="004363CD">
      <w:pPr>
        <w:widowControl w:val="0"/>
        <w:autoSpaceDE w:val="0"/>
        <w:autoSpaceDN w:val="0"/>
        <w:adjustRightInd w:val="0"/>
        <w:spacing w:line="276" w:lineRule="auto"/>
        <w:ind w:right="160"/>
        <w:jc w:val="both"/>
        <w:rPr>
          <w:noProof w:val="0"/>
          <w:kern w:val="1"/>
          <w:szCs w:val="24"/>
          <w:lang w:val="en-AU" w:eastAsia="ja-JP"/>
        </w:rPr>
      </w:pPr>
    </w:p>
    <w:p w14:paraId="1DEE753D" w14:textId="77777777" w:rsidR="00385097" w:rsidRPr="0078797E" w:rsidRDefault="00385097" w:rsidP="00085151">
      <w:pPr>
        <w:pStyle w:val="ListParagraph"/>
        <w:widowControl w:val="0"/>
        <w:numPr>
          <w:ilvl w:val="0"/>
          <w:numId w:val="7"/>
        </w:numPr>
        <w:autoSpaceDE w:val="0"/>
        <w:autoSpaceDN w:val="0"/>
        <w:adjustRightInd w:val="0"/>
        <w:spacing w:line="276" w:lineRule="auto"/>
        <w:ind w:right="160"/>
        <w:jc w:val="both"/>
        <w:rPr>
          <w:noProof w:val="0"/>
          <w:kern w:val="1"/>
          <w:szCs w:val="24"/>
          <w:lang w:val="en-AU" w:eastAsia="ja-JP"/>
        </w:rPr>
      </w:pPr>
      <w:r w:rsidRPr="0078797E">
        <w:rPr>
          <w:noProof w:val="0"/>
          <w:kern w:val="1"/>
          <w:szCs w:val="24"/>
          <w:lang w:val="en-AU" w:eastAsia="ja-JP"/>
        </w:rPr>
        <w:t xml:space="preserve">Australia has accepted the competence of the Committee in this regard by becoming a party to the </w:t>
      </w:r>
      <w:r w:rsidRPr="008E0D78">
        <w:rPr>
          <w:i/>
          <w:noProof w:val="0"/>
          <w:kern w:val="1"/>
          <w:szCs w:val="24"/>
          <w:lang w:val="en-AU" w:eastAsia="ja-JP"/>
        </w:rPr>
        <w:t xml:space="preserve">Optional Protocol </w:t>
      </w:r>
      <w:r w:rsidRPr="00954A4C">
        <w:rPr>
          <w:noProof w:val="0"/>
          <w:kern w:val="1"/>
          <w:szCs w:val="24"/>
          <w:lang w:val="en-AU" w:eastAsia="ja-JP"/>
        </w:rPr>
        <w:t>in 2009</w:t>
      </w:r>
      <w:r w:rsidRPr="0078797E">
        <w:rPr>
          <w:noProof w:val="0"/>
          <w:kern w:val="1"/>
          <w:szCs w:val="24"/>
          <w:lang w:val="en-AU" w:eastAsia="ja-JP"/>
        </w:rPr>
        <w:t xml:space="preserve">.  </w:t>
      </w:r>
    </w:p>
    <w:p w14:paraId="60147093" w14:textId="77777777" w:rsidR="004363CD" w:rsidRPr="0078797E" w:rsidRDefault="004363CD" w:rsidP="004363CD">
      <w:pPr>
        <w:widowControl w:val="0"/>
        <w:autoSpaceDE w:val="0"/>
        <w:autoSpaceDN w:val="0"/>
        <w:adjustRightInd w:val="0"/>
        <w:spacing w:line="276" w:lineRule="auto"/>
        <w:ind w:right="160"/>
        <w:jc w:val="both"/>
        <w:rPr>
          <w:noProof w:val="0"/>
          <w:kern w:val="1"/>
          <w:szCs w:val="24"/>
          <w:lang w:val="en-AU" w:eastAsia="ja-JP"/>
        </w:rPr>
      </w:pPr>
    </w:p>
    <w:p w14:paraId="0B2F9D92" w14:textId="77777777" w:rsidR="004363CD" w:rsidRPr="0078797E" w:rsidRDefault="00104C3B" w:rsidP="004363CD">
      <w:pPr>
        <w:widowControl w:val="0"/>
        <w:autoSpaceDE w:val="0"/>
        <w:autoSpaceDN w:val="0"/>
        <w:adjustRightInd w:val="0"/>
        <w:spacing w:line="276" w:lineRule="auto"/>
        <w:ind w:right="160"/>
        <w:jc w:val="both"/>
        <w:rPr>
          <w:noProof w:val="0"/>
          <w:kern w:val="1"/>
          <w:szCs w:val="24"/>
          <w:lang w:val="en-AU" w:eastAsia="ja-JP"/>
        </w:rPr>
      </w:pPr>
      <w:r w:rsidRPr="0078797E">
        <w:rPr>
          <w:i/>
          <w:noProof w:val="0"/>
          <w:kern w:val="1"/>
          <w:szCs w:val="24"/>
          <w:lang w:val="en-AU" w:eastAsia="ja-JP"/>
        </w:rPr>
        <w:t>State</w:t>
      </w:r>
      <w:r w:rsidR="00954A4C">
        <w:rPr>
          <w:i/>
          <w:noProof w:val="0"/>
          <w:kern w:val="1"/>
          <w:szCs w:val="24"/>
          <w:lang w:val="en-AU" w:eastAsia="ja-JP"/>
        </w:rPr>
        <w:t xml:space="preserve"> c</w:t>
      </w:r>
      <w:r w:rsidR="004363CD" w:rsidRPr="0078797E">
        <w:rPr>
          <w:i/>
          <w:noProof w:val="0"/>
          <w:kern w:val="1"/>
          <w:szCs w:val="24"/>
          <w:lang w:val="en-AU" w:eastAsia="ja-JP"/>
        </w:rPr>
        <w:t xml:space="preserve">omplaints: </w:t>
      </w:r>
      <w:r w:rsidR="004363CD" w:rsidRPr="0078797E">
        <w:rPr>
          <w:noProof w:val="0"/>
          <w:kern w:val="1"/>
          <w:szCs w:val="24"/>
          <w:lang w:val="en-AU" w:eastAsia="ja-JP"/>
        </w:rPr>
        <w:t>no mechanism</w:t>
      </w:r>
    </w:p>
    <w:p w14:paraId="3CBCA3E2" w14:textId="77777777" w:rsidR="004363CD" w:rsidRPr="0078797E" w:rsidRDefault="004363CD" w:rsidP="004363CD">
      <w:pPr>
        <w:widowControl w:val="0"/>
        <w:autoSpaceDE w:val="0"/>
        <w:autoSpaceDN w:val="0"/>
        <w:adjustRightInd w:val="0"/>
        <w:spacing w:line="276" w:lineRule="auto"/>
        <w:ind w:right="160"/>
        <w:jc w:val="both"/>
        <w:rPr>
          <w:noProof w:val="0"/>
          <w:kern w:val="1"/>
          <w:szCs w:val="24"/>
          <w:lang w:val="en-AU" w:eastAsia="ja-JP"/>
        </w:rPr>
      </w:pPr>
    </w:p>
    <w:p w14:paraId="2BE7F7A2" w14:textId="77777777" w:rsidR="004363CD" w:rsidRPr="0078797E" w:rsidRDefault="00954A4C" w:rsidP="004363CD">
      <w:pPr>
        <w:widowControl w:val="0"/>
        <w:autoSpaceDE w:val="0"/>
        <w:autoSpaceDN w:val="0"/>
        <w:adjustRightInd w:val="0"/>
        <w:spacing w:line="276" w:lineRule="auto"/>
        <w:ind w:right="160"/>
        <w:jc w:val="both"/>
        <w:rPr>
          <w:noProof w:val="0"/>
          <w:kern w:val="1"/>
          <w:szCs w:val="24"/>
          <w:lang w:val="en-AU" w:eastAsia="ja-JP"/>
        </w:rPr>
      </w:pPr>
      <w:r>
        <w:rPr>
          <w:i/>
          <w:noProof w:val="0"/>
          <w:kern w:val="1"/>
          <w:szCs w:val="24"/>
          <w:lang w:val="en-AU" w:eastAsia="ja-JP"/>
        </w:rPr>
        <w:t>Inquiry p</w:t>
      </w:r>
      <w:r w:rsidR="004363CD" w:rsidRPr="0078797E">
        <w:rPr>
          <w:i/>
          <w:noProof w:val="0"/>
          <w:kern w:val="1"/>
          <w:szCs w:val="24"/>
          <w:lang w:val="en-AU" w:eastAsia="ja-JP"/>
        </w:rPr>
        <w:t xml:space="preserve">rocedure: </w:t>
      </w:r>
      <w:r w:rsidR="004363CD" w:rsidRPr="0078797E">
        <w:rPr>
          <w:noProof w:val="0"/>
          <w:kern w:val="1"/>
          <w:szCs w:val="24"/>
          <w:lang w:val="en-AU" w:eastAsia="ja-JP"/>
        </w:rPr>
        <w:t xml:space="preserve">articles 6 and 7 of the </w:t>
      </w:r>
      <w:r w:rsidR="004363CD" w:rsidRPr="008E0D78">
        <w:rPr>
          <w:i/>
          <w:noProof w:val="0"/>
          <w:kern w:val="1"/>
          <w:szCs w:val="24"/>
          <w:lang w:val="en-AU" w:eastAsia="ja-JP"/>
        </w:rPr>
        <w:t>Optional Protocol</w:t>
      </w:r>
      <w:r w:rsidR="004363CD" w:rsidRPr="0078797E">
        <w:rPr>
          <w:noProof w:val="0"/>
          <w:kern w:val="1"/>
          <w:szCs w:val="24"/>
          <w:lang w:val="en-AU" w:eastAsia="ja-JP"/>
        </w:rPr>
        <w:t xml:space="preserve"> establish an inquiry procedure. States can opt out of this mechanism at the time of signature, ratification or accession (article 8).  </w:t>
      </w:r>
    </w:p>
    <w:p w14:paraId="7D13D638"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7D0E1069" w14:textId="0AEEBFF6" w:rsidR="004363CD" w:rsidRPr="0078797E" w:rsidRDefault="004363CD" w:rsidP="00C72C92">
      <w:pPr>
        <w:pStyle w:val="Heading3"/>
      </w:pPr>
      <w:bookmarkStart w:id="59" w:name="_Toc500514771"/>
      <w:r w:rsidRPr="0078797E">
        <w:t>Committee on Enforced Disappearances – International Convention for the Protection of All Persons from Enforced Disappearances</w:t>
      </w:r>
      <w:bookmarkEnd w:id="59"/>
    </w:p>
    <w:p w14:paraId="1F9885E8"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3955CF34" w14:textId="77777777" w:rsidR="004363CD" w:rsidRPr="0078797E" w:rsidRDefault="00954A4C" w:rsidP="004363CD">
      <w:pPr>
        <w:widowControl w:val="0"/>
        <w:autoSpaceDE w:val="0"/>
        <w:autoSpaceDN w:val="0"/>
        <w:adjustRightInd w:val="0"/>
        <w:spacing w:line="276" w:lineRule="auto"/>
        <w:rPr>
          <w:noProof w:val="0"/>
          <w:kern w:val="1"/>
          <w:szCs w:val="24"/>
          <w:lang w:val="en-AU" w:eastAsia="ja-JP"/>
        </w:rPr>
      </w:pPr>
      <w:r>
        <w:rPr>
          <w:i/>
          <w:noProof w:val="0"/>
          <w:kern w:val="1"/>
          <w:szCs w:val="24"/>
          <w:lang w:val="en-AU" w:eastAsia="ja-JP"/>
        </w:rPr>
        <w:t>Mandate and c</w:t>
      </w:r>
      <w:r w:rsidR="004363CD" w:rsidRPr="0078797E">
        <w:rPr>
          <w:i/>
          <w:noProof w:val="0"/>
          <w:kern w:val="1"/>
          <w:szCs w:val="24"/>
          <w:lang w:val="en-AU" w:eastAsia="ja-JP"/>
        </w:rPr>
        <w:t>omposition:</w:t>
      </w:r>
      <w:r w:rsidR="000E1C3D" w:rsidRPr="0078797E">
        <w:rPr>
          <w:noProof w:val="0"/>
          <w:kern w:val="1"/>
          <w:szCs w:val="24"/>
          <w:lang w:val="en-AU" w:eastAsia="ja-JP"/>
        </w:rPr>
        <w:t xml:space="preserve"> </w:t>
      </w:r>
      <w:r w:rsidR="008E0D78">
        <w:rPr>
          <w:noProof w:val="0"/>
          <w:kern w:val="1"/>
          <w:szCs w:val="24"/>
          <w:lang w:val="en-AU" w:eastAsia="ja-JP"/>
        </w:rPr>
        <w:t xml:space="preserve">the Committee has </w:t>
      </w:r>
      <w:r w:rsidR="000E1C3D" w:rsidRPr="0078797E">
        <w:rPr>
          <w:noProof w:val="0"/>
          <w:kern w:val="1"/>
          <w:szCs w:val="24"/>
          <w:lang w:val="en-AU" w:eastAsia="ja-JP"/>
        </w:rPr>
        <w:t>10 members who serve four</w:t>
      </w:r>
      <w:r w:rsidR="008E0D78">
        <w:rPr>
          <w:noProof w:val="0"/>
          <w:kern w:val="1"/>
          <w:szCs w:val="24"/>
          <w:lang w:val="en-AU" w:eastAsia="ja-JP"/>
        </w:rPr>
        <w:t>-</w:t>
      </w:r>
      <w:r w:rsidR="004363CD" w:rsidRPr="0078797E">
        <w:rPr>
          <w:noProof w:val="0"/>
          <w:kern w:val="1"/>
          <w:szCs w:val="24"/>
          <w:lang w:val="en-AU" w:eastAsia="ja-JP"/>
        </w:rPr>
        <w:t xml:space="preserve">year terms (article 26). The Committee meets for two sessions per year in Geneva. </w:t>
      </w:r>
    </w:p>
    <w:p w14:paraId="2BFAC107" w14:textId="77777777" w:rsidR="00385097" w:rsidRPr="0078797E" w:rsidRDefault="00385097" w:rsidP="004363CD">
      <w:pPr>
        <w:widowControl w:val="0"/>
        <w:autoSpaceDE w:val="0"/>
        <w:autoSpaceDN w:val="0"/>
        <w:adjustRightInd w:val="0"/>
        <w:spacing w:line="276" w:lineRule="auto"/>
        <w:rPr>
          <w:noProof w:val="0"/>
          <w:kern w:val="1"/>
          <w:szCs w:val="24"/>
          <w:lang w:val="en-AU" w:eastAsia="ja-JP"/>
        </w:rPr>
      </w:pPr>
    </w:p>
    <w:p w14:paraId="4DCBF9CA" w14:textId="77777777" w:rsidR="00385097" w:rsidRPr="0078797E" w:rsidRDefault="00385097" w:rsidP="00085151">
      <w:pPr>
        <w:pStyle w:val="ListParagraph"/>
        <w:widowControl w:val="0"/>
        <w:numPr>
          <w:ilvl w:val="0"/>
          <w:numId w:val="7"/>
        </w:numPr>
        <w:autoSpaceDE w:val="0"/>
        <w:autoSpaceDN w:val="0"/>
        <w:adjustRightInd w:val="0"/>
        <w:spacing w:line="276" w:lineRule="auto"/>
        <w:rPr>
          <w:noProof w:val="0"/>
          <w:kern w:val="1"/>
          <w:szCs w:val="24"/>
          <w:lang w:val="en-AU" w:eastAsia="ja-JP"/>
        </w:rPr>
      </w:pPr>
      <w:r w:rsidRPr="0078797E">
        <w:rPr>
          <w:noProof w:val="0"/>
          <w:kern w:val="1"/>
          <w:szCs w:val="24"/>
          <w:lang w:val="en-AU" w:eastAsia="ja-JP"/>
        </w:rPr>
        <w:t xml:space="preserve">Australia </w:t>
      </w:r>
      <w:r w:rsidR="008E0D78">
        <w:rPr>
          <w:noProof w:val="0"/>
          <w:kern w:val="1"/>
          <w:szCs w:val="24"/>
          <w:lang w:val="en-AU" w:eastAsia="ja-JP"/>
        </w:rPr>
        <w:t>is not</w:t>
      </w:r>
      <w:r w:rsidRPr="0078797E">
        <w:rPr>
          <w:noProof w:val="0"/>
          <w:kern w:val="1"/>
          <w:szCs w:val="24"/>
          <w:lang w:val="en-AU" w:eastAsia="ja-JP"/>
        </w:rPr>
        <w:t xml:space="preserve"> a party to the Convention</w:t>
      </w:r>
      <w:r w:rsidR="006415CB">
        <w:rPr>
          <w:noProof w:val="0"/>
          <w:kern w:val="1"/>
          <w:szCs w:val="24"/>
          <w:lang w:val="en-AU" w:eastAsia="ja-JP"/>
        </w:rPr>
        <w:t xml:space="preserve"> and is not contemplating becoming a party at this stage</w:t>
      </w:r>
      <w:r w:rsidRPr="0078797E">
        <w:rPr>
          <w:noProof w:val="0"/>
          <w:kern w:val="1"/>
          <w:szCs w:val="24"/>
          <w:lang w:val="en-AU" w:eastAsia="ja-JP"/>
        </w:rPr>
        <w:t xml:space="preserve">. </w:t>
      </w:r>
    </w:p>
    <w:p w14:paraId="253AA8D4"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566B9CD0" w14:textId="77777777" w:rsidR="004363CD" w:rsidRPr="0078797E" w:rsidRDefault="00954A4C" w:rsidP="004363CD">
      <w:pPr>
        <w:widowControl w:val="0"/>
        <w:autoSpaceDE w:val="0"/>
        <w:autoSpaceDN w:val="0"/>
        <w:adjustRightInd w:val="0"/>
        <w:spacing w:line="276" w:lineRule="auto"/>
        <w:rPr>
          <w:noProof w:val="0"/>
          <w:kern w:val="1"/>
          <w:szCs w:val="24"/>
          <w:lang w:val="en-AU" w:eastAsia="ja-JP"/>
        </w:rPr>
      </w:pPr>
      <w:r>
        <w:rPr>
          <w:i/>
          <w:noProof w:val="0"/>
          <w:kern w:val="1"/>
          <w:szCs w:val="24"/>
          <w:lang w:val="en-AU" w:eastAsia="ja-JP"/>
        </w:rPr>
        <w:t>Periodic r</w:t>
      </w:r>
      <w:r w:rsidR="004363CD" w:rsidRPr="0078797E">
        <w:rPr>
          <w:i/>
          <w:noProof w:val="0"/>
          <w:kern w:val="1"/>
          <w:szCs w:val="24"/>
          <w:lang w:val="en-AU" w:eastAsia="ja-JP"/>
        </w:rPr>
        <w:t>eports</w:t>
      </w:r>
      <w:r w:rsidR="000E256E">
        <w:rPr>
          <w:noProof w:val="0"/>
          <w:kern w:val="1"/>
          <w:szCs w:val="24"/>
          <w:lang w:val="en-AU" w:eastAsia="ja-JP"/>
        </w:rPr>
        <w:t>: S</w:t>
      </w:r>
      <w:r w:rsidR="004363CD" w:rsidRPr="0078797E">
        <w:rPr>
          <w:noProof w:val="0"/>
          <w:kern w:val="1"/>
          <w:szCs w:val="24"/>
          <w:lang w:val="en-AU" w:eastAsia="ja-JP"/>
        </w:rPr>
        <w:t>tate parties are requ</w:t>
      </w:r>
      <w:r w:rsidR="000E1C3D" w:rsidRPr="0078797E">
        <w:rPr>
          <w:noProof w:val="0"/>
          <w:kern w:val="1"/>
          <w:szCs w:val="24"/>
          <w:lang w:val="en-AU" w:eastAsia="ja-JP"/>
        </w:rPr>
        <w:t xml:space="preserve">ired to submit a report within two </w:t>
      </w:r>
      <w:r w:rsidR="004363CD" w:rsidRPr="0078797E">
        <w:rPr>
          <w:noProof w:val="0"/>
          <w:kern w:val="1"/>
          <w:szCs w:val="24"/>
          <w:lang w:val="en-AU" w:eastAsia="ja-JP"/>
        </w:rPr>
        <w:t>years of becoming a party to the Convention and the</w:t>
      </w:r>
      <w:r w:rsidR="000E1C3D" w:rsidRPr="0078797E">
        <w:rPr>
          <w:noProof w:val="0"/>
          <w:kern w:val="1"/>
          <w:szCs w:val="24"/>
          <w:lang w:val="en-AU" w:eastAsia="ja-JP"/>
        </w:rPr>
        <w:t>n as directed by the Committee (article 29).</w:t>
      </w:r>
    </w:p>
    <w:p w14:paraId="796BC28F"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3613D07A" w14:textId="77777777" w:rsidR="004363CD" w:rsidRPr="0078797E" w:rsidRDefault="00954A4C" w:rsidP="004363CD">
      <w:pPr>
        <w:widowControl w:val="0"/>
        <w:autoSpaceDE w:val="0"/>
        <w:autoSpaceDN w:val="0"/>
        <w:adjustRightInd w:val="0"/>
        <w:spacing w:line="276" w:lineRule="auto"/>
        <w:rPr>
          <w:noProof w:val="0"/>
          <w:kern w:val="1"/>
          <w:szCs w:val="24"/>
          <w:lang w:val="en-AU" w:eastAsia="ja-JP"/>
        </w:rPr>
      </w:pPr>
      <w:r>
        <w:rPr>
          <w:i/>
          <w:noProof w:val="0"/>
          <w:kern w:val="1"/>
          <w:szCs w:val="24"/>
          <w:lang w:val="en-AU" w:eastAsia="ja-JP"/>
        </w:rPr>
        <w:t>Individual c</w:t>
      </w:r>
      <w:r w:rsidR="004363CD" w:rsidRPr="0078797E">
        <w:rPr>
          <w:i/>
          <w:noProof w:val="0"/>
          <w:kern w:val="1"/>
          <w:szCs w:val="24"/>
          <w:lang w:val="en-AU" w:eastAsia="ja-JP"/>
        </w:rPr>
        <w:t>ommunications</w:t>
      </w:r>
      <w:r w:rsidR="000E256E">
        <w:rPr>
          <w:noProof w:val="0"/>
          <w:kern w:val="1"/>
          <w:szCs w:val="24"/>
          <w:lang w:val="en-AU" w:eastAsia="ja-JP"/>
        </w:rPr>
        <w:t>: S</w:t>
      </w:r>
      <w:r w:rsidR="004363CD" w:rsidRPr="0078797E">
        <w:rPr>
          <w:noProof w:val="0"/>
          <w:kern w:val="1"/>
          <w:szCs w:val="24"/>
          <w:lang w:val="en-AU" w:eastAsia="ja-JP"/>
        </w:rPr>
        <w:t xml:space="preserve">tate parties can recognise the competence of the Committee to receive communications from individuals subject to its jurisdiction (article 31).  </w:t>
      </w:r>
    </w:p>
    <w:p w14:paraId="31319AC8"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570BC8EA" w14:textId="77777777" w:rsidR="000E1C3D" w:rsidRPr="0078797E" w:rsidRDefault="00954A4C" w:rsidP="00515C52">
      <w:pPr>
        <w:autoSpaceDE w:val="0"/>
        <w:autoSpaceDN w:val="0"/>
        <w:adjustRightInd w:val="0"/>
        <w:spacing w:line="276" w:lineRule="auto"/>
        <w:ind w:right="91"/>
        <w:rPr>
          <w:noProof w:val="0"/>
          <w:kern w:val="1"/>
          <w:szCs w:val="24"/>
          <w:lang w:val="en-AU" w:eastAsia="ja-JP"/>
        </w:rPr>
      </w:pPr>
      <w:r>
        <w:rPr>
          <w:i/>
          <w:noProof w:val="0"/>
          <w:kern w:val="1"/>
          <w:szCs w:val="24"/>
          <w:lang w:val="en-AU" w:eastAsia="ja-JP"/>
        </w:rPr>
        <w:t>State c</w:t>
      </w:r>
      <w:r w:rsidR="004363CD" w:rsidRPr="0078797E">
        <w:rPr>
          <w:i/>
          <w:noProof w:val="0"/>
          <w:kern w:val="1"/>
          <w:szCs w:val="24"/>
          <w:lang w:val="en-AU" w:eastAsia="ja-JP"/>
        </w:rPr>
        <w:t>om</w:t>
      </w:r>
      <w:r w:rsidR="00104C3B" w:rsidRPr="0078797E">
        <w:rPr>
          <w:i/>
          <w:noProof w:val="0"/>
          <w:kern w:val="1"/>
          <w:szCs w:val="24"/>
          <w:lang w:val="en-AU" w:eastAsia="ja-JP"/>
        </w:rPr>
        <w:t>plaint</w:t>
      </w:r>
      <w:r w:rsidR="004363CD" w:rsidRPr="0078797E">
        <w:rPr>
          <w:i/>
          <w:noProof w:val="0"/>
          <w:kern w:val="1"/>
          <w:szCs w:val="24"/>
          <w:lang w:val="en-AU" w:eastAsia="ja-JP"/>
        </w:rPr>
        <w:t xml:space="preserve">s: </w:t>
      </w:r>
      <w:r w:rsidR="004363CD" w:rsidRPr="0078797E">
        <w:rPr>
          <w:noProof w:val="0"/>
          <w:kern w:val="1"/>
          <w:szCs w:val="24"/>
          <w:lang w:val="en-AU" w:eastAsia="ja-JP"/>
        </w:rPr>
        <w:t xml:space="preserve">the Committee can consider complaints from one </w:t>
      </w:r>
      <w:r w:rsidR="000E256E">
        <w:rPr>
          <w:noProof w:val="0"/>
          <w:kern w:val="1"/>
          <w:szCs w:val="24"/>
          <w:lang w:val="en-AU" w:eastAsia="ja-JP"/>
        </w:rPr>
        <w:t>S</w:t>
      </w:r>
      <w:r w:rsidR="004363CD" w:rsidRPr="0078797E">
        <w:rPr>
          <w:noProof w:val="0"/>
          <w:kern w:val="1"/>
          <w:szCs w:val="24"/>
          <w:lang w:val="en-AU" w:eastAsia="ja-JP"/>
        </w:rPr>
        <w:t xml:space="preserve">tate party that another </w:t>
      </w:r>
      <w:r w:rsidR="000E256E">
        <w:rPr>
          <w:noProof w:val="0"/>
          <w:kern w:val="1"/>
          <w:szCs w:val="24"/>
          <w:lang w:val="en-AU" w:eastAsia="ja-JP"/>
        </w:rPr>
        <w:t>S</w:t>
      </w:r>
      <w:r w:rsidR="004363CD" w:rsidRPr="0078797E">
        <w:rPr>
          <w:noProof w:val="0"/>
          <w:kern w:val="1"/>
          <w:szCs w:val="24"/>
          <w:lang w:val="en-AU" w:eastAsia="ja-JP"/>
        </w:rPr>
        <w:t>tate party is not fulfilling its obligations under the Convention where both parties have recognised the competence of the Committee to do so (article 32).</w:t>
      </w:r>
      <w:r w:rsidR="000E1C3D" w:rsidRPr="0078797E">
        <w:rPr>
          <w:noProof w:val="0"/>
          <w:kern w:val="1"/>
          <w:szCs w:val="24"/>
          <w:lang w:val="en-AU" w:eastAsia="ja-JP"/>
        </w:rPr>
        <w:t xml:space="preserve"> Article 32 also establishes a process for resolving disputes between </w:t>
      </w:r>
      <w:r w:rsidR="000E256E">
        <w:rPr>
          <w:noProof w:val="0"/>
          <w:kern w:val="1"/>
          <w:szCs w:val="24"/>
          <w:lang w:val="en-AU" w:eastAsia="ja-JP"/>
        </w:rPr>
        <w:t>S</w:t>
      </w:r>
      <w:r w:rsidR="000E1C3D" w:rsidRPr="0078797E">
        <w:rPr>
          <w:noProof w:val="0"/>
          <w:kern w:val="1"/>
          <w:szCs w:val="24"/>
          <w:lang w:val="en-AU" w:eastAsia="ja-JP"/>
        </w:rPr>
        <w:t>tates over the interpretation or application of the Convention which starts with negotiation, arbitration and, absent a resolution, one of the parties may refer the issue to the</w:t>
      </w:r>
      <w:r>
        <w:rPr>
          <w:noProof w:val="0"/>
          <w:kern w:val="1"/>
          <w:szCs w:val="24"/>
          <w:lang w:val="en-AU" w:eastAsia="ja-JP"/>
        </w:rPr>
        <w:t xml:space="preserve"> International Court </w:t>
      </w:r>
      <w:r>
        <w:rPr>
          <w:noProof w:val="0"/>
          <w:kern w:val="1"/>
          <w:szCs w:val="24"/>
          <w:lang w:val="en-AU" w:eastAsia="ja-JP"/>
        </w:rPr>
        <w:lastRenderedPageBreak/>
        <w:t>of Justice</w:t>
      </w:r>
      <w:r w:rsidR="000E1C3D" w:rsidRPr="0078797E">
        <w:rPr>
          <w:noProof w:val="0"/>
          <w:kern w:val="1"/>
          <w:szCs w:val="24"/>
          <w:lang w:val="en-AU" w:eastAsia="ja-JP"/>
        </w:rPr>
        <w:t xml:space="preserve">. States can opt out of this procedure by making a declaration at the time of ratification or accession.  </w:t>
      </w:r>
    </w:p>
    <w:p w14:paraId="7A27A62D"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5E1EFF23" w14:textId="77777777" w:rsidR="004363CD" w:rsidRPr="0078797E" w:rsidRDefault="00954A4C" w:rsidP="004363CD">
      <w:pPr>
        <w:widowControl w:val="0"/>
        <w:autoSpaceDE w:val="0"/>
        <w:autoSpaceDN w:val="0"/>
        <w:adjustRightInd w:val="0"/>
        <w:spacing w:line="276" w:lineRule="auto"/>
        <w:rPr>
          <w:noProof w:val="0"/>
          <w:kern w:val="1"/>
          <w:szCs w:val="24"/>
          <w:lang w:val="en-AU" w:eastAsia="ja-JP"/>
        </w:rPr>
      </w:pPr>
      <w:r>
        <w:rPr>
          <w:i/>
          <w:noProof w:val="0"/>
          <w:kern w:val="1"/>
          <w:szCs w:val="24"/>
          <w:lang w:val="en-AU" w:eastAsia="ja-JP"/>
        </w:rPr>
        <w:t>Inquiry p</w:t>
      </w:r>
      <w:r w:rsidR="004363CD" w:rsidRPr="0078797E">
        <w:rPr>
          <w:i/>
          <w:noProof w:val="0"/>
          <w:kern w:val="1"/>
          <w:szCs w:val="24"/>
          <w:lang w:val="en-AU" w:eastAsia="ja-JP"/>
        </w:rPr>
        <w:t>rocedure</w:t>
      </w:r>
      <w:r w:rsidR="000E1C3D" w:rsidRPr="0078797E">
        <w:rPr>
          <w:noProof w:val="0"/>
          <w:kern w:val="1"/>
          <w:szCs w:val="24"/>
          <w:lang w:val="en-AU" w:eastAsia="ja-JP"/>
        </w:rPr>
        <w:t xml:space="preserve">: the Committee may request </w:t>
      </w:r>
      <w:r w:rsidR="004363CD" w:rsidRPr="0078797E">
        <w:rPr>
          <w:noProof w:val="0"/>
          <w:kern w:val="1"/>
          <w:szCs w:val="24"/>
          <w:lang w:val="en-AU" w:eastAsia="ja-JP"/>
        </w:rPr>
        <w:t>permission for one or more of its member</w:t>
      </w:r>
      <w:r w:rsidR="000E256E">
        <w:rPr>
          <w:noProof w:val="0"/>
          <w:kern w:val="1"/>
          <w:szCs w:val="24"/>
          <w:lang w:val="en-AU" w:eastAsia="ja-JP"/>
        </w:rPr>
        <w:t>s to visit a S</w:t>
      </w:r>
      <w:r w:rsidR="004363CD" w:rsidRPr="0078797E">
        <w:rPr>
          <w:noProof w:val="0"/>
          <w:kern w:val="1"/>
          <w:szCs w:val="24"/>
          <w:lang w:val="en-AU" w:eastAsia="ja-JP"/>
        </w:rPr>
        <w:t xml:space="preserve">tate party which is alleged to be committing serious violations of the Convention (article 33).  </w:t>
      </w:r>
    </w:p>
    <w:p w14:paraId="662EC60B"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2B707627" w14:textId="77777777" w:rsidR="004363CD" w:rsidRDefault="004363CD" w:rsidP="004363CD">
      <w:pPr>
        <w:widowControl w:val="0"/>
        <w:autoSpaceDE w:val="0"/>
        <w:autoSpaceDN w:val="0"/>
        <w:adjustRightInd w:val="0"/>
        <w:spacing w:line="276" w:lineRule="auto"/>
        <w:rPr>
          <w:noProof w:val="0"/>
          <w:kern w:val="1"/>
          <w:szCs w:val="24"/>
          <w:lang w:val="en-AU" w:eastAsia="ja-JP"/>
        </w:rPr>
      </w:pPr>
      <w:r w:rsidRPr="0078797E">
        <w:rPr>
          <w:i/>
          <w:noProof w:val="0"/>
          <w:kern w:val="1"/>
          <w:szCs w:val="24"/>
          <w:lang w:val="en-AU" w:eastAsia="ja-JP"/>
        </w:rPr>
        <w:t>Other:</w:t>
      </w:r>
      <w:r w:rsidRPr="0078797E">
        <w:rPr>
          <w:noProof w:val="0"/>
          <w:kern w:val="1"/>
          <w:szCs w:val="24"/>
          <w:lang w:val="en-AU" w:eastAsia="ja-JP"/>
        </w:rPr>
        <w:t xml:space="preserve">  the Committee may request a </w:t>
      </w:r>
      <w:r w:rsidR="000E256E">
        <w:rPr>
          <w:noProof w:val="0"/>
          <w:kern w:val="1"/>
          <w:szCs w:val="24"/>
          <w:lang w:val="en-AU" w:eastAsia="ja-JP"/>
        </w:rPr>
        <w:t>S</w:t>
      </w:r>
      <w:r w:rsidRPr="0078797E">
        <w:rPr>
          <w:noProof w:val="0"/>
          <w:kern w:val="1"/>
          <w:szCs w:val="24"/>
          <w:lang w:val="en-AU" w:eastAsia="ja-JP"/>
        </w:rPr>
        <w:t>tate party to take urgent action to locate and protect a disappeared person where certain criteria are met (article 30). The Committee may also bring well founded indications of enforced disappearances on a widespread or systemat</w:t>
      </w:r>
      <w:r w:rsidR="000E256E">
        <w:rPr>
          <w:noProof w:val="0"/>
          <w:kern w:val="1"/>
          <w:szCs w:val="24"/>
          <w:lang w:val="en-AU" w:eastAsia="ja-JP"/>
        </w:rPr>
        <w:t>ic basis in the territory of a S</w:t>
      </w:r>
      <w:r w:rsidRPr="0078797E">
        <w:rPr>
          <w:noProof w:val="0"/>
          <w:kern w:val="1"/>
          <w:szCs w:val="24"/>
          <w:lang w:val="en-AU" w:eastAsia="ja-JP"/>
        </w:rPr>
        <w:t xml:space="preserve">tate party to the attention of the General Assembly (article 34). </w:t>
      </w:r>
    </w:p>
    <w:p w14:paraId="14718E10" w14:textId="77777777" w:rsidR="004E467E" w:rsidRDefault="004E467E" w:rsidP="004363CD">
      <w:pPr>
        <w:widowControl w:val="0"/>
        <w:autoSpaceDE w:val="0"/>
        <w:autoSpaceDN w:val="0"/>
        <w:adjustRightInd w:val="0"/>
        <w:spacing w:line="276" w:lineRule="auto"/>
        <w:rPr>
          <w:noProof w:val="0"/>
          <w:kern w:val="1"/>
          <w:szCs w:val="24"/>
          <w:lang w:val="en-AU" w:eastAsia="ja-JP"/>
        </w:rPr>
      </w:pPr>
    </w:p>
    <w:p w14:paraId="02A7574A" w14:textId="77777777" w:rsidR="004E467E" w:rsidRDefault="004E467E" w:rsidP="004E467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noProof w:val="0"/>
          <w:color w:val="1F497D" w:themeColor="text2"/>
          <w:kern w:val="1"/>
          <w:szCs w:val="24"/>
          <w:lang w:val="en-AU" w:eastAsia="ja-JP"/>
        </w:rPr>
      </w:pPr>
      <w:r>
        <w:rPr>
          <w:noProof w:val="0"/>
          <w:color w:val="1F497D" w:themeColor="text2"/>
          <w:kern w:val="1"/>
          <w:szCs w:val="24"/>
          <w:lang w:val="en-AU" w:eastAsia="ja-JP"/>
        </w:rPr>
        <w:t>T</w:t>
      </w:r>
      <w:r w:rsidRPr="004E467E">
        <w:rPr>
          <w:noProof w:val="0"/>
          <w:color w:val="1F497D" w:themeColor="text2"/>
          <w:kern w:val="1"/>
          <w:szCs w:val="24"/>
          <w:lang w:val="en-AU" w:eastAsia="ja-JP"/>
        </w:rPr>
        <w:t>he Australian Government has created a publicly accessible online database that draws together recommendations made by the United Nations human rights treaty bodies to Australia as well as recommendations made to Australia in the</w:t>
      </w:r>
      <w:r>
        <w:rPr>
          <w:noProof w:val="0"/>
          <w:color w:val="1F497D" w:themeColor="text2"/>
          <w:kern w:val="1"/>
          <w:szCs w:val="24"/>
          <w:lang w:val="en-AU" w:eastAsia="ja-JP"/>
        </w:rPr>
        <w:t xml:space="preserve"> Universal Periodic Review</w:t>
      </w:r>
      <w:r w:rsidRPr="004E467E">
        <w:rPr>
          <w:noProof w:val="0"/>
          <w:color w:val="1F497D" w:themeColor="text2"/>
          <w:kern w:val="1"/>
          <w:szCs w:val="24"/>
          <w:lang w:val="en-AU" w:eastAsia="ja-JP"/>
        </w:rPr>
        <w:t xml:space="preserve">.  </w:t>
      </w:r>
    </w:p>
    <w:p w14:paraId="06E5CEBE" w14:textId="10158348" w:rsidR="004E467E" w:rsidRPr="004E467E" w:rsidRDefault="008B3749" w:rsidP="004E467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noProof w:val="0"/>
          <w:color w:val="1F497D" w:themeColor="text2"/>
          <w:kern w:val="1"/>
          <w:szCs w:val="24"/>
          <w:lang w:val="en-AU" w:eastAsia="ja-JP"/>
        </w:rPr>
      </w:pPr>
      <w:hyperlink r:id="rId19" w:history="1">
        <w:r w:rsidR="001706F9" w:rsidRPr="00FB0146">
          <w:rPr>
            <w:rStyle w:val="Hyperlink"/>
          </w:rPr>
          <w:t>www.ag.gov.au/RightsAndProtections/HumanRights/United-Nations-Human-Rights-Reporting/upr-recommendations/Pages/default.aspx</w:t>
        </w:r>
      </w:hyperlink>
      <w:r w:rsidR="001706F9">
        <w:t xml:space="preserve"> </w:t>
      </w:r>
    </w:p>
    <w:p w14:paraId="39390A4B" w14:textId="77777777" w:rsidR="004E467E" w:rsidRDefault="004E467E" w:rsidP="004363CD">
      <w:pPr>
        <w:widowControl w:val="0"/>
        <w:autoSpaceDE w:val="0"/>
        <w:autoSpaceDN w:val="0"/>
        <w:adjustRightInd w:val="0"/>
        <w:spacing w:line="276" w:lineRule="auto"/>
        <w:rPr>
          <w:noProof w:val="0"/>
          <w:kern w:val="1"/>
          <w:szCs w:val="24"/>
          <w:lang w:val="en-AU" w:eastAsia="ja-JP"/>
        </w:rPr>
      </w:pPr>
    </w:p>
    <w:p w14:paraId="5C4CACB8" w14:textId="1A948E2E" w:rsidR="004363CD" w:rsidRPr="004052B2" w:rsidRDefault="00104C3B" w:rsidP="004363CD">
      <w:pPr>
        <w:pStyle w:val="Heading3"/>
      </w:pPr>
      <w:bookmarkStart w:id="60" w:name="_Toc500514772"/>
      <w:r w:rsidRPr="004052B2">
        <w:t xml:space="preserve">Treaty </w:t>
      </w:r>
      <w:r w:rsidR="008E0D78" w:rsidRPr="004052B2">
        <w:t>body r</w:t>
      </w:r>
      <w:r w:rsidRPr="004052B2">
        <w:t>eform</w:t>
      </w:r>
      <w:bookmarkEnd w:id="60"/>
    </w:p>
    <w:p w14:paraId="048B0802" w14:textId="77777777" w:rsidR="004363CD" w:rsidRPr="004052B2" w:rsidRDefault="004363CD" w:rsidP="004363CD">
      <w:pPr>
        <w:widowControl w:val="0"/>
        <w:autoSpaceDE w:val="0"/>
        <w:autoSpaceDN w:val="0"/>
        <w:adjustRightInd w:val="0"/>
        <w:spacing w:line="276" w:lineRule="auto"/>
        <w:rPr>
          <w:noProof w:val="0"/>
          <w:color w:val="FF0000"/>
          <w:kern w:val="1"/>
          <w:szCs w:val="24"/>
          <w:lang w:val="en-AU" w:eastAsia="ja-JP"/>
        </w:rPr>
      </w:pPr>
    </w:p>
    <w:p w14:paraId="64BEDD30" w14:textId="77777777" w:rsidR="004D1428" w:rsidRDefault="008E0D78" w:rsidP="00DC1295">
      <w:pPr>
        <w:pStyle w:val="NormalWeb"/>
        <w:spacing w:before="0" w:beforeAutospacing="0" w:after="0" w:afterAutospacing="0" w:line="276" w:lineRule="auto"/>
        <w:rPr>
          <w:iCs/>
        </w:rPr>
      </w:pPr>
      <w:r w:rsidRPr="004052B2">
        <w:rPr>
          <w:iCs/>
        </w:rPr>
        <w:t>There are t</w:t>
      </w:r>
      <w:r w:rsidR="00DC1295" w:rsidRPr="004052B2">
        <w:rPr>
          <w:iCs/>
        </w:rPr>
        <w:t>en human rights treaty</w:t>
      </w:r>
      <w:r w:rsidR="00342C01" w:rsidRPr="004052B2">
        <w:rPr>
          <w:iCs/>
        </w:rPr>
        <w:t xml:space="preserve"> bodies </w:t>
      </w:r>
      <w:r w:rsidRPr="004052B2">
        <w:rPr>
          <w:iCs/>
        </w:rPr>
        <w:t xml:space="preserve">that </w:t>
      </w:r>
      <w:r w:rsidR="00342C01" w:rsidRPr="004052B2">
        <w:rPr>
          <w:iCs/>
        </w:rPr>
        <w:t xml:space="preserve">monitor </w:t>
      </w:r>
      <w:r w:rsidRPr="004052B2">
        <w:rPr>
          <w:iCs/>
        </w:rPr>
        <w:t xml:space="preserve">the </w:t>
      </w:r>
      <w:r w:rsidR="00DC1295" w:rsidRPr="004052B2">
        <w:rPr>
          <w:iCs/>
        </w:rPr>
        <w:t xml:space="preserve">implementation of </w:t>
      </w:r>
      <w:r w:rsidR="00954A4C" w:rsidRPr="004052B2">
        <w:rPr>
          <w:iCs/>
        </w:rPr>
        <w:t>State p</w:t>
      </w:r>
      <w:r w:rsidRPr="004052B2">
        <w:rPr>
          <w:iCs/>
        </w:rPr>
        <w:t xml:space="preserve">arties’ </w:t>
      </w:r>
      <w:r w:rsidR="00DC1295" w:rsidRPr="004052B2">
        <w:rPr>
          <w:iCs/>
        </w:rPr>
        <w:t>international human rights obligations. The exponential growth of the treaty body system has cau</w:t>
      </w:r>
      <w:r w:rsidRPr="004052B2">
        <w:rPr>
          <w:iCs/>
        </w:rPr>
        <w:t xml:space="preserve">sed major challenges including </w:t>
      </w:r>
      <w:r w:rsidR="00DC1295" w:rsidRPr="004052B2">
        <w:rPr>
          <w:iCs/>
        </w:rPr>
        <w:t>non-complia</w:t>
      </w:r>
      <w:r w:rsidRPr="004052B2">
        <w:rPr>
          <w:iCs/>
        </w:rPr>
        <w:t>nce with reporting obligations, a lack of capacity or resources to report efficiently,</w:t>
      </w:r>
      <w:r w:rsidR="00DC1295" w:rsidRPr="004052B2">
        <w:rPr>
          <w:iCs/>
        </w:rPr>
        <w:t xml:space="preserve"> the volume of documentation treaty bodies c</w:t>
      </w:r>
      <w:r w:rsidRPr="004052B2">
        <w:rPr>
          <w:iCs/>
        </w:rPr>
        <w:t xml:space="preserve">onsider, </w:t>
      </w:r>
      <w:r w:rsidR="00DC1295" w:rsidRPr="004052B2">
        <w:rPr>
          <w:iCs/>
        </w:rPr>
        <w:t>and resourcing.</w:t>
      </w:r>
    </w:p>
    <w:p w14:paraId="09385794" w14:textId="77777777" w:rsidR="004D1428" w:rsidRDefault="004D1428" w:rsidP="00DC1295">
      <w:pPr>
        <w:pStyle w:val="NormalWeb"/>
        <w:spacing w:before="0" w:beforeAutospacing="0" w:after="0" w:afterAutospacing="0" w:line="276" w:lineRule="auto"/>
        <w:rPr>
          <w:iCs/>
        </w:rPr>
      </w:pPr>
    </w:p>
    <w:p w14:paraId="518473C6" w14:textId="77777777" w:rsidR="004D1428" w:rsidRDefault="004D1428" w:rsidP="00DC1295">
      <w:pPr>
        <w:pStyle w:val="NormalWeb"/>
        <w:spacing w:before="0" w:beforeAutospacing="0" w:after="0" w:afterAutospacing="0" w:line="276" w:lineRule="auto"/>
        <w:rPr>
          <w:iCs/>
        </w:rPr>
      </w:pPr>
      <w:r>
        <w:rPr>
          <w:iCs/>
        </w:rPr>
        <w:t xml:space="preserve">In light of these challenges, the </w:t>
      </w:r>
      <w:r w:rsidR="00DC1295" w:rsidRPr="00DC1295">
        <w:rPr>
          <w:iCs/>
        </w:rPr>
        <w:t>High Commissioner for Human Rights held consultations on t</w:t>
      </w:r>
      <w:r>
        <w:rPr>
          <w:iCs/>
        </w:rPr>
        <w:t xml:space="preserve">reaty body reform from 2009-12. Australia, a strong advocate for treaty body reform, made six written recommendations for streamlining the treaty body process. These were: </w:t>
      </w:r>
    </w:p>
    <w:p w14:paraId="615A56CF" w14:textId="77777777" w:rsidR="004D1428" w:rsidRDefault="004D1428" w:rsidP="00DC1295">
      <w:pPr>
        <w:pStyle w:val="NormalWeb"/>
        <w:spacing w:before="0" w:beforeAutospacing="0" w:after="0" w:afterAutospacing="0" w:line="276" w:lineRule="auto"/>
        <w:rPr>
          <w:iCs/>
        </w:rPr>
      </w:pPr>
      <w:r w:rsidRPr="00DC1295">
        <w:rPr>
          <w:iCs/>
        </w:rPr>
        <w:t>applying page limits and common templates for treaty body reports; applying time limits for treaty body appearances; ensuring treaty body recommendations are consistent with those of sp</w:t>
      </w:r>
      <w:r>
        <w:rPr>
          <w:iCs/>
        </w:rPr>
        <w:t>ecial procedure mandate holders</w:t>
      </w:r>
      <w:r w:rsidRPr="00DC1295">
        <w:rPr>
          <w:iCs/>
        </w:rPr>
        <w:t>; ensuring the independence and expertise of treaty body Committee members; and improving the use of information technology.</w:t>
      </w:r>
      <w:r>
        <w:rPr>
          <w:iCs/>
        </w:rPr>
        <w:t xml:space="preserve"> The </w:t>
      </w:r>
      <w:r w:rsidRPr="00DC1295">
        <w:rPr>
          <w:iCs/>
        </w:rPr>
        <w:t xml:space="preserve">High Commissioner launched the </w:t>
      </w:r>
      <w:r w:rsidRPr="004D1428">
        <w:rPr>
          <w:i/>
          <w:iCs/>
        </w:rPr>
        <w:t>Strengthening the United Nations</w:t>
      </w:r>
      <w:r w:rsidRPr="00DC1295">
        <w:rPr>
          <w:iCs/>
        </w:rPr>
        <w:t xml:space="preserve"> human rights treaty body system report in June 2012.</w:t>
      </w:r>
    </w:p>
    <w:p w14:paraId="61C121E8" w14:textId="77777777" w:rsidR="00DC1295" w:rsidRDefault="00DC1295" w:rsidP="00DC1295">
      <w:pPr>
        <w:pStyle w:val="NormalWeb"/>
        <w:spacing w:before="0" w:beforeAutospacing="0" w:after="0" w:afterAutospacing="0" w:line="276" w:lineRule="auto"/>
        <w:rPr>
          <w:iCs/>
        </w:rPr>
      </w:pPr>
    </w:p>
    <w:p w14:paraId="493EB1E6" w14:textId="3C216AB4" w:rsidR="00DC1295" w:rsidRPr="00DC1295" w:rsidRDefault="004D1428" w:rsidP="00DC1295">
      <w:pPr>
        <w:pStyle w:val="NormalWeb"/>
        <w:spacing w:before="0" w:beforeAutospacing="0" w:after="0" w:afterAutospacing="0" w:line="276" w:lineRule="auto"/>
        <w:rPr>
          <w:iCs/>
        </w:rPr>
      </w:pPr>
      <w:r>
        <w:rPr>
          <w:iCs/>
        </w:rPr>
        <w:lastRenderedPageBreak/>
        <w:t>An</w:t>
      </w:r>
      <w:r w:rsidR="00DC1295" w:rsidRPr="00DC1295">
        <w:rPr>
          <w:iCs/>
        </w:rPr>
        <w:t xml:space="preserve"> intergovernmental process within the UN General Assembly was </w:t>
      </w:r>
      <w:r>
        <w:rPr>
          <w:iCs/>
        </w:rPr>
        <w:t>also launched in February 2012. In April 201</w:t>
      </w:r>
      <w:r w:rsidR="00C72C92">
        <w:rPr>
          <w:iCs/>
        </w:rPr>
        <w:t>2</w:t>
      </w:r>
      <w:r>
        <w:rPr>
          <w:iCs/>
        </w:rPr>
        <w:t xml:space="preserve">, the General Assembly adopted a </w:t>
      </w:r>
      <w:r w:rsidR="00DC1295" w:rsidRPr="00DC1295">
        <w:rPr>
          <w:iCs/>
        </w:rPr>
        <w:t xml:space="preserve">resolution on treaty body reform </w:t>
      </w:r>
      <w:r>
        <w:rPr>
          <w:iCs/>
        </w:rPr>
        <w:t xml:space="preserve">which included </w:t>
      </w:r>
      <w:r w:rsidR="00DC1295" w:rsidRPr="00DC1295">
        <w:rPr>
          <w:iCs/>
        </w:rPr>
        <w:t xml:space="preserve">measures </w:t>
      </w:r>
      <w:r>
        <w:rPr>
          <w:iCs/>
        </w:rPr>
        <w:t>to improve the functioning of the treaty bodies through</w:t>
      </w:r>
      <w:r w:rsidR="00DC1295" w:rsidRPr="00DC1295">
        <w:rPr>
          <w:iCs/>
        </w:rPr>
        <w:t xml:space="preserve"> additional meeting time and human and financial resources from the regular budget to the treaty bodies and a capacity building package to assist States in fulfi</w:t>
      </w:r>
      <w:r w:rsidR="00954A4C">
        <w:rPr>
          <w:iCs/>
        </w:rPr>
        <w:t xml:space="preserve">lling their treaty obligations. </w:t>
      </w:r>
      <w:r>
        <w:rPr>
          <w:iCs/>
        </w:rPr>
        <w:t>It also recommended the harmonis</w:t>
      </w:r>
      <w:r w:rsidR="00DC1295" w:rsidRPr="00DC1295">
        <w:rPr>
          <w:iCs/>
        </w:rPr>
        <w:t xml:space="preserve">ation </w:t>
      </w:r>
      <w:r>
        <w:rPr>
          <w:iCs/>
        </w:rPr>
        <w:t xml:space="preserve">of </w:t>
      </w:r>
      <w:r w:rsidR="00DC1295" w:rsidRPr="00DC1295">
        <w:rPr>
          <w:iCs/>
        </w:rPr>
        <w:t>working methods</w:t>
      </w:r>
      <w:r>
        <w:rPr>
          <w:iCs/>
        </w:rPr>
        <w:t xml:space="preserve"> of the ten treaty bodies</w:t>
      </w:r>
      <w:r w:rsidR="00DC1295" w:rsidRPr="00DC1295">
        <w:rPr>
          <w:iCs/>
        </w:rPr>
        <w:t xml:space="preserve">. </w:t>
      </w:r>
    </w:p>
    <w:p w14:paraId="053B9E9F" w14:textId="77777777" w:rsidR="00DC1295" w:rsidRDefault="00DC1295" w:rsidP="00DC1295">
      <w:pPr>
        <w:pStyle w:val="NormalWeb"/>
        <w:spacing w:before="0" w:beforeAutospacing="0" w:after="120" w:afterAutospacing="0"/>
        <w:rPr>
          <w:rFonts w:ascii="Arial" w:hAnsi="Arial" w:cs="Arial"/>
          <w:iCs/>
        </w:rPr>
      </w:pPr>
    </w:p>
    <w:p w14:paraId="5B40F9F9" w14:textId="7A1816A9" w:rsidR="004363CD" w:rsidRDefault="004D1428" w:rsidP="004363CD">
      <w:pPr>
        <w:pStyle w:val="Heading2"/>
      </w:pPr>
      <w:bookmarkStart w:id="61" w:name="_Toc500514773"/>
      <w:r>
        <w:t>Other o</w:t>
      </w:r>
      <w:r w:rsidR="004363CD" w:rsidRPr="0078797E">
        <w:t>rganisat</w:t>
      </w:r>
      <w:r>
        <w:t>ions within the United Nations s</w:t>
      </w:r>
      <w:r w:rsidR="004363CD" w:rsidRPr="0078797E">
        <w:t>ystem</w:t>
      </w:r>
      <w:bookmarkEnd w:id="61"/>
    </w:p>
    <w:p w14:paraId="66C2B8D8" w14:textId="77777777" w:rsidR="00B97F4E" w:rsidRPr="00B97F4E" w:rsidRDefault="00B97F4E" w:rsidP="00B97F4E"/>
    <w:p w14:paraId="573A2C2E" w14:textId="7D70027F" w:rsidR="004363CD" w:rsidRPr="0078797E" w:rsidRDefault="004363CD" w:rsidP="00B97F4E">
      <w:pPr>
        <w:pStyle w:val="Heading3"/>
      </w:pPr>
      <w:bookmarkStart w:id="62" w:name="_Toc500514774"/>
      <w:r w:rsidRPr="0078797E">
        <w:t>United Nations Educational, Scientiﬁc and Cultural Organization</w:t>
      </w:r>
      <w:bookmarkEnd w:id="62"/>
      <w:r w:rsidRPr="0078797E">
        <w:t xml:space="preserve"> </w:t>
      </w:r>
    </w:p>
    <w:p w14:paraId="6DBDC842" w14:textId="77777777" w:rsidR="004363CD" w:rsidRPr="0078797E" w:rsidRDefault="004363CD" w:rsidP="004363CD">
      <w:pPr>
        <w:widowControl w:val="0"/>
        <w:autoSpaceDE w:val="0"/>
        <w:autoSpaceDN w:val="0"/>
        <w:adjustRightInd w:val="0"/>
        <w:spacing w:line="276" w:lineRule="auto"/>
        <w:ind w:right="160"/>
        <w:rPr>
          <w:noProof w:val="0"/>
          <w:kern w:val="1"/>
          <w:szCs w:val="24"/>
          <w:lang w:val="en-AU" w:eastAsia="ja-JP"/>
        </w:rPr>
      </w:pPr>
    </w:p>
    <w:p w14:paraId="24B88D3B" w14:textId="77777777" w:rsidR="004363CD" w:rsidRPr="0078797E" w:rsidRDefault="004363CD" w:rsidP="004363CD">
      <w:pPr>
        <w:widowControl w:val="0"/>
        <w:autoSpaceDE w:val="0"/>
        <w:autoSpaceDN w:val="0"/>
        <w:adjustRightInd w:val="0"/>
        <w:spacing w:line="276" w:lineRule="auto"/>
        <w:ind w:right="160"/>
        <w:rPr>
          <w:noProof w:val="0"/>
          <w:kern w:val="1"/>
          <w:szCs w:val="24"/>
          <w:lang w:val="en-AU" w:eastAsia="ja-JP"/>
        </w:rPr>
      </w:pPr>
      <w:r w:rsidRPr="0078797E">
        <w:rPr>
          <w:noProof w:val="0"/>
          <w:kern w:val="1"/>
          <w:szCs w:val="24"/>
          <w:lang w:val="en-AU" w:eastAsia="ja-JP"/>
        </w:rPr>
        <w:t xml:space="preserve">The purpose of the </w:t>
      </w:r>
      <w:r w:rsidRPr="00C72C92">
        <w:rPr>
          <w:b/>
          <w:bCs/>
          <w:noProof w:val="0"/>
          <w:kern w:val="1"/>
          <w:szCs w:val="24"/>
          <w:lang w:val="en-AU" w:eastAsia="ja-JP"/>
        </w:rPr>
        <w:t>United Nations Educational, Scientiﬁc and Cultural Organi</w:t>
      </w:r>
      <w:r w:rsidR="004D1428" w:rsidRPr="00C72C92">
        <w:rPr>
          <w:b/>
          <w:bCs/>
          <w:noProof w:val="0"/>
          <w:kern w:val="1"/>
          <w:szCs w:val="24"/>
          <w:lang w:val="en-AU" w:eastAsia="ja-JP"/>
        </w:rPr>
        <w:t>zation</w:t>
      </w:r>
      <w:r w:rsidR="004D1428">
        <w:rPr>
          <w:noProof w:val="0"/>
          <w:kern w:val="1"/>
          <w:szCs w:val="24"/>
          <w:lang w:val="en-AU" w:eastAsia="ja-JP"/>
        </w:rPr>
        <w:t xml:space="preserve"> (UNESCO), as set out in a</w:t>
      </w:r>
      <w:r w:rsidRPr="0078797E">
        <w:rPr>
          <w:noProof w:val="0"/>
          <w:kern w:val="1"/>
          <w:szCs w:val="24"/>
          <w:lang w:val="en-AU" w:eastAsia="ja-JP"/>
        </w:rPr>
        <w:t xml:space="preserve">rticle 1 of its constitution, is </w:t>
      </w:r>
    </w:p>
    <w:p w14:paraId="570ED0A5"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6E673D54" w14:textId="77777777" w:rsidR="004363CD" w:rsidRPr="0078797E" w:rsidRDefault="004363CD" w:rsidP="00C72C92">
      <w:pPr>
        <w:pStyle w:val="quoteintext"/>
      </w:pPr>
      <w:r w:rsidRPr="0078797E">
        <w:t xml:space="preserve">to contribute to peace and security by promoting collaboration among the nations through education, science and culture in order to further universal respect for justice, for the rule of law and for human rights and fundamental freedoms which are armed for the peoples of the world, without distinction of race, sex, language or religion, by the Charter of the United Nations. </w:t>
      </w:r>
    </w:p>
    <w:p w14:paraId="09A8B53B"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283D59B3" w14:textId="73F8ABA2" w:rsidR="004363CD" w:rsidRPr="0078797E" w:rsidRDefault="004363CD" w:rsidP="00C633EF">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 xml:space="preserve">Several conventions and declarations </w:t>
      </w:r>
      <w:r w:rsidR="006415CB">
        <w:rPr>
          <w:noProof w:val="0"/>
          <w:kern w:val="1"/>
          <w:szCs w:val="24"/>
          <w:lang w:val="en-AU" w:eastAsia="ja-JP"/>
        </w:rPr>
        <w:t xml:space="preserve">addressing human rights </w:t>
      </w:r>
      <w:r w:rsidRPr="0078797E">
        <w:rPr>
          <w:noProof w:val="0"/>
          <w:kern w:val="1"/>
          <w:szCs w:val="24"/>
          <w:lang w:val="en-AU" w:eastAsia="ja-JP"/>
        </w:rPr>
        <w:t xml:space="preserve">have been developed under UNESCO auspices, including the 1960 </w:t>
      </w:r>
      <w:r w:rsidRPr="007D1C8E">
        <w:rPr>
          <w:i/>
          <w:noProof w:val="0"/>
          <w:kern w:val="1"/>
          <w:szCs w:val="24"/>
          <w:lang w:val="en-AU" w:eastAsia="ja-JP"/>
        </w:rPr>
        <w:t>Convention against Discrimination in Education</w:t>
      </w:r>
      <w:r w:rsidRPr="0078797E">
        <w:rPr>
          <w:noProof w:val="0"/>
          <w:kern w:val="1"/>
          <w:szCs w:val="24"/>
          <w:lang w:val="en-AU" w:eastAsia="ja-JP"/>
        </w:rPr>
        <w:t xml:space="preserve"> and the 1997 </w:t>
      </w:r>
      <w:r w:rsidRPr="007D1C8E">
        <w:rPr>
          <w:i/>
          <w:noProof w:val="0"/>
          <w:kern w:val="1"/>
          <w:szCs w:val="24"/>
          <w:lang w:val="en-AU" w:eastAsia="ja-JP"/>
        </w:rPr>
        <w:t>Universal Declaration on the Human Genome and Human Rights</w:t>
      </w:r>
      <w:r w:rsidRPr="0078797E">
        <w:rPr>
          <w:noProof w:val="0"/>
          <w:kern w:val="1"/>
          <w:szCs w:val="24"/>
          <w:lang w:val="en-AU" w:eastAsia="ja-JP"/>
        </w:rPr>
        <w:t>. The 1997 Declaration is particularly noteworthy as it seeks to balance the rights of people subjected to human genetic research and the freedom to conduct research</w:t>
      </w:r>
      <w:r w:rsidR="00C633EF">
        <w:rPr>
          <w:noProof w:val="0"/>
          <w:kern w:val="1"/>
          <w:szCs w:val="24"/>
          <w:lang w:val="en-AU" w:eastAsia="ja-JP"/>
        </w:rPr>
        <w:t xml:space="preserve"> – </w:t>
      </w:r>
      <w:r w:rsidRPr="0078797E">
        <w:rPr>
          <w:noProof w:val="0"/>
          <w:kern w:val="1"/>
          <w:szCs w:val="24"/>
          <w:lang w:val="en-AU" w:eastAsia="ja-JP"/>
        </w:rPr>
        <w:t>an attribute of the freedom o</w:t>
      </w:r>
      <w:r w:rsidR="007D1C8E">
        <w:rPr>
          <w:noProof w:val="0"/>
          <w:kern w:val="1"/>
          <w:szCs w:val="24"/>
          <w:lang w:val="en-AU" w:eastAsia="ja-JP"/>
        </w:rPr>
        <w:t xml:space="preserve">f thought. </w:t>
      </w:r>
      <w:r w:rsidRPr="0078797E">
        <w:rPr>
          <w:noProof w:val="0"/>
          <w:kern w:val="1"/>
          <w:szCs w:val="24"/>
          <w:lang w:val="en-AU" w:eastAsia="ja-JP"/>
        </w:rPr>
        <w:t xml:space="preserve">The 2003 UNESCO General Conference endorsed the development of an </w:t>
      </w:r>
      <w:r w:rsidRPr="00C72C92">
        <w:rPr>
          <w:i/>
          <w:noProof w:val="0"/>
          <w:kern w:val="1"/>
          <w:szCs w:val="24"/>
          <w:lang w:val="en-AU" w:eastAsia="ja-JP"/>
        </w:rPr>
        <w:t>Integrated Strategy to Combat Racism, Racial Discrimination, Xenophobia and Related Intolerance.</w:t>
      </w:r>
      <w:r w:rsidRPr="0078797E">
        <w:rPr>
          <w:noProof w:val="0"/>
          <w:kern w:val="1"/>
          <w:szCs w:val="24"/>
          <w:lang w:val="en-AU" w:eastAsia="ja-JP"/>
        </w:rPr>
        <w:t xml:space="preserve"> </w:t>
      </w:r>
    </w:p>
    <w:p w14:paraId="54A6E385" w14:textId="77777777" w:rsidR="00A75A5B" w:rsidRPr="0078797E" w:rsidRDefault="00A75A5B" w:rsidP="004363CD">
      <w:pPr>
        <w:widowControl w:val="0"/>
        <w:autoSpaceDE w:val="0"/>
        <w:autoSpaceDN w:val="0"/>
        <w:adjustRightInd w:val="0"/>
        <w:spacing w:line="276" w:lineRule="auto"/>
        <w:rPr>
          <w:noProof w:val="0"/>
          <w:kern w:val="1"/>
          <w:szCs w:val="24"/>
          <w:lang w:val="en-AU" w:eastAsia="ja-JP"/>
        </w:rPr>
      </w:pPr>
    </w:p>
    <w:p w14:paraId="217347B3" w14:textId="77777777" w:rsidR="004363CD" w:rsidRPr="0078797E" w:rsidRDefault="004363CD" w:rsidP="004363CD">
      <w:pPr>
        <w:widowControl w:val="0"/>
        <w:autoSpaceDE w:val="0"/>
        <w:autoSpaceDN w:val="0"/>
        <w:adjustRightInd w:val="0"/>
        <w:spacing w:line="276" w:lineRule="auto"/>
        <w:ind w:right="88"/>
        <w:rPr>
          <w:noProof w:val="0"/>
          <w:kern w:val="1"/>
          <w:szCs w:val="24"/>
          <w:lang w:val="en-AU" w:eastAsia="ja-JP"/>
        </w:rPr>
      </w:pPr>
      <w:r w:rsidRPr="0078797E">
        <w:rPr>
          <w:noProof w:val="0"/>
          <w:kern w:val="1"/>
          <w:szCs w:val="24"/>
          <w:lang w:val="en-AU" w:eastAsia="ja-JP"/>
        </w:rPr>
        <w:t xml:space="preserve">UNESCO has also established a Committee on Conventions and Recommendations mandated to receive and hear complaints from groups or individuals about human rights violations in the educational, scientiﬁc, cultural or </w:t>
      </w:r>
      <w:r w:rsidR="00E865EB">
        <w:rPr>
          <w:noProof w:val="0"/>
          <w:kern w:val="1"/>
          <w:szCs w:val="24"/>
          <w:lang w:val="en-AU" w:eastAsia="ja-JP"/>
        </w:rPr>
        <w:t>information ﬁelds committed in M</w:t>
      </w:r>
      <w:r w:rsidRPr="0078797E">
        <w:rPr>
          <w:noProof w:val="0"/>
          <w:kern w:val="1"/>
          <w:szCs w:val="24"/>
          <w:lang w:val="en-AU" w:eastAsia="ja-JP"/>
        </w:rPr>
        <w:t xml:space="preserve">ember </w:t>
      </w:r>
      <w:r w:rsidR="000E256E">
        <w:rPr>
          <w:noProof w:val="0"/>
          <w:kern w:val="1"/>
          <w:szCs w:val="24"/>
          <w:lang w:val="en-AU" w:eastAsia="ja-JP"/>
        </w:rPr>
        <w:t>S</w:t>
      </w:r>
      <w:r w:rsidRPr="0078797E">
        <w:rPr>
          <w:noProof w:val="0"/>
          <w:kern w:val="1"/>
          <w:szCs w:val="24"/>
          <w:lang w:val="en-AU" w:eastAsia="ja-JP"/>
        </w:rPr>
        <w:t xml:space="preserve">tates. </w:t>
      </w:r>
    </w:p>
    <w:p w14:paraId="5E926475"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3124D2D1" w14:textId="0D5ECE00" w:rsidR="004363CD" w:rsidRPr="0078797E" w:rsidRDefault="004363CD" w:rsidP="00B97F4E">
      <w:pPr>
        <w:pStyle w:val="Heading3"/>
      </w:pPr>
      <w:bookmarkStart w:id="63" w:name="_Toc500514775"/>
      <w:r w:rsidRPr="0078797E">
        <w:t>United Nations High Commissioner for Refugees</w:t>
      </w:r>
      <w:bookmarkEnd w:id="63"/>
    </w:p>
    <w:p w14:paraId="6CB86E7F"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 xml:space="preserve"> </w:t>
      </w:r>
    </w:p>
    <w:p w14:paraId="7A73DE6B" w14:textId="25DD65C2" w:rsidR="004363CD" w:rsidRPr="0078797E" w:rsidRDefault="007D1C8E" w:rsidP="00987058">
      <w:pPr>
        <w:widowControl w:val="0"/>
        <w:autoSpaceDE w:val="0"/>
        <w:autoSpaceDN w:val="0"/>
        <w:adjustRightInd w:val="0"/>
        <w:spacing w:line="276" w:lineRule="auto"/>
        <w:rPr>
          <w:noProof w:val="0"/>
          <w:kern w:val="1"/>
          <w:szCs w:val="24"/>
          <w:lang w:val="en-AU" w:eastAsia="ja-JP"/>
        </w:rPr>
      </w:pPr>
      <w:r>
        <w:rPr>
          <w:noProof w:val="0"/>
          <w:kern w:val="1"/>
          <w:szCs w:val="24"/>
          <w:lang w:val="en-AU" w:eastAsia="ja-JP"/>
        </w:rPr>
        <w:t xml:space="preserve">The </w:t>
      </w:r>
      <w:r w:rsidRPr="00C72C92">
        <w:rPr>
          <w:b/>
          <w:bCs/>
          <w:noProof w:val="0"/>
          <w:kern w:val="1"/>
          <w:szCs w:val="24"/>
          <w:lang w:val="en-AU" w:eastAsia="ja-JP"/>
        </w:rPr>
        <w:t>O</w:t>
      </w:r>
      <w:r w:rsidR="004363CD" w:rsidRPr="00C72C92">
        <w:rPr>
          <w:b/>
          <w:bCs/>
          <w:noProof w:val="0"/>
          <w:kern w:val="1"/>
          <w:szCs w:val="24"/>
          <w:lang w:val="en-AU" w:eastAsia="ja-JP"/>
        </w:rPr>
        <w:t>ffice of United Nations High Commissioner for Refugees</w:t>
      </w:r>
      <w:r w:rsidR="004363CD" w:rsidRPr="0078797E">
        <w:rPr>
          <w:noProof w:val="0"/>
          <w:kern w:val="1"/>
          <w:szCs w:val="24"/>
          <w:lang w:val="en-AU" w:eastAsia="ja-JP"/>
        </w:rPr>
        <w:t xml:space="preserve"> (UNHCR) was established by the UN General Assembly and commenced operations on 1 January 1951. </w:t>
      </w:r>
      <w:r w:rsidR="004363CD" w:rsidRPr="0078797E">
        <w:rPr>
          <w:noProof w:val="0"/>
          <w:kern w:val="1"/>
          <w:szCs w:val="24"/>
          <w:lang w:val="en-AU" w:eastAsia="ja-JP"/>
        </w:rPr>
        <w:lastRenderedPageBreak/>
        <w:t>UNHCR is the organisation mandated by the United Nations to lead and coordinate international action for the protection of refugees and the resolution of refugee problems. The three ‘durable solutions’ promoted by UNHCR that provide</w:t>
      </w:r>
      <w:r w:rsidR="00954A4C">
        <w:rPr>
          <w:noProof w:val="0"/>
          <w:kern w:val="1"/>
          <w:szCs w:val="24"/>
          <w:lang w:val="en-AU" w:eastAsia="ja-JP"/>
        </w:rPr>
        <w:t xml:space="preserve"> for</w:t>
      </w:r>
      <w:r w:rsidR="004363CD" w:rsidRPr="0078797E">
        <w:rPr>
          <w:noProof w:val="0"/>
          <w:kern w:val="1"/>
          <w:szCs w:val="24"/>
          <w:lang w:val="en-AU" w:eastAsia="ja-JP"/>
        </w:rPr>
        <w:t xml:space="preserve"> the longer term protection needs of people displaced by humanitarian crises are: </w:t>
      </w:r>
      <w:r w:rsidR="004363CD" w:rsidRPr="007D1C8E">
        <w:rPr>
          <w:iCs/>
          <w:noProof w:val="0"/>
          <w:kern w:val="1"/>
          <w:szCs w:val="24"/>
          <w:lang w:val="en-AU" w:eastAsia="ja-JP"/>
        </w:rPr>
        <w:t>voluntary repatriation</w:t>
      </w:r>
      <w:r w:rsidR="004363CD" w:rsidRPr="0078797E">
        <w:rPr>
          <w:noProof w:val="0"/>
          <w:kern w:val="1"/>
          <w:szCs w:val="24"/>
          <w:lang w:val="en-AU" w:eastAsia="ja-JP"/>
        </w:rPr>
        <w:t xml:space="preserve"> in conditions of safety and dignity; </w:t>
      </w:r>
      <w:r w:rsidR="004363CD" w:rsidRPr="007D1C8E">
        <w:rPr>
          <w:iCs/>
          <w:noProof w:val="0"/>
          <w:kern w:val="1"/>
          <w:szCs w:val="24"/>
          <w:lang w:val="en-AU" w:eastAsia="ja-JP"/>
        </w:rPr>
        <w:t>local integration</w:t>
      </w:r>
      <w:r w:rsidR="004363CD" w:rsidRPr="007D1C8E">
        <w:rPr>
          <w:noProof w:val="0"/>
          <w:kern w:val="1"/>
          <w:szCs w:val="24"/>
          <w:lang w:val="en-AU" w:eastAsia="ja-JP"/>
        </w:rPr>
        <w:t xml:space="preserve"> </w:t>
      </w:r>
      <w:r w:rsidR="004363CD" w:rsidRPr="0078797E">
        <w:rPr>
          <w:noProof w:val="0"/>
          <w:kern w:val="1"/>
          <w:szCs w:val="24"/>
          <w:lang w:val="en-AU" w:eastAsia="ja-JP"/>
        </w:rPr>
        <w:t xml:space="preserve">in the country of ﬁrst asylum; or </w:t>
      </w:r>
      <w:r w:rsidR="004363CD" w:rsidRPr="007D1C8E">
        <w:rPr>
          <w:iCs/>
          <w:noProof w:val="0"/>
          <w:kern w:val="1"/>
          <w:szCs w:val="24"/>
          <w:lang w:val="en-AU" w:eastAsia="ja-JP"/>
        </w:rPr>
        <w:t>resettlement in a third country</w:t>
      </w:r>
      <w:r w:rsidR="00954A4C">
        <w:rPr>
          <w:noProof w:val="0"/>
          <w:kern w:val="1"/>
          <w:szCs w:val="24"/>
          <w:lang w:val="en-AU" w:eastAsia="ja-JP"/>
        </w:rPr>
        <w:t xml:space="preserve"> </w:t>
      </w:r>
      <w:r w:rsidR="00987058">
        <w:rPr>
          <w:noProof w:val="0"/>
          <w:kern w:val="1"/>
          <w:szCs w:val="24"/>
          <w:lang w:val="en-AU" w:eastAsia="ja-JP"/>
        </w:rPr>
        <w:t xml:space="preserve">– </w:t>
      </w:r>
      <w:r w:rsidR="004363CD" w:rsidRPr="0078797E">
        <w:rPr>
          <w:noProof w:val="0"/>
          <w:kern w:val="1"/>
          <w:szCs w:val="24"/>
          <w:lang w:val="en-AU" w:eastAsia="ja-JP"/>
        </w:rPr>
        <w:t xml:space="preserve">resettlement is often described as the durable solution of last resort and is the preferred option for a relatively small number of people. </w:t>
      </w:r>
    </w:p>
    <w:p w14:paraId="4A289872"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126D24B5" w14:textId="77777777" w:rsidR="004363CD" w:rsidRPr="0078797E" w:rsidRDefault="004363CD" w:rsidP="004E467E">
      <w:pPr>
        <w:widowControl w:val="0"/>
        <w:autoSpaceDE w:val="0"/>
        <w:autoSpaceDN w:val="0"/>
        <w:adjustRightInd w:val="0"/>
        <w:spacing w:line="276" w:lineRule="auto"/>
        <w:ind w:right="88"/>
        <w:rPr>
          <w:noProof w:val="0"/>
          <w:kern w:val="1"/>
          <w:szCs w:val="24"/>
          <w:lang w:val="en-AU" w:eastAsia="ja-JP"/>
        </w:rPr>
      </w:pPr>
      <w:r w:rsidRPr="0078797E">
        <w:rPr>
          <w:noProof w:val="0"/>
          <w:kern w:val="1"/>
          <w:szCs w:val="24"/>
          <w:lang w:val="en-AU" w:eastAsia="ja-JP"/>
        </w:rPr>
        <w:t>UNHCR also has limited responsibility for persons uprooted from their homes but who remain within the borders of their own country (</w:t>
      </w:r>
      <w:r w:rsidR="006911B4" w:rsidRPr="0078797E">
        <w:rPr>
          <w:noProof w:val="0"/>
          <w:kern w:val="1"/>
          <w:szCs w:val="24"/>
          <w:lang w:val="en-AU" w:eastAsia="ja-JP"/>
        </w:rPr>
        <w:t>known</w:t>
      </w:r>
      <w:r w:rsidRPr="0078797E">
        <w:rPr>
          <w:noProof w:val="0"/>
          <w:kern w:val="1"/>
          <w:szCs w:val="24"/>
          <w:lang w:val="en-AU" w:eastAsia="ja-JP"/>
        </w:rPr>
        <w:t xml:space="preserve"> as internally displaced persons), and performs certain functions to assist stateless persons under the </w:t>
      </w:r>
      <w:r w:rsidRPr="0078797E">
        <w:rPr>
          <w:b/>
          <w:bCs/>
          <w:noProof w:val="0"/>
          <w:kern w:val="1"/>
          <w:szCs w:val="24"/>
          <w:lang w:val="en-AU" w:eastAsia="ja-JP"/>
        </w:rPr>
        <w:t>Convention on the Reduction of Statelessness</w:t>
      </w:r>
      <w:r w:rsidRPr="0078797E">
        <w:rPr>
          <w:noProof w:val="0"/>
          <w:kern w:val="1"/>
          <w:szCs w:val="24"/>
          <w:lang w:val="en-AU" w:eastAsia="ja-JP"/>
        </w:rPr>
        <w:t xml:space="preserve">. </w:t>
      </w:r>
    </w:p>
    <w:p w14:paraId="0025FEB0"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4CA84BA0" w14:textId="0F3AA44E" w:rsidR="004363CD" w:rsidRPr="0078797E" w:rsidRDefault="004363CD" w:rsidP="00B97F4E">
      <w:pPr>
        <w:pStyle w:val="Heading3"/>
      </w:pPr>
      <w:bookmarkStart w:id="64" w:name="_Toc500514776"/>
      <w:r w:rsidRPr="0078797E">
        <w:t>International Labour Organization</w:t>
      </w:r>
      <w:bookmarkEnd w:id="64"/>
      <w:r w:rsidRPr="0078797E">
        <w:t xml:space="preserve"> </w:t>
      </w:r>
      <w:r w:rsidRPr="0078797E">
        <w:tab/>
      </w:r>
    </w:p>
    <w:p w14:paraId="6F6A20F9"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557FF59B"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 xml:space="preserve">The </w:t>
      </w:r>
      <w:r w:rsidRPr="0078797E">
        <w:rPr>
          <w:b/>
          <w:bCs/>
          <w:noProof w:val="0"/>
          <w:kern w:val="1"/>
          <w:szCs w:val="24"/>
          <w:lang w:val="en-AU" w:eastAsia="ja-JP"/>
        </w:rPr>
        <w:t>International Labour Organization</w:t>
      </w:r>
      <w:r w:rsidRPr="0078797E">
        <w:rPr>
          <w:noProof w:val="0"/>
          <w:kern w:val="1"/>
          <w:szCs w:val="24"/>
          <w:lang w:val="en-AU" w:eastAsia="ja-JP"/>
        </w:rPr>
        <w:t xml:space="preserve"> (ILO) </w:t>
      </w:r>
      <w:r w:rsidR="00954A4C">
        <w:rPr>
          <w:noProof w:val="0"/>
          <w:kern w:val="1"/>
          <w:szCs w:val="24"/>
          <w:lang w:val="en-AU" w:eastAsia="ja-JP"/>
        </w:rPr>
        <w:t>promotes</w:t>
      </w:r>
      <w:r w:rsidRPr="0078797E">
        <w:rPr>
          <w:noProof w:val="0"/>
          <w:kern w:val="1"/>
          <w:szCs w:val="24"/>
          <w:lang w:val="en-AU" w:eastAsia="ja-JP"/>
        </w:rPr>
        <w:t xml:space="preserve"> social justice and internationally recognised human and labour rights. Since its establishment under the 1919 </w:t>
      </w:r>
      <w:r w:rsidRPr="007D1C8E">
        <w:rPr>
          <w:i/>
          <w:noProof w:val="0"/>
          <w:kern w:val="1"/>
          <w:szCs w:val="24"/>
          <w:lang w:val="en-AU" w:eastAsia="ja-JP"/>
        </w:rPr>
        <w:t>Treaty of Versailles</w:t>
      </w:r>
      <w:r w:rsidRPr="0078797E">
        <w:rPr>
          <w:noProof w:val="0"/>
          <w:kern w:val="1"/>
          <w:szCs w:val="24"/>
          <w:lang w:val="en-AU" w:eastAsia="ja-JP"/>
        </w:rPr>
        <w:t xml:space="preserve">, the ILO’s main concern has been the formulation of international labour standards and </w:t>
      </w:r>
      <w:r w:rsidR="00DE7444">
        <w:rPr>
          <w:noProof w:val="0"/>
          <w:kern w:val="1"/>
          <w:szCs w:val="24"/>
          <w:lang w:val="en-AU" w:eastAsia="ja-JP"/>
        </w:rPr>
        <w:t>their effective implementation.</w:t>
      </w:r>
    </w:p>
    <w:p w14:paraId="28FE0C9C" w14:textId="77777777" w:rsidR="004363CD" w:rsidRDefault="004363CD" w:rsidP="004363CD">
      <w:pPr>
        <w:widowControl w:val="0"/>
        <w:autoSpaceDE w:val="0"/>
        <w:autoSpaceDN w:val="0"/>
        <w:adjustRightInd w:val="0"/>
        <w:spacing w:line="276" w:lineRule="auto"/>
        <w:rPr>
          <w:noProof w:val="0"/>
          <w:kern w:val="1"/>
          <w:szCs w:val="24"/>
          <w:lang w:val="en-AU" w:eastAsia="ja-JP"/>
        </w:rPr>
      </w:pPr>
    </w:p>
    <w:p w14:paraId="35367338" w14:textId="365D3C2D" w:rsidR="00DE7444" w:rsidRDefault="00DE7444" w:rsidP="004363CD">
      <w:pPr>
        <w:widowControl w:val="0"/>
        <w:autoSpaceDE w:val="0"/>
        <w:autoSpaceDN w:val="0"/>
        <w:adjustRightInd w:val="0"/>
        <w:spacing w:line="276" w:lineRule="auto"/>
        <w:rPr>
          <w:noProof w:val="0"/>
          <w:kern w:val="1"/>
          <w:szCs w:val="24"/>
          <w:lang w:val="en-AU" w:eastAsia="ja-JP"/>
        </w:rPr>
      </w:pPr>
      <w:r>
        <w:rPr>
          <w:noProof w:val="0"/>
          <w:kern w:val="1"/>
          <w:szCs w:val="24"/>
          <w:lang w:val="en-AU" w:eastAsia="ja-JP"/>
        </w:rPr>
        <w:t>In 1998, the ILO’s International Labo</w:t>
      </w:r>
      <w:r w:rsidR="000F4FCB">
        <w:rPr>
          <w:noProof w:val="0"/>
          <w:kern w:val="1"/>
          <w:szCs w:val="24"/>
          <w:lang w:val="en-AU" w:eastAsia="ja-JP"/>
        </w:rPr>
        <w:t>u</w:t>
      </w:r>
      <w:r>
        <w:rPr>
          <w:noProof w:val="0"/>
          <w:kern w:val="1"/>
          <w:szCs w:val="24"/>
          <w:lang w:val="en-AU" w:eastAsia="ja-JP"/>
        </w:rPr>
        <w:t xml:space="preserve">r Conference adopted the </w:t>
      </w:r>
      <w:r>
        <w:rPr>
          <w:i/>
          <w:noProof w:val="0"/>
          <w:kern w:val="1"/>
          <w:szCs w:val="24"/>
          <w:lang w:val="en-AU" w:eastAsia="ja-JP"/>
        </w:rPr>
        <w:t>Declaration on Fundamental Principles at Work</w:t>
      </w:r>
      <w:r>
        <w:rPr>
          <w:noProof w:val="0"/>
          <w:kern w:val="1"/>
          <w:szCs w:val="24"/>
          <w:lang w:val="en-AU" w:eastAsia="ja-JP"/>
        </w:rPr>
        <w:t xml:space="preserve"> which requires all ILO Member States ‘to respect, to promote and to realize’ the principles and rights in four categories: freedom of association and the effective recognition of the right to collective bargaining; the elimination of forced or compulsory labour; the abolition of child labour; and the elimination of discrimination in respect of employment. This obligation arises by virtue of a State’s membership of the ILO and applies regardless of whether or not it has ratified </w:t>
      </w:r>
      <w:r w:rsidR="0085702E">
        <w:rPr>
          <w:noProof w:val="0"/>
          <w:kern w:val="1"/>
          <w:szCs w:val="24"/>
          <w:lang w:val="en-AU" w:eastAsia="ja-JP"/>
        </w:rPr>
        <w:t xml:space="preserve">the </w:t>
      </w:r>
      <w:r>
        <w:rPr>
          <w:noProof w:val="0"/>
          <w:kern w:val="1"/>
          <w:szCs w:val="24"/>
          <w:lang w:val="en-AU" w:eastAsia="ja-JP"/>
        </w:rPr>
        <w:t>existing</w:t>
      </w:r>
      <w:r w:rsidR="006B02FB">
        <w:rPr>
          <w:noProof w:val="0"/>
          <w:kern w:val="1"/>
          <w:szCs w:val="24"/>
          <w:lang w:val="en-AU" w:eastAsia="ja-JP"/>
        </w:rPr>
        <w:t xml:space="preserve"> eight core </w:t>
      </w:r>
      <w:r>
        <w:rPr>
          <w:noProof w:val="0"/>
          <w:kern w:val="1"/>
          <w:szCs w:val="24"/>
          <w:lang w:val="en-AU" w:eastAsia="ja-JP"/>
        </w:rPr>
        <w:t>ILO conventions</w:t>
      </w:r>
      <w:r w:rsidR="006B02FB">
        <w:rPr>
          <w:noProof w:val="0"/>
          <w:kern w:val="1"/>
          <w:szCs w:val="24"/>
          <w:lang w:val="en-AU" w:eastAsia="ja-JP"/>
        </w:rPr>
        <w:t xml:space="preserve"> on these issues</w:t>
      </w:r>
      <w:r>
        <w:rPr>
          <w:noProof w:val="0"/>
          <w:kern w:val="1"/>
          <w:szCs w:val="24"/>
          <w:lang w:val="en-AU" w:eastAsia="ja-JP"/>
        </w:rPr>
        <w:t>.</w:t>
      </w:r>
    </w:p>
    <w:p w14:paraId="04EF0E2E" w14:textId="77777777" w:rsidR="00954A4C" w:rsidRPr="00DE7444" w:rsidRDefault="00954A4C" w:rsidP="004363CD">
      <w:pPr>
        <w:widowControl w:val="0"/>
        <w:autoSpaceDE w:val="0"/>
        <w:autoSpaceDN w:val="0"/>
        <w:adjustRightInd w:val="0"/>
        <w:spacing w:line="276" w:lineRule="auto"/>
        <w:rPr>
          <w:noProof w:val="0"/>
          <w:kern w:val="1"/>
          <w:szCs w:val="24"/>
          <w:lang w:val="en-AU" w:eastAsia="ja-JP"/>
        </w:rPr>
      </w:pPr>
    </w:p>
    <w:p w14:paraId="61FF9E3A" w14:textId="77777777" w:rsidR="006B02FB" w:rsidRDefault="006B02FB" w:rsidP="00954A4C">
      <w:pPr>
        <w:widowControl w:val="0"/>
        <w:autoSpaceDE w:val="0"/>
        <w:autoSpaceDN w:val="0"/>
        <w:adjustRightInd w:val="0"/>
        <w:spacing w:line="276" w:lineRule="auto"/>
        <w:ind w:right="398"/>
        <w:rPr>
          <w:noProof w:val="0"/>
          <w:kern w:val="1"/>
          <w:szCs w:val="24"/>
          <w:lang w:val="en-AU" w:eastAsia="ja-JP"/>
        </w:rPr>
      </w:pPr>
      <w:r w:rsidRPr="0078797E">
        <w:rPr>
          <w:noProof w:val="0"/>
          <w:kern w:val="1"/>
          <w:szCs w:val="24"/>
          <w:lang w:val="en-AU" w:eastAsia="ja-JP"/>
        </w:rPr>
        <w:t xml:space="preserve">Australia has ratiﬁed the following </w:t>
      </w:r>
      <w:r>
        <w:rPr>
          <w:noProof w:val="0"/>
          <w:kern w:val="1"/>
          <w:szCs w:val="24"/>
          <w:lang w:val="en-AU" w:eastAsia="ja-JP"/>
        </w:rPr>
        <w:t xml:space="preserve">ILO </w:t>
      </w:r>
      <w:r w:rsidRPr="0078797E">
        <w:rPr>
          <w:noProof w:val="0"/>
          <w:kern w:val="1"/>
          <w:szCs w:val="24"/>
          <w:lang w:val="en-AU" w:eastAsia="ja-JP"/>
        </w:rPr>
        <w:t>Conventions</w:t>
      </w:r>
      <w:r>
        <w:rPr>
          <w:noProof w:val="0"/>
          <w:kern w:val="1"/>
          <w:szCs w:val="24"/>
          <w:lang w:val="en-AU" w:eastAsia="ja-JP"/>
        </w:rPr>
        <w:t xml:space="preserve"> associated with the </w:t>
      </w:r>
      <w:r>
        <w:rPr>
          <w:i/>
          <w:noProof w:val="0"/>
          <w:kern w:val="1"/>
          <w:szCs w:val="24"/>
          <w:lang w:val="en-AU" w:eastAsia="ja-JP"/>
        </w:rPr>
        <w:t>Declaration</w:t>
      </w:r>
      <w:r w:rsidRPr="0078797E">
        <w:rPr>
          <w:noProof w:val="0"/>
          <w:kern w:val="1"/>
          <w:szCs w:val="24"/>
          <w:lang w:val="en-AU" w:eastAsia="ja-JP"/>
        </w:rPr>
        <w:t xml:space="preserve">: </w:t>
      </w:r>
    </w:p>
    <w:p w14:paraId="2665F4A8" w14:textId="77777777" w:rsidR="006B02FB" w:rsidRPr="0078797E" w:rsidRDefault="006B02FB" w:rsidP="00954A4C">
      <w:pPr>
        <w:widowControl w:val="0"/>
        <w:autoSpaceDE w:val="0"/>
        <w:autoSpaceDN w:val="0"/>
        <w:adjustRightInd w:val="0"/>
        <w:spacing w:line="276" w:lineRule="auto"/>
        <w:ind w:right="398"/>
        <w:rPr>
          <w:noProof w:val="0"/>
          <w:kern w:val="1"/>
          <w:szCs w:val="24"/>
          <w:lang w:val="en-AU" w:eastAsia="ja-JP"/>
        </w:rPr>
      </w:pPr>
    </w:p>
    <w:p w14:paraId="3067A5DA" w14:textId="77777777" w:rsidR="006B02FB" w:rsidRPr="0078797E" w:rsidRDefault="006B02FB" w:rsidP="00954A4C">
      <w:pPr>
        <w:pStyle w:val="ListParagraph"/>
        <w:widowControl w:val="0"/>
        <w:numPr>
          <w:ilvl w:val="0"/>
          <w:numId w:val="35"/>
        </w:numPr>
        <w:autoSpaceDE w:val="0"/>
        <w:autoSpaceDN w:val="0"/>
        <w:adjustRightInd w:val="0"/>
        <w:spacing w:after="78" w:line="276" w:lineRule="auto"/>
        <w:ind w:right="398"/>
        <w:rPr>
          <w:noProof w:val="0"/>
          <w:kern w:val="1"/>
          <w:szCs w:val="24"/>
          <w:lang w:val="en-AU" w:eastAsia="ja-JP"/>
        </w:rPr>
      </w:pPr>
      <w:r w:rsidRPr="00954A4C">
        <w:rPr>
          <w:b/>
          <w:bCs/>
          <w:i/>
          <w:noProof w:val="0"/>
          <w:kern w:val="1"/>
          <w:szCs w:val="24"/>
          <w:lang w:val="en-AU" w:eastAsia="ja-JP"/>
        </w:rPr>
        <w:t>Forced Labour (ILO Convention No. 29)</w:t>
      </w:r>
      <w:r w:rsidRPr="0078797E">
        <w:rPr>
          <w:noProof w:val="0"/>
          <w:kern w:val="1"/>
          <w:szCs w:val="24"/>
          <w:lang w:val="en-AU" w:eastAsia="ja-JP"/>
        </w:rPr>
        <w:t xml:space="preserve">, adopted 1930, ratiﬁed by Australia in 1932. </w:t>
      </w:r>
    </w:p>
    <w:p w14:paraId="1352675A" w14:textId="77777777" w:rsidR="006B02FB" w:rsidRPr="0078797E" w:rsidRDefault="006B02FB" w:rsidP="00954A4C">
      <w:pPr>
        <w:pStyle w:val="ListParagraph"/>
        <w:widowControl w:val="0"/>
        <w:numPr>
          <w:ilvl w:val="0"/>
          <w:numId w:val="35"/>
        </w:numPr>
        <w:autoSpaceDE w:val="0"/>
        <w:autoSpaceDN w:val="0"/>
        <w:adjustRightInd w:val="0"/>
        <w:spacing w:after="78" w:line="276" w:lineRule="auto"/>
        <w:ind w:right="398"/>
        <w:rPr>
          <w:noProof w:val="0"/>
          <w:kern w:val="1"/>
          <w:szCs w:val="24"/>
          <w:lang w:val="en-AU" w:eastAsia="ja-JP"/>
        </w:rPr>
      </w:pPr>
      <w:r w:rsidRPr="00954A4C">
        <w:rPr>
          <w:b/>
          <w:bCs/>
          <w:i/>
          <w:noProof w:val="0"/>
          <w:kern w:val="1"/>
          <w:szCs w:val="24"/>
          <w:lang w:val="en-AU" w:eastAsia="ja-JP"/>
        </w:rPr>
        <w:t>Freedom of Association and Protection of the Right to Organize (ILO Convention No. 87)</w:t>
      </w:r>
      <w:r w:rsidRPr="00954A4C">
        <w:rPr>
          <w:i/>
          <w:noProof w:val="0"/>
          <w:kern w:val="1"/>
          <w:szCs w:val="24"/>
          <w:lang w:val="en-AU" w:eastAsia="ja-JP"/>
        </w:rPr>
        <w:t>,</w:t>
      </w:r>
      <w:r w:rsidRPr="0078797E">
        <w:rPr>
          <w:noProof w:val="0"/>
          <w:kern w:val="1"/>
          <w:szCs w:val="24"/>
          <w:lang w:val="en-AU" w:eastAsia="ja-JP"/>
        </w:rPr>
        <w:t xml:space="preserve"> adopted 1948, ratiﬁed by Australia in 1973.</w:t>
      </w:r>
    </w:p>
    <w:p w14:paraId="5B53A24A" w14:textId="77777777" w:rsidR="006B02FB" w:rsidRPr="0078797E" w:rsidRDefault="006B02FB" w:rsidP="00954A4C">
      <w:pPr>
        <w:pStyle w:val="ListParagraph"/>
        <w:widowControl w:val="0"/>
        <w:numPr>
          <w:ilvl w:val="0"/>
          <w:numId w:val="35"/>
        </w:numPr>
        <w:autoSpaceDE w:val="0"/>
        <w:autoSpaceDN w:val="0"/>
        <w:adjustRightInd w:val="0"/>
        <w:spacing w:after="78" w:line="276" w:lineRule="auto"/>
        <w:ind w:right="398"/>
        <w:rPr>
          <w:noProof w:val="0"/>
          <w:kern w:val="1"/>
          <w:szCs w:val="24"/>
          <w:lang w:val="en-AU" w:eastAsia="ja-JP"/>
        </w:rPr>
      </w:pPr>
      <w:r w:rsidRPr="00954A4C">
        <w:rPr>
          <w:b/>
          <w:bCs/>
          <w:i/>
          <w:noProof w:val="0"/>
          <w:kern w:val="1"/>
          <w:szCs w:val="24"/>
          <w:lang w:val="en-AU" w:eastAsia="ja-JP"/>
        </w:rPr>
        <w:t>Right to Organize and Collective Bargaining (ILO Convention No. 98)</w:t>
      </w:r>
      <w:r w:rsidRPr="00954A4C">
        <w:rPr>
          <w:i/>
          <w:noProof w:val="0"/>
          <w:kern w:val="1"/>
          <w:szCs w:val="24"/>
          <w:lang w:val="en-AU" w:eastAsia="ja-JP"/>
        </w:rPr>
        <w:t>,</w:t>
      </w:r>
      <w:r w:rsidRPr="0078797E">
        <w:rPr>
          <w:noProof w:val="0"/>
          <w:kern w:val="1"/>
          <w:szCs w:val="24"/>
          <w:lang w:val="en-AU" w:eastAsia="ja-JP"/>
        </w:rPr>
        <w:t xml:space="preserve"> adopted 1949, ratiﬁed by Australia in 1973.</w:t>
      </w:r>
    </w:p>
    <w:p w14:paraId="3285CC5F" w14:textId="77777777" w:rsidR="006B02FB" w:rsidRPr="0078797E" w:rsidRDefault="006B02FB" w:rsidP="00954A4C">
      <w:pPr>
        <w:pStyle w:val="ListParagraph"/>
        <w:widowControl w:val="0"/>
        <w:numPr>
          <w:ilvl w:val="0"/>
          <w:numId w:val="35"/>
        </w:numPr>
        <w:autoSpaceDE w:val="0"/>
        <w:autoSpaceDN w:val="0"/>
        <w:adjustRightInd w:val="0"/>
        <w:spacing w:after="78" w:line="276" w:lineRule="auto"/>
        <w:ind w:right="398"/>
        <w:rPr>
          <w:noProof w:val="0"/>
          <w:kern w:val="1"/>
          <w:szCs w:val="24"/>
          <w:lang w:val="en-AU" w:eastAsia="ja-JP"/>
        </w:rPr>
      </w:pPr>
      <w:r w:rsidRPr="00954A4C">
        <w:rPr>
          <w:b/>
          <w:bCs/>
          <w:i/>
          <w:noProof w:val="0"/>
          <w:kern w:val="1"/>
          <w:szCs w:val="24"/>
          <w:lang w:val="en-AU" w:eastAsia="ja-JP"/>
        </w:rPr>
        <w:t>Equal Remuneration (ILO Convention No. 100)</w:t>
      </w:r>
      <w:r w:rsidRPr="0078797E">
        <w:rPr>
          <w:noProof w:val="0"/>
          <w:kern w:val="1"/>
          <w:szCs w:val="24"/>
          <w:lang w:val="en-AU" w:eastAsia="ja-JP"/>
        </w:rPr>
        <w:t xml:space="preserve">, adopted 1951, ratiﬁed by </w:t>
      </w:r>
      <w:r w:rsidRPr="0078797E">
        <w:rPr>
          <w:noProof w:val="0"/>
          <w:kern w:val="1"/>
          <w:szCs w:val="24"/>
          <w:lang w:val="en-AU" w:eastAsia="ja-JP"/>
        </w:rPr>
        <w:lastRenderedPageBreak/>
        <w:t>Australia in 1974.</w:t>
      </w:r>
    </w:p>
    <w:p w14:paraId="51FE2A08" w14:textId="77777777" w:rsidR="006B02FB" w:rsidRPr="0078797E" w:rsidRDefault="006B02FB" w:rsidP="00954A4C">
      <w:pPr>
        <w:pStyle w:val="ListParagraph"/>
        <w:widowControl w:val="0"/>
        <w:numPr>
          <w:ilvl w:val="0"/>
          <w:numId w:val="35"/>
        </w:numPr>
        <w:autoSpaceDE w:val="0"/>
        <w:autoSpaceDN w:val="0"/>
        <w:adjustRightInd w:val="0"/>
        <w:spacing w:after="148" w:line="276" w:lineRule="auto"/>
        <w:ind w:right="398"/>
        <w:rPr>
          <w:noProof w:val="0"/>
          <w:kern w:val="1"/>
          <w:szCs w:val="24"/>
          <w:lang w:val="en-AU" w:eastAsia="ja-JP"/>
        </w:rPr>
      </w:pPr>
      <w:r w:rsidRPr="00954A4C">
        <w:rPr>
          <w:b/>
          <w:bCs/>
          <w:i/>
          <w:noProof w:val="0"/>
          <w:kern w:val="1"/>
          <w:szCs w:val="24"/>
          <w:lang w:val="en-AU" w:eastAsia="ja-JP"/>
        </w:rPr>
        <w:t>Abolition of Forced Labour (ILO Convention No. 105)</w:t>
      </w:r>
      <w:r w:rsidRPr="0078797E">
        <w:rPr>
          <w:noProof w:val="0"/>
          <w:kern w:val="1"/>
          <w:szCs w:val="24"/>
          <w:lang w:val="en-AU" w:eastAsia="ja-JP"/>
        </w:rPr>
        <w:t xml:space="preserve">, adopted 1957, ratiﬁed by Australia in 1960. </w:t>
      </w:r>
    </w:p>
    <w:p w14:paraId="1E9F66BA" w14:textId="77777777" w:rsidR="006B02FB" w:rsidRPr="0078797E" w:rsidRDefault="006B02FB" w:rsidP="00954A4C">
      <w:pPr>
        <w:pStyle w:val="ListParagraph"/>
        <w:widowControl w:val="0"/>
        <w:numPr>
          <w:ilvl w:val="0"/>
          <w:numId w:val="35"/>
        </w:numPr>
        <w:autoSpaceDE w:val="0"/>
        <w:autoSpaceDN w:val="0"/>
        <w:adjustRightInd w:val="0"/>
        <w:spacing w:line="276" w:lineRule="auto"/>
        <w:ind w:right="88"/>
        <w:rPr>
          <w:noProof w:val="0"/>
          <w:kern w:val="1"/>
          <w:szCs w:val="24"/>
          <w:lang w:val="en-AU" w:eastAsia="ja-JP"/>
        </w:rPr>
      </w:pPr>
      <w:r w:rsidRPr="00954A4C">
        <w:rPr>
          <w:b/>
          <w:bCs/>
          <w:i/>
          <w:noProof w:val="0"/>
          <w:kern w:val="1"/>
          <w:szCs w:val="24"/>
          <w:lang w:val="en-AU" w:eastAsia="ja-JP"/>
        </w:rPr>
        <w:t>Discrimination (Employment and Occupation) (ILO Convention No. 111)</w:t>
      </w:r>
      <w:r w:rsidRPr="00954A4C">
        <w:rPr>
          <w:i/>
          <w:noProof w:val="0"/>
          <w:kern w:val="1"/>
          <w:szCs w:val="24"/>
          <w:lang w:val="en-AU" w:eastAsia="ja-JP"/>
        </w:rPr>
        <w:t>,</w:t>
      </w:r>
      <w:r w:rsidRPr="0078797E">
        <w:rPr>
          <w:noProof w:val="0"/>
          <w:kern w:val="1"/>
          <w:szCs w:val="24"/>
          <w:lang w:val="en-AU" w:eastAsia="ja-JP"/>
        </w:rPr>
        <w:t xml:space="preserve"> adopted 1958 and ratiﬁed by Australia in 1973. </w:t>
      </w:r>
    </w:p>
    <w:p w14:paraId="64349DAC" w14:textId="77777777" w:rsidR="006B02FB" w:rsidRPr="0078797E" w:rsidRDefault="006B02FB" w:rsidP="00954A4C">
      <w:pPr>
        <w:pStyle w:val="ListParagraph"/>
        <w:widowControl w:val="0"/>
        <w:autoSpaceDE w:val="0"/>
        <w:autoSpaceDN w:val="0"/>
        <w:adjustRightInd w:val="0"/>
        <w:spacing w:line="276" w:lineRule="auto"/>
        <w:ind w:right="88"/>
        <w:rPr>
          <w:noProof w:val="0"/>
          <w:kern w:val="1"/>
          <w:szCs w:val="24"/>
          <w:lang w:val="en-AU" w:eastAsia="ja-JP"/>
        </w:rPr>
      </w:pPr>
    </w:p>
    <w:p w14:paraId="5191C0DA" w14:textId="77777777" w:rsidR="006B02FB" w:rsidRPr="0078797E" w:rsidRDefault="006B02FB" w:rsidP="00954A4C">
      <w:pPr>
        <w:widowControl w:val="0"/>
        <w:autoSpaceDE w:val="0"/>
        <w:autoSpaceDN w:val="0"/>
        <w:adjustRightInd w:val="0"/>
        <w:spacing w:line="276" w:lineRule="auto"/>
        <w:ind w:right="88"/>
        <w:rPr>
          <w:noProof w:val="0"/>
          <w:kern w:val="1"/>
          <w:szCs w:val="24"/>
          <w:lang w:val="en-AU" w:eastAsia="ja-JP"/>
        </w:rPr>
      </w:pPr>
      <w:r w:rsidRPr="0078797E">
        <w:rPr>
          <w:noProof w:val="0"/>
          <w:kern w:val="1"/>
          <w:szCs w:val="24"/>
          <w:lang w:val="en-AU" w:eastAsia="ja-JP"/>
        </w:rPr>
        <w:t xml:space="preserve">The ILO has also adopted two Conventions associated with the Declaration that implement the principle of abolishing child labour, </w:t>
      </w:r>
      <w:r w:rsidRPr="0078797E">
        <w:rPr>
          <w:b/>
          <w:bCs/>
          <w:i/>
          <w:iCs/>
          <w:noProof w:val="0"/>
          <w:kern w:val="1"/>
          <w:szCs w:val="24"/>
          <w:lang w:val="en-AU" w:eastAsia="ja-JP"/>
        </w:rPr>
        <w:t>Convention 138 (Minimum Age, 1973) and Convention 182 (Worst forms of child labour, 1999)</w:t>
      </w:r>
      <w:r w:rsidRPr="0078797E">
        <w:rPr>
          <w:noProof w:val="0"/>
          <w:kern w:val="1"/>
          <w:szCs w:val="24"/>
          <w:lang w:val="en-AU" w:eastAsia="ja-JP"/>
        </w:rPr>
        <w:t xml:space="preserve">. Australia ratified Convention 182 on 19 December 2006. Although our law and practice already comply with the provisions of Convention 138, Australia is unable to ratify the convention as </w:t>
      </w:r>
      <w:r w:rsidR="00954A4C">
        <w:rPr>
          <w:noProof w:val="0"/>
          <w:kern w:val="1"/>
          <w:szCs w:val="24"/>
          <w:lang w:val="en-AU" w:eastAsia="ja-JP"/>
        </w:rPr>
        <w:t xml:space="preserve">the </w:t>
      </w:r>
      <w:r w:rsidRPr="0078797E">
        <w:rPr>
          <w:noProof w:val="0"/>
          <w:kern w:val="1"/>
          <w:szCs w:val="24"/>
          <w:lang w:val="en-AU" w:eastAsia="ja-JP"/>
        </w:rPr>
        <w:t>law in most states and territories does not speciﬁcally establish a minimum age of 15 years for employment. Australia believes that children undertaking work, which is outside school hours and is not harmful to the child’s heath or development, can be valuable experience and can contribute to their physical and mental development. Furthermore, Australian law and practice meets the objectives of Convention 138 through state and territory laws requiring children aged up to 15 years (16 in Tasmania) to attend school, providing for minimum ages for employment in selected occupations, and through laws providing for child welfare, occupational health and safety, working conditions for young persons, and minimum age to claim unemployment beneﬁt.</w:t>
      </w:r>
    </w:p>
    <w:p w14:paraId="5FA03E37" w14:textId="77777777" w:rsidR="00DE7444" w:rsidRDefault="00DE7444" w:rsidP="004363CD">
      <w:pPr>
        <w:widowControl w:val="0"/>
        <w:autoSpaceDE w:val="0"/>
        <w:autoSpaceDN w:val="0"/>
        <w:adjustRightInd w:val="0"/>
        <w:spacing w:line="276" w:lineRule="auto"/>
        <w:rPr>
          <w:noProof w:val="0"/>
          <w:kern w:val="1"/>
          <w:szCs w:val="24"/>
          <w:lang w:val="en-AU" w:eastAsia="ja-JP"/>
        </w:rPr>
      </w:pPr>
    </w:p>
    <w:p w14:paraId="217FA7B6" w14:textId="77777777" w:rsidR="00C01F08" w:rsidRPr="0078797E" w:rsidRDefault="004363CD" w:rsidP="004363CD">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 xml:space="preserve">The ILO consists of an </w:t>
      </w:r>
      <w:r w:rsidRPr="007D1C8E">
        <w:rPr>
          <w:bCs/>
          <w:noProof w:val="0"/>
          <w:kern w:val="1"/>
          <w:szCs w:val="24"/>
          <w:lang w:val="en-AU" w:eastAsia="ja-JP"/>
        </w:rPr>
        <w:t>International Labour Conference</w:t>
      </w:r>
      <w:r w:rsidRPr="0078797E">
        <w:rPr>
          <w:noProof w:val="0"/>
          <w:kern w:val="1"/>
          <w:szCs w:val="24"/>
          <w:lang w:val="en-AU" w:eastAsia="ja-JP"/>
        </w:rPr>
        <w:t>, a Governing Body (</w:t>
      </w:r>
      <w:r w:rsidR="007D1C8E">
        <w:rPr>
          <w:noProof w:val="0"/>
          <w:kern w:val="1"/>
          <w:szCs w:val="24"/>
          <w:lang w:val="en-AU" w:eastAsia="ja-JP"/>
        </w:rPr>
        <w:t xml:space="preserve">an </w:t>
      </w:r>
      <w:r w:rsidRPr="0078797E">
        <w:rPr>
          <w:noProof w:val="0"/>
          <w:kern w:val="1"/>
          <w:szCs w:val="24"/>
          <w:lang w:val="en-AU" w:eastAsia="ja-JP"/>
        </w:rPr>
        <w:t>executive council), an International Labour Office (which acts as the secretariat), regional conferences, committees and groups of experts. The International Labour Conference meets annually in Geneva</w:t>
      </w:r>
      <w:r w:rsidR="006B02FB">
        <w:rPr>
          <w:noProof w:val="0"/>
          <w:kern w:val="1"/>
          <w:szCs w:val="24"/>
          <w:lang w:val="en-AU" w:eastAsia="ja-JP"/>
        </w:rPr>
        <w:t>.</w:t>
      </w:r>
    </w:p>
    <w:p w14:paraId="3951C1E4"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10881A54" w14:textId="77777777" w:rsidR="004363CD" w:rsidRDefault="004363CD" w:rsidP="004363CD">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 xml:space="preserve">Information on the ILO can be found at </w:t>
      </w:r>
      <w:hyperlink r:id="rId20" w:history="1">
        <w:r w:rsidRPr="0078797E">
          <w:rPr>
            <w:rStyle w:val="Hyperlink"/>
            <w:noProof w:val="0"/>
            <w:kern w:val="1"/>
            <w:szCs w:val="24"/>
            <w:lang w:val="en-AU" w:eastAsia="ja-JP"/>
          </w:rPr>
          <w:t>www.ilo.org</w:t>
        </w:r>
      </w:hyperlink>
      <w:r w:rsidRPr="0078797E">
        <w:rPr>
          <w:noProof w:val="0"/>
          <w:kern w:val="1"/>
          <w:szCs w:val="24"/>
          <w:lang w:val="en-AU" w:eastAsia="ja-JP"/>
        </w:rPr>
        <w:t xml:space="preserve">. </w:t>
      </w:r>
    </w:p>
    <w:p w14:paraId="5066BB77" w14:textId="77777777" w:rsidR="00954A4C" w:rsidRPr="0078797E" w:rsidRDefault="00954A4C" w:rsidP="004363CD">
      <w:pPr>
        <w:widowControl w:val="0"/>
        <w:autoSpaceDE w:val="0"/>
        <w:autoSpaceDN w:val="0"/>
        <w:adjustRightInd w:val="0"/>
        <w:spacing w:line="276" w:lineRule="auto"/>
        <w:rPr>
          <w:noProof w:val="0"/>
          <w:kern w:val="1"/>
          <w:szCs w:val="24"/>
          <w:lang w:val="en-AU" w:eastAsia="ja-JP"/>
        </w:rPr>
      </w:pPr>
    </w:p>
    <w:p w14:paraId="1032B1DB" w14:textId="32B0A45F" w:rsidR="004363CD" w:rsidRPr="0078797E" w:rsidRDefault="004363CD" w:rsidP="00B97F4E">
      <w:pPr>
        <w:pStyle w:val="Heading3"/>
      </w:pPr>
      <w:bookmarkStart w:id="65" w:name="_Toc500514777"/>
      <w:r w:rsidRPr="0078797E">
        <w:t>International Law Commission</w:t>
      </w:r>
      <w:bookmarkEnd w:id="65"/>
      <w:r w:rsidRPr="0078797E">
        <w:t xml:space="preserve"> </w:t>
      </w:r>
    </w:p>
    <w:p w14:paraId="03DDC813"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6E512624" w14:textId="77777777" w:rsidR="004363CD" w:rsidRPr="0078797E" w:rsidRDefault="004363CD" w:rsidP="004363CD">
      <w:pPr>
        <w:widowControl w:val="0"/>
        <w:autoSpaceDE w:val="0"/>
        <w:autoSpaceDN w:val="0"/>
        <w:adjustRightInd w:val="0"/>
        <w:spacing w:line="276" w:lineRule="auto"/>
        <w:ind w:right="160"/>
        <w:rPr>
          <w:noProof w:val="0"/>
          <w:kern w:val="1"/>
          <w:szCs w:val="24"/>
          <w:lang w:val="en-AU" w:eastAsia="ja-JP"/>
        </w:rPr>
      </w:pPr>
      <w:r w:rsidRPr="0078797E">
        <w:rPr>
          <w:noProof w:val="0"/>
          <w:kern w:val="1"/>
          <w:szCs w:val="24"/>
          <w:lang w:val="en-AU" w:eastAsia="ja-JP"/>
        </w:rPr>
        <w:t xml:space="preserve">The </w:t>
      </w:r>
      <w:r w:rsidRPr="0078797E">
        <w:rPr>
          <w:b/>
          <w:bCs/>
          <w:noProof w:val="0"/>
          <w:kern w:val="1"/>
          <w:szCs w:val="24"/>
          <w:lang w:val="en-AU" w:eastAsia="ja-JP"/>
        </w:rPr>
        <w:t>International Law Commission</w:t>
      </w:r>
      <w:r w:rsidRPr="0078797E">
        <w:rPr>
          <w:noProof w:val="0"/>
          <w:kern w:val="1"/>
          <w:szCs w:val="24"/>
          <w:lang w:val="en-AU" w:eastAsia="ja-JP"/>
        </w:rPr>
        <w:t xml:space="preserve"> (ILC), established in 1947, is composed of 34 international legal experts elected by the General Assembly, and has the function of encouraging the codiﬁcation and progressive development of international law. The ILC has considered many human rights issues, including international law relating to stateless persons, state responsibility for internationally wrongful acts, and the establishment of an International Criminal Court. </w:t>
      </w:r>
    </w:p>
    <w:p w14:paraId="3A31177C"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085EB2D0" w14:textId="77777777" w:rsidR="00954A4C" w:rsidRDefault="004363CD" w:rsidP="004363CD">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 xml:space="preserve">While the main focus of the ILC is in the international legal ﬁeld, in particular the drafting of conventions in areas where law is not sufficiently developed, it is inevitable </w:t>
      </w:r>
      <w:r w:rsidRPr="0078797E">
        <w:rPr>
          <w:noProof w:val="0"/>
          <w:kern w:val="1"/>
          <w:szCs w:val="24"/>
          <w:lang w:val="en-AU" w:eastAsia="ja-JP"/>
        </w:rPr>
        <w:lastRenderedPageBreak/>
        <w:t xml:space="preserve">that the work of the Commission should often have an impact in relation to the development or strengthening of human rights standards. Areas where the ILC plays a key role in the development of human rights law include statelessness, state responsibility, nationality and international criminal law. For example, the ILC developed the draft </w:t>
      </w:r>
      <w:r w:rsidRPr="0078797E">
        <w:rPr>
          <w:i/>
          <w:iCs/>
          <w:noProof w:val="0"/>
          <w:kern w:val="1"/>
          <w:szCs w:val="24"/>
          <w:lang w:val="en-AU" w:eastAsia="ja-JP"/>
        </w:rPr>
        <w:t>Statute for the International Criminal Court</w:t>
      </w:r>
      <w:r w:rsidRPr="0078797E">
        <w:rPr>
          <w:noProof w:val="0"/>
          <w:kern w:val="1"/>
          <w:szCs w:val="24"/>
          <w:lang w:val="en-AU" w:eastAsia="ja-JP"/>
        </w:rPr>
        <w:t xml:space="preserve">. </w:t>
      </w:r>
    </w:p>
    <w:p w14:paraId="33FE82F8" w14:textId="77777777" w:rsidR="00954A4C" w:rsidRDefault="00954A4C" w:rsidP="004363CD">
      <w:pPr>
        <w:widowControl w:val="0"/>
        <w:autoSpaceDE w:val="0"/>
        <w:autoSpaceDN w:val="0"/>
        <w:adjustRightInd w:val="0"/>
        <w:spacing w:line="276" w:lineRule="auto"/>
        <w:rPr>
          <w:noProof w:val="0"/>
          <w:kern w:val="1"/>
          <w:szCs w:val="24"/>
          <w:lang w:val="en-AU" w:eastAsia="ja-JP"/>
        </w:rPr>
      </w:pPr>
    </w:p>
    <w:p w14:paraId="45F340C8"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 xml:space="preserve">More information on the ILC can be found at its website: </w:t>
      </w:r>
      <w:hyperlink r:id="rId21" w:history="1">
        <w:r w:rsidR="004E467E" w:rsidRPr="007D28ED">
          <w:rPr>
            <w:rStyle w:val="Hyperlink"/>
            <w:noProof w:val="0"/>
            <w:kern w:val="1"/>
            <w:szCs w:val="24"/>
            <w:lang w:val="en-AU" w:eastAsia="ja-JP"/>
          </w:rPr>
          <w:t>www.un.org/law/ilc</w:t>
        </w:r>
      </w:hyperlink>
      <w:r w:rsidR="004E467E">
        <w:rPr>
          <w:noProof w:val="0"/>
          <w:kern w:val="1"/>
          <w:szCs w:val="24"/>
          <w:lang w:val="en-AU" w:eastAsia="ja-JP"/>
        </w:rPr>
        <w:t>.</w:t>
      </w:r>
      <w:r w:rsidRPr="0078797E">
        <w:rPr>
          <w:noProof w:val="0"/>
          <w:kern w:val="1"/>
          <w:szCs w:val="24"/>
          <w:lang w:val="en-AU" w:eastAsia="ja-JP"/>
        </w:rPr>
        <w:t xml:space="preserve"> </w:t>
      </w:r>
    </w:p>
    <w:p w14:paraId="20090695" w14:textId="77777777" w:rsidR="006B02FB" w:rsidRDefault="006B02FB" w:rsidP="00B97F4E">
      <w:pPr>
        <w:rPr>
          <w:lang w:val="en-AU" w:eastAsia="ja-JP"/>
        </w:rPr>
      </w:pPr>
    </w:p>
    <w:p w14:paraId="154E5860" w14:textId="78567204" w:rsidR="004363CD" w:rsidRPr="0078797E" w:rsidRDefault="004363CD" w:rsidP="00B97F4E">
      <w:pPr>
        <w:pStyle w:val="Heading3"/>
      </w:pPr>
      <w:bookmarkStart w:id="66" w:name="_Toc500514778"/>
      <w:r w:rsidRPr="0078797E">
        <w:t>Food and Agriculture Organization</w:t>
      </w:r>
      <w:bookmarkEnd w:id="66"/>
      <w:r w:rsidRPr="0078797E">
        <w:t xml:space="preserve"> </w:t>
      </w:r>
    </w:p>
    <w:p w14:paraId="79A110F8"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3314FFD8" w14:textId="19AAE167" w:rsidR="004E467E" w:rsidRDefault="004363CD" w:rsidP="004363CD">
      <w:pPr>
        <w:widowControl w:val="0"/>
        <w:autoSpaceDE w:val="0"/>
        <w:autoSpaceDN w:val="0"/>
        <w:adjustRightInd w:val="0"/>
        <w:spacing w:line="276" w:lineRule="auto"/>
        <w:ind w:right="223"/>
        <w:rPr>
          <w:noProof w:val="0"/>
          <w:kern w:val="1"/>
          <w:szCs w:val="24"/>
          <w:lang w:val="en-AU" w:eastAsia="ja-JP"/>
        </w:rPr>
      </w:pPr>
      <w:r w:rsidRPr="0078797E">
        <w:rPr>
          <w:noProof w:val="0"/>
          <w:kern w:val="1"/>
          <w:szCs w:val="24"/>
          <w:lang w:val="en-AU" w:eastAsia="ja-JP"/>
        </w:rPr>
        <w:t xml:space="preserve">Since its inception in 1945, the </w:t>
      </w:r>
      <w:r w:rsidR="00293B29" w:rsidRPr="00C72C92">
        <w:rPr>
          <w:b/>
          <w:bCs/>
          <w:noProof w:val="0"/>
          <w:kern w:val="1"/>
          <w:szCs w:val="24"/>
          <w:lang w:val="en-AU" w:eastAsia="ja-JP"/>
        </w:rPr>
        <w:t>Food and Agriculture Organiz</w:t>
      </w:r>
      <w:r w:rsidR="00293B29">
        <w:rPr>
          <w:b/>
          <w:bCs/>
          <w:noProof w:val="0"/>
          <w:kern w:val="1"/>
          <w:szCs w:val="24"/>
          <w:lang w:val="en-AU" w:eastAsia="ja-JP"/>
        </w:rPr>
        <w:t>a</w:t>
      </w:r>
      <w:r w:rsidR="00293B29" w:rsidRPr="00C72C92">
        <w:rPr>
          <w:b/>
          <w:bCs/>
          <w:noProof w:val="0"/>
          <w:kern w:val="1"/>
          <w:szCs w:val="24"/>
          <w:lang w:val="en-AU" w:eastAsia="ja-JP"/>
        </w:rPr>
        <w:t>tion</w:t>
      </w:r>
      <w:r w:rsidR="00293B29">
        <w:rPr>
          <w:noProof w:val="0"/>
          <w:kern w:val="1"/>
          <w:szCs w:val="24"/>
          <w:lang w:val="en-AU" w:eastAsia="ja-JP"/>
        </w:rPr>
        <w:t xml:space="preserve"> (</w:t>
      </w:r>
      <w:r w:rsidRPr="0078797E">
        <w:rPr>
          <w:noProof w:val="0"/>
          <w:kern w:val="1"/>
          <w:szCs w:val="24"/>
          <w:lang w:val="en-AU" w:eastAsia="ja-JP"/>
        </w:rPr>
        <w:t>FAO</w:t>
      </w:r>
      <w:r w:rsidR="00293B29">
        <w:rPr>
          <w:noProof w:val="0"/>
          <w:kern w:val="1"/>
          <w:szCs w:val="24"/>
          <w:lang w:val="en-AU" w:eastAsia="ja-JP"/>
        </w:rPr>
        <w:t>)</w:t>
      </w:r>
      <w:r w:rsidRPr="0078797E">
        <w:rPr>
          <w:noProof w:val="0"/>
          <w:kern w:val="1"/>
          <w:szCs w:val="24"/>
          <w:lang w:val="en-AU" w:eastAsia="ja-JP"/>
        </w:rPr>
        <w:t xml:space="preserve"> has worked to alleviate poverty and hunger by raising levels of nutrition and standards of living, improving agricultural productivity and bettering the condition of rural populations. The organisation promotes a long-term strategy for increasing food production and food security, while conserving and managing natural resources. More information on the FAO can be found at its website: </w:t>
      </w:r>
      <w:hyperlink r:id="rId22" w:history="1">
        <w:r w:rsidR="004E467E" w:rsidRPr="007D28ED">
          <w:rPr>
            <w:rStyle w:val="Hyperlink"/>
            <w:noProof w:val="0"/>
            <w:kern w:val="1"/>
            <w:szCs w:val="24"/>
            <w:lang w:val="en-AU" w:eastAsia="ja-JP"/>
          </w:rPr>
          <w:t>www.fao.org</w:t>
        </w:r>
      </w:hyperlink>
      <w:r w:rsidR="004E467E">
        <w:rPr>
          <w:noProof w:val="0"/>
          <w:kern w:val="1"/>
          <w:szCs w:val="24"/>
          <w:lang w:val="en-AU" w:eastAsia="ja-JP"/>
        </w:rPr>
        <w:t>.</w:t>
      </w:r>
    </w:p>
    <w:p w14:paraId="47A7BDC9" w14:textId="77777777" w:rsidR="004363CD" w:rsidRPr="0078797E" w:rsidRDefault="004363CD" w:rsidP="004363CD">
      <w:pPr>
        <w:widowControl w:val="0"/>
        <w:autoSpaceDE w:val="0"/>
        <w:autoSpaceDN w:val="0"/>
        <w:adjustRightInd w:val="0"/>
        <w:spacing w:line="276" w:lineRule="auto"/>
        <w:ind w:right="223"/>
        <w:rPr>
          <w:noProof w:val="0"/>
          <w:kern w:val="1"/>
          <w:szCs w:val="24"/>
          <w:lang w:val="en-AU" w:eastAsia="ja-JP"/>
        </w:rPr>
      </w:pPr>
      <w:r w:rsidRPr="0078797E">
        <w:rPr>
          <w:noProof w:val="0"/>
          <w:kern w:val="1"/>
          <w:szCs w:val="24"/>
          <w:lang w:val="en-AU" w:eastAsia="ja-JP"/>
        </w:rPr>
        <w:t xml:space="preserve"> </w:t>
      </w:r>
    </w:p>
    <w:p w14:paraId="0928AA54" w14:textId="21BDFD37" w:rsidR="004363CD" w:rsidRPr="0078797E" w:rsidRDefault="004363CD" w:rsidP="00B97F4E">
      <w:pPr>
        <w:pStyle w:val="Heading3"/>
      </w:pPr>
      <w:bookmarkStart w:id="67" w:name="_Toc500514779"/>
      <w:r w:rsidRPr="0078797E">
        <w:t>World Health Organization</w:t>
      </w:r>
      <w:bookmarkEnd w:id="67"/>
      <w:r w:rsidRPr="0078797E">
        <w:t xml:space="preserve"> </w:t>
      </w:r>
    </w:p>
    <w:p w14:paraId="781B17FA" w14:textId="77777777" w:rsidR="004363CD" w:rsidRPr="0078797E" w:rsidRDefault="004363CD" w:rsidP="004363CD">
      <w:pPr>
        <w:widowControl w:val="0"/>
        <w:autoSpaceDE w:val="0"/>
        <w:autoSpaceDN w:val="0"/>
        <w:adjustRightInd w:val="0"/>
        <w:spacing w:line="276" w:lineRule="auto"/>
        <w:rPr>
          <w:noProof w:val="0"/>
          <w:kern w:val="1"/>
          <w:szCs w:val="24"/>
          <w:lang w:val="en-AU" w:eastAsia="ja-JP"/>
        </w:rPr>
      </w:pPr>
    </w:p>
    <w:p w14:paraId="4273CC41" w14:textId="77777777" w:rsidR="00954A4C" w:rsidRDefault="004363CD" w:rsidP="0087265C">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 xml:space="preserve">The main objective of the </w:t>
      </w:r>
      <w:r w:rsidRPr="0078797E">
        <w:rPr>
          <w:b/>
          <w:bCs/>
          <w:noProof w:val="0"/>
          <w:kern w:val="1"/>
          <w:szCs w:val="24"/>
          <w:lang w:val="en-AU" w:eastAsia="ja-JP"/>
        </w:rPr>
        <w:t xml:space="preserve">World Health Organization </w:t>
      </w:r>
      <w:r w:rsidRPr="0078797E">
        <w:rPr>
          <w:noProof w:val="0"/>
          <w:kern w:val="1"/>
          <w:szCs w:val="24"/>
          <w:lang w:val="en-AU" w:eastAsia="ja-JP"/>
        </w:rPr>
        <w:t xml:space="preserve">(WHO), as set out in its Constitution, is the attainment by all people of the highest possible level of health. Health is deﬁned in WHO’s Constitution as a state of complete physical, mental and social wellbeing and not merely the absence of disease or inﬁrmity. The WHO serves as the coordinating authority on international health work. It maintains certain necessary international health services, promotes and conducts research in the ﬁeld of health, and works to improve standards of teaching in the health, medical and related professions. </w:t>
      </w:r>
    </w:p>
    <w:p w14:paraId="6F6FABF5" w14:textId="77777777" w:rsidR="00954A4C" w:rsidRDefault="00954A4C" w:rsidP="0087265C">
      <w:pPr>
        <w:widowControl w:val="0"/>
        <w:autoSpaceDE w:val="0"/>
        <w:autoSpaceDN w:val="0"/>
        <w:adjustRightInd w:val="0"/>
        <w:spacing w:line="276" w:lineRule="auto"/>
        <w:rPr>
          <w:noProof w:val="0"/>
          <w:kern w:val="1"/>
          <w:szCs w:val="24"/>
          <w:lang w:val="en-AU" w:eastAsia="ja-JP"/>
        </w:rPr>
      </w:pPr>
    </w:p>
    <w:p w14:paraId="2A24C7BF" w14:textId="77777777" w:rsidR="006B02FB" w:rsidRDefault="004363CD" w:rsidP="0087265C">
      <w:pPr>
        <w:widowControl w:val="0"/>
        <w:autoSpaceDE w:val="0"/>
        <w:autoSpaceDN w:val="0"/>
        <w:adjustRightInd w:val="0"/>
        <w:spacing w:line="276" w:lineRule="auto"/>
        <w:rPr>
          <w:noProof w:val="0"/>
          <w:kern w:val="1"/>
          <w:szCs w:val="24"/>
          <w:lang w:val="en-AU" w:eastAsia="ja-JP"/>
        </w:rPr>
      </w:pPr>
      <w:r w:rsidRPr="0078797E">
        <w:rPr>
          <w:noProof w:val="0"/>
          <w:kern w:val="1"/>
          <w:szCs w:val="24"/>
          <w:lang w:val="en-AU" w:eastAsia="ja-JP"/>
        </w:rPr>
        <w:t xml:space="preserve">More information on the WHO can be found at its website: </w:t>
      </w:r>
      <w:hyperlink r:id="rId23" w:history="1">
        <w:r w:rsidR="006B02FB" w:rsidRPr="00CE4C25">
          <w:rPr>
            <w:rStyle w:val="Hyperlink"/>
            <w:noProof w:val="0"/>
            <w:kern w:val="1"/>
            <w:szCs w:val="24"/>
            <w:lang w:val="en-AU" w:eastAsia="ja-JP"/>
          </w:rPr>
          <w:t>www.who.int/en</w:t>
        </w:r>
      </w:hyperlink>
      <w:r w:rsidR="006B02FB">
        <w:rPr>
          <w:noProof w:val="0"/>
          <w:kern w:val="1"/>
          <w:szCs w:val="24"/>
          <w:lang w:val="en-AU" w:eastAsia="ja-JP"/>
        </w:rPr>
        <w:t>.</w:t>
      </w:r>
    </w:p>
    <w:p w14:paraId="600FBA09" w14:textId="77777777" w:rsidR="00913F38" w:rsidRDefault="00913F38" w:rsidP="0087265C">
      <w:pPr>
        <w:widowControl w:val="0"/>
        <w:autoSpaceDE w:val="0"/>
        <w:autoSpaceDN w:val="0"/>
        <w:adjustRightInd w:val="0"/>
        <w:spacing w:line="276" w:lineRule="auto"/>
        <w:rPr>
          <w:noProof w:val="0"/>
          <w:kern w:val="1"/>
          <w:szCs w:val="24"/>
          <w:lang w:val="en-AU" w:eastAsia="ja-JP"/>
        </w:rPr>
      </w:pPr>
    </w:p>
    <w:p w14:paraId="5660C854" w14:textId="77777777" w:rsidR="00DC1295" w:rsidRDefault="00DC1295">
      <w:pPr>
        <w:rPr>
          <w:noProof w:val="0"/>
          <w:kern w:val="1"/>
          <w:szCs w:val="24"/>
          <w:lang w:val="en-AU" w:eastAsia="ja-JP"/>
        </w:rPr>
      </w:pPr>
      <w:r>
        <w:rPr>
          <w:noProof w:val="0"/>
          <w:kern w:val="1"/>
          <w:szCs w:val="24"/>
          <w:lang w:val="en-AU" w:eastAsia="ja-JP"/>
        </w:rPr>
        <w:br w:type="page"/>
      </w:r>
    </w:p>
    <w:p w14:paraId="59F22F48" w14:textId="0187B4BC" w:rsidR="006814E1" w:rsidRDefault="006814E1" w:rsidP="006814E1">
      <w:pPr>
        <w:pStyle w:val="Heading1"/>
      </w:pPr>
      <w:bookmarkStart w:id="68" w:name="_Toc500514780"/>
      <w:r w:rsidRPr="006D7CA8">
        <w:lastRenderedPageBreak/>
        <w:t>CHAPTER 5</w:t>
      </w:r>
      <w:bookmarkEnd w:id="68"/>
    </w:p>
    <w:p w14:paraId="3B0CC528" w14:textId="04042DAD" w:rsidR="006814E1" w:rsidRDefault="006814E1" w:rsidP="006814E1">
      <w:pPr>
        <w:pStyle w:val="Heading1"/>
      </w:pPr>
      <w:bookmarkStart w:id="69" w:name="_Toc500514781"/>
      <w:r w:rsidRPr="006D7CA8">
        <w:t>National Human Rights Institutions and Regional Approaches</w:t>
      </w:r>
      <w:bookmarkEnd w:id="69"/>
      <w:r w:rsidRPr="006D7CA8">
        <w:t xml:space="preserve"> </w:t>
      </w:r>
    </w:p>
    <w:p w14:paraId="73F46DDD" w14:textId="77777777" w:rsidR="006814E1" w:rsidRPr="006814E1" w:rsidRDefault="006814E1" w:rsidP="006814E1">
      <w:pPr>
        <w:rPr>
          <w:lang w:eastAsia="ja-JP"/>
        </w:rPr>
      </w:pPr>
    </w:p>
    <w:p w14:paraId="0327AB6E" w14:textId="0138146B" w:rsidR="006814E1" w:rsidRPr="006D7CA8" w:rsidRDefault="006814E1" w:rsidP="00F573EE">
      <w:pPr>
        <w:pStyle w:val="Heading2"/>
      </w:pPr>
      <w:bookmarkStart w:id="70" w:name="_Toc500514782"/>
      <w:r w:rsidRPr="006D7CA8">
        <w:t>National human rights institutions</w:t>
      </w:r>
      <w:r w:rsidR="00F573EE">
        <w:t xml:space="preserve"> – </w:t>
      </w:r>
      <w:r w:rsidRPr="006D7CA8">
        <w:t>an overview</w:t>
      </w:r>
      <w:bookmarkEnd w:id="70"/>
      <w:r w:rsidRPr="006D7CA8">
        <w:t xml:space="preserve"> </w:t>
      </w:r>
    </w:p>
    <w:p w14:paraId="23E83D0E" w14:textId="77777777" w:rsidR="006814E1" w:rsidRDefault="006814E1" w:rsidP="00B97F4E">
      <w:pPr>
        <w:rPr>
          <w:lang w:eastAsia="ja-JP"/>
        </w:rPr>
      </w:pPr>
    </w:p>
    <w:p w14:paraId="1F7B0E5E" w14:textId="77777777" w:rsidR="006814E1" w:rsidRPr="006D7CA8" w:rsidRDefault="006814E1" w:rsidP="006814E1">
      <w:pPr>
        <w:widowControl w:val="0"/>
        <w:autoSpaceDE w:val="0"/>
        <w:autoSpaceDN w:val="0"/>
        <w:adjustRightInd w:val="0"/>
        <w:spacing w:after="148" w:line="276" w:lineRule="auto"/>
        <w:rPr>
          <w:noProof w:val="0"/>
          <w:kern w:val="1"/>
          <w:szCs w:val="24"/>
          <w:lang w:eastAsia="ja-JP"/>
        </w:rPr>
      </w:pPr>
      <w:r w:rsidRPr="006D7CA8">
        <w:rPr>
          <w:noProof w:val="0"/>
          <w:kern w:val="1"/>
          <w:szCs w:val="24"/>
          <w:lang w:eastAsia="ja-JP"/>
        </w:rPr>
        <w:t>A number of countries, includi</w:t>
      </w:r>
      <w:r w:rsidR="006B02FB">
        <w:rPr>
          <w:noProof w:val="0"/>
          <w:kern w:val="1"/>
          <w:szCs w:val="24"/>
          <w:lang w:eastAsia="ja-JP"/>
        </w:rPr>
        <w:t>ng Australia, have established National Human Rights I</w:t>
      </w:r>
      <w:r w:rsidRPr="006D7CA8">
        <w:rPr>
          <w:noProof w:val="0"/>
          <w:kern w:val="1"/>
          <w:szCs w:val="24"/>
          <w:lang w:eastAsia="ja-JP"/>
        </w:rPr>
        <w:t>nstitutions (NHRI) to protect and promote human rights. These specialised institutions, commonly called human rights commissions,</w:t>
      </w:r>
      <w:r w:rsidR="006B02FB">
        <w:rPr>
          <w:noProof w:val="0"/>
          <w:kern w:val="1"/>
          <w:szCs w:val="24"/>
          <w:lang w:eastAsia="ja-JP"/>
        </w:rPr>
        <w:t xml:space="preserve"> allow States to enhance the promotion and protection of human rights</w:t>
      </w:r>
      <w:r w:rsidRPr="006D7CA8">
        <w:rPr>
          <w:noProof w:val="0"/>
          <w:kern w:val="1"/>
          <w:szCs w:val="24"/>
          <w:lang w:eastAsia="ja-JP"/>
        </w:rPr>
        <w:t xml:space="preserve"> within their own jurisdictions. They do not replace the role of the courts, legislative bodies, government agencies or civil society organisations</w:t>
      </w:r>
      <w:r w:rsidR="006B02FB">
        <w:rPr>
          <w:noProof w:val="0"/>
          <w:kern w:val="1"/>
          <w:szCs w:val="24"/>
          <w:lang w:eastAsia="ja-JP"/>
        </w:rPr>
        <w:t xml:space="preserve"> but </w:t>
      </w:r>
      <w:r w:rsidRPr="006D7CA8">
        <w:rPr>
          <w:noProof w:val="0"/>
          <w:kern w:val="1"/>
          <w:szCs w:val="24"/>
          <w:lang w:eastAsia="ja-JP"/>
        </w:rPr>
        <w:t xml:space="preserve">are an important complement to these other elements of state administration and civil society. </w:t>
      </w:r>
    </w:p>
    <w:p w14:paraId="4EE2F32E" w14:textId="77777777" w:rsidR="006814E1" w:rsidRDefault="006B02FB" w:rsidP="006814E1">
      <w:pPr>
        <w:widowControl w:val="0"/>
        <w:autoSpaceDE w:val="0"/>
        <w:autoSpaceDN w:val="0"/>
        <w:adjustRightInd w:val="0"/>
        <w:spacing w:line="276" w:lineRule="auto"/>
        <w:ind w:right="88"/>
        <w:rPr>
          <w:noProof w:val="0"/>
          <w:kern w:val="1"/>
          <w:szCs w:val="24"/>
          <w:lang w:eastAsia="ja-JP"/>
        </w:rPr>
      </w:pPr>
      <w:r>
        <w:rPr>
          <w:noProof w:val="0"/>
          <w:kern w:val="1"/>
          <w:szCs w:val="24"/>
          <w:lang w:eastAsia="ja-JP"/>
        </w:rPr>
        <w:t>National Human Rights I</w:t>
      </w:r>
      <w:r w:rsidR="006814E1" w:rsidRPr="006D7CA8">
        <w:rPr>
          <w:noProof w:val="0"/>
          <w:kern w:val="1"/>
          <w:szCs w:val="24"/>
          <w:lang w:eastAsia="ja-JP"/>
        </w:rPr>
        <w:t xml:space="preserve">nstitutions are established either </w:t>
      </w:r>
      <w:r w:rsidR="00EE74D8">
        <w:rPr>
          <w:noProof w:val="0"/>
          <w:kern w:val="1"/>
          <w:szCs w:val="24"/>
          <w:lang w:eastAsia="ja-JP"/>
        </w:rPr>
        <w:t xml:space="preserve">by a constitutional provision or </w:t>
      </w:r>
      <w:r>
        <w:rPr>
          <w:noProof w:val="0"/>
          <w:kern w:val="1"/>
          <w:szCs w:val="24"/>
          <w:lang w:eastAsia="ja-JP"/>
        </w:rPr>
        <w:t>through an act of parliament</w:t>
      </w:r>
      <w:r w:rsidR="006814E1" w:rsidRPr="006D7CA8">
        <w:rPr>
          <w:noProof w:val="0"/>
          <w:kern w:val="1"/>
          <w:szCs w:val="24"/>
          <w:lang w:eastAsia="ja-JP"/>
        </w:rPr>
        <w:t xml:space="preserve">. While the mandates of national human rights institutions vary, they generally have the power to: </w:t>
      </w:r>
    </w:p>
    <w:p w14:paraId="73980D0A" w14:textId="77777777" w:rsidR="006814E1" w:rsidRPr="006D7CA8" w:rsidRDefault="006814E1" w:rsidP="006814E1">
      <w:pPr>
        <w:widowControl w:val="0"/>
        <w:autoSpaceDE w:val="0"/>
        <w:autoSpaceDN w:val="0"/>
        <w:adjustRightInd w:val="0"/>
        <w:spacing w:line="276" w:lineRule="auto"/>
        <w:ind w:right="88"/>
        <w:rPr>
          <w:noProof w:val="0"/>
          <w:kern w:val="1"/>
          <w:szCs w:val="24"/>
          <w:lang w:eastAsia="ja-JP"/>
        </w:rPr>
      </w:pPr>
    </w:p>
    <w:p w14:paraId="2B3936F7" w14:textId="77777777" w:rsidR="006814E1" w:rsidRPr="006D7CA8" w:rsidRDefault="006814E1" w:rsidP="00EE74D8">
      <w:pPr>
        <w:pStyle w:val="ListParagraph"/>
        <w:widowControl w:val="0"/>
        <w:numPr>
          <w:ilvl w:val="0"/>
          <w:numId w:val="36"/>
        </w:numPr>
        <w:autoSpaceDE w:val="0"/>
        <w:autoSpaceDN w:val="0"/>
        <w:adjustRightInd w:val="0"/>
        <w:spacing w:line="276" w:lineRule="auto"/>
        <w:ind w:right="88"/>
        <w:rPr>
          <w:noProof w:val="0"/>
          <w:kern w:val="1"/>
          <w:szCs w:val="24"/>
          <w:lang w:eastAsia="ja-JP"/>
        </w:rPr>
      </w:pPr>
      <w:r w:rsidRPr="006D7CA8">
        <w:rPr>
          <w:noProof w:val="0"/>
          <w:kern w:val="1"/>
          <w:szCs w:val="24"/>
          <w:lang w:eastAsia="ja-JP"/>
        </w:rPr>
        <w:t>receive and act upon individual complaints of human rights violations</w:t>
      </w:r>
      <w:r w:rsidR="004E467E">
        <w:rPr>
          <w:noProof w:val="0"/>
          <w:kern w:val="1"/>
          <w:szCs w:val="24"/>
          <w:lang w:eastAsia="ja-JP"/>
        </w:rPr>
        <w:t>;</w:t>
      </w:r>
      <w:r w:rsidRPr="006D7CA8">
        <w:rPr>
          <w:noProof w:val="0"/>
          <w:kern w:val="1"/>
          <w:szCs w:val="24"/>
          <w:lang w:eastAsia="ja-JP"/>
        </w:rPr>
        <w:t xml:space="preserve">  </w:t>
      </w:r>
    </w:p>
    <w:p w14:paraId="4CFE5ECC" w14:textId="77777777" w:rsidR="006814E1" w:rsidRPr="006D7CA8" w:rsidRDefault="006814E1" w:rsidP="00EE74D8">
      <w:pPr>
        <w:pStyle w:val="ListParagraph"/>
        <w:widowControl w:val="0"/>
        <w:numPr>
          <w:ilvl w:val="0"/>
          <w:numId w:val="36"/>
        </w:numPr>
        <w:autoSpaceDE w:val="0"/>
        <w:autoSpaceDN w:val="0"/>
        <w:adjustRightInd w:val="0"/>
        <w:spacing w:line="276" w:lineRule="auto"/>
        <w:ind w:right="88"/>
        <w:rPr>
          <w:noProof w:val="0"/>
          <w:kern w:val="1"/>
          <w:szCs w:val="24"/>
          <w:lang w:eastAsia="ja-JP"/>
        </w:rPr>
      </w:pPr>
      <w:r w:rsidRPr="006D7CA8">
        <w:rPr>
          <w:noProof w:val="0"/>
          <w:kern w:val="1"/>
          <w:szCs w:val="24"/>
          <w:lang w:eastAsia="ja-JP"/>
        </w:rPr>
        <w:t>promote conformity of national laws and practices with international standards</w:t>
      </w:r>
      <w:r w:rsidR="004E467E">
        <w:rPr>
          <w:noProof w:val="0"/>
          <w:kern w:val="1"/>
          <w:szCs w:val="24"/>
          <w:lang w:eastAsia="ja-JP"/>
        </w:rPr>
        <w:t>;</w:t>
      </w:r>
      <w:r w:rsidRPr="006D7CA8">
        <w:rPr>
          <w:noProof w:val="0"/>
          <w:kern w:val="1"/>
          <w:szCs w:val="24"/>
          <w:lang w:eastAsia="ja-JP"/>
        </w:rPr>
        <w:t xml:space="preserve">  </w:t>
      </w:r>
    </w:p>
    <w:p w14:paraId="5587935F" w14:textId="77777777" w:rsidR="006814E1" w:rsidRPr="006D7CA8" w:rsidRDefault="006814E1" w:rsidP="00EE74D8">
      <w:pPr>
        <w:pStyle w:val="ListParagraph"/>
        <w:widowControl w:val="0"/>
        <w:numPr>
          <w:ilvl w:val="0"/>
          <w:numId w:val="36"/>
        </w:numPr>
        <w:autoSpaceDE w:val="0"/>
        <w:autoSpaceDN w:val="0"/>
        <w:adjustRightInd w:val="0"/>
        <w:spacing w:line="276" w:lineRule="auto"/>
        <w:ind w:right="88"/>
        <w:rPr>
          <w:noProof w:val="0"/>
          <w:kern w:val="1"/>
          <w:szCs w:val="24"/>
          <w:lang w:eastAsia="ja-JP"/>
        </w:rPr>
      </w:pPr>
      <w:r w:rsidRPr="006D7CA8">
        <w:rPr>
          <w:noProof w:val="0"/>
          <w:kern w:val="1"/>
          <w:szCs w:val="24"/>
          <w:lang w:eastAsia="ja-JP"/>
        </w:rPr>
        <w:t>promote awareness of human rights through information and education and carry out research</w:t>
      </w:r>
      <w:r w:rsidR="004E467E">
        <w:rPr>
          <w:noProof w:val="0"/>
          <w:kern w:val="1"/>
          <w:szCs w:val="24"/>
          <w:lang w:eastAsia="ja-JP"/>
        </w:rPr>
        <w:t>;</w:t>
      </w:r>
      <w:r w:rsidRPr="006D7CA8">
        <w:rPr>
          <w:noProof w:val="0"/>
          <w:kern w:val="1"/>
          <w:szCs w:val="24"/>
          <w:lang w:eastAsia="ja-JP"/>
        </w:rPr>
        <w:t xml:space="preserve"> </w:t>
      </w:r>
    </w:p>
    <w:p w14:paraId="4D2D867E" w14:textId="77777777" w:rsidR="006814E1" w:rsidRPr="006D7CA8" w:rsidRDefault="006814E1" w:rsidP="00EE74D8">
      <w:pPr>
        <w:pStyle w:val="ListParagraph"/>
        <w:widowControl w:val="0"/>
        <w:numPr>
          <w:ilvl w:val="0"/>
          <w:numId w:val="36"/>
        </w:numPr>
        <w:autoSpaceDE w:val="0"/>
        <w:autoSpaceDN w:val="0"/>
        <w:adjustRightInd w:val="0"/>
        <w:spacing w:line="276" w:lineRule="auto"/>
        <w:ind w:right="88"/>
        <w:rPr>
          <w:noProof w:val="0"/>
          <w:kern w:val="1"/>
          <w:szCs w:val="24"/>
          <w:lang w:eastAsia="ja-JP"/>
        </w:rPr>
      </w:pPr>
      <w:r w:rsidRPr="006D7CA8">
        <w:rPr>
          <w:noProof w:val="0"/>
          <w:kern w:val="1"/>
          <w:szCs w:val="24"/>
          <w:lang w:eastAsia="ja-JP"/>
        </w:rPr>
        <w:t>submit recommendations, proposals and reports on any matter relating to human rights to the government, parliament or any other competent body</w:t>
      </w:r>
      <w:r w:rsidR="004E467E">
        <w:rPr>
          <w:noProof w:val="0"/>
          <w:kern w:val="1"/>
          <w:szCs w:val="24"/>
          <w:lang w:eastAsia="ja-JP"/>
        </w:rPr>
        <w:t>;</w:t>
      </w:r>
      <w:r w:rsidRPr="006D7CA8">
        <w:rPr>
          <w:noProof w:val="0"/>
          <w:kern w:val="1"/>
          <w:szCs w:val="24"/>
          <w:lang w:eastAsia="ja-JP"/>
        </w:rPr>
        <w:t xml:space="preserve"> </w:t>
      </w:r>
    </w:p>
    <w:p w14:paraId="668D6796" w14:textId="77777777" w:rsidR="006814E1" w:rsidRPr="006D7CA8" w:rsidRDefault="006814E1" w:rsidP="00EE74D8">
      <w:pPr>
        <w:pStyle w:val="ListParagraph"/>
        <w:widowControl w:val="0"/>
        <w:numPr>
          <w:ilvl w:val="0"/>
          <w:numId w:val="36"/>
        </w:numPr>
        <w:autoSpaceDE w:val="0"/>
        <w:autoSpaceDN w:val="0"/>
        <w:adjustRightInd w:val="0"/>
        <w:spacing w:line="276" w:lineRule="auto"/>
        <w:ind w:right="88"/>
        <w:rPr>
          <w:noProof w:val="0"/>
          <w:kern w:val="1"/>
          <w:szCs w:val="24"/>
          <w:lang w:eastAsia="ja-JP"/>
        </w:rPr>
      </w:pPr>
      <w:r w:rsidRPr="006D7CA8">
        <w:rPr>
          <w:noProof w:val="0"/>
          <w:kern w:val="1"/>
          <w:szCs w:val="24"/>
          <w:lang w:eastAsia="ja-JP"/>
        </w:rPr>
        <w:t>encourage ratiﬁcation and implementation of international human rights standards and to contribute to the reporting procedure under international human rights instruments</w:t>
      </w:r>
      <w:r w:rsidR="004E467E">
        <w:rPr>
          <w:noProof w:val="0"/>
          <w:kern w:val="1"/>
          <w:szCs w:val="24"/>
          <w:lang w:eastAsia="ja-JP"/>
        </w:rPr>
        <w:t>; and</w:t>
      </w:r>
      <w:r w:rsidRPr="006D7CA8">
        <w:rPr>
          <w:noProof w:val="0"/>
          <w:kern w:val="1"/>
          <w:szCs w:val="24"/>
          <w:lang w:eastAsia="ja-JP"/>
        </w:rPr>
        <w:t xml:space="preserve"> </w:t>
      </w:r>
    </w:p>
    <w:p w14:paraId="59CBE133" w14:textId="77777777" w:rsidR="006814E1" w:rsidRPr="006D7CA8" w:rsidRDefault="006814E1" w:rsidP="00EE74D8">
      <w:pPr>
        <w:pStyle w:val="ListParagraph"/>
        <w:widowControl w:val="0"/>
        <w:numPr>
          <w:ilvl w:val="0"/>
          <w:numId w:val="36"/>
        </w:numPr>
        <w:autoSpaceDE w:val="0"/>
        <w:autoSpaceDN w:val="0"/>
        <w:adjustRightInd w:val="0"/>
        <w:spacing w:line="276" w:lineRule="auto"/>
        <w:ind w:right="88"/>
        <w:rPr>
          <w:noProof w:val="0"/>
          <w:kern w:val="1"/>
          <w:szCs w:val="24"/>
          <w:lang w:eastAsia="ja-JP"/>
        </w:rPr>
      </w:pPr>
      <w:r w:rsidRPr="006D7CA8">
        <w:rPr>
          <w:noProof w:val="0"/>
          <w:kern w:val="1"/>
          <w:szCs w:val="24"/>
          <w:lang w:eastAsia="ja-JP"/>
        </w:rPr>
        <w:t>cooperate with the United Nati</w:t>
      </w:r>
      <w:r w:rsidR="00EE74D8">
        <w:rPr>
          <w:noProof w:val="0"/>
          <w:kern w:val="1"/>
          <w:szCs w:val="24"/>
          <w:lang w:eastAsia="ja-JP"/>
        </w:rPr>
        <w:t xml:space="preserve">ons, regional institutions and NHRIs </w:t>
      </w:r>
      <w:r w:rsidRPr="006D7CA8">
        <w:rPr>
          <w:noProof w:val="0"/>
          <w:kern w:val="1"/>
          <w:szCs w:val="24"/>
          <w:lang w:eastAsia="ja-JP"/>
        </w:rPr>
        <w:t xml:space="preserve">of other countries and </w:t>
      </w:r>
      <w:r w:rsidR="00EE74D8">
        <w:rPr>
          <w:noProof w:val="0"/>
          <w:kern w:val="1"/>
          <w:szCs w:val="24"/>
          <w:lang w:eastAsia="ja-JP"/>
        </w:rPr>
        <w:t>NGOs</w:t>
      </w:r>
      <w:r w:rsidRPr="006D7CA8">
        <w:rPr>
          <w:noProof w:val="0"/>
          <w:kern w:val="1"/>
          <w:szCs w:val="24"/>
          <w:lang w:eastAsia="ja-JP"/>
        </w:rPr>
        <w:t xml:space="preserve">. </w:t>
      </w:r>
    </w:p>
    <w:p w14:paraId="7D8B3718" w14:textId="77777777" w:rsidR="006814E1" w:rsidRPr="006D7CA8" w:rsidRDefault="006814E1" w:rsidP="006814E1">
      <w:pPr>
        <w:widowControl w:val="0"/>
        <w:autoSpaceDE w:val="0"/>
        <w:autoSpaceDN w:val="0"/>
        <w:adjustRightInd w:val="0"/>
        <w:spacing w:line="276" w:lineRule="auto"/>
        <w:rPr>
          <w:noProof w:val="0"/>
          <w:kern w:val="1"/>
          <w:szCs w:val="24"/>
          <w:lang w:eastAsia="ja-JP"/>
        </w:rPr>
      </w:pPr>
    </w:p>
    <w:p w14:paraId="60CD7E31" w14:textId="420759E2" w:rsidR="006814E1" w:rsidRDefault="006B02FB" w:rsidP="006814E1">
      <w:pPr>
        <w:widowControl w:val="0"/>
        <w:autoSpaceDE w:val="0"/>
        <w:autoSpaceDN w:val="0"/>
        <w:adjustRightInd w:val="0"/>
        <w:spacing w:line="276" w:lineRule="auto"/>
        <w:rPr>
          <w:noProof w:val="0"/>
          <w:kern w:val="1"/>
          <w:szCs w:val="24"/>
          <w:lang w:eastAsia="ja-JP"/>
        </w:rPr>
      </w:pPr>
      <w:r>
        <w:rPr>
          <w:noProof w:val="0"/>
          <w:kern w:val="1"/>
          <w:szCs w:val="24"/>
          <w:lang w:eastAsia="ja-JP"/>
        </w:rPr>
        <w:t>The concept of National Human Rights I</w:t>
      </w:r>
      <w:r w:rsidR="006814E1" w:rsidRPr="006D7CA8">
        <w:rPr>
          <w:noProof w:val="0"/>
          <w:kern w:val="1"/>
          <w:szCs w:val="24"/>
          <w:lang w:eastAsia="ja-JP"/>
        </w:rPr>
        <w:t>nstitutions is not a recent one. In 1946 the UN Economic and S</w:t>
      </w:r>
      <w:r>
        <w:rPr>
          <w:noProof w:val="0"/>
          <w:kern w:val="1"/>
          <w:szCs w:val="24"/>
          <w:lang w:eastAsia="ja-JP"/>
        </w:rPr>
        <w:t>ocial Council (ECOSOC) invited M</w:t>
      </w:r>
      <w:r w:rsidR="006814E1" w:rsidRPr="006D7CA8">
        <w:rPr>
          <w:noProof w:val="0"/>
          <w:kern w:val="1"/>
          <w:szCs w:val="24"/>
          <w:lang w:eastAsia="ja-JP"/>
        </w:rPr>
        <w:t xml:space="preserve">ember </w:t>
      </w:r>
      <w:r w:rsidR="0098230F">
        <w:rPr>
          <w:noProof w:val="0"/>
          <w:kern w:val="1"/>
          <w:szCs w:val="24"/>
          <w:lang w:eastAsia="ja-JP"/>
        </w:rPr>
        <w:t>S</w:t>
      </w:r>
      <w:r w:rsidR="006814E1" w:rsidRPr="006D7CA8">
        <w:rPr>
          <w:noProof w:val="0"/>
          <w:kern w:val="1"/>
          <w:szCs w:val="24"/>
          <w:lang w:eastAsia="ja-JP"/>
        </w:rPr>
        <w:t>tates ‘to consider the desirability of establishing information groups or local human rights committees within their respective countries to collaborate with them in furthering the work of the Commission on Human Rights’. However, it was not until the l</w:t>
      </w:r>
      <w:r>
        <w:rPr>
          <w:noProof w:val="0"/>
          <w:kern w:val="1"/>
          <w:szCs w:val="24"/>
          <w:lang w:eastAsia="ja-JP"/>
        </w:rPr>
        <w:t>ate 1970s and early 1980s that National Human R</w:t>
      </w:r>
      <w:r w:rsidR="006814E1" w:rsidRPr="006D7CA8">
        <w:rPr>
          <w:noProof w:val="0"/>
          <w:kern w:val="1"/>
          <w:szCs w:val="24"/>
          <w:lang w:eastAsia="ja-JP"/>
        </w:rPr>
        <w:t>i</w:t>
      </w:r>
      <w:r>
        <w:rPr>
          <w:noProof w:val="0"/>
          <w:kern w:val="1"/>
          <w:szCs w:val="24"/>
          <w:lang w:eastAsia="ja-JP"/>
        </w:rPr>
        <w:t>ghts I</w:t>
      </w:r>
      <w:r w:rsidR="006814E1" w:rsidRPr="006D7CA8">
        <w:rPr>
          <w:noProof w:val="0"/>
          <w:kern w:val="1"/>
          <w:szCs w:val="24"/>
          <w:lang w:eastAsia="ja-JP"/>
        </w:rPr>
        <w:t>nstitutions were established in a number of</w:t>
      </w:r>
      <w:r w:rsidR="006415CB">
        <w:rPr>
          <w:noProof w:val="0"/>
          <w:kern w:val="1"/>
          <w:szCs w:val="24"/>
          <w:lang w:eastAsia="ja-JP"/>
        </w:rPr>
        <w:t xml:space="preserve"> States</w:t>
      </w:r>
      <w:r w:rsidR="003666A0">
        <w:rPr>
          <w:noProof w:val="0"/>
          <w:kern w:val="1"/>
          <w:szCs w:val="24"/>
          <w:lang w:eastAsia="ja-JP"/>
        </w:rPr>
        <w:t xml:space="preserve">. </w:t>
      </w:r>
      <w:r w:rsidR="006814E1" w:rsidRPr="006D7CA8">
        <w:rPr>
          <w:noProof w:val="0"/>
          <w:kern w:val="1"/>
          <w:szCs w:val="24"/>
          <w:lang w:eastAsia="ja-JP"/>
        </w:rPr>
        <w:t>Australia</w:t>
      </w:r>
      <w:r w:rsidR="00405904">
        <w:rPr>
          <w:noProof w:val="0"/>
          <w:kern w:val="1"/>
          <w:szCs w:val="24"/>
          <w:lang w:eastAsia="ja-JP"/>
        </w:rPr>
        <w:t xml:space="preserve"> first </w:t>
      </w:r>
      <w:r w:rsidR="006814E1" w:rsidRPr="006D7CA8">
        <w:rPr>
          <w:noProof w:val="0"/>
          <w:kern w:val="1"/>
          <w:szCs w:val="24"/>
          <w:lang w:eastAsia="ja-JP"/>
        </w:rPr>
        <w:t>established a human rights commission in 1981.</w:t>
      </w:r>
    </w:p>
    <w:p w14:paraId="466EFBFC" w14:textId="77777777" w:rsidR="00405904" w:rsidRPr="006D7CA8" w:rsidRDefault="00405904" w:rsidP="006814E1">
      <w:pPr>
        <w:widowControl w:val="0"/>
        <w:autoSpaceDE w:val="0"/>
        <w:autoSpaceDN w:val="0"/>
        <w:adjustRightInd w:val="0"/>
        <w:spacing w:line="276" w:lineRule="auto"/>
        <w:rPr>
          <w:noProof w:val="0"/>
          <w:kern w:val="1"/>
          <w:szCs w:val="24"/>
          <w:lang w:eastAsia="ja-JP"/>
        </w:rPr>
      </w:pPr>
    </w:p>
    <w:p w14:paraId="2AC5D8C0" w14:textId="74A519DC" w:rsidR="006814E1" w:rsidRPr="006D7CA8" w:rsidRDefault="006814E1" w:rsidP="006814E1">
      <w:pPr>
        <w:pStyle w:val="Heading2"/>
      </w:pPr>
      <w:bookmarkStart w:id="71" w:name="_Toc500514783"/>
      <w:r w:rsidRPr="006D7CA8">
        <w:t>National institutions and international cooperation</w:t>
      </w:r>
      <w:bookmarkEnd w:id="71"/>
      <w:r w:rsidRPr="006D7CA8">
        <w:t xml:space="preserve"> </w:t>
      </w:r>
    </w:p>
    <w:p w14:paraId="03190E4D" w14:textId="77777777" w:rsidR="006814E1" w:rsidRPr="006D7CA8" w:rsidRDefault="006814E1" w:rsidP="00B97F4E">
      <w:pPr>
        <w:spacing w:line="276" w:lineRule="auto"/>
        <w:rPr>
          <w:lang w:eastAsia="ja-JP"/>
        </w:rPr>
      </w:pPr>
    </w:p>
    <w:p w14:paraId="73465D90" w14:textId="77777777" w:rsidR="006814E1" w:rsidRPr="006D7CA8" w:rsidRDefault="006814E1" w:rsidP="00B97F4E">
      <w:pPr>
        <w:widowControl w:val="0"/>
        <w:autoSpaceDE w:val="0"/>
        <w:autoSpaceDN w:val="0"/>
        <w:adjustRightInd w:val="0"/>
        <w:spacing w:line="276" w:lineRule="auto"/>
        <w:ind w:right="160"/>
        <w:rPr>
          <w:noProof w:val="0"/>
          <w:kern w:val="1"/>
          <w:szCs w:val="24"/>
          <w:lang w:eastAsia="ja-JP"/>
        </w:rPr>
      </w:pPr>
      <w:r w:rsidRPr="006D7CA8">
        <w:rPr>
          <w:noProof w:val="0"/>
          <w:kern w:val="1"/>
          <w:szCs w:val="24"/>
          <w:lang w:eastAsia="ja-JP"/>
        </w:rPr>
        <w:t xml:space="preserve">International cooperation between national institutions, both in the multilateral forums of the United Nations and in regional and bilateral dealings, is a signiﬁcant area of </w:t>
      </w:r>
      <w:r w:rsidRPr="006D7CA8">
        <w:rPr>
          <w:noProof w:val="0"/>
          <w:kern w:val="1"/>
          <w:szCs w:val="24"/>
          <w:lang w:eastAsia="ja-JP"/>
        </w:rPr>
        <w:lastRenderedPageBreak/>
        <w:t xml:space="preserve">activity. These links have been encouraged by the United Nations and supported by Australia as a means of further strengthening universal observance of human rights through the protection and promotion of these rights at the domestic level. </w:t>
      </w:r>
    </w:p>
    <w:p w14:paraId="6D8042FD" w14:textId="77777777" w:rsidR="006814E1" w:rsidRPr="006D7CA8" w:rsidRDefault="006814E1" w:rsidP="00B97F4E">
      <w:pPr>
        <w:widowControl w:val="0"/>
        <w:autoSpaceDE w:val="0"/>
        <w:autoSpaceDN w:val="0"/>
        <w:adjustRightInd w:val="0"/>
        <w:spacing w:line="276" w:lineRule="auto"/>
        <w:ind w:right="160"/>
        <w:rPr>
          <w:noProof w:val="0"/>
          <w:kern w:val="1"/>
          <w:szCs w:val="24"/>
          <w:lang w:eastAsia="ja-JP"/>
        </w:rPr>
      </w:pPr>
    </w:p>
    <w:p w14:paraId="6C96E768" w14:textId="77777777" w:rsidR="006814E1" w:rsidRPr="006D7CA8" w:rsidRDefault="006814E1" w:rsidP="00B97F4E">
      <w:pPr>
        <w:widowControl w:val="0"/>
        <w:autoSpaceDE w:val="0"/>
        <w:autoSpaceDN w:val="0"/>
        <w:adjustRightInd w:val="0"/>
        <w:spacing w:line="276" w:lineRule="auto"/>
        <w:rPr>
          <w:noProof w:val="0"/>
          <w:kern w:val="1"/>
          <w:szCs w:val="24"/>
          <w:lang w:eastAsia="ja-JP"/>
        </w:rPr>
      </w:pPr>
      <w:r w:rsidRPr="006D7CA8">
        <w:rPr>
          <w:noProof w:val="0"/>
          <w:kern w:val="1"/>
          <w:szCs w:val="24"/>
          <w:lang w:eastAsia="ja-JP"/>
        </w:rPr>
        <w:t xml:space="preserve">In October 1991, the United Nations organised the First International Workshop on National Institutions for the Promotion and Protection of Human Rights in Paris. It was at this </w:t>
      </w:r>
      <w:r w:rsidR="006B02FB">
        <w:rPr>
          <w:noProof w:val="0"/>
          <w:kern w:val="1"/>
          <w:szCs w:val="24"/>
          <w:lang w:eastAsia="ja-JP"/>
        </w:rPr>
        <w:t>meeting that the participating National I</w:t>
      </w:r>
      <w:r w:rsidRPr="006D7CA8">
        <w:rPr>
          <w:noProof w:val="0"/>
          <w:kern w:val="1"/>
          <w:szCs w:val="24"/>
          <w:lang w:eastAsia="ja-JP"/>
        </w:rPr>
        <w:t>nstitutions drafted a set o</w:t>
      </w:r>
      <w:r w:rsidR="006B02FB">
        <w:rPr>
          <w:noProof w:val="0"/>
          <w:kern w:val="1"/>
          <w:szCs w:val="24"/>
          <w:lang w:eastAsia="ja-JP"/>
        </w:rPr>
        <w:t xml:space="preserve">f international standards to </w:t>
      </w:r>
      <w:r w:rsidRPr="006D7CA8">
        <w:rPr>
          <w:noProof w:val="0"/>
          <w:kern w:val="1"/>
          <w:szCs w:val="24"/>
          <w:lang w:eastAsia="ja-JP"/>
        </w:rPr>
        <w:t>guide the work of NHRIs</w:t>
      </w:r>
      <w:r w:rsidR="006B02FB">
        <w:rPr>
          <w:noProof w:val="0"/>
          <w:kern w:val="1"/>
          <w:szCs w:val="24"/>
          <w:lang w:eastAsia="ja-JP"/>
        </w:rPr>
        <w:t xml:space="preserve">, </w:t>
      </w:r>
      <w:r w:rsidRPr="006D7CA8">
        <w:rPr>
          <w:noProof w:val="0"/>
          <w:kern w:val="1"/>
          <w:szCs w:val="24"/>
          <w:lang w:eastAsia="ja-JP"/>
        </w:rPr>
        <w:t xml:space="preserve">known as the </w:t>
      </w:r>
      <w:r w:rsidRPr="006D7CA8">
        <w:rPr>
          <w:b/>
          <w:noProof w:val="0"/>
          <w:kern w:val="1"/>
          <w:szCs w:val="24"/>
          <w:lang w:eastAsia="ja-JP"/>
        </w:rPr>
        <w:t>Paris Principles</w:t>
      </w:r>
      <w:r w:rsidRPr="006D7CA8">
        <w:rPr>
          <w:noProof w:val="0"/>
          <w:kern w:val="1"/>
          <w:szCs w:val="24"/>
          <w:lang w:eastAsia="ja-JP"/>
        </w:rPr>
        <w:t>. In 1993, the Principles were endorsed by the Commission on Human Rights, and were subsequently adopted by the General Assembly to define the role, composition, status and functions of NHRIs. NHRIs must com</w:t>
      </w:r>
      <w:r w:rsidR="006B02FB">
        <w:rPr>
          <w:noProof w:val="0"/>
          <w:kern w:val="1"/>
          <w:szCs w:val="24"/>
          <w:lang w:eastAsia="ja-JP"/>
        </w:rPr>
        <w:t>ply with the Principles, which ‘</w:t>
      </w:r>
      <w:r w:rsidRPr="006D7CA8">
        <w:rPr>
          <w:noProof w:val="0"/>
          <w:kern w:val="1"/>
          <w:szCs w:val="24"/>
          <w:lang w:eastAsia="ja-JP"/>
        </w:rPr>
        <w:t>identify their human rights objectives and provide for their independence, broad human rights mandate, adequate funding, and an inclusive and transparent se</w:t>
      </w:r>
      <w:r w:rsidR="006B02FB">
        <w:rPr>
          <w:noProof w:val="0"/>
          <w:kern w:val="1"/>
          <w:szCs w:val="24"/>
          <w:lang w:eastAsia="ja-JP"/>
        </w:rPr>
        <w:t>lection and appointment process’</w:t>
      </w:r>
      <w:r>
        <w:rPr>
          <w:noProof w:val="0"/>
          <w:kern w:val="1"/>
          <w:szCs w:val="24"/>
          <w:lang w:eastAsia="ja-JP"/>
        </w:rPr>
        <w:t>.</w:t>
      </w:r>
      <w:r w:rsidRPr="006D7CA8">
        <w:rPr>
          <w:noProof w:val="0"/>
          <w:kern w:val="1"/>
          <w:szCs w:val="24"/>
          <w:lang w:eastAsia="ja-JP"/>
        </w:rPr>
        <w:t xml:space="preserve"> </w:t>
      </w:r>
    </w:p>
    <w:p w14:paraId="74387897" w14:textId="77777777" w:rsidR="006814E1" w:rsidRPr="006D7CA8" w:rsidRDefault="006814E1" w:rsidP="00B97F4E">
      <w:pPr>
        <w:widowControl w:val="0"/>
        <w:autoSpaceDE w:val="0"/>
        <w:autoSpaceDN w:val="0"/>
        <w:adjustRightInd w:val="0"/>
        <w:spacing w:line="276" w:lineRule="auto"/>
        <w:rPr>
          <w:noProof w:val="0"/>
          <w:kern w:val="1"/>
          <w:szCs w:val="24"/>
          <w:lang w:eastAsia="ja-JP"/>
        </w:rPr>
      </w:pPr>
      <w:r w:rsidRPr="006D7CA8">
        <w:rPr>
          <w:noProof w:val="0"/>
          <w:kern w:val="1"/>
          <w:szCs w:val="24"/>
          <w:lang w:eastAsia="ja-JP"/>
        </w:rPr>
        <w:t xml:space="preserve"> </w:t>
      </w:r>
    </w:p>
    <w:p w14:paraId="357723C7" w14:textId="77777777" w:rsidR="006814E1" w:rsidRDefault="006B02FB" w:rsidP="00B97F4E">
      <w:pPr>
        <w:widowControl w:val="0"/>
        <w:autoSpaceDE w:val="0"/>
        <w:autoSpaceDN w:val="0"/>
        <w:adjustRightInd w:val="0"/>
        <w:spacing w:line="276" w:lineRule="auto"/>
        <w:rPr>
          <w:noProof w:val="0"/>
          <w:kern w:val="1"/>
          <w:szCs w:val="24"/>
          <w:lang w:eastAsia="ja-JP"/>
        </w:rPr>
      </w:pPr>
      <w:r>
        <w:rPr>
          <w:noProof w:val="0"/>
          <w:kern w:val="1"/>
          <w:szCs w:val="24"/>
          <w:lang w:eastAsia="ja-JP"/>
        </w:rPr>
        <w:t>National Human Rights I</w:t>
      </w:r>
      <w:r w:rsidR="006814E1" w:rsidRPr="006D7CA8">
        <w:rPr>
          <w:noProof w:val="0"/>
          <w:kern w:val="1"/>
          <w:szCs w:val="24"/>
          <w:lang w:eastAsia="ja-JP"/>
        </w:rPr>
        <w:t xml:space="preserve">nstitutions cooperate internationally through the </w:t>
      </w:r>
      <w:r w:rsidR="006814E1" w:rsidRPr="00405904">
        <w:rPr>
          <w:b/>
          <w:noProof w:val="0"/>
          <w:kern w:val="1"/>
          <w:szCs w:val="24"/>
          <w:lang w:eastAsia="ja-JP"/>
        </w:rPr>
        <w:t>International Coordinating Committee of National Institutions for the Promotion and Protection of Human Rights</w:t>
      </w:r>
      <w:r w:rsidR="006814E1" w:rsidRPr="006D7CA8">
        <w:rPr>
          <w:noProof w:val="0"/>
          <w:kern w:val="1"/>
          <w:szCs w:val="24"/>
          <w:lang w:eastAsia="ja-JP"/>
        </w:rPr>
        <w:t>. The Committee undertakes an accreditation process to encourage compliance with the Paris Principles</w:t>
      </w:r>
      <w:r w:rsidR="00614504">
        <w:rPr>
          <w:noProof w:val="0"/>
          <w:kern w:val="1"/>
          <w:szCs w:val="24"/>
          <w:lang w:eastAsia="ja-JP"/>
        </w:rPr>
        <w:t xml:space="preserve"> and </w:t>
      </w:r>
      <w:r w:rsidR="006814E1" w:rsidRPr="006D7CA8">
        <w:rPr>
          <w:noProof w:val="0"/>
          <w:kern w:val="1"/>
          <w:szCs w:val="24"/>
          <w:lang w:eastAsia="ja-JP"/>
        </w:rPr>
        <w:t xml:space="preserve">is also responsible for organising international conferences and liaison with the United Nations. </w:t>
      </w:r>
    </w:p>
    <w:p w14:paraId="36A46AED" w14:textId="77777777" w:rsidR="006814E1" w:rsidRPr="006D7CA8" w:rsidRDefault="006814E1" w:rsidP="00B97F4E">
      <w:pPr>
        <w:spacing w:line="276" w:lineRule="auto"/>
        <w:rPr>
          <w:lang w:eastAsia="ja-JP"/>
        </w:rPr>
      </w:pPr>
    </w:p>
    <w:p w14:paraId="5CA6D392" w14:textId="77777777" w:rsidR="006814E1" w:rsidRDefault="006B02FB" w:rsidP="00B97F4E">
      <w:pPr>
        <w:widowControl w:val="0"/>
        <w:autoSpaceDE w:val="0"/>
        <w:autoSpaceDN w:val="0"/>
        <w:adjustRightInd w:val="0"/>
        <w:spacing w:line="276" w:lineRule="auto"/>
        <w:rPr>
          <w:noProof w:val="0"/>
          <w:kern w:val="1"/>
          <w:szCs w:val="24"/>
          <w:lang w:eastAsia="ja-JP"/>
        </w:rPr>
      </w:pPr>
      <w:r>
        <w:rPr>
          <w:noProof w:val="0"/>
          <w:kern w:val="1"/>
          <w:szCs w:val="24"/>
          <w:lang w:eastAsia="ja-JP"/>
        </w:rPr>
        <w:t>National Human Rights I</w:t>
      </w:r>
      <w:r w:rsidR="006814E1" w:rsidRPr="006D7CA8">
        <w:rPr>
          <w:noProof w:val="0"/>
          <w:kern w:val="1"/>
          <w:szCs w:val="24"/>
          <w:lang w:eastAsia="ja-JP"/>
        </w:rPr>
        <w:t xml:space="preserve">nstitutions participate in international activities in their own right. For example, the </w:t>
      </w:r>
      <w:r w:rsidR="00405904">
        <w:rPr>
          <w:noProof w:val="0"/>
          <w:kern w:val="1"/>
          <w:szCs w:val="24"/>
          <w:lang w:eastAsia="ja-JP"/>
        </w:rPr>
        <w:t>H</w:t>
      </w:r>
      <w:r>
        <w:rPr>
          <w:noProof w:val="0"/>
          <w:kern w:val="1"/>
          <w:szCs w:val="24"/>
          <w:lang w:eastAsia="ja-JP"/>
        </w:rPr>
        <w:t xml:space="preserve">uman </w:t>
      </w:r>
      <w:r w:rsidR="00405904">
        <w:rPr>
          <w:noProof w:val="0"/>
          <w:kern w:val="1"/>
          <w:szCs w:val="24"/>
          <w:lang w:eastAsia="ja-JP"/>
        </w:rPr>
        <w:t>R</w:t>
      </w:r>
      <w:r>
        <w:rPr>
          <w:noProof w:val="0"/>
          <w:kern w:val="1"/>
          <w:szCs w:val="24"/>
          <w:lang w:eastAsia="ja-JP"/>
        </w:rPr>
        <w:t xml:space="preserve">ights </w:t>
      </w:r>
      <w:r w:rsidR="00405904">
        <w:rPr>
          <w:noProof w:val="0"/>
          <w:kern w:val="1"/>
          <w:szCs w:val="24"/>
          <w:lang w:eastAsia="ja-JP"/>
        </w:rPr>
        <w:t>C</w:t>
      </w:r>
      <w:r>
        <w:rPr>
          <w:noProof w:val="0"/>
          <w:kern w:val="1"/>
          <w:szCs w:val="24"/>
          <w:lang w:eastAsia="ja-JP"/>
        </w:rPr>
        <w:t>ouncil has recognised the role of National I</w:t>
      </w:r>
      <w:r w:rsidR="006814E1" w:rsidRPr="006D7CA8">
        <w:rPr>
          <w:noProof w:val="0"/>
          <w:kern w:val="1"/>
          <w:szCs w:val="24"/>
          <w:lang w:eastAsia="ja-JP"/>
        </w:rPr>
        <w:t xml:space="preserve">nstitutions by </w:t>
      </w:r>
      <w:r>
        <w:rPr>
          <w:noProof w:val="0"/>
          <w:kern w:val="1"/>
          <w:szCs w:val="24"/>
          <w:lang w:eastAsia="ja-JP"/>
        </w:rPr>
        <w:t xml:space="preserve">allowing them to address </w:t>
      </w:r>
      <w:r w:rsidR="006814E1" w:rsidRPr="006D7CA8">
        <w:rPr>
          <w:noProof w:val="0"/>
          <w:kern w:val="1"/>
          <w:szCs w:val="24"/>
          <w:lang w:eastAsia="ja-JP"/>
        </w:rPr>
        <w:t xml:space="preserve">the </w:t>
      </w:r>
      <w:r w:rsidR="00405904">
        <w:rPr>
          <w:noProof w:val="0"/>
          <w:kern w:val="1"/>
          <w:szCs w:val="24"/>
          <w:lang w:eastAsia="ja-JP"/>
        </w:rPr>
        <w:t>Council</w:t>
      </w:r>
      <w:r w:rsidR="006814E1" w:rsidRPr="006D7CA8">
        <w:rPr>
          <w:noProof w:val="0"/>
          <w:kern w:val="1"/>
          <w:szCs w:val="24"/>
          <w:lang w:eastAsia="ja-JP"/>
        </w:rPr>
        <w:t xml:space="preserve"> indepen</w:t>
      </w:r>
      <w:r w:rsidR="0098230F">
        <w:rPr>
          <w:noProof w:val="0"/>
          <w:kern w:val="1"/>
          <w:szCs w:val="24"/>
          <w:lang w:eastAsia="ja-JP"/>
        </w:rPr>
        <w:t>dently of either S</w:t>
      </w:r>
      <w:r w:rsidR="006814E1" w:rsidRPr="006D7CA8">
        <w:rPr>
          <w:noProof w:val="0"/>
          <w:kern w:val="1"/>
          <w:szCs w:val="24"/>
          <w:lang w:eastAsia="ja-JP"/>
        </w:rPr>
        <w:t xml:space="preserve">tates or accredited </w:t>
      </w:r>
      <w:r>
        <w:rPr>
          <w:noProof w:val="0"/>
          <w:kern w:val="1"/>
          <w:szCs w:val="24"/>
          <w:lang w:eastAsia="ja-JP"/>
        </w:rPr>
        <w:t>NGOs</w:t>
      </w:r>
      <w:r w:rsidR="006814E1" w:rsidRPr="006D7CA8">
        <w:rPr>
          <w:noProof w:val="0"/>
          <w:kern w:val="1"/>
          <w:szCs w:val="24"/>
          <w:lang w:eastAsia="ja-JP"/>
        </w:rPr>
        <w:t xml:space="preserve">. </w:t>
      </w:r>
    </w:p>
    <w:p w14:paraId="070F8134" w14:textId="77777777" w:rsidR="006814E1" w:rsidRPr="006D7CA8" w:rsidRDefault="006814E1" w:rsidP="00B97F4E">
      <w:pPr>
        <w:spacing w:line="276" w:lineRule="auto"/>
        <w:rPr>
          <w:lang w:eastAsia="ja-JP"/>
        </w:rPr>
      </w:pPr>
    </w:p>
    <w:p w14:paraId="78DC5059" w14:textId="132F895C" w:rsidR="006814E1" w:rsidRPr="006D7CA8" w:rsidRDefault="006814E1" w:rsidP="00B97F4E">
      <w:pPr>
        <w:widowControl w:val="0"/>
        <w:autoSpaceDE w:val="0"/>
        <w:autoSpaceDN w:val="0"/>
        <w:adjustRightInd w:val="0"/>
        <w:spacing w:line="276" w:lineRule="auto"/>
        <w:rPr>
          <w:noProof w:val="0"/>
          <w:kern w:val="1"/>
          <w:szCs w:val="24"/>
          <w:lang w:eastAsia="ja-JP"/>
        </w:rPr>
      </w:pPr>
      <w:r w:rsidRPr="006814E1">
        <w:rPr>
          <w:noProof w:val="0"/>
          <w:kern w:val="1"/>
          <w:szCs w:val="24"/>
          <w:lang w:eastAsia="ja-JP"/>
        </w:rPr>
        <w:t xml:space="preserve">Australia </w:t>
      </w:r>
      <w:r w:rsidR="006B02FB">
        <w:rPr>
          <w:noProof w:val="0"/>
          <w:kern w:val="1"/>
          <w:szCs w:val="24"/>
          <w:lang w:eastAsia="ja-JP"/>
        </w:rPr>
        <w:t>is a</w:t>
      </w:r>
      <w:r w:rsidRPr="006814E1">
        <w:rPr>
          <w:noProof w:val="0"/>
          <w:kern w:val="1"/>
          <w:szCs w:val="24"/>
          <w:lang w:eastAsia="ja-JP"/>
        </w:rPr>
        <w:t xml:space="preserve"> strong supporter of international efforts to establish and su</w:t>
      </w:r>
      <w:r w:rsidR="00614504">
        <w:rPr>
          <w:noProof w:val="0"/>
          <w:kern w:val="1"/>
          <w:szCs w:val="24"/>
          <w:lang w:eastAsia="ja-JP"/>
        </w:rPr>
        <w:t>pport National Human Rights I</w:t>
      </w:r>
      <w:r w:rsidRPr="006814E1">
        <w:rPr>
          <w:noProof w:val="0"/>
          <w:kern w:val="1"/>
          <w:szCs w:val="24"/>
          <w:lang w:eastAsia="ja-JP"/>
        </w:rPr>
        <w:t>nstit</w:t>
      </w:r>
      <w:r>
        <w:rPr>
          <w:noProof w:val="0"/>
          <w:kern w:val="1"/>
          <w:szCs w:val="24"/>
          <w:lang w:eastAsia="ja-JP"/>
        </w:rPr>
        <w:t>ut</w:t>
      </w:r>
      <w:r w:rsidRPr="006814E1">
        <w:rPr>
          <w:noProof w:val="0"/>
          <w:kern w:val="1"/>
          <w:szCs w:val="24"/>
          <w:lang w:eastAsia="ja-JP"/>
        </w:rPr>
        <w:t>ions</w:t>
      </w:r>
      <w:r w:rsidR="003666A0">
        <w:rPr>
          <w:noProof w:val="0"/>
          <w:kern w:val="1"/>
          <w:szCs w:val="24"/>
          <w:lang w:eastAsia="ja-JP"/>
        </w:rPr>
        <w:t xml:space="preserve">. </w:t>
      </w:r>
      <w:r w:rsidRPr="006814E1">
        <w:rPr>
          <w:noProof w:val="0"/>
          <w:kern w:val="1"/>
          <w:szCs w:val="24"/>
          <w:lang w:eastAsia="ja-JP"/>
        </w:rPr>
        <w:t xml:space="preserve">Australia has also </w:t>
      </w:r>
      <w:r w:rsidR="00614504">
        <w:rPr>
          <w:noProof w:val="0"/>
          <w:kern w:val="1"/>
          <w:szCs w:val="24"/>
          <w:lang w:eastAsia="ja-JP"/>
        </w:rPr>
        <w:t>assisted other States to</w:t>
      </w:r>
      <w:r w:rsidRPr="006814E1">
        <w:rPr>
          <w:noProof w:val="0"/>
          <w:kern w:val="1"/>
          <w:szCs w:val="24"/>
          <w:lang w:eastAsia="ja-JP"/>
        </w:rPr>
        <w:t xml:space="preserve"> esta</w:t>
      </w:r>
      <w:r w:rsidR="00614504">
        <w:rPr>
          <w:noProof w:val="0"/>
          <w:kern w:val="1"/>
          <w:szCs w:val="24"/>
          <w:lang w:eastAsia="ja-JP"/>
        </w:rPr>
        <w:t>blish and strengthen of National Human Rights I</w:t>
      </w:r>
      <w:r w:rsidRPr="006814E1">
        <w:rPr>
          <w:noProof w:val="0"/>
          <w:kern w:val="1"/>
          <w:szCs w:val="24"/>
          <w:lang w:eastAsia="ja-JP"/>
        </w:rPr>
        <w:t>nstitutions.</w:t>
      </w:r>
      <w:r w:rsidRPr="006D7CA8">
        <w:rPr>
          <w:noProof w:val="0"/>
          <w:kern w:val="1"/>
          <w:szCs w:val="24"/>
          <w:lang w:eastAsia="ja-JP"/>
        </w:rPr>
        <w:t xml:space="preserve"> </w:t>
      </w:r>
    </w:p>
    <w:p w14:paraId="370369D5" w14:textId="77777777" w:rsidR="006814E1" w:rsidRPr="006D7CA8" w:rsidRDefault="006814E1" w:rsidP="00B97F4E">
      <w:pPr>
        <w:widowControl w:val="0"/>
        <w:autoSpaceDE w:val="0"/>
        <w:autoSpaceDN w:val="0"/>
        <w:adjustRightInd w:val="0"/>
        <w:spacing w:line="276" w:lineRule="auto"/>
        <w:rPr>
          <w:noProof w:val="0"/>
          <w:kern w:val="1"/>
          <w:szCs w:val="24"/>
          <w:lang w:eastAsia="ja-JP"/>
        </w:rPr>
      </w:pPr>
    </w:p>
    <w:p w14:paraId="18FFE1D4" w14:textId="4124362E" w:rsidR="006814E1" w:rsidRPr="006D7CA8" w:rsidRDefault="006814E1" w:rsidP="006814E1">
      <w:pPr>
        <w:pStyle w:val="Heading2"/>
      </w:pPr>
      <w:bookmarkStart w:id="72" w:name="_Toc500514784"/>
      <w:r w:rsidRPr="006D7CA8">
        <w:t>National institutions and regional cooperation</w:t>
      </w:r>
      <w:bookmarkEnd w:id="72"/>
      <w:r w:rsidRPr="006D7CA8">
        <w:t xml:space="preserve"> </w:t>
      </w:r>
    </w:p>
    <w:p w14:paraId="2B874680" w14:textId="77777777" w:rsidR="006814E1" w:rsidRPr="006D7CA8" w:rsidRDefault="006814E1" w:rsidP="00B97F4E">
      <w:pPr>
        <w:widowControl w:val="0"/>
        <w:autoSpaceDE w:val="0"/>
        <w:autoSpaceDN w:val="0"/>
        <w:adjustRightInd w:val="0"/>
        <w:spacing w:line="276" w:lineRule="auto"/>
        <w:ind w:right="128"/>
        <w:rPr>
          <w:noProof w:val="0"/>
          <w:kern w:val="1"/>
          <w:szCs w:val="24"/>
          <w:lang w:eastAsia="ja-JP"/>
        </w:rPr>
      </w:pPr>
    </w:p>
    <w:p w14:paraId="7FA87716" w14:textId="41C7C510" w:rsidR="006814E1" w:rsidRDefault="006814E1" w:rsidP="00B97F4E">
      <w:pPr>
        <w:widowControl w:val="0"/>
        <w:autoSpaceDE w:val="0"/>
        <w:autoSpaceDN w:val="0"/>
        <w:adjustRightInd w:val="0"/>
        <w:spacing w:line="276" w:lineRule="auto"/>
        <w:ind w:right="128"/>
        <w:rPr>
          <w:noProof w:val="0"/>
          <w:kern w:val="1"/>
          <w:szCs w:val="24"/>
          <w:lang w:eastAsia="ja-JP"/>
        </w:rPr>
      </w:pPr>
      <w:r w:rsidRPr="006D7CA8">
        <w:rPr>
          <w:noProof w:val="0"/>
          <w:kern w:val="1"/>
          <w:szCs w:val="24"/>
          <w:lang w:eastAsia="ja-JP"/>
        </w:rPr>
        <w:t>The establishment of formal regional networks in Africa, the Americas, the Asia Paciﬁc and Europe has strengthened the professional</w:t>
      </w:r>
      <w:r w:rsidR="00614504">
        <w:rPr>
          <w:noProof w:val="0"/>
          <w:kern w:val="1"/>
          <w:szCs w:val="24"/>
          <w:lang w:eastAsia="ja-JP"/>
        </w:rPr>
        <w:t xml:space="preserve"> and personal networks between NHRIs. These regional networks are </w:t>
      </w:r>
      <w:r w:rsidRPr="006D7CA8">
        <w:rPr>
          <w:noProof w:val="0"/>
          <w:kern w:val="1"/>
          <w:szCs w:val="24"/>
          <w:lang w:eastAsia="ja-JP"/>
        </w:rPr>
        <w:t>an effective means by which national institutions can strengthen their individual institutional capacities while strengthening regional cooperation on a range of human rights issues</w:t>
      </w:r>
      <w:r w:rsidR="003666A0">
        <w:rPr>
          <w:noProof w:val="0"/>
          <w:kern w:val="1"/>
          <w:szCs w:val="24"/>
          <w:lang w:eastAsia="ja-JP"/>
        </w:rPr>
        <w:t xml:space="preserve">. </w:t>
      </w:r>
      <w:r w:rsidRPr="006D7CA8">
        <w:rPr>
          <w:noProof w:val="0"/>
          <w:kern w:val="1"/>
          <w:szCs w:val="24"/>
          <w:lang w:eastAsia="ja-JP"/>
        </w:rPr>
        <w:t xml:space="preserve">The most advanced of these regional networks is the Asia Paciﬁc Forum of National Human Rights Institutions. </w:t>
      </w:r>
    </w:p>
    <w:p w14:paraId="7CED77FB" w14:textId="77777777" w:rsidR="006814E1" w:rsidRPr="006D7CA8" w:rsidRDefault="006814E1" w:rsidP="00B97F4E">
      <w:pPr>
        <w:widowControl w:val="0"/>
        <w:autoSpaceDE w:val="0"/>
        <w:autoSpaceDN w:val="0"/>
        <w:adjustRightInd w:val="0"/>
        <w:spacing w:line="276" w:lineRule="auto"/>
        <w:ind w:right="128"/>
        <w:rPr>
          <w:noProof w:val="0"/>
          <w:kern w:val="1"/>
          <w:szCs w:val="24"/>
          <w:lang w:eastAsia="ja-JP"/>
        </w:rPr>
      </w:pPr>
    </w:p>
    <w:p w14:paraId="309CDF5F" w14:textId="77777777" w:rsidR="00E92474" w:rsidRDefault="00E92474" w:rsidP="00EE74D8">
      <w:pPr>
        <w:pStyle w:val="Heading3"/>
      </w:pPr>
    </w:p>
    <w:p w14:paraId="3D20D517" w14:textId="2080DE28" w:rsidR="006814E1" w:rsidRPr="006D7CA8" w:rsidRDefault="006814E1" w:rsidP="00EE74D8">
      <w:pPr>
        <w:pStyle w:val="Heading3"/>
      </w:pPr>
      <w:bookmarkStart w:id="73" w:name="_Toc500514785"/>
      <w:r w:rsidRPr="006D7CA8">
        <w:lastRenderedPageBreak/>
        <w:t>Asia Paciﬁc Forum of National Human Rights Institutions</w:t>
      </w:r>
      <w:bookmarkEnd w:id="73"/>
    </w:p>
    <w:p w14:paraId="2F9BA567" w14:textId="77777777" w:rsidR="006814E1" w:rsidRPr="006D7CA8" w:rsidRDefault="006814E1" w:rsidP="00B97F4E">
      <w:pPr>
        <w:spacing w:line="276" w:lineRule="auto"/>
        <w:rPr>
          <w:szCs w:val="24"/>
          <w:lang w:eastAsia="ja-JP"/>
        </w:rPr>
      </w:pPr>
    </w:p>
    <w:p w14:paraId="0125364A" w14:textId="327C6DF0" w:rsidR="006814E1" w:rsidRDefault="006814E1" w:rsidP="00E22FBD">
      <w:pPr>
        <w:widowControl w:val="0"/>
        <w:autoSpaceDE w:val="0"/>
        <w:autoSpaceDN w:val="0"/>
        <w:adjustRightInd w:val="0"/>
        <w:spacing w:line="276" w:lineRule="auto"/>
        <w:ind w:right="323"/>
        <w:rPr>
          <w:noProof w:val="0"/>
          <w:kern w:val="1"/>
          <w:szCs w:val="24"/>
          <w:lang w:eastAsia="ja-JP"/>
        </w:rPr>
      </w:pPr>
      <w:r w:rsidRPr="006D7CA8">
        <w:rPr>
          <w:noProof w:val="0"/>
          <w:kern w:val="1"/>
          <w:szCs w:val="24"/>
          <w:lang w:eastAsia="ja-JP"/>
        </w:rPr>
        <w:t xml:space="preserve">The Asia Paciﬁc Forum of National Human Rights Institutions </w:t>
      </w:r>
      <w:r w:rsidR="00614504">
        <w:rPr>
          <w:noProof w:val="0"/>
          <w:kern w:val="1"/>
          <w:szCs w:val="24"/>
          <w:lang w:eastAsia="ja-JP"/>
        </w:rPr>
        <w:t xml:space="preserve">(APF) </w:t>
      </w:r>
      <w:r w:rsidRPr="006D7CA8">
        <w:rPr>
          <w:noProof w:val="0"/>
          <w:kern w:val="1"/>
          <w:szCs w:val="24"/>
          <w:lang w:eastAsia="ja-JP"/>
        </w:rPr>
        <w:t>is a regional association of NHRIs from the Asia Pacific Region, and was established in 19</w:t>
      </w:r>
      <w:r w:rsidR="00EE74D8">
        <w:rPr>
          <w:noProof w:val="0"/>
          <w:kern w:val="1"/>
          <w:szCs w:val="24"/>
          <w:lang w:eastAsia="ja-JP"/>
        </w:rPr>
        <w:t xml:space="preserve">96 by NHRIs of four countries </w:t>
      </w:r>
      <w:r w:rsidR="00E22FBD">
        <w:rPr>
          <w:noProof w:val="0"/>
          <w:kern w:val="1"/>
          <w:szCs w:val="24"/>
          <w:lang w:eastAsia="ja-JP"/>
        </w:rPr>
        <w:t xml:space="preserve">– </w:t>
      </w:r>
      <w:r w:rsidRPr="006D7CA8">
        <w:rPr>
          <w:noProof w:val="0"/>
          <w:kern w:val="1"/>
          <w:szCs w:val="24"/>
          <w:lang w:eastAsia="ja-JP"/>
        </w:rPr>
        <w:t>Australia, India, Indonesia and New Zealand</w:t>
      </w:r>
      <w:r w:rsidR="003666A0">
        <w:rPr>
          <w:noProof w:val="0"/>
          <w:kern w:val="1"/>
          <w:szCs w:val="24"/>
          <w:lang w:eastAsia="ja-JP"/>
        </w:rPr>
        <w:t xml:space="preserve">. </w:t>
      </w:r>
      <w:r w:rsidRPr="006D7CA8">
        <w:rPr>
          <w:noProof w:val="0"/>
          <w:kern w:val="1"/>
          <w:szCs w:val="24"/>
          <w:lang w:eastAsia="ja-JP"/>
        </w:rPr>
        <w:t>The APF’s primary objective is to protect and promote the human rights of the people of the Asia Pacific region, including:</w:t>
      </w:r>
    </w:p>
    <w:p w14:paraId="0BA06E82" w14:textId="77777777" w:rsidR="00405904" w:rsidRPr="006D7CA8" w:rsidRDefault="00405904" w:rsidP="00B97F4E">
      <w:pPr>
        <w:widowControl w:val="0"/>
        <w:autoSpaceDE w:val="0"/>
        <w:autoSpaceDN w:val="0"/>
        <w:adjustRightInd w:val="0"/>
        <w:spacing w:line="276" w:lineRule="auto"/>
        <w:ind w:right="223"/>
        <w:rPr>
          <w:noProof w:val="0"/>
          <w:kern w:val="1"/>
          <w:szCs w:val="24"/>
          <w:lang w:eastAsia="ja-JP"/>
        </w:rPr>
      </w:pPr>
    </w:p>
    <w:p w14:paraId="24BC187E" w14:textId="77777777" w:rsidR="006814E1" w:rsidRPr="006D7CA8" w:rsidRDefault="00EE74D8" w:rsidP="00EE74D8">
      <w:pPr>
        <w:pStyle w:val="ListParagraph"/>
        <w:widowControl w:val="0"/>
        <w:numPr>
          <w:ilvl w:val="0"/>
          <w:numId w:val="37"/>
        </w:numPr>
        <w:autoSpaceDE w:val="0"/>
        <w:autoSpaceDN w:val="0"/>
        <w:adjustRightInd w:val="0"/>
        <w:spacing w:after="148" w:line="276" w:lineRule="auto"/>
        <w:ind w:right="223"/>
        <w:rPr>
          <w:noProof w:val="0"/>
          <w:kern w:val="1"/>
          <w:szCs w:val="24"/>
          <w:lang w:eastAsia="ja-JP"/>
        </w:rPr>
      </w:pPr>
      <w:r>
        <w:rPr>
          <w:noProof w:val="0"/>
          <w:kern w:val="1"/>
          <w:szCs w:val="24"/>
          <w:lang w:eastAsia="ja-JP"/>
        </w:rPr>
        <w:t>e</w:t>
      </w:r>
      <w:r w:rsidR="006814E1" w:rsidRPr="006D7CA8">
        <w:rPr>
          <w:noProof w:val="0"/>
          <w:kern w:val="1"/>
          <w:szCs w:val="24"/>
          <w:lang w:eastAsia="ja-JP"/>
        </w:rPr>
        <w:t>nhancing members’ communication, cooperation and engagement;</w:t>
      </w:r>
    </w:p>
    <w:p w14:paraId="5F045FA4" w14:textId="77777777" w:rsidR="006814E1" w:rsidRPr="006D7CA8" w:rsidRDefault="00EE74D8" w:rsidP="00EE74D8">
      <w:pPr>
        <w:pStyle w:val="ListParagraph"/>
        <w:widowControl w:val="0"/>
        <w:numPr>
          <w:ilvl w:val="0"/>
          <w:numId w:val="37"/>
        </w:numPr>
        <w:autoSpaceDE w:val="0"/>
        <w:autoSpaceDN w:val="0"/>
        <w:adjustRightInd w:val="0"/>
        <w:spacing w:after="148" w:line="276" w:lineRule="auto"/>
        <w:ind w:right="223"/>
        <w:rPr>
          <w:noProof w:val="0"/>
          <w:kern w:val="1"/>
          <w:szCs w:val="24"/>
          <w:lang w:eastAsia="ja-JP"/>
        </w:rPr>
      </w:pPr>
      <w:r>
        <w:rPr>
          <w:noProof w:val="0"/>
          <w:kern w:val="1"/>
          <w:szCs w:val="24"/>
          <w:lang w:eastAsia="ja-JP"/>
        </w:rPr>
        <w:t>p</w:t>
      </w:r>
      <w:r w:rsidR="006814E1" w:rsidRPr="006D7CA8">
        <w:rPr>
          <w:noProof w:val="0"/>
          <w:kern w:val="1"/>
          <w:szCs w:val="24"/>
          <w:lang w:eastAsia="ja-JP"/>
        </w:rPr>
        <w:t>romoting compliance with the Paris Principles;</w:t>
      </w:r>
    </w:p>
    <w:p w14:paraId="45D6122C" w14:textId="77777777" w:rsidR="006814E1" w:rsidRPr="006D7CA8" w:rsidRDefault="00EE74D8" w:rsidP="00EE74D8">
      <w:pPr>
        <w:pStyle w:val="ListParagraph"/>
        <w:widowControl w:val="0"/>
        <w:numPr>
          <w:ilvl w:val="0"/>
          <w:numId w:val="37"/>
        </w:numPr>
        <w:autoSpaceDE w:val="0"/>
        <w:autoSpaceDN w:val="0"/>
        <w:adjustRightInd w:val="0"/>
        <w:spacing w:after="148" w:line="276" w:lineRule="auto"/>
        <w:ind w:right="223"/>
        <w:rPr>
          <w:noProof w:val="0"/>
          <w:kern w:val="1"/>
          <w:szCs w:val="24"/>
          <w:lang w:eastAsia="ja-JP"/>
        </w:rPr>
      </w:pPr>
      <w:r>
        <w:rPr>
          <w:noProof w:val="0"/>
          <w:kern w:val="1"/>
          <w:szCs w:val="24"/>
          <w:lang w:eastAsia="ja-JP"/>
        </w:rPr>
        <w:t>e</w:t>
      </w:r>
      <w:r w:rsidR="006814E1" w:rsidRPr="006D7CA8">
        <w:rPr>
          <w:noProof w:val="0"/>
          <w:kern w:val="1"/>
          <w:szCs w:val="24"/>
          <w:lang w:eastAsia="ja-JP"/>
        </w:rPr>
        <w:t>ngaging with regional and international human rights mechanisms;</w:t>
      </w:r>
    </w:p>
    <w:p w14:paraId="4084003F" w14:textId="77777777" w:rsidR="006814E1" w:rsidRPr="006D7CA8" w:rsidRDefault="00EE74D8" w:rsidP="00EE74D8">
      <w:pPr>
        <w:pStyle w:val="ListParagraph"/>
        <w:widowControl w:val="0"/>
        <w:numPr>
          <w:ilvl w:val="0"/>
          <w:numId w:val="37"/>
        </w:numPr>
        <w:autoSpaceDE w:val="0"/>
        <w:autoSpaceDN w:val="0"/>
        <w:adjustRightInd w:val="0"/>
        <w:spacing w:after="148" w:line="276" w:lineRule="auto"/>
        <w:ind w:right="223"/>
        <w:rPr>
          <w:noProof w:val="0"/>
          <w:kern w:val="1"/>
          <w:szCs w:val="24"/>
          <w:lang w:eastAsia="ja-JP"/>
        </w:rPr>
      </w:pPr>
      <w:r>
        <w:rPr>
          <w:noProof w:val="0"/>
          <w:kern w:val="1"/>
          <w:szCs w:val="24"/>
          <w:lang w:eastAsia="ja-JP"/>
        </w:rPr>
        <w:t>e</w:t>
      </w:r>
      <w:r w:rsidR="006814E1" w:rsidRPr="006D7CA8">
        <w:rPr>
          <w:noProof w:val="0"/>
          <w:kern w:val="1"/>
          <w:szCs w:val="24"/>
          <w:lang w:eastAsia="ja-JP"/>
        </w:rPr>
        <w:t>nhancing members’ institutional capacity; and</w:t>
      </w:r>
    </w:p>
    <w:p w14:paraId="230A37B2" w14:textId="77777777" w:rsidR="006814E1" w:rsidRPr="006D7CA8" w:rsidRDefault="00EE74D8" w:rsidP="00EE74D8">
      <w:pPr>
        <w:pStyle w:val="ListParagraph"/>
        <w:widowControl w:val="0"/>
        <w:numPr>
          <w:ilvl w:val="0"/>
          <w:numId w:val="37"/>
        </w:numPr>
        <w:autoSpaceDE w:val="0"/>
        <w:autoSpaceDN w:val="0"/>
        <w:adjustRightInd w:val="0"/>
        <w:spacing w:line="276" w:lineRule="auto"/>
        <w:ind w:right="223"/>
        <w:rPr>
          <w:noProof w:val="0"/>
          <w:kern w:val="1"/>
          <w:szCs w:val="24"/>
          <w:lang w:eastAsia="ja-JP"/>
        </w:rPr>
      </w:pPr>
      <w:r>
        <w:rPr>
          <w:noProof w:val="0"/>
          <w:kern w:val="1"/>
          <w:szCs w:val="24"/>
          <w:lang w:eastAsia="ja-JP"/>
        </w:rPr>
        <w:t>e</w:t>
      </w:r>
      <w:r w:rsidR="006814E1" w:rsidRPr="006D7CA8">
        <w:rPr>
          <w:noProof w:val="0"/>
          <w:kern w:val="1"/>
          <w:szCs w:val="24"/>
          <w:lang w:eastAsia="ja-JP"/>
        </w:rPr>
        <w:t>nsuring the effective, efficient and strategic management of the APF.</w:t>
      </w:r>
    </w:p>
    <w:p w14:paraId="5A077417" w14:textId="77777777" w:rsidR="00405904" w:rsidRDefault="00405904" w:rsidP="006814E1">
      <w:pPr>
        <w:widowControl w:val="0"/>
        <w:autoSpaceDE w:val="0"/>
        <w:autoSpaceDN w:val="0"/>
        <w:adjustRightInd w:val="0"/>
        <w:spacing w:line="276" w:lineRule="auto"/>
        <w:ind w:right="290"/>
        <w:rPr>
          <w:noProof w:val="0"/>
          <w:kern w:val="1"/>
          <w:szCs w:val="24"/>
          <w:lang w:eastAsia="ja-JP"/>
        </w:rPr>
      </w:pPr>
    </w:p>
    <w:p w14:paraId="6AFD7AAF" w14:textId="6A7B3917" w:rsidR="006814E1" w:rsidRPr="006D7CA8" w:rsidRDefault="006814E1" w:rsidP="006814E1">
      <w:pPr>
        <w:widowControl w:val="0"/>
        <w:autoSpaceDE w:val="0"/>
        <w:autoSpaceDN w:val="0"/>
        <w:adjustRightInd w:val="0"/>
        <w:spacing w:line="276" w:lineRule="auto"/>
        <w:ind w:right="290"/>
        <w:rPr>
          <w:noProof w:val="0"/>
          <w:kern w:val="1"/>
          <w:szCs w:val="24"/>
          <w:lang w:eastAsia="ja-JP"/>
        </w:rPr>
      </w:pPr>
      <w:r w:rsidRPr="006D7CA8">
        <w:rPr>
          <w:noProof w:val="0"/>
          <w:kern w:val="1"/>
          <w:szCs w:val="24"/>
          <w:lang w:eastAsia="ja-JP"/>
        </w:rPr>
        <w:t xml:space="preserve">The growth of APF membership has been rapid, with 15 full member institutions and </w:t>
      </w:r>
      <w:r w:rsidR="00420A3C">
        <w:rPr>
          <w:noProof w:val="0"/>
          <w:kern w:val="1"/>
          <w:szCs w:val="24"/>
          <w:lang w:eastAsia="ja-JP"/>
        </w:rPr>
        <w:t xml:space="preserve">six </w:t>
      </w:r>
      <w:r w:rsidRPr="006D7CA8">
        <w:rPr>
          <w:noProof w:val="0"/>
          <w:kern w:val="1"/>
          <w:szCs w:val="24"/>
          <w:lang w:eastAsia="ja-JP"/>
        </w:rPr>
        <w:t>associate members from the Asia-Pacific region</w:t>
      </w:r>
      <w:r w:rsidR="003666A0">
        <w:rPr>
          <w:noProof w:val="0"/>
          <w:kern w:val="1"/>
          <w:szCs w:val="24"/>
          <w:lang w:eastAsia="ja-JP"/>
        </w:rPr>
        <w:t xml:space="preserve">. </w:t>
      </w:r>
      <w:r w:rsidRPr="006D7CA8">
        <w:rPr>
          <w:noProof w:val="0"/>
          <w:kern w:val="1"/>
          <w:szCs w:val="24"/>
          <w:lang w:eastAsia="ja-JP"/>
        </w:rPr>
        <w:t xml:space="preserve">The institutions that currently constitute the full members of the APF are: </w:t>
      </w:r>
    </w:p>
    <w:p w14:paraId="19586DBC" w14:textId="77777777" w:rsidR="006814E1" w:rsidRPr="006D7CA8" w:rsidRDefault="006814E1" w:rsidP="006814E1">
      <w:pPr>
        <w:widowControl w:val="0"/>
        <w:autoSpaceDE w:val="0"/>
        <w:autoSpaceDN w:val="0"/>
        <w:adjustRightInd w:val="0"/>
        <w:spacing w:line="276" w:lineRule="auto"/>
        <w:ind w:right="290"/>
        <w:rPr>
          <w:noProof w:val="0"/>
          <w:kern w:val="1"/>
          <w:szCs w:val="24"/>
          <w:lang w:eastAsia="ja-JP"/>
        </w:rPr>
      </w:pPr>
    </w:p>
    <w:p w14:paraId="707676F9" w14:textId="77777777" w:rsidR="006814E1" w:rsidRPr="006D7CA8" w:rsidRDefault="006814E1" w:rsidP="00EE74D8">
      <w:pPr>
        <w:pStyle w:val="ListParagraph"/>
        <w:widowControl w:val="0"/>
        <w:numPr>
          <w:ilvl w:val="0"/>
          <w:numId w:val="38"/>
        </w:numPr>
        <w:autoSpaceDE w:val="0"/>
        <w:autoSpaceDN w:val="0"/>
        <w:adjustRightInd w:val="0"/>
        <w:spacing w:after="538" w:line="276" w:lineRule="auto"/>
        <w:ind w:right="893"/>
        <w:rPr>
          <w:noProof w:val="0"/>
          <w:kern w:val="1"/>
          <w:szCs w:val="24"/>
          <w:lang w:eastAsia="ja-JP"/>
        </w:rPr>
      </w:pPr>
      <w:r w:rsidRPr="006D7CA8">
        <w:rPr>
          <w:noProof w:val="0"/>
          <w:kern w:val="1"/>
          <w:szCs w:val="24"/>
          <w:lang w:eastAsia="ja-JP"/>
        </w:rPr>
        <w:t xml:space="preserve">the </w:t>
      </w:r>
      <w:r w:rsidRPr="006D7CA8">
        <w:rPr>
          <w:b/>
          <w:noProof w:val="0"/>
          <w:kern w:val="1"/>
          <w:szCs w:val="24"/>
          <w:lang w:eastAsia="ja-JP"/>
        </w:rPr>
        <w:t>Afghanistan</w:t>
      </w:r>
      <w:r w:rsidRPr="006D7CA8">
        <w:rPr>
          <w:noProof w:val="0"/>
          <w:kern w:val="1"/>
          <w:szCs w:val="24"/>
          <w:lang w:eastAsia="ja-JP"/>
        </w:rPr>
        <w:t xml:space="preserve"> Independent Human Rights Commission</w:t>
      </w:r>
    </w:p>
    <w:p w14:paraId="0BBF18B5" w14:textId="77777777" w:rsidR="006814E1" w:rsidRPr="006D7CA8" w:rsidRDefault="006814E1" w:rsidP="00EE74D8">
      <w:pPr>
        <w:pStyle w:val="ListParagraph"/>
        <w:widowControl w:val="0"/>
        <w:numPr>
          <w:ilvl w:val="0"/>
          <w:numId w:val="38"/>
        </w:numPr>
        <w:autoSpaceDE w:val="0"/>
        <w:autoSpaceDN w:val="0"/>
        <w:adjustRightInd w:val="0"/>
        <w:spacing w:after="538" w:line="276" w:lineRule="auto"/>
        <w:ind w:right="893"/>
        <w:rPr>
          <w:noProof w:val="0"/>
          <w:kern w:val="1"/>
          <w:szCs w:val="24"/>
          <w:lang w:eastAsia="ja-JP"/>
        </w:rPr>
      </w:pPr>
      <w:r w:rsidRPr="006D7CA8">
        <w:rPr>
          <w:noProof w:val="0"/>
          <w:kern w:val="1"/>
          <w:szCs w:val="24"/>
          <w:lang w:eastAsia="ja-JP"/>
        </w:rPr>
        <w:t xml:space="preserve">the </w:t>
      </w:r>
      <w:r w:rsidRPr="006D7CA8">
        <w:rPr>
          <w:b/>
          <w:noProof w:val="0"/>
          <w:kern w:val="1"/>
          <w:szCs w:val="24"/>
          <w:lang w:eastAsia="ja-JP"/>
        </w:rPr>
        <w:t>Australian</w:t>
      </w:r>
      <w:r w:rsidRPr="006D7CA8">
        <w:rPr>
          <w:noProof w:val="0"/>
          <w:kern w:val="1"/>
          <w:szCs w:val="24"/>
          <w:lang w:eastAsia="ja-JP"/>
        </w:rPr>
        <w:t xml:space="preserve"> Human Rights Commission </w:t>
      </w:r>
    </w:p>
    <w:p w14:paraId="3D23A11C" w14:textId="6A924E00" w:rsidR="006814E1" w:rsidRPr="006D7CA8" w:rsidRDefault="006814E1" w:rsidP="00EE74D8">
      <w:pPr>
        <w:pStyle w:val="ListParagraph"/>
        <w:widowControl w:val="0"/>
        <w:numPr>
          <w:ilvl w:val="0"/>
          <w:numId w:val="38"/>
        </w:numPr>
        <w:autoSpaceDE w:val="0"/>
        <w:autoSpaceDN w:val="0"/>
        <w:adjustRightInd w:val="0"/>
        <w:spacing w:after="538" w:line="276" w:lineRule="auto"/>
        <w:ind w:right="893"/>
        <w:rPr>
          <w:noProof w:val="0"/>
          <w:kern w:val="1"/>
          <w:szCs w:val="24"/>
          <w:lang w:eastAsia="ja-JP"/>
        </w:rPr>
      </w:pPr>
      <w:r w:rsidRPr="006D7CA8">
        <w:rPr>
          <w:noProof w:val="0"/>
          <w:kern w:val="1"/>
          <w:szCs w:val="24"/>
          <w:lang w:eastAsia="ja-JP"/>
        </w:rPr>
        <w:t xml:space="preserve">the National Human Rights Commission of </w:t>
      </w:r>
      <w:r w:rsidRPr="006D7CA8">
        <w:rPr>
          <w:b/>
          <w:bCs/>
          <w:noProof w:val="0"/>
          <w:kern w:val="1"/>
          <w:szCs w:val="24"/>
          <w:lang w:eastAsia="ja-JP"/>
        </w:rPr>
        <w:t xml:space="preserve">India </w:t>
      </w:r>
    </w:p>
    <w:p w14:paraId="1AE88258" w14:textId="09C75096" w:rsidR="006814E1" w:rsidRPr="006D7CA8" w:rsidRDefault="006814E1" w:rsidP="00EE74D8">
      <w:pPr>
        <w:pStyle w:val="ListParagraph"/>
        <w:widowControl w:val="0"/>
        <w:numPr>
          <w:ilvl w:val="0"/>
          <w:numId w:val="38"/>
        </w:numPr>
        <w:autoSpaceDE w:val="0"/>
        <w:autoSpaceDN w:val="0"/>
        <w:adjustRightInd w:val="0"/>
        <w:spacing w:after="538" w:line="276" w:lineRule="auto"/>
        <w:ind w:right="893"/>
        <w:rPr>
          <w:noProof w:val="0"/>
          <w:kern w:val="1"/>
          <w:szCs w:val="24"/>
          <w:lang w:eastAsia="ja-JP"/>
        </w:rPr>
      </w:pPr>
      <w:r w:rsidRPr="006D7CA8">
        <w:rPr>
          <w:noProof w:val="0"/>
          <w:kern w:val="1"/>
          <w:szCs w:val="24"/>
          <w:lang w:eastAsia="ja-JP"/>
        </w:rPr>
        <w:t xml:space="preserve">the </w:t>
      </w:r>
      <w:r w:rsidRPr="006D7CA8">
        <w:rPr>
          <w:b/>
          <w:bCs/>
          <w:noProof w:val="0"/>
          <w:kern w:val="1"/>
          <w:szCs w:val="24"/>
          <w:lang w:eastAsia="ja-JP"/>
        </w:rPr>
        <w:t>Indonesian</w:t>
      </w:r>
      <w:r w:rsidRPr="006D7CA8">
        <w:rPr>
          <w:noProof w:val="0"/>
          <w:kern w:val="1"/>
          <w:szCs w:val="24"/>
          <w:lang w:eastAsia="ja-JP"/>
        </w:rPr>
        <w:t xml:space="preserve"> National Commission on Human Rights </w:t>
      </w:r>
    </w:p>
    <w:p w14:paraId="64DD3545" w14:textId="77777777" w:rsidR="006814E1" w:rsidRPr="006D7CA8" w:rsidRDefault="006814E1" w:rsidP="00EE74D8">
      <w:pPr>
        <w:pStyle w:val="ListParagraph"/>
        <w:widowControl w:val="0"/>
        <w:numPr>
          <w:ilvl w:val="0"/>
          <w:numId w:val="38"/>
        </w:numPr>
        <w:autoSpaceDE w:val="0"/>
        <w:autoSpaceDN w:val="0"/>
        <w:adjustRightInd w:val="0"/>
        <w:spacing w:after="538" w:line="276" w:lineRule="auto"/>
        <w:ind w:right="893"/>
        <w:rPr>
          <w:noProof w:val="0"/>
          <w:kern w:val="1"/>
          <w:szCs w:val="24"/>
          <w:lang w:eastAsia="ja-JP"/>
        </w:rPr>
      </w:pPr>
      <w:r w:rsidRPr="006D7CA8">
        <w:rPr>
          <w:noProof w:val="0"/>
          <w:kern w:val="1"/>
          <w:szCs w:val="24"/>
          <w:lang w:eastAsia="ja-JP"/>
        </w:rPr>
        <w:t xml:space="preserve">the </w:t>
      </w:r>
      <w:r w:rsidRPr="006D7CA8">
        <w:rPr>
          <w:b/>
          <w:noProof w:val="0"/>
          <w:kern w:val="1"/>
          <w:szCs w:val="24"/>
          <w:lang w:eastAsia="ja-JP"/>
        </w:rPr>
        <w:t>Jordan</w:t>
      </w:r>
      <w:r w:rsidRPr="006D7CA8">
        <w:rPr>
          <w:noProof w:val="0"/>
          <w:kern w:val="1"/>
          <w:szCs w:val="24"/>
          <w:lang w:eastAsia="ja-JP"/>
        </w:rPr>
        <w:t xml:space="preserve"> National Centre for Human Rights </w:t>
      </w:r>
    </w:p>
    <w:p w14:paraId="155186F7" w14:textId="3E6B4443" w:rsidR="006814E1" w:rsidRPr="006D7CA8" w:rsidRDefault="006814E1" w:rsidP="00EE74D8">
      <w:pPr>
        <w:pStyle w:val="ListParagraph"/>
        <w:widowControl w:val="0"/>
        <w:numPr>
          <w:ilvl w:val="0"/>
          <w:numId w:val="38"/>
        </w:numPr>
        <w:autoSpaceDE w:val="0"/>
        <w:autoSpaceDN w:val="0"/>
        <w:adjustRightInd w:val="0"/>
        <w:spacing w:after="538" w:line="276" w:lineRule="auto"/>
        <w:ind w:right="893"/>
        <w:rPr>
          <w:noProof w:val="0"/>
          <w:kern w:val="1"/>
          <w:szCs w:val="24"/>
          <w:lang w:eastAsia="ja-JP"/>
        </w:rPr>
      </w:pPr>
      <w:r w:rsidRPr="006D7CA8">
        <w:rPr>
          <w:noProof w:val="0"/>
          <w:kern w:val="1"/>
          <w:szCs w:val="24"/>
          <w:lang w:eastAsia="ja-JP"/>
        </w:rPr>
        <w:t xml:space="preserve">the Human Rights Commission of </w:t>
      </w:r>
      <w:r w:rsidRPr="006D7CA8">
        <w:rPr>
          <w:b/>
          <w:bCs/>
          <w:noProof w:val="0"/>
          <w:kern w:val="1"/>
          <w:szCs w:val="24"/>
          <w:lang w:eastAsia="ja-JP"/>
        </w:rPr>
        <w:t xml:space="preserve">Malaysia </w:t>
      </w:r>
      <w:r w:rsidRPr="006D7CA8">
        <w:rPr>
          <w:noProof w:val="0"/>
          <w:kern w:val="1"/>
          <w:szCs w:val="24"/>
          <w:lang w:eastAsia="ja-JP"/>
        </w:rPr>
        <w:t xml:space="preserve"> </w:t>
      </w:r>
    </w:p>
    <w:p w14:paraId="73B35E9C" w14:textId="77777777" w:rsidR="006814E1" w:rsidRPr="006D7CA8" w:rsidRDefault="006814E1" w:rsidP="00EE74D8">
      <w:pPr>
        <w:pStyle w:val="ListParagraph"/>
        <w:widowControl w:val="0"/>
        <w:numPr>
          <w:ilvl w:val="0"/>
          <w:numId w:val="38"/>
        </w:numPr>
        <w:autoSpaceDE w:val="0"/>
        <w:autoSpaceDN w:val="0"/>
        <w:adjustRightInd w:val="0"/>
        <w:spacing w:after="538" w:line="276" w:lineRule="auto"/>
        <w:ind w:right="893"/>
        <w:rPr>
          <w:noProof w:val="0"/>
          <w:kern w:val="1"/>
          <w:szCs w:val="24"/>
          <w:lang w:eastAsia="ja-JP"/>
        </w:rPr>
      </w:pPr>
      <w:r w:rsidRPr="006D7CA8">
        <w:rPr>
          <w:noProof w:val="0"/>
          <w:kern w:val="1"/>
          <w:szCs w:val="24"/>
          <w:lang w:eastAsia="ja-JP"/>
        </w:rPr>
        <w:t xml:space="preserve">the National Human Rights Commission of </w:t>
      </w:r>
      <w:r w:rsidRPr="006D7CA8">
        <w:rPr>
          <w:b/>
          <w:bCs/>
          <w:noProof w:val="0"/>
          <w:kern w:val="1"/>
          <w:szCs w:val="24"/>
          <w:lang w:eastAsia="ja-JP"/>
        </w:rPr>
        <w:t xml:space="preserve">Mongolia </w:t>
      </w:r>
    </w:p>
    <w:p w14:paraId="43417F4E" w14:textId="342699E7" w:rsidR="006814E1" w:rsidRPr="006D7CA8" w:rsidRDefault="006814E1" w:rsidP="00EE74D8">
      <w:pPr>
        <w:pStyle w:val="ListParagraph"/>
        <w:widowControl w:val="0"/>
        <w:numPr>
          <w:ilvl w:val="0"/>
          <w:numId w:val="38"/>
        </w:numPr>
        <w:autoSpaceDE w:val="0"/>
        <w:autoSpaceDN w:val="0"/>
        <w:adjustRightInd w:val="0"/>
        <w:spacing w:after="538" w:line="276" w:lineRule="auto"/>
        <w:ind w:right="893"/>
        <w:rPr>
          <w:noProof w:val="0"/>
          <w:kern w:val="1"/>
          <w:szCs w:val="24"/>
          <w:lang w:eastAsia="ja-JP"/>
        </w:rPr>
      </w:pPr>
      <w:r w:rsidRPr="006D7CA8">
        <w:rPr>
          <w:noProof w:val="0"/>
          <w:kern w:val="1"/>
          <w:szCs w:val="24"/>
          <w:lang w:eastAsia="ja-JP"/>
        </w:rPr>
        <w:t xml:space="preserve">the National Human Rights Commission of </w:t>
      </w:r>
      <w:r w:rsidRPr="006D7CA8">
        <w:rPr>
          <w:b/>
          <w:bCs/>
          <w:noProof w:val="0"/>
          <w:kern w:val="1"/>
          <w:szCs w:val="24"/>
          <w:lang w:eastAsia="ja-JP"/>
        </w:rPr>
        <w:t xml:space="preserve">Nepal </w:t>
      </w:r>
      <w:r w:rsidRPr="006D7CA8">
        <w:rPr>
          <w:noProof w:val="0"/>
          <w:kern w:val="1"/>
          <w:szCs w:val="24"/>
          <w:lang w:eastAsia="ja-JP"/>
        </w:rPr>
        <w:t xml:space="preserve"> </w:t>
      </w:r>
    </w:p>
    <w:p w14:paraId="42BDBE42" w14:textId="77777777" w:rsidR="006814E1" w:rsidRPr="006D7CA8" w:rsidRDefault="006814E1" w:rsidP="00EE74D8">
      <w:pPr>
        <w:pStyle w:val="ListParagraph"/>
        <w:widowControl w:val="0"/>
        <w:numPr>
          <w:ilvl w:val="0"/>
          <w:numId w:val="38"/>
        </w:numPr>
        <w:autoSpaceDE w:val="0"/>
        <w:autoSpaceDN w:val="0"/>
        <w:adjustRightInd w:val="0"/>
        <w:spacing w:after="538" w:line="276" w:lineRule="auto"/>
        <w:ind w:right="893"/>
        <w:rPr>
          <w:noProof w:val="0"/>
          <w:kern w:val="1"/>
          <w:szCs w:val="24"/>
          <w:lang w:eastAsia="ja-JP"/>
        </w:rPr>
      </w:pPr>
      <w:r w:rsidRPr="006D7CA8">
        <w:rPr>
          <w:noProof w:val="0"/>
          <w:kern w:val="1"/>
          <w:szCs w:val="24"/>
          <w:lang w:eastAsia="ja-JP"/>
        </w:rPr>
        <w:t xml:space="preserve">the </w:t>
      </w:r>
      <w:r w:rsidRPr="006D7CA8">
        <w:rPr>
          <w:b/>
          <w:bCs/>
          <w:noProof w:val="0"/>
          <w:kern w:val="1"/>
          <w:szCs w:val="24"/>
          <w:lang w:eastAsia="ja-JP"/>
        </w:rPr>
        <w:t>New Zealand</w:t>
      </w:r>
      <w:r w:rsidRPr="006D7CA8">
        <w:rPr>
          <w:noProof w:val="0"/>
          <w:kern w:val="1"/>
          <w:szCs w:val="24"/>
          <w:lang w:eastAsia="ja-JP"/>
        </w:rPr>
        <w:t xml:space="preserve"> Human Rights Commission</w:t>
      </w:r>
    </w:p>
    <w:p w14:paraId="0438CB8A" w14:textId="77777777" w:rsidR="006814E1" w:rsidRPr="006D7CA8" w:rsidRDefault="006814E1" w:rsidP="00EE74D8">
      <w:pPr>
        <w:pStyle w:val="ListParagraph"/>
        <w:widowControl w:val="0"/>
        <w:numPr>
          <w:ilvl w:val="0"/>
          <w:numId w:val="38"/>
        </w:numPr>
        <w:autoSpaceDE w:val="0"/>
        <w:autoSpaceDN w:val="0"/>
        <w:adjustRightInd w:val="0"/>
        <w:spacing w:after="538" w:line="276" w:lineRule="auto"/>
        <w:ind w:right="893"/>
        <w:rPr>
          <w:noProof w:val="0"/>
          <w:kern w:val="1"/>
          <w:szCs w:val="24"/>
          <w:lang w:eastAsia="ja-JP"/>
        </w:rPr>
      </w:pPr>
      <w:r w:rsidRPr="006D7CA8">
        <w:rPr>
          <w:noProof w:val="0"/>
          <w:kern w:val="1"/>
          <w:szCs w:val="24"/>
          <w:lang w:eastAsia="ja-JP"/>
        </w:rPr>
        <w:t xml:space="preserve">the </w:t>
      </w:r>
      <w:r w:rsidRPr="006D7CA8">
        <w:rPr>
          <w:b/>
          <w:noProof w:val="0"/>
          <w:kern w:val="1"/>
          <w:szCs w:val="24"/>
          <w:lang w:eastAsia="ja-JP"/>
        </w:rPr>
        <w:t>Palestinian</w:t>
      </w:r>
      <w:r w:rsidRPr="006D7CA8">
        <w:rPr>
          <w:noProof w:val="0"/>
          <w:kern w:val="1"/>
          <w:szCs w:val="24"/>
          <w:lang w:eastAsia="ja-JP"/>
        </w:rPr>
        <w:t xml:space="preserve"> Independent Commission for Human Rights</w:t>
      </w:r>
    </w:p>
    <w:p w14:paraId="11E50D48" w14:textId="47EB0B68" w:rsidR="006814E1" w:rsidRPr="006D7CA8" w:rsidRDefault="006814E1" w:rsidP="00EE74D8">
      <w:pPr>
        <w:pStyle w:val="ListParagraph"/>
        <w:widowControl w:val="0"/>
        <w:numPr>
          <w:ilvl w:val="0"/>
          <w:numId w:val="38"/>
        </w:numPr>
        <w:autoSpaceDE w:val="0"/>
        <w:autoSpaceDN w:val="0"/>
        <w:adjustRightInd w:val="0"/>
        <w:spacing w:after="538" w:line="276" w:lineRule="auto"/>
        <w:ind w:right="893"/>
        <w:rPr>
          <w:noProof w:val="0"/>
          <w:kern w:val="1"/>
          <w:szCs w:val="24"/>
          <w:lang w:eastAsia="ja-JP"/>
        </w:rPr>
      </w:pPr>
      <w:r w:rsidRPr="006D7CA8">
        <w:rPr>
          <w:noProof w:val="0"/>
          <w:kern w:val="1"/>
          <w:szCs w:val="24"/>
          <w:lang w:eastAsia="ja-JP"/>
        </w:rPr>
        <w:t xml:space="preserve">the </w:t>
      </w:r>
      <w:r w:rsidRPr="006D7CA8">
        <w:rPr>
          <w:b/>
          <w:bCs/>
          <w:noProof w:val="0"/>
          <w:kern w:val="1"/>
          <w:szCs w:val="24"/>
          <w:lang w:eastAsia="ja-JP"/>
        </w:rPr>
        <w:t>Philippines</w:t>
      </w:r>
      <w:r w:rsidRPr="006D7CA8">
        <w:rPr>
          <w:noProof w:val="0"/>
          <w:kern w:val="1"/>
          <w:szCs w:val="24"/>
          <w:lang w:eastAsia="ja-JP"/>
        </w:rPr>
        <w:t xml:space="preserve"> Commission on Human Rights </w:t>
      </w:r>
    </w:p>
    <w:p w14:paraId="1B3B33B6" w14:textId="77777777" w:rsidR="006814E1" w:rsidRPr="006D7CA8" w:rsidRDefault="006814E1" w:rsidP="00EE74D8">
      <w:pPr>
        <w:pStyle w:val="ListParagraph"/>
        <w:widowControl w:val="0"/>
        <w:numPr>
          <w:ilvl w:val="0"/>
          <w:numId w:val="38"/>
        </w:numPr>
        <w:autoSpaceDE w:val="0"/>
        <w:autoSpaceDN w:val="0"/>
        <w:adjustRightInd w:val="0"/>
        <w:spacing w:after="538" w:line="276" w:lineRule="auto"/>
        <w:ind w:right="893"/>
        <w:rPr>
          <w:noProof w:val="0"/>
          <w:kern w:val="1"/>
          <w:szCs w:val="24"/>
          <w:lang w:eastAsia="ja-JP"/>
        </w:rPr>
      </w:pPr>
      <w:r w:rsidRPr="006D7CA8">
        <w:rPr>
          <w:noProof w:val="0"/>
          <w:kern w:val="1"/>
          <w:szCs w:val="24"/>
          <w:lang w:eastAsia="ja-JP"/>
        </w:rPr>
        <w:t xml:space="preserve">the National Human Rights Committee of </w:t>
      </w:r>
      <w:r w:rsidRPr="006D7CA8">
        <w:rPr>
          <w:b/>
          <w:noProof w:val="0"/>
          <w:kern w:val="1"/>
          <w:szCs w:val="24"/>
          <w:lang w:eastAsia="ja-JP"/>
        </w:rPr>
        <w:t>Qatar</w:t>
      </w:r>
      <w:r w:rsidRPr="006D7CA8">
        <w:rPr>
          <w:noProof w:val="0"/>
          <w:kern w:val="1"/>
          <w:szCs w:val="24"/>
          <w:lang w:eastAsia="ja-JP"/>
        </w:rPr>
        <w:t xml:space="preserve"> </w:t>
      </w:r>
    </w:p>
    <w:p w14:paraId="493B9B91" w14:textId="1F21827B" w:rsidR="006814E1" w:rsidRPr="006D7CA8" w:rsidRDefault="006814E1" w:rsidP="00EE74D8">
      <w:pPr>
        <w:pStyle w:val="ListParagraph"/>
        <w:widowControl w:val="0"/>
        <w:numPr>
          <w:ilvl w:val="0"/>
          <w:numId w:val="38"/>
        </w:numPr>
        <w:autoSpaceDE w:val="0"/>
        <w:autoSpaceDN w:val="0"/>
        <w:adjustRightInd w:val="0"/>
        <w:spacing w:after="538" w:line="276" w:lineRule="auto"/>
        <w:ind w:right="893"/>
        <w:rPr>
          <w:noProof w:val="0"/>
          <w:kern w:val="1"/>
          <w:szCs w:val="24"/>
          <w:lang w:eastAsia="ja-JP"/>
        </w:rPr>
      </w:pPr>
      <w:r w:rsidRPr="006D7CA8">
        <w:rPr>
          <w:noProof w:val="0"/>
          <w:kern w:val="1"/>
          <w:szCs w:val="24"/>
          <w:lang w:eastAsia="ja-JP"/>
        </w:rPr>
        <w:t xml:space="preserve">the National Human Rights Commission of the </w:t>
      </w:r>
      <w:r w:rsidRPr="006D7CA8">
        <w:rPr>
          <w:b/>
          <w:bCs/>
          <w:noProof w:val="0"/>
          <w:kern w:val="1"/>
          <w:szCs w:val="24"/>
          <w:lang w:eastAsia="ja-JP"/>
        </w:rPr>
        <w:t xml:space="preserve">Korea </w:t>
      </w:r>
    </w:p>
    <w:p w14:paraId="0ECBEA56" w14:textId="63975929" w:rsidR="006814E1" w:rsidRPr="006D7CA8" w:rsidRDefault="006814E1" w:rsidP="00EE74D8">
      <w:pPr>
        <w:pStyle w:val="ListParagraph"/>
        <w:widowControl w:val="0"/>
        <w:numPr>
          <w:ilvl w:val="0"/>
          <w:numId w:val="38"/>
        </w:numPr>
        <w:autoSpaceDE w:val="0"/>
        <w:autoSpaceDN w:val="0"/>
        <w:adjustRightInd w:val="0"/>
        <w:spacing w:after="538" w:line="276" w:lineRule="auto"/>
        <w:ind w:right="893"/>
        <w:rPr>
          <w:noProof w:val="0"/>
          <w:kern w:val="1"/>
          <w:szCs w:val="24"/>
          <w:lang w:eastAsia="ja-JP"/>
        </w:rPr>
      </w:pPr>
      <w:r w:rsidRPr="006D7CA8">
        <w:rPr>
          <w:noProof w:val="0"/>
          <w:kern w:val="1"/>
          <w:szCs w:val="24"/>
          <w:lang w:eastAsia="ja-JP"/>
        </w:rPr>
        <w:t xml:space="preserve">the National Human Rights Commission of </w:t>
      </w:r>
      <w:r w:rsidRPr="006D7CA8">
        <w:rPr>
          <w:b/>
          <w:bCs/>
          <w:noProof w:val="0"/>
          <w:kern w:val="1"/>
          <w:szCs w:val="24"/>
          <w:lang w:eastAsia="ja-JP"/>
        </w:rPr>
        <w:t>Thailand</w:t>
      </w:r>
    </w:p>
    <w:p w14:paraId="3FE9A4DB" w14:textId="77777777" w:rsidR="006814E1" w:rsidRPr="006D7CA8" w:rsidRDefault="006814E1" w:rsidP="00EE74D8">
      <w:pPr>
        <w:pStyle w:val="ListParagraph"/>
        <w:widowControl w:val="0"/>
        <w:numPr>
          <w:ilvl w:val="0"/>
          <w:numId w:val="38"/>
        </w:numPr>
        <w:autoSpaceDE w:val="0"/>
        <w:autoSpaceDN w:val="0"/>
        <w:adjustRightInd w:val="0"/>
        <w:spacing w:line="276" w:lineRule="auto"/>
        <w:ind w:right="893"/>
        <w:rPr>
          <w:noProof w:val="0"/>
          <w:kern w:val="1"/>
          <w:szCs w:val="24"/>
          <w:lang w:eastAsia="ja-JP"/>
        </w:rPr>
      </w:pPr>
      <w:r w:rsidRPr="006D7CA8">
        <w:rPr>
          <w:b/>
          <w:noProof w:val="0"/>
          <w:kern w:val="1"/>
          <w:szCs w:val="24"/>
          <w:lang w:eastAsia="ja-JP"/>
        </w:rPr>
        <w:t>Timor Leste</w:t>
      </w:r>
      <w:r w:rsidRPr="006D7CA8">
        <w:rPr>
          <w:noProof w:val="0"/>
          <w:kern w:val="1"/>
          <w:szCs w:val="24"/>
          <w:lang w:eastAsia="ja-JP"/>
        </w:rPr>
        <w:t xml:space="preserve"> Office of the Provedor for Human Rights and Justice.</w:t>
      </w:r>
    </w:p>
    <w:p w14:paraId="01664792" w14:textId="77777777" w:rsidR="006814E1" w:rsidRPr="006D7CA8" w:rsidRDefault="006814E1" w:rsidP="006814E1">
      <w:pPr>
        <w:widowControl w:val="0"/>
        <w:autoSpaceDE w:val="0"/>
        <w:autoSpaceDN w:val="0"/>
        <w:adjustRightInd w:val="0"/>
        <w:spacing w:after="148" w:line="276" w:lineRule="auto"/>
        <w:ind w:right="160"/>
        <w:rPr>
          <w:noProof w:val="0"/>
          <w:kern w:val="1"/>
          <w:szCs w:val="24"/>
          <w:lang w:eastAsia="ja-JP"/>
        </w:rPr>
      </w:pPr>
    </w:p>
    <w:p w14:paraId="4BD44FA1" w14:textId="77777777" w:rsidR="006814E1" w:rsidRDefault="006814E1" w:rsidP="00405904">
      <w:pPr>
        <w:widowControl w:val="0"/>
        <w:autoSpaceDE w:val="0"/>
        <w:autoSpaceDN w:val="0"/>
        <w:adjustRightInd w:val="0"/>
        <w:spacing w:line="276" w:lineRule="auto"/>
        <w:ind w:right="160"/>
        <w:rPr>
          <w:noProof w:val="0"/>
          <w:kern w:val="1"/>
          <w:szCs w:val="24"/>
          <w:lang w:eastAsia="ja-JP"/>
        </w:rPr>
      </w:pPr>
      <w:r w:rsidRPr="006D7CA8">
        <w:rPr>
          <w:noProof w:val="0"/>
          <w:kern w:val="1"/>
          <w:szCs w:val="24"/>
          <w:lang w:eastAsia="ja-JP"/>
        </w:rPr>
        <w:t xml:space="preserve">Only </w:t>
      </w:r>
      <w:r w:rsidR="00614504">
        <w:rPr>
          <w:noProof w:val="0"/>
          <w:kern w:val="1"/>
          <w:szCs w:val="24"/>
          <w:lang w:eastAsia="ja-JP"/>
        </w:rPr>
        <w:t xml:space="preserve">NHRIs </w:t>
      </w:r>
      <w:r w:rsidRPr="006D7CA8">
        <w:rPr>
          <w:noProof w:val="0"/>
          <w:kern w:val="1"/>
          <w:szCs w:val="24"/>
          <w:lang w:eastAsia="ja-JP"/>
        </w:rPr>
        <w:t xml:space="preserve">established in compliance with the Paris Principles are provided with full APF membership and equal participation in all aspects of the Forum’s operation and decision-making processes. Associate membership is also available to institutions that are not, as yet, fully compliant with the Paris Principles. These institutions are not, however, entitled to vote or take part in the APF’s decision-making processes. </w:t>
      </w:r>
    </w:p>
    <w:p w14:paraId="2AFFB80B" w14:textId="77777777" w:rsidR="00405904" w:rsidRPr="006D7CA8" w:rsidRDefault="00405904" w:rsidP="00405904">
      <w:pPr>
        <w:widowControl w:val="0"/>
        <w:autoSpaceDE w:val="0"/>
        <w:autoSpaceDN w:val="0"/>
        <w:adjustRightInd w:val="0"/>
        <w:spacing w:line="276" w:lineRule="auto"/>
        <w:ind w:right="160"/>
        <w:rPr>
          <w:noProof w:val="0"/>
          <w:kern w:val="1"/>
          <w:szCs w:val="24"/>
          <w:lang w:eastAsia="ja-JP"/>
        </w:rPr>
      </w:pPr>
    </w:p>
    <w:p w14:paraId="2F445A29" w14:textId="77777777" w:rsidR="006814E1" w:rsidRDefault="006814E1" w:rsidP="00405904">
      <w:pPr>
        <w:widowControl w:val="0"/>
        <w:autoSpaceDE w:val="0"/>
        <w:autoSpaceDN w:val="0"/>
        <w:adjustRightInd w:val="0"/>
        <w:spacing w:line="276" w:lineRule="auto"/>
        <w:ind w:right="160"/>
        <w:rPr>
          <w:noProof w:val="0"/>
          <w:kern w:val="1"/>
          <w:szCs w:val="24"/>
          <w:lang w:eastAsia="ja-JP"/>
        </w:rPr>
      </w:pPr>
      <w:r w:rsidRPr="006D7CA8">
        <w:rPr>
          <w:noProof w:val="0"/>
          <w:kern w:val="1"/>
          <w:szCs w:val="24"/>
          <w:lang w:eastAsia="ja-JP"/>
        </w:rPr>
        <w:t xml:space="preserve">Governments within the region, whether or not they have </w:t>
      </w:r>
      <w:r w:rsidR="00EE74D8">
        <w:rPr>
          <w:noProof w:val="0"/>
          <w:kern w:val="1"/>
          <w:szCs w:val="24"/>
          <w:lang w:eastAsia="ja-JP"/>
        </w:rPr>
        <w:t>an established NHRI</w:t>
      </w:r>
      <w:r w:rsidRPr="006D7CA8">
        <w:rPr>
          <w:noProof w:val="0"/>
          <w:kern w:val="1"/>
          <w:szCs w:val="24"/>
          <w:lang w:eastAsia="ja-JP"/>
        </w:rPr>
        <w:t xml:space="preserve">, may be associated with the APF as observers. Meetings of the APF also provide for observer status to be given to UN agencies and human rights </w:t>
      </w:r>
      <w:r w:rsidR="00EE74D8">
        <w:rPr>
          <w:noProof w:val="0"/>
          <w:kern w:val="1"/>
          <w:szCs w:val="24"/>
          <w:lang w:eastAsia="ja-JP"/>
        </w:rPr>
        <w:t>NGOs</w:t>
      </w:r>
      <w:r w:rsidRPr="006D7CA8">
        <w:rPr>
          <w:noProof w:val="0"/>
          <w:kern w:val="1"/>
          <w:szCs w:val="24"/>
          <w:lang w:eastAsia="ja-JP"/>
        </w:rPr>
        <w:t xml:space="preserve">. </w:t>
      </w:r>
    </w:p>
    <w:p w14:paraId="6C439A67" w14:textId="77777777" w:rsidR="00405904" w:rsidRPr="006D7CA8" w:rsidRDefault="00405904" w:rsidP="00405904">
      <w:pPr>
        <w:widowControl w:val="0"/>
        <w:autoSpaceDE w:val="0"/>
        <w:autoSpaceDN w:val="0"/>
        <w:adjustRightInd w:val="0"/>
        <w:spacing w:line="276" w:lineRule="auto"/>
        <w:ind w:right="160"/>
        <w:rPr>
          <w:noProof w:val="0"/>
          <w:kern w:val="1"/>
          <w:szCs w:val="24"/>
          <w:lang w:eastAsia="ja-JP"/>
        </w:rPr>
      </w:pPr>
    </w:p>
    <w:p w14:paraId="78875481" w14:textId="77777777" w:rsidR="006814E1" w:rsidRDefault="006814E1" w:rsidP="00342C01">
      <w:pPr>
        <w:widowControl w:val="0"/>
        <w:autoSpaceDE w:val="0"/>
        <w:autoSpaceDN w:val="0"/>
        <w:adjustRightInd w:val="0"/>
        <w:spacing w:line="276" w:lineRule="auto"/>
        <w:ind w:right="160"/>
        <w:rPr>
          <w:noProof w:val="0"/>
          <w:kern w:val="1"/>
          <w:szCs w:val="24"/>
          <w:lang w:eastAsia="ja-JP"/>
        </w:rPr>
      </w:pPr>
      <w:r w:rsidRPr="006D7CA8">
        <w:rPr>
          <w:noProof w:val="0"/>
          <w:kern w:val="1"/>
          <w:szCs w:val="24"/>
          <w:lang w:eastAsia="ja-JP"/>
        </w:rPr>
        <w:t xml:space="preserve">One innovative component of the APF’s structure is its </w:t>
      </w:r>
      <w:r w:rsidRPr="006D7CA8">
        <w:rPr>
          <w:b/>
          <w:bCs/>
          <w:noProof w:val="0"/>
          <w:kern w:val="1"/>
          <w:szCs w:val="24"/>
          <w:lang w:eastAsia="ja-JP"/>
        </w:rPr>
        <w:t>Advisory Council of Jurists (ACJ)</w:t>
      </w:r>
      <w:r w:rsidR="00614504">
        <w:rPr>
          <w:noProof w:val="0"/>
          <w:kern w:val="1"/>
          <w:szCs w:val="24"/>
          <w:lang w:eastAsia="ja-JP"/>
        </w:rPr>
        <w:t xml:space="preserve"> which advises </w:t>
      </w:r>
      <w:r w:rsidRPr="006D7CA8">
        <w:rPr>
          <w:noProof w:val="0"/>
          <w:kern w:val="1"/>
          <w:szCs w:val="24"/>
          <w:lang w:eastAsia="ja-JP"/>
        </w:rPr>
        <w:t>the Forum Council on the interpretation and application of international human rights standards. The Advisory Council is comprised of eminent jurists who have held high judicial office or senior academi</w:t>
      </w:r>
      <w:r w:rsidR="00342C01">
        <w:rPr>
          <w:noProof w:val="0"/>
          <w:kern w:val="1"/>
          <w:szCs w:val="24"/>
          <w:lang w:eastAsia="ja-JP"/>
        </w:rPr>
        <w:t xml:space="preserve">c or human rights appointments. </w:t>
      </w:r>
      <w:r w:rsidRPr="006D7CA8">
        <w:rPr>
          <w:noProof w:val="0"/>
          <w:kern w:val="1"/>
          <w:szCs w:val="24"/>
          <w:lang w:eastAsia="ja-JP"/>
        </w:rPr>
        <w:t>Since its establishment in 1998, the ACJ has considered a wide range of human rights issues including the death penalty, terrorism and the rule of law, prohibitions on torture and trafficking, the right to education, and the impact of the environment on human rights.</w:t>
      </w:r>
    </w:p>
    <w:p w14:paraId="7AC1D910" w14:textId="77777777" w:rsidR="00EE74D8" w:rsidRPr="006D7CA8" w:rsidRDefault="00EE74D8" w:rsidP="006814E1">
      <w:pPr>
        <w:widowControl w:val="0"/>
        <w:autoSpaceDE w:val="0"/>
        <w:autoSpaceDN w:val="0"/>
        <w:adjustRightInd w:val="0"/>
        <w:spacing w:line="276" w:lineRule="auto"/>
        <w:rPr>
          <w:noProof w:val="0"/>
          <w:kern w:val="1"/>
          <w:szCs w:val="24"/>
          <w:lang w:eastAsia="ja-JP"/>
        </w:rPr>
      </w:pPr>
    </w:p>
    <w:p w14:paraId="79B132EB" w14:textId="77777777" w:rsidR="006814E1" w:rsidRDefault="006814E1" w:rsidP="006814E1">
      <w:pPr>
        <w:widowControl w:val="0"/>
        <w:autoSpaceDE w:val="0"/>
        <w:autoSpaceDN w:val="0"/>
        <w:adjustRightInd w:val="0"/>
        <w:spacing w:line="276" w:lineRule="auto"/>
        <w:ind w:right="350"/>
        <w:rPr>
          <w:noProof w:val="0"/>
          <w:kern w:val="1"/>
          <w:szCs w:val="24"/>
          <w:lang w:eastAsia="ja-JP"/>
        </w:rPr>
      </w:pPr>
      <w:r w:rsidRPr="006D7CA8">
        <w:rPr>
          <w:noProof w:val="0"/>
          <w:kern w:val="1"/>
          <w:szCs w:val="24"/>
          <w:lang w:eastAsia="ja-JP"/>
        </w:rPr>
        <w:t>The APF undertakes a range of regional and ‘in-country’ activities on human rights. The approach of the APF is to focus on practical outcomes through constructive cooperation and dialogue. Speciﬁc activities have included training on investigation techniques, human rights education skills, international law, speciﬁc human rights issues such as trafficking, HIV/AIDS and internally displaced persons as well as general strategic and operational planning advice. The APF also provides advisory services including legal drafting assistance to governments and parliaments on the establishment of their NHRIs, including in Afghanistan, Bahrain, Fiji, Jordan, Malaysia, Mongolia, Myanmar, Nepal, Republic of Korea, Samoa, Thailand and Timor-Leste.</w:t>
      </w:r>
    </w:p>
    <w:p w14:paraId="1DFB682B" w14:textId="77777777" w:rsidR="006814E1" w:rsidRPr="006814E1" w:rsidRDefault="006814E1" w:rsidP="006814E1">
      <w:pPr>
        <w:rPr>
          <w:lang w:eastAsia="ja-JP"/>
        </w:rPr>
      </w:pPr>
    </w:p>
    <w:p w14:paraId="50D80AC5" w14:textId="79B1A394" w:rsidR="006814E1" w:rsidRDefault="006814E1" w:rsidP="00EE74D8">
      <w:pPr>
        <w:widowControl w:val="0"/>
        <w:autoSpaceDE w:val="0"/>
        <w:autoSpaceDN w:val="0"/>
        <w:adjustRightInd w:val="0"/>
        <w:spacing w:line="276" w:lineRule="auto"/>
        <w:ind w:right="223"/>
        <w:rPr>
          <w:noProof w:val="0"/>
          <w:kern w:val="1"/>
          <w:szCs w:val="24"/>
          <w:lang w:eastAsia="ja-JP"/>
        </w:rPr>
      </w:pPr>
      <w:r w:rsidRPr="006D7CA8">
        <w:rPr>
          <w:noProof w:val="0"/>
          <w:kern w:val="1"/>
          <w:szCs w:val="24"/>
          <w:lang w:eastAsia="ja-JP"/>
        </w:rPr>
        <w:t xml:space="preserve">The APF is supported entirely by voluntary contributions from its member institutions and grants from various governmental and </w:t>
      </w:r>
      <w:r w:rsidR="00EE74D8">
        <w:rPr>
          <w:noProof w:val="0"/>
          <w:kern w:val="1"/>
          <w:szCs w:val="24"/>
          <w:lang w:eastAsia="ja-JP"/>
        </w:rPr>
        <w:t>non-governmental organisations</w:t>
      </w:r>
      <w:r w:rsidR="003666A0">
        <w:rPr>
          <w:noProof w:val="0"/>
          <w:kern w:val="1"/>
          <w:szCs w:val="24"/>
          <w:lang w:eastAsia="ja-JP"/>
        </w:rPr>
        <w:t xml:space="preserve">. </w:t>
      </w:r>
      <w:r w:rsidRPr="006D7CA8">
        <w:rPr>
          <w:noProof w:val="0"/>
          <w:kern w:val="1"/>
          <w:szCs w:val="24"/>
          <w:lang w:eastAsia="ja-JP"/>
        </w:rPr>
        <w:t xml:space="preserve">The Australian Government has provided signiﬁcant support of over $9 million to the APF since its establishment in 1996. </w:t>
      </w:r>
    </w:p>
    <w:p w14:paraId="0B21F68B" w14:textId="77777777" w:rsidR="00EE74D8" w:rsidRPr="006D7CA8" w:rsidRDefault="00EE74D8" w:rsidP="00EE74D8">
      <w:pPr>
        <w:widowControl w:val="0"/>
        <w:autoSpaceDE w:val="0"/>
        <w:autoSpaceDN w:val="0"/>
        <w:adjustRightInd w:val="0"/>
        <w:spacing w:line="276" w:lineRule="auto"/>
        <w:ind w:right="223"/>
        <w:rPr>
          <w:noProof w:val="0"/>
          <w:kern w:val="1"/>
          <w:szCs w:val="24"/>
          <w:lang w:eastAsia="ja-JP"/>
        </w:rPr>
      </w:pPr>
    </w:p>
    <w:p w14:paraId="30FBF735" w14:textId="77777777" w:rsidR="00EE74D8" w:rsidRDefault="006814E1" w:rsidP="00EE74D8">
      <w:pPr>
        <w:widowControl w:val="0"/>
        <w:autoSpaceDE w:val="0"/>
        <w:autoSpaceDN w:val="0"/>
        <w:adjustRightInd w:val="0"/>
        <w:spacing w:line="276" w:lineRule="auto"/>
        <w:ind w:right="575"/>
        <w:rPr>
          <w:noProof w:val="0"/>
          <w:kern w:val="1"/>
          <w:szCs w:val="24"/>
          <w:lang w:eastAsia="ja-JP"/>
        </w:rPr>
      </w:pPr>
      <w:r w:rsidRPr="006D7CA8">
        <w:rPr>
          <w:noProof w:val="0"/>
          <w:kern w:val="1"/>
          <w:szCs w:val="24"/>
          <w:lang w:eastAsia="ja-JP"/>
        </w:rPr>
        <w:t>Further information about the Asia Paciﬁc Forum of National Human Rights Institutions is availa</w:t>
      </w:r>
      <w:r w:rsidR="00EE74D8">
        <w:rPr>
          <w:noProof w:val="0"/>
          <w:kern w:val="1"/>
          <w:szCs w:val="24"/>
          <w:lang w:eastAsia="ja-JP"/>
        </w:rPr>
        <w:t xml:space="preserve">ble at </w:t>
      </w:r>
      <w:hyperlink r:id="rId24" w:history="1">
        <w:r w:rsidR="00EE74D8" w:rsidRPr="00CE4C25">
          <w:rPr>
            <w:rStyle w:val="Hyperlink"/>
            <w:noProof w:val="0"/>
            <w:kern w:val="1"/>
            <w:szCs w:val="24"/>
            <w:lang w:eastAsia="ja-JP"/>
          </w:rPr>
          <w:t>www.asiapacificforum.net</w:t>
        </w:r>
      </w:hyperlink>
      <w:r w:rsidR="00EE74D8">
        <w:rPr>
          <w:noProof w:val="0"/>
          <w:kern w:val="1"/>
          <w:szCs w:val="24"/>
          <w:lang w:eastAsia="ja-JP"/>
        </w:rPr>
        <w:t>.</w:t>
      </w:r>
    </w:p>
    <w:p w14:paraId="4D477562" w14:textId="77777777" w:rsidR="006814E1" w:rsidRPr="006D7CA8" w:rsidRDefault="006814E1" w:rsidP="006814E1">
      <w:pPr>
        <w:widowControl w:val="0"/>
        <w:autoSpaceDE w:val="0"/>
        <w:autoSpaceDN w:val="0"/>
        <w:adjustRightInd w:val="0"/>
        <w:spacing w:line="276" w:lineRule="auto"/>
        <w:ind w:right="575"/>
        <w:rPr>
          <w:noProof w:val="0"/>
          <w:kern w:val="1"/>
          <w:szCs w:val="24"/>
          <w:lang w:eastAsia="ja-JP"/>
        </w:rPr>
      </w:pPr>
    </w:p>
    <w:p w14:paraId="496F153B" w14:textId="1E8CB136" w:rsidR="006814E1" w:rsidRDefault="006814E1" w:rsidP="006814E1">
      <w:pPr>
        <w:pStyle w:val="Heading2"/>
      </w:pPr>
      <w:bookmarkStart w:id="74" w:name="_Toc500514786"/>
      <w:r>
        <w:t xml:space="preserve">Australian </w:t>
      </w:r>
      <w:r w:rsidRPr="006814E1">
        <w:t>Human Rights Commission</w:t>
      </w:r>
      <w:bookmarkEnd w:id="74"/>
      <w:r w:rsidRPr="006814E1">
        <w:t xml:space="preserve"> </w:t>
      </w:r>
    </w:p>
    <w:p w14:paraId="458E501A" w14:textId="77777777" w:rsidR="00B07098" w:rsidRDefault="006814E1" w:rsidP="00B07098">
      <w:pPr>
        <w:spacing w:line="276" w:lineRule="auto"/>
        <w:rPr>
          <w:szCs w:val="24"/>
        </w:rPr>
      </w:pPr>
      <w:r>
        <w:rPr>
          <w:lang w:eastAsia="ja-JP"/>
        </w:rPr>
        <w:br/>
      </w:r>
      <w:r w:rsidR="00B07098" w:rsidRPr="005A42A5">
        <w:rPr>
          <w:szCs w:val="24"/>
        </w:rPr>
        <w:t xml:space="preserve">The Australian Human Rights Commission is Australia’s </w:t>
      </w:r>
      <w:r w:rsidR="00EE74D8">
        <w:rPr>
          <w:szCs w:val="24"/>
        </w:rPr>
        <w:t>N</w:t>
      </w:r>
      <w:r w:rsidR="00B07098" w:rsidRPr="005A42A5">
        <w:rPr>
          <w:szCs w:val="24"/>
        </w:rPr>
        <w:t xml:space="preserve">ational </w:t>
      </w:r>
      <w:r w:rsidR="00EE74D8">
        <w:rPr>
          <w:szCs w:val="24"/>
        </w:rPr>
        <w:t>H</w:t>
      </w:r>
      <w:r w:rsidR="00B07098" w:rsidRPr="005A42A5">
        <w:rPr>
          <w:szCs w:val="24"/>
        </w:rPr>
        <w:t xml:space="preserve">uman </w:t>
      </w:r>
      <w:r w:rsidR="00EE74D8">
        <w:rPr>
          <w:szCs w:val="24"/>
        </w:rPr>
        <w:t>Rights I</w:t>
      </w:r>
      <w:r w:rsidR="00B07098" w:rsidRPr="005C5FD0">
        <w:rPr>
          <w:szCs w:val="24"/>
        </w:rPr>
        <w:t>nstitution</w:t>
      </w:r>
      <w:r w:rsidR="00B07098">
        <w:rPr>
          <w:szCs w:val="24"/>
        </w:rPr>
        <w:t xml:space="preserve">. It is an </w:t>
      </w:r>
      <w:r w:rsidR="00B07098" w:rsidRPr="005A42A5">
        <w:rPr>
          <w:szCs w:val="24"/>
        </w:rPr>
        <w:t>independent statutory body</w:t>
      </w:r>
      <w:r w:rsidR="00B07098">
        <w:rPr>
          <w:szCs w:val="24"/>
        </w:rPr>
        <w:t xml:space="preserve"> and it has a defined statutory role in</w:t>
      </w:r>
      <w:r w:rsidR="00B07098" w:rsidRPr="005A42A5">
        <w:rPr>
          <w:szCs w:val="24"/>
        </w:rPr>
        <w:t xml:space="preserve"> promoting Australians’ rights and freedoms and investigating and conciliating anti</w:t>
      </w:r>
      <w:r w:rsidR="00B07098" w:rsidRPr="005A42A5">
        <w:rPr>
          <w:szCs w:val="24"/>
        </w:rPr>
        <w:noBreakHyphen/>
        <w:t>discrimination complaints.</w:t>
      </w:r>
    </w:p>
    <w:p w14:paraId="7FA3BCD9" w14:textId="77777777" w:rsidR="00B07098" w:rsidRDefault="00B07098" w:rsidP="00B07098">
      <w:pPr>
        <w:spacing w:line="276" w:lineRule="auto"/>
        <w:rPr>
          <w:szCs w:val="24"/>
        </w:rPr>
      </w:pPr>
    </w:p>
    <w:p w14:paraId="4790D501" w14:textId="77777777" w:rsidR="00B07098" w:rsidRDefault="00B07098" w:rsidP="00B07098">
      <w:pPr>
        <w:spacing w:line="276" w:lineRule="auto"/>
        <w:rPr>
          <w:szCs w:val="24"/>
        </w:rPr>
      </w:pPr>
      <w:r>
        <w:rPr>
          <w:szCs w:val="24"/>
        </w:rPr>
        <w:t xml:space="preserve">The Commission was first </w:t>
      </w:r>
      <w:r w:rsidRPr="005C5FD0">
        <w:rPr>
          <w:szCs w:val="24"/>
        </w:rPr>
        <w:t>established</w:t>
      </w:r>
      <w:r>
        <w:rPr>
          <w:szCs w:val="24"/>
        </w:rPr>
        <w:t xml:space="preserve"> in 1986 as the Human Rights and Equal Opportunity Commission </w:t>
      </w:r>
      <w:r w:rsidRPr="005C5FD0">
        <w:rPr>
          <w:kern w:val="1"/>
          <w:szCs w:val="24"/>
          <w:lang w:eastAsia="ja-JP"/>
        </w:rPr>
        <w:t xml:space="preserve">under the </w:t>
      </w:r>
      <w:r>
        <w:rPr>
          <w:i/>
          <w:iCs/>
          <w:kern w:val="1"/>
          <w:szCs w:val="24"/>
          <w:lang w:eastAsia="ja-JP"/>
        </w:rPr>
        <w:t>Human Rights and Equal </w:t>
      </w:r>
      <w:r w:rsidRPr="005C5FD0">
        <w:rPr>
          <w:i/>
          <w:iCs/>
          <w:kern w:val="1"/>
          <w:szCs w:val="24"/>
          <w:lang w:eastAsia="ja-JP"/>
        </w:rPr>
        <w:t>Opportunity Commission Act 1986</w:t>
      </w:r>
      <w:r>
        <w:rPr>
          <w:i/>
          <w:iCs/>
          <w:kern w:val="1"/>
          <w:szCs w:val="24"/>
          <w:lang w:eastAsia="ja-JP"/>
        </w:rPr>
        <w:t xml:space="preserve"> </w:t>
      </w:r>
      <w:r>
        <w:rPr>
          <w:iCs/>
          <w:kern w:val="1"/>
          <w:szCs w:val="24"/>
          <w:lang w:eastAsia="ja-JP"/>
        </w:rPr>
        <w:t>(Cth) (</w:t>
      </w:r>
      <w:r w:rsidR="00EE74D8">
        <w:rPr>
          <w:iCs/>
          <w:kern w:val="1"/>
          <w:szCs w:val="24"/>
          <w:lang w:eastAsia="ja-JP"/>
        </w:rPr>
        <w:t xml:space="preserve">the </w:t>
      </w:r>
      <w:r>
        <w:rPr>
          <w:iCs/>
          <w:kern w:val="1"/>
          <w:szCs w:val="24"/>
          <w:lang w:eastAsia="ja-JP"/>
        </w:rPr>
        <w:t xml:space="preserve">HREOC Act) </w:t>
      </w:r>
      <w:r w:rsidRPr="005C5FD0">
        <w:rPr>
          <w:kern w:val="1"/>
          <w:szCs w:val="24"/>
          <w:lang w:eastAsia="ja-JP"/>
        </w:rPr>
        <w:t xml:space="preserve">and </w:t>
      </w:r>
      <w:r>
        <w:rPr>
          <w:kern w:val="1"/>
          <w:szCs w:val="24"/>
          <w:lang w:eastAsia="ja-JP"/>
        </w:rPr>
        <w:t>became the Australian </w:t>
      </w:r>
      <w:r w:rsidRPr="005C5FD0">
        <w:rPr>
          <w:kern w:val="1"/>
          <w:szCs w:val="24"/>
          <w:lang w:eastAsia="ja-JP"/>
        </w:rPr>
        <w:t xml:space="preserve">Human Rights Commission </w:t>
      </w:r>
      <w:r>
        <w:rPr>
          <w:kern w:val="1"/>
          <w:szCs w:val="24"/>
          <w:lang w:eastAsia="ja-JP"/>
        </w:rPr>
        <w:t>in 2009 when the</w:t>
      </w:r>
      <w:r w:rsidRPr="005C5FD0">
        <w:rPr>
          <w:kern w:val="1"/>
          <w:szCs w:val="24"/>
          <w:lang w:eastAsia="ja-JP"/>
        </w:rPr>
        <w:t xml:space="preserve"> </w:t>
      </w:r>
      <w:r w:rsidR="00EE74D8">
        <w:rPr>
          <w:kern w:val="1"/>
          <w:szCs w:val="24"/>
          <w:lang w:eastAsia="ja-JP"/>
        </w:rPr>
        <w:t xml:space="preserve">HREOC Act was replaced by the </w:t>
      </w:r>
      <w:r w:rsidR="00EE74D8">
        <w:rPr>
          <w:i/>
          <w:kern w:val="1"/>
          <w:szCs w:val="24"/>
          <w:lang w:eastAsia="ja-JP"/>
        </w:rPr>
        <w:t xml:space="preserve">Australian Human Rights Commission Act 1986 </w:t>
      </w:r>
      <w:r w:rsidR="00EE74D8">
        <w:rPr>
          <w:kern w:val="1"/>
          <w:szCs w:val="24"/>
          <w:lang w:eastAsia="ja-JP"/>
        </w:rPr>
        <w:t>(Cth)</w:t>
      </w:r>
      <w:r w:rsidR="00151B38">
        <w:rPr>
          <w:kern w:val="1"/>
          <w:szCs w:val="24"/>
          <w:lang w:eastAsia="ja-JP"/>
        </w:rPr>
        <w:t xml:space="preserve"> (the AHRC Act)</w:t>
      </w:r>
      <w:r w:rsidR="00EE74D8">
        <w:rPr>
          <w:kern w:val="1"/>
          <w:szCs w:val="24"/>
          <w:lang w:eastAsia="ja-JP"/>
        </w:rPr>
        <w:t xml:space="preserve">. </w:t>
      </w:r>
    </w:p>
    <w:p w14:paraId="1A487117" w14:textId="77777777" w:rsidR="00B07098" w:rsidRDefault="00B07098" w:rsidP="00B07098">
      <w:pPr>
        <w:spacing w:line="276" w:lineRule="auto"/>
        <w:rPr>
          <w:szCs w:val="24"/>
        </w:rPr>
      </w:pPr>
    </w:p>
    <w:p w14:paraId="68273E25" w14:textId="7CDC4241" w:rsidR="00B07098" w:rsidRPr="00797943" w:rsidRDefault="00B07098" w:rsidP="00B07098">
      <w:pPr>
        <w:spacing w:line="276" w:lineRule="auto"/>
        <w:rPr>
          <w:szCs w:val="24"/>
        </w:rPr>
      </w:pPr>
      <w:r w:rsidRPr="00797943">
        <w:rPr>
          <w:szCs w:val="24"/>
        </w:rPr>
        <w:t xml:space="preserve">The Commission is an </w:t>
      </w:r>
      <w:r>
        <w:rPr>
          <w:szCs w:val="24"/>
        </w:rPr>
        <w:t xml:space="preserve">‘A’ status </w:t>
      </w:r>
      <w:r w:rsidRPr="00797943">
        <w:rPr>
          <w:szCs w:val="24"/>
        </w:rPr>
        <w:t xml:space="preserve">accredited </w:t>
      </w:r>
      <w:r w:rsidR="00EE74D8">
        <w:rPr>
          <w:szCs w:val="24"/>
        </w:rPr>
        <w:t>NHRI</w:t>
      </w:r>
      <w:r w:rsidRPr="00797943">
        <w:rPr>
          <w:szCs w:val="24"/>
        </w:rPr>
        <w:t xml:space="preserve"> in accordance with the Paris Principles</w:t>
      </w:r>
      <w:r w:rsidR="003666A0">
        <w:rPr>
          <w:szCs w:val="24"/>
        </w:rPr>
        <w:t xml:space="preserve">. </w:t>
      </w:r>
      <w:r w:rsidRPr="00797943">
        <w:rPr>
          <w:szCs w:val="24"/>
        </w:rPr>
        <w:t xml:space="preserve">The Commission was first accredited with ‘A’ status in 1999 and </w:t>
      </w:r>
      <w:r>
        <w:rPr>
          <w:szCs w:val="24"/>
        </w:rPr>
        <w:t>was</w:t>
      </w:r>
      <w:r w:rsidRPr="00797943">
        <w:rPr>
          <w:szCs w:val="24"/>
        </w:rPr>
        <w:t xml:space="preserve"> reaccredited with its ‘A’ status</w:t>
      </w:r>
      <w:r>
        <w:rPr>
          <w:szCs w:val="24"/>
        </w:rPr>
        <w:t xml:space="preserve"> again in 2006 and 2011.</w:t>
      </w:r>
    </w:p>
    <w:p w14:paraId="4487F386" w14:textId="77777777" w:rsidR="00B07098" w:rsidRPr="005A42A5" w:rsidRDefault="00B07098" w:rsidP="00B07098">
      <w:pPr>
        <w:spacing w:line="276" w:lineRule="auto"/>
        <w:rPr>
          <w:szCs w:val="24"/>
        </w:rPr>
      </w:pPr>
    </w:p>
    <w:p w14:paraId="2E962C9B" w14:textId="72CA5792" w:rsidR="00B07098" w:rsidRDefault="00B07098" w:rsidP="007310FF">
      <w:pPr>
        <w:pStyle w:val="Heading3"/>
      </w:pPr>
      <w:bookmarkStart w:id="75" w:name="_Toc500514787"/>
      <w:r>
        <w:t>Independence from Government</w:t>
      </w:r>
      <w:bookmarkEnd w:id="75"/>
    </w:p>
    <w:p w14:paraId="5239F061" w14:textId="77777777" w:rsidR="00B07098" w:rsidRDefault="00B07098" w:rsidP="00B07098">
      <w:pPr>
        <w:pStyle w:val="AfterFirstPara"/>
        <w:numPr>
          <w:ilvl w:val="0"/>
          <w:numId w:val="0"/>
        </w:numPr>
        <w:spacing w:before="0" w:after="0" w:line="276" w:lineRule="auto"/>
        <w:rPr>
          <w:rFonts w:cs="Times New Roman"/>
          <w:szCs w:val="24"/>
        </w:rPr>
      </w:pPr>
    </w:p>
    <w:p w14:paraId="13C78A50" w14:textId="472B3C19" w:rsidR="00B07098" w:rsidRDefault="00B07098" w:rsidP="00B07098">
      <w:pPr>
        <w:pStyle w:val="AfterFirstPara"/>
        <w:numPr>
          <w:ilvl w:val="0"/>
          <w:numId w:val="0"/>
        </w:numPr>
        <w:spacing w:before="0" w:after="0" w:line="276" w:lineRule="auto"/>
        <w:rPr>
          <w:rFonts w:cs="Times New Roman"/>
          <w:szCs w:val="24"/>
        </w:rPr>
      </w:pPr>
      <w:r w:rsidRPr="00247D09">
        <w:rPr>
          <w:rFonts w:cs="Times New Roman"/>
          <w:szCs w:val="24"/>
        </w:rPr>
        <w:t xml:space="preserve">The Commission </w:t>
      </w:r>
      <w:r w:rsidR="006415CB">
        <w:rPr>
          <w:rFonts w:cs="Times New Roman"/>
          <w:szCs w:val="24"/>
        </w:rPr>
        <w:t>is an independent statutory body, and as such is able to direct how it utilises th</w:t>
      </w:r>
      <w:r w:rsidR="00EE74D8">
        <w:rPr>
          <w:rFonts w:cs="Times New Roman"/>
          <w:szCs w:val="24"/>
        </w:rPr>
        <w:t>e funding it receives from the g</w:t>
      </w:r>
      <w:r w:rsidR="006415CB">
        <w:rPr>
          <w:rFonts w:cs="Times New Roman"/>
          <w:szCs w:val="24"/>
        </w:rPr>
        <w:t>overnment</w:t>
      </w:r>
      <w:r w:rsidR="00F1761F">
        <w:rPr>
          <w:rFonts w:cs="Times New Roman"/>
          <w:szCs w:val="24"/>
        </w:rPr>
        <w:t>,</w:t>
      </w:r>
      <w:r w:rsidR="006415CB">
        <w:rPr>
          <w:rFonts w:cs="Times New Roman"/>
          <w:szCs w:val="24"/>
        </w:rPr>
        <w:t xml:space="preserve"> and is able to </w:t>
      </w:r>
      <w:r w:rsidR="00EE74D8">
        <w:rPr>
          <w:rFonts w:cs="Times New Roman"/>
          <w:szCs w:val="24"/>
        </w:rPr>
        <w:t xml:space="preserve">draw attention to situations where </w:t>
      </w:r>
      <w:r w:rsidR="006415CB">
        <w:rPr>
          <w:rFonts w:cs="Times New Roman"/>
          <w:szCs w:val="24"/>
        </w:rPr>
        <w:t xml:space="preserve">it considers </w:t>
      </w:r>
      <w:r w:rsidRPr="002A06AB">
        <w:rPr>
          <w:rFonts w:cs="Times New Roman"/>
          <w:szCs w:val="24"/>
        </w:rPr>
        <w:t xml:space="preserve">that that there has been a breach of domestic human rights legislation or a breach of the international human rights treaties to which Australia is a party. </w:t>
      </w:r>
      <w:r>
        <w:rPr>
          <w:rFonts w:cs="Times New Roman"/>
          <w:szCs w:val="24"/>
        </w:rPr>
        <w:t>While t</w:t>
      </w:r>
      <w:r w:rsidR="00EE74D8">
        <w:rPr>
          <w:rFonts w:cs="Times New Roman"/>
          <w:szCs w:val="24"/>
        </w:rPr>
        <w:t>he g</w:t>
      </w:r>
      <w:r w:rsidRPr="002A06AB">
        <w:rPr>
          <w:rFonts w:cs="Times New Roman"/>
          <w:szCs w:val="24"/>
        </w:rPr>
        <w:t>overnment can request</w:t>
      </w:r>
      <w:r>
        <w:rPr>
          <w:rFonts w:cs="Times New Roman"/>
          <w:szCs w:val="24"/>
        </w:rPr>
        <w:t xml:space="preserve"> </w:t>
      </w:r>
      <w:r w:rsidRPr="002A06AB">
        <w:rPr>
          <w:rFonts w:cs="Times New Roman"/>
          <w:szCs w:val="24"/>
        </w:rPr>
        <w:t xml:space="preserve">the Commission to conduct inquiries into human rights matters, the Commission is free </w:t>
      </w:r>
      <w:r w:rsidR="00EE74D8">
        <w:rPr>
          <w:rFonts w:cs="Times New Roman"/>
          <w:szCs w:val="24"/>
        </w:rPr>
        <w:t>to express its views regarding g</w:t>
      </w:r>
      <w:r w:rsidRPr="002A06AB">
        <w:rPr>
          <w:rFonts w:cs="Times New Roman"/>
          <w:szCs w:val="24"/>
        </w:rPr>
        <w:t>overnment policy</w:t>
      </w:r>
      <w:r>
        <w:rPr>
          <w:rFonts w:cs="Times New Roman"/>
          <w:szCs w:val="24"/>
        </w:rPr>
        <w:t xml:space="preserve"> through these inquiries</w:t>
      </w:r>
      <w:r w:rsidRPr="002A06AB">
        <w:rPr>
          <w:rFonts w:cs="Times New Roman"/>
          <w:szCs w:val="24"/>
        </w:rPr>
        <w:t>.</w:t>
      </w:r>
    </w:p>
    <w:p w14:paraId="6911E711" w14:textId="77777777" w:rsidR="00B07098" w:rsidRDefault="00B07098" w:rsidP="00B07098">
      <w:pPr>
        <w:pStyle w:val="Dot"/>
        <w:numPr>
          <w:ilvl w:val="0"/>
          <w:numId w:val="0"/>
        </w:numPr>
        <w:spacing w:after="0" w:line="276" w:lineRule="auto"/>
        <w:rPr>
          <w:rFonts w:cs="Times New Roman"/>
          <w:szCs w:val="24"/>
          <w:lang w:val="en"/>
        </w:rPr>
      </w:pPr>
    </w:p>
    <w:p w14:paraId="6EDA665E" w14:textId="77777777" w:rsidR="00B07098" w:rsidRDefault="00B07098" w:rsidP="00B07098">
      <w:pPr>
        <w:pStyle w:val="Dot"/>
        <w:numPr>
          <w:ilvl w:val="0"/>
          <w:numId w:val="0"/>
        </w:numPr>
        <w:spacing w:after="0" w:line="276" w:lineRule="auto"/>
        <w:rPr>
          <w:rFonts w:cs="Times New Roman"/>
          <w:szCs w:val="24"/>
        </w:rPr>
      </w:pPr>
      <w:r w:rsidRPr="002A06AB">
        <w:rPr>
          <w:rFonts w:cs="Times New Roman"/>
          <w:szCs w:val="24"/>
          <w:lang w:val="en"/>
        </w:rPr>
        <w:t xml:space="preserve">The Commission is accountable to the </w:t>
      </w:r>
      <w:r w:rsidR="00EE74D8">
        <w:rPr>
          <w:rFonts w:cs="Times New Roman"/>
          <w:szCs w:val="24"/>
          <w:lang w:val="en"/>
        </w:rPr>
        <w:t xml:space="preserve">Commonwealth </w:t>
      </w:r>
      <w:r w:rsidRPr="002A06AB">
        <w:rPr>
          <w:rFonts w:cs="Times New Roman"/>
          <w:szCs w:val="24"/>
          <w:lang w:val="en"/>
        </w:rPr>
        <w:t>Parliament through legislated reporting requirements and through appear</w:t>
      </w:r>
      <w:r>
        <w:rPr>
          <w:rFonts w:cs="Times New Roman"/>
          <w:szCs w:val="24"/>
          <w:lang w:val="en"/>
        </w:rPr>
        <w:t>an</w:t>
      </w:r>
      <w:r w:rsidR="00EE74D8">
        <w:rPr>
          <w:rFonts w:cs="Times New Roman"/>
          <w:szCs w:val="24"/>
          <w:lang w:val="en"/>
        </w:rPr>
        <w:t>ces at p</w:t>
      </w:r>
      <w:r>
        <w:rPr>
          <w:rFonts w:cs="Times New Roman"/>
          <w:szCs w:val="24"/>
          <w:lang w:val="en"/>
        </w:rPr>
        <w:t>arliamentary hearings.</w:t>
      </w:r>
    </w:p>
    <w:p w14:paraId="4B961344" w14:textId="77777777" w:rsidR="00B07098" w:rsidRDefault="00B07098" w:rsidP="00B07098">
      <w:pPr>
        <w:spacing w:line="276" w:lineRule="auto"/>
        <w:rPr>
          <w:i/>
          <w:szCs w:val="24"/>
        </w:rPr>
      </w:pPr>
    </w:p>
    <w:p w14:paraId="576DFFED" w14:textId="00C910FA" w:rsidR="00B07098" w:rsidRPr="00AE3A20" w:rsidRDefault="00B07098" w:rsidP="007310FF">
      <w:pPr>
        <w:pStyle w:val="Heading3"/>
      </w:pPr>
      <w:bookmarkStart w:id="76" w:name="_Toc500514788"/>
      <w:r>
        <w:t>Statutory role and functions</w:t>
      </w:r>
      <w:bookmarkEnd w:id="76"/>
    </w:p>
    <w:p w14:paraId="32001A57" w14:textId="77777777" w:rsidR="00B07098" w:rsidRPr="006D637C" w:rsidRDefault="00B07098" w:rsidP="00B07098">
      <w:pPr>
        <w:spacing w:line="276" w:lineRule="auto"/>
        <w:rPr>
          <w:i/>
          <w:szCs w:val="24"/>
        </w:rPr>
      </w:pPr>
    </w:p>
    <w:p w14:paraId="48FF3D05" w14:textId="77777777" w:rsidR="00B07098" w:rsidRDefault="00B07098" w:rsidP="00B07098">
      <w:pPr>
        <w:spacing w:line="276" w:lineRule="auto"/>
        <w:rPr>
          <w:szCs w:val="24"/>
        </w:rPr>
      </w:pPr>
      <w:r w:rsidRPr="007F68C8">
        <w:rPr>
          <w:szCs w:val="24"/>
        </w:rPr>
        <w:t xml:space="preserve">The Commission’s </w:t>
      </w:r>
      <w:r>
        <w:rPr>
          <w:szCs w:val="24"/>
        </w:rPr>
        <w:t>functions are</w:t>
      </w:r>
      <w:r w:rsidRPr="007F68C8">
        <w:rPr>
          <w:szCs w:val="24"/>
        </w:rPr>
        <w:t xml:space="preserve"> defined in the </w:t>
      </w:r>
      <w:r w:rsidR="00151B38">
        <w:rPr>
          <w:szCs w:val="24"/>
        </w:rPr>
        <w:t xml:space="preserve">AHRC Act and include </w:t>
      </w:r>
      <w:r>
        <w:rPr>
          <w:szCs w:val="24"/>
        </w:rPr>
        <w:t xml:space="preserve">conciliating complaints </w:t>
      </w:r>
      <w:r w:rsidRPr="007F68C8">
        <w:rPr>
          <w:szCs w:val="24"/>
        </w:rPr>
        <w:t>of discrimination and breaches of human rights</w:t>
      </w:r>
      <w:r>
        <w:rPr>
          <w:szCs w:val="24"/>
        </w:rPr>
        <w:t xml:space="preserve">, conducting inquiries and research into human rights issues, </w:t>
      </w:r>
      <w:r w:rsidRPr="007F68C8">
        <w:rPr>
          <w:szCs w:val="24"/>
        </w:rPr>
        <w:t>contributing</w:t>
      </w:r>
      <w:r>
        <w:rPr>
          <w:szCs w:val="24"/>
        </w:rPr>
        <w:t xml:space="preserve"> to policy development, performing legal advocacy, and </w:t>
      </w:r>
      <w:r w:rsidRPr="007F68C8">
        <w:rPr>
          <w:szCs w:val="24"/>
        </w:rPr>
        <w:t>providing education and raising publi</w:t>
      </w:r>
      <w:r>
        <w:rPr>
          <w:szCs w:val="24"/>
        </w:rPr>
        <w:t xml:space="preserve">c awareness. </w:t>
      </w:r>
      <w:r w:rsidRPr="007F68C8">
        <w:rPr>
          <w:szCs w:val="24"/>
        </w:rPr>
        <w:t>The Commission also advise</w:t>
      </w:r>
      <w:r w:rsidR="00151B38">
        <w:rPr>
          <w:szCs w:val="24"/>
        </w:rPr>
        <w:t>s g</w:t>
      </w:r>
      <w:r w:rsidRPr="007F68C8">
        <w:rPr>
          <w:szCs w:val="24"/>
        </w:rPr>
        <w:t>overnment on exi</w:t>
      </w:r>
      <w:r>
        <w:rPr>
          <w:szCs w:val="24"/>
        </w:rPr>
        <w:t xml:space="preserve">sting and proposed legislation </w:t>
      </w:r>
      <w:r w:rsidRPr="007F68C8">
        <w:rPr>
          <w:szCs w:val="24"/>
        </w:rPr>
        <w:t>and its consistency with human rights</w:t>
      </w:r>
      <w:r>
        <w:rPr>
          <w:szCs w:val="24"/>
        </w:rPr>
        <w:t xml:space="preserve"> obligations.</w:t>
      </w:r>
    </w:p>
    <w:p w14:paraId="02D4B240" w14:textId="77777777" w:rsidR="00B07098" w:rsidRDefault="00B07098" w:rsidP="00B07098">
      <w:pPr>
        <w:spacing w:line="276" w:lineRule="auto"/>
        <w:rPr>
          <w:szCs w:val="24"/>
        </w:rPr>
      </w:pPr>
    </w:p>
    <w:p w14:paraId="34C6F507" w14:textId="77777777" w:rsidR="00B07098" w:rsidRDefault="00B07098" w:rsidP="00B07098">
      <w:pPr>
        <w:pStyle w:val="Dot"/>
        <w:numPr>
          <w:ilvl w:val="0"/>
          <w:numId w:val="0"/>
        </w:numPr>
        <w:spacing w:after="0" w:line="276" w:lineRule="auto"/>
        <w:rPr>
          <w:rFonts w:cs="Times New Roman"/>
          <w:szCs w:val="24"/>
        </w:rPr>
      </w:pPr>
      <w:r>
        <w:rPr>
          <w:rFonts w:cs="Times New Roman"/>
          <w:szCs w:val="24"/>
        </w:rPr>
        <w:t xml:space="preserve">The AHRC Act also specifies the composition of the Commission, which </w:t>
      </w:r>
      <w:r w:rsidRPr="002A06AB">
        <w:rPr>
          <w:rFonts w:cs="Times New Roman"/>
          <w:szCs w:val="24"/>
        </w:rPr>
        <w:t>is comprised of a President</w:t>
      </w:r>
      <w:r>
        <w:rPr>
          <w:rFonts w:cs="Times New Roman"/>
          <w:szCs w:val="24"/>
        </w:rPr>
        <w:t xml:space="preserve"> and seven special</w:t>
      </w:r>
      <w:r>
        <w:rPr>
          <w:rFonts w:cs="Times New Roman"/>
          <w:szCs w:val="24"/>
        </w:rPr>
        <w:noBreakHyphen/>
      </w:r>
      <w:r w:rsidRPr="002A06AB">
        <w:rPr>
          <w:rFonts w:cs="Times New Roman"/>
          <w:szCs w:val="24"/>
        </w:rPr>
        <w:t>purpose Commissioner</w:t>
      </w:r>
      <w:r>
        <w:rPr>
          <w:rFonts w:cs="Times New Roman"/>
          <w:szCs w:val="24"/>
        </w:rPr>
        <w:t xml:space="preserve"> portfolio</w:t>
      </w:r>
      <w:r w:rsidRPr="002A06AB">
        <w:rPr>
          <w:rFonts w:cs="Times New Roman"/>
          <w:szCs w:val="24"/>
        </w:rPr>
        <w:t xml:space="preserve">s. The role of these special-purpose Commissioners is to focus on particular areas: Sex (gender), Disability, Race, Human Rights, Age, Children and Aboriginal and Torres Strait Islander Social Justice. </w:t>
      </w:r>
      <w:r>
        <w:rPr>
          <w:rFonts w:cs="Times New Roman"/>
          <w:szCs w:val="24"/>
        </w:rPr>
        <w:t xml:space="preserve">Individual Commissioners may hold multiple portfolios. </w:t>
      </w:r>
      <w:r w:rsidRPr="002A06AB">
        <w:rPr>
          <w:rFonts w:cs="Times New Roman"/>
          <w:szCs w:val="24"/>
        </w:rPr>
        <w:t>Commissioners are appointed for fixed terms and cannot be dismissed, ex</w:t>
      </w:r>
      <w:r w:rsidR="00151B38">
        <w:rPr>
          <w:rFonts w:cs="Times New Roman"/>
          <w:szCs w:val="24"/>
        </w:rPr>
        <w:t xml:space="preserve">cept under exceptional, defined </w:t>
      </w:r>
      <w:r w:rsidRPr="002A06AB">
        <w:rPr>
          <w:rFonts w:cs="Times New Roman"/>
          <w:szCs w:val="24"/>
        </w:rPr>
        <w:t>circumstances.</w:t>
      </w:r>
      <w:r>
        <w:rPr>
          <w:rFonts w:cs="Times New Roman"/>
          <w:szCs w:val="24"/>
        </w:rPr>
        <w:t xml:space="preserve"> </w:t>
      </w:r>
    </w:p>
    <w:p w14:paraId="4FB2D4BA" w14:textId="77777777" w:rsidR="00B07098" w:rsidRDefault="00B07098" w:rsidP="00B07098">
      <w:pPr>
        <w:spacing w:line="276" w:lineRule="auto"/>
        <w:rPr>
          <w:szCs w:val="24"/>
        </w:rPr>
      </w:pPr>
    </w:p>
    <w:p w14:paraId="1A97C37B" w14:textId="4E2A153C" w:rsidR="00B07098" w:rsidRPr="006D637C" w:rsidRDefault="00B07098" w:rsidP="007310FF">
      <w:pPr>
        <w:pStyle w:val="Heading3"/>
      </w:pPr>
      <w:bookmarkStart w:id="77" w:name="_Toc500514789"/>
      <w:r>
        <w:t>Complaint and conciliation functions</w:t>
      </w:r>
      <w:bookmarkEnd w:id="77"/>
    </w:p>
    <w:p w14:paraId="4B330C57" w14:textId="77777777" w:rsidR="00B07098" w:rsidRDefault="00B07098" w:rsidP="00B07098">
      <w:pPr>
        <w:spacing w:line="276" w:lineRule="auto"/>
        <w:rPr>
          <w:szCs w:val="24"/>
        </w:rPr>
      </w:pPr>
    </w:p>
    <w:p w14:paraId="006D4A77" w14:textId="77777777" w:rsidR="00B07098" w:rsidRDefault="00B07098" w:rsidP="00B07098">
      <w:pPr>
        <w:spacing w:line="276" w:lineRule="auto"/>
        <w:rPr>
          <w:szCs w:val="24"/>
        </w:rPr>
      </w:pPr>
      <w:r w:rsidRPr="00C34753">
        <w:rPr>
          <w:szCs w:val="24"/>
        </w:rPr>
        <w:t>The Commission has the authority to investigate and conciliate complaints of alleged discrimination and human rights breaches lodged under the following federal legislation:</w:t>
      </w:r>
    </w:p>
    <w:p w14:paraId="7BCE5712" w14:textId="77777777" w:rsidR="00B07098" w:rsidRPr="00C34753" w:rsidRDefault="00B07098" w:rsidP="00B07098">
      <w:pPr>
        <w:spacing w:line="276" w:lineRule="auto"/>
        <w:rPr>
          <w:szCs w:val="24"/>
        </w:rPr>
      </w:pPr>
    </w:p>
    <w:p w14:paraId="35EF5550" w14:textId="6BD27F16" w:rsidR="00B07098" w:rsidRPr="00C34753" w:rsidRDefault="00B07098" w:rsidP="00085151">
      <w:pPr>
        <w:pStyle w:val="ListParagraph"/>
        <w:numPr>
          <w:ilvl w:val="0"/>
          <w:numId w:val="12"/>
        </w:numPr>
        <w:spacing w:line="276" w:lineRule="auto"/>
        <w:rPr>
          <w:i/>
          <w:szCs w:val="24"/>
        </w:rPr>
      </w:pPr>
      <w:r w:rsidRPr="00C34753">
        <w:rPr>
          <w:i/>
          <w:szCs w:val="24"/>
        </w:rPr>
        <w:t xml:space="preserve">Age Discrimination Act 2004 </w:t>
      </w:r>
    </w:p>
    <w:p w14:paraId="39A8A22C" w14:textId="05624F5B" w:rsidR="00B07098" w:rsidRPr="00C34753" w:rsidRDefault="00B07098" w:rsidP="00085151">
      <w:pPr>
        <w:pStyle w:val="ListParagraph"/>
        <w:numPr>
          <w:ilvl w:val="0"/>
          <w:numId w:val="12"/>
        </w:numPr>
        <w:spacing w:line="276" w:lineRule="auto"/>
        <w:rPr>
          <w:i/>
          <w:szCs w:val="24"/>
        </w:rPr>
      </w:pPr>
      <w:r w:rsidRPr="00C34753">
        <w:rPr>
          <w:i/>
          <w:szCs w:val="24"/>
        </w:rPr>
        <w:t xml:space="preserve">Disability Discrimination Act 1992 </w:t>
      </w:r>
    </w:p>
    <w:p w14:paraId="15625019" w14:textId="278B10E1" w:rsidR="00B07098" w:rsidRPr="00C34753" w:rsidRDefault="00B07098" w:rsidP="00085151">
      <w:pPr>
        <w:pStyle w:val="ListParagraph"/>
        <w:numPr>
          <w:ilvl w:val="0"/>
          <w:numId w:val="12"/>
        </w:numPr>
        <w:spacing w:line="276" w:lineRule="auto"/>
        <w:rPr>
          <w:i/>
          <w:szCs w:val="24"/>
        </w:rPr>
      </w:pPr>
      <w:r w:rsidRPr="00C34753">
        <w:rPr>
          <w:i/>
          <w:szCs w:val="24"/>
        </w:rPr>
        <w:t xml:space="preserve">Racial Discrimination Act 1975 </w:t>
      </w:r>
    </w:p>
    <w:p w14:paraId="77A787F3" w14:textId="0934B7BB" w:rsidR="00B07098" w:rsidRDefault="00B07098" w:rsidP="00085151">
      <w:pPr>
        <w:pStyle w:val="ListParagraph"/>
        <w:numPr>
          <w:ilvl w:val="0"/>
          <w:numId w:val="12"/>
        </w:numPr>
        <w:spacing w:line="276" w:lineRule="auto"/>
        <w:rPr>
          <w:i/>
          <w:szCs w:val="24"/>
        </w:rPr>
      </w:pPr>
      <w:r w:rsidRPr="00C34753">
        <w:rPr>
          <w:i/>
          <w:szCs w:val="24"/>
        </w:rPr>
        <w:t>Sex Discrimination Act 1984</w:t>
      </w:r>
      <w:r w:rsidR="00BF31DA">
        <w:rPr>
          <w:i/>
          <w:szCs w:val="24"/>
        </w:rPr>
        <w:t>.</w:t>
      </w:r>
    </w:p>
    <w:p w14:paraId="7117704F" w14:textId="77777777" w:rsidR="007310FF" w:rsidRPr="00C34753" w:rsidRDefault="007310FF" w:rsidP="007310FF">
      <w:pPr>
        <w:pStyle w:val="ListParagraph"/>
        <w:spacing w:line="276" w:lineRule="auto"/>
        <w:rPr>
          <w:i/>
          <w:szCs w:val="24"/>
        </w:rPr>
      </w:pPr>
    </w:p>
    <w:p w14:paraId="2B3C6A6E" w14:textId="77777777" w:rsidR="00B07098" w:rsidRDefault="00B07098" w:rsidP="00B07098">
      <w:pPr>
        <w:spacing w:line="276" w:lineRule="auto"/>
        <w:rPr>
          <w:szCs w:val="24"/>
        </w:rPr>
      </w:pPr>
      <w:r w:rsidRPr="00226070">
        <w:rPr>
          <w:szCs w:val="24"/>
        </w:rPr>
        <w:t xml:space="preserve">The Commission also has specific responsibilities under the </w:t>
      </w:r>
      <w:r w:rsidRPr="00226070">
        <w:rPr>
          <w:i/>
          <w:szCs w:val="24"/>
        </w:rPr>
        <w:t>Fair Work Act 2009</w:t>
      </w:r>
      <w:r w:rsidRPr="00226070">
        <w:rPr>
          <w:szCs w:val="24"/>
        </w:rPr>
        <w:t xml:space="preserve"> </w:t>
      </w:r>
      <w:r w:rsidR="00151B38">
        <w:rPr>
          <w:szCs w:val="24"/>
        </w:rPr>
        <w:t xml:space="preserve">(Cth) </w:t>
      </w:r>
      <w:r w:rsidRPr="00226070">
        <w:rPr>
          <w:szCs w:val="24"/>
        </w:rPr>
        <w:t>in relation to employment discrimination and harassment</w:t>
      </w:r>
      <w:r>
        <w:rPr>
          <w:szCs w:val="24"/>
        </w:rPr>
        <w:t xml:space="preserve"> complaints</w:t>
      </w:r>
      <w:r w:rsidRPr="00226070">
        <w:rPr>
          <w:szCs w:val="24"/>
        </w:rPr>
        <w:t>.</w:t>
      </w:r>
    </w:p>
    <w:p w14:paraId="47CBCECF" w14:textId="77777777" w:rsidR="007310FF" w:rsidRPr="00203F15" w:rsidRDefault="007310FF" w:rsidP="00B07098">
      <w:pPr>
        <w:spacing w:line="276" w:lineRule="auto"/>
        <w:rPr>
          <w:szCs w:val="24"/>
        </w:rPr>
      </w:pPr>
    </w:p>
    <w:p w14:paraId="70C9B4A9" w14:textId="77777777" w:rsidR="00B07098" w:rsidRDefault="00B07098" w:rsidP="007310FF">
      <w:pPr>
        <w:pStyle w:val="NormalWeb"/>
        <w:spacing w:before="0" w:beforeAutospacing="0" w:after="0" w:afterAutospacing="0" w:line="276" w:lineRule="auto"/>
      </w:pPr>
      <w:r w:rsidRPr="00C34753">
        <w:t xml:space="preserve">The Commission also has the power to investigate and conciliate </w:t>
      </w:r>
      <w:r>
        <w:t xml:space="preserve">acts or practices of the Australian Government </w:t>
      </w:r>
      <w:r w:rsidR="00151B38">
        <w:t>that</w:t>
      </w:r>
      <w:r>
        <w:t xml:space="preserve"> may be inconsistent with</w:t>
      </w:r>
      <w:r w:rsidRPr="00C34753">
        <w:t xml:space="preserve"> human rights in certain circumstances, </w:t>
      </w:r>
      <w:r>
        <w:t xml:space="preserve">and </w:t>
      </w:r>
      <w:r w:rsidRPr="00C34753">
        <w:t>prepare a report for the Attorney</w:t>
      </w:r>
      <w:r w:rsidRPr="00C34753">
        <w:noBreakHyphen/>
        <w:t xml:space="preserve">General with recommendations for action, which must be tabled in </w:t>
      </w:r>
      <w:r w:rsidR="00151B38">
        <w:t xml:space="preserve">the Commonwealth </w:t>
      </w:r>
      <w:r w:rsidRPr="00C34753">
        <w:t xml:space="preserve">Parliament.  </w:t>
      </w:r>
    </w:p>
    <w:p w14:paraId="0524B2F5" w14:textId="77777777" w:rsidR="00B07098" w:rsidRDefault="00B07098" w:rsidP="00B07098">
      <w:pPr>
        <w:spacing w:line="276" w:lineRule="auto"/>
        <w:rPr>
          <w:szCs w:val="24"/>
          <w:lang w:val="en"/>
        </w:rPr>
      </w:pPr>
    </w:p>
    <w:p w14:paraId="6BF20258" w14:textId="38292799" w:rsidR="00B07098" w:rsidRDefault="00B07098" w:rsidP="00B07098">
      <w:pPr>
        <w:spacing w:line="276" w:lineRule="auto"/>
        <w:rPr>
          <w:szCs w:val="24"/>
          <w:lang w:val="en"/>
        </w:rPr>
      </w:pPr>
      <w:r>
        <w:rPr>
          <w:szCs w:val="24"/>
          <w:lang w:val="en"/>
        </w:rPr>
        <w:t>The ‘h</w:t>
      </w:r>
      <w:r w:rsidRPr="00C34753">
        <w:rPr>
          <w:szCs w:val="24"/>
          <w:lang w:val="en"/>
        </w:rPr>
        <w:t xml:space="preserve">uman rights’ </w:t>
      </w:r>
      <w:r>
        <w:rPr>
          <w:szCs w:val="24"/>
          <w:lang w:val="en"/>
        </w:rPr>
        <w:t xml:space="preserve">which the Commission can consider as part of its functions, including conciliating complaints, </w:t>
      </w:r>
      <w:r w:rsidRPr="00C34753">
        <w:rPr>
          <w:szCs w:val="24"/>
          <w:lang w:val="en"/>
        </w:rPr>
        <w:t xml:space="preserve">are defined in section 3 of the </w:t>
      </w:r>
      <w:r w:rsidRPr="00C34753">
        <w:rPr>
          <w:szCs w:val="24"/>
        </w:rPr>
        <w:t>AHRC Act</w:t>
      </w:r>
      <w:r>
        <w:rPr>
          <w:szCs w:val="24"/>
        </w:rPr>
        <w:t xml:space="preserve">. These are </w:t>
      </w:r>
      <w:r w:rsidRPr="00C34753">
        <w:rPr>
          <w:szCs w:val="24"/>
          <w:lang w:val="en"/>
        </w:rPr>
        <w:t>the rights and freedoms contained in specific international instruments that are scheduled to, or</w:t>
      </w:r>
      <w:r w:rsidR="003666A0">
        <w:rPr>
          <w:szCs w:val="24"/>
          <w:lang w:val="en"/>
        </w:rPr>
        <w:t xml:space="preserve"> declared under, the AHRC Act. </w:t>
      </w:r>
      <w:r w:rsidRPr="00C34753">
        <w:rPr>
          <w:szCs w:val="24"/>
          <w:lang w:val="en"/>
        </w:rPr>
        <w:t>These instruments are:</w:t>
      </w:r>
    </w:p>
    <w:p w14:paraId="3E50E3A7" w14:textId="77777777" w:rsidR="00B07098" w:rsidRPr="00C34753" w:rsidRDefault="00B07098" w:rsidP="00B07098">
      <w:pPr>
        <w:spacing w:line="276" w:lineRule="auto"/>
        <w:rPr>
          <w:szCs w:val="24"/>
          <w:lang w:val="en"/>
        </w:rPr>
      </w:pPr>
    </w:p>
    <w:p w14:paraId="403A56E8" w14:textId="46792726" w:rsidR="00B07098" w:rsidRPr="00151B38" w:rsidRDefault="00B07098" w:rsidP="00863761">
      <w:pPr>
        <w:pStyle w:val="Dash"/>
        <w:numPr>
          <w:ilvl w:val="1"/>
          <w:numId w:val="43"/>
        </w:numPr>
        <w:spacing w:after="0" w:line="276" w:lineRule="auto"/>
        <w:rPr>
          <w:rFonts w:cs="Times New Roman"/>
          <w:i/>
          <w:szCs w:val="24"/>
          <w:lang w:val="en"/>
        </w:rPr>
      </w:pPr>
      <w:r w:rsidRPr="00151B38">
        <w:rPr>
          <w:rFonts w:cs="Times New Roman"/>
          <w:i/>
          <w:szCs w:val="24"/>
          <w:lang w:val="en"/>
        </w:rPr>
        <w:t xml:space="preserve">International Covenant on Civil and Political Rights </w:t>
      </w:r>
    </w:p>
    <w:p w14:paraId="1924E8F0" w14:textId="30DFA8B5" w:rsidR="00E51CD3" w:rsidRPr="00151B38" w:rsidRDefault="00E51CD3" w:rsidP="00863761">
      <w:pPr>
        <w:pStyle w:val="Dash"/>
        <w:numPr>
          <w:ilvl w:val="1"/>
          <w:numId w:val="43"/>
        </w:numPr>
        <w:spacing w:after="0" w:line="276" w:lineRule="auto"/>
        <w:rPr>
          <w:rFonts w:cs="Times New Roman"/>
          <w:i/>
          <w:szCs w:val="24"/>
          <w:lang w:val="en"/>
        </w:rPr>
      </w:pPr>
      <w:r w:rsidRPr="00151B38">
        <w:rPr>
          <w:rFonts w:cs="Times New Roman"/>
          <w:i/>
          <w:szCs w:val="24"/>
          <w:lang w:val="en"/>
        </w:rPr>
        <w:t>Convention Concerning Discrimination in Respect of Employment and Occupation (ILO 111)</w:t>
      </w:r>
    </w:p>
    <w:p w14:paraId="3808ECD2" w14:textId="0F5801AC" w:rsidR="00B07098" w:rsidRPr="00151B38" w:rsidRDefault="00B07098" w:rsidP="00863761">
      <w:pPr>
        <w:pStyle w:val="Dash"/>
        <w:numPr>
          <w:ilvl w:val="1"/>
          <w:numId w:val="43"/>
        </w:numPr>
        <w:spacing w:after="0" w:line="276" w:lineRule="auto"/>
        <w:rPr>
          <w:rFonts w:cs="Times New Roman"/>
          <w:i/>
          <w:szCs w:val="24"/>
          <w:lang w:val="en"/>
        </w:rPr>
      </w:pPr>
      <w:r w:rsidRPr="00151B38">
        <w:rPr>
          <w:rFonts w:cs="Times New Roman"/>
          <w:i/>
          <w:szCs w:val="24"/>
          <w:lang w:val="en"/>
        </w:rPr>
        <w:t>Convention on the Rights of Persons with Disabilities</w:t>
      </w:r>
    </w:p>
    <w:p w14:paraId="4971FF84" w14:textId="3E44D5C3" w:rsidR="00B07098" w:rsidRPr="00151B38" w:rsidRDefault="00B07098" w:rsidP="00863761">
      <w:pPr>
        <w:pStyle w:val="Dash"/>
        <w:numPr>
          <w:ilvl w:val="1"/>
          <w:numId w:val="43"/>
        </w:numPr>
        <w:spacing w:after="0" w:line="276" w:lineRule="auto"/>
        <w:rPr>
          <w:rFonts w:cs="Times New Roman"/>
          <w:i/>
          <w:szCs w:val="24"/>
          <w:lang w:val="en"/>
        </w:rPr>
      </w:pPr>
      <w:r w:rsidRPr="00151B38">
        <w:rPr>
          <w:rFonts w:cs="Times New Roman"/>
          <w:i/>
          <w:szCs w:val="24"/>
          <w:lang w:val="en"/>
        </w:rPr>
        <w:t xml:space="preserve">Convention on the Rights of the Child </w:t>
      </w:r>
    </w:p>
    <w:p w14:paraId="356452E1" w14:textId="71C96F1B" w:rsidR="00B07098" w:rsidRPr="00151B38" w:rsidRDefault="00B07098" w:rsidP="00863761">
      <w:pPr>
        <w:pStyle w:val="Dash"/>
        <w:numPr>
          <w:ilvl w:val="1"/>
          <w:numId w:val="43"/>
        </w:numPr>
        <w:spacing w:after="0" w:line="276" w:lineRule="auto"/>
        <w:rPr>
          <w:rFonts w:cs="Times New Roman"/>
          <w:i/>
          <w:szCs w:val="24"/>
          <w:lang w:val="en"/>
        </w:rPr>
      </w:pPr>
      <w:r w:rsidRPr="00151B38">
        <w:rPr>
          <w:rFonts w:cs="Times New Roman"/>
          <w:i/>
          <w:szCs w:val="24"/>
          <w:lang w:val="en"/>
        </w:rPr>
        <w:t xml:space="preserve">Declaration of the Rights of the Child </w:t>
      </w:r>
    </w:p>
    <w:p w14:paraId="64CC591A" w14:textId="57B853C5" w:rsidR="00B07098" w:rsidRPr="00151B38" w:rsidRDefault="00B07098" w:rsidP="00863761">
      <w:pPr>
        <w:pStyle w:val="Dash"/>
        <w:numPr>
          <w:ilvl w:val="1"/>
          <w:numId w:val="43"/>
        </w:numPr>
        <w:spacing w:after="0" w:line="276" w:lineRule="auto"/>
        <w:rPr>
          <w:rFonts w:cs="Times New Roman"/>
          <w:i/>
          <w:szCs w:val="24"/>
          <w:lang w:val="en"/>
        </w:rPr>
      </w:pPr>
      <w:r w:rsidRPr="00151B38">
        <w:rPr>
          <w:rFonts w:cs="Times New Roman"/>
          <w:i/>
          <w:szCs w:val="24"/>
          <w:lang w:val="en"/>
        </w:rPr>
        <w:t xml:space="preserve">Declaration on the Rights of Disabled Persons </w:t>
      </w:r>
    </w:p>
    <w:p w14:paraId="0E8332B5" w14:textId="55729B3C" w:rsidR="00B07098" w:rsidRPr="00151B38" w:rsidRDefault="00B07098" w:rsidP="00863761">
      <w:pPr>
        <w:pStyle w:val="Dash"/>
        <w:numPr>
          <w:ilvl w:val="1"/>
          <w:numId w:val="43"/>
        </w:numPr>
        <w:spacing w:after="0" w:line="276" w:lineRule="auto"/>
        <w:rPr>
          <w:rFonts w:cs="Times New Roman"/>
          <w:i/>
          <w:szCs w:val="24"/>
          <w:lang w:val="en"/>
        </w:rPr>
      </w:pPr>
      <w:r w:rsidRPr="00151B38">
        <w:rPr>
          <w:rFonts w:cs="Times New Roman"/>
          <w:i/>
          <w:szCs w:val="24"/>
          <w:lang w:val="en"/>
        </w:rPr>
        <w:t xml:space="preserve">Declaration on the Rights of Mentally Retarded Persons </w:t>
      </w:r>
    </w:p>
    <w:p w14:paraId="5A3D11AF" w14:textId="77777777" w:rsidR="00B07098" w:rsidRPr="008D1CB3" w:rsidRDefault="00B07098" w:rsidP="00863761">
      <w:pPr>
        <w:pStyle w:val="Dash"/>
        <w:numPr>
          <w:ilvl w:val="1"/>
          <w:numId w:val="43"/>
        </w:numPr>
        <w:spacing w:after="0" w:line="276" w:lineRule="auto"/>
        <w:rPr>
          <w:rFonts w:cs="Times New Roman"/>
          <w:szCs w:val="24"/>
          <w:lang w:val="en"/>
        </w:rPr>
      </w:pPr>
      <w:r w:rsidRPr="00151B38">
        <w:rPr>
          <w:rFonts w:cs="Times New Roman"/>
          <w:i/>
          <w:szCs w:val="24"/>
          <w:lang w:val="en"/>
        </w:rPr>
        <w:t>Declaration on the Elimination of All Forms of Intolerance and Discrimination Based on Religion or Belief</w:t>
      </w:r>
      <w:r>
        <w:rPr>
          <w:rFonts w:cs="Times New Roman"/>
          <w:szCs w:val="24"/>
          <w:lang w:val="en"/>
        </w:rPr>
        <w:t>.</w:t>
      </w:r>
    </w:p>
    <w:p w14:paraId="73DC4ECC" w14:textId="77777777" w:rsidR="00B07098" w:rsidRDefault="00B07098" w:rsidP="00B07098">
      <w:pPr>
        <w:spacing w:line="276" w:lineRule="auto"/>
        <w:rPr>
          <w:i/>
          <w:szCs w:val="24"/>
        </w:rPr>
      </w:pPr>
    </w:p>
    <w:p w14:paraId="65C7DB59" w14:textId="18E797D8" w:rsidR="00B07098" w:rsidRDefault="00B07098" w:rsidP="007310FF">
      <w:pPr>
        <w:pStyle w:val="Heading3"/>
      </w:pPr>
      <w:bookmarkStart w:id="78" w:name="_Toc500514790"/>
      <w:r>
        <w:t>Other statutory functions</w:t>
      </w:r>
      <w:bookmarkEnd w:id="78"/>
      <w:r>
        <w:t xml:space="preserve"> </w:t>
      </w:r>
    </w:p>
    <w:p w14:paraId="3F36CD42" w14:textId="77777777" w:rsidR="00B07098" w:rsidRPr="00435569" w:rsidRDefault="00B07098" w:rsidP="00B07098">
      <w:pPr>
        <w:spacing w:line="276" w:lineRule="auto"/>
        <w:rPr>
          <w:i/>
          <w:szCs w:val="24"/>
        </w:rPr>
      </w:pPr>
    </w:p>
    <w:p w14:paraId="346D3458" w14:textId="77777777" w:rsidR="00B07098" w:rsidRPr="00275793" w:rsidRDefault="00B07098" w:rsidP="00B07098">
      <w:pPr>
        <w:spacing w:line="276" w:lineRule="auto"/>
        <w:rPr>
          <w:szCs w:val="24"/>
        </w:rPr>
      </w:pPr>
      <w:r w:rsidRPr="00275793">
        <w:rPr>
          <w:szCs w:val="24"/>
        </w:rPr>
        <w:t xml:space="preserve">The Commission also has statutory responsibilities to report annually to </w:t>
      </w:r>
      <w:r w:rsidR="00151B38">
        <w:rPr>
          <w:szCs w:val="24"/>
        </w:rPr>
        <w:t>the g</w:t>
      </w:r>
      <w:r w:rsidRPr="00275793">
        <w:rPr>
          <w:szCs w:val="24"/>
        </w:rPr>
        <w:t>overnment regarding the enjoyment and exercise of</w:t>
      </w:r>
      <w:r w:rsidR="007310FF">
        <w:rPr>
          <w:szCs w:val="24"/>
        </w:rPr>
        <w:t xml:space="preserve"> human rights by children in Australia</w:t>
      </w:r>
      <w:r w:rsidRPr="00275793">
        <w:rPr>
          <w:szCs w:val="24"/>
        </w:rPr>
        <w:t xml:space="preserve">, as well as </w:t>
      </w:r>
      <w:r>
        <w:rPr>
          <w:szCs w:val="24"/>
        </w:rPr>
        <w:lastRenderedPageBreak/>
        <w:t>the enjoyment and exercise of</w:t>
      </w:r>
      <w:r w:rsidR="007310FF">
        <w:rPr>
          <w:szCs w:val="24"/>
        </w:rPr>
        <w:t xml:space="preserve"> human rights by Aboriginal persons and Torres Strait Islanders</w:t>
      </w:r>
      <w:r w:rsidRPr="00275793">
        <w:rPr>
          <w:szCs w:val="24"/>
        </w:rPr>
        <w:t xml:space="preserve">, including recommendations as to the action that should </w:t>
      </w:r>
      <w:r>
        <w:rPr>
          <w:szCs w:val="24"/>
        </w:rPr>
        <w:t xml:space="preserve">be taken </w:t>
      </w:r>
      <w:r w:rsidRPr="00275793">
        <w:rPr>
          <w:szCs w:val="24"/>
        </w:rPr>
        <w:t>in relation to issues such as native title and other social justice issues faced by Indigenous Australians.</w:t>
      </w:r>
    </w:p>
    <w:p w14:paraId="5C7DE5DD" w14:textId="77777777" w:rsidR="00B07098" w:rsidRDefault="00B07098" w:rsidP="00B07098">
      <w:pPr>
        <w:spacing w:line="276" w:lineRule="auto"/>
        <w:rPr>
          <w:szCs w:val="24"/>
        </w:rPr>
      </w:pPr>
    </w:p>
    <w:p w14:paraId="64E83D94" w14:textId="77777777" w:rsidR="00B07098" w:rsidRPr="00B01BA8" w:rsidRDefault="00B07098" w:rsidP="00B07098">
      <w:pPr>
        <w:spacing w:line="276" w:lineRule="auto"/>
        <w:rPr>
          <w:rFonts w:eastAsia="Times New Roman"/>
          <w:color w:val="111111"/>
          <w:szCs w:val="24"/>
        </w:rPr>
      </w:pPr>
      <w:r w:rsidRPr="00B01BA8">
        <w:rPr>
          <w:szCs w:val="24"/>
        </w:rPr>
        <w:t>The Commission also promotes awareness of human rights issues through education campaigns and programs, including by supporting a coordinated and consistent approach to teaching human rights in Australian schools</w:t>
      </w:r>
      <w:r w:rsidRPr="00B01BA8">
        <w:rPr>
          <w:rFonts w:eastAsia="Times New Roman"/>
          <w:color w:val="111111"/>
          <w:szCs w:val="24"/>
        </w:rPr>
        <w:t xml:space="preserve">, engaging with business and industry to promote human rights principles as an everyday part of their operations, and building employers’ understanding of their legal responsibilities and of strategies to create discrimination-free workplaces. </w:t>
      </w:r>
    </w:p>
    <w:p w14:paraId="3C8F3EFE" w14:textId="77777777" w:rsidR="00B07098" w:rsidRDefault="00B07098" w:rsidP="00B07098">
      <w:pPr>
        <w:pStyle w:val="Dot"/>
        <w:numPr>
          <w:ilvl w:val="0"/>
          <w:numId w:val="0"/>
        </w:numPr>
        <w:spacing w:after="0" w:line="276" w:lineRule="auto"/>
        <w:rPr>
          <w:rFonts w:cs="Times New Roman"/>
          <w:szCs w:val="24"/>
          <w:lang w:val="en"/>
        </w:rPr>
      </w:pPr>
    </w:p>
    <w:p w14:paraId="5E706326" w14:textId="77777777" w:rsidR="00B07098" w:rsidRPr="00C34753" w:rsidRDefault="00B07098" w:rsidP="00B07098">
      <w:pPr>
        <w:pStyle w:val="Dot"/>
        <w:numPr>
          <w:ilvl w:val="0"/>
          <w:numId w:val="0"/>
        </w:numPr>
        <w:spacing w:after="0" w:line="276" w:lineRule="auto"/>
        <w:rPr>
          <w:rFonts w:cs="Times New Roman"/>
          <w:szCs w:val="24"/>
        </w:rPr>
      </w:pPr>
      <w:r w:rsidRPr="002A06AB">
        <w:rPr>
          <w:rFonts w:cs="Times New Roman"/>
          <w:szCs w:val="24"/>
          <w:lang w:val="en"/>
        </w:rPr>
        <w:t xml:space="preserve">The </w:t>
      </w:r>
      <w:r w:rsidRPr="00F95BDA">
        <w:rPr>
          <w:rFonts w:cs="Times New Roman"/>
          <w:szCs w:val="24"/>
          <w:lang w:val="en"/>
        </w:rPr>
        <w:t>Commission works closely with other national human rights institutions, particularly through the Asia Pacific Forum of National Human Rights Institutions, to address major human rights issues in the region. The Commission also play</w:t>
      </w:r>
      <w:r>
        <w:rPr>
          <w:rFonts w:cs="Times New Roman"/>
          <w:szCs w:val="24"/>
          <w:lang w:val="en"/>
        </w:rPr>
        <w:t>s</w:t>
      </w:r>
      <w:r w:rsidRPr="00F95BDA">
        <w:rPr>
          <w:rFonts w:cs="Times New Roman"/>
          <w:szCs w:val="24"/>
          <w:lang w:val="en"/>
        </w:rPr>
        <w:t xml:space="preserve"> an important role in the United </w:t>
      </w:r>
      <w:r>
        <w:rPr>
          <w:rFonts w:cs="Times New Roman"/>
          <w:szCs w:val="24"/>
          <w:lang w:val="en"/>
        </w:rPr>
        <w:t xml:space="preserve">Nations system </w:t>
      </w:r>
      <w:r w:rsidRPr="00F95BDA">
        <w:rPr>
          <w:rFonts w:cs="Times New Roman"/>
          <w:szCs w:val="24"/>
          <w:lang w:val="en"/>
        </w:rPr>
        <w:t xml:space="preserve">and </w:t>
      </w:r>
      <w:r w:rsidRPr="00F95BDA">
        <w:rPr>
          <w:rFonts w:cs="Arial"/>
          <w:szCs w:val="24"/>
        </w:rPr>
        <w:t>provide</w:t>
      </w:r>
      <w:r>
        <w:rPr>
          <w:rFonts w:cs="Arial"/>
          <w:szCs w:val="24"/>
        </w:rPr>
        <w:t>s</w:t>
      </w:r>
      <w:r w:rsidRPr="00F95BDA">
        <w:rPr>
          <w:rFonts w:cs="Arial"/>
          <w:szCs w:val="24"/>
        </w:rPr>
        <w:t xml:space="preserve"> independent reports </w:t>
      </w:r>
      <w:r>
        <w:rPr>
          <w:rFonts w:cs="Arial"/>
          <w:szCs w:val="24"/>
        </w:rPr>
        <w:t>on</w:t>
      </w:r>
      <w:r w:rsidRPr="00F95BDA">
        <w:rPr>
          <w:rFonts w:cs="Arial"/>
          <w:szCs w:val="24"/>
        </w:rPr>
        <w:t xml:space="preserve"> Australia</w:t>
      </w:r>
      <w:r>
        <w:rPr>
          <w:rFonts w:cs="Arial"/>
          <w:szCs w:val="24"/>
        </w:rPr>
        <w:t>’s progress</w:t>
      </w:r>
      <w:r w:rsidRPr="00F95BDA">
        <w:rPr>
          <w:rFonts w:cs="Arial"/>
          <w:szCs w:val="24"/>
        </w:rPr>
        <w:t xml:space="preserve"> in meeting its human rights obligations.</w:t>
      </w:r>
    </w:p>
    <w:p w14:paraId="18989095" w14:textId="77777777" w:rsidR="006814E1" w:rsidRPr="006814E1" w:rsidRDefault="006814E1" w:rsidP="006814E1">
      <w:pPr>
        <w:rPr>
          <w:lang w:eastAsia="ja-JP"/>
        </w:rPr>
      </w:pPr>
    </w:p>
    <w:p w14:paraId="2FEF6D8F" w14:textId="58EA504E" w:rsidR="006814E1" w:rsidRDefault="006814E1" w:rsidP="006814E1">
      <w:pPr>
        <w:pStyle w:val="Heading2"/>
      </w:pPr>
      <w:bookmarkStart w:id="79" w:name="_Toc500514791"/>
      <w:r w:rsidRPr="006D7CA8">
        <w:t>Regional approaches to the protection and promotion of human rights</w:t>
      </w:r>
      <w:bookmarkEnd w:id="79"/>
      <w:r w:rsidRPr="006D7CA8">
        <w:t xml:space="preserve"> </w:t>
      </w:r>
    </w:p>
    <w:p w14:paraId="0F4AE117" w14:textId="77777777" w:rsidR="00405904" w:rsidRPr="00405904" w:rsidRDefault="00405904" w:rsidP="00405904">
      <w:pPr>
        <w:rPr>
          <w:lang w:eastAsia="ja-JP"/>
        </w:rPr>
      </w:pPr>
    </w:p>
    <w:p w14:paraId="46A9F68A" w14:textId="57C2147C" w:rsidR="006814E1" w:rsidRDefault="006814E1" w:rsidP="006814E1">
      <w:pPr>
        <w:widowControl w:val="0"/>
        <w:autoSpaceDE w:val="0"/>
        <w:autoSpaceDN w:val="0"/>
        <w:adjustRightInd w:val="0"/>
        <w:spacing w:line="276" w:lineRule="auto"/>
        <w:ind w:right="88"/>
        <w:rPr>
          <w:noProof w:val="0"/>
          <w:kern w:val="1"/>
          <w:szCs w:val="24"/>
          <w:lang w:eastAsia="ja-JP"/>
        </w:rPr>
      </w:pPr>
      <w:r w:rsidRPr="006D7CA8">
        <w:rPr>
          <w:noProof w:val="0"/>
          <w:kern w:val="1"/>
          <w:szCs w:val="24"/>
          <w:lang w:eastAsia="ja-JP"/>
        </w:rPr>
        <w:t xml:space="preserve">Chapter VIII of the </w:t>
      </w:r>
      <w:r w:rsidRPr="006D7CA8">
        <w:rPr>
          <w:i/>
          <w:iCs/>
          <w:noProof w:val="0"/>
          <w:kern w:val="1"/>
          <w:szCs w:val="24"/>
          <w:lang w:eastAsia="ja-JP"/>
        </w:rPr>
        <w:t>UN Charter</w:t>
      </w:r>
      <w:r w:rsidRPr="006D7CA8">
        <w:rPr>
          <w:noProof w:val="0"/>
          <w:kern w:val="1"/>
          <w:szCs w:val="24"/>
          <w:lang w:eastAsia="ja-JP"/>
        </w:rPr>
        <w:t xml:space="preserve"> </w:t>
      </w:r>
      <w:r w:rsidR="00342C01">
        <w:rPr>
          <w:noProof w:val="0"/>
          <w:kern w:val="1"/>
          <w:szCs w:val="24"/>
          <w:lang w:eastAsia="ja-JP"/>
        </w:rPr>
        <w:t xml:space="preserve">supports the existence of </w:t>
      </w:r>
      <w:r w:rsidRPr="006D7CA8">
        <w:rPr>
          <w:noProof w:val="0"/>
          <w:kern w:val="1"/>
          <w:szCs w:val="24"/>
          <w:lang w:eastAsia="ja-JP"/>
        </w:rPr>
        <w:t xml:space="preserve">regional arrangements with emphasis on their role in assisting with the </w:t>
      </w:r>
      <w:r w:rsidR="00342C01">
        <w:rPr>
          <w:noProof w:val="0"/>
          <w:kern w:val="1"/>
          <w:szCs w:val="24"/>
          <w:lang w:eastAsia="ja-JP"/>
        </w:rPr>
        <w:t xml:space="preserve">peaceful </w:t>
      </w:r>
      <w:r w:rsidRPr="006D7CA8">
        <w:rPr>
          <w:noProof w:val="0"/>
          <w:kern w:val="1"/>
          <w:szCs w:val="24"/>
          <w:lang w:eastAsia="ja-JP"/>
        </w:rPr>
        <w:t>settleme</w:t>
      </w:r>
      <w:r w:rsidR="00151B38">
        <w:rPr>
          <w:noProof w:val="0"/>
          <w:kern w:val="1"/>
          <w:szCs w:val="24"/>
          <w:lang w:eastAsia="ja-JP"/>
        </w:rPr>
        <w:t>nt of disputes. In particular, a</w:t>
      </w:r>
      <w:r w:rsidRPr="006D7CA8">
        <w:rPr>
          <w:noProof w:val="0"/>
          <w:kern w:val="1"/>
          <w:szCs w:val="24"/>
          <w:lang w:eastAsia="ja-JP"/>
        </w:rPr>
        <w:t>rticle 52(1) of the Charter leaves it open for regional arrangements to be used in the human rights ﬁeld</w:t>
      </w:r>
      <w:r w:rsidR="003666A0">
        <w:rPr>
          <w:noProof w:val="0"/>
          <w:kern w:val="1"/>
          <w:szCs w:val="24"/>
          <w:lang w:eastAsia="ja-JP"/>
        </w:rPr>
        <w:t xml:space="preserve">. </w:t>
      </w:r>
      <w:r w:rsidRPr="006D7CA8">
        <w:rPr>
          <w:noProof w:val="0"/>
          <w:kern w:val="1"/>
          <w:szCs w:val="24"/>
          <w:lang w:eastAsia="ja-JP"/>
        </w:rPr>
        <w:t>Such regional organisations have</w:t>
      </w:r>
      <w:r w:rsidR="00151B38">
        <w:rPr>
          <w:noProof w:val="0"/>
          <w:kern w:val="1"/>
          <w:szCs w:val="24"/>
          <w:lang w:eastAsia="ja-JP"/>
        </w:rPr>
        <w:t xml:space="preserve"> </w:t>
      </w:r>
      <w:r w:rsidRPr="006D7CA8">
        <w:rPr>
          <w:noProof w:val="0"/>
          <w:kern w:val="1"/>
          <w:szCs w:val="24"/>
          <w:lang w:eastAsia="ja-JP"/>
        </w:rPr>
        <w:t>often led the way in standard-setting and institution-building</w:t>
      </w:r>
      <w:r w:rsidR="003666A0">
        <w:rPr>
          <w:noProof w:val="0"/>
          <w:kern w:val="1"/>
          <w:szCs w:val="24"/>
          <w:lang w:eastAsia="ja-JP"/>
        </w:rPr>
        <w:t xml:space="preserve">. </w:t>
      </w:r>
      <w:r w:rsidR="00151B38">
        <w:rPr>
          <w:noProof w:val="0"/>
          <w:kern w:val="1"/>
          <w:szCs w:val="24"/>
          <w:lang w:eastAsia="ja-JP"/>
        </w:rPr>
        <w:t>The European institutions are a good example of this</w:t>
      </w:r>
      <w:r w:rsidRPr="006D7CA8">
        <w:rPr>
          <w:noProof w:val="0"/>
          <w:kern w:val="1"/>
          <w:szCs w:val="24"/>
          <w:lang w:eastAsia="ja-JP"/>
        </w:rPr>
        <w:t xml:space="preserve">.  </w:t>
      </w:r>
    </w:p>
    <w:p w14:paraId="0163D50B" w14:textId="77777777" w:rsidR="006814E1" w:rsidRPr="006D7CA8" w:rsidRDefault="006814E1" w:rsidP="006814E1">
      <w:pPr>
        <w:widowControl w:val="0"/>
        <w:autoSpaceDE w:val="0"/>
        <w:autoSpaceDN w:val="0"/>
        <w:adjustRightInd w:val="0"/>
        <w:spacing w:line="276" w:lineRule="auto"/>
        <w:ind w:right="88"/>
        <w:rPr>
          <w:noProof w:val="0"/>
          <w:kern w:val="1"/>
          <w:szCs w:val="24"/>
          <w:lang w:eastAsia="ja-JP"/>
        </w:rPr>
      </w:pPr>
    </w:p>
    <w:p w14:paraId="6DF0B05B" w14:textId="3B3909F7" w:rsidR="006814E1" w:rsidRDefault="006814E1" w:rsidP="00151B38">
      <w:pPr>
        <w:widowControl w:val="0"/>
        <w:autoSpaceDE w:val="0"/>
        <w:autoSpaceDN w:val="0"/>
        <w:adjustRightInd w:val="0"/>
        <w:spacing w:line="276" w:lineRule="auto"/>
        <w:ind w:right="91"/>
        <w:rPr>
          <w:noProof w:val="0"/>
          <w:kern w:val="1"/>
          <w:szCs w:val="24"/>
          <w:lang w:eastAsia="ja-JP"/>
        </w:rPr>
      </w:pPr>
      <w:r w:rsidRPr="006D7CA8">
        <w:rPr>
          <w:noProof w:val="0"/>
          <w:kern w:val="1"/>
          <w:szCs w:val="24"/>
          <w:lang w:eastAsia="ja-JP"/>
        </w:rPr>
        <w:t>The United Nations is actively working to strengthen cooperation with regional and sub-regional organisations, including in the area of human rights.</w:t>
      </w:r>
      <w:r w:rsidR="003666A0">
        <w:rPr>
          <w:noProof w:val="0"/>
          <w:kern w:val="1"/>
          <w:szCs w:val="24"/>
          <w:lang w:eastAsia="ja-JP"/>
        </w:rPr>
        <w:t xml:space="preserve"> </w:t>
      </w:r>
      <w:r w:rsidRPr="006D7CA8">
        <w:rPr>
          <w:noProof w:val="0"/>
          <w:kern w:val="1"/>
          <w:szCs w:val="24"/>
          <w:lang w:eastAsia="ja-JP"/>
        </w:rPr>
        <w:t xml:space="preserve">At the request of the Human Rights Council, the Office of the High Commissioner for Human Rights has convened workshops bringing together representatives from the UN treaty bodies and special procedures, representatives from regional organisations. NHRIs and NGOs to exchange views and share lessons learned.   </w:t>
      </w:r>
    </w:p>
    <w:p w14:paraId="45AA7717" w14:textId="77777777" w:rsidR="00151B38" w:rsidRPr="006D7CA8" w:rsidRDefault="00151B38" w:rsidP="00151B38">
      <w:pPr>
        <w:widowControl w:val="0"/>
        <w:autoSpaceDE w:val="0"/>
        <w:autoSpaceDN w:val="0"/>
        <w:adjustRightInd w:val="0"/>
        <w:spacing w:line="276" w:lineRule="auto"/>
        <w:ind w:right="91"/>
        <w:rPr>
          <w:noProof w:val="0"/>
          <w:kern w:val="1"/>
          <w:szCs w:val="24"/>
          <w:lang w:eastAsia="ja-JP"/>
        </w:rPr>
      </w:pPr>
    </w:p>
    <w:p w14:paraId="37A77F41" w14:textId="72A4E5A7" w:rsidR="006814E1" w:rsidRDefault="006814E1" w:rsidP="006814E1">
      <w:pPr>
        <w:pStyle w:val="Heading3"/>
      </w:pPr>
      <w:bookmarkStart w:id="80" w:name="_Toc500514792"/>
      <w:r w:rsidRPr="006D7CA8">
        <w:t>Europe</w:t>
      </w:r>
      <w:bookmarkEnd w:id="80"/>
      <w:r w:rsidRPr="006D7CA8">
        <w:t xml:space="preserve"> </w:t>
      </w:r>
    </w:p>
    <w:p w14:paraId="2FC9A88C" w14:textId="77777777" w:rsidR="006814E1" w:rsidRPr="006814E1" w:rsidRDefault="006814E1" w:rsidP="006814E1">
      <w:pPr>
        <w:rPr>
          <w:lang w:eastAsia="ja-JP"/>
        </w:rPr>
      </w:pPr>
    </w:p>
    <w:p w14:paraId="6653C4B8" w14:textId="77777777" w:rsidR="006814E1" w:rsidRDefault="006814E1" w:rsidP="006814E1">
      <w:pPr>
        <w:widowControl w:val="0"/>
        <w:autoSpaceDE w:val="0"/>
        <w:autoSpaceDN w:val="0"/>
        <w:adjustRightInd w:val="0"/>
        <w:spacing w:line="276" w:lineRule="auto"/>
        <w:rPr>
          <w:i/>
          <w:iCs/>
          <w:noProof w:val="0"/>
          <w:kern w:val="1"/>
          <w:szCs w:val="24"/>
          <w:lang w:eastAsia="ja-JP"/>
        </w:rPr>
      </w:pPr>
      <w:r w:rsidRPr="006D7CA8">
        <w:rPr>
          <w:i/>
          <w:iCs/>
          <w:noProof w:val="0"/>
          <w:kern w:val="1"/>
          <w:szCs w:val="24"/>
          <w:lang w:eastAsia="ja-JP"/>
        </w:rPr>
        <w:t xml:space="preserve">The Council of Europe </w:t>
      </w:r>
    </w:p>
    <w:p w14:paraId="36AEBA16" w14:textId="77777777" w:rsidR="006814E1" w:rsidRPr="006D7CA8" w:rsidRDefault="006814E1" w:rsidP="006814E1">
      <w:pPr>
        <w:widowControl w:val="0"/>
        <w:autoSpaceDE w:val="0"/>
        <w:autoSpaceDN w:val="0"/>
        <w:adjustRightInd w:val="0"/>
        <w:spacing w:line="276" w:lineRule="auto"/>
        <w:rPr>
          <w:noProof w:val="0"/>
          <w:kern w:val="1"/>
          <w:szCs w:val="24"/>
          <w:lang w:eastAsia="ja-JP"/>
        </w:rPr>
      </w:pPr>
    </w:p>
    <w:p w14:paraId="68259F67" w14:textId="77777777" w:rsidR="006814E1" w:rsidRDefault="006814E1" w:rsidP="006814E1">
      <w:pPr>
        <w:widowControl w:val="0"/>
        <w:autoSpaceDE w:val="0"/>
        <w:autoSpaceDN w:val="0"/>
        <w:adjustRightInd w:val="0"/>
        <w:spacing w:line="276" w:lineRule="auto"/>
        <w:ind w:right="128"/>
        <w:rPr>
          <w:noProof w:val="0"/>
          <w:kern w:val="1"/>
          <w:szCs w:val="24"/>
          <w:lang w:eastAsia="ja-JP"/>
        </w:rPr>
      </w:pPr>
      <w:r w:rsidRPr="006D7CA8">
        <w:rPr>
          <w:noProof w:val="0"/>
          <w:kern w:val="1"/>
          <w:szCs w:val="24"/>
          <w:lang w:eastAsia="ja-JP"/>
        </w:rPr>
        <w:t xml:space="preserve">The European experience with human rights was closely linked to the founding of the Council of Europe in 1949, established with the aim of avoiding conﬂicts such as those which had devastated Europe during that decade. There are at present 47 members of the Council. </w:t>
      </w:r>
    </w:p>
    <w:p w14:paraId="576A4BC1" w14:textId="77777777" w:rsidR="006814E1" w:rsidRPr="006D7CA8" w:rsidRDefault="006814E1" w:rsidP="006814E1">
      <w:pPr>
        <w:widowControl w:val="0"/>
        <w:autoSpaceDE w:val="0"/>
        <w:autoSpaceDN w:val="0"/>
        <w:adjustRightInd w:val="0"/>
        <w:spacing w:line="276" w:lineRule="auto"/>
        <w:ind w:right="195"/>
        <w:rPr>
          <w:noProof w:val="0"/>
          <w:kern w:val="1"/>
          <w:szCs w:val="24"/>
          <w:lang w:eastAsia="ja-JP"/>
        </w:rPr>
      </w:pPr>
      <w:r w:rsidRPr="006D7CA8">
        <w:rPr>
          <w:noProof w:val="0"/>
          <w:kern w:val="1"/>
          <w:szCs w:val="24"/>
          <w:lang w:eastAsia="ja-JP"/>
        </w:rPr>
        <w:lastRenderedPageBreak/>
        <w:t>One of the ﬁrst acts of the Council’s Parliamentary Assembly, which, along with the Committee of Ministers, forms the main political organ</w:t>
      </w:r>
      <w:r w:rsidR="00981A20">
        <w:rPr>
          <w:noProof w:val="0"/>
          <w:kern w:val="1"/>
          <w:szCs w:val="24"/>
          <w:lang w:eastAsia="ja-JP"/>
        </w:rPr>
        <w:t>s</w:t>
      </w:r>
      <w:r w:rsidRPr="006D7CA8">
        <w:rPr>
          <w:noProof w:val="0"/>
          <w:kern w:val="1"/>
          <w:szCs w:val="24"/>
          <w:lang w:eastAsia="ja-JP"/>
        </w:rPr>
        <w:t xml:space="preserve"> of the Council, was to declare open for signature the </w:t>
      </w:r>
      <w:r w:rsidRPr="006D7CA8">
        <w:rPr>
          <w:i/>
          <w:iCs/>
          <w:noProof w:val="0"/>
          <w:kern w:val="1"/>
          <w:szCs w:val="24"/>
          <w:lang w:eastAsia="ja-JP"/>
        </w:rPr>
        <w:t xml:space="preserve">European Convention for the Protection of Human Rights and Fundamental Freedoms </w:t>
      </w:r>
      <w:r w:rsidRPr="006D7CA8">
        <w:rPr>
          <w:noProof w:val="0"/>
          <w:kern w:val="1"/>
          <w:szCs w:val="24"/>
          <w:lang w:eastAsia="ja-JP"/>
        </w:rPr>
        <w:t>in 1950. The Convention entered into force in 1953 and emphasises individual rights and fundamental freedoms. Protocols have added other rights to those set out in the Convention, such as the abolition of the death penalty (Protocol</w:t>
      </w:r>
      <w:r w:rsidR="00151B38">
        <w:rPr>
          <w:noProof w:val="0"/>
          <w:kern w:val="1"/>
          <w:szCs w:val="24"/>
          <w:lang w:eastAsia="ja-JP"/>
        </w:rPr>
        <w:t xml:space="preserve"> No 6). All Council of Europe M</w:t>
      </w:r>
      <w:r w:rsidR="00981A20">
        <w:rPr>
          <w:noProof w:val="0"/>
          <w:kern w:val="1"/>
          <w:szCs w:val="24"/>
          <w:lang w:eastAsia="ja-JP"/>
        </w:rPr>
        <w:t xml:space="preserve">ember States are party to the Convention and new members are expected to ratify the Convention at the earliest opportunity. </w:t>
      </w:r>
    </w:p>
    <w:p w14:paraId="23E918A9" w14:textId="77777777" w:rsidR="006814E1" w:rsidRPr="006D7CA8" w:rsidRDefault="006814E1" w:rsidP="006814E1">
      <w:pPr>
        <w:widowControl w:val="0"/>
        <w:autoSpaceDE w:val="0"/>
        <w:autoSpaceDN w:val="0"/>
        <w:adjustRightInd w:val="0"/>
        <w:spacing w:line="276" w:lineRule="auto"/>
        <w:ind w:right="195"/>
        <w:rPr>
          <w:noProof w:val="0"/>
          <w:kern w:val="1"/>
          <w:szCs w:val="24"/>
          <w:lang w:eastAsia="ja-JP"/>
        </w:rPr>
      </w:pPr>
    </w:p>
    <w:p w14:paraId="4063D44D" w14:textId="77777777" w:rsidR="006814E1" w:rsidRPr="006D7CA8" w:rsidRDefault="006814E1" w:rsidP="006814E1">
      <w:pPr>
        <w:widowControl w:val="0"/>
        <w:autoSpaceDE w:val="0"/>
        <w:autoSpaceDN w:val="0"/>
        <w:adjustRightInd w:val="0"/>
        <w:spacing w:line="276" w:lineRule="auto"/>
        <w:ind w:right="195"/>
        <w:rPr>
          <w:noProof w:val="0"/>
          <w:kern w:val="1"/>
          <w:szCs w:val="24"/>
          <w:lang w:eastAsia="ja-JP"/>
        </w:rPr>
      </w:pPr>
      <w:r w:rsidRPr="006D7CA8">
        <w:rPr>
          <w:noProof w:val="0"/>
          <w:kern w:val="1"/>
          <w:szCs w:val="24"/>
          <w:lang w:eastAsia="ja-JP"/>
        </w:rPr>
        <w:t>A key feature of the Convention is the establishment of international enforcement machinery. States and individuals may refer alleged violations of rights g</w:t>
      </w:r>
      <w:r w:rsidR="0098230F">
        <w:rPr>
          <w:noProof w:val="0"/>
          <w:kern w:val="1"/>
          <w:szCs w:val="24"/>
          <w:lang w:eastAsia="ja-JP"/>
        </w:rPr>
        <w:t>uaranteed in the Convention by S</w:t>
      </w:r>
      <w:r w:rsidRPr="006D7CA8">
        <w:rPr>
          <w:noProof w:val="0"/>
          <w:kern w:val="1"/>
          <w:szCs w:val="24"/>
          <w:lang w:eastAsia="ja-JP"/>
        </w:rPr>
        <w:t xml:space="preserve">tates parties to the European Court of Human Rights in Strasbourg. The position of Human Rights Commissioner was created in 1999. The Commissioner does not have legal powers but provides advice and information on the protection of human rights and the prevention of human rights abuses. </w:t>
      </w:r>
    </w:p>
    <w:p w14:paraId="50D45DB2" w14:textId="77777777" w:rsidR="006814E1" w:rsidRPr="006D7CA8" w:rsidRDefault="006814E1" w:rsidP="006814E1">
      <w:pPr>
        <w:widowControl w:val="0"/>
        <w:autoSpaceDE w:val="0"/>
        <w:autoSpaceDN w:val="0"/>
        <w:adjustRightInd w:val="0"/>
        <w:spacing w:line="276" w:lineRule="auto"/>
        <w:ind w:right="195"/>
        <w:rPr>
          <w:noProof w:val="0"/>
          <w:kern w:val="1"/>
          <w:szCs w:val="24"/>
          <w:lang w:eastAsia="ja-JP"/>
        </w:rPr>
      </w:pPr>
    </w:p>
    <w:p w14:paraId="7E1B59B1" w14:textId="77777777" w:rsidR="00151B38" w:rsidRDefault="006814E1" w:rsidP="006814E1">
      <w:pPr>
        <w:widowControl w:val="0"/>
        <w:autoSpaceDE w:val="0"/>
        <w:autoSpaceDN w:val="0"/>
        <w:adjustRightInd w:val="0"/>
        <w:spacing w:line="276" w:lineRule="auto"/>
        <w:ind w:right="160"/>
        <w:rPr>
          <w:noProof w:val="0"/>
          <w:kern w:val="1"/>
          <w:szCs w:val="24"/>
          <w:lang w:eastAsia="ja-JP"/>
        </w:rPr>
      </w:pPr>
      <w:r w:rsidRPr="006D7CA8">
        <w:rPr>
          <w:noProof w:val="0"/>
          <w:kern w:val="1"/>
          <w:szCs w:val="24"/>
          <w:lang w:eastAsia="ja-JP"/>
        </w:rPr>
        <w:t xml:space="preserve">In addition to the Convention regime that places particular emphasis on civil and political rights, the European human rights framework has been supplemented in the economic and social rights sphere by the 1965 European Social Charter. The Social Charter’s impact has been in the area of social security rights and, while it does not have individual enforcement measures, its impact in the area of labour and union rights is important. Though many of the over 180 conventions drafted by the Council deal with human rights issues, the two other main human rights instruments are the </w:t>
      </w:r>
      <w:r w:rsidRPr="006D7CA8">
        <w:rPr>
          <w:i/>
          <w:iCs/>
          <w:noProof w:val="0"/>
          <w:kern w:val="1"/>
          <w:szCs w:val="24"/>
          <w:lang w:eastAsia="ja-JP"/>
        </w:rPr>
        <w:t>European Convention for the Prevention of Torture and Inhuman or Degrading Treatment or Punishment</w:t>
      </w:r>
      <w:r w:rsidRPr="006D7CA8">
        <w:rPr>
          <w:noProof w:val="0"/>
          <w:kern w:val="1"/>
          <w:szCs w:val="24"/>
          <w:lang w:eastAsia="ja-JP"/>
        </w:rPr>
        <w:t xml:space="preserve"> (entry into force 1989) and the </w:t>
      </w:r>
      <w:r w:rsidRPr="006D7CA8">
        <w:rPr>
          <w:i/>
          <w:iCs/>
          <w:noProof w:val="0"/>
          <w:kern w:val="1"/>
          <w:szCs w:val="24"/>
          <w:lang w:eastAsia="ja-JP"/>
        </w:rPr>
        <w:t>Framework Convention for the Protection of National Minorities</w:t>
      </w:r>
      <w:r w:rsidRPr="006D7CA8">
        <w:rPr>
          <w:noProof w:val="0"/>
          <w:kern w:val="1"/>
          <w:szCs w:val="24"/>
          <w:lang w:eastAsia="ja-JP"/>
        </w:rPr>
        <w:t xml:space="preserve"> (entry into force 1998). </w:t>
      </w:r>
    </w:p>
    <w:p w14:paraId="7A4CC7F2" w14:textId="77777777" w:rsidR="00151B38" w:rsidRDefault="00151B38" w:rsidP="006814E1">
      <w:pPr>
        <w:widowControl w:val="0"/>
        <w:autoSpaceDE w:val="0"/>
        <w:autoSpaceDN w:val="0"/>
        <w:adjustRightInd w:val="0"/>
        <w:spacing w:line="276" w:lineRule="auto"/>
        <w:ind w:right="160"/>
        <w:rPr>
          <w:noProof w:val="0"/>
          <w:kern w:val="1"/>
          <w:szCs w:val="24"/>
          <w:lang w:eastAsia="ja-JP"/>
        </w:rPr>
      </w:pPr>
    </w:p>
    <w:p w14:paraId="6E9F7770" w14:textId="77777777" w:rsidR="006814E1" w:rsidRDefault="006814E1" w:rsidP="006814E1">
      <w:pPr>
        <w:widowControl w:val="0"/>
        <w:autoSpaceDE w:val="0"/>
        <w:autoSpaceDN w:val="0"/>
        <w:adjustRightInd w:val="0"/>
        <w:spacing w:line="276" w:lineRule="auto"/>
        <w:ind w:right="160"/>
        <w:rPr>
          <w:noProof w:val="0"/>
          <w:kern w:val="1"/>
          <w:szCs w:val="24"/>
          <w:lang w:eastAsia="ja-JP"/>
        </w:rPr>
      </w:pPr>
      <w:r w:rsidRPr="006D7CA8">
        <w:rPr>
          <w:noProof w:val="0"/>
          <w:kern w:val="1"/>
          <w:szCs w:val="24"/>
          <w:lang w:eastAsia="ja-JP"/>
        </w:rPr>
        <w:t xml:space="preserve">For more detail about these instruments and the Council of Europe generally, refer to: </w:t>
      </w:r>
      <w:hyperlink r:id="rId25" w:history="1">
        <w:r w:rsidRPr="00D947C1">
          <w:rPr>
            <w:rStyle w:val="Hyperlink"/>
            <w:noProof w:val="0"/>
            <w:kern w:val="1"/>
            <w:szCs w:val="24"/>
            <w:lang w:eastAsia="ja-JP"/>
          </w:rPr>
          <w:t>www.coe.int</w:t>
        </w:r>
      </w:hyperlink>
      <w:r w:rsidRPr="006D7CA8">
        <w:rPr>
          <w:noProof w:val="0"/>
          <w:kern w:val="1"/>
          <w:szCs w:val="24"/>
          <w:lang w:eastAsia="ja-JP"/>
        </w:rPr>
        <w:t xml:space="preserve">. </w:t>
      </w:r>
    </w:p>
    <w:p w14:paraId="76B5EC82" w14:textId="77777777" w:rsidR="006814E1" w:rsidRPr="006D7CA8" w:rsidRDefault="006814E1" w:rsidP="006814E1">
      <w:pPr>
        <w:widowControl w:val="0"/>
        <w:autoSpaceDE w:val="0"/>
        <w:autoSpaceDN w:val="0"/>
        <w:adjustRightInd w:val="0"/>
        <w:spacing w:line="276" w:lineRule="auto"/>
        <w:ind w:right="160"/>
        <w:rPr>
          <w:noProof w:val="0"/>
          <w:kern w:val="1"/>
          <w:szCs w:val="24"/>
          <w:lang w:eastAsia="ja-JP"/>
        </w:rPr>
      </w:pPr>
    </w:p>
    <w:p w14:paraId="3C3F3BED" w14:textId="77777777" w:rsidR="006814E1" w:rsidRDefault="006814E1" w:rsidP="006814E1">
      <w:pPr>
        <w:widowControl w:val="0"/>
        <w:autoSpaceDE w:val="0"/>
        <w:autoSpaceDN w:val="0"/>
        <w:adjustRightInd w:val="0"/>
        <w:spacing w:line="276" w:lineRule="auto"/>
        <w:rPr>
          <w:i/>
          <w:iCs/>
          <w:noProof w:val="0"/>
          <w:kern w:val="1"/>
          <w:szCs w:val="24"/>
          <w:lang w:eastAsia="ja-JP"/>
        </w:rPr>
      </w:pPr>
      <w:r w:rsidRPr="006D7CA8">
        <w:rPr>
          <w:i/>
          <w:iCs/>
          <w:noProof w:val="0"/>
          <w:kern w:val="1"/>
          <w:szCs w:val="24"/>
          <w:lang w:eastAsia="ja-JP"/>
        </w:rPr>
        <w:t xml:space="preserve">The European Union </w:t>
      </w:r>
    </w:p>
    <w:p w14:paraId="60EAC0F2" w14:textId="77777777" w:rsidR="006814E1" w:rsidRPr="006D7CA8" w:rsidRDefault="006814E1" w:rsidP="006814E1">
      <w:pPr>
        <w:widowControl w:val="0"/>
        <w:autoSpaceDE w:val="0"/>
        <w:autoSpaceDN w:val="0"/>
        <w:adjustRightInd w:val="0"/>
        <w:spacing w:line="276" w:lineRule="auto"/>
        <w:rPr>
          <w:noProof w:val="0"/>
          <w:kern w:val="1"/>
          <w:szCs w:val="24"/>
          <w:lang w:eastAsia="ja-JP"/>
        </w:rPr>
      </w:pPr>
    </w:p>
    <w:p w14:paraId="28F8F98E" w14:textId="77777777" w:rsidR="006814E1" w:rsidRPr="006D7CA8" w:rsidRDefault="006814E1" w:rsidP="006814E1">
      <w:pPr>
        <w:widowControl w:val="0"/>
        <w:autoSpaceDE w:val="0"/>
        <w:autoSpaceDN w:val="0"/>
        <w:adjustRightInd w:val="0"/>
        <w:spacing w:line="276" w:lineRule="auto"/>
        <w:ind w:right="160"/>
        <w:rPr>
          <w:noProof w:val="0"/>
          <w:kern w:val="1"/>
          <w:szCs w:val="24"/>
          <w:lang w:eastAsia="ja-JP"/>
        </w:rPr>
      </w:pPr>
      <w:r w:rsidRPr="006D7CA8">
        <w:rPr>
          <w:noProof w:val="0"/>
          <w:kern w:val="1"/>
          <w:szCs w:val="24"/>
          <w:lang w:eastAsia="ja-JP"/>
        </w:rPr>
        <w:t xml:space="preserve">While neither the </w:t>
      </w:r>
      <w:r w:rsidRPr="006D7CA8">
        <w:rPr>
          <w:i/>
          <w:iCs/>
          <w:noProof w:val="0"/>
          <w:kern w:val="1"/>
          <w:szCs w:val="24"/>
          <w:lang w:eastAsia="ja-JP"/>
        </w:rPr>
        <w:t>Treaty of Paris</w:t>
      </w:r>
      <w:r w:rsidRPr="006D7CA8">
        <w:rPr>
          <w:noProof w:val="0"/>
          <w:kern w:val="1"/>
          <w:szCs w:val="24"/>
          <w:lang w:eastAsia="ja-JP"/>
        </w:rPr>
        <w:t xml:space="preserve"> nor the </w:t>
      </w:r>
      <w:r w:rsidRPr="006D7CA8">
        <w:rPr>
          <w:i/>
          <w:iCs/>
          <w:noProof w:val="0"/>
          <w:kern w:val="1"/>
          <w:szCs w:val="24"/>
          <w:lang w:eastAsia="ja-JP"/>
        </w:rPr>
        <w:t>Treaty of Rome</w:t>
      </w:r>
      <w:r w:rsidRPr="006D7CA8">
        <w:rPr>
          <w:noProof w:val="0"/>
          <w:kern w:val="1"/>
          <w:szCs w:val="24"/>
          <w:lang w:eastAsia="ja-JP"/>
        </w:rPr>
        <w:t xml:space="preserve"> have express human rights provisions (apart from rules relating to non-discrimination on the basis of nationality and equal remuneration and free movement of workers), increasingly detailed statements of the EU’s commitment to human rights are set out in the 1987 </w:t>
      </w:r>
      <w:r w:rsidRPr="006D7CA8">
        <w:rPr>
          <w:i/>
          <w:iCs/>
          <w:noProof w:val="0"/>
          <w:kern w:val="1"/>
          <w:szCs w:val="24"/>
          <w:lang w:eastAsia="ja-JP"/>
        </w:rPr>
        <w:t>Single European Act</w:t>
      </w:r>
      <w:r w:rsidRPr="006D7CA8">
        <w:rPr>
          <w:noProof w:val="0"/>
          <w:kern w:val="1"/>
          <w:szCs w:val="24"/>
          <w:lang w:eastAsia="ja-JP"/>
        </w:rPr>
        <w:t xml:space="preserve">, the 1992 </w:t>
      </w:r>
      <w:r w:rsidRPr="006D7CA8">
        <w:rPr>
          <w:i/>
          <w:iCs/>
          <w:noProof w:val="0"/>
          <w:kern w:val="1"/>
          <w:szCs w:val="24"/>
          <w:lang w:eastAsia="ja-JP"/>
        </w:rPr>
        <w:t>Maastricht Treaty on European Union</w:t>
      </w:r>
      <w:r w:rsidRPr="006D7CA8">
        <w:rPr>
          <w:noProof w:val="0"/>
          <w:kern w:val="1"/>
          <w:szCs w:val="24"/>
          <w:lang w:eastAsia="ja-JP"/>
        </w:rPr>
        <w:t xml:space="preserve"> and the 1997 </w:t>
      </w:r>
      <w:r w:rsidRPr="006D7CA8">
        <w:rPr>
          <w:i/>
          <w:iCs/>
          <w:noProof w:val="0"/>
          <w:kern w:val="1"/>
          <w:szCs w:val="24"/>
          <w:lang w:eastAsia="ja-JP"/>
        </w:rPr>
        <w:t>Treaty of Amsterdam</w:t>
      </w:r>
      <w:r w:rsidRPr="006D7CA8">
        <w:rPr>
          <w:noProof w:val="0"/>
          <w:kern w:val="1"/>
          <w:szCs w:val="24"/>
          <w:lang w:eastAsia="ja-JP"/>
        </w:rPr>
        <w:t xml:space="preserve">. The Maastricht Treaty, as amended by the Treaty of Amsterdam, states that ‘The Union is founded on the principles of liberty, democracy, respect for human rights </w:t>
      </w:r>
      <w:r w:rsidRPr="006D7CA8">
        <w:rPr>
          <w:noProof w:val="0"/>
          <w:kern w:val="1"/>
          <w:szCs w:val="24"/>
          <w:lang w:eastAsia="ja-JP"/>
        </w:rPr>
        <w:lastRenderedPageBreak/>
        <w:t>and fundamental f</w:t>
      </w:r>
      <w:r w:rsidR="00151B38">
        <w:rPr>
          <w:noProof w:val="0"/>
          <w:kern w:val="1"/>
          <w:szCs w:val="24"/>
          <w:lang w:eastAsia="ja-JP"/>
        </w:rPr>
        <w:t>reedoms, and the rule of law’ (a</w:t>
      </w:r>
      <w:r w:rsidRPr="006D7CA8">
        <w:rPr>
          <w:noProof w:val="0"/>
          <w:kern w:val="1"/>
          <w:szCs w:val="24"/>
          <w:lang w:eastAsia="ja-JP"/>
        </w:rPr>
        <w:t>rticle 6) and includes a mec</w:t>
      </w:r>
      <w:r w:rsidR="00E865EB">
        <w:rPr>
          <w:noProof w:val="0"/>
          <w:kern w:val="1"/>
          <w:szCs w:val="24"/>
          <w:lang w:eastAsia="ja-JP"/>
        </w:rPr>
        <w:t>hanism for suspending a M</w:t>
      </w:r>
      <w:r w:rsidR="0098230F">
        <w:rPr>
          <w:noProof w:val="0"/>
          <w:kern w:val="1"/>
          <w:szCs w:val="24"/>
          <w:lang w:eastAsia="ja-JP"/>
        </w:rPr>
        <w:t>ember S</w:t>
      </w:r>
      <w:r w:rsidRPr="006D7CA8">
        <w:rPr>
          <w:noProof w:val="0"/>
          <w:kern w:val="1"/>
          <w:szCs w:val="24"/>
          <w:lang w:eastAsia="ja-JP"/>
        </w:rPr>
        <w:t>tate’s rights under the Treaty in the event of a ‘serious and persistent breac</w:t>
      </w:r>
      <w:r w:rsidR="00E865EB">
        <w:rPr>
          <w:noProof w:val="0"/>
          <w:kern w:val="1"/>
          <w:szCs w:val="24"/>
          <w:lang w:eastAsia="ja-JP"/>
        </w:rPr>
        <w:t>h’ of those principles by that M</w:t>
      </w:r>
      <w:r w:rsidRPr="006D7CA8">
        <w:rPr>
          <w:noProof w:val="0"/>
          <w:kern w:val="1"/>
          <w:szCs w:val="24"/>
          <w:lang w:eastAsia="ja-JP"/>
        </w:rPr>
        <w:t xml:space="preserve">ember </w:t>
      </w:r>
      <w:r w:rsidR="0098230F">
        <w:rPr>
          <w:noProof w:val="0"/>
          <w:kern w:val="1"/>
          <w:szCs w:val="24"/>
          <w:lang w:eastAsia="ja-JP"/>
        </w:rPr>
        <w:t>S</w:t>
      </w:r>
      <w:r w:rsidR="00151B38">
        <w:rPr>
          <w:noProof w:val="0"/>
          <w:kern w:val="1"/>
          <w:szCs w:val="24"/>
          <w:lang w:eastAsia="ja-JP"/>
        </w:rPr>
        <w:t>tate (a</w:t>
      </w:r>
      <w:r w:rsidRPr="006D7CA8">
        <w:rPr>
          <w:noProof w:val="0"/>
          <w:kern w:val="1"/>
          <w:szCs w:val="24"/>
          <w:lang w:eastAsia="ja-JP"/>
        </w:rPr>
        <w:t xml:space="preserve">rticle 7). </w:t>
      </w:r>
    </w:p>
    <w:p w14:paraId="728A76CD" w14:textId="77777777" w:rsidR="006814E1" w:rsidRPr="006D7CA8" w:rsidRDefault="006814E1" w:rsidP="006814E1">
      <w:pPr>
        <w:widowControl w:val="0"/>
        <w:autoSpaceDE w:val="0"/>
        <w:autoSpaceDN w:val="0"/>
        <w:adjustRightInd w:val="0"/>
        <w:spacing w:line="276" w:lineRule="auto"/>
        <w:ind w:right="160"/>
        <w:rPr>
          <w:noProof w:val="0"/>
          <w:kern w:val="1"/>
          <w:szCs w:val="24"/>
          <w:lang w:eastAsia="ja-JP"/>
        </w:rPr>
      </w:pPr>
    </w:p>
    <w:p w14:paraId="44FC9BD8" w14:textId="77777777" w:rsidR="006814E1" w:rsidRDefault="006814E1" w:rsidP="006814E1">
      <w:pPr>
        <w:widowControl w:val="0"/>
        <w:autoSpaceDE w:val="0"/>
        <w:autoSpaceDN w:val="0"/>
        <w:adjustRightInd w:val="0"/>
        <w:spacing w:line="276" w:lineRule="auto"/>
        <w:ind w:right="160"/>
        <w:rPr>
          <w:noProof w:val="0"/>
          <w:kern w:val="1"/>
          <w:szCs w:val="24"/>
          <w:lang w:eastAsia="ja-JP"/>
        </w:rPr>
      </w:pPr>
      <w:r w:rsidRPr="006D7CA8">
        <w:rPr>
          <w:noProof w:val="0"/>
          <w:kern w:val="1"/>
          <w:szCs w:val="24"/>
          <w:lang w:eastAsia="ja-JP"/>
        </w:rPr>
        <w:t xml:space="preserve">The EU’s external policies are also guided by human rights considerations. In accordance with the Charter of Fundamental Rights of the European Union (2000), the promotion of freedom, democracy, rule of law and respect for human rights and fundamental freedoms constitutes one of the core objectives of the EU’s external policies. Since the early 1990s, the EU has used a standard set of human rights provisions for inclusion in treaty-status cooperation agreements between the EU and third countries. The standard provisions enable one party to take ‘appropriate measures’ (suspension or termination of the cooperation agreement, in whole or in part) if the other party commits a human rights violation. </w:t>
      </w:r>
    </w:p>
    <w:p w14:paraId="29F39399" w14:textId="77777777" w:rsidR="006814E1" w:rsidRPr="006D7CA8" w:rsidRDefault="006814E1" w:rsidP="006814E1">
      <w:pPr>
        <w:widowControl w:val="0"/>
        <w:autoSpaceDE w:val="0"/>
        <w:autoSpaceDN w:val="0"/>
        <w:adjustRightInd w:val="0"/>
        <w:spacing w:line="276" w:lineRule="auto"/>
        <w:ind w:right="160"/>
        <w:rPr>
          <w:noProof w:val="0"/>
          <w:kern w:val="1"/>
          <w:szCs w:val="24"/>
          <w:lang w:eastAsia="ja-JP"/>
        </w:rPr>
      </w:pPr>
    </w:p>
    <w:p w14:paraId="1279B8CE" w14:textId="358ACBCC" w:rsidR="00C72C92" w:rsidRDefault="006814E1" w:rsidP="00151B38">
      <w:pPr>
        <w:widowControl w:val="0"/>
        <w:autoSpaceDE w:val="0"/>
        <w:autoSpaceDN w:val="0"/>
        <w:adjustRightInd w:val="0"/>
        <w:spacing w:line="276" w:lineRule="auto"/>
        <w:ind w:right="398"/>
        <w:rPr>
          <w:noProof w:val="0"/>
          <w:kern w:val="1"/>
          <w:szCs w:val="24"/>
          <w:lang w:eastAsia="ja-JP"/>
        </w:rPr>
      </w:pPr>
      <w:r w:rsidRPr="006D7CA8">
        <w:rPr>
          <w:noProof w:val="0"/>
          <w:kern w:val="1"/>
          <w:szCs w:val="24"/>
          <w:lang w:eastAsia="ja-JP"/>
        </w:rPr>
        <w:t>Further information on EU human rights can be found at</w:t>
      </w:r>
      <w:r w:rsidR="00D307C6">
        <w:rPr>
          <w:noProof w:val="0"/>
          <w:kern w:val="1"/>
          <w:szCs w:val="24"/>
          <w:lang w:eastAsia="ja-JP"/>
        </w:rPr>
        <w:t>:</w:t>
      </w:r>
      <w:r w:rsidR="00151B38">
        <w:rPr>
          <w:noProof w:val="0"/>
          <w:kern w:val="1"/>
          <w:szCs w:val="24"/>
          <w:lang w:eastAsia="ja-JP"/>
        </w:rPr>
        <w:t>.</w:t>
      </w:r>
      <w:r w:rsidR="00C72C92" w:rsidRPr="00C72C92">
        <w:rPr>
          <w:noProof w:val="0"/>
          <w:kern w:val="1"/>
          <w:szCs w:val="24"/>
          <w:lang w:eastAsia="ja-JP"/>
        </w:rPr>
        <w:t>https://europa.eu/european-union/topics/human-rights_en</w:t>
      </w:r>
    </w:p>
    <w:p w14:paraId="34FBF2F9" w14:textId="77777777" w:rsidR="00151B38" w:rsidRDefault="00151B38" w:rsidP="00151B38">
      <w:pPr>
        <w:widowControl w:val="0"/>
        <w:autoSpaceDE w:val="0"/>
        <w:autoSpaceDN w:val="0"/>
        <w:adjustRightInd w:val="0"/>
        <w:spacing w:line="276" w:lineRule="auto"/>
        <w:ind w:right="398"/>
        <w:rPr>
          <w:noProof w:val="0"/>
          <w:kern w:val="1"/>
          <w:szCs w:val="24"/>
          <w:lang w:eastAsia="ja-JP"/>
        </w:rPr>
      </w:pPr>
    </w:p>
    <w:p w14:paraId="40A4F966" w14:textId="77777777" w:rsidR="006814E1" w:rsidRPr="00151B38" w:rsidRDefault="006814E1" w:rsidP="00151B38">
      <w:pPr>
        <w:widowControl w:val="0"/>
        <w:autoSpaceDE w:val="0"/>
        <w:autoSpaceDN w:val="0"/>
        <w:adjustRightInd w:val="0"/>
        <w:spacing w:line="276" w:lineRule="auto"/>
        <w:ind w:right="398"/>
        <w:rPr>
          <w:noProof w:val="0"/>
          <w:kern w:val="1"/>
          <w:szCs w:val="24"/>
          <w:lang w:eastAsia="ja-JP"/>
        </w:rPr>
      </w:pPr>
      <w:r w:rsidRPr="006D7CA8">
        <w:rPr>
          <w:i/>
          <w:iCs/>
          <w:noProof w:val="0"/>
          <w:kern w:val="1"/>
          <w:szCs w:val="24"/>
          <w:lang w:eastAsia="ja-JP"/>
        </w:rPr>
        <w:t xml:space="preserve">The Organization for Security and Co-operation in Europe (OSCE) </w:t>
      </w:r>
    </w:p>
    <w:p w14:paraId="14009337" w14:textId="77777777" w:rsidR="006814E1" w:rsidRPr="006D7CA8" w:rsidRDefault="006814E1" w:rsidP="00151B38">
      <w:pPr>
        <w:widowControl w:val="0"/>
        <w:autoSpaceDE w:val="0"/>
        <w:autoSpaceDN w:val="0"/>
        <w:adjustRightInd w:val="0"/>
        <w:spacing w:line="276" w:lineRule="auto"/>
        <w:ind w:right="530"/>
        <w:rPr>
          <w:noProof w:val="0"/>
          <w:kern w:val="1"/>
          <w:szCs w:val="24"/>
          <w:lang w:eastAsia="ja-JP"/>
        </w:rPr>
      </w:pPr>
    </w:p>
    <w:p w14:paraId="751C55FB" w14:textId="77777777" w:rsidR="006814E1" w:rsidRDefault="006814E1" w:rsidP="006814E1">
      <w:pPr>
        <w:widowControl w:val="0"/>
        <w:autoSpaceDE w:val="0"/>
        <w:autoSpaceDN w:val="0"/>
        <w:adjustRightInd w:val="0"/>
        <w:spacing w:line="276" w:lineRule="auto"/>
        <w:rPr>
          <w:noProof w:val="0"/>
          <w:kern w:val="1"/>
          <w:szCs w:val="24"/>
          <w:lang w:eastAsia="ja-JP"/>
        </w:rPr>
      </w:pPr>
      <w:r w:rsidRPr="006D7CA8">
        <w:rPr>
          <w:noProof w:val="0"/>
          <w:kern w:val="1"/>
          <w:szCs w:val="24"/>
          <w:lang w:eastAsia="ja-JP"/>
        </w:rPr>
        <w:t>The OSCE is the largest regional security organisation in the world with 57 participating states from Europe, Central Asia and North America. The OSCE, which provides a forum for consultation and negotiation among participating states, is active in early warning, conﬂict prevention, crisis management and post-conﬂict rehabilitation. Its principal institutions are its Secretariat in Vienna; the O</w:t>
      </w:r>
      <w:r w:rsidRPr="006D7CA8">
        <w:rPr>
          <w:rFonts w:ascii="Cambria Math" w:hAnsi="Cambria Math" w:cs="Cambria Math"/>
          <w:noProof w:val="0"/>
          <w:kern w:val="1"/>
          <w:szCs w:val="24"/>
          <w:lang w:eastAsia="ja-JP"/>
        </w:rPr>
        <w:t>ﬃ</w:t>
      </w:r>
      <w:r w:rsidRPr="006D7CA8">
        <w:rPr>
          <w:noProof w:val="0"/>
          <w:kern w:val="1"/>
          <w:szCs w:val="24"/>
          <w:lang w:eastAsia="ja-JP"/>
        </w:rPr>
        <w:t xml:space="preserve">ce for Democratic Institutions and Human Rights (ODIHR) in Warsaw; a Representative on the Freedom of the Media in Vienna; and a High Commissioner on National Minorities in The Hague. </w:t>
      </w:r>
    </w:p>
    <w:p w14:paraId="5B1B7671" w14:textId="77777777" w:rsidR="006814E1" w:rsidRPr="006D7CA8" w:rsidRDefault="006814E1" w:rsidP="006814E1">
      <w:pPr>
        <w:widowControl w:val="0"/>
        <w:autoSpaceDE w:val="0"/>
        <w:autoSpaceDN w:val="0"/>
        <w:adjustRightInd w:val="0"/>
        <w:spacing w:line="276" w:lineRule="auto"/>
        <w:rPr>
          <w:noProof w:val="0"/>
          <w:kern w:val="1"/>
          <w:szCs w:val="24"/>
          <w:lang w:eastAsia="ja-JP"/>
        </w:rPr>
      </w:pPr>
    </w:p>
    <w:p w14:paraId="479BBB6C" w14:textId="404467BD" w:rsidR="00151B38" w:rsidRDefault="006814E1" w:rsidP="0017098E">
      <w:pPr>
        <w:widowControl w:val="0"/>
        <w:autoSpaceDE w:val="0"/>
        <w:autoSpaceDN w:val="0"/>
        <w:adjustRightInd w:val="0"/>
        <w:spacing w:line="276" w:lineRule="auto"/>
        <w:ind w:right="88"/>
        <w:rPr>
          <w:noProof w:val="0"/>
          <w:kern w:val="1"/>
          <w:szCs w:val="24"/>
          <w:lang w:eastAsia="ja-JP"/>
        </w:rPr>
      </w:pPr>
      <w:r w:rsidRPr="006D7CA8">
        <w:rPr>
          <w:noProof w:val="0"/>
          <w:kern w:val="1"/>
          <w:szCs w:val="24"/>
          <w:lang w:eastAsia="ja-JP"/>
        </w:rPr>
        <w:t>The ODIHR is responsible for the ‘human dimension’ of the OSCE agend</w:t>
      </w:r>
      <w:r w:rsidR="0098230F">
        <w:rPr>
          <w:noProof w:val="0"/>
          <w:kern w:val="1"/>
          <w:szCs w:val="24"/>
          <w:lang w:eastAsia="ja-JP"/>
        </w:rPr>
        <w:t>a. It helps OSCE participating S</w:t>
      </w:r>
      <w:r w:rsidRPr="006D7CA8">
        <w:rPr>
          <w:noProof w:val="0"/>
          <w:kern w:val="1"/>
          <w:szCs w:val="24"/>
          <w:lang w:eastAsia="ja-JP"/>
        </w:rPr>
        <w:t>tates ‘to ensure full respect for human rights and fundamental freedoms, to abide by the rule of law, to promote principles of democracy and</w:t>
      </w:r>
      <w:r w:rsidR="0017098E">
        <w:rPr>
          <w:noProof w:val="0"/>
          <w:kern w:val="1"/>
          <w:szCs w:val="24"/>
          <w:lang w:eastAsia="ja-JP"/>
        </w:rPr>
        <w:t xml:space="preserve"> ... </w:t>
      </w:r>
      <w:r w:rsidRPr="006D7CA8">
        <w:rPr>
          <w:noProof w:val="0"/>
          <w:kern w:val="1"/>
          <w:szCs w:val="24"/>
          <w:lang w:eastAsia="ja-JP"/>
        </w:rPr>
        <w:t xml:space="preserve">to build, strengthen and protect democratic institutions, as well as promote tolerance throughout society’. The human rights standards of the OSCE are all non-binding on participating states. </w:t>
      </w:r>
    </w:p>
    <w:p w14:paraId="3C71E711" w14:textId="77777777" w:rsidR="00151B38" w:rsidRDefault="00151B38" w:rsidP="006814E1">
      <w:pPr>
        <w:widowControl w:val="0"/>
        <w:autoSpaceDE w:val="0"/>
        <w:autoSpaceDN w:val="0"/>
        <w:adjustRightInd w:val="0"/>
        <w:spacing w:line="276" w:lineRule="auto"/>
        <w:ind w:right="88"/>
        <w:rPr>
          <w:noProof w:val="0"/>
          <w:kern w:val="1"/>
          <w:szCs w:val="24"/>
          <w:lang w:eastAsia="ja-JP"/>
        </w:rPr>
      </w:pPr>
    </w:p>
    <w:p w14:paraId="78BA3FEE" w14:textId="77777777" w:rsidR="006814E1" w:rsidRDefault="006814E1" w:rsidP="006814E1">
      <w:pPr>
        <w:widowControl w:val="0"/>
        <w:autoSpaceDE w:val="0"/>
        <w:autoSpaceDN w:val="0"/>
        <w:adjustRightInd w:val="0"/>
        <w:spacing w:line="276" w:lineRule="auto"/>
        <w:ind w:right="88"/>
        <w:rPr>
          <w:noProof w:val="0"/>
          <w:kern w:val="1"/>
          <w:szCs w:val="24"/>
          <w:lang w:eastAsia="ja-JP"/>
        </w:rPr>
      </w:pPr>
      <w:r w:rsidRPr="006D7CA8">
        <w:rPr>
          <w:noProof w:val="0"/>
          <w:kern w:val="1"/>
          <w:szCs w:val="24"/>
          <w:lang w:eastAsia="ja-JP"/>
        </w:rPr>
        <w:t xml:space="preserve">Further information about the OSCE can be found at: </w:t>
      </w:r>
      <w:hyperlink r:id="rId26" w:history="1">
        <w:r w:rsidR="00151B38" w:rsidRPr="00CE4C25">
          <w:rPr>
            <w:rStyle w:val="Hyperlink"/>
            <w:noProof w:val="0"/>
            <w:kern w:val="1"/>
            <w:szCs w:val="24"/>
            <w:lang w:eastAsia="ja-JP"/>
          </w:rPr>
          <w:t>http://www.osce.org</w:t>
        </w:r>
      </w:hyperlink>
      <w:r w:rsidRPr="006D7CA8">
        <w:rPr>
          <w:noProof w:val="0"/>
          <w:kern w:val="1"/>
          <w:szCs w:val="24"/>
          <w:lang w:eastAsia="ja-JP"/>
        </w:rPr>
        <w:t>.</w:t>
      </w:r>
    </w:p>
    <w:p w14:paraId="1C33759D" w14:textId="77777777" w:rsidR="00151B38" w:rsidRPr="006D7CA8" w:rsidRDefault="00151B38" w:rsidP="006814E1">
      <w:pPr>
        <w:widowControl w:val="0"/>
        <w:autoSpaceDE w:val="0"/>
        <w:autoSpaceDN w:val="0"/>
        <w:adjustRightInd w:val="0"/>
        <w:spacing w:line="276" w:lineRule="auto"/>
        <w:ind w:right="88"/>
        <w:rPr>
          <w:noProof w:val="0"/>
          <w:kern w:val="1"/>
          <w:szCs w:val="24"/>
          <w:lang w:eastAsia="ja-JP"/>
        </w:rPr>
      </w:pPr>
    </w:p>
    <w:p w14:paraId="01FF277E" w14:textId="77777777" w:rsidR="00F3535E" w:rsidRDefault="00F3535E" w:rsidP="006814E1">
      <w:pPr>
        <w:pStyle w:val="Heading3"/>
      </w:pPr>
    </w:p>
    <w:p w14:paraId="349AB263" w14:textId="77777777" w:rsidR="00F3535E" w:rsidRDefault="00F3535E" w:rsidP="006814E1">
      <w:pPr>
        <w:pStyle w:val="Heading3"/>
      </w:pPr>
    </w:p>
    <w:p w14:paraId="2DBA60DA" w14:textId="77777777" w:rsidR="00F3535E" w:rsidRDefault="00F3535E" w:rsidP="006814E1">
      <w:pPr>
        <w:pStyle w:val="Heading3"/>
      </w:pPr>
    </w:p>
    <w:p w14:paraId="6222505A" w14:textId="77777777" w:rsidR="00F3535E" w:rsidRDefault="00F3535E" w:rsidP="006814E1">
      <w:pPr>
        <w:pStyle w:val="Heading3"/>
      </w:pPr>
    </w:p>
    <w:p w14:paraId="7D33CE17" w14:textId="1FEEDE4A" w:rsidR="006814E1" w:rsidRPr="006D7CA8" w:rsidRDefault="006814E1" w:rsidP="006814E1">
      <w:pPr>
        <w:pStyle w:val="Heading3"/>
      </w:pPr>
      <w:bookmarkStart w:id="81" w:name="_Toc500514793"/>
      <w:r w:rsidRPr="006D7CA8">
        <w:lastRenderedPageBreak/>
        <w:t>Africa</w:t>
      </w:r>
      <w:bookmarkEnd w:id="81"/>
      <w:r w:rsidRPr="006D7CA8">
        <w:t xml:space="preserve"> </w:t>
      </w:r>
    </w:p>
    <w:p w14:paraId="47764230" w14:textId="77777777" w:rsidR="006814E1" w:rsidRPr="006D7CA8" w:rsidRDefault="006814E1" w:rsidP="006814E1">
      <w:pPr>
        <w:spacing w:line="276" w:lineRule="auto"/>
        <w:rPr>
          <w:szCs w:val="24"/>
          <w:lang w:eastAsia="ja-JP"/>
        </w:rPr>
      </w:pPr>
    </w:p>
    <w:p w14:paraId="1ED612C4" w14:textId="6600884A" w:rsidR="006814E1" w:rsidRDefault="006814E1" w:rsidP="006814E1">
      <w:pPr>
        <w:widowControl w:val="0"/>
        <w:autoSpaceDE w:val="0"/>
        <w:autoSpaceDN w:val="0"/>
        <w:adjustRightInd w:val="0"/>
        <w:spacing w:line="276" w:lineRule="auto"/>
        <w:rPr>
          <w:noProof w:val="0"/>
          <w:kern w:val="1"/>
          <w:szCs w:val="24"/>
          <w:lang w:eastAsia="ja-JP"/>
        </w:rPr>
      </w:pPr>
      <w:r w:rsidRPr="006D7CA8">
        <w:rPr>
          <w:noProof w:val="0"/>
          <w:kern w:val="1"/>
          <w:szCs w:val="24"/>
          <w:lang w:eastAsia="ja-JP"/>
        </w:rPr>
        <w:t xml:space="preserve">The </w:t>
      </w:r>
      <w:r w:rsidRPr="006D7CA8">
        <w:rPr>
          <w:b/>
          <w:bCs/>
          <w:noProof w:val="0"/>
          <w:kern w:val="1"/>
          <w:szCs w:val="24"/>
          <w:lang w:eastAsia="ja-JP"/>
        </w:rPr>
        <w:t>African Union (AU)</w:t>
      </w:r>
      <w:r w:rsidRPr="006D7CA8">
        <w:rPr>
          <w:noProof w:val="0"/>
          <w:kern w:val="1"/>
          <w:szCs w:val="24"/>
          <w:lang w:eastAsia="ja-JP"/>
        </w:rPr>
        <w:t xml:space="preserve"> was launched in Durban in 2002 with the First Assembly of the Heads of States of the African Union. The AU was the culmination of a variety of initiatives by its predecessor organisation, the Organisation of African Unity (OAU), which were aimed ‘to solidify African unity, economic integration and social development across the continent’. The AU describes itself as the continent’s primary institution promoting socio-economic integration, building partnerships between governments and all segments of civil society, in particular women, youth and the private sector. It focuses on the promotion of peace, security and stability on the continent as a prerequisite for the implementation of the development and integration agenda of the Union. For more information on the AU, refer to </w:t>
      </w:r>
      <w:hyperlink r:id="rId27" w:history="1">
        <w:r w:rsidR="00C72C92">
          <w:rPr>
            <w:rStyle w:val="Hyperlink"/>
            <w:noProof w:val="0"/>
            <w:kern w:val="1"/>
            <w:szCs w:val="24"/>
            <w:lang w:eastAsia="ja-JP"/>
          </w:rPr>
          <w:t>https://au.int/</w:t>
        </w:r>
      </w:hyperlink>
      <w:r w:rsidRPr="006D7CA8">
        <w:rPr>
          <w:noProof w:val="0"/>
          <w:kern w:val="1"/>
          <w:szCs w:val="24"/>
          <w:lang w:eastAsia="ja-JP"/>
        </w:rPr>
        <w:t xml:space="preserve">. </w:t>
      </w:r>
    </w:p>
    <w:p w14:paraId="159AAF30" w14:textId="77777777" w:rsidR="006814E1" w:rsidRPr="006D7CA8" w:rsidRDefault="006814E1" w:rsidP="006814E1">
      <w:pPr>
        <w:widowControl w:val="0"/>
        <w:autoSpaceDE w:val="0"/>
        <w:autoSpaceDN w:val="0"/>
        <w:adjustRightInd w:val="0"/>
        <w:spacing w:line="276" w:lineRule="auto"/>
        <w:rPr>
          <w:noProof w:val="0"/>
          <w:kern w:val="1"/>
          <w:szCs w:val="24"/>
          <w:lang w:eastAsia="ja-JP"/>
        </w:rPr>
      </w:pPr>
    </w:p>
    <w:p w14:paraId="6A3F90F0" w14:textId="77777777" w:rsidR="006814E1" w:rsidRDefault="006814E1" w:rsidP="006814E1">
      <w:pPr>
        <w:widowControl w:val="0"/>
        <w:autoSpaceDE w:val="0"/>
        <w:autoSpaceDN w:val="0"/>
        <w:adjustRightInd w:val="0"/>
        <w:spacing w:line="276" w:lineRule="auto"/>
        <w:ind w:right="160"/>
        <w:rPr>
          <w:noProof w:val="0"/>
          <w:kern w:val="1"/>
          <w:szCs w:val="24"/>
          <w:lang w:eastAsia="ja-JP"/>
        </w:rPr>
      </w:pPr>
      <w:r w:rsidRPr="006D7CA8">
        <w:rPr>
          <w:noProof w:val="0"/>
          <w:kern w:val="1"/>
          <w:szCs w:val="24"/>
          <w:lang w:eastAsia="ja-JP"/>
        </w:rPr>
        <w:t xml:space="preserve">Among a variety of speciﬁc objectives, two pertain to human rights. The AU </w:t>
      </w:r>
      <w:r w:rsidR="00FA1B2A" w:rsidRPr="006D7CA8">
        <w:rPr>
          <w:noProof w:val="0"/>
          <w:kern w:val="1"/>
          <w:szCs w:val="24"/>
          <w:lang w:eastAsia="ja-JP"/>
        </w:rPr>
        <w:t>endeavors</w:t>
      </w:r>
      <w:r w:rsidRPr="006D7CA8">
        <w:rPr>
          <w:noProof w:val="0"/>
          <w:kern w:val="1"/>
          <w:szCs w:val="24"/>
          <w:lang w:eastAsia="ja-JP"/>
        </w:rPr>
        <w:t xml:space="preserve"> ‘to encourage international cooperation, taking account of the Charter of the United Nations and the Universal Declaration of Human Rights’ and ‘to promote and protect human and peoples’ rights in accordance with the </w:t>
      </w:r>
      <w:r w:rsidRPr="00860F42">
        <w:rPr>
          <w:b/>
          <w:bCs/>
          <w:i/>
          <w:noProof w:val="0"/>
          <w:kern w:val="1"/>
          <w:szCs w:val="24"/>
          <w:lang w:eastAsia="ja-JP"/>
        </w:rPr>
        <w:t>African Charter on Human and Peoples’ Rights</w:t>
      </w:r>
      <w:r w:rsidRPr="00860F42">
        <w:rPr>
          <w:i/>
          <w:noProof w:val="0"/>
          <w:kern w:val="1"/>
          <w:szCs w:val="24"/>
          <w:lang w:eastAsia="ja-JP"/>
        </w:rPr>
        <w:t xml:space="preserve"> </w:t>
      </w:r>
      <w:r w:rsidRPr="006D7CA8">
        <w:rPr>
          <w:noProof w:val="0"/>
          <w:kern w:val="1"/>
          <w:szCs w:val="24"/>
          <w:lang w:eastAsia="ja-JP"/>
        </w:rPr>
        <w:t xml:space="preserve">and other relevant human rights instruments’. </w:t>
      </w:r>
    </w:p>
    <w:p w14:paraId="23A8327D" w14:textId="77777777" w:rsidR="006814E1" w:rsidRPr="006D7CA8" w:rsidRDefault="006814E1" w:rsidP="006814E1">
      <w:pPr>
        <w:widowControl w:val="0"/>
        <w:autoSpaceDE w:val="0"/>
        <w:autoSpaceDN w:val="0"/>
        <w:adjustRightInd w:val="0"/>
        <w:spacing w:line="276" w:lineRule="auto"/>
        <w:ind w:right="160"/>
        <w:rPr>
          <w:noProof w:val="0"/>
          <w:kern w:val="1"/>
          <w:szCs w:val="24"/>
          <w:lang w:eastAsia="ja-JP"/>
        </w:rPr>
      </w:pPr>
    </w:p>
    <w:p w14:paraId="06A59D16" w14:textId="77777777" w:rsidR="006814E1" w:rsidRDefault="006814E1" w:rsidP="006814E1">
      <w:pPr>
        <w:widowControl w:val="0"/>
        <w:autoSpaceDE w:val="0"/>
        <w:autoSpaceDN w:val="0"/>
        <w:adjustRightInd w:val="0"/>
        <w:spacing w:line="276" w:lineRule="auto"/>
        <w:ind w:right="88"/>
        <w:rPr>
          <w:noProof w:val="0"/>
          <w:kern w:val="1"/>
          <w:szCs w:val="24"/>
          <w:lang w:eastAsia="ja-JP"/>
        </w:rPr>
      </w:pPr>
      <w:r w:rsidRPr="006D7CA8">
        <w:rPr>
          <w:noProof w:val="0"/>
          <w:kern w:val="1"/>
          <w:szCs w:val="24"/>
          <w:lang w:eastAsia="ja-JP"/>
        </w:rPr>
        <w:t>The African Charter on Human and Peoples’ Rights, a concept ﬁrst raised at the 1961 Lagos Conference on the Rule of Law, was completed in 1981 at the Banjul Conference in the Gambia. The Charter was approved by the OAU Council of Ministers meeting in Nairobi in 1981 and formally adopted on 27 June 1981 by the OAU African Heads of State and Government. It entered into force on 21 October 1986.</w:t>
      </w:r>
      <w:r w:rsidR="00860F42">
        <w:rPr>
          <w:noProof w:val="0"/>
          <w:kern w:val="1"/>
          <w:szCs w:val="24"/>
          <w:lang w:eastAsia="ja-JP"/>
        </w:rPr>
        <w:t xml:space="preserve">  </w:t>
      </w:r>
    </w:p>
    <w:p w14:paraId="1A8806E6" w14:textId="77777777" w:rsidR="006814E1" w:rsidRPr="006D7CA8" w:rsidRDefault="006814E1" w:rsidP="006814E1">
      <w:pPr>
        <w:widowControl w:val="0"/>
        <w:autoSpaceDE w:val="0"/>
        <w:autoSpaceDN w:val="0"/>
        <w:adjustRightInd w:val="0"/>
        <w:spacing w:line="276" w:lineRule="auto"/>
        <w:ind w:right="88"/>
        <w:rPr>
          <w:noProof w:val="0"/>
          <w:kern w:val="1"/>
          <w:szCs w:val="24"/>
          <w:lang w:eastAsia="ja-JP"/>
        </w:rPr>
      </w:pPr>
    </w:p>
    <w:p w14:paraId="6F7D57FB" w14:textId="365B42A0" w:rsidR="006814E1" w:rsidRPr="006D7CA8" w:rsidRDefault="006814E1" w:rsidP="006814E1">
      <w:pPr>
        <w:widowControl w:val="0"/>
        <w:autoSpaceDE w:val="0"/>
        <w:autoSpaceDN w:val="0"/>
        <w:adjustRightInd w:val="0"/>
        <w:spacing w:line="276" w:lineRule="auto"/>
        <w:rPr>
          <w:noProof w:val="0"/>
          <w:kern w:val="1"/>
          <w:szCs w:val="24"/>
          <w:lang w:eastAsia="ja-JP"/>
        </w:rPr>
      </w:pPr>
      <w:r w:rsidRPr="006D7CA8">
        <w:rPr>
          <w:noProof w:val="0"/>
          <w:kern w:val="1"/>
          <w:szCs w:val="24"/>
          <w:lang w:eastAsia="ja-JP"/>
        </w:rPr>
        <w:t>This framework sets out the rights of the individual, including the right to life, due process, non-discrimination, freedom of association, economic rights, and the rights of peoples (such as self-determination, the enjoyment of wealth and resources, and the right to national and international peace and security). It also identiﬁes the duties individuals owe to society, such as the duty not to compromise state security, the duty to the family, and the duty to positive African cultu</w:t>
      </w:r>
      <w:r w:rsidR="003666A0">
        <w:rPr>
          <w:noProof w:val="0"/>
          <w:kern w:val="1"/>
          <w:szCs w:val="24"/>
          <w:lang w:eastAsia="ja-JP"/>
        </w:rPr>
        <w:t>ral values.</w:t>
      </w:r>
      <w:r w:rsidR="00860F42">
        <w:rPr>
          <w:noProof w:val="0"/>
          <w:kern w:val="1"/>
          <w:szCs w:val="24"/>
          <w:lang w:eastAsia="ja-JP"/>
        </w:rPr>
        <w:t xml:space="preserve"> The protection of human rights under the African Charter is complemented by additional protections under the </w:t>
      </w:r>
      <w:r w:rsidR="00860F42" w:rsidRPr="00860F42">
        <w:rPr>
          <w:b/>
          <w:i/>
          <w:noProof w:val="0"/>
          <w:kern w:val="1"/>
          <w:szCs w:val="24"/>
          <w:lang w:eastAsia="ja-JP"/>
        </w:rPr>
        <w:t>African Charter on the Rights and Welfare of the Child</w:t>
      </w:r>
      <w:r w:rsidR="00860F42">
        <w:rPr>
          <w:noProof w:val="0"/>
          <w:kern w:val="1"/>
          <w:szCs w:val="24"/>
          <w:lang w:eastAsia="ja-JP"/>
        </w:rPr>
        <w:t xml:space="preserve"> and the </w:t>
      </w:r>
      <w:r w:rsidR="00860F42" w:rsidRPr="00860F42">
        <w:rPr>
          <w:b/>
          <w:i/>
          <w:noProof w:val="0"/>
          <w:kern w:val="1"/>
          <w:szCs w:val="24"/>
          <w:lang w:eastAsia="ja-JP"/>
        </w:rPr>
        <w:t>Protocol to the African Charter on the Rights of Women</w:t>
      </w:r>
      <w:r w:rsidR="00860F42">
        <w:rPr>
          <w:noProof w:val="0"/>
          <w:kern w:val="1"/>
          <w:szCs w:val="24"/>
          <w:lang w:eastAsia="ja-JP"/>
        </w:rPr>
        <w:t xml:space="preserve">.  </w:t>
      </w:r>
    </w:p>
    <w:p w14:paraId="36A51B64" w14:textId="77777777" w:rsidR="006814E1" w:rsidRPr="006D7CA8" w:rsidRDefault="006814E1" w:rsidP="006814E1">
      <w:pPr>
        <w:widowControl w:val="0"/>
        <w:autoSpaceDE w:val="0"/>
        <w:autoSpaceDN w:val="0"/>
        <w:adjustRightInd w:val="0"/>
        <w:spacing w:line="276" w:lineRule="auto"/>
        <w:rPr>
          <w:noProof w:val="0"/>
          <w:kern w:val="1"/>
          <w:szCs w:val="24"/>
          <w:lang w:eastAsia="ja-JP"/>
        </w:rPr>
      </w:pPr>
    </w:p>
    <w:p w14:paraId="771891AF" w14:textId="77777777" w:rsidR="00860F42" w:rsidRDefault="006814E1" w:rsidP="005777C2">
      <w:pPr>
        <w:widowControl w:val="0"/>
        <w:autoSpaceDE w:val="0"/>
        <w:autoSpaceDN w:val="0"/>
        <w:adjustRightInd w:val="0"/>
        <w:spacing w:line="276" w:lineRule="auto"/>
        <w:ind w:right="195"/>
        <w:rPr>
          <w:noProof w:val="0"/>
          <w:kern w:val="1"/>
          <w:szCs w:val="24"/>
          <w:lang w:eastAsia="ja-JP"/>
        </w:rPr>
      </w:pPr>
      <w:r w:rsidRPr="006D7CA8">
        <w:rPr>
          <w:noProof w:val="0"/>
          <w:kern w:val="1"/>
          <w:szCs w:val="24"/>
          <w:lang w:eastAsia="ja-JP"/>
        </w:rPr>
        <w:t xml:space="preserve">The Charter provides for the establishment of the </w:t>
      </w:r>
      <w:r w:rsidRPr="006D7CA8">
        <w:rPr>
          <w:b/>
          <w:bCs/>
          <w:noProof w:val="0"/>
          <w:kern w:val="1"/>
          <w:szCs w:val="24"/>
          <w:lang w:eastAsia="ja-JP"/>
        </w:rPr>
        <w:t>African Commission on Human and Peoples’ Rights</w:t>
      </w:r>
      <w:r w:rsidRPr="006D7CA8">
        <w:rPr>
          <w:noProof w:val="0"/>
          <w:kern w:val="1"/>
          <w:szCs w:val="24"/>
          <w:lang w:eastAsia="ja-JP"/>
        </w:rPr>
        <w:t xml:space="preserve">. The Commission is charged with the promotion and protection of the human rights set out in the Charter and with interpretation of the Charter. The Commission’s mandate extends to collecting documents, undertaking studies and </w:t>
      </w:r>
      <w:r w:rsidRPr="006D7CA8">
        <w:rPr>
          <w:noProof w:val="0"/>
          <w:kern w:val="1"/>
          <w:szCs w:val="24"/>
          <w:lang w:eastAsia="ja-JP"/>
        </w:rPr>
        <w:lastRenderedPageBreak/>
        <w:t>research, organising conferences, cooperating with other African or international human rights institutions and to consider the periodic reports of states on the legislative or other measures adopted to give effect to the rights recognised and contained in the Charter</w:t>
      </w:r>
      <w:r w:rsidR="005777C2">
        <w:rPr>
          <w:noProof w:val="0"/>
          <w:kern w:val="1"/>
          <w:szCs w:val="24"/>
          <w:lang w:eastAsia="ja-JP"/>
        </w:rPr>
        <w:t xml:space="preserve">.  </w:t>
      </w:r>
    </w:p>
    <w:p w14:paraId="0499D5EC" w14:textId="77777777" w:rsidR="00860F42" w:rsidRDefault="00860F42" w:rsidP="005777C2">
      <w:pPr>
        <w:widowControl w:val="0"/>
        <w:autoSpaceDE w:val="0"/>
        <w:autoSpaceDN w:val="0"/>
        <w:adjustRightInd w:val="0"/>
        <w:spacing w:line="276" w:lineRule="auto"/>
        <w:ind w:right="195"/>
        <w:rPr>
          <w:noProof w:val="0"/>
          <w:kern w:val="1"/>
          <w:szCs w:val="24"/>
          <w:lang w:eastAsia="ja-JP"/>
        </w:rPr>
      </w:pPr>
    </w:p>
    <w:p w14:paraId="1CB06F37" w14:textId="321332B6" w:rsidR="00151B38" w:rsidRDefault="006814E1" w:rsidP="005777C2">
      <w:pPr>
        <w:widowControl w:val="0"/>
        <w:autoSpaceDE w:val="0"/>
        <w:autoSpaceDN w:val="0"/>
        <w:adjustRightInd w:val="0"/>
        <w:spacing w:line="276" w:lineRule="auto"/>
        <w:ind w:right="195"/>
        <w:rPr>
          <w:noProof w:val="0"/>
          <w:kern w:val="1"/>
          <w:szCs w:val="24"/>
          <w:lang w:eastAsia="ja-JP"/>
        </w:rPr>
      </w:pPr>
      <w:r w:rsidRPr="006D7CA8">
        <w:rPr>
          <w:noProof w:val="0"/>
          <w:kern w:val="1"/>
          <w:szCs w:val="24"/>
          <w:lang w:eastAsia="ja-JP"/>
        </w:rPr>
        <w:t xml:space="preserve">The Commission is also given investigatory and recommendatory powers, including the powers to receive communications from </w:t>
      </w:r>
      <w:r w:rsidR="0098230F">
        <w:rPr>
          <w:noProof w:val="0"/>
          <w:kern w:val="1"/>
          <w:szCs w:val="24"/>
          <w:lang w:eastAsia="ja-JP"/>
        </w:rPr>
        <w:t>S</w:t>
      </w:r>
      <w:r w:rsidRPr="006D7CA8">
        <w:rPr>
          <w:noProof w:val="0"/>
          <w:kern w:val="1"/>
          <w:szCs w:val="24"/>
          <w:lang w:eastAsia="ja-JP"/>
        </w:rPr>
        <w:t>tates</w:t>
      </w:r>
      <w:r w:rsidR="00D307C6">
        <w:rPr>
          <w:noProof w:val="0"/>
          <w:kern w:val="1"/>
          <w:szCs w:val="24"/>
          <w:lang w:eastAsia="ja-JP"/>
        </w:rPr>
        <w:t>’</w:t>
      </w:r>
      <w:r w:rsidRPr="006D7CA8">
        <w:rPr>
          <w:noProof w:val="0"/>
          <w:kern w:val="1"/>
          <w:szCs w:val="24"/>
          <w:lang w:eastAsia="ja-JP"/>
        </w:rPr>
        <w:t xml:space="preserve"> parties which allege violations of the Charter. In addition, the Commission may receive communi</w:t>
      </w:r>
      <w:r w:rsidR="0098230F">
        <w:rPr>
          <w:noProof w:val="0"/>
          <w:kern w:val="1"/>
          <w:szCs w:val="24"/>
          <w:lang w:eastAsia="ja-JP"/>
        </w:rPr>
        <w:t>cations from bodies other than S</w:t>
      </w:r>
      <w:r w:rsidRPr="006D7CA8">
        <w:rPr>
          <w:noProof w:val="0"/>
          <w:kern w:val="1"/>
          <w:szCs w:val="24"/>
          <w:lang w:eastAsia="ja-JP"/>
        </w:rPr>
        <w:t xml:space="preserve">tates, including individuals. These rights are subject to the need for the exhaustion of local remedies. For more information on the Commission, refer to </w:t>
      </w:r>
      <w:hyperlink r:id="rId28" w:history="1">
        <w:r w:rsidR="00151B38" w:rsidRPr="00CE4C25">
          <w:rPr>
            <w:rStyle w:val="Hyperlink"/>
            <w:noProof w:val="0"/>
            <w:kern w:val="1"/>
            <w:szCs w:val="24"/>
            <w:lang w:eastAsia="ja-JP"/>
          </w:rPr>
          <w:t>www.achpr.org</w:t>
        </w:r>
      </w:hyperlink>
      <w:r w:rsidR="00151B38">
        <w:rPr>
          <w:noProof w:val="0"/>
          <w:kern w:val="1"/>
          <w:szCs w:val="24"/>
          <w:lang w:eastAsia="ja-JP"/>
        </w:rPr>
        <w:t>.</w:t>
      </w:r>
    </w:p>
    <w:p w14:paraId="37A75877" w14:textId="77777777" w:rsidR="00151B38" w:rsidRDefault="00151B38" w:rsidP="005777C2">
      <w:pPr>
        <w:widowControl w:val="0"/>
        <w:autoSpaceDE w:val="0"/>
        <w:autoSpaceDN w:val="0"/>
        <w:adjustRightInd w:val="0"/>
        <w:spacing w:line="276" w:lineRule="auto"/>
        <w:ind w:right="195"/>
        <w:rPr>
          <w:noProof w:val="0"/>
          <w:kern w:val="1"/>
          <w:szCs w:val="24"/>
          <w:lang w:eastAsia="ja-JP"/>
        </w:rPr>
      </w:pPr>
    </w:p>
    <w:p w14:paraId="29F98BA6" w14:textId="38066845" w:rsidR="005777C2" w:rsidRDefault="005777C2" w:rsidP="005777C2">
      <w:pPr>
        <w:widowControl w:val="0"/>
        <w:autoSpaceDE w:val="0"/>
        <w:autoSpaceDN w:val="0"/>
        <w:adjustRightInd w:val="0"/>
        <w:spacing w:line="276" w:lineRule="auto"/>
        <w:ind w:right="195"/>
        <w:rPr>
          <w:noProof w:val="0"/>
          <w:kern w:val="1"/>
          <w:szCs w:val="24"/>
          <w:lang w:eastAsia="ja-JP"/>
        </w:rPr>
      </w:pPr>
      <w:r>
        <w:rPr>
          <w:noProof w:val="0"/>
          <w:kern w:val="1"/>
          <w:szCs w:val="24"/>
          <w:lang w:eastAsia="ja-JP"/>
        </w:rPr>
        <w:t xml:space="preserve">The </w:t>
      </w:r>
      <w:r w:rsidRPr="005777C2">
        <w:rPr>
          <w:b/>
          <w:noProof w:val="0"/>
          <w:kern w:val="1"/>
          <w:szCs w:val="24"/>
          <w:lang w:eastAsia="ja-JP"/>
        </w:rPr>
        <w:t>African Court on Human and Peoples’ Rights</w:t>
      </w:r>
      <w:r>
        <w:rPr>
          <w:noProof w:val="0"/>
          <w:kern w:val="1"/>
          <w:szCs w:val="24"/>
          <w:lang w:eastAsia="ja-JP"/>
        </w:rPr>
        <w:t xml:space="preserve"> was established in 1998 pursuant to the </w:t>
      </w:r>
      <w:r w:rsidRPr="005777C2">
        <w:rPr>
          <w:i/>
          <w:noProof w:val="0"/>
          <w:kern w:val="1"/>
          <w:szCs w:val="24"/>
          <w:lang w:eastAsia="ja-JP"/>
        </w:rPr>
        <w:t>Protocol to the Charter on Human and Peoples’ Rights on the Establishment of an African Court</w:t>
      </w:r>
      <w:r w:rsidR="003666A0">
        <w:rPr>
          <w:noProof w:val="0"/>
          <w:kern w:val="1"/>
          <w:szCs w:val="24"/>
          <w:lang w:eastAsia="ja-JP"/>
        </w:rPr>
        <w:t xml:space="preserve">. </w:t>
      </w:r>
      <w:r>
        <w:rPr>
          <w:noProof w:val="0"/>
          <w:kern w:val="1"/>
          <w:szCs w:val="24"/>
          <w:lang w:eastAsia="ja-JP"/>
        </w:rPr>
        <w:t>The Court has jurisdiction to hear cases referred by the Commission, State Parties to the Protocol and African inter-governmental organisations concerning the interpretation of the African Charter on Human and Peoples’ Rights, the Protocol establishing the Court and other human rights treaties to which the State co</w:t>
      </w:r>
      <w:r w:rsidR="00860F42">
        <w:rPr>
          <w:noProof w:val="0"/>
          <w:kern w:val="1"/>
          <w:szCs w:val="24"/>
          <w:lang w:eastAsia="ja-JP"/>
        </w:rPr>
        <w:t xml:space="preserve">ncerned is a party.  </w:t>
      </w:r>
    </w:p>
    <w:p w14:paraId="656F1E8B" w14:textId="77777777" w:rsidR="005777C2" w:rsidRPr="006D7CA8" w:rsidRDefault="005777C2" w:rsidP="005777C2">
      <w:pPr>
        <w:widowControl w:val="0"/>
        <w:autoSpaceDE w:val="0"/>
        <w:autoSpaceDN w:val="0"/>
        <w:adjustRightInd w:val="0"/>
        <w:spacing w:line="276" w:lineRule="auto"/>
        <w:ind w:right="195"/>
        <w:rPr>
          <w:noProof w:val="0"/>
          <w:kern w:val="1"/>
          <w:szCs w:val="24"/>
          <w:lang w:eastAsia="ja-JP"/>
        </w:rPr>
      </w:pPr>
    </w:p>
    <w:p w14:paraId="72F3A005" w14:textId="0B5CEE36" w:rsidR="006814E1" w:rsidRPr="006D7CA8" w:rsidRDefault="006814E1" w:rsidP="006814E1">
      <w:pPr>
        <w:pStyle w:val="Heading3"/>
      </w:pPr>
      <w:bookmarkStart w:id="82" w:name="_Toc500514794"/>
      <w:r w:rsidRPr="006D7CA8">
        <w:t>The Americas</w:t>
      </w:r>
      <w:bookmarkEnd w:id="82"/>
      <w:r w:rsidRPr="006D7CA8">
        <w:t xml:space="preserve"> </w:t>
      </w:r>
    </w:p>
    <w:p w14:paraId="074EE4BE" w14:textId="77777777" w:rsidR="006814E1" w:rsidRPr="006D7CA8" w:rsidRDefault="006814E1" w:rsidP="006814E1">
      <w:pPr>
        <w:spacing w:line="276" w:lineRule="auto"/>
        <w:rPr>
          <w:szCs w:val="24"/>
          <w:lang w:eastAsia="ja-JP"/>
        </w:rPr>
      </w:pPr>
    </w:p>
    <w:p w14:paraId="78AA097D" w14:textId="77777777" w:rsidR="006814E1" w:rsidRDefault="006814E1" w:rsidP="006814E1">
      <w:pPr>
        <w:widowControl w:val="0"/>
        <w:autoSpaceDE w:val="0"/>
        <w:autoSpaceDN w:val="0"/>
        <w:adjustRightInd w:val="0"/>
        <w:spacing w:line="276" w:lineRule="auto"/>
        <w:rPr>
          <w:noProof w:val="0"/>
          <w:kern w:val="1"/>
          <w:szCs w:val="24"/>
          <w:lang w:eastAsia="ja-JP"/>
        </w:rPr>
      </w:pPr>
      <w:r w:rsidRPr="006D7CA8">
        <w:rPr>
          <w:noProof w:val="0"/>
          <w:kern w:val="1"/>
          <w:szCs w:val="24"/>
          <w:lang w:eastAsia="ja-JP"/>
        </w:rPr>
        <w:t xml:space="preserve">The </w:t>
      </w:r>
      <w:r w:rsidR="003D54F9">
        <w:rPr>
          <w:b/>
          <w:bCs/>
          <w:noProof w:val="0"/>
          <w:kern w:val="1"/>
          <w:szCs w:val="24"/>
          <w:lang w:eastAsia="ja-JP"/>
        </w:rPr>
        <w:t>Organiz</w:t>
      </w:r>
      <w:r w:rsidRPr="006D7CA8">
        <w:rPr>
          <w:b/>
          <w:bCs/>
          <w:noProof w:val="0"/>
          <w:kern w:val="1"/>
          <w:szCs w:val="24"/>
          <w:lang w:eastAsia="ja-JP"/>
        </w:rPr>
        <w:t>ation of American States</w:t>
      </w:r>
      <w:r w:rsidRPr="006D7CA8">
        <w:rPr>
          <w:noProof w:val="0"/>
          <w:kern w:val="1"/>
          <w:szCs w:val="24"/>
          <w:lang w:eastAsia="ja-JP"/>
        </w:rPr>
        <w:t xml:space="preserve"> (OAS) is a recognised regional organisation within the United Nations. It was established in Bogotá, Colombia, in 1948 and c</w:t>
      </w:r>
      <w:r w:rsidR="00E865EB">
        <w:rPr>
          <w:noProof w:val="0"/>
          <w:kern w:val="1"/>
          <w:szCs w:val="24"/>
          <w:lang w:eastAsia="ja-JP"/>
        </w:rPr>
        <w:t>urrently consists of 35 M</w:t>
      </w:r>
      <w:r w:rsidR="0098230F">
        <w:rPr>
          <w:noProof w:val="0"/>
          <w:kern w:val="1"/>
          <w:szCs w:val="24"/>
          <w:lang w:eastAsia="ja-JP"/>
        </w:rPr>
        <w:t>ember S</w:t>
      </w:r>
      <w:r w:rsidRPr="006D7CA8">
        <w:rPr>
          <w:noProof w:val="0"/>
          <w:kern w:val="1"/>
          <w:szCs w:val="24"/>
          <w:lang w:eastAsia="ja-JP"/>
        </w:rPr>
        <w:t>tates. In addition, the organisation has granted P</w:t>
      </w:r>
      <w:r w:rsidR="0098230F">
        <w:rPr>
          <w:noProof w:val="0"/>
          <w:kern w:val="1"/>
          <w:szCs w:val="24"/>
          <w:lang w:eastAsia="ja-JP"/>
        </w:rPr>
        <w:t>ermanent Observer status to 70 S</w:t>
      </w:r>
      <w:r w:rsidRPr="006D7CA8">
        <w:rPr>
          <w:noProof w:val="0"/>
          <w:kern w:val="1"/>
          <w:szCs w:val="24"/>
          <w:lang w:eastAsia="ja-JP"/>
        </w:rPr>
        <w:t xml:space="preserve">tates and the European Union. </w:t>
      </w:r>
    </w:p>
    <w:p w14:paraId="2E3AF0A7" w14:textId="77777777" w:rsidR="006814E1" w:rsidRPr="006D7CA8" w:rsidRDefault="006814E1" w:rsidP="006814E1">
      <w:pPr>
        <w:widowControl w:val="0"/>
        <w:autoSpaceDE w:val="0"/>
        <w:autoSpaceDN w:val="0"/>
        <w:adjustRightInd w:val="0"/>
        <w:spacing w:line="276" w:lineRule="auto"/>
        <w:rPr>
          <w:noProof w:val="0"/>
          <w:kern w:val="1"/>
          <w:szCs w:val="24"/>
          <w:lang w:eastAsia="ja-JP"/>
        </w:rPr>
      </w:pPr>
    </w:p>
    <w:p w14:paraId="262F1468" w14:textId="77777777" w:rsidR="006814E1" w:rsidRPr="006D7CA8" w:rsidRDefault="006814E1" w:rsidP="006814E1">
      <w:pPr>
        <w:widowControl w:val="0"/>
        <w:autoSpaceDE w:val="0"/>
        <w:autoSpaceDN w:val="0"/>
        <w:adjustRightInd w:val="0"/>
        <w:spacing w:line="276" w:lineRule="auto"/>
        <w:ind w:right="195"/>
        <w:rPr>
          <w:noProof w:val="0"/>
          <w:kern w:val="1"/>
          <w:szCs w:val="24"/>
          <w:lang w:eastAsia="ja-JP"/>
        </w:rPr>
      </w:pPr>
      <w:r w:rsidRPr="006D7CA8">
        <w:rPr>
          <w:noProof w:val="0"/>
          <w:kern w:val="1"/>
          <w:szCs w:val="24"/>
          <w:lang w:eastAsia="ja-JP"/>
        </w:rPr>
        <w:t>Accord</w:t>
      </w:r>
      <w:r w:rsidR="00E865EB">
        <w:rPr>
          <w:noProof w:val="0"/>
          <w:kern w:val="1"/>
          <w:szCs w:val="24"/>
          <w:lang w:eastAsia="ja-JP"/>
        </w:rPr>
        <w:t>ing to the OAS Charter, M</w:t>
      </w:r>
      <w:r w:rsidR="0098230F">
        <w:rPr>
          <w:noProof w:val="0"/>
          <w:kern w:val="1"/>
          <w:szCs w:val="24"/>
          <w:lang w:eastAsia="ja-JP"/>
        </w:rPr>
        <w:t>ember S</w:t>
      </w:r>
      <w:r w:rsidRPr="006D7CA8">
        <w:rPr>
          <w:noProof w:val="0"/>
          <w:kern w:val="1"/>
          <w:szCs w:val="24"/>
          <w:lang w:eastAsia="ja-JP"/>
        </w:rPr>
        <w:t xml:space="preserve">tates seek ‘to achieve an order of peace and justice, to promote their solidarity, to strengthen their collaboration, and to defend their sovereignty, their territorial integrity, and their independence’. The organisation’s focus is strengthening democracy, advancing human rights, promoting peace and security, expanding trade, and tackling complex problems caused by poverty, drugs and corruption. </w:t>
      </w:r>
    </w:p>
    <w:p w14:paraId="772E962C" w14:textId="77777777" w:rsidR="006814E1" w:rsidRPr="006D7CA8" w:rsidRDefault="006814E1" w:rsidP="006814E1">
      <w:pPr>
        <w:widowControl w:val="0"/>
        <w:autoSpaceDE w:val="0"/>
        <w:autoSpaceDN w:val="0"/>
        <w:adjustRightInd w:val="0"/>
        <w:spacing w:line="276" w:lineRule="auto"/>
        <w:ind w:right="195"/>
        <w:rPr>
          <w:noProof w:val="0"/>
          <w:kern w:val="1"/>
          <w:szCs w:val="24"/>
          <w:lang w:eastAsia="ja-JP"/>
        </w:rPr>
      </w:pPr>
    </w:p>
    <w:p w14:paraId="5143FF42" w14:textId="77777777" w:rsidR="006814E1" w:rsidRDefault="006814E1" w:rsidP="006814E1">
      <w:pPr>
        <w:widowControl w:val="0"/>
        <w:autoSpaceDE w:val="0"/>
        <w:autoSpaceDN w:val="0"/>
        <w:adjustRightInd w:val="0"/>
        <w:spacing w:line="276" w:lineRule="auto"/>
        <w:ind w:right="160"/>
        <w:rPr>
          <w:noProof w:val="0"/>
          <w:kern w:val="1"/>
          <w:szCs w:val="24"/>
          <w:lang w:eastAsia="ja-JP"/>
        </w:rPr>
      </w:pPr>
      <w:r w:rsidRPr="006D7CA8">
        <w:rPr>
          <w:noProof w:val="0"/>
          <w:kern w:val="1"/>
          <w:szCs w:val="24"/>
          <w:lang w:eastAsia="ja-JP"/>
        </w:rPr>
        <w:t xml:space="preserve">The </w:t>
      </w:r>
      <w:r w:rsidRPr="006D7CA8">
        <w:rPr>
          <w:b/>
          <w:bCs/>
          <w:i/>
          <w:iCs/>
          <w:noProof w:val="0"/>
          <w:kern w:val="1"/>
          <w:szCs w:val="24"/>
          <w:lang w:eastAsia="ja-JP"/>
        </w:rPr>
        <w:t>American Convention on Human Rights</w:t>
      </w:r>
      <w:r w:rsidRPr="006D7CA8">
        <w:rPr>
          <w:noProof w:val="0"/>
          <w:kern w:val="1"/>
          <w:szCs w:val="24"/>
          <w:lang w:eastAsia="ja-JP"/>
        </w:rPr>
        <w:t xml:space="preserve">, also known as the </w:t>
      </w:r>
      <w:r w:rsidRPr="006D7CA8">
        <w:rPr>
          <w:i/>
          <w:iCs/>
          <w:noProof w:val="0"/>
          <w:kern w:val="1"/>
          <w:szCs w:val="24"/>
          <w:lang w:eastAsia="ja-JP"/>
        </w:rPr>
        <w:t>Pact of San José,</w:t>
      </w:r>
      <w:r w:rsidRPr="006D7CA8">
        <w:rPr>
          <w:noProof w:val="0"/>
          <w:kern w:val="1"/>
          <w:szCs w:val="24"/>
          <w:lang w:eastAsia="ja-JP"/>
        </w:rPr>
        <w:t xml:space="preserve"> was adopted in November 1969 at the Inter-American Specialized Conference held under OAS auspices in San José, Costa Rica. The Convention sets out detailed rules in respect of civil and political rights (in articles 1 to 25) as well as an obligation with respect to the progressive development of economi</w:t>
      </w:r>
      <w:r w:rsidR="00151B38">
        <w:rPr>
          <w:noProof w:val="0"/>
          <w:kern w:val="1"/>
          <w:szCs w:val="24"/>
          <w:lang w:eastAsia="ja-JP"/>
        </w:rPr>
        <w:t>c, social and cultural rights (a</w:t>
      </w:r>
      <w:r w:rsidRPr="006D7CA8">
        <w:rPr>
          <w:noProof w:val="0"/>
          <w:kern w:val="1"/>
          <w:szCs w:val="24"/>
          <w:lang w:eastAsia="ja-JP"/>
        </w:rPr>
        <w:t xml:space="preserve">rticle 26). Part II </w:t>
      </w:r>
      <w:r w:rsidRPr="006D7CA8">
        <w:rPr>
          <w:noProof w:val="0"/>
          <w:kern w:val="1"/>
          <w:szCs w:val="24"/>
          <w:lang w:eastAsia="ja-JP"/>
        </w:rPr>
        <w:lastRenderedPageBreak/>
        <w:t>incorporate</w:t>
      </w:r>
      <w:r w:rsidR="0098230F">
        <w:rPr>
          <w:noProof w:val="0"/>
          <w:kern w:val="1"/>
          <w:szCs w:val="24"/>
          <w:lang w:eastAsia="ja-JP"/>
        </w:rPr>
        <w:t>s speciﬁc mechanisms to ensure S</w:t>
      </w:r>
      <w:r w:rsidRPr="006D7CA8">
        <w:rPr>
          <w:noProof w:val="0"/>
          <w:kern w:val="1"/>
          <w:szCs w:val="24"/>
          <w:lang w:eastAsia="ja-JP"/>
        </w:rPr>
        <w:t xml:space="preserve">tate compliance with the Convention, the </w:t>
      </w:r>
      <w:r w:rsidRPr="006D7CA8">
        <w:rPr>
          <w:b/>
          <w:bCs/>
          <w:noProof w:val="0"/>
          <w:kern w:val="1"/>
          <w:szCs w:val="24"/>
          <w:lang w:eastAsia="ja-JP"/>
        </w:rPr>
        <w:t>Inter-American Commission on Human Rights</w:t>
      </w:r>
      <w:r w:rsidRPr="006D7CA8">
        <w:rPr>
          <w:noProof w:val="0"/>
          <w:kern w:val="1"/>
          <w:szCs w:val="24"/>
          <w:lang w:eastAsia="ja-JP"/>
        </w:rPr>
        <w:t xml:space="preserve"> (based in Washington DC) and the </w:t>
      </w:r>
      <w:r w:rsidRPr="006D7CA8">
        <w:rPr>
          <w:b/>
          <w:bCs/>
          <w:noProof w:val="0"/>
          <w:kern w:val="1"/>
          <w:szCs w:val="24"/>
          <w:lang w:eastAsia="ja-JP"/>
        </w:rPr>
        <w:t>Inter-American Court of Human Rights</w:t>
      </w:r>
      <w:r w:rsidRPr="006D7CA8">
        <w:rPr>
          <w:noProof w:val="0"/>
          <w:kern w:val="1"/>
          <w:szCs w:val="24"/>
          <w:lang w:eastAsia="ja-JP"/>
        </w:rPr>
        <w:t xml:space="preserve"> (whose seat is in San José, Costa Rica). </w:t>
      </w:r>
    </w:p>
    <w:p w14:paraId="38A468C2" w14:textId="77777777" w:rsidR="006814E1" w:rsidRPr="006D7CA8" w:rsidRDefault="006814E1" w:rsidP="006814E1">
      <w:pPr>
        <w:widowControl w:val="0"/>
        <w:autoSpaceDE w:val="0"/>
        <w:autoSpaceDN w:val="0"/>
        <w:adjustRightInd w:val="0"/>
        <w:spacing w:line="276" w:lineRule="auto"/>
        <w:ind w:right="160"/>
        <w:rPr>
          <w:noProof w:val="0"/>
          <w:kern w:val="1"/>
          <w:szCs w:val="24"/>
          <w:lang w:eastAsia="ja-JP"/>
        </w:rPr>
      </w:pPr>
    </w:p>
    <w:p w14:paraId="1653B5E4" w14:textId="77777777" w:rsidR="006814E1" w:rsidRDefault="006814E1" w:rsidP="006814E1">
      <w:pPr>
        <w:widowControl w:val="0"/>
        <w:autoSpaceDE w:val="0"/>
        <w:autoSpaceDN w:val="0"/>
        <w:adjustRightInd w:val="0"/>
        <w:spacing w:line="276" w:lineRule="auto"/>
        <w:ind w:right="160"/>
        <w:rPr>
          <w:noProof w:val="0"/>
          <w:kern w:val="1"/>
          <w:szCs w:val="24"/>
          <w:lang w:eastAsia="ja-JP"/>
        </w:rPr>
      </w:pPr>
      <w:r w:rsidRPr="006D7CA8">
        <w:rPr>
          <w:noProof w:val="0"/>
          <w:kern w:val="1"/>
          <w:szCs w:val="24"/>
          <w:lang w:eastAsia="ja-JP"/>
        </w:rPr>
        <w:t>According to the OAS Charter, the Commission’s functions are to promote and protect human rights and to act as a consultative organ of the OAS. Though the Commission predates the Convention, speciﬁc provisions ensure that the Commission also functions as a Convention organ. In its capacity as a Convention organ, the Commission’s functions are to promote respect for, and the defence of, human rights. It also has fact-ﬁnding, conciliation, reporting (including country reports) and quasi-judicial functions. In particular</w:t>
      </w:r>
      <w:r w:rsidR="0098230F">
        <w:rPr>
          <w:noProof w:val="0"/>
          <w:kern w:val="1"/>
          <w:szCs w:val="24"/>
          <w:lang w:eastAsia="ja-JP"/>
        </w:rPr>
        <w:t>, it can hear both private and S</w:t>
      </w:r>
      <w:r w:rsidRPr="006D7CA8">
        <w:rPr>
          <w:noProof w:val="0"/>
          <w:kern w:val="1"/>
          <w:szCs w:val="24"/>
          <w:lang w:eastAsia="ja-JP"/>
        </w:rPr>
        <w:t xml:space="preserve">tate complaints in respect of violations of the Convention. </w:t>
      </w:r>
    </w:p>
    <w:p w14:paraId="2475B662" w14:textId="77777777" w:rsidR="006814E1" w:rsidRPr="006D7CA8" w:rsidRDefault="006814E1" w:rsidP="006814E1">
      <w:pPr>
        <w:widowControl w:val="0"/>
        <w:autoSpaceDE w:val="0"/>
        <w:autoSpaceDN w:val="0"/>
        <w:adjustRightInd w:val="0"/>
        <w:spacing w:line="276" w:lineRule="auto"/>
        <w:ind w:right="160"/>
        <w:rPr>
          <w:noProof w:val="0"/>
          <w:kern w:val="1"/>
          <w:szCs w:val="24"/>
          <w:lang w:eastAsia="ja-JP"/>
        </w:rPr>
      </w:pPr>
    </w:p>
    <w:p w14:paraId="52E29D2D" w14:textId="3D796469" w:rsidR="006814E1" w:rsidRDefault="006814E1" w:rsidP="006814E1">
      <w:pPr>
        <w:widowControl w:val="0"/>
        <w:autoSpaceDE w:val="0"/>
        <w:autoSpaceDN w:val="0"/>
        <w:adjustRightInd w:val="0"/>
        <w:spacing w:line="276" w:lineRule="auto"/>
        <w:ind w:right="290"/>
        <w:rPr>
          <w:noProof w:val="0"/>
          <w:kern w:val="1"/>
          <w:szCs w:val="24"/>
          <w:lang w:eastAsia="ja-JP"/>
        </w:rPr>
      </w:pPr>
      <w:r w:rsidRPr="006D7CA8">
        <w:rPr>
          <w:noProof w:val="0"/>
          <w:kern w:val="1"/>
          <w:szCs w:val="24"/>
          <w:lang w:eastAsia="ja-JP"/>
        </w:rPr>
        <w:t xml:space="preserve">The </w:t>
      </w:r>
      <w:r w:rsidRPr="006D7CA8">
        <w:rPr>
          <w:b/>
          <w:bCs/>
          <w:noProof w:val="0"/>
          <w:kern w:val="1"/>
          <w:szCs w:val="24"/>
          <w:lang w:eastAsia="ja-JP"/>
        </w:rPr>
        <w:t>Inter-American Court of Human Rights</w:t>
      </w:r>
      <w:r w:rsidRPr="006D7CA8">
        <w:rPr>
          <w:noProof w:val="0"/>
          <w:kern w:val="1"/>
          <w:szCs w:val="24"/>
          <w:lang w:eastAsia="ja-JP"/>
        </w:rPr>
        <w:t xml:space="preserve"> is the Convention’s judicial organ. In accordance with its Statute, the Court is an ‘autonomous judicial institution whose purpose is the application and interpreta</w:t>
      </w:r>
      <w:r w:rsidR="00151B38">
        <w:rPr>
          <w:noProof w:val="0"/>
          <w:kern w:val="1"/>
          <w:szCs w:val="24"/>
          <w:lang w:eastAsia="ja-JP"/>
        </w:rPr>
        <w:t>tion of the Convention’. Under a</w:t>
      </w:r>
      <w:r w:rsidRPr="006D7CA8">
        <w:rPr>
          <w:noProof w:val="0"/>
          <w:kern w:val="1"/>
          <w:szCs w:val="24"/>
          <w:lang w:eastAsia="ja-JP"/>
        </w:rPr>
        <w:t xml:space="preserve">rticle 62, it has the power to hear cases, either referred to it by the Commission or by </w:t>
      </w:r>
      <w:r w:rsidR="00444376">
        <w:rPr>
          <w:noProof w:val="0"/>
          <w:kern w:val="1"/>
          <w:szCs w:val="24"/>
          <w:lang w:eastAsia="ja-JP"/>
        </w:rPr>
        <w:t>S</w:t>
      </w:r>
      <w:r w:rsidRPr="006D7CA8">
        <w:rPr>
          <w:noProof w:val="0"/>
          <w:kern w:val="1"/>
          <w:szCs w:val="24"/>
          <w:lang w:eastAsia="ja-JP"/>
        </w:rPr>
        <w:t>tates</w:t>
      </w:r>
      <w:r w:rsidR="00444376">
        <w:rPr>
          <w:noProof w:val="0"/>
          <w:kern w:val="1"/>
          <w:szCs w:val="24"/>
          <w:lang w:eastAsia="ja-JP"/>
        </w:rPr>
        <w:t>’</w:t>
      </w:r>
      <w:r w:rsidRPr="006D7CA8">
        <w:rPr>
          <w:noProof w:val="0"/>
          <w:kern w:val="1"/>
          <w:szCs w:val="24"/>
          <w:lang w:eastAsia="ja-JP"/>
        </w:rPr>
        <w:t xml:space="preserve"> parties, subject to the case having ﬁrst gone to the Commission. The Court’s decisions are binding and can include awards of damages. The Commission is required to be present at all cases heard before the Court. Individuals have no right to appear before the Court. </w:t>
      </w:r>
    </w:p>
    <w:p w14:paraId="5AB49D70" w14:textId="77777777" w:rsidR="006814E1" w:rsidRPr="006D7CA8" w:rsidRDefault="006814E1" w:rsidP="006814E1">
      <w:pPr>
        <w:widowControl w:val="0"/>
        <w:autoSpaceDE w:val="0"/>
        <w:autoSpaceDN w:val="0"/>
        <w:adjustRightInd w:val="0"/>
        <w:spacing w:line="276" w:lineRule="auto"/>
        <w:ind w:right="290"/>
        <w:rPr>
          <w:noProof w:val="0"/>
          <w:kern w:val="1"/>
          <w:szCs w:val="24"/>
          <w:lang w:eastAsia="ja-JP"/>
        </w:rPr>
      </w:pPr>
    </w:p>
    <w:p w14:paraId="5E08C693" w14:textId="77777777" w:rsidR="006814E1" w:rsidRPr="006D7CA8" w:rsidRDefault="00151B38" w:rsidP="006814E1">
      <w:pPr>
        <w:widowControl w:val="0"/>
        <w:autoSpaceDE w:val="0"/>
        <w:autoSpaceDN w:val="0"/>
        <w:adjustRightInd w:val="0"/>
        <w:spacing w:line="276" w:lineRule="auto"/>
        <w:ind w:right="223"/>
        <w:rPr>
          <w:noProof w:val="0"/>
          <w:kern w:val="1"/>
          <w:szCs w:val="24"/>
          <w:lang w:eastAsia="ja-JP"/>
        </w:rPr>
      </w:pPr>
      <w:r>
        <w:rPr>
          <w:noProof w:val="0"/>
          <w:kern w:val="1"/>
          <w:szCs w:val="24"/>
          <w:lang w:eastAsia="ja-JP"/>
        </w:rPr>
        <w:t>The Court has, under a</w:t>
      </w:r>
      <w:r w:rsidR="006814E1" w:rsidRPr="006D7CA8">
        <w:rPr>
          <w:noProof w:val="0"/>
          <w:kern w:val="1"/>
          <w:szCs w:val="24"/>
          <w:lang w:eastAsia="ja-JP"/>
        </w:rPr>
        <w:t>rticle 64, the power to give advisory opinions when requested by OAS organs or parties. This power is one of the most extensive available to a human rights court, since it includes the power to advise on any treaties concerning human rig</w:t>
      </w:r>
      <w:r w:rsidR="0098230F">
        <w:rPr>
          <w:noProof w:val="0"/>
          <w:kern w:val="1"/>
          <w:szCs w:val="24"/>
          <w:lang w:eastAsia="ja-JP"/>
        </w:rPr>
        <w:t>hts protection in the American S</w:t>
      </w:r>
      <w:r w:rsidR="006814E1" w:rsidRPr="006D7CA8">
        <w:rPr>
          <w:noProof w:val="0"/>
          <w:kern w:val="1"/>
          <w:szCs w:val="24"/>
          <w:lang w:eastAsia="ja-JP"/>
        </w:rPr>
        <w:t>tates, as wel</w:t>
      </w:r>
      <w:r w:rsidR="0098230F">
        <w:rPr>
          <w:noProof w:val="0"/>
          <w:kern w:val="1"/>
          <w:szCs w:val="24"/>
          <w:lang w:eastAsia="ja-JP"/>
        </w:rPr>
        <w:t>l as being open to OAS Charter S</w:t>
      </w:r>
      <w:r w:rsidR="006814E1" w:rsidRPr="006D7CA8">
        <w:rPr>
          <w:noProof w:val="0"/>
          <w:kern w:val="1"/>
          <w:szCs w:val="24"/>
          <w:lang w:eastAsia="ja-JP"/>
        </w:rPr>
        <w:t xml:space="preserve">tates which may not have ratiﬁed the Convention. The Court has already contributed to the international human rights system by the advisory opinions it has given on issues such as the acceptability of reservations to human rights treaties and the question of the death penalty. </w:t>
      </w:r>
    </w:p>
    <w:p w14:paraId="11B6DD08" w14:textId="77777777" w:rsidR="006814E1" w:rsidRPr="006D7CA8" w:rsidRDefault="006814E1" w:rsidP="006814E1">
      <w:pPr>
        <w:widowControl w:val="0"/>
        <w:autoSpaceDE w:val="0"/>
        <w:autoSpaceDN w:val="0"/>
        <w:adjustRightInd w:val="0"/>
        <w:spacing w:line="276" w:lineRule="auto"/>
        <w:rPr>
          <w:noProof w:val="0"/>
          <w:kern w:val="1"/>
          <w:szCs w:val="24"/>
          <w:lang w:eastAsia="ja-JP"/>
        </w:rPr>
      </w:pPr>
    </w:p>
    <w:p w14:paraId="2F4A3767" w14:textId="77777777" w:rsidR="006814E1" w:rsidRPr="006D7CA8" w:rsidRDefault="006814E1" w:rsidP="006814E1">
      <w:pPr>
        <w:widowControl w:val="0"/>
        <w:autoSpaceDE w:val="0"/>
        <w:autoSpaceDN w:val="0"/>
        <w:adjustRightInd w:val="0"/>
        <w:spacing w:line="276" w:lineRule="auto"/>
        <w:rPr>
          <w:noProof w:val="0"/>
          <w:kern w:val="1"/>
          <w:szCs w:val="24"/>
          <w:lang w:eastAsia="ja-JP"/>
        </w:rPr>
      </w:pPr>
      <w:r w:rsidRPr="006D7CA8">
        <w:rPr>
          <w:noProof w:val="0"/>
          <w:kern w:val="1"/>
          <w:szCs w:val="24"/>
          <w:lang w:eastAsia="ja-JP"/>
        </w:rPr>
        <w:t xml:space="preserve">For more information on the OAS see </w:t>
      </w:r>
      <w:hyperlink r:id="rId29" w:history="1">
        <w:r w:rsidRPr="006D7CA8">
          <w:rPr>
            <w:rStyle w:val="Hyperlink"/>
            <w:noProof w:val="0"/>
            <w:kern w:val="1"/>
            <w:szCs w:val="24"/>
            <w:lang w:eastAsia="ja-JP"/>
          </w:rPr>
          <w:t>www.oas.org</w:t>
        </w:r>
      </w:hyperlink>
      <w:r w:rsidRPr="006D7CA8">
        <w:rPr>
          <w:noProof w:val="0"/>
          <w:kern w:val="1"/>
          <w:szCs w:val="24"/>
          <w:lang w:eastAsia="ja-JP"/>
        </w:rPr>
        <w:t xml:space="preserve">. </w:t>
      </w:r>
    </w:p>
    <w:p w14:paraId="4D3C266F" w14:textId="77777777" w:rsidR="00151B38" w:rsidRPr="006D7CA8" w:rsidRDefault="00151B38" w:rsidP="006814E1">
      <w:pPr>
        <w:widowControl w:val="0"/>
        <w:autoSpaceDE w:val="0"/>
        <w:autoSpaceDN w:val="0"/>
        <w:adjustRightInd w:val="0"/>
        <w:spacing w:line="276" w:lineRule="auto"/>
        <w:rPr>
          <w:noProof w:val="0"/>
          <w:kern w:val="1"/>
          <w:szCs w:val="24"/>
          <w:lang w:eastAsia="ja-JP"/>
        </w:rPr>
      </w:pPr>
    </w:p>
    <w:p w14:paraId="179B5D1F" w14:textId="2166F4A9" w:rsidR="006814E1" w:rsidRPr="006D7CA8" w:rsidRDefault="006814E1" w:rsidP="006814E1">
      <w:pPr>
        <w:pStyle w:val="Heading3"/>
      </w:pPr>
      <w:bookmarkStart w:id="83" w:name="_Toc500514795"/>
      <w:r w:rsidRPr="006D7CA8">
        <w:t>The Middle East</w:t>
      </w:r>
      <w:bookmarkEnd w:id="83"/>
      <w:r w:rsidRPr="006D7CA8">
        <w:t xml:space="preserve"> </w:t>
      </w:r>
    </w:p>
    <w:p w14:paraId="3E503E36" w14:textId="77777777" w:rsidR="006814E1" w:rsidRPr="006D7CA8" w:rsidRDefault="006814E1" w:rsidP="006814E1">
      <w:pPr>
        <w:spacing w:line="276" w:lineRule="auto"/>
        <w:rPr>
          <w:szCs w:val="24"/>
          <w:lang w:eastAsia="ja-JP"/>
        </w:rPr>
      </w:pPr>
    </w:p>
    <w:p w14:paraId="276F7031" w14:textId="77777777" w:rsidR="006814E1" w:rsidRDefault="006814E1" w:rsidP="006814E1">
      <w:pPr>
        <w:widowControl w:val="0"/>
        <w:autoSpaceDE w:val="0"/>
        <w:autoSpaceDN w:val="0"/>
        <w:adjustRightInd w:val="0"/>
        <w:spacing w:line="276" w:lineRule="auto"/>
        <w:rPr>
          <w:noProof w:val="0"/>
          <w:kern w:val="1"/>
          <w:szCs w:val="24"/>
          <w:lang w:eastAsia="ja-JP"/>
        </w:rPr>
      </w:pPr>
      <w:r w:rsidRPr="006D7CA8">
        <w:rPr>
          <w:b/>
          <w:bCs/>
          <w:noProof w:val="0"/>
          <w:kern w:val="1"/>
          <w:szCs w:val="24"/>
          <w:lang w:eastAsia="ja-JP"/>
        </w:rPr>
        <w:t>The League of Arab States</w:t>
      </w:r>
      <w:r w:rsidRPr="006D7CA8">
        <w:rPr>
          <w:noProof w:val="0"/>
          <w:kern w:val="1"/>
          <w:szCs w:val="24"/>
          <w:lang w:eastAsia="ja-JP"/>
        </w:rPr>
        <w:t xml:space="preserve"> was founded in March 1945 when Egypt, Iraq, Jordan, Lebanon, Saudi Arabia, Syria and Yemen formally adopted the </w:t>
      </w:r>
      <w:r w:rsidRPr="006D7CA8">
        <w:rPr>
          <w:i/>
          <w:iCs/>
          <w:noProof w:val="0"/>
          <w:kern w:val="1"/>
          <w:szCs w:val="24"/>
          <w:lang w:eastAsia="ja-JP"/>
        </w:rPr>
        <w:t>1944 Alexandria Protocol</w:t>
      </w:r>
      <w:r w:rsidRPr="006D7CA8">
        <w:rPr>
          <w:noProof w:val="0"/>
          <w:kern w:val="1"/>
          <w:szCs w:val="24"/>
          <w:lang w:eastAsia="ja-JP"/>
        </w:rPr>
        <w:t xml:space="preserve">, the constitutional pact of the League. This makes the League the oldest existing regional organisation. It now has 22 members. Having been established before the United Nations, </w:t>
      </w:r>
      <w:r w:rsidRPr="006D7CA8">
        <w:rPr>
          <w:noProof w:val="0"/>
          <w:kern w:val="1"/>
          <w:szCs w:val="24"/>
          <w:lang w:eastAsia="ja-JP"/>
        </w:rPr>
        <w:lastRenderedPageBreak/>
        <w:t xml:space="preserve">its official recognition as a UN regional body required a separate UNGA resolution in 1950. Nevertheless, the pact was drafted to take account of the imminent establishment of the United Nations and, indeed, implicitly recognises the United Nations’ superior position. </w:t>
      </w:r>
    </w:p>
    <w:p w14:paraId="792FC1B8" w14:textId="77777777" w:rsidR="006814E1" w:rsidRPr="006D7CA8" w:rsidRDefault="006814E1" w:rsidP="006814E1">
      <w:pPr>
        <w:widowControl w:val="0"/>
        <w:autoSpaceDE w:val="0"/>
        <w:autoSpaceDN w:val="0"/>
        <w:adjustRightInd w:val="0"/>
        <w:spacing w:line="276" w:lineRule="auto"/>
        <w:rPr>
          <w:noProof w:val="0"/>
          <w:kern w:val="1"/>
          <w:szCs w:val="24"/>
          <w:lang w:eastAsia="ja-JP"/>
        </w:rPr>
      </w:pPr>
    </w:p>
    <w:p w14:paraId="38279958" w14:textId="77777777" w:rsidR="006814E1" w:rsidRDefault="006814E1" w:rsidP="006814E1">
      <w:pPr>
        <w:widowControl w:val="0"/>
        <w:autoSpaceDE w:val="0"/>
        <w:autoSpaceDN w:val="0"/>
        <w:adjustRightInd w:val="0"/>
        <w:spacing w:line="276" w:lineRule="auto"/>
        <w:rPr>
          <w:noProof w:val="0"/>
          <w:kern w:val="1"/>
          <w:szCs w:val="24"/>
          <w:lang w:eastAsia="ja-JP"/>
        </w:rPr>
      </w:pPr>
      <w:r w:rsidRPr="006D7CA8">
        <w:rPr>
          <w:noProof w:val="0"/>
          <w:kern w:val="1"/>
          <w:szCs w:val="24"/>
          <w:lang w:eastAsia="ja-JP"/>
        </w:rPr>
        <w:t xml:space="preserve">The purposes of the League are strengthening relations between members, coordinating political activities for the purpose of mutual collaboration, safeguarding independence and defending the interests of all the Arab countries. </w:t>
      </w:r>
    </w:p>
    <w:p w14:paraId="62329537" w14:textId="77777777" w:rsidR="006814E1" w:rsidRPr="006D7CA8" w:rsidRDefault="006814E1" w:rsidP="006814E1">
      <w:pPr>
        <w:widowControl w:val="0"/>
        <w:autoSpaceDE w:val="0"/>
        <w:autoSpaceDN w:val="0"/>
        <w:adjustRightInd w:val="0"/>
        <w:spacing w:line="276" w:lineRule="auto"/>
        <w:rPr>
          <w:noProof w:val="0"/>
          <w:kern w:val="1"/>
          <w:szCs w:val="24"/>
          <w:lang w:eastAsia="ja-JP"/>
        </w:rPr>
      </w:pPr>
    </w:p>
    <w:p w14:paraId="49934D6D" w14:textId="77777777" w:rsidR="006814E1" w:rsidRDefault="006814E1" w:rsidP="006814E1">
      <w:pPr>
        <w:widowControl w:val="0"/>
        <w:autoSpaceDE w:val="0"/>
        <w:autoSpaceDN w:val="0"/>
        <w:adjustRightInd w:val="0"/>
        <w:spacing w:line="276" w:lineRule="auto"/>
        <w:ind w:right="88"/>
        <w:rPr>
          <w:noProof w:val="0"/>
          <w:kern w:val="1"/>
          <w:szCs w:val="24"/>
          <w:lang w:eastAsia="ja-JP"/>
        </w:rPr>
      </w:pPr>
      <w:r w:rsidRPr="006D7CA8">
        <w:rPr>
          <w:noProof w:val="0"/>
          <w:kern w:val="1"/>
          <w:szCs w:val="24"/>
          <w:lang w:eastAsia="ja-JP"/>
        </w:rPr>
        <w:t xml:space="preserve">The League of Arab States established an Arab Commission on Human Rights in 1968. The Commission has examined questions relating to the rights of combatants in armed conﬂict and questions related to the Geneva Conventions, the </w:t>
      </w:r>
      <w:r w:rsidR="00981A20">
        <w:rPr>
          <w:noProof w:val="0"/>
          <w:kern w:val="1"/>
          <w:szCs w:val="24"/>
          <w:lang w:eastAsia="ja-JP"/>
        </w:rPr>
        <w:t>situation of Palestine a</w:t>
      </w:r>
      <w:r w:rsidRPr="006D7CA8">
        <w:rPr>
          <w:noProof w:val="0"/>
          <w:kern w:val="1"/>
          <w:szCs w:val="24"/>
          <w:lang w:eastAsia="ja-JP"/>
        </w:rPr>
        <w:t xml:space="preserve">nd the establishment of national commissions. </w:t>
      </w:r>
    </w:p>
    <w:p w14:paraId="330E1E66" w14:textId="77777777" w:rsidR="006814E1" w:rsidRPr="006D7CA8" w:rsidRDefault="006814E1" w:rsidP="006814E1">
      <w:pPr>
        <w:widowControl w:val="0"/>
        <w:autoSpaceDE w:val="0"/>
        <w:autoSpaceDN w:val="0"/>
        <w:adjustRightInd w:val="0"/>
        <w:spacing w:line="276" w:lineRule="auto"/>
        <w:ind w:right="88"/>
        <w:rPr>
          <w:noProof w:val="0"/>
          <w:kern w:val="1"/>
          <w:szCs w:val="24"/>
          <w:lang w:eastAsia="ja-JP"/>
        </w:rPr>
      </w:pPr>
    </w:p>
    <w:p w14:paraId="3FB0F3B0" w14:textId="456BED65" w:rsidR="00151B38" w:rsidRDefault="006814E1" w:rsidP="00401BB7">
      <w:pPr>
        <w:widowControl w:val="0"/>
        <w:autoSpaceDE w:val="0"/>
        <w:autoSpaceDN w:val="0"/>
        <w:adjustRightInd w:val="0"/>
        <w:spacing w:line="276" w:lineRule="auto"/>
        <w:rPr>
          <w:noProof w:val="0"/>
          <w:kern w:val="1"/>
          <w:szCs w:val="24"/>
          <w:lang w:eastAsia="ja-JP"/>
        </w:rPr>
      </w:pPr>
      <w:r w:rsidRPr="006D7CA8">
        <w:rPr>
          <w:noProof w:val="0"/>
          <w:kern w:val="1"/>
          <w:szCs w:val="24"/>
          <w:lang w:eastAsia="ja-JP"/>
        </w:rPr>
        <w:t xml:space="preserve">The League of Arab States approved an Arab Charter on Human Rights in September 1994. The Charter provides for periodic reports to the League’s Human Rights Committee (as distinct from the Arab Commission on Human Rights) by </w:t>
      </w:r>
      <w:r w:rsidR="00401BB7">
        <w:rPr>
          <w:noProof w:val="0"/>
          <w:kern w:val="1"/>
          <w:szCs w:val="24"/>
          <w:lang w:eastAsia="ja-JP"/>
        </w:rPr>
        <w:t>S</w:t>
      </w:r>
      <w:r w:rsidRPr="006D7CA8">
        <w:rPr>
          <w:noProof w:val="0"/>
          <w:kern w:val="1"/>
          <w:szCs w:val="24"/>
          <w:lang w:eastAsia="ja-JP"/>
        </w:rPr>
        <w:t xml:space="preserve">tates and for an independent Committee of Experts empowered to request and study reports and submit its own ﬁndings to the Human Rights Committee. A new charter on human rights was signed by foreign ministers at the Arab League Summit in Tunis in May 2004 and entered into force in 2008.  </w:t>
      </w:r>
    </w:p>
    <w:p w14:paraId="02818F77" w14:textId="77777777" w:rsidR="00151B38" w:rsidRPr="006D7CA8" w:rsidRDefault="00151B38" w:rsidP="00151B38">
      <w:pPr>
        <w:widowControl w:val="0"/>
        <w:autoSpaceDE w:val="0"/>
        <w:autoSpaceDN w:val="0"/>
        <w:adjustRightInd w:val="0"/>
        <w:spacing w:line="276" w:lineRule="auto"/>
        <w:rPr>
          <w:noProof w:val="0"/>
          <w:kern w:val="1"/>
          <w:szCs w:val="24"/>
          <w:lang w:eastAsia="ja-JP"/>
        </w:rPr>
      </w:pPr>
    </w:p>
    <w:p w14:paraId="3F698A9E" w14:textId="60D2CF5A" w:rsidR="006814E1" w:rsidRPr="006D7CA8" w:rsidRDefault="006814E1" w:rsidP="006814E1">
      <w:pPr>
        <w:pStyle w:val="Heading3"/>
      </w:pPr>
      <w:bookmarkStart w:id="84" w:name="_Toc500514796"/>
      <w:r w:rsidRPr="006D7CA8">
        <w:t>The Commonwealth</w:t>
      </w:r>
      <w:bookmarkEnd w:id="84"/>
      <w:r w:rsidRPr="006D7CA8">
        <w:t xml:space="preserve"> </w:t>
      </w:r>
    </w:p>
    <w:p w14:paraId="4EF7A6B1" w14:textId="77777777" w:rsidR="00E2448F" w:rsidRDefault="00E2448F" w:rsidP="00E2448F">
      <w:pPr>
        <w:spacing w:line="276" w:lineRule="auto"/>
        <w:rPr>
          <w:szCs w:val="24"/>
          <w:lang w:eastAsia="ja-JP"/>
        </w:rPr>
      </w:pPr>
    </w:p>
    <w:p w14:paraId="0DC2B63C" w14:textId="77777777" w:rsidR="00E2448F" w:rsidRDefault="00E2448F" w:rsidP="00E2448F">
      <w:pPr>
        <w:widowControl w:val="0"/>
        <w:autoSpaceDE w:val="0"/>
        <w:autoSpaceDN w:val="0"/>
        <w:adjustRightInd w:val="0"/>
        <w:spacing w:line="276" w:lineRule="auto"/>
        <w:rPr>
          <w:noProof w:val="0"/>
          <w:kern w:val="2"/>
          <w:szCs w:val="24"/>
          <w:lang w:eastAsia="ja-JP"/>
        </w:rPr>
      </w:pPr>
      <w:r>
        <w:rPr>
          <w:b/>
          <w:bCs/>
          <w:noProof w:val="0"/>
          <w:kern w:val="2"/>
          <w:szCs w:val="24"/>
          <w:lang w:eastAsia="ja-JP"/>
        </w:rPr>
        <w:t>The Commonwealth</w:t>
      </w:r>
      <w:r>
        <w:rPr>
          <w:noProof w:val="0"/>
          <w:kern w:val="2"/>
          <w:szCs w:val="24"/>
          <w:lang w:eastAsia="ja-JP"/>
        </w:rPr>
        <w:t xml:space="preserve"> is a voluntary association of countries most of which trace their association to the development of British colonial policy from the early nineteenth century. The Charter of the Commonwealth, agreed in 2013, brings together the values and aspirations of the Commonwealth in a single document. The Charter recognises the inalienable right of individuals to participate in democratic processes; reaffirms a commitment to the United Declaration of Human Rights and other human rights covenants and international instruments; and states that international peace and security, sustainable economic growth and development and the rule of law are essential to the progress and prosperity of all.</w:t>
      </w:r>
    </w:p>
    <w:p w14:paraId="01D5DEC9" w14:textId="77777777" w:rsidR="00E2448F" w:rsidRDefault="00E2448F" w:rsidP="00E2448F">
      <w:pPr>
        <w:widowControl w:val="0"/>
        <w:autoSpaceDE w:val="0"/>
        <w:autoSpaceDN w:val="0"/>
        <w:adjustRightInd w:val="0"/>
        <w:spacing w:line="276" w:lineRule="auto"/>
        <w:rPr>
          <w:noProof w:val="0"/>
          <w:kern w:val="2"/>
          <w:szCs w:val="24"/>
          <w:lang w:eastAsia="ja-JP"/>
        </w:rPr>
      </w:pPr>
    </w:p>
    <w:p w14:paraId="04D08756" w14:textId="77777777" w:rsidR="00E2448F" w:rsidRDefault="00E2448F" w:rsidP="00E2448F">
      <w:pPr>
        <w:widowControl w:val="0"/>
        <w:autoSpaceDE w:val="0"/>
        <w:autoSpaceDN w:val="0"/>
        <w:adjustRightInd w:val="0"/>
        <w:spacing w:line="276" w:lineRule="auto"/>
        <w:rPr>
          <w:noProof w:val="0"/>
          <w:kern w:val="2"/>
          <w:szCs w:val="24"/>
          <w:lang w:eastAsia="ja-JP"/>
        </w:rPr>
      </w:pPr>
      <w:r>
        <w:rPr>
          <w:noProof w:val="0"/>
          <w:kern w:val="2"/>
          <w:szCs w:val="24"/>
          <w:lang w:eastAsia="ja-JP"/>
        </w:rPr>
        <w:t xml:space="preserve">The Harare Declaration of 1991 also pledges the Commonwealth and its members to protect and promote the Commonwealth’s fundamental political values of: democracy; democratic processes and institutions; the rule of law; just and honest government and fundamental human rights including equal rights and opportunities for all citizens regardless of race, colour, creed or political belief; promotion of equality for women; </w:t>
      </w:r>
      <w:r>
        <w:rPr>
          <w:noProof w:val="0"/>
          <w:kern w:val="2"/>
          <w:szCs w:val="24"/>
          <w:lang w:eastAsia="ja-JP"/>
        </w:rPr>
        <w:lastRenderedPageBreak/>
        <w:t xml:space="preserve">universal access to education; and the extension of the beneﬁts of development within a framework of respect for human rights. Compliance with the values, principles and priorities set out in the Harare Declaration is one of the conditions of membership of the Commonwealth. </w:t>
      </w:r>
    </w:p>
    <w:p w14:paraId="4EE49834" w14:textId="77777777" w:rsidR="00E2448F" w:rsidRDefault="00E2448F" w:rsidP="00E2448F">
      <w:pPr>
        <w:widowControl w:val="0"/>
        <w:autoSpaceDE w:val="0"/>
        <w:autoSpaceDN w:val="0"/>
        <w:adjustRightInd w:val="0"/>
        <w:spacing w:line="276" w:lineRule="auto"/>
        <w:rPr>
          <w:noProof w:val="0"/>
          <w:kern w:val="2"/>
          <w:szCs w:val="24"/>
          <w:lang w:eastAsia="ja-JP"/>
        </w:rPr>
      </w:pPr>
    </w:p>
    <w:p w14:paraId="32AFE8EF" w14:textId="77777777" w:rsidR="00E2448F" w:rsidRDefault="00E2448F" w:rsidP="00E2448F">
      <w:pPr>
        <w:widowControl w:val="0"/>
        <w:autoSpaceDE w:val="0"/>
        <w:autoSpaceDN w:val="0"/>
        <w:adjustRightInd w:val="0"/>
        <w:spacing w:line="276" w:lineRule="auto"/>
        <w:rPr>
          <w:noProof w:val="0"/>
          <w:kern w:val="2"/>
          <w:szCs w:val="24"/>
          <w:lang w:eastAsia="ja-JP"/>
        </w:rPr>
      </w:pPr>
      <w:r>
        <w:rPr>
          <w:noProof w:val="0"/>
          <w:kern w:val="2"/>
          <w:szCs w:val="24"/>
          <w:lang w:eastAsia="ja-JP"/>
        </w:rPr>
        <w:t xml:space="preserve">In 1995, Commonwealth Heads of Government decided to establish a </w:t>
      </w:r>
      <w:r>
        <w:rPr>
          <w:b/>
          <w:bCs/>
          <w:noProof w:val="0"/>
          <w:kern w:val="2"/>
          <w:szCs w:val="24"/>
          <w:lang w:eastAsia="ja-JP"/>
        </w:rPr>
        <w:t xml:space="preserve">Commonwealth Ministerial Action Group </w:t>
      </w:r>
      <w:r>
        <w:rPr>
          <w:noProof w:val="0"/>
          <w:kern w:val="2"/>
          <w:szCs w:val="24"/>
          <w:lang w:eastAsia="ja-JP"/>
        </w:rPr>
        <w:t xml:space="preserve">(CMAG) to deal with serious or persistent violations of the principles contained in the Harare Declaration. CMAG is a committee of usually eight foreign ministers from around the Commonwealth whose authority extends to suspending countries who fail to meet their commitments in the Harare Declaration. The Commonwealth has also used other ad hoc arrangements to ensure adherence to the Harare Declaration, notably the ‘troika’ of Prime Minister Howard, President Obasanjo of Nigeria and President Mbeki of South Africa who suspended Zimbabwe from the Councils of the Commonwealth in March 2002. </w:t>
      </w:r>
    </w:p>
    <w:p w14:paraId="2187F284" w14:textId="77777777" w:rsidR="00C82223" w:rsidRDefault="00C82223" w:rsidP="00E2448F">
      <w:pPr>
        <w:widowControl w:val="0"/>
        <w:autoSpaceDE w:val="0"/>
        <w:autoSpaceDN w:val="0"/>
        <w:adjustRightInd w:val="0"/>
        <w:spacing w:line="276" w:lineRule="auto"/>
        <w:rPr>
          <w:noProof w:val="0"/>
          <w:kern w:val="2"/>
          <w:szCs w:val="24"/>
          <w:lang w:eastAsia="ja-JP"/>
        </w:rPr>
      </w:pPr>
    </w:p>
    <w:p w14:paraId="776F75AF" w14:textId="77777777" w:rsidR="00E2448F" w:rsidRDefault="00E2448F" w:rsidP="00E2448F">
      <w:pPr>
        <w:widowControl w:val="0"/>
        <w:autoSpaceDE w:val="0"/>
        <w:autoSpaceDN w:val="0"/>
        <w:adjustRightInd w:val="0"/>
        <w:spacing w:line="276" w:lineRule="auto"/>
        <w:ind w:right="508"/>
        <w:rPr>
          <w:noProof w:val="0"/>
          <w:kern w:val="2"/>
          <w:szCs w:val="24"/>
          <w:lang w:eastAsia="ja-JP"/>
        </w:rPr>
      </w:pPr>
      <w:r>
        <w:rPr>
          <w:noProof w:val="0"/>
          <w:kern w:val="2"/>
          <w:szCs w:val="24"/>
          <w:lang w:eastAsia="ja-JP"/>
        </w:rPr>
        <w:t>The Commonwealth also supports such activity as strengthening the domestic hu</w:t>
      </w:r>
      <w:r w:rsidR="00E865EB">
        <w:rPr>
          <w:noProof w:val="0"/>
          <w:kern w:val="2"/>
          <w:szCs w:val="24"/>
          <w:lang w:eastAsia="ja-JP"/>
        </w:rPr>
        <w:t>man rights machinery of M</w:t>
      </w:r>
      <w:r w:rsidR="0098230F">
        <w:rPr>
          <w:noProof w:val="0"/>
          <w:kern w:val="2"/>
          <w:szCs w:val="24"/>
          <w:lang w:eastAsia="ja-JP"/>
        </w:rPr>
        <w:t>ember S</w:t>
      </w:r>
      <w:r>
        <w:rPr>
          <w:noProof w:val="0"/>
          <w:kern w:val="2"/>
          <w:szCs w:val="24"/>
          <w:lang w:eastAsia="ja-JP"/>
        </w:rPr>
        <w:t xml:space="preserve">tates, the establishment of ombudsmen’s offices, conducting workshops in such areas as criminal justice, administrative law and combating corruption, and implementation of international human rights conventions. A key activity has been the observance of elections by Commonwealth electoral observer groups, which the Commonwealth has sought to integrate with programs for the provision of legal and electoral experts. The Secretary-General of the Commonwealth also deploys his good offices in conﬂict prevention and resolution, to support efforts to maintain stability and democratic government and to advance the principles of good governance and human rights. </w:t>
      </w:r>
    </w:p>
    <w:p w14:paraId="0A02C293" w14:textId="77777777" w:rsidR="00E2448F" w:rsidRDefault="00E2448F" w:rsidP="00E2448F">
      <w:pPr>
        <w:widowControl w:val="0"/>
        <w:autoSpaceDE w:val="0"/>
        <w:autoSpaceDN w:val="0"/>
        <w:adjustRightInd w:val="0"/>
        <w:spacing w:line="276" w:lineRule="auto"/>
        <w:ind w:right="508"/>
        <w:rPr>
          <w:noProof w:val="0"/>
          <w:kern w:val="2"/>
          <w:szCs w:val="24"/>
          <w:lang w:eastAsia="ja-JP"/>
        </w:rPr>
      </w:pPr>
    </w:p>
    <w:p w14:paraId="26EF2897" w14:textId="77777777" w:rsidR="00E2448F" w:rsidRDefault="00E2448F" w:rsidP="00E2448F">
      <w:pPr>
        <w:widowControl w:val="0"/>
        <w:autoSpaceDE w:val="0"/>
        <w:autoSpaceDN w:val="0"/>
        <w:adjustRightInd w:val="0"/>
        <w:spacing w:line="276" w:lineRule="auto"/>
        <w:ind w:right="508"/>
        <w:rPr>
          <w:noProof w:val="0"/>
          <w:kern w:val="2"/>
          <w:szCs w:val="24"/>
          <w:lang w:eastAsia="ja-JP"/>
        </w:rPr>
      </w:pPr>
      <w:r>
        <w:rPr>
          <w:noProof w:val="0"/>
          <w:kern w:val="2"/>
          <w:szCs w:val="24"/>
          <w:lang w:eastAsia="ja-JP"/>
        </w:rPr>
        <w:t xml:space="preserve">A notable feature of the Commonwealth is its rich and diverse range of associated NGOs, some of which also play an important role in promoting human rights and civil society. For example, the </w:t>
      </w:r>
      <w:r>
        <w:rPr>
          <w:b/>
          <w:bCs/>
          <w:noProof w:val="0"/>
          <w:kern w:val="2"/>
          <w:szCs w:val="24"/>
          <w:lang w:eastAsia="ja-JP"/>
        </w:rPr>
        <w:t>Commonwealth Human Rights Initiative</w:t>
      </w:r>
      <w:r>
        <w:rPr>
          <w:noProof w:val="0"/>
          <w:kern w:val="2"/>
          <w:szCs w:val="24"/>
          <w:lang w:eastAsia="ja-JP"/>
        </w:rPr>
        <w:t xml:space="preserve"> (CHRI), a non-governmental charity established in 1987 by a range of Commonwealth NGOs, works to improve the human rights of citizens in Commonwealth countries. The CHRI’s policy is formulated by an international advisory commission, which is responsible for a biennial report to the Commonwealth on human rights issues. </w:t>
      </w:r>
    </w:p>
    <w:p w14:paraId="3FF5029F" w14:textId="77777777" w:rsidR="00E2448F" w:rsidRDefault="00E2448F" w:rsidP="00E2448F"/>
    <w:p w14:paraId="35725877" w14:textId="77777777" w:rsidR="006814E1" w:rsidRDefault="006814E1">
      <w:pPr>
        <w:rPr>
          <w:rFonts w:asciiTheme="majorHAnsi" w:eastAsia="Times New Roman" w:hAnsiTheme="majorHAnsi" w:cstheme="majorBidi"/>
          <w:b/>
          <w:bCs/>
          <w:color w:val="365F91" w:themeColor="accent1" w:themeShade="BF"/>
          <w:sz w:val="28"/>
          <w:szCs w:val="28"/>
          <w:lang w:val="en-AU"/>
        </w:rPr>
      </w:pPr>
      <w:r>
        <w:rPr>
          <w:rFonts w:eastAsia="Times New Roman"/>
          <w:lang w:val="en-AU"/>
        </w:rPr>
        <w:br w:type="page"/>
      </w:r>
    </w:p>
    <w:p w14:paraId="7EB8AABD" w14:textId="3078E25F" w:rsidR="00E51CD3" w:rsidRPr="00DC1295" w:rsidRDefault="00E51CD3" w:rsidP="00E51CD3">
      <w:pPr>
        <w:pStyle w:val="Heading1"/>
        <w:rPr>
          <w:rFonts w:eastAsia="Times New Roman"/>
        </w:rPr>
      </w:pPr>
      <w:bookmarkStart w:id="85" w:name="_Toc428882836"/>
      <w:bookmarkStart w:id="86" w:name="_Toc500514797"/>
      <w:r w:rsidRPr="00DC1295">
        <w:rPr>
          <w:rFonts w:eastAsia="Times New Roman"/>
        </w:rPr>
        <w:lastRenderedPageBreak/>
        <w:t>CHAPTER 6</w:t>
      </w:r>
      <w:bookmarkEnd w:id="85"/>
      <w:bookmarkEnd w:id="86"/>
    </w:p>
    <w:p w14:paraId="0D7B08E1" w14:textId="2CAD675C" w:rsidR="00E51CD3" w:rsidRPr="00DC1295" w:rsidRDefault="00E51CD3" w:rsidP="00E51CD3">
      <w:pPr>
        <w:pStyle w:val="Heading1"/>
        <w:rPr>
          <w:rFonts w:eastAsia="Times New Roman"/>
        </w:rPr>
      </w:pPr>
      <w:bookmarkStart w:id="87" w:name="_Toc428882837"/>
      <w:bookmarkStart w:id="88" w:name="_Toc500514798"/>
      <w:r w:rsidRPr="00DC1295">
        <w:rPr>
          <w:rFonts w:eastAsia="Times New Roman"/>
        </w:rPr>
        <w:t>Human Rights in Practice – the Protection of Human Rights in Australia</w:t>
      </w:r>
      <w:bookmarkEnd w:id="87"/>
      <w:bookmarkEnd w:id="88"/>
    </w:p>
    <w:p w14:paraId="441048B9" w14:textId="77777777" w:rsidR="00B97F4E" w:rsidRDefault="00B97F4E" w:rsidP="00551BD6">
      <w:bookmarkStart w:id="89" w:name="_Toc169600510"/>
      <w:bookmarkStart w:id="90" w:name="_Toc95041195"/>
      <w:bookmarkStart w:id="91" w:name="_Toc95021788"/>
      <w:bookmarkStart w:id="92" w:name="_Toc95021665"/>
      <w:bookmarkStart w:id="93" w:name="_Toc428882838"/>
    </w:p>
    <w:p w14:paraId="3FC2C8C2" w14:textId="26ED8EC0" w:rsidR="00E51CD3" w:rsidRPr="00DC1295" w:rsidRDefault="00E51CD3" w:rsidP="00E51CD3">
      <w:pPr>
        <w:pStyle w:val="Heading2"/>
        <w:rPr>
          <w:rFonts w:eastAsia="Times New Roman"/>
        </w:rPr>
      </w:pPr>
      <w:bookmarkStart w:id="94" w:name="_Toc500514799"/>
      <w:r w:rsidRPr="00DC1295">
        <w:rPr>
          <w:rFonts w:eastAsia="Times New Roman"/>
        </w:rPr>
        <w:t>How are human rights protected in Australia</w:t>
      </w:r>
      <w:bookmarkEnd w:id="89"/>
      <w:bookmarkEnd w:id="90"/>
      <w:bookmarkEnd w:id="91"/>
      <w:bookmarkEnd w:id="92"/>
      <w:r w:rsidRPr="00DC1295">
        <w:rPr>
          <w:rFonts w:eastAsia="Times New Roman"/>
        </w:rPr>
        <w:t>?</w:t>
      </w:r>
      <w:bookmarkEnd w:id="93"/>
      <w:bookmarkEnd w:id="94"/>
      <w:r w:rsidRPr="00DC1295">
        <w:rPr>
          <w:rFonts w:eastAsia="Times New Roman"/>
        </w:rPr>
        <w:t xml:space="preserve"> </w:t>
      </w:r>
    </w:p>
    <w:p w14:paraId="2E9C955E" w14:textId="77777777" w:rsidR="00E51CD3" w:rsidRPr="00DC1295" w:rsidRDefault="00E51CD3" w:rsidP="00E51CD3">
      <w:pPr>
        <w:spacing w:line="276" w:lineRule="auto"/>
        <w:rPr>
          <w:noProof w:val="0"/>
          <w:szCs w:val="24"/>
          <w:lang w:val="en-AU" w:eastAsia="ja-JP"/>
        </w:rPr>
      </w:pPr>
    </w:p>
    <w:p w14:paraId="481AF749" w14:textId="308390DF" w:rsidR="00E51CD3" w:rsidRDefault="00E51CD3" w:rsidP="00E51CD3">
      <w:pPr>
        <w:spacing w:line="276" w:lineRule="auto"/>
        <w:rPr>
          <w:rFonts w:eastAsia="Times New Roman"/>
          <w:noProof w:val="0"/>
          <w:szCs w:val="24"/>
          <w:lang w:val="en-AU"/>
        </w:rPr>
      </w:pPr>
      <w:r w:rsidRPr="00DC1295">
        <w:rPr>
          <w:rFonts w:eastAsia="Times New Roman"/>
          <w:noProof w:val="0"/>
          <w:szCs w:val="24"/>
          <w:lang w:val="en-AU"/>
        </w:rPr>
        <w:t>Human rights are protected in Australia through various mechanisms, which can be broadl</w:t>
      </w:r>
      <w:r w:rsidR="003666A0">
        <w:rPr>
          <w:rFonts w:eastAsia="Times New Roman"/>
          <w:noProof w:val="0"/>
          <w:szCs w:val="24"/>
          <w:lang w:val="en-AU"/>
        </w:rPr>
        <w:t xml:space="preserve">y divided into two categories. </w:t>
      </w:r>
      <w:r w:rsidRPr="00DC1295">
        <w:rPr>
          <w:rFonts w:eastAsia="Times New Roman"/>
          <w:noProof w:val="0"/>
          <w:szCs w:val="24"/>
          <w:lang w:val="en-AU"/>
        </w:rPr>
        <w:t xml:space="preserve">The first are the </w:t>
      </w:r>
      <w:r w:rsidRPr="00DC1295">
        <w:rPr>
          <w:rFonts w:eastAsia="Times New Roman"/>
          <w:b/>
          <w:noProof w:val="0"/>
          <w:szCs w:val="24"/>
          <w:lang w:val="en-AU"/>
        </w:rPr>
        <w:t>existing institutionalised processes</w:t>
      </w:r>
      <w:r w:rsidRPr="00DC1295">
        <w:rPr>
          <w:rFonts w:eastAsia="Times New Roman"/>
          <w:noProof w:val="0"/>
          <w:szCs w:val="24"/>
          <w:lang w:val="en-AU"/>
        </w:rPr>
        <w:t xml:space="preserve"> present in a liberal and democratic society—such as parliaments and an independent judicial system - and the second are the </w:t>
      </w:r>
      <w:r w:rsidRPr="00DC1295">
        <w:rPr>
          <w:rFonts w:eastAsia="Times New Roman"/>
          <w:b/>
          <w:noProof w:val="0"/>
          <w:szCs w:val="24"/>
          <w:lang w:val="en-AU"/>
        </w:rPr>
        <w:t>special legislative machinery</w:t>
      </w:r>
      <w:r w:rsidRPr="00DC1295">
        <w:rPr>
          <w:rFonts w:eastAsia="Times New Roman"/>
          <w:noProof w:val="0"/>
          <w:szCs w:val="24"/>
          <w:lang w:val="en-AU"/>
        </w:rPr>
        <w:t xml:space="preserve"> to protect human rights, such as the Australian Human Rights Commission.</w:t>
      </w:r>
    </w:p>
    <w:p w14:paraId="4D8D97F1" w14:textId="77777777" w:rsidR="00151B38" w:rsidRPr="00DC1295" w:rsidRDefault="00151B38" w:rsidP="00E51CD3">
      <w:pPr>
        <w:spacing w:line="276" w:lineRule="auto"/>
        <w:rPr>
          <w:rFonts w:eastAsia="Times New Roman"/>
          <w:noProof w:val="0"/>
          <w:szCs w:val="24"/>
          <w:lang w:val="en-AU"/>
        </w:rPr>
      </w:pPr>
    </w:p>
    <w:p w14:paraId="4C0ACC05" w14:textId="7E2D3382" w:rsidR="00E51CD3" w:rsidRPr="00DC1295" w:rsidRDefault="00E51CD3" w:rsidP="00E51CD3">
      <w:pPr>
        <w:pStyle w:val="Heading3"/>
        <w:rPr>
          <w:rFonts w:eastAsia="Times New Roman"/>
        </w:rPr>
      </w:pPr>
      <w:bookmarkStart w:id="95" w:name="_Toc428882839"/>
      <w:bookmarkStart w:id="96" w:name="_Toc500514800"/>
      <w:r w:rsidRPr="00DC1295">
        <w:rPr>
          <w:rFonts w:eastAsia="Times New Roman"/>
        </w:rPr>
        <w:t>Existing institutionalised processes</w:t>
      </w:r>
      <w:bookmarkEnd w:id="95"/>
      <w:bookmarkEnd w:id="96"/>
    </w:p>
    <w:p w14:paraId="5541C2FE" w14:textId="77777777" w:rsidR="00E51CD3" w:rsidRPr="00C72C92" w:rsidRDefault="00E51CD3" w:rsidP="00C72C92">
      <w:pPr>
        <w:pStyle w:val="Heading4"/>
        <w:rPr>
          <w:b/>
        </w:rPr>
      </w:pPr>
      <w:r w:rsidRPr="00C72C92">
        <w:t>Australian parliaments</w:t>
      </w:r>
    </w:p>
    <w:p w14:paraId="56E268AF" w14:textId="77777777" w:rsidR="00E51CD3" w:rsidRPr="00C72C92" w:rsidRDefault="00E51CD3" w:rsidP="00551BD6">
      <w:pPr>
        <w:rPr>
          <w:lang w:eastAsia="ja-JP"/>
        </w:rPr>
      </w:pPr>
    </w:p>
    <w:p w14:paraId="46D6D651" w14:textId="77777777" w:rsidR="00E51CD3" w:rsidRPr="00DC1295" w:rsidRDefault="00E51CD3" w:rsidP="00E51CD3">
      <w:pPr>
        <w:spacing w:line="276" w:lineRule="auto"/>
        <w:rPr>
          <w:noProof w:val="0"/>
          <w:szCs w:val="24"/>
          <w:lang w:val="en-AU" w:eastAsia="ja-JP"/>
        </w:rPr>
      </w:pPr>
      <w:r w:rsidRPr="00DC1295">
        <w:rPr>
          <w:noProof w:val="0"/>
          <w:szCs w:val="24"/>
          <w:lang w:val="en-AU" w:eastAsia="ja-JP"/>
        </w:rPr>
        <w:t xml:space="preserve">Australia has a </w:t>
      </w:r>
      <w:r w:rsidRPr="00DC1295">
        <w:rPr>
          <w:b/>
          <w:noProof w:val="0"/>
          <w:szCs w:val="24"/>
          <w:lang w:val="en-AU" w:eastAsia="ja-JP"/>
        </w:rPr>
        <w:t>federal constitutional system</w:t>
      </w:r>
      <w:r w:rsidRPr="00DC1295">
        <w:rPr>
          <w:noProof w:val="0"/>
          <w:szCs w:val="24"/>
          <w:lang w:val="en-AU" w:eastAsia="ja-JP"/>
        </w:rPr>
        <w:t xml:space="preserve"> in which powers are shared between federal institutions and the six states (New South Wales, Victoria, Queensland, Western Australia, South Australia and Tasmania) and three self-governing territories (the Australian Capital Territory, the Northern Territory and the Territory of Norfolk Island).  Each of the states has its own constitution, a democratically elected parliament, and an independent judiciary. The Australian Capital Territory and Northern Territory have separate democratically elected representatives, administrative institutions and their own systems of courts. </w:t>
      </w:r>
    </w:p>
    <w:p w14:paraId="3AE8CBF9" w14:textId="77777777" w:rsidR="00E51CD3" w:rsidRPr="00DC1295" w:rsidRDefault="00E51CD3" w:rsidP="00E51CD3">
      <w:pPr>
        <w:spacing w:line="276" w:lineRule="auto"/>
        <w:rPr>
          <w:noProof w:val="0"/>
          <w:szCs w:val="24"/>
          <w:lang w:val="en-AU" w:eastAsia="ja-JP"/>
        </w:rPr>
      </w:pPr>
    </w:p>
    <w:p w14:paraId="0FE5F48A" w14:textId="78B4330B" w:rsidR="00E51CD3" w:rsidRPr="00DC1295" w:rsidRDefault="00E51CD3" w:rsidP="00E51CD3">
      <w:pPr>
        <w:spacing w:line="276" w:lineRule="auto"/>
        <w:rPr>
          <w:noProof w:val="0"/>
          <w:szCs w:val="24"/>
          <w:lang w:val="en-AU" w:eastAsia="ja-JP"/>
        </w:rPr>
      </w:pPr>
      <w:r w:rsidRPr="00DC1295">
        <w:rPr>
          <w:rFonts w:eastAsia="Times New Roman"/>
          <w:noProof w:val="0"/>
          <w:szCs w:val="24"/>
          <w:lang w:val="en-AU"/>
        </w:rPr>
        <w:t xml:space="preserve">The </w:t>
      </w:r>
      <w:r w:rsidRPr="00DC1295">
        <w:rPr>
          <w:rFonts w:eastAsia="Times New Roman"/>
          <w:b/>
          <w:noProof w:val="0"/>
          <w:szCs w:val="24"/>
          <w:lang w:val="en-AU"/>
        </w:rPr>
        <w:t>liberal democratic system of government</w:t>
      </w:r>
      <w:r w:rsidRPr="00DC1295">
        <w:rPr>
          <w:rFonts w:eastAsia="Times New Roman"/>
          <w:noProof w:val="0"/>
          <w:szCs w:val="24"/>
          <w:lang w:val="en-AU"/>
        </w:rPr>
        <w:t xml:space="preserve"> in each jurisdiction allows individuals to bring to notice areas in which human rights and fundamental free</w:t>
      </w:r>
      <w:r w:rsidR="003666A0">
        <w:rPr>
          <w:rFonts w:eastAsia="Times New Roman"/>
          <w:noProof w:val="0"/>
          <w:szCs w:val="24"/>
          <w:lang w:val="en-AU"/>
        </w:rPr>
        <w:t>doms are in need of protection.</w:t>
      </w:r>
      <w:r w:rsidRPr="00DC1295">
        <w:rPr>
          <w:rFonts w:eastAsia="Times New Roman"/>
          <w:noProof w:val="0"/>
          <w:szCs w:val="24"/>
          <w:lang w:val="en-AU"/>
        </w:rPr>
        <w:t xml:space="preserve"> Under the system of </w:t>
      </w:r>
      <w:r w:rsidRPr="00DC1295">
        <w:rPr>
          <w:rFonts w:eastAsia="Times New Roman"/>
          <w:b/>
          <w:noProof w:val="0"/>
          <w:szCs w:val="24"/>
          <w:lang w:val="en-AU"/>
        </w:rPr>
        <w:t>‘responsible government’</w:t>
      </w:r>
      <w:r w:rsidRPr="00DC1295">
        <w:rPr>
          <w:rFonts w:eastAsia="Times New Roman"/>
          <w:noProof w:val="0"/>
          <w:szCs w:val="24"/>
          <w:lang w:val="en-AU"/>
        </w:rPr>
        <w:t>, Ministers are individually and collectively answerable to the Parliament and can retain office only while the Australian Government of which they form part retains the ‘</w:t>
      </w:r>
      <w:r w:rsidR="003666A0">
        <w:rPr>
          <w:rFonts w:eastAsia="Times New Roman"/>
          <w:noProof w:val="0"/>
          <w:szCs w:val="24"/>
          <w:lang w:val="en-AU"/>
        </w:rPr>
        <w:t>confidence’ of the Lower House.</w:t>
      </w:r>
      <w:r w:rsidRPr="00DC1295">
        <w:rPr>
          <w:rFonts w:eastAsia="Times New Roman"/>
          <w:noProof w:val="0"/>
          <w:szCs w:val="24"/>
          <w:lang w:val="en-AU"/>
        </w:rPr>
        <w:t xml:space="preserve"> Ministers must also answer questions in the Parliament concerning matters dealt with by their departments.</w:t>
      </w:r>
    </w:p>
    <w:p w14:paraId="03E306E3" w14:textId="77777777" w:rsidR="00E51CD3" w:rsidRDefault="00E51CD3" w:rsidP="00E51CD3">
      <w:pPr>
        <w:spacing w:line="276" w:lineRule="auto"/>
        <w:rPr>
          <w:rFonts w:eastAsia="Times New Roman"/>
          <w:noProof w:val="0"/>
          <w:szCs w:val="24"/>
          <w:lang w:val="en-AU"/>
        </w:rPr>
      </w:pPr>
    </w:p>
    <w:p w14:paraId="378BE125" w14:textId="77777777" w:rsidR="00E51CD3" w:rsidRDefault="00E51CD3" w:rsidP="00E51CD3">
      <w:pPr>
        <w:spacing w:line="276" w:lineRule="auto"/>
        <w:rPr>
          <w:rFonts w:eastAsia="Times New Roman"/>
          <w:noProof w:val="0"/>
          <w:szCs w:val="24"/>
          <w:lang w:val="en-AU"/>
        </w:rPr>
      </w:pPr>
      <w:r w:rsidRPr="00DC1295">
        <w:rPr>
          <w:rFonts w:eastAsia="Times New Roman"/>
          <w:noProof w:val="0"/>
          <w:szCs w:val="24"/>
          <w:lang w:val="en-AU"/>
        </w:rPr>
        <w:t xml:space="preserve">At the </w:t>
      </w:r>
      <w:r>
        <w:rPr>
          <w:rFonts w:eastAsia="Times New Roman"/>
          <w:noProof w:val="0"/>
          <w:szCs w:val="24"/>
          <w:lang w:val="en-AU"/>
        </w:rPr>
        <w:t>f</w:t>
      </w:r>
      <w:r w:rsidRPr="00DC1295">
        <w:rPr>
          <w:rFonts w:eastAsia="Times New Roman"/>
          <w:noProof w:val="0"/>
          <w:szCs w:val="24"/>
          <w:lang w:val="en-AU"/>
        </w:rPr>
        <w:t xml:space="preserve">ederal level, the </w:t>
      </w:r>
      <w:r w:rsidRPr="004F6683">
        <w:rPr>
          <w:rFonts w:eastAsia="Times New Roman"/>
          <w:i/>
          <w:noProof w:val="0"/>
          <w:szCs w:val="24"/>
          <w:lang w:val="en-AU"/>
        </w:rPr>
        <w:t>Human Rights (Parliamentary Scrutiny) Act 2011</w:t>
      </w:r>
      <w:r>
        <w:rPr>
          <w:rFonts w:eastAsia="Times New Roman"/>
          <w:noProof w:val="0"/>
          <w:szCs w:val="24"/>
          <w:lang w:val="en-AU"/>
        </w:rPr>
        <w:t xml:space="preserve"> </w:t>
      </w:r>
      <w:r w:rsidR="004F6683">
        <w:rPr>
          <w:rFonts w:eastAsia="Times New Roman"/>
          <w:noProof w:val="0"/>
          <w:szCs w:val="24"/>
          <w:lang w:val="en-AU"/>
        </w:rPr>
        <w:t xml:space="preserve">(Cth) </w:t>
      </w:r>
      <w:r>
        <w:rPr>
          <w:rFonts w:eastAsia="Times New Roman"/>
          <w:noProof w:val="0"/>
          <w:szCs w:val="24"/>
          <w:lang w:val="en-AU"/>
        </w:rPr>
        <w:t xml:space="preserve">was passed </w:t>
      </w:r>
      <w:r w:rsidRPr="00DC1295">
        <w:rPr>
          <w:rFonts w:eastAsia="Times New Roman"/>
          <w:noProof w:val="0"/>
          <w:szCs w:val="24"/>
          <w:lang w:val="en-AU"/>
        </w:rPr>
        <w:t xml:space="preserve">to ensure early and ongoing consideration of human rights issues in the development of policy and legislation. </w:t>
      </w:r>
      <w:r>
        <w:rPr>
          <w:rFonts w:eastAsia="Times New Roman"/>
          <w:noProof w:val="0"/>
          <w:szCs w:val="24"/>
          <w:lang w:val="en-AU"/>
        </w:rPr>
        <w:t xml:space="preserve">It </w:t>
      </w:r>
      <w:r w:rsidR="004F6683">
        <w:rPr>
          <w:rFonts w:eastAsia="Times New Roman"/>
          <w:noProof w:val="0"/>
          <w:szCs w:val="24"/>
          <w:lang w:val="en-AU"/>
        </w:rPr>
        <w:t xml:space="preserve">established the </w:t>
      </w:r>
      <w:r w:rsidRPr="00DC1295">
        <w:rPr>
          <w:rFonts w:eastAsia="Times New Roman"/>
          <w:noProof w:val="0"/>
          <w:szCs w:val="24"/>
          <w:lang w:val="en-AU"/>
        </w:rPr>
        <w:t xml:space="preserve">Parliamentary </w:t>
      </w:r>
      <w:r w:rsidRPr="00DC1295">
        <w:rPr>
          <w:rFonts w:eastAsia="Times New Roman"/>
          <w:b/>
          <w:noProof w:val="0"/>
          <w:szCs w:val="24"/>
          <w:lang w:val="en-AU"/>
        </w:rPr>
        <w:t>Joint Committee on Human Rights</w:t>
      </w:r>
      <w:r w:rsidRPr="00DC1295">
        <w:rPr>
          <w:rFonts w:eastAsia="Times New Roman"/>
          <w:noProof w:val="0"/>
          <w:szCs w:val="24"/>
          <w:lang w:val="en-AU"/>
        </w:rPr>
        <w:t xml:space="preserve"> in 2013</w:t>
      </w:r>
      <w:r>
        <w:rPr>
          <w:rFonts w:eastAsia="Times New Roman"/>
          <w:noProof w:val="0"/>
          <w:szCs w:val="24"/>
          <w:lang w:val="en-AU"/>
        </w:rPr>
        <w:t>.</w:t>
      </w:r>
      <w:r w:rsidRPr="00DC1295">
        <w:rPr>
          <w:rFonts w:eastAsia="Times New Roman"/>
          <w:noProof w:val="0"/>
          <w:szCs w:val="24"/>
          <w:lang w:val="en-AU"/>
        </w:rPr>
        <w:t xml:space="preserve"> The Committee scrutinises the compatibility of proposed </w:t>
      </w:r>
      <w:r>
        <w:rPr>
          <w:rFonts w:eastAsia="Times New Roman"/>
          <w:noProof w:val="0"/>
          <w:szCs w:val="24"/>
          <w:lang w:val="en-AU"/>
        </w:rPr>
        <w:t xml:space="preserve">legislation </w:t>
      </w:r>
      <w:r w:rsidRPr="00DC1295">
        <w:rPr>
          <w:rFonts w:eastAsia="Times New Roman"/>
          <w:noProof w:val="0"/>
          <w:szCs w:val="24"/>
          <w:lang w:val="en-AU"/>
        </w:rPr>
        <w:t>with Australia’s obligations under the seven core human rights treaties to which it is a party</w:t>
      </w:r>
      <w:r>
        <w:rPr>
          <w:rFonts w:eastAsia="Times New Roman"/>
          <w:noProof w:val="0"/>
          <w:szCs w:val="24"/>
          <w:lang w:val="en-AU"/>
        </w:rPr>
        <w:t>,</w:t>
      </w:r>
      <w:r w:rsidRPr="00DC1295">
        <w:rPr>
          <w:rFonts w:eastAsia="Times New Roman"/>
          <w:noProof w:val="0"/>
          <w:szCs w:val="24"/>
          <w:lang w:val="en-AU"/>
        </w:rPr>
        <w:t xml:space="preserve"> as well as review existing Acts and conducting inquiries into human rights issues referred to it by the Attorney-General. </w:t>
      </w:r>
      <w:r>
        <w:rPr>
          <w:rFonts w:eastAsia="Times New Roman"/>
          <w:noProof w:val="0"/>
          <w:szCs w:val="24"/>
          <w:lang w:val="en-AU"/>
        </w:rPr>
        <w:t>In addition, a</w:t>
      </w:r>
      <w:r w:rsidRPr="00DC1295">
        <w:rPr>
          <w:rFonts w:eastAsia="Times New Roman"/>
          <w:noProof w:val="0"/>
          <w:szCs w:val="24"/>
          <w:lang w:val="en-AU"/>
        </w:rPr>
        <w:t xml:space="preserve">ll new legislation before Parliament must be accompanied by a ‘Statement of Compatibility’ </w:t>
      </w:r>
      <w:r>
        <w:rPr>
          <w:rFonts w:eastAsia="Times New Roman"/>
          <w:noProof w:val="0"/>
          <w:szCs w:val="24"/>
          <w:lang w:val="en-AU"/>
        </w:rPr>
        <w:t xml:space="preserve">setting out the </w:t>
      </w:r>
      <w:r>
        <w:rPr>
          <w:rFonts w:eastAsia="Times New Roman"/>
          <w:noProof w:val="0"/>
          <w:szCs w:val="24"/>
          <w:lang w:val="en-AU"/>
        </w:rPr>
        <w:lastRenderedPageBreak/>
        <w:t>consistency of the legislation with</w:t>
      </w:r>
      <w:r w:rsidRPr="00DC1295">
        <w:rPr>
          <w:rFonts w:eastAsia="Times New Roman"/>
          <w:noProof w:val="0"/>
          <w:szCs w:val="24"/>
          <w:lang w:val="en-AU"/>
        </w:rPr>
        <w:t xml:space="preserve"> </w:t>
      </w:r>
      <w:r>
        <w:rPr>
          <w:rFonts w:eastAsia="Times New Roman"/>
          <w:noProof w:val="0"/>
          <w:szCs w:val="24"/>
          <w:lang w:val="en-AU"/>
        </w:rPr>
        <w:t>Australia’s</w:t>
      </w:r>
      <w:r w:rsidRPr="00DC1295">
        <w:rPr>
          <w:rFonts w:eastAsia="Times New Roman"/>
          <w:noProof w:val="0"/>
          <w:szCs w:val="24"/>
          <w:lang w:val="en-AU"/>
        </w:rPr>
        <w:t xml:space="preserve"> human rights obligations. The Committee can call for submissions, hold public hearings and </w:t>
      </w:r>
      <w:r w:rsidR="004F6683">
        <w:rPr>
          <w:rFonts w:eastAsia="Times New Roman"/>
          <w:noProof w:val="0"/>
          <w:szCs w:val="24"/>
          <w:lang w:val="en-AU"/>
        </w:rPr>
        <w:t>call</w:t>
      </w:r>
      <w:r w:rsidRPr="00DC1295">
        <w:rPr>
          <w:rFonts w:eastAsia="Times New Roman"/>
          <w:noProof w:val="0"/>
          <w:szCs w:val="24"/>
          <w:lang w:val="en-AU"/>
        </w:rPr>
        <w:t xml:space="preserve"> witnesses. It is comp</w:t>
      </w:r>
      <w:r w:rsidR="004F6683">
        <w:rPr>
          <w:rFonts w:eastAsia="Times New Roman"/>
          <w:noProof w:val="0"/>
          <w:szCs w:val="24"/>
          <w:lang w:val="en-AU"/>
        </w:rPr>
        <w:t>osed of five Senators and five M</w:t>
      </w:r>
      <w:r w:rsidRPr="00DC1295">
        <w:rPr>
          <w:rFonts w:eastAsia="Times New Roman"/>
          <w:noProof w:val="0"/>
          <w:szCs w:val="24"/>
          <w:lang w:val="en-AU"/>
        </w:rPr>
        <w:t xml:space="preserve">embers from the House of Representatives and reports to both Houses of Parliament.  </w:t>
      </w:r>
    </w:p>
    <w:p w14:paraId="0C492881" w14:textId="77777777" w:rsidR="00E51CD3" w:rsidRPr="00DC1295" w:rsidRDefault="00E51CD3" w:rsidP="00E51CD3">
      <w:pPr>
        <w:spacing w:line="276" w:lineRule="auto"/>
        <w:rPr>
          <w:rFonts w:eastAsia="Times New Roman"/>
          <w:noProof w:val="0"/>
          <w:szCs w:val="24"/>
          <w:lang w:val="en-AU"/>
        </w:rPr>
      </w:pPr>
    </w:p>
    <w:p w14:paraId="6DA38B17" w14:textId="79E70B75" w:rsidR="00E51CD3" w:rsidRPr="00B97F4E" w:rsidRDefault="00E51CD3" w:rsidP="00E51CD3">
      <w:pPr>
        <w:spacing w:line="276" w:lineRule="auto"/>
        <w:rPr>
          <w:rFonts w:eastAsia="Times New Roman"/>
          <w:noProof w:val="0"/>
          <w:szCs w:val="24"/>
        </w:rPr>
      </w:pPr>
      <w:r w:rsidRPr="00DC1295">
        <w:rPr>
          <w:rFonts w:eastAsia="Times New Roman"/>
          <w:noProof w:val="0"/>
          <w:szCs w:val="24"/>
          <w:lang w:val="en-AU"/>
        </w:rPr>
        <w:t>There are several other Parliamentary Standing Committees with mandates that encompass the pro</w:t>
      </w:r>
      <w:r w:rsidR="003666A0">
        <w:rPr>
          <w:rFonts w:eastAsia="Times New Roman"/>
          <w:noProof w:val="0"/>
          <w:szCs w:val="24"/>
          <w:lang w:val="en-AU"/>
        </w:rPr>
        <w:t>tection of rights in Australia.</w:t>
      </w:r>
      <w:r w:rsidRPr="00DC1295">
        <w:rPr>
          <w:rFonts w:eastAsia="Times New Roman"/>
          <w:noProof w:val="0"/>
          <w:szCs w:val="24"/>
          <w:lang w:val="en-AU"/>
        </w:rPr>
        <w:t xml:space="preserve"> The </w:t>
      </w:r>
      <w:r w:rsidRPr="004F6683">
        <w:rPr>
          <w:rFonts w:eastAsia="Times New Roman"/>
          <w:noProof w:val="0"/>
          <w:szCs w:val="24"/>
          <w:lang w:val="en-AU"/>
        </w:rPr>
        <w:t xml:space="preserve">Senate Standing Committee for the Scrutiny of Bills </w:t>
      </w:r>
      <w:r w:rsidRPr="00DC1295">
        <w:rPr>
          <w:rFonts w:eastAsia="Times New Roman"/>
          <w:noProof w:val="0"/>
          <w:szCs w:val="24"/>
          <w:lang w:val="en-AU"/>
        </w:rPr>
        <w:t xml:space="preserve">was established in 1981 to review proposed legislative measures and alert the Senate ‘to the possibility of the infringement of personal rights and liberties or the erosion of legislative power of Parliament’. The </w:t>
      </w:r>
      <w:r w:rsidRPr="004F6683">
        <w:rPr>
          <w:rFonts w:eastAsia="Times New Roman"/>
          <w:noProof w:val="0"/>
          <w:szCs w:val="24"/>
          <w:lang w:val="en-AU"/>
        </w:rPr>
        <w:t>Senate Standing Committee on Regulations and Ordinances</w:t>
      </w:r>
      <w:r w:rsidRPr="00DC1295">
        <w:rPr>
          <w:rFonts w:eastAsia="Times New Roman"/>
          <w:noProof w:val="0"/>
          <w:szCs w:val="24"/>
          <w:lang w:val="en-AU"/>
        </w:rPr>
        <w:t xml:space="preserve"> examines delegated or subordinate legislation where it ‘takes away, reduces, circumscribes or qualifies the fundamental rights and liberties traditionally enjoyed in a free and democratic society’. </w:t>
      </w:r>
      <w:r w:rsidRPr="00DC1295">
        <w:rPr>
          <w:rFonts w:eastAsia="Times New Roman"/>
          <w:noProof w:val="0"/>
          <w:szCs w:val="24"/>
        </w:rPr>
        <w:t xml:space="preserve">The </w:t>
      </w:r>
      <w:r w:rsidRPr="004F6683">
        <w:rPr>
          <w:rFonts w:eastAsia="Times New Roman"/>
          <w:noProof w:val="0"/>
          <w:szCs w:val="24"/>
        </w:rPr>
        <w:t>Joint Standing Committee on Foreign Affairs, Defence and Trade,</w:t>
      </w:r>
      <w:r w:rsidRPr="00DC1295">
        <w:rPr>
          <w:rFonts w:eastAsia="Times New Roman"/>
          <w:noProof w:val="0"/>
          <w:szCs w:val="24"/>
        </w:rPr>
        <w:t xml:space="preserve"> which has a Human Rights Sub-Committee, considers and reports on matters relating to foreign affairs, defence, trade and human rights.</w:t>
      </w:r>
    </w:p>
    <w:p w14:paraId="361BF455" w14:textId="77777777" w:rsidR="00E51CD3" w:rsidRPr="00C72C92" w:rsidRDefault="00E51CD3" w:rsidP="00C72C92">
      <w:pPr>
        <w:pStyle w:val="Heading4"/>
        <w:rPr>
          <w:b/>
        </w:rPr>
      </w:pPr>
      <w:r w:rsidRPr="00C72C92">
        <w:t>Constitutional guarantees</w:t>
      </w:r>
    </w:p>
    <w:p w14:paraId="697927D5" w14:textId="77777777" w:rsidR="00E51CD3" w:rsidRPr="00C72C92" w:rsidRDefault="00E51CD3" w:rsidP="00551BD6"/>
    <w:p w14:paraId="67FA171B" w14:textId="7AA5ABB4" w:rsidR="00E51CD3" w:rsidRPr="00DC1295" w:rsidRDefault="00E51CD3" w:rsidP="00E51CD3">
      <w:pPr>
        <w:spacing w:line="276" w:lineRule="auto"/>
        <w:rPr>
          <w:rFonts w:eastAsia="Times New Roman"/>
          <w:noProof w:val="0"/>
          <w:szCs w:val="24"/>
          <w:lang w:val="en-AU"/>
        </w:rPr>
      </w:pPr>
      <w:r w:rsidRPr="00DC1295">
        <w:rPr>
          <w:rFonts w:eastAsia="Times New Roman"/>
          <w:noProof w:val="0"/>
          <w:szCs w:val="24"/>
          <w:lang w:val="en-AU"/>
        </w:rPr>
        <w:t xml:space="preserve">Although the Australian Constitution does not contain a bill of rights, it does contain five </w:t>
      </w:r>
      <w:r w:rsidRPr="00DC1295">
        <w:rPr>
          <w:rFonts w:eastAsia="Times New Roman"/>
          <w:b/>
          <w:noProof w:val="0"/>
          <w:szCs w:val="24"/>
          <w:lang w:val="en-AU"/>
        </w:rPr>
        <w:t>express guarantees</w:t>
      </w:r>
      <w:r w:rsidRPr="00DC1295">
        <w:rPr>
          <w:rFonts w:eastAsia="Times New Roman"/>
          <w:noProof w:val="0"/>
          <w:szCs w:val="24"/>
          <w:lang w:val="en-AU"/>
        </w:rPr>
        <w:t xml:space="preserve"> of </w:t>
      </w:r>
      <w:r w:rsidR="003666A0">
        <w:rPr>
          <w:rFonts w:eastAsia="Times New Roman"/>
          <w:noProof w:val="0"/>
          <w:szCs w:val="24"/>
          <w:lang w:val="en-AU"/>
        </w:rPr>
        <w:t>rights and immunities.</w:t>
      </w:r>
      <w:r w:rsidRPr="00DC1295">
        <w:rPr>
          <w:rFonts w:eastAsia="Times New Roman"/>
          <w:noProof w:val="0"/>
          <w:szCs w:val="24"/>
          <w:lang w:val="en-AU"/>
        </w:rPr>
        <w:t xml:space="preserve"> These are:</w:t>
      </w:r>
    </w:p>
    <w:p w14:paraId="005542E6" w14:textId="77777777" w:rsidR="00E51CD3" w:rsidRPr="00DC1295" w:rsidRDefault="00E51CD3" w:rsidP="00E51CD3">
      <w:pPr>
        <w:spacing w:line="276" w:lineRule="auto"/>
        <w:rPr>
          <w:rFonts w:eastAsia="Times New Roman"/>
          <w:noProof w:val="0"/>
          <w:szCs w:val="24"/>
          <w:lang w:val="en-AU"/>
        </w:rPr>
      </w:pPr>
    </w:p>
    <w:p w14:paraId="61F42E18" w14:textId="77777777" w:rsidR="00E51CD3" w:rsidRDefault="00E51CD3" w:rsidP="00F61809">
      <w:pPr>
        <w:pStyle w:val="ListParagraph"/>
        <w:numPr>
          <w:ilvl w:val="0"/>
          <w:numId w:val="34"/>
        </w:numPr>
        <w:spacing w:line="276" w:lineRule="auto"/>
        <w:rPr>
          <w:rFonts w:eastAsia="Times New Roman"/>
          <w:noProof w:val="0"/>
          <w:szCs w:val="24"/>
          <w:lang w:val="en-AU"/>
        </w:rPr>
      </w:pPr>
      <w:r w:rsidRPr="00DC1295">
        <w:rPr>
          <w:rFonts w:eastAsia="Times New Roman"/>
          <w:noProof w:val="0"/>
          <w:szCs w:val="24"/>
          <w:lang w:val="en-AU"/>
        </w:rPr>
        <w:t>the right to vote (section 41);</w:t>
      </w:r>
    </w:p>
    <w:p w14:paraId="6F9945EE" w14:textId="77777777" w:rsidR="00E51CD3" w:rsidRDefault="00E51CD3" w:rsidP="00F61809">
      <w:pPr>
        <w:pStyle w:val="ListParagraph"/>
        <w:numPr>
          <w:ilvl w:val="0"/>
          <w:numId w:val="34"/>
        </w:numPr>
        <w:spacing w:line="276" w:lineRule="auto"/>
        <w:rPr>
          <w:rFonts w:eastAsia="Times New Roman"/>
          <w:noProof w:val="0"/>
          <w:szCs w:val="24"/>
          <w:lang w:val="en-AU"/>
        </w:rPr>
      </w:pPr>
      <w:r w:rsidRPr="00DC1295">
        <w:rPr>
          <w:rFonts w:eastAsia="Times New Roman"/>
          <w:noProof w:val="0"/>
          <w:szCs w:val="24"/>
          <w:lang w:val="en-AU"/>
        </w:rPr>
        <w:t>protection against the acquisition of property on unjust terms (section 51 (xxxi));</w:t>
      </w:r>
    </w:p>
    <w:p w14:paraId="661CA34F" w14:textId="77777777" w:rsidR="00E51CD3" w:rsidRDefault="00E51CD3" w:rsidP="00F61809">
      <w:pPr>
        <w:pStyle w:val="ListParagraph"/>
        <w:numPr>
          <w:ilvl w:val="0"/>
          <w:numId w:val="34"/>
        </w:numPr>
        <w:spacing w:line="276" w:lineRule="auto"/>
        <w:rPr>
          <w:rFonts w:eastAsia="Times New Roman"/>
          <w:noProof w:val="0"/>
          <w:szCs w:val="24"/>
          <w:lang w:val="en-AU"/>
        </w:rPr>
      </w:pPr>
      <w:r w:rsidRPr="00DC1295">
        <w:rPr>
          <w:rFonts w:eastAsia="Times New Roman"/>
          <w:noProof w:val="0"/>
          <w:szCs w:val="24"/>
          <w:lang w:val="en-AU"/>
        </w:rPr>
        <w:t>the right to trial by jury (section 80);</w:t>
      </w:r>
    </w:p>
    <w:p w14:paraId="73B2049C" w14:textId="77777777" w:rsidR="00E51CD3" w:rsidRDefault="00E51CD3" w:rsidP="00F61809">
      <w:pPr>
        <w:pStyle w:val="ListParagraph"/>
        <w:numPr>
          <w:ilvl w:val="0"/>
          <w:numId w:val="34"/>
        </w:numPr>
        <w:spacing w:line="276" w:lineRule="auto"/>
        <w:rPr>
          <w:rFonts w:eastAsia="Times New Roman"/>
          <w:noProof w:val="0"/>
          <w:szCs w:val="24"/>
          <w:lang w:val="en-AU"/>
        </w:rPr>
      </w:pPr>
      <w:r w:rsidRPr="00DC1295">
        <w:rPr>
          <w:rFonts w:eastAsia="Times New Roman"/>
          <w:noProof w:val="0"/>
          <w:szCs w:val="24"/>
          <w:lang w:val="en-AU"/>
        </w:rPr>
        <w:t>freedom of religion (section 116)</w:t>
      </w:r>
      <w:r>
        <w:rPr>
          <w:rFonts w:eastAsia="Times New Roman"/>
          <w:noProof w:val="0"/>
          <w:szCs w:val="24"/>
          <w:lang w:val="en-AU"/>
        </w:rPr>
        <w:t>;</w:t>
      </w:r>
      <w:r w:rsidRPr="00DC1295">
        <w:rPr>
          <w:rFonts w:eastAsia="Times New Roman"/>
          <w:noProof w:val="0"/>
          <w:szCs w:val="24"/>
          <w:lang w:val="en-AU"/>
        </w:rPr>
        <w:t xml:space="preserve"> and </w:t>
      </w:r>
    </w:p>
    <w:p w14:paraId="0F67B8A1" w14:textId="77777777" w:rsidR="00E51CD3" w:rsidRPr="00DC1295" w:rsidRDefault="00E51CD3" w:rsidP="00F61809">
      <w:pPr>
        <w:pStyle w:val="ListParagraph"/>
        <w:numPr>
          <w:ilvl w:val="0"/>
          <w:numId w:val="34"/>
        </w:numPr>
        <w:spacing w:line="276" w:lineRule="auto"/>
        <w:rPr>
          <w:rFonts w:eastAsia="Times New Roman"/>
          <w:noProof w:val="0"/>
          <w:szCs w:val="24"/>
          <w:lang w:val="en-AU"/>
        </w:rPr>
      </w:pPr>
      <w:r w:rsidRPr="00DC1295">
        <w:rPr>
          <w:rFonts w:eastAsia="Times New Roman"/>
          <w:noProof w:val="0"/>
          <w:szCs w:val="24"/>
          <w:lang w:val="en-AU"/>
        </w:rPr>
        <w:t xml:space="preserve">prohibition of discrimination on the basis of state of residency (section 117).  </w:t>
      </w:r>
    </w:p>
    <w:p w14:paraId="1922B7F5" w14:textId="77777777" w:rsidR="00E51CD3" w:rsidRPr="00DC1295" w:rsidRDefault="00E51CD3" w:rsidP="00E51CD3">
      <w:pPr>
        <w:spacing w:line="276" w:lineRule="auto"/>
        <w:rPr>
          <w:rFonts w:eastAsia="Times New Roman"/>
          <w:noProof w:val="0"/>
          <w:szCs w:val="24"/>
          <w:lang w:val="en-AU"/>
        </w:rPr>
      </w:pPr>
    </w:p>
    <w:p w14:paraId="63F7DFB5" w14:textId="177B7658" w:rsidR="00E51CD3" w:rsidRPr="00DC1295" w:rsidRDefault="00E51CD3" w:rsidP="00E51CD3">
      <w:pPr>
        <w:spacing w:line="276" w:lineRule="auto"/>
        <w:rPr>
          <w:rFonts w:eastAsia="Times New Roman"/>
          <w:noProof w:val="0"/>
          <w:szCs w:val="24"/>
          <w:lang w:val="en-AU"/>
        </w:rPr>
      </w:pPr>
      <w:r w:rsidRPr="00DC1295">
        <w:rPr>
          <w:rFonts w:eastAsia="Times New Roman"/>
          <w:noProof w:val="0"/>
          <w:szCs w:val="24"/>
          <w:lang w:val="en-AU"/>
        </w:rPr>
        <w:t>Some provisions of the Constitution have also been found by the High Court of Australia to include</w:t>
      </w:r>
      <w:r w:rsidRPr="00DC1295">
        <w:rPr>
          <w:rFonts w:eastAsia="Times New Roman"/>
          <w:b/>
          <w:noProof w:val="0"/>
          <w:szCs w:val="24"/>
          <w:lang w:val="en-AU"/>
        </w:rPr>
        <w:t xml:space="preserve"> implied guarantees </w:t>
      </w:r>
      <w:r w:rsidR="003666A0">
        <w:rPr>
          <w:rFonts w:eastAsia="Times New Roman"/>
          <w:noProof w:val="0"/>
          <w:szCs w:val="24"/>
          <w:lang w:val="en-AU"/>
        </w:rPr>
        <w:t xml:space="preserve">of individual rights. </w:t>
      </w:r>
      <w:r w:rsidRPr="00DC1295">
        <w:rPr>
          <w:rFonts w:eastAsia="Times New Roman"/>
          <w:noProof w:val="0"/>
          <w:szCs w:val="24"/>
          <w:lang w:val="en-AU"/>
        </w:rPr>
        <w:t xml:space="preserve">For instance, the Court has recognised an implied restriction on the legislative and executive power </w:t>
      </w:r>
      <w:r w:rsidR="00E865EB">
        <w:rPr>
          <w:rFonts w:eastAsia="Times New Roman"/>
          <w:noProof w:val="0"/>
          <w:szCs w:val="24"/>
          <w:lang w:val="en-AU"/>
        </w:rPr>
        <w:t>of the Commonwealth and of the states and t</w:t>
      </w:r>
      <w:r w:rsidRPr="00DC1295">
        <w:rPr>
          <w:rFonts w:eastAsia="Times New Roman"/>
          <w:noProof w:val="0"/>
          <w:szCs w:val="24"/>
          <w:lang w:val="en-AU"/>
        </w:rPr>
        <w:t xml:space="preserve">erritories protecting freedom of communication on governmental and political matters.  </w:t>
      </w:r>
    </w:p>
    <w:p w14:paraId="374E1B50" w14:textId="77777777" w:rsidR="00E51CD3" w:rsidRPr="00DC1295" w:rsidRDefault="00E51CD3" w:rsidP="00E51CD3">
      <w:pPr>
        <w:spacing w:line="276" w:lineRule="auto"/>
        <w:rPr>
          <w:rFonts w:eastAsia="Times New Roman"/>
          <w:noProof w:val="0"/>
          <w:szCs w:val="24"/>
          <w:lang w:val="en-AU"/>
        </w:rPr>
      </w:pPr>
    </w:p>
    <w:p w14:paraId="4A7AAFDE" w14:textId="6F9D7209" w:rsidR="00E51CD3" w:rsidRPr="00DC1295" w:rsidRDefault="00E51CD3" w:rsidP="00E51CD3">
      <w:pPr>
        <w:spacing w:line="276" w:lineRule="auto"/>
        <w:rPr>
          <w:rFonts w:eastAsia="Times New Roman"/>
          <w:noProof w:val="0"/>
          <w:szCs w:val="24"/>
          <w:lang w:val="en-AU"/>
        </w:rPr>
      </w:pPr>
      <w:r w:rsidRPr="00DC1295">
        <w:rPr>
          <w:rFonts w:eastAsia="Times New Roman"/>
          <w:noProof w:val="0"/>
          <w:szCs w:val="24"/>
          <w:lang w:val="en-AU"/>
        </w:rPr>
        <w:t xml:space="preserve">The High Court has also indicated that there are </w:t>
      </w:r>
      <w:r w:rsidRPr="00DC1295">
        <w:rPr>
          <w:rFonts w:eastAsia="Times New Roman"/>
          <w:b/>
          <w:noProof w:val="0"/>
          <w:szCs w:val="24"/>
          <w:lang w:val="en-AU"/>
        </w:rPr>
        <w:t>some rights inherent in the structure of the Constitution</w:t>
      </w:r>
      <w:r w:rsidR="003666A0">
        <w:rPr>
          <w:rFonts w:eastAsia="Times New Roman"/>
          <w:noProof w:val="0"/>
          <w:szCs w:val="24"/>
          <w:lang w:val="en-AU"/>
        </w:rPr>
        <w:t xml:space="preserve"> itself. </w:t>
      </w:r>
      <w:r w:rsidRPr="00DC1295">
        <w:rPr>
          <w:rFonts w:eastAsia="Times New Roman"/>
          <w:noProof w:val="0"/>
          <w:szCs w:val="24"/>
          <w:lang w:val="en-AU"/>
        </w:rPr>
        <w:t>The Court has held that the Constitution is predicated on a system of ‘representative democracy’ and that, since free communication and debate on political issues and institutions of government are essential to that system, legislation which infringes a freedom of communication on ‘political matters’ is invalid, unless necessary to protect some other public interest.</w:t>
      </w:r>
    </w:p>
    <w:p w14:paraId="718A5DB3" w14:textId="77777777" w:rsidR="00E51CD3" w:rsidRPr="00C72C92" w:rsidRDefault="00E51CD3" w:rsidP="00C72C92">
      <w:pPr>
        <w:pStyle w:val="Heading4"/>
        <w:rPr>
          <w:b/>
        </w:rPr>
      </w:pPr>
      <w:r w:rsidRPr="00C72C92">
        <w:lastRenderedPageBreak/>
        <w:t>The common law</w:t>
      </w:r>
    </w:p>
    <w:p w14:paraId="64399C14" w14:textId="77777777" w:rsidR="00E51CD3" w:rsidRPr="00DC1295" w:rsidRDefault="00E51CD3" w:rsidP="00E51CD3">
      <w:pPr>
        <w:spacing w:line="276" w:lineRule="auto"/>
        <w:rPr>
          <w:rFonts w:eastAsia="Times New Roman"/>
          <w:noProof w:val="0"/>
          <w:szCs w:val="24"/>
          <w:lang w:val="en-AU"/>
        </w:rPr>
      </w:pPr>
    </w:p>
    <w:p w14:paraId="11259571" w14:textId="7AFB313D" w:rsidR="00E51CD3" w:rsidRPr="00DC1295" w:rsidRDefault="00E51CD3" w:rsidP="00E51CD3">
      <w:pPr>
        <w:spacing w:line="276" w:lineRule="auto"/>
        <w:rPr>
          <w:rFonts w:eastAsia="Times New Roman"/>
          <w:noProof w:val="0"/>
          <w:szCs w:val="24"/>
          <w:lang w:val="en-AU"/>
        </w:rPr>
      </w:pPr>
      <w:r w:rsidRPr="00DC1295">
        <w:rPr>
          <w:rFonts w:eastAsia="Times New Roman"/>
          <w:noProof w:val="0"/>
          <w:szCs w:val="24"/>
          <w:lang w:val="en-AU"/>
        </w:rPr>
        <w:t>Australia has a common law legal system which means that the recognition and protection of many basic rights and freedoms relies on the enunciation of those rights over the cent</w:t>
      </w:r>
      <w:r w:rsidR="004F6683">
        <w:rPr>
          <w:rFonts w:eastAsia="Times New Roman"/>
          <w:noProof w:val="0"/>
          <w:szCs w:val="24"/>
          <w:lang w:val="en-AU"/>
        </w:rPr>
        <w:t>uries by judges in common law</w:t>
      </w:r>
      <w:r w:rsidR="003666A0">
        <w:rPr>
          <w:rFonts w:eastAsia="Times New Roman"/>
          <w:noProof w:val="0"/>
          <w:szCs w:val="24"/>
          <w:lang w:val="en-AU"/>
        </w:rPr>
        <w:t xml:space="preserve">. </w:t>
      </w:r>
      <w:r w:rsidR="004F6683">
        <w:rPr>
          <w:rFonts w:eastAsia="Times New Roman"/>
          <w:noProof w:val="0"/>
          <w:szCs w:val="24"/>
          <w:lang w:val="en-AU"/>
        </w:rPr>
        <w:t xml:space="preserve">The right to a fair trial, for example, is </w:t>
      </w:r>
      <w:r w:rsidRPr="00DC1295">
        <w:rPr>
          <w:rFonts w:eastAsia="Times New Roman"/>
          <w:noProof w:val="0"/>
          <w:szCs w:val="24"/>
          <w:lang w:val="en-AU"/>
        </w:rPr>
        <w:t>protected by the common law.</w:t>
      </w:r>
    </w:p>
    <w:p w14:paraId="69E2D249" w14:textId="77777777" w:rsidR="00E51CD3" w:rsidRPr="00C72C92" w:rsidRDefault="00E51CD3" w:rsidP="00E51CD3">
      <w:pPr>
        <w:pStyle w:val="Heading4"/>
        <w:rPr>
          <w:b/>
        </w:rPr>
      </w:pPr>
      <w:r w:rsidRPr="00C72C92">
        <w:t>The judiciary</w:t>
      </w:r>
    </w:p>
    <w:p w14:paraId="3DAA2A3D" w14:textId="77777777" w:rsidR="00E51CD3" w:rsidRPr="00DC1295" w:rsidRDefault="00E51CD3" w:rsidP="00E51CD3">
      <w:pPr>
        <w:spacing w:line="276" w:lineRule="auto"/>
        <w:rPr>
          <w:rFonts w:eastAsia="Times New Roman"/>
          <w:noProof w:val="0"/>
          <w:szCs w:val="24"/>
          <w:lang w:val="en-AU"/>
        </w:rPr>
      </w:pPr>
    </w:p>
    <w:p w14:paraId="44233955" w14:textId="77777777" w:rsidR="00E51CD3" w:rsidRPr="00DC1295" w:rsidRDefault="00E51CD3" w:rsidP="00E51CD3">
      <w:pPr>
        <w:spacing w:line="276" w:lineRule="auto"/>
        <w:rPr>
          <w:rFonts w:eastAsia="Times New Roman"/>
          <w:noProof w:val="0"/>
          <w:szCs w:val="24"/>
          <w:lang w:val="en-AU"/>
        </w:rPr>
      </w:pPr>
      <w:r w:rsidRPr="00DC1295">
        <w:rPr>
          <w:rFonts w:eastAsia="Times New Roman"/>
          <w:noProof w:val="0"/>
          <w:szCs w:val="24"/>
          <w:lang w:val="en-AU"/>
        </w:rPr>
        <w:t>An independent judiciary plays an important role in protecting certain recognised rights and freedoms which are regarded as fundamental and by developing rules of statutory construction which reduce the degree of inadvertent legislative encroachment into those rights and freedoms.</w:t>
      </w:r>
    </w:p>
    <w:p w14:paraId="165B3D2F" w14:textId="77777777" w:rsidR="00E51CD3" w:rsidRPr="00C72C92" w:rsidRDefault="00E51CD3" w:rsidP="00E51CD3">
      <w:pPr>
        <w:pStyle w:val="Heading4"/>
        <w:rPr>
          <w:b/>
        </w:rPr>
      </w:pPr>
      <w:r w:rsidRPr="00C72C92">
        <w:t>Administrative law remedies</w:t>
      </w:r>
    </w:p>
    <w:p w14:paraId="4546FC9B" w14:textId="77777777" w:rsidR="00E51CD3" w:rsidRPr="00DC1295" w:rsidRDefault="00E51CD3" w:rsidP="00E51CD3">
      <w:pPr>
        <w:spacing w:line="276" w:lineRule="auto"/>
        <w:rPr>
          <w:rFonts w:eastAsia="Times New Roman"/>
          <w:noProof w:val="0"/>
          <w:szCs w:val="24"/>
          <w:lang w:val="en-AU"/>
        </w:rPr>
      </w:pPr>
    </w:p>
    <w:p w14:paraId="4F55998E" w14:textId="750DEEB3" w:rsidR="00E51CD3" w:rsidRPr="00DC1295" w:rsidRDefault="00E51CD3" w:rsidP="00E51CD3">
      <w:pPr>
        <w:spacing w:line="276" w:lineRule="auto"/>
        <w:rPr>
          <w:rFonts w:eastAsia="Times New Roman"/>
          <w:noProof w:val="0"/>
          <w:szCs w:val="24"/>
          <w:lang w:val="en-AU"/>
        </w:rPr>
      </w:pPr>
      <w:r w:rsidRPr="00DC1295">
        <w:rPr>
          <w:rFonts w:eastAsia="Times New Roman"/>
          <w:noProof w:val="0"/>
          <w:szCs w:val="24"/>
          <w:lang w:val="en-AU"/>
        </w:rPr>
        <w:t>Australia has a comprehensive framework for the independent review of administrative decisions</w:t>
      </w:r>
      <w:r w:rsidR="003666A0">
        <w:rPr>
          <w:rFonts w:eastAsia="Times New Roman"/>
          <w:noProof w:val="0"/>
          <w:szCs w:val="24"/>
          <w:lang w:val="en-AU"/>
        </w:rPr>
        <w:t xml:space="preserve">. </w:t>
      </w:r>
      <w:r w:rsidRPr="00DC1295">
        <w:rPr>
          <w:rFonts w:eastAsia="Times New Roman"/>
          <w:noProof w:val="0"/>
          <w:szCs w:val="24"/>
          <w:lang w:val="en-AU"/>
        </w:rPr>
        <w:t xml:space="preserve">This allows people to challenge, and obtain reasons for, a wide range of decisions made under federal laws. All </w:t>
      </w:r>
      <w:r w:rsidR="004F6683">
        <w:rPr>
          <w:rFonts w:eastAsia="Times New Roman"/>
          <w:noProof w:val="0"/>
          <w:szCs w:val="24"/>
          <w:lang w:val="en-AU"/>
        </w:rPr>
        <w:t>s</w:t>
      </w:r>
      <w:r w:rsidRPr="00DC1295">
        <w:rPr>
          <w:rFonts w:eastAsia="Times New Roman"/>
          <w:noProof w:val="0"/>
          <w:szCs w:val="24"/>
          <w:lang w:val="en-AU"/>
        </w:rPr>
        <w:t>tates and</w:t>
      </w:r>
      <w:r w:rsidR="004F6683">
        <w:rPr>
          <w:rFonts w:eastAsia="Times New Roman"/>
          <w:noProof w:val="0"/>
          <w:szCs w:val="24"/>
          <w:lang w:val="en-AU"/>
        </w:rPr>
        <w:t xml:space="preserve"> t</w:t>
      </w:r>
      <w:r w:rsidRPr="00DC1295">
        <w:rPr>
          <w:rFonts w:eastAsia="Times New Roman"/>
          <w:noProof w:val="0"/>
          <w:szCs w:val="24"/>
          <w:lang w:val="en-AU"/>
        </w:rPr>
        <w:t xml:space="preserve">erritories have similar mechanisms.  </w:t>
      </w:r>
    </w:p>
    <w:p w14:paraId="21F0AEDC" w14:textId="77777777" w:rsidR="00E51CD3" w:rsidRPr="00DC1295" w:rsidRDefault="00E51CD3" w:rsidP="00E51CD3">
      <w:pPr>
        <w:spacing w:line="276" w:lineRule="auto"/>
        <w:rPr>
          <w:rFonts w:eastAsia="Times New Roman"/>
          <w:noProof w:val="0"/>
          <w:szCs w:val="24"/>
          <w:lang w:val="en-AU"/>
        </w:rPr>
      </w:pPr>
    </w:p>
    <w:p w14:paraId="2970F255" w14:textId="328B5213" w:rsidR="00E51CD3" w:rsidRPr="00DC1295" w:rsidRDefault="00E51CD3" w:rsidP="0035170C">
      <w:pPr>
        <w:spacing w:line="276" w:lineRule="auto"/>
        <w:rPr>
          <w:rFonts w:eastAsia="Times New Roman"/>
          <w:noProof w:val="0"/>
          <w:color w:val="111111"/>
          <w:szCs w:val="24"/>
          <w:lang w:val="en-AU"/>
        </w:rPr>
      </w:pPr>
      <w:r w:rsidRPr="00DC1295">
        <w:rPr>
          <w:rFonts w:eastAsia="Times New Roman"/>
          <w:noProof w:val="0"/>
          <w:szCs w:val="24"/>
          <w:lang w:val="en-AU"/>
        </w:rPr>
        <w:t xml:space="preserve">The </w:t>
      </w:r>
      <w:r w:rsidRPr="00DC1295">
        <w:rPr>
          <w:rFonts w:eastAsia="Times New Roman"/>
          <w:b/>
          <w:noProof w:val="0"/>
          <w:szCs w:val="24"/>
          <w:lang w:val="en-AU"/>
        </w:rPr>
        <w:t>Administrative Appeals Tribunal</w:t>
      </w:r>
      <w:r w:rsidRPr="00DC1295">
        <w:rPr>
          <w:rFonts w:eastAsia="Times New Roman"/>
          <w:noProof w:val="0"/>
          <w:szCs w:val="24"/>
          <w:lang w:val="en-AU"/>
        </w:rPr>
        <w:t xml:space="preserve"> is an independent body whose function is to review decisions made by Commonwealth Ministers, authorities and officials under more than 200 Acts </w:t>
      </w:r>
      <w:r w:rsidR="003666A0">
        <w:rPr>
          <w:rFonts w:eastAsia="Times New Roman"/>
          <w:noProof w:val="0"/>
          <w:szCs w:val="24"/>
          <w:lang w:val="en-AU"/>
        </w:rPr>
        <w:t>of the Commonwealth Parliament.</w:t>
      </w:r>
      <w:r w:rsidRPr="00DC1295">
        <w:rPr>
          <w:rFonts w:eastAsia="Times New Roman"/>
          <w:noProof w:val="0"/>
          <w:szCs w:val="24"/>
          <w:lang w:val="en-AU"/>
        </w:rPr>
        <w:t xml:space="preserve"> Broadly reflecting the areas of jurisdiction, the Tribunal is made up of six divisions: </w:t>
      </w:r>
      <w:r w:rsidRPr="00DC1295">
        <w:rPr>
          <w:rFonts w:eastAsia="Times New Roman"/>
          <w:noProof w:val="0"/>
          <w:color w:val="111111"/>
          <w:szCs w:val="24"/>
          <w:lang w:val="en-AU"/>
        </w:rPr>
        <w:t xml:space="preserve">General Division; Migration and Refugee Division; National Disability Insurance Scheme Division </w:t>
      </w:r>
      <w:r w:rsidRPr="00405904">
        <w:rPr>
          <w:rFonts w:eastAsia="Times New Roman"/>
          <w:noProof w:val="0"/>
          <w:color w:val="111111"/>
          <w:szCs w:val="24"/>
          <w:lang w:val="en-AU"/>
        </w:rPr>
        <w:t>(see the section Disability below for more information);</w:t>
      </w:r>
      <w:r w:rsidRPr="00DC1295">
        <w:rPr>
          <w:rFonts w:eastAsia="Times New Roman"/>
          <w:noProof w:val="0"/>
          <w:color w:val="111111"/>
          <w:szCs w:val="24"/>
          <w:lang w:val="en-AU"/>
        </w:rPr>
        <w:t xml:space="preserve"> Security Division; Social Services and Child Support Division; and Taxation and Commercial Division.  </w:t>
      </w:r>
    </w:p>
    <w:p w14:paraId="6D0D7A7F" w14:textId="77777777" w:rsidR="00E51CD3" w:rsidRPr="00DC1295" w:rsidRDefault="00E51CD3" w:rsidP="00E51CD3">
      <w:pPr>
        <w:spacing w:line="276" w:lineRule="auto"/>
        <w:rPr>
          <w:rFonts w:eastAsia="Times New Roman"/>
          <w:noProof w:val="0"/>
          <w:szCs w:val="24"/>
          <w:lang w:val="en-AU"/>
        </w:rPr>
      </w:pPr>
    </w:p>
    <w:p w14:paraId="39214F40" w14:textId="6446E245" w:rsidR="00E51CD3" w:rsidRPr="00DC1295" w:rsidRDefault="00E51CD3" w:rsidP="00E51CD3">
      <w:pPr>
        <w:spacing w:line="276" w:lineRule="auto"/>
        <w:rPr>
          <w:rFonts w:eastAsia="Times New Roman"/>
          <w:noProof w:val="0"/>
          <w:szCs w:val="24"/>
          <w:lang w:val="en-AU"/>
        </w:rPr>
      </w:pPr>
      <w:r w:rsidRPr="00DC1295">
        <w:rPr>
          <w:rFonts w:eastAsia="Times New Roman"/>
          <w:noProof w:val="0"/>
          <w:szCs w:val="24"/>
          <w:lang w:val="en-AU"/>
        </w:rPr>
        <w:t xml:space="preserve">The </w:t>
      </w:r>
      <w:r w:rsidRPr="00DC1295">
        <w:rPr>
          <w:rFonts w:eastAsia="Times New Roman"/>
          <w:i/>
          <w:iCs/>
          <w:noProof w:val="0"/>
          <w:szCs w:val="24"/>
          <w:lang w:val="en-AU"/>
        </w:rPr>
        <w:t>Administrative Decisions (Judicial Review) Act 1977</w:t>
      </w:r>
      <w:r w:rsidRPr="00DC1295">
        <w:rPr>
          <w:rFonts w:eastAsia="Times New Roman"/>
          <w:noProof w:val="0"/>
          <w:szCs w:val="24"/>
          <w:lang w:val="en-AU"/>
        </w:rPr>
        <w:t xml:space="preserve"> </w:t>
      </w:r>
      <w:r w:rsidR="004F6683">
        <w:rPr>
          <w:rFonts w:eastAsia="Times New Roman"/>
          <w:noProof w:val="0"/>
          <w:szCs w:val="24"/>
          <w:lang w:val="en-AU"/>
        </w:rPr>
        <w:t xml:space="preserve">(Cth) </w:t>
      </w:r>
      <w:r w:rsidRPr="00DC1295">
        <w:rPr>
          <w:rFonts w:eastAsia="Times New Roman"/>
          <w:noProof w:val="0"/>
          <w:szCs w:val="24"/>
          <w:lang w:val="en-AU"/>
        </w:rPr>
        <w:t xml:space="preserve">provides for judicial </w:t>
      </w:r>
      <w:r w:rsidRPr="00DC1295">
        <w:rPr>
          <w:rFonts w:eastAsia="Times New Roman"/>
          <w:b/>
          <w:noProof w:val="0"/>
          <w:szCs w:val="24"/>
          <w:lang w:val="en-AU"/>
        </w:rPr>
        <w:t>review by the Federal Court of Australia of administrative action</w:t>
      </w:r>
      <w:r w:rsidRPr="00DC1295">
        <w:rPr>
          <w:rFonts w:eastAsia="Times New Roman"/>
          <w:noProof w:val="0"/>
          <w:szCs w:val="24"/>
          <w:lang w:val="en-AU"/>
        </w:rPr>
        <w:t xml:space="preserve"> taken u</w:t>
      </w:r>
      <w:r w:rsidR="003666A0">
        <w:rPr>
          <w:rFonts w:eastAsia="Times New Roman"/>
          <w:noProof w:val="0"/>
          <w:szCs w:val="24"/>
          <w:lang w:val="en-AU"/>
        </w:rPr>
        <w:t xml:space="preserve">nder Commonwealth legislation. </w:t>
      </w:r>
      <w:r w:rsidRPr="00DC1295">
        <w:rPr>
          <w:rFonts w:eastAsia="Times New Roman"/>
          <w:noProof w:val="0"/>
          <w:szCs w:val="24"/>
          <w:lang w:val="en-AU"/>
        </w:rPr>
        <w:t xml:space="preserve">The Court can review the lawfulness of a decision, the conduct leading up to the decision, or circumstances where there has been failure to make a decision.  </w:t>
      </w:r>
    </w:p>
    <w:p w14:paraId="4DEA207E" w14:textId="77777777" w:rsidR="00E51CD3" w:rsidRPr="00DC1295" w:rsidRDefault="00E51CD3" w:rsidP="00E51CD3">
      <w:pPr>
        <w:spacing w:line="276" w:lineRule="auto"/>
        <w:rPr>
          <w:rFonts w:eastAsia="Times New Roman"/>
          <w:noProof w:val="0"/>
          <w:szCs w:val="24"/>
          <w:lang w:val="en-AU"/>
        </w:rPr>
      </w:pPr>
    </w:p>
    <w:p w14:paraId="29ED5E3D" w14:textId="15C9CF17" w:rsidR="00E51CD3" w:rsidRPr="00DC1295" w:rsidRDefault="00E51CD3" w:rsidP="00E51CD3">
      <w:pPr>
        <w:spacing w:line="276" w:lineRule="auto"/>
        <w:rPr>
          <w:rFonts w:eastAsia="Times New Roman"/>
          <w:noProof w:val="0"/>
          <w:szCs w:val="24"/>
          <w:lang w:val="en-AU"/>
        </w:rPr>
      </w:pPr>
      <w:r w:rsidRPr="00DC1295">
        <w:rPr>
          <w:rFonts w:eastAsia="Times New Roman"/>
          <w:noProof w:val="0"/>
          <w:szCs w:val="24"/>
          <w:lang w:val="en-AU"/>
        </w:rPr>
        <w:t xml:space="preserve">The </w:t>
      </w:r>
      <w:r w:rsidRPr="00DC1295">
        <w:rPr>
          <w:rFonts w:eastAsia="Times New Roman"/>
          <w:b/>
          <w:noProof w:val="0"/>
          <w:szCs w:val="24"/>
          <w:lang w:val="en-AU"/>
        </w:rPr>
        <w:t>Office of the Commonwealth Ombudsman</w:t>
      </w:r>
      <w:r w:rsidRPr="00DC1295">
        <w:rPr>
          <w:rFonts w:eastAsia="Times New Roman"/>
          <w:noProof w:val="0"/>
          <w:szCs w:val="24"/>
          <w:lang w:val="en-AU"/>
        </w:rPr>
        <w:t xml:space="preserve"> investigates complaints about the administrative actions of all </w:t>
      </w:r>
      <w:r w:rsidR="004F6683">
        <w:rPr>
          <w:rFonts w:eastAsia="Times New Roman"/>
          <w:noProof w:val="0"/>
          <w:szCs w:val="24"/>
          <w:lang w:val="en-AU"/>
        </w:rPr>
        <w:t>Australian</w:t>
      </w:r>
      <w:r w:rsidRPr="00DC1295">
        <w:rPr>
          <w:rFonts w:eastAsia="Times New Roman"/>
          <w:noProof w:val="0"/>
          <w:szCs w:val="24"/>
          <w:lang w:val="en-AU"/>
        </w:rPr>
        <w:t xml:space="preserve"> Government departments and pre</w:t>
      </w:r>
      <w:r w:rsidR="003666A0">
        <w:rPr>
          <w:rFonts w:eastAsia="Times New Roman"/>
          <w:noProof w:val="0"/>
          <w:szCs w:val="24"/>
          <w:lang w:val="en-AU"/>
        </w:rPr>
        <w:t xml:space="preserve">scribed Commonwealth agencies. </w:t>
      </w:r>
      <w:r w:rsidRPr="00DC1295">
        <w:rPr>
          <w:rFonts w:eastAsia="Times New Roman"/>
          <w:noProof w:val="0"/>
          <w:szCs w:val="24"/>
          <w:lang w:val="en-AU"/>
        </w:rPr>
        <w:t>The Ombudsman can also in</w:t>
      </w:r>
      <w:r w:rsidR="004F6683">
        <w:rPr>
          <w:rFonts w:eastAsia="Times New Roman"/>
          <w:noProof w:val="0"/>
          <w:szCs w:val="24"/>
          <w:lang w:val="en-AU"/>
        </w:rPr>
        <w:t xml:space="preserve">vestigate matters on his or her </w:t>
      </w:r>
      <w:r w:rsidRPr="00DC1295">
        <w:rPr>
          <w:rFonts w:eastAsia="Times New Roman"/>
          <w:noProof w:val="0"/>
          <w:szCs w:val="24"/>
          <w:lang w:val="en-AU"/>
        </w:rPr>
        <w:t xml:space="preserve">own motion.  </w:t>
      </w:r>
    </w:p>
    <w:p w14:paraId="1245032F" w14:textId="77777777" w:rsidR="00E51CD3" w:rsidRPr="00DC1295" w:rsidRDefault="00E51CD3" w:rsidP="00E51CD3">
      <w:pPr>
        <w:spacing w:line="276" w:lineRule="auto"/>
        <w:rPr>
          <w:rFonts w:eastAsia="Times New Roman"/>
          <w:noProof w:val="0"/>
          <w:szCs w:val="24"/>
          <w:lang w:val="en-AU"/>
        </w:rPr>
      </w:pPr>
    </w:p>
    <w:p w14:paraId="7C97DE50" w14:textId="77777777" w:rsidR="00E51CD3" w:rsidRPr="00DC1295" w:rsidRDefault="00E51CD3" w:rsidP="00E51CD3">
      <w:pPr>
        <w:spacing w:line="276" w:lineRule="auto"/>
        <w:rPr>
          <w:rFonts w:eastAsia="Times New Roman"/>
          <w:noProof w:val="0"/>
          <w:szCs w:val="24"/>
          <w:lang w:val="en-AU"/>
        </w:rPr>
      </w:pPr>
      <w:r w:rsidRPr="00DC1295">
        <w:rPr>
          <w:rFonts w:eastAsia="Times New Roman"/>
          <w:noProof w:val="0"/>
          <w:szCs w:val="24"/>
          <w:lang w:val="en-AU"/>
        </w:rPr>
        <w:lastRenderedPageBreak/>
        <w:t xml:space="preserve">The </w:t>
      </w:r>
      <w:r w:rsidRPr="00DC1295">
        <w:rPr>
          <w:rFonts w:eastAsia="Times New Roman"/>
          <w:b/>
          <w:i/>
          <w:iCs/>
          <w:noProof w:val="0"/>
          <w:szCs w:val="24"/>
          <w:lang w:val="en-AU"/>
        </w:rPr>
        <w:t>Freedom of Information Act 1982</w:t>
      </w:r>
      <w:r w:rsidRPr="00DC1295">
        <w:rPr>
          <w:rFonts w:eastAsia="Times New Roman"/>
          <w:noProof w:val="0"/>
          <w:szCs w:val="24"/>
          <w:lang w:val="en-AU"/>
        </w:rPr>
        <w:t xml:space="preserve"> </w:t>
      </w:r>
      <w:r w:rsidR="004F6683">
        <w:rPr>
          <w:rFonts w:eastAsia="Times New Roman"/>
          <w:noProof w:val="0"/>
          <w:szCs w:val="24"/>
          <w:lang w:val="en-AU"/>
        </w:rPr>
        <w:t xml:space="preserve">(Cth) </w:t>
      </w:r>
      <w:r w:rsidRPr="00DC1295">
        <w:rPr>
          <w:rFonts w:eastAsia="Times New Roman"/>
          <w:noProof w:val="0"/>
          <w:szCs w:val="24"/>
          <w:lang w:val="en-AU"/>
        </w:rPr>
        <w:t xml:space="preserve">creates a general right for members of the public to obtain access to documents, and sets out a range of obligations and restrictions on departments and the public for exercising these rights.  </w:t>
      </w:r>
    </w:p>
    <w:p w14:paraId="6938A4C3" w14:textId="77777777" w:rsidR="00E51CD3" w:rsidRPr="00DC1295" w:rsidRDefault="00E51CD3" w:rsidP="00E51CD3">
      <w:pPr>
        <w:spacing w:line="276" w:lineRule="auto"/>
        <w:rPr>
          <w:rFonts w:eastAsia="Times New Roman"/>
          <w:noProof w:val="0"/>
          <w:szCs w:val="24"/>
          <w:lang w:val="en-AU"/>
        </w:rPr>
      </w:pPr>
    </w:p>
    <w:p w14:paraId="3D15B6DD" w14:textId="77777777" w:rsidR="00E51CD3" w:rsidRDefault="00E51CD3" w:rsidP="00E51CD3">
      <w:pPr>
        <w:spacing w:line="276" w:lineRule="auto"/>
        <w:rPr>
          <w:rFonts w:eastAsia="Times New Roman"/>
          <w:noProof w:val="0"/>
          <w:szCs w:val="24"/>
          <w:lang w:val="en-AU"/>
        </w:rPr>
      </w:pPr>
      <w:r w:rsidRPr="00DC1295">
        <w:rPr>
          <w:rFonts w:eastAsia="Times New Roman"/>
          <w:noProof w:val="0"/>
          <w:szCs w:val="24"/>
          <w:lang w:val="en-AU"/>
        </w:rPr>
        <w:t>Australian governments may also establish Royal Commissions to inquire into matters of public concern, including human rights issues.</w:t>
      </w:r>
    </w:p>
    <w:p w14:paraId="051516F4" w14:textId="77777777" w:rsidR="004F6683" w:rsidRPr="00DC1295" w:rsidRDefault="004F6683" w:rsidP="00E51CD3">
      <w:pPr>
        <w:spacing w:line="276" w:lineRule="auto"/>
        <w:rPr>
          <w:rFonts w:eastAsia="Times New Roman"/>
          <w:noProof w:val="0"/>
          <w:szCs w:val="24"/>
          <w:lang w:val="en-AU"/>
        </w:rPr>
      </w:pPr>
    </w:p>
    <w:p w14:paraId="151E39E1" w14:textId="77777777" w:rsidR="00E51CD3" w:rsidRPr="00DC1295" w:rsidRDefault="00E51CD3" w:rsidP="004F6683">
      <w:pPr>
        <w:pStyle w:val="Heading3"/>
        <w:rPr>
          <w:rFonts w:eastAsia="Times New Roman"/>
        </w:rPr>
      </w:pPr>
      <w:bookmarkStart w:id="97" w:name="_Toc428882840"/>
      <w:bookmarkStart w:id="98" w:name="_Toc500514801"/>
      <w:r w:rsidRPr="00DC1295">
        <w:rPr>
          <w:rFonts w:eastAsia="Times New Roman"/>
        </w:rPr>
        <w:t>Specialised human rights machinery</w:t>
      </w:r>
      <w:bookmarkStart w:id="99" w:name="OLE_LINK2"/>
      <w:bookmarkEnd w:id="97"/>
      <w:bookmarkEnd w:id="98"/>
    </w:p>
    <w:p w14:paraId="439F18CC" w14:textId="77777777" w:rsidR="00E51CD3" w:rsidRPr="00C72C92" w:rsidRDefault="00E51CD3" w:rsidP="00E51CD3">
      <w:pPr>
        <w:pStyle w:val="Heading4"/>
        <w:rPr>
          <w:b/>
        </w:rPr>
      </w:pPr>
      <w:r w:rsidRPr="00C72C92">
        <w:t>Human rights legislation</w:t>
      </w:r>
    </w:p>
    <w:bookmarkEnd w:id="99"/>
    <w:p w14:paraId="49871C75" w14:textId="77777777" w:rsidR="00E51CD3" w:rsidRPr="00DC1295" w:rsidRDefault="00E51CD3" w:rsidP="00E51CD3">
      <w:pPr>
        <w:spacing w:line="276" w:lineRule="auto"/>
        <w:rPr>
          <w:rFonts w:eastAsia="Times New Roman"/>
          <w:noProof w:val="0"/>
          <w:szCs w:val="24"/>
          <w:lang w:val="en-AU"/>
        </w:rPr>
      </w:pPr>
    </w:p>
    <w:p w14:paraId="5F5B7FE1" w14:textId="77777777" w:rsidR="00E51CD3" w:rsidRPr="00DC1295" w:rsidRDefault="00E51CD3" w:rsidP="00E51CD3">
      <w:pPr>
        <w:spacing w:line="276" w:lineRule="auto"/>
        <w:rPr>
          <w:rFonts w:eastAsia="Times New Roman"/>
          <w:noProof w:val="0"/>
          <w:szCs w:val="24"/>
          <w:lang w:val="en-AU"/>
        </w:rPr>
      </w:pPr>
      <w:r w:rsidRPr="00DC1295">
        <w:rPr>
          <w:rFonts w:eastAsia="Times New Roman"/>
          <w:noProof w:val="0"/>
          <w:szCs w:val="24"/>
          <w:lang w:val="en-AU"/>
        </w:rPr>
        <w:t xml:space="preserve">An extensive human rights legislative framework exists in Australia at the </w:t>
      </w:r>
      <w:r w:rsidRPr="00DC1295">
        <w:rPr>
          <w:rFonts w:eastAsia="Times New Roman"/>
          <w:b/>
          <w:noProof w:val="0"/>
          <w:szCs w:val="24"/>
          <w:lang w:val="en-AU"/>
        </w:rPr>
        <w:t>federal level</w:t>
      </w:r>
      <w:r w:rsidRPr="00DC1295">
        <w:rPr>
          <w:rFonts w:eastAsia="Times New Roman"/>
          <w:noProof w:val="0"/>
          <w:szCs w:val="24"/>
          <w:lang w:val="en-AU"/>
        </w:rPr>
        <w:t xml:space="preserve">.  These Acts give effect, in part, to Australia’s obligations under a number of human rights treaties.  </w:t>
      </w:r>
    </w:p>
    <w:p w14:paraId="5445D099" w14:textId="77777777" w:rsidR="00E51CD3" w:rsidRPr="00DC1295" w:rsidRDefault="00E51CD3" w:rsidP="00E51CD3">
      <w:pPr>
        <w:spacing w:line="276" w:lineRule="auto"/>
        <w:rPr>
          <w:rFonts w:eastAsia="Times New Roman"/>
          <w:noProof w:val="0"/>
          <w:szCs w:val="24"/>
          <w:lang w:val="en-AU"/>
        </w:rPr>
      </w:pPr>
    </w:p>
    <w:p w14:paraId="15607313" w14:textId="77777777" w:rsidR="00E51CD3" w:rsidRPr="00DC1295" w:rsidRDefault="00E51CD3" w:rsidP="00E51CD3">
      <w:pPr>
        <w:spacing w:line="276" w:lineRule="auto"/>
        <w:ind w:left="720"/>
        <w:rPr>
          <w:rFonts w:eastAsia="Times New Roman"/>
          <w:noProof w:val="0"/>
          <w:szCs w:val="24"/>
          <w:lang w:val="en-AU"/>
        </w:rPr>
      </w:pPr>
      <w:r w:rsidRPr="00DC1295">
        <w:rPr>
          <w:rFonts w:eastAsia="Times New Roman"/>
          <w:noProof w:val="0"/>
          <w:szCs w:val="24"/>
          <w:lang w:val="en-AU"/>
        </w:rPr>
        <w:t xml:space="preserve">The </w:t>
      </w:r>
      <w:r w:rsidRPr="00DC1295">
        <w:rPr>
          <w:rFonts w:eastAsia="Times New Roman"/>
          <w:i/>
          <w:noProof w:val="0"/>
          <w:szCs w:val="24"/>
          <w:lang w:val="en-AU"/>
        </w:rPr>
        <w:t>Racial Discrimination Act 1975</w:t>
      </w:r>
      <w:r w:rsidRPr="00DC1295">
        <w:rPr>
          <w:rFonts w:eastAsia="Times New Roman"/>
          <w:noProof w:val="0"/>
          <w:szCs w:val="24"/>
          <w:lang w:val="en-AU"/>
        </w:rPr>
        <w:t xml:space="preserve"> </w:t>
      </w:r>
      <w:r w:rsidR="004F6683">
        <w:rPr>
          <w:rFonts w:eastAsia="Times New Roman"/>
          <w:noProof w:val="0"/>
          <w:szCs w:val="24"/>
          <w:lang w:val="en-AU"/>
        </w:rPr>
        <w:t xml:space="preserve">(Cth) </w:t>
      </w:r>
      <w:r w:rsidRPr="00DC1295">
        <w:rPr>
          <w:rFonts w:eastAsia="Times New Roman"/>
          <w:noProof w:val="0"/>
          <w:szCs w:val="24"/>
          <w:lang w:val="en-AU"/>
        </w:rPr>
        <w:t xml:space="preserve">implements domestically </w:t>
      </w:r>
      <w:r>
        <w:rPr>
          <w:rFonts w:eastAsia="Times New Roman"/>
          <w:noProof w:val="0"/>
          <w:szCs w:val="24"/>
          <w:lang w:val="en-AU"/>
        </w:rPr>
        <w:t xml:space="preserve">many of Australia’s </w:t>
      </w:r>
      <w:r w:rsidRPr="00DC1295">
        <w:rPr>
          <w:rFonts w:eastAsia="Times New Roman"/>
          <w:noProof w:val="0"/>
          <w:szCs w:val="24"/>
          <w:lang w:val="en-AU"/>
        </w:rPr>
        <w:t>obligations under</w:t>
      </w:r>
      <w:r w:rsidR="004F6683">
        <w:rPr>
          <w:rFonts w:eastAsia="Times New Roman"/>
          <w:noProof w:val="0"/>
          <w:szCs w:val="24"/>
          <w:lang w:val="en-AU"/>
        </w:rPr>
        <w:t xml:space="preserve"> the</w:t>
      </w:r>
      <w:r w:rsidRPr="00DC1295">
        <w:rPr>
          <w:rFonts w:eastAsia="Times New Roman"/>
          <w:noProof w:val="0"/>
          <w:szCs w:val="24"/>
          <w:lang w:val="en-AU"/>
        </w:rPr>
        <w:t xml:space="preserve"> </w:t>
      </w:r>
      <w:r w:rsidR="004F6683" w:rsidRPr="004F6683">
        <w:rPr>
          <w:rFonts w:eastAsia="Times New Roman"/>
          <w:i/>
          <w:noProof w:val="0"/>
          <w:szCs w:val="24"/>
          <w:lang w:val="en-AU"/>
        </w:rPr>
        <w:t>CERD</w:t>
      </w:r>
      <w:r w:rsidRPr="00DC1295">
        <w:rPr>
          <w:rFonts w:eastAsia="Times New Roman"/>
          <w:noProof w:val="0"/>
          <w:szCs w:val="24"/>
          <w:lang w:val="en-AU"/>
        </w:rPr>
        <w:t>.</w:t>
      </w:r>
    </w:p>
    <w:p w14:paraId="302B4C30" w14:textId="77777777" w:rsidR="00E51CD3" w:rsidRPr="00DC1295" w:rsidRDefault="00E51CD3" w:rsidP="00E51CD3">
      <w:pPr>
        <w:spacing w:line="276" w:lineRule="auto"/>
        <w:ind w:left="720"/>
        <w:rPr>
          <w:rFonts w:eastAsia="Times New Roman"/>
          <w:noProof w:val="0"/>
          <w:szCs w:val="24"/>
          <w:lang w:val="en-AU"/>
        </w:rPr>
      </w:pPr>
    </w:p>
    <w:p w14:paraId="08168E54" w14:textId="21AC0B84" w:rsidR="00E51CD3" w:rsidRPr="00DC1295" w:rsidRDefault="00E51CD3" w:rsidP="00E51CD3">
      <w:pPr>
        <w:spacing w:line="276" w:lineRule="auto"/>
        <w:ind w:left="720"/>
        <w:rPr>
          <w:rFonts w:eastAsia="Times New Roman"/>
          <w:noProof w:val="0"/>
          <w:szCs w:val="24"/>
          <w:lang w:val="en-AU"/>
        </w:rPr>
      </w:pPr>
      <w:r w:rsidRPr="00DC1295">
        <w:rPr>
          <w:rFonts w:eastAsia="Times New Roman"/>
          <w:noProof w:val="0"/>
          <w:szCs w:val="24"/>
          <w:lang w:val="en-AU"/>
        </w:rPr>
        <w:t xml:space="preserve">The </w:t>
      </w:r>
      <w:r w:rsidRPr="00DC1295">
        <w:rPr>
          <w:rFonts w:eastAsia="Times New Roman"/>
          <w:i/>
          <w:noProof w:val="0"/>
          <w:szCs w:val="24"/>
          <w:lang w:val="en-AU"/>
        </w:rPr>
        <w:t>Sex Discrimination Act 1984</w:t>
      </w:r>
      <w:r w:rsidRPr="00DC1295">
        <w:rPr>
          <w:rFonts w:eastAsia="Times New Roman"/>
          <w:noProof w:val="0"/>
          <w:szCs w:val="24"/>
          <w:lang w:val="en-AU"/>
        </w:rPr>
        <w:t xml:space="preserve"> </w:t>
      </w:r>
      <w:r w:rsidR="004F6683">
        <w:rPr>
          <w:rFonts w:eastAsia="Times New Roman"/>
          <w:noProof w:val="0"/>
          <w:szCs w:val="24"/>
          <w:lang w:val="en-AU"/>
        </w:rPr>
        <w:t xml:space="preserve">(Cth) </w:t>
      </w:r>
      <w:r w:rsidRPr="00DC1295">
        <w:rPr>
          <w:rFonts w:eastAsia="Times New Roman"/>
          <w:noProof w:val="0"/>
          <w:szCs w:val="24"/>
          <w:lang w:val="en-AU"/>
        </w:rPr>
        <w:t xml:space="preserve">implements domestically </w:t>
      </w:r>
      <w:r>
        <w:rPr>
          <w:rFonts w:eastAsia="Times New Roman"/>
          <w:noProof w:val="0"/>
          <w:szCs w:val="24"/>
          <w:lang w:val="en-AU"/>
        </w:rPr>
        <w:t xml:space="preserve">many of Australia’s obligations </w:t>
      </w:r>
      <w:r w:rsidRPr="00DC1295">
        <w:rPr>
          <w:rFonts w:eastAsia="Times New Roman"/>
          <w:noProof w:val="0"/>
          <w:szCs w:val="24"/>
          <w:lang w:val="en-AU"/>
        </w:rPr>
        <w:t xml:space="preserve">under the </w:t>
      </w:r>
      <w:r w:rsidRPr="004F6683">
        <w:rPr>
          <w:rFonts w:eastAsia="Times New Roman"/>
          <w:i/>
          <w:noProof w:val="0"/>
          <w:szCs w:val="24"/>
          <w:lang w:val="en-AU"/>
        </w:rPr>
        <w:t>CEDAW</w:t>
      </w:r>
      <w:r w:rsidR="00C82223">
        <w:rPr>
          <w:rFonts w:eastAsia="Times New Roman"/>
          <w:noProof w:val="0"/>
          <w:szCs w:val="24"/>
          <w:lang w:val="en-AU"/>
        </w:rPr>
        <w:t xml:space="preserve">, as well the </w:t>
      </w:r>
      <w:r w:rsidR="00C82223" w:rsidRPr="004F6683">
        <w:rPr>
          <w:rFonts w:eastAsia="Times New Roman"/>
          <w:i/>
          <w:noProof w:val="0"/>
          <w:szCs w:val="24"/>
          <w:lang w:val="en-AU"/>
        </w:rPr>
        <w:t>ICCPR</w:t>
      </w:r>
      <w:r w:rsidR="00C82223">
        <w:rPr>
          <w:rFonts w:eastAsia="Times New Roman"/>
          <w:noProof w:val="0"/>
          <w:szCs w:val="24"/>
          <w:lang w:val="en-AU"/>
        </w:rPr>
        <w:t xml:space="preserve">, the </w:t>
      </w:r>
      <w:r w:rsidR="00C82223" w:rsidRPr="004F6683">
        <w:rPr>
          <w:rFonts w:eastAsia="Times New Roman"/>
          <w:i/>
          <w:noProof w:val="0"/>
          <w:szCs w:val="24"/>
          <w:lang w:val="en-AU"/>
        </w:rPr>
        <w:t>ICESCR</w:t>
      </w:r>
      <w:r w:rsidR="00C82223">
        <w:rPr>
          <w:rFonts w:eastAsia="Times New Roman"/>
          <w:noProof w:val="0"/>
          <w:szCs w:val="24"/>
          <w:lang w:val="en-AU"/>
        </w:rPr>
        <w:t xml:space="preserve">, the </w:t>
      </w:r>
      <w:r w:rsidR="00C82223" w:rsidRPr="004F6683">
        <w:rPr>
          <w:rFonts w:eastAsia="Times New Roman"/>
          <w:i/>
          <w:noProof w:val="0"/>
          <w:szCs w:val="24"/>
          <w:lang w:val="en-AU"/>
        </w:rPr>
        <w:t>CROC</w:t>
      </w:r>
      <w:r w:rsidR="00C82223">
        <w:rPr>
          <w:rFonts w:eastAsia="Times New Roman"/>
          <w:noProof w:val="0"/>
          <w:szCs w:val="24"/>
          <w:lang w:val="en-AU"/>
        </w:rPr>
        <w:t xml:space="preserve">, </w:t>
      </w:r>
      <w:r w:rsidR="00C82223" w:rsidRPr="004F6683">
        <w:rPr>
          <w:rFonts w:eastAsia="Times New Roman"/>
          <w:i/>
          <w:noProof w:val="0"/>
          <w:szCs w:val="24"/>
          <w:lang w:val="en-AU"/>
        </w:rPr>
        <w:t>ILO Conventions 100</w:t>
      </w:r>
      <w:r w:rsidR="00C82223">
        <w:rPr>
          <w:rFonts w:eastAsia="Times New Roman"/>
          <w:noProof w:val="0"/>
          <w:szCs w:val="24"/>
          <w:lang w:val="en-AU"/>
        </w:rPr>
        <w:t xml:space="preserve"> (Equal Renumeration for Men and Women Workers for Work of Equal Value), </w:t>
      </w:r>
      <w:r w:rsidR="00C82223" w:rsidRPr="004F6683">
        <w:rPr>
          <w:rFonts w:eastAsia="Times New Roman"/>
          <w:i/>
          <w:noProof w:val="0"/>
          <w:szCs w:val="24"/>
          <w:lang w:val="en-AU"/>
        </w:rPr>
        <w:t>111</w:t>
      </w:r>
      <w:r w:rsidR="00C82223">
        <w:rPr>
          <w:rFonts w:eastAsia="Times New Roman"/>
          <w:noProof w:val="0"/>
          <w:szCs w:val="24"/>
          <w:lang w:val="en-AU"/>
        </w:rPr>
        <w:t xml:space="preserve"> (Discrimination in respect of Employment and Occupation), </w:t>
      </w:r>
      <w:r w:rsidR="00C82223" w:rsidRPr="004F6683">
        <w:rPr>
          <w:rFonts w:eastAsia="Times New Roman"/>
          <w:i/>
          <w:noProof w:val="0"/>
          <w:szCs w:val="24"/>
          <w:lang w:val="en-AU"/>
        </w:rPr>
        <w:t>158</w:t>
      </w:r>
      <w:r w:rsidR="00C82223">
        <w:rPr>
          <w:rFonts w:eastAsia="Times New Roman"/>
          <w:noProof w:val="0"/>
          <w:szCs w:val="24"/>
          <w:lang w:val="en-AU"/>
        </w:rPr>
        <w:t xml:space="preserve"> (Termination of Employment at the Initiative of the Employer) </w:t>
      </w:r>
      <w:bookmarkStart w:id="100" w:name="OLE_LINK4"/>
      <w:r w:rsidR="00C82223">
        <w:rPr>
          <w:rFonts w:eastAsia="Times New Roman"/>
          <w:noProof w:val="0"/>
          <w:szCs w:val="24"/>
          <w:lang w:val="en-AU"/>
        </w:rPr>
        <w:t xml:space="preserve">and </w:t>
      </w:r>
      <w:r w:rsidR="00C82223" w:rsidRPr="004F6683">
        <w:rPr>
          <w:rFonts w:eastAsia="Times New Roman"/>
          <w:i/>
          <w:noProof w:val="0"/>
          <w:szCs w:val="24"/>
          <w:lang w:val="en-AU"/>
        </w:rPr>
        <w:t>156</w:t>
      </w:r>
      <w:r w:rsidR="00C82223">
        <w:rPr>
          <w:rFonts w:eastAsia="Times New Roman"/>
          <w:noProof w:val="0"/>
          <w:szCs w:val="24"/>
          <w:lang w:val="en-AU"/>
        </w:rPr>
        <w:t xml:space="preserve"> (</w:t>
      </w:r>
      <w:r w:rsidRPr="00DC1295">
        <w:rPr>
          <w:rFonts w:eastAsia="Times New Roman"/>
          <w:noProof w:val="0"/>
          <w:szCs w:val="24"/>
          <w:lang w:val="en-AU"/>
        </w:rPr>
        <w:t>Workers with Family Responsibilities</w:t>
      </w:r>
      <w:r w:rsidR="00C82223">
        <w:rPr>
          <w:rFonts w:eastAsia="Times New Roman"/>
          <w:noProof w:val="0"/>
          <w:szCs w:val="24"/>
          <w:lang w:val="en-AU"/>
        </w:rPr>
        <w:t>)</w:t>
      </w:r>
      <w:r w:rsidRPr="00DC1295">
        <w:rPr>
          <w:rFonts w:eastAsia="Times New Roman"/>
          <w:noProof w:val="0"/>
          <w:szCs w:val="24"/>
          <w:lang w:val="en-AU"/>
        </w:rPr>
        <w:t xml:space="preserve">. </w:t>
      </w:r>
    </w:p>
    <w:p w14:paraId="645EEB87" w14:textId="77777777" w:rsidR="00E51CD3" w:rsidRPr="00DC1295" w:rsidRDefault="00E51CD3" w:rsidP="00E51CD3">
      <w:pPr>
        <w:spacing w:line="276" w:lineRule="auto"/>
        <w:ind w:left="720"/>
        <w:rPr>
          <w:rFonts w:eastAsia="Times New Roman"/>
          <w:noProof w:val="0"/>
          <w:szCs w:val="24"/>
          <w:lang w:val="en-AU"/>
        </w:rPr>
      </w:pPr>
    </w:p>
    <w:p w14:paraId="287E9108" w14:textId="62F1075D" w:rsidR="00E51CD3" w:rsidRPr="00DC1295" w:rsidRDefault="00E51CD3" w:rsidP="00E51CD3">
      <w:pPr>
        <w:spacing w:line="276" w:lineRule="auto"/>
        <w:ind w:left="720"/>
        <w:rPr>
          <w:rFonts w:eastAsia="Times New Roman"/>
          <w:noProof w:val="0"/>
          <w:szCs w:val="24"/>
          <w:lang w:val="en-AU"/>
        </w:rPr>
      </w:pPr>
      <w:r w:rsidRPr="00DC1295">
        <w:rPr>
          <w:rFonts w:eastAsia="Times New Roman"/>
          <w:noProof w:val="0"/>
          <w:szCs w:val="24"/>
          <w:lang w:val="en-AU"/>
        </w:rPr>
        <w:t xml:space="preserve">The </w:t>
      </w:r>
      <w:r w:rsidRPr="00DC1295">
        <w:rPr>
          <w:rFonts w:eastAsia="Times New Roman"/>
          <w:i/>
          <w:noProof w:val="0"/>
          <w:szCs w:val="24"/>
          <w:lang w:val="en-AU"/>
        </w:rPr>
        <w:t>Disability Discrimination Act 1992</w:t>
      </w:r>
      <w:r w:rsidRPr="00DC1295">
        <w:rPr>
          <w:rFonts w:eastAsia="Times New Roman"/>
          <w:noProof w:val="0"/>
          <w:szCs w:val="24"/>
          <w:lang w:val="en-AU"/>
        </w:rPr>
        <w:t xml:space="preserve"> </w:t>
      </w:r>
      <w:bookmarkEnd w:id="100"/>
      <w:r w:rsidR="004F6683">
        <w:rPr>
          <w:rFonts w:eastAsia="Times New Roman"/>
          <w:noProof w:val="0"/>
          <w:szCs w:val="24"/>
          <w:lang w:val="en-AU"/>
        </w:rPr>
        <w:t xml:space="preserve">(Cth) </w:t>
      </w:r>
      <w:r w:rsidRPr="00DC1295">
        <w:rPr>
          <w:rFonts w:eastAsia="Times New Roman"/>
          <w:noProof w:val="0"/>
          <w:szCs w:val="24"/>
          <w:lang w:val="en-AU"/>
        </w:rPr>
        <w:t xml:space="preserve">predated the </w:t>
      </w:r>
      <w:r w:rsidR="004F6683" w:rsidRPr="004F6683">
        <w:rPr>
          <w:rFonts w:eastAsia="Times New Roman"/>
          <w:i/>
          <w:noProof w:val="0"/>
          <w:szCs w:val="24"/>
          <w:lang w:val="en-AU"/>
        </w:rPr>
        <w:t>CRPD</w:t>
      </w:r>
      <w:r w:rsidRPr="00DC1295">
        <w:rPr>
          <w:rFonts w:eastAsia="Times New Roman"/>
          <w:noProof w:val="0"/>
          <w:szCs w:val="24"/>
          <w:lang w:val="en-AU"/>
        </w:rPr>
        <w:t xml:space="preserve"> but</w:t>
      </w:r>
      <w:r w:rsidR="004F6683">
        <w:rPr>
          <w:rFonts w:eastAsia="Times New Roman"/>
          <w:noProof w:val="0"/>
          <w:szCs w:val="24"/>
          <w:lang w:val="en-AU"/>
        </w:rPr>
        <w:t xml:space="preserve"> nonetheless </w:t>
      </w:r>
      <w:r w:rsidRPr="00DC1295">
        <w:rPr>
          <w:rFonts w:eastAsia="Times New Roman"/>
          <w:noProof w:val="0"/>
          <w:szCs w:val="24"/>
          <w:lang w:val="en-AU"/>
        </w:rPr>
        <w:t>implement</w:t>
      </w:r>
      <w:r>
        <w:rPr>
          <w:rFonts w:eastAsia="Times New Roman"/>
          <w:noProof w:val="0"/>
          <w:szCs w:val="24"/>
          <w:lang w:val="en-AU"/>
        </w:rPr>
        <w:t>s</w:t>
      </w:r>
      <w:r w:rsidRPr="00DC1295">
        <w:rPr>
          <w:rFonts w:eastAsia="Times New Roman"/>
          <w:noProof w:val="0"/>
          <w:szCs w:val="24"/>
          <w:lang w:val="en-AU"/>
        </w:rPr>
        <w:t xml:space="preserve"> </w:t>
      </w:r>
      <w:r>
        <w:rPr>
          <w:rFonts w:eastAsia="Times New Roman"/>
          <w:noProof w:val="0"/>
          <w:szCs w:val="24"/>
          <w:lang w:val="en-AU"/>
        </w:rPr>
        <w:t>some of</w:t>
      </w:r>
      <w:r w:rsidRPr="00DC1295">
        <w:rPr>
          <w:rFonts w:eastAsia="Times New Roman"/>
          <w:noProof w:val="0"/>
          <w:szCs w:val="24"/>
          <w:lang w:val="en-AU"/>
        </w:rPr>
        <w:t xml:space="preserve"> Australia’s obligations under the </w:t>
      </w:r>
      <w:r w:rsidR="004F6683">
        <w:rPr>
          <w:rFonts w:eastAsia="Times New Roman"/>
          <w:noProof w:val="0"/>
          <w:szCs w:val="24"/>
          <w:lang w:val="en-AU"/>
        </w:rPr>
        <w:t>Convention</w:t>
      </w:r>
      <w:r w:rsidRPr="00DC1295">
        <w:rPr>
          <w:rFonts w:eastAsia="Times New Roman"/>
          <w:noProof w:val="0"/>
          <w:szCs w:val="24"/>
          <w:lang w:val="en-AU"/>
        </w:rPr>
        <w:t xml:space="preserve">.  </w:t>
      </w:r>
    </w:p>
    <w:p w14:paraId="1A8EA478" w14:textId="77777777" w:rsidR="00E51CD3" w:rsidRPr="00DC1295" w:rsidRDefault="00E51CD3" w:rsidP="00E51CD3">
      <w:pPr>
        <w:spacing w:line="276" w:lineRule="auto"/>
        <w:ind w:left="720"/>
        <w:rPr>
          <w:rFonts w:eastAsia="Times New Roman"/>
          <w:noProof w:val="0"/>
          <w:szCs w:val="24"/>
          <w:lang w:val="en-AU"/>
        </w:rPr>
      </w:pPr>
    </w:p>
    <w:p w14:paraId="6D484AC9" w14:textId="77777777" w:rsidR="00E51CD3" w:rsidRPr="00DC1295" w:rsidRDefault="00E51CD3" w:rsidP="00E51CD3">
      <w:pPr>
        <w:spacing w:line="276" w:lineRule="auto"/>
        <w:ind w:left="720"/>
        <w:rPr>
          <w:rFonts w:eastAsia="Times New Roman"/>
          <w:noProof w:val="0"/>
          <w:szCs w:val="24"/>
          <w:lang w:val="en-AU"/>
        </w:rPr>
      </w:pPr>
      <w:r w:rsidRPr="00DC1295">
        <w:rPr>
          <w:rFonts w:eastAsia="Times New Roman"/>
          <w:noProof w:val="0"/>
          <w:szCs w:val="24"/>
          <w:lang w:val="en-AU"/>
        </w:rPr>
        <w:t xml:space="preserve">The </w:t>
      </w:r>
      <w:r w:rsidRPr="00DC1295">
        <w:rPr>
          <w:rFonts w:eastAsia="Times New Roman"/>
          <w:i/>
          <w:noProof w:val="0"/>
          <w:szCs w:val="24"/>
          <w:lang w:val="en-AU"/>
        </w:rPr>
        <w:t xml:space="preserve">Age Discrimination Act 2004 </w:t>
      </w:r>
      <w:r w:rsidR="004F6683">
        <w:rPr>
          <w:rFonts w:eastAsia="Times New Roman"/>
          <w:noProof w:val="0"/>
          <w:szCs w:val="24"/>
          <w:lang w:val="en-AU"/>
        </w:rPr>
        <w:t xml:space="preserve">(Cth) </w:t>
      </w:r>
      <w:r w:rsidRPr="00DC1295">
        <w:rPr>
          <w:rFonts w:eastAsia="Times New Roman"/>
          <w:noProof w:val="0"/>
          <w:szCs w:val="24"/>
          <w:lang w:val="en-AU"/>
        </w:rPr>
        <w:t>makes it unlawful to discriminate against people on the basis of age in areas of public life.</w:t>
      </w:r>
    </w:p>
    <w:p w14:paraId="0969EDE5" w14:textId="77777777" w:rsidR="00E51CD3" w:rsidRPr="00DC1295" w:rsidRDefault="00E51CD3" w:rsidP="00E51CD3">
      <w:pPr>
        <w:spacing w:line="276" w:lineRule="auto"/>
        <w:ind w:left="720"/>
        <w:rPr>
          <w:rFonts w:eastAsia="Times New Roman"/>
          <w:noProof w:val="0"/>
          <w:szCs w:val="24"/>
          <w:lang w:val="en-AU"/>
        </w:rPr>
      </w:pPr>
    </w:p>
    <w:p w14:paraId="3FD81AD2" w14:textId="77777777" w:rsidR="00E51CD3" w:rsidRPr="00DC1295" w:rsidRDefault="00E51CD3" w:rsidP="00E51CD3">
      <w:pPr>
        <w:spacing w:line="276" w:lineRule="auto"/>
        <w:ind w:left="720"/>
        <w:rPr>
          <w:rFonts w:eastAsia="Times New Roman"/>
          <w:noProof w:val="0"/>
          <w:szCs w:val="24"/>
          <w:lang w:val="en-AU"/>
        </w:rPr>
      </w:pPr>
      <w:r w:rsidRPr="00DC1295">
        <w:rPr>
          <w:rFonts w:eastAsia="Times New Roman"/>
          <w:noProof w:val="0"/>
          <w:szCs w:val="24"/>
          <w:lang w:val="en-AU"/>
        </w:rPr>
        <w:t xml:space="preserve">The </w:t>
      </w:r>
      <w:r w:rsidRPr="00DC1295">
        <w:rPr>
          <w:rFonts w:eastAsia="Times New Roman"/>
          <w:i/>
          <w:noProof w:val="0"/>
          <w:szCs w:val="24"/>
          <w:lang w:val="en-AU"/>
        </w:rPr>
        <w:t>Human Rights Commission Act 1986</w:t>
      </w:r>
      <w:r w:rsidR="004F6683">
        <w:rPr>
          <w:rFonts w:eastAsia="Times New Roman"/>
          <w:noProof w:val="0"/>
          <w:szCs w:val="24"/>
          <w:lang w:val="en-AU"/>
        </w:rPr>
        <w:t xml:space="preserve"> (Cth)</w:t>
      </w:r>
      <w:r w:rsidRPr="00DC1295">
        <w:rPr>
          <w:rFonts w:eastAsia="Times New Roman"/>
          <w:noProof w:val="0"/>
          <w:szCs w:val="24"/>
          <w:lang w:val="en-AU"/>
        </w:rPr>
        <w:t xml:space="preserve">, which established the Australian Human Rights Commission, authorises the Commission to </w:t>
      </w:r>
      <w:r w:rsidRPr="00DC1295">
        <w:rPr>
          <w:rFonts w:eastAsia="Times New Roman"/>
          <w:noProof w:val="0"/>
          <w:szCs w:val="24"/>
        </w:rPr>
        <w:t xml:space="preserve">inquire into and conciliate complaints of discrimination in employment on the basis of sexual preference, criminal record, trade union activity, political opinion, religion or social origin, implementing obligations under </w:t>
      </w:r>
      <w:r w:rsidRPr="004F6683">
        <w:rPr>
          <w:rFonts w:eastAsia="Times New Roman"/>
          <w:i/>
          <w:noProof w:val="0"/>
          <w:szCs w:val="24"/>
        </w:rPr>
        <w:t>ILO Convention 111</w:t>
      </w:r>
      <w:r w:rsidRPr="00DC1295">
        <w:rPr>
          <w:rFonts w:eastAsia="Times New Roman"/>
          <w:noProof w:val="0"/>
          <w:szCs w:val="24"/>
        </w:rPr>
        <w:t xml:space="preserve"> </w:t>
      </w:r>
      <w:r w:rsidRPr="004F6683">
        <w:rPr>
          <w:rFonts w:eastAsia="Times New Roman"/>
          <w:i/>
          <w:noProof w:val="0"/>
          <w:szCs w:val="24"/>
        </w:rPr>
        <w:t>on Discrimination (Employment and Occupation).</w:t>
      </w:r>
    </w:p>
    <w:p w14:paraId="6089BFB5" w14:textId="77777777" w:rsidR="00E51CD3" w:rsidRPr="00DC1295" w:rsidRDefault="00E51CD3" w:rsidP="00E51CD3">
      <w:pPr>
        <w:spacing w:line="276" w:lineRule="auto"/>
        <w:ind w:left="720"/>
        <w:rPr>
          <w:rFonts w:eastAsia="Times New Roman"/>
          <w:noProof w:val="0"/>
          <w:szCs w:val="24"/>
          <w:lang w:val="en-AU"/>
        </w:rPr>
      </w:pPr>
    </w:p>
    <w:p w14:paraId="1F8C5F4B" w14:textId="77777777" w:rsidR="00E51CD3" w:rsidRPr="00DC1295" w:rsidRDefault="00E51CD3" w:rsidP="00E51CD3">
      <w:pPr>
        <w:spacing w:line="276" w:lineRule="auto"/>
        <w:ind w:left="720"/>
        <w:rPr>
          <w:rFonts w:eastAsia="Times New Roman"/>
          <w:noProof w:val="0"/>
          <w:szCs w:val="24"/>
          <w:lang w:val="en-AU"/>
        </w:rPr>
      </w:pPr>
      <w:r w:rsidRPr="00DC1295">
        <w:rPr>
          <w:rFonts w:eastAsia="Times New Roman"/>
          <w:noProof w:val="0"/>
          <w:szCs w:val="24"/>
          <w:lang w:val="en-AU"/>
        </w:rPr>
        <w:t xml:space="preserve">The </w:t>
      </w:r>
      <w:r w:rsidRPr="00DC1295">
        <w:rPr>
          <w:rFonts w:eastAsia="Times New Roman"/>
          <w:i/>
          <w:noProof w:val="0"/>
          <w:szCs w:val="24"/>
          <w:lang w:val="en-AU"/>
        </w:rPr>
        <w:t xml:space="preserve">Privacy Act 1988 </w:t>
      </w:r>
      <w:r w:rsidR="004F6683">
        <w:rPr>
          <w:rFonts w:eastAsia="Times New Roman"/>
          <w:noProof w:val="0"/>
          <w:szCs w:val="24"/>
          <w:lang w:val="en-AU"/>
        </w:rPr>
        <w:t xml:space="preserve">(Cth) </w:t>
      </w:r>
      <w:r w:rsidRPr="00DC1295">
        <w:rPr>
          <w:rFonts w:eastAsia="Times New Roman"/>
          <w:noProof w:val="0"/>
          <w:szCs w:val="24"/>
          <w:lang w:val="en-AU"/>
        </w:rPr>
        <w:t xml:space="preserve">gives effect to </w:t>
      </w:r>
      <w:r>
        <w:rPr>
          <w:rFonts w:eastAsia="Times New Roman"/>
          <w:noProof w:val="0"/>
          <w:szCs w:val="24"/>
          <w:lang w:val="en-AU"/>
        </w:rPr>
        <w:t>aspects of the right to protection against arbitrary and unlawful interferences with</w:t>
      </w:r>
      <w:r w:rsidRPr="00DC1295">
        <w:rPr>
          <w:rFonts w:eastAsia="Times New Roman"/>
          <w:noProof w:val="0"/>
          <w:szCs w:val="24"/>
          <w:lang w:val="en-AU"/>
        </w:rPr>
        <w:t xml:space="preserve"> privacy in article 17 of the</w:t>
      </w:r>
      <w:r w:rsidR="004F6683">
        <w:rPr>
          <w:rFonts w:eastAsia="Times New Roman"/>
          <w:noProof w:val="0"/>
          <w:szCs w:val="24"/>
          <w:lang w:val="en-AU"/>
        </w:rPr>
        <w:t xml:space="preserve"> </w:t>
      </w:r>
      <w:r w:rsidR="004F6683">
        <w:rPr>
          <w:rFonts w:eastAsia="Times New Roman"/>
          <w:i/>
          <w:noProof w:val="0"/>
          <w:szCs w:val="24"/>
          <w:lang w:val="en-AU"/>
        </w:rPr>
        <w:lastRenderedPageBreak/>
        <w:t>ICCPR</w:t>
      </w:r>
      <w:r w:rsidRPr="00DC1295">
        <w:rPr>
          <w:rFonts w:eastAsia="Times New Roman"/>
          <w:noProof w:val="0"/>
          <w:szCs w:val="24"/>
          <w:lang w:val="en-AU"/>
        </w:rPr>
        <w:t>, protecting personal information collected and held by Australian Government agencies and many private sector organisations.</w:t>
      </w:r>
    </w:p>
    <w:p w14:paraId="6730803C" w14:textId="77777777" w:rsidR="00E51CD3" w:rsidRPr="00DC1295" w:rsidRDefault="00E51CD3" w:rsidP="00E51CD3">
      <w:pPr>
        <w:spacing w:line="276" w:lineRule="auto"/>
        <w:ind w:left="720"/>
        <w:rPr>
          <w:rFonts w:eastAsia="Times New Roman"/>
          <w:noProof w:val="0"/>
          <w:szCs w:val="24"/>
          <w:lang w:val="en-AU"/>
        </w:rPr>
      </w:pPr>
    </w:p>
    <w:p w14:paraId="4AB45C48" w14:textId="77777777" w:rsidR="00E51CD3" w:rsidRPr="00DC1295" w:rsidRDefault="00E51CD3" w:rsidP="00E51CD3">
      <w:pPr>
        <w:spacing w:line="276" w:lineRule="auto"/>
        <w:ind w:left="720"/>
        <w:rPr>
          <w:rFonts w:eastAsia="Times New Roman"/>
          <w:noProof w:val="0"/>
          <w:szCs w:val="24"/>
          <w:lang w:val="en-AU"/>
        </w:rPr>
      </w:pPr>
      <w:r w:rsidRPr="00DC1295">
        <w:rPr>
          <w:rFonts w:eastAsia="Times New Roman"/>
          <w:noProof w:val="0"/>
          <w:szCs w:val="24"/>
          <w:lang w:val="en-AU"/>
        </w:rPr>
        <w:t xml:space="preserve">The </w:t>
      </w:r>
      <w:r w:rsidRPr="00DC1295">
        <w:rPr>
          <w:rFonts w:eastAsia="Times New Roman"/>
          <w:i/>
          <w:noProof w:val="0"/>
          <w:szCs w:val="24"/>
          <w:lang w:val="en-AU"/>
        </w:rPr>
        <w:t>Workplace Relations Act 1996</w:t>
      </w:r>
      <w:r w:rsidRPr="00DC1295">
        <w:rPr>
          <w:rFonts w:eastAsia="Times New Roman"/>
          <w:noProof w:val="0"/>
          <w:szCs w:val="24"/>
          <w:lang w:val="en-AU"/>
        </w:rPr>
        <w:t xml:space="preserve"> </w:t>
      </w:r>
      <w:r w:rsidR="004F6683">
        <w:rPr>
          <w:rFonts w:eastAsia="Times New Roman"/>
          <w:noProof w:val="0"/>
          <w:szCs w:val="24"/>
          <w:lang w:val="en-AU"/>
        </w:rPr>
        <w:t xml:space="preserve">(Cth) </w:t>
      </w:r>
      <w:r w:rsidRPr="00DC1295">
        <w:rPr>
          <w:rFonts w:eastAsia="Times New Roman"/>
          <w:noProof w:val="0"/>
          <w:szCs w:val="24"/>
          <w:lang w:val="en-AU"/>
        </w:rPr>
        <w:t>includes a range of provisions intended to help prevent and eliminate discrimination in the workplace on the basis of race, colour, sex, sexual preference, age, physical or mental disability, marital status, family responsibilities, pregnancy, religion, political opinion, national extraction or social origin.</w:t>
      </w:r>
    </w:p>
    <w:p w14:paraId="044511DF" w14:textId="77777777" w:rsidR="00E51CD3" w:rsidRPr="00DC1295" w:rsidRDefault="00E51CD3" w:rsidP="00E51CD3">
      <w:pPr>
        <w:spacing w:line="276" w:lineRule="auto"/>
        <w:rPr>
          <w:rFonts w:eastAsia="Times New Roman"/>
          <w:noProof w:val="0"/>
          <w:szCs w:val="24"/>
          <w:lang w:val="en-AU"/>
        </w:rPr>
      </w:pPr>
    </w:p>
    <w:p w14:paraId="68CB5813" w14:textId="600DF234" w:rsidR="00E51CD3" w:rsidRPr="00B97F4E" w:rsidRDefault="00E51CD3" w:rsidP="00E51CD3">
      <w:pPr>
        <w:spacing w:line="276" w:lineRule="auto"/>
        <w:rPr>
          <w:rFonts w:eastAsia="Times New Roman"/>
          <w:noProof w:val="0"/>
          <w:szCs w:val="24"/>
          <w:lang w:val="en-AU"/>
        </w:rPr>
      </w:pPr>
      <w:r w:rsidRPr="00DC1295">
        <w:rPr>
          <w:rFonts w:eastAsia="Times New Roman"/>
          <w:noProof w:val="0"/>
          <w:szCs w:val="24"/>
          <w:lang w:val="en-AU"/>
        </w:rPr>
        <w:t xml:space="preserve">A comprehensive anti-discrimination legislative framework also exists in all </w:t>
      </w:r>
      <w:r w:rsidR="004F6683">
        <w:rPr>
          <w:rFonts w:eastAsia="Times New Roman"/>
          <w:b/>
          <w:noProof w:val="0"/>
          <w:szCs w:val="24"/>
          <w:lang w:val="en-AU"/>
        </w:rPr>
        <w:t>states and t</w:t>
      </w:r>
      <w:r w:rsidRPr="00DC1295">
        <w:rPr>
          <w:rFonts w:eastAsia="Times New Roman"/>
          <w:b/>
          <w:noProof w:val="0"/>
          <w:szCs w:val="24"/>
          <w:lang w:val="en-AU"/>
        </w:rPr>
        <w:t>erritories.</w:t>
      </w:r>
      <w:r w:rsidR="003666A0">
        <w:rPr>
          <w:rFonts w:eastAsia="Times New Roman"/>
          <w:noProof w:val="0"/>
          <w:szCs w:val="24"/>
          <w:lang w:val="en-AU"/>
        </w:rPr>
        <w:t xml:space="preserve"> </w:t>
      </w:r>
      <w:r w:rsidR="00C45610">
        <w:rPr>
          <w:rFonts w:eastAsia="Times New Roman"/>
          <w:noProof w:val="0"/>
          <w:szCs w:val="24"/>
          <w:lang w:val="en-AU"/>
        </w:rPr>
        <w:t>A</w:t>
      </w:r>
      <w:r w:rsidRPr="00DC1295">
        <w:rPr>
          <w:rFonts w:eastAsia="Times New Roman"/>
          <w:noProof w:val="0"/>
          <w:szCs w:val="24"/>
          <w:lang w:val="en-AU"/>
        </w:rPr>
        <w:t xml:space="preserve">dditionally, the Australian Capital Territory and Victoria have passed versions of a Bill of Rights. The ACT </w:t>
      </w:r>
      <w:r w:rsidRPr="00DC1295">
        <w:rPr>
          <w:rFonts w:eastAsia="Times New Roman"/>
          <w:i/>
          <w:noProof w:val="0"/>
          <w:szCs w:val="24"/>
          <w:lang w:val="en-AU"/>
        </w:rPr>
        <w:t>Human Rights Act 2004</w:t>
      </w:r>
      <w:r w:rsidRPr="00DC1295">
        <w:rPr>
          <w:rFonts w:eastAsia="Times New Roman"/>
          <w:noProof w:val="0"/>
          <w:szCs w:val="24"/>
          <w:lang w:val="en-AU"/>
        </w:rPr>
        <w:t xml:space="preserve"> establishes a ‘dialogue model’ which seeks to ensure that human rights are taken into account when developing and interpreting ACT law. The Victorian </w:t>
      </w:r>
      <w:r w:rsidRPr="00DC1295">
        <w:rPr>
          <w:rFonts w:eastAsia="Times New Roman"/>
          <w:i/>
          <w:noProof w:val="0"/>
          <w:szCs w:val="24"/>
          <w:lang w:val="en-AU"/>
        </w:rPr>
        <w:t>Charter of Human Rights and Responsibilities Act 2006</w:t>
      </w:r>
      <w:r w:rsidR="00C82223">
        <w:rPr>
          <w:rFonts w:eastAsia="Times New Roman"/>
          <w:noProof w:val="0"/>
          <w:szCs w:val="24"/>
          <w:lang w:val="en-AU"/>
        </w:rPr>
        <w:t xml:space="preserve">, also a dialogue model, </w:t>
      </w:r>
      <w:r w:rsidRPr="00DC1295">
        <w:rPr>
          <w:rFonts w:eastAsia="Times New Roman"/>
          <w:noProof w:val="0"/>
          <w:szCs w:val="24"/>
          <w:lang w:val="en-AU"/>
        </w:rPr>
        <w:t xml:space="preserve">is an Act of Parliament </w:t>
      </w:r>
      <w:r w:rsidR="004F6683">
        <w:rPr>
          <w:rFonts w:eastAsia="Times New Roman"/>
          <w:noProof w:val="0"/>
          <w:szCs w:val="24"/>
          <w:lang w:val="en-AU"/>
        </w:rPr>
        <w:t>that</w:t>
      </w:r>
      <w:r w:rsidRPr="00DC1295">
        <w:rPr>
          <w:rFonts w:eastAsia="Times New Roman"/>
          <w:noProof w:val="0"/>
          <w:szCs w:val="24"/>
          <w:lang w:val="en-AU"/>
        </w:rPr>
        <w:t xml:space="preserve"> seeks to protect and promote civil and political rights, based on the </w:t>
      </w:r>
      <w:r w:rsidRPr="004F6683">
        <w:rPr>
          <w:rFonts w:eastAsia="Times New Roman"/>
          <w:i/>
          <w:noProof w:val="0"/>
          <w:szCs w:val="24"/>
          <w:lang w:val="en-AU"/>
        </w:rPr>
        <w:t>ICCPR</w:t>
      </w:r>
      <w:r w:rsidRPr="00DC1295">
        <w:rPr>
          <w:rFonts w:eastAsia="Times New Roman"/>
          <w:noProof w:val="0"/>
          <w:szCs w:val="24"/>
          <w:lang w:val="en-AU"/>
        </w:rPr>
        <w:t xml:space="preserve">. </w:t>
      </w:r>
    </w:p>
    <w:p w14:paraId="5BFEB65B" w14:textId="77777777" w:rsidR="00E51CD3" w:rsidRPr="00C72C92" w:rsidRDefault="00E51CD3" w:rsidP="00E51CD3">
      <w:pPr>
        <w:pStyle w:val="Heading4"/>
        <w:rPr>
          <w:b/>
        </w:rPr>
      </w:pPr>
      <w:r w:rsidRPr="00C72C92">
        <w:t>The Australian Human Rights Commission</w:t>
      </w:r>
    </w:p>
    <w:p w14:paraId="55A698A6" w14:textId="77777777" w:rsidR="00E51CD3" w:rsidRPr="00DC1295" w:rsidRDefault="00E51CD3" w:rsidP="00E51CD3">
      <w:pPr>
        <w:spacing w:line="276" w:lineRule="auto"/>
        <w:rPr>
          <w:rFonts w:eastAsia="Times New Roman"/>
          <w:noProof w:val="0"/>
          <w:szCs w:val="24"/>
          <w:lang w:val="en-AU"/>
        </w:rPr>
      </w:pPr>
    </w:p>
    <w:p w14:paraId="733AFF1A" w14:textId="10CB07BD" w:rsidR="00E51CD3" w:rsidRPr="00DC1295" w:rsidRDefault="00420A3C" w:rsidP="00E51CD3">
      <w:pPr>
        <w:spacing w:line="276" w:lineRule="auto"/>
        <w:rPr>
          <w:rFonts w:eastAsia="Times New Roman"/>
          <w:noProof w:val="0"/>
          <w:szCs w:val="24"/>
          <w:lang w:val="en-AU"/>
        </w:rPr>
      </w:pPr>
      <w:r>
        <w:rPr>
          <w:rFonts w:eastAsia="Times New Roman"/>
          <w:noProof w:val="0"/>
          <w:szCs w:val="24"/>
          <w:lang w:val="en-AU"/>
        </w:rPr>
        <w:t>As outline</w:t>
      </w:r>
      <w:r w:rsidR="00545C0A">
        <w:rPr>
          <w:rFonts w:eastAsia="Times New Roman"/>
          <w:noProof w:val="0"/>
          <w:szCs w:val="24"/>
          <w:lang w:val="en-AU"/>
        </w:rPr>
        <w:t>d</w:t>
      </w:r>
      <w:r>
        <w:rPr>
          <w:rFonts w:eastAsia="Times New Roman"/>
          <w:noProof w:val="0"/>
          <w:szCs w:val="24"/>
          <w:lang w:val="en-AU"/>
        </w:rPr>
        <w:t xml:space="preserve"> in Chapter Five, t</w:t>
      </w:r>
      <w:r w:rsidR="00E51CD3" w:rsidRPr="00DC1295">
        <w:rPr>
          <w:rFonts w:eastAsia="Times New Roman"/>
          <w:noProof w:val="0"/>
          <w:szCs w:val="24"/>
          <w:lang w:val="en-AU"/>
        </w:rPr>
        <w:t xml:space="preserve">he </w:t>
      </w:r>
      <w:r w:rsidR="00E51CD3" w:rsidRPr="00DC1295">
        <w:rPr>
          <w:rFonts w:eastAsia="Times New Roman"/>
          <w:b/>
          <w:noProof w:val="0"/>
          <w:szCs w:val="24"/>
          <w:lang w:val="en-AU"/>
        </w:rPr>
        <w:t>Australian Human Rights Commission (AHRC)</w:t>
      </w:r>
      <w:r w:rsidR="00E51CD3" w:rsidRPr="00DC1295">
        <w:rPr>
          <w:rFonts w:eastAsia="Times New Roman"/>
          <w:noProof w:val="0"/>
          <w:szCs w:val="24"/>
          <w:lang w:val="en-AU"/>
        </w:rPr>
        <w:t xml:space="preserve"> is Australia’s national human rights institution which plays an important role in promoting awareness of, and a respect for, human rights in the community. Each </w:t>
      </w:r>
      <w:r w:rsidR="00E51CD3" w:rsidRPr="00DC1295">
        <w:rPr>
          <w:rFonts w:eastAsia="Times New Roman"/>
          <w:b/>
          <w:noProof w:val="0"/>
          <w:szCs w:val="24"/>
          <w:lang w:val="en-AU"/>
        </w:rPr>
        <w:t>State and Territory</w:t>
      </w:r>
      <w:r w:rsidR="00E51CD3" w:rsidRPr="00DC1295">
        <w:rPr>
          <w:rFonts w:eastAsia="Times New Roman"/>
          <w:noProof w:val="0"/>
          <w:szCs w:val="24"/>
          <w:lang w:val="en-AU"/>
        </w:rPr>
        <w:t xml:space="preserve"> also has a human rights, anti-discrimination or equal opportunity board or commission</w:t>
      </w:r>
      <w:r w:rsidR="003666A0">
        <w:rPr>
          <w:rFonts w:eastAsia="Times New Roman"/>
          <w:noProof w:val="0"/>
          <w:szCs w:val="24"/>
          <w:lang w:val="en-AU"/>
        </w:rPr>
        <w:t xml:space="preserve">. </w:t>
      </w:r>
      <w:r w:rsidR="001943ED">
        <w:rPr>
          <w:rFonts w:eastAsia="Times New Roman"/>
          <w:noProof w:val="0"/>
          <w:szCs w:val="24"/>
          <w:lang w:val="en-AU"/>
        </w:rPr>
        <w:t>A</w:t>
      </w:r>
      <w:r w:rsidR="00E51CD3" w:rsidRPr="00DC1295">
        <w:rPr>
          <w:rFonts w:eastAsia="Times New Roman"/>
          <w:noProof w:val="0"/>
          <w:szCs w:val="24"/>
          <w:lang w:val="en-AU"/>
        </w:rPr>
        <w:t xml:space="preserve"> common function of these bodies is the determination or conciliation of complaints of discrimination brought under the relevant legislation, as well as human rights education and awareness initiatives. The AHRC, together with the State and Territory bodies, constitutes the Australian Council of Human Rights Agencies</w:t>
      </w:r>
      <w:r w:rsidR="00E51CD3">
        <w:rPr>
          <w:rFonts w:eastAsia="Times New Roman"/>
          <w:noProof w:val="0"/>
          <w:szCs w:val="24"/>
          <w:lang w:val="en-AU"/>
        </w:rPr>
        <w:t xml:space="preserve"> </w:t>
      </w:r>
      <w:r w:rsidR="00E51CD3" w:rsidRPr="00405904">
        <w:rPr>
          <w:rFonts w:eastAsia="Times New Roman"/>
          <w:noProof w:val="0"/>
          <w:szCs w:val="24"/>
          <w:lang w:val="en-AU"/>
        </w:rPr>
        <w:t>(see Chapter 5 for more information on the AHRC).</w:t>
      </w:r>
    </w:p>
    <w:p w14:paraId="395990BE" w14:textId="77777777" w:rsidR="00E51CD3" w:rsidRPr="00DC1295" w:rsidRDefault="00E51CD3" w:rsidP="00E51CD3">
      <w:pPr>
        <w:spacing w:line="276" w:lineRule="auto"/>
        <w:rPr>
          <w:rFonts w:eastAsia="Times New Roman"/>
          <w:noProof w:val="0"/>
          <w:szCs w:val="24"/>
          <w:lang w:val="en-AU"/>
        </w:rPr>
      </w:pPr>
    </w:p>
    <w:p w14:paraId="3C128C16" w14:textId="0101FE4F" w:rsidR="00E51CD3" w:rsidRPr="00DC1295" w:rsidRDefault="00E51CD3" w:rsidP="00E51CD3">
      <w:pPr>
        <w:pStyle w:val="Heading3"/>
        <w:rPr>
          <w:rFonts w:eastAsia="Times New Roman"/>
        </w:rPr>
      </w:pPr>
      <w:bookmarkStart w:id="101" w:name="_Toc428882841"/>
      <w:bookmarkStart w:id="102" w:name="_Toc500514802"/>
      <w:r w:rsidRPr="00DC1295">
        <w:rPr>
          <w:rFonts w:eastAsia="Times New Roman"/>
        </w:rPr>
        <w:t>Other protections</w:t>
      </w:r>
      <w:bookmarkEnd w:id="101"/>
      <w:bookmarkEnd w:id="102"/>
    </w:p>
    <w:p w14:paraId="2E94F146" w14:textId="55AB3C33" w:rsidR="00E51CD3" w:rsidRPr="00C72C92" w:rsidRDefault="00E51CD3" w:rsidP="00E51CD3">
      <w:pPr>
        <w:pStyle w:val="Heading4"/>
        <w:rPr>
          <w:b/>
        </w:rPr>
      </w:pPr>
      <w:r w:rsidRPr="00C72C92">
        <w:t>Non-government organisations and the media</w:t>
      </w:r>
      <w:r w:rsidR="00AD612E" w:rsidRPr="00C72C92">
        <w:t xml:space="preserve"> </w:t>
      </w:r>
    </w:p>
    <w:p w14:paraId="22F8D6A2" w14:textId="77777777" w:rsidR="00E51CD3" w:rsidRPr="00DC1295" w:rsidRDefault="00E51CD3" w:rsidP="00E51CD3">
      <w:pPr>
        <w:spacing w:line="276" w:lineRule="auto"/>
        <w:rPr>
          <w:rFonts w:eastAsia="Times New Roman"/>
          <w:noProof w:val="0"/>
          <w:szCs w:val="24"/>
          <w:lang w:val="en-AU"/>
        </w:rPr>
      </w:pPr>
    </w:p>
    <w:p w14:paraId="3F4ED447" w14:textId="77777777" w:rsidR="00E51CD3" w:rsidRPr="00DC1295" w:rsidRDefault="00E51CD3" w:rsidP="00E51CD3">
      <w:pPr>
        <w:spacing w:line="276" w:lineRule="auto"/>
        <w:rPr>
          <w:rFonts w:eastAsia="Times New Roman"/>
          <w:noProof w:val="0"/>
          <w:color w:val="000000"/>
          <w:szCs w:val="24"/>
          <w:lang w:val="en-AU" w:eastAsia="en-AU"/>
        </w:rPr>
      </w:pPr>
      <w:r w:rsidRPr="00DC1295">
        <w:rPr>
          <w:rFonts w:eastAsia="Times New Roman"/>
          <w:noProof w:val="0"/>
          <w:szCs w:val="24"/>
          <w:lang w:val="en-AU"/>
        </w:rPr>
        <w:t xml:space="preserve">Civil society and NGOs play an important role in the promotion and protection of human rights in Australia. A </w:t>
      </w:r>
      <w:r w:rsidRPr="00405904">
        <w:rPr>
          <w:rFonts w:eastAsia="Times New Roman"/>
          <w:b/>
          <w:noProof w:val="0"/>
          <w:szCs w:val="24"/>
          <w:lang w:val="en-AU"/>
        </w:rPr>
        <w:t>strong and active NGO community</w:t>
      </w:r>
      <w:r w:rsidRPr="00DC1295">
        <w:rPr>
          <w:rFonts w:eastAsia="Times New Roman"/>
          <w:noProof w:val="0"/>
          <w:szCs w:val="24"/>
          <w:lang w:val="en-AU"/>
        </w:rPr>
        <w:t xml:space="preserve"> is essential to communicate advice about human rights issues, to facilitate human rights education, and to help register concerns with government, the United Nations and other international bodies.  Some of these groups have received funding from Commonwealth, State or Territory governments to assist in their work. The Department of Foreign Affairs and Trade holds </w:t>
      </w:r>
      <w:r w:rsidRPr="00DC1295">
        <w:rPr>
          <w:rFonts w:eastAsia="Times New Roman"/>
          <w:noProof w:val="0"/>
          <w:szCs w:val="24"/>
          <w:lang w:val="en-AU"/>
        </w:rPr>
        <w:lastRenderedPageBreak/>
        <w:t xml:space="preserve">an annual NGO Forum on Human Rights which provides </w:t>
      </w:r>
      <w:r w:rsidRPr="00DC1295">
        <w:rPr>
          <w:rFonts w:eastAsia="Times New Roman"/>
          <w:noProof w:val="0"/>
          <w:color w:val="000000"/>
          <w:szCs w:val="24"/>
          <w:lang w:val="en-AU" w:eastAsia="en-AU"/>
        </w:rPr>
        <w:t xml:space="preserve">an opportunity to exchange information in an informal, consultative setting.  </w:t>
      </w:r>
    </w:p>
    <w:p w14:paraId="4E326FF3" w14:textId="77777777" w:rsidR="00E51CD3" w:rsidRPr="00DC1295" w:rsidRDefault="00E51CD3" w:rsidP="00E51CD3">
      <w:pPr>
        <w:spacing w:line="276" w:lineRule="auto"/>
        <w:rPr>
          <w:rFonts w:eastAsia="Times New Roman"/>
          <w:noProof w:val="0"/>
          <w:szCs w:val="24"/>
          <w:lang w:val="en-AU"/>
        </w:rPr>
      </w:pPr>
    </w:p>
    <w:p w14:paraId="7FFD940A" w14:textId="503CA4D5" w:rsidR="00E51CD3" w:rsidRPr="00DC1295" w:rsidRDefault="00E51CD3" w:rsidP="00E51CD3">
      <w:pPr>
        <w:spacing w:line="276" w:lineRule="auto"/>
        <w:rPr>
          <w:rFonts w:eastAsia="Times New Roman"/>
          <w:noProof w:val="0"/>
          <w:szCs w:val="24"/>
          <w:lang w:val="en-AU"/>
        </w:rPr>
      </w:pPr>
      <w:r w:rsidRPr="00DC1295">
        <w:rPr>
          <w:rFonts w:eastAsia="Times New Roman"/>
          <w:noProof w:val="0"/>
          <w:szCs w:val="24"/>
          <w:lang w:val="en-AU"/>
        </w:rPr>
        <w:t xml:space="preserve">The </w:t>
      </w:r>
      <w:r w:rsidRPr="00DC1295">
        <w:rPr>
          <w:rFonts w:eastAsia="Times New Roman"/>
          <w:b/>
          <w:noProof w:val="0"/>
          <w:szCs w:val="24"/>
          <w:lang w:val="en-AU"/>
        </w:rPr>
        <w:t>media</w:t>
      </w:r>
      <w:r w:rsidRPr="00DC1295">
        <w:rPr>
          <w:rFonts w:eastAsia="Times New Roman"/>
          <w:noProof w:val="0"/>
          <w:szCs w:val="24"/>
          <w:lang w:val="en-AU"/>
        </w:rPr>
        <w:t xml:space="preserve"> in Australia also enjoys a high degree of freedom which allows the press, radio, television and the internet to play a significant role in exposing breaches of human rights and exerting pressure for remedial action. The media report</w:t>
      </w:r>
      <w:r w:rsidR="00B75C5B">
        <w:rPr>
          <w:rFonts w:eastAsia="Times New Roman"/>
          <w:noProof w:val="0"/>
          <w:szCs w:val="24"/>
          <w:lang w:val="en-AU"/>
        </w:rPr>
        <w:t>s</w:t>
      </w:r>
      <w:r w:rsidRPr="00DC1295">
        <w:rPr>
          <w:rFonts w:eastAsia="Times New Roman"/>
          <w:noProof w:val="0"/>
          <w:szCs w:val="24"/>
          <w:lang w:val="en-AU"/>
        </w:rPr>
        <w:t xml:space="preserve"> parliamentary and court decisions relating to human rights matters and parliamentary questions are often prompted by media coverage of a particular matter.</w:t>
      </w:r>
    </w:p>
    <w:p w14:paraId="3E2550E0" w14:textId="6DA4B540" w:rsidR="00E51CD3" w:rsidRPr="00C72C92" w:rsidRDefault="00E51CD3" w:rsidP="00E51CD3">
      <w:pPr>
        <w:pStyle w:val="Heading4"/>
        <w:rPr>
          <w:b/>
        </w:rPr>
      </w:pPr>
      <w:bookmarkStart w:id="103" w:name="_Toc169600512"/>
      <w:bookmarkStart w:id="104" w:name="_Toc95041197"/>
      <w:bookmarkStart w:id="105" w:name="_Toc95021790"/>
      <w:bookmarkStart w:id="106" w:name="_Toc95021667"/>
      <w:r w:rsidRPr="00C72C92">
        <w:t>Human rights education</w:t>
      </w:r>
      <w:bookmarkEnd w:id="103"/>
      <w:bookmarkEnd w:id="104"/>
      <w:bookmarkEnd w:id="105"/>
      <w:bookmarkEnd w:id="106"/>
    </w:p>
    <w:p w14:paraId="389C63FD" w14:textId="77777777" w:rsidR="00E51CD3" w:rsidRPr="00C72C92" w:rsidRDefault="00E51CD3" w:rsidP="00E51CD3">
      <w:pPr>
        <w:spacing w:line="276" w:lineRule="auto"/>
        <w:rPr>
          <w:rFonts w:eastAsia="Times New Roman"/>
          <w:noProof w:val="0"/>
          <w:szCs w:val="24"/>
          <w:lang w:val="en-AU"/>
        </w:rPr>
      </w:pPr>
    </w:p>
    <w:p w14:paraId="62B4A6BE" w14:textId="77777777" w:rsidR="00E51CD3" w:rsidRPr="00DC1295" w:rsidRDefault="00E51CD3" w:rsidP="00E51CD3">
      <w:pPr>
        <w:spacing w:line="276" w:lineRule="auto"/>
        <w:rPr>
          <w:rFonts w:eastAsia="Times New Roman"/>
          <w:noProof w:val="0"/>
          <w:szCs w:val="24"/>
          <w:lang w:val="en-AU"/>
        </w:rPr>
      </w:pPr>
      <w:r w:rsidRPr="00DC1295">
        <w:rPr>
          <w:rFonts w:eastAsia="Times New Roman"/>
          <w:noProof w:val="0"/>
          <w:szCs w:val="24"/>
          <w:lang w:val="en-AU"/>
        </w:rPr>
        <w:t>Education and raising public awareness are the most lasting and effective ways to minimise discrimination and promote tolerance of all members of the community.</w:t>
      </w:r>
    </w:p>
    <w:p w14:paraId="476DABF4" w14:textId="77777777" w:rsidR="00E51CD3" w:rsidRPr="00DC1295" w:rsidRDefault="00E51CD3" w:rsidP="00E51CD3">
      <w:pPr>
        <w:spacing w:line="276" w:lineRule="auto"/>
        <w:rPr>
          <w:rFonts w:eastAsia="Times New Roman"/>
          <w:noProof w:val="0"/>
          <w:szCs w:val="24"/>
          <w:lang w:val="en-AU"/>
        </w:rPr>
      </w:pPr>
    </w:p>
    <w:p w14:paraId="556A7CD1" w14:textId="77777777" w:rsidR="00E51CD3" w:rsidRPr="00DC1295" w:rsidRDefault="00E51CD3" w:rsidP="00E51CD3">
      <w:pPr>
        <w:spacing w:line="276" w:lineRule="auto"/>
        <w:rPr>
          <w:rFonts w:eastAsia="Times New Roman"/>
          <w:noProof w:val="0"/>
          <w:szCs w:val="24"/>
          <w:lang w:val="en-AU"/>
        </w:rPr>
      </w:pPr>
      <w:r w:rsidRPr="00DC1295">
        <w:rPr>
          <w:rFonts w:eastAsia="Times New Roman"/>
          <w:noProof w:val="0"/>
          <w:szCs w:val="24"/>
          <w:lang w:val="en-AU"/>
        </w:rPr>
        <w:t xml:space="preserve">Human rights education is one of the key statutory functions of the </w:t>
      </w:r>
      <w:r w:rsidRPr="00DC1295">
        <w:rPr>
          <w:rFonts w:eastAsia="Times New Roman"/>
          <w:b/>
          <w:noProof w:val="0"/>
          <w:szCs w:val="24"/>
          <w:lang w:val="en-AU"/>
        </w:rPr>
        <w:t>Australian</w:t>
      </w:r>
      <w:r w:rsidRPr="00DC1295">
        <w:rPr>
          <w:rFonts w:eastAsia="Times New Roman"/>
          <w:noProof w:val="0"/>
          <w:szCs w:val="24"/>
          <w:lang w:val="en-AU"/>
        </w:rPr>
        <w:t xml:space="preserve"> </w:t>
      </w:r>
      <w:r w:rsidRPr="00DC1295">
        <w:rPr>
          <w:rFonts w:eastAsia="Times New Roman"/>
          <w:b/>
          <w:noProof w:val="0"/>
          <w:szCs w:val="24"/>
          <w:lang w:val="en-AU"/>
        </w:rPr>
        <w:t>Human Rights Commission</w:t>
      </w:r>
      <w:r w:rsidRPr="00DC1295">
        <w:rPr>
          <w:rFonts w:eastAsia="Times New Roman"/>
          <w:noProof w:val="0"/>
          <w:szCs w:val="24"/>
          <w:lang w:val="en-AU"/>
        </w:rPr>
        <w:t>. The Commission works with schools,</w:t>
      </w:r>
      <w:r>
        <w:rPr>
          <w:rFonts w:eastAsia="Times New Roman"/>
          <w:noProof w:val="0"/>
          <w:szCs w:val="24"/>
          <w:lang w:val="en-AU"/>
        </w:rPr>
        <w:t xml:space="preserve"> state public services,</w:t>
      </w:r>
      <w:r w:rsidRPr="00DC1295">
        <w:rPr>
          <w:rFonts w:eastAsia="Times New Roman"/>
          <w:noProof w:val="0"/>
          <w:szCs w:val="24"/>
          <w:lang w:val="en-AU"/>
        </w:rPr>
        <w:t xml:space="preserve"> the </w:t>
      </w:r>
      <w:r>
        <w:rPr>
          <w:rFonts w:eastAsia="Times New Roman"/>
          <w:noProof w:val="0"/>
          <w:szCs w:val="24"/>
          <w:lang w:val="en-AU"/>
        </w:rPr>
        <w:t>f</w:t>
      </w:r>
      <w:r w:rsidRPr="00DC1295">
        <w:rPr>
          <w:rFonts w:eastAsia="Times New Roman"/>
          <w:noProof w:val="0"/>
          <w:szCs w:val="24"/>
          <w:lang w:val="en-AU"/>
        </w:rPr>
        <w:t xml:space="preserve">ederal </w:t>
      </w:r>
      <w:r>
        <w:rPr>
          <w:rFonts w:eastAsia="Times New Roman"/>
          <w:noProof w:val="0"/>
          <w:szCs w:val="24"/>
          <w:lang w:val="en-AU"/>
        </w:rPr>
        <w:t>p</w:t>
      </w:r>
      <w:r w:rsidRPr="00DC1295">
        <w:rPr>
          <w:rFonts w:eastAsia="Times New Roman"/>
          <w:noProof w:val="0"/>
          <w:szCs w:val="24"/>
          <w:lang w:val="en-AU"/>
        </w:rPr>
        <w:t xml:space="preserve">ublic </w:t>
      </w:r>
      <w:r>
        <w:rPr>
          <w:rFonts w:eastAsia="Times New Roman"/>
          <w:noProof w:val="0"/>
          <w:szCs w:val="24"/>
          <w:lang w:val="en-AU"/>
        </w:rPr>
        <w:t>sector</w:t>
      </w:r>
      <w:r w:rsidRPr="00DC1295">
        <w:rPr>
          <w:rFonts w:eastAsia="Times New Roman"/>
          <w:noProof w:val="0"/>
          <w:szCs w:val="24"/>
          <w:lang w:val="en-AU"/>
        </w:rPr>
        <w:t xml:space="preserve">, the vocational, education and training sector and business to provide education and training on human rights and fundamental freedoms. The Commission also makes fact sheets on key areas of its work as well as human rights more broadly available on its website. See </w:t>
      </w:r>
      <w:hyperlink r:id="rId30" w:history="1">
        <w:r w:rsidRPr="00DC1295">
          <w:rPr>
            <w:rFonts w:eastAsia="Times New Roman"/>
            <w:noProof w:val="0"/>
            <w:color w:val="0000FF"/>
            <w:szCs w:val="24"/>
            <w:u w:val="single"/>
            <w:lang w:val="en-AU"/>
          </w:rPr>
          <w:t>www.humanrights.gov.au</w:t>
        </w:r>
      </w:hyperlink>
      <w:r w:rsidRPr="00DC1295">
        <w:rPr>
          <w:rFonts w:eastAsia="Times New Roman"/>
          <w:noProof w:val="0"/>
          <w:szCs w:val="24"/>
          <w:lang w:val="en-AU"/>
        </w:rPr>
        <w:t>.</w:t>
      </w:r>
    </w:p>
    <w:p w14:paraId="71433B35" w14:textId="77777777" w:rsidR="00E51CD3" w:rsidRPr="00DC1295" w:rsidRDefault="00E51CD3" w:rsidP="00E51CD3">
      <w:pPr>
        <w:spacing w:line="276" w:lineRule="auto"/>
        <w:rPr>
          <w:rFonts w:eastAsia="Times New Roman"/>
          <w:noProof w:val="0"/>
          <w:szCs w:val="24"/>
          <w:lang w:val="en-AU"/>
        </w:rPr>
      </w:pPr>
    </w:p>
    <w:p w14:paraId="3B4365ED" w14:textId="42F8BDC2" w:rsidR="00E51CD3" w:rsidRPr="00DC1295" w:rsidRDefault="00E51CD3" w:rsidP="00E51CD3">
      <w:pPr>
        <w:spacing w:line="276" w:lineRule="auto"/>
        <w:rPr>
          <w:rFonts w:eastAsia="Times New Roman"/>
          <w:noProof w:val="0"/>
          <w:szCs w:val="24"/>
          <w:lang w:val="en-AU"/>
        </w:rPr>
      </w:pPr>
      <w:r w:rsidRPr="00DC1295">
        <w:rPr>
          <w:rFonts w:eastAsia="Times New Roman"/>
          <w:noProof w:val="0"/>
          <w:szCs w:val="24"/>
          <w:lang w:val="en-AU"/>
        </w:rPr>
        <w:t xml:space="preserve">At the </w:t>
      </w:r>
      <w:r>
        <w:rPr>
          <w:rFonts w:eastAsia="Times New Roman"/>
          <w:noProof w:val="0"/>
          <w:szCs w:val="24"/>
          <w:lang w:val="en-AU"/>
        </w:rPr>
        <w:t>f</w:t>
      </w:r>
      <w:r w:rsidRPr="00DC1295">
        <w:rPr>
          <w:rFonts w:eastAsia="Times New Roman"/>
          <w:noProof w:val="0"/>
          <w:szCs w:val="24"/>
          <w:lang w:val="en-AU"/>
        </w:rPr>
        <w:t xml:space="preserve">ederal level, the Attorney-General’s Department has developed </w:t>
      </w:r>
      <w:r w:rsidRPr="00DC1295">
        <w:rPr>
          <w:rFonts w:eastAsia="Times New Roman"/>
          <w:b/>
          <w:noProof w:val="0"/>
          <w:szCs w:val="24"/>
          <w:lang w:val="en-AU"/>
        </w:rPr>
        <w:t>human rights education and training activities for the public sector</w:t>
      </w:r>
      <w:r w:rsidRPr="00DC1295">
        <w:rPr>
          <w:rFonts w:eastAsia="Times New Roman"/>
          <w:noProof w:val="0"/>
          <w:szCs w:val="24"/>
          <w:lang w:val="en-AU"/>
        </w:rPr>
        <w:t xml:space="preserve"> to help officials understand their human rights obligations, and deliver services and develop policy consistent with human rights</w:t>
      </w:r>
      <w:r w:rsidRPr="00DC1295">
        <w:rPr>
          <w:rFonts w:eastAsia="Times New Roman"/>
          <w:noProof w:val="0"/>
          <w:color w:val="111111"/>
          <w:szCs w:val="24"/>
          <w:lang w:val="en-AU" w:eastAsia="en-AU"/>
        </w:rPr>
        <w:t xml:space="preserve">. Resources include guidance sheets on the rights </w:t>
      </w:r>
      <w:r>
        <w:rPr>
          <w:rFonts w:eastAsia="Times New Roman"/>
          <w:noProof w:val="0"/>
          <w:color w:val="111111"/>
          <w:szCs w:val="24"/>
          <w:lang w:val="en-AU" w:eastAsia="en-AU"/>
        </w:rPr>
        <w:t xml:space="preserve">in </w:t>
      </w:r>
      <w:r w:rsidRPr="00DC1295">
        <w:rPr>
          <w:rFonts w:eastAsia="Times New Roman"/>
          <w:noProof w:val="0"/>
          <w:color w:val="111111"/>
          <w:szCs w:val="24"/>
          <w:lang w:val="en-AU" w:eastAsia="en-AU"/>
        </w:rPr>
        <w:t xml:space="preserve">the seven core </w:t>
      </w:r>
      <w:r>
        <w:rPr>
          <w:rFonts w:eastAsia="Times New Roman"/>
          <w:noProof w:val="0"/>
          <w:color w:val="111111"/>
          <w:szCs w:val="24"/>
          <w:lang w:val="en-AU" w:eastAsia="en-AU"/>
        </w:rPr>
        <w:t xml:space="preserve">international/UN </w:t>
      </w:r>
      <w:r w:rsidRPr="00DC1295">
        <w:rPr>
          <w:rFonts w:eastAsia="Times New Roman"/>
          <w:noProof w:val="0"/>
          <w:color w:val="111111"/>
          <w:szCs w:val="24"/>
          <w:lang w:val="en-AU" w:eastAsia="en-AU"/>
        </w:rPr>
        <w:t>human rights treaties to which Australia is a party</w:t>
      </w:r>
      <w:r>
        <w:rPr>
          <w:rFonts w:eastAsia="Times New Roman"/>
          <w:noProof w:val="0"/>
          <w:color w:val="111111"/>
          <w:szCs w:val="24"/>
          <w:lang w:val="en-AU" w:eastAsia="en-AU"/>
        </w:rPr>
        <w:t xml:space="preserve"> and assistance in preparing Statements of Compatibility for all new legislation</w:t>
      </w:r>
      <w:r w:rsidRPr="00DC1295">
        <w:rPr>
          <w:rFonts w:eastAsia="Times New Roman"/>
          <w:noProof w:val="0"/>
          <w:color w:val="111111"/>
          <w:szCs w:val="24"/>
          <w:lang w:val="en-AU" w:eastAsia="en-AU"/>
        </w:rPr>
        <w:t>.</w:t>
      </w:r>
      <w:r w:rsidR="009E5DED">
        <w:rPr>
          <w:rFonts w:eastAsia="Times New Roman"/>
          <w:noProof w:val="0"/>
          <w:color w:val="111111"/>
          <w:szCs w:val="24"/>
          <w:lang w:val="en-AU" w:eastAsia="en-AU"/>
        </w:rPr>
        <w:t xml:space="preserve">  See </w:t>
      </w:r>
      <w:r w:rsidRPr="00DC1295">
        <w:rPr>
          <w:rFonts w:eastAsia="Times New Roman"/>
          <w:noProof w:val="0"/>
          <w:color w:val="111111"/>
          <w:szCs w:val="24"/>
          <w:lang w:val="en-AU" w:eastAsia="en-AU"/>
        </w:rPr>
        <w:t xml:space="preserve"> </w:t>
      </w:r>
      <w:r w:rsidR="009E5DED" w:rsidRPr="009E5DED">
        <w:rPr>
          <w:rFonts w:eastAsia="Times New Roman"/>
          <w:noProof w:val="0"/>
          <w:color w:val="111111"/>
          <w:szCs w:val="24"/>
          <w:lang w:val="en-AU" w:eastAsia="en-AU"/>
        </w:rPr>
        <w:t>https://www.ag.gov.au/RightsAndProtections/HumanRights/Human-rights-scrutiny/Pages/Statements-of-Compatibility.aspx</w:t>
      </w:r>
    </w:p>
    <w:p w14:paraId="23AA10BD" w14:textId="77777777" w:rsidR="00E51CD3" w:rsidRPr="00DC1295" w:rsidRDefault="00E51CD3" w:rsidP="00E51CD3">
      <w:pPr>
        <w:spacing w:line="276" w:lineRule="auto"/>
        <w:rPr>
          <w:rFonts w:eastAsia="Times New Roman"/>
          <w:iCs/>
          <w:noProof w:val="0"/>
          <w:szCs w:val="24"/>
          <w:lang w:val="en-AU"/>
        </w:rPr>
      </w:pPr>
    </w:p>
    <w:p w14:paraId="4E50DBC1" w14:textId="77777777" w:rsidR="00E51CD3" w:rsidRPr="00DC1295" w:rsidRDefault="00E51CD3" w:rsidP="00E51CD3">
      <w:pPr>
        <w:spacing w:line="276" w:lineRule="auto"/>
        <w:rPr>
          <w:rFonts w:eastAsia="Times New Roman"/>
          <w:noProof w:val="0"/>
          <w:szCs w:val="24"/>
          <w:lang w:val="en-AU"/>
        </w:rPr>
      </w:pPr>
      <w:r w:rsidRPr="00DC1295">
        <w:rPr>
          <w:rFonts w:eastAsia="Times New Roman"/>
          <w:noProof w:val="0"/>
          <w:szCs w:val="24"/>
          <w:lang w:val="en-AU"/>
        </w:rPr>
        <w:t xml:space="preserve">The Federal, State and Territory Governments also have a number of initiatives in </w:t>
      </w:r>
      <w:r w:rsidRPr="00DC1295">
        <w:rPr>
          <w:rFonts w:eastAsia="Times New Roman"/>
          <w:b/>
          <w:noProof w:val="0"/>
          <w:szCs w:val="24"/>
          <w:lang w:val="en-AU"/>
        </w:rPr>
        <w:t>human rights education for schools</w:t>
      </w:r>
      <w:r w:rsidRPr="00DC1295">
        <w:rPr>
          <w:rFonts w:eastAsia="Times New Roman"/>
          <w:noProof w:val="0"/>
          <w:szCs w:val="24"/>
          <w:lang w:val="en-AU"/>
        </w:rPr>
        <w:t xml:space="preserve">. At the Federal level, </w:t>
      </w:r>
      <w:r w:rsidRPr="00DC1295">
        <w:rPr>
          <w:rFonts w:eastAsia="SimSun"/>
          <w:noProof w:val="0"/>
          <w:szCs w:val="24"/>
          <w:lang w:val="en-AU" w:eastAsia="zh-CN"/>
        </w:rPr>
        <w:t xml:space="preserve">a </w:t>
      </w:r>
      <w:r w:rsidRPr="00DC1295">
        <w:rPr>
          <w:rFonts w:eastAsia="Times New Roman"/>
          <w:noProof w:val="0"/>
          <w:szCs w:val="24"/>
          <w:lang w:val="en-AU"/>
        </w:rPr>
        <w:t>National Framework for Values Education in Australian Schools emphasises values such as respect, responsibility and understanding, tolerance and inclusion, to help students appreciate their local, national, regional and global responsibilities and to understand human rights.</w:t>
      </w:r>
    </w:p>
    <w:p w14:paraId="0F0B64B1" w14:textId="77777777" w:rsidR="00E51CD3" w:rsidRPr="00DC1295" w:rsidRDefault="00E51CD3" w:rsidP="00E51CD3">
      <w:pPr>
        <w:spacing w:line="276" w:lineRule="auto"/>
        <w:rPr>
          <w:rFonts w:eastAsia="Times New Roman"/>
          <w:noProof w:val="0"/>
          <w:szCs w:val="24"/>
          <w:lang w:val="en-AU"/>
        </w:rPr>
      </w:pPr>
    </w:p>
    <w:p w14:paraId="5D735FE3" w14:textId="77777777" w:rsidR="00E56287" w:rsidRDefault="00E51CD3" w:rsidP="00E56287">
      <w:pPr>
        <w:keepNext/>
        <w:spacing w:line="276" w:lineRule="auto"/>
        <w:rPr>
          <w:rFonts w:eastAsia="Times New Roman"/>
          <w:noProof w:val="0"/>
          <w:szCs w:val="24"/>
          <w:lang w:val="en-AU"/>
        </w:rPr>
      </w:pPr>
      <w:r w:rsidRPr="00DC1295">
        <w:rPr>
          <w:rFonts w:eastAsia="Times New Roman"/>
          <w:noProof w:val="0"/>
          <w:szCs w:val="24"/>
          <w:lang w:val="en-AU"/>
        </w:rPr>
        <w:t xml:space="preserve">The Government has provided support for the </w:t>
      </w:r>
      <w:r w:rsidRPr="00DC1295">
        <w:rPr>
          <w:rFonts w:eastAsia="Times New Roman"/>
          <w:b/>
          <w:bCs/>
          <w:noProof w:val="0"/>
          <w:szCs w:val="24"/>
          <w:lang w:val="en-AU"/>
        </w:rPr>
        <w:t>Australian Council for Human Rights Education</w:t>
      </w:r>
      <w:r w:rsidRPr="00DC1295">
        <w:rPr>
          <w:rFonts w:eastAsia="Times New Roman"/>
          <w:noProof w:val="0"/>
          <w:szCs w:val="24"/>
          <w:lang w:val="en-AU"/>
        </w:rPr>
        <w:t xml:space="preserve"> to develop strategies for human rights education in Australia. It has hosted conferences on human rights education, with participants from government and non-government agencies in the Asia Paciﬁc, contributed to the establishment of a Centre for </w:t>
      </w:r>
      <w:r w:rsidRPr="00DC1295">
        <w:rPr>
          <w:rFonts w:eastAsia="Times New Roman"/>
          <w:noProof w:val="0"/>
          <w:szCs w:val="24"/>
          <w:lang w:val="en-AU"/>
        </w:rPr>
        <w:lastRenderedPageBreak/>
        <w:t xml:space="preserve">Human Rights Education at Curtin University of Technology in Western Australia, and helped to establish human rights education programs in several states. </w:t>
      </w:r>
    </w:p>
    <w:p w14:paraId="43228B27" w14:textId="2E32693F" w:rsidR="00E51CD3" w:rsidRPr="00DC1295" w:rsidRDefault="00E51CD3" w:rsidP="00E56287">
      <w:pPr>
        <w:keepNext/>
        <w:spacing w:line="276" w:lineRule="auto"/>
        <w:rPr>
          <w:rFonts w:eastAsia="Times New Roman"/>
          <w:noProof w:val="0"/>
          <w:szCs w:val="24"/>
          <w:lang w:val="en-AU"/>
        </w:rPr>
      </w:pPr>
      <w:r w:rsidRPr="00DC1295">
        <w:rPr>
          <w:rFonts w:eastAsia="Times New Roman"/>
          <w:noProof w:val="0"/>
          <w:szCs w:val="24"/>
          <w:lang w:val="en-AU"/>
        </w:rPr>
        <w:t xml:space="preserve">For more information about the Council and its activities refer to: </w:t>
      </w:r>
      <w:hyperlink r:id="rId31" w:history="1">
        <w:r w:rsidRPr="00DC1295">
          <w:rPr>
            <w:rFonts w:eastAsia="Times New Roman"/>
            <w:noProof w:val="0"/>
            <w:color w:val="0000FF"/>
            <w:szCs w:val="24"/>
            <w:u w:val="single"/>
            <w:lang w:val="en-AU"/>
          </w:rPr>
          <w:t>www.humanrightseducationaustralia.com</w:t>
        </w:r>
      </w:hyperlink>
      <w:r w:rsidRPr="00DC1295">
        <w:rPr>
          <w:rFonts w:eastAsia="Times New Roman"/>
          <w:noProof w:val="0"/>
          <w:szCs w:val="24"/>
          <w:lang w:val="en-AU"/>
        </w:rPr>
        <w:t>.</w:t>
      </w:r>
    </w:p>
    <w:p w14:paraId="1F41417E" w14:textId="77777777" w:rsidR="00F5730D" w:rsidRDefault="00F5730D" w:rsidP="00D968DA">
      <w:pPr>
        <w:rPr>
          <w:kern w:val="1"/>
          <w:lang w:val="en-AU" w:eastAsia="ja-JP"/>
        </w:rPr>
      </w:pPr>
    </w:p>
    <w:p w14:paraId="257A4EF3" w14:textId="77777777" w:rsidR="00315040" w:rsidRDefault="00315040">
      <w:pPr>
        <w:rPr>
          <w:kern w:val="1"/>
          <w:lang w:val="en-AU" w:eastAsia="ja-JP"/>
        </w:rPr>
      </w:pPr>
      <w:r>
        <w:rPr>
          <w:kern w:val="1"/>
          <w:lang w:val="en-AU" w:eastAsia="ja-JP"/>
        </w:rPr>
        <w:br w:type="page"/>
      </w:r>
    </w:p>
    <w:p w14:paraId="60338163" w14:textId="44CEBE5E" w:rsidR="00315040" w:rsidRDefault="00315040" w:rsidP="00315040">
      <w:pPr>
        <w:pStyle w:val="Heading1"/>
        <w:rPr>
          <w:rFonts w:eastAsia="Times New Roman"/>
        </w:rPr>
      </w:pPr>
      <w:bookmarkStart w:id="107" w:name="_Toc458693462"/>
      <w:bookmarkStart w:id="108" w:name="_Toc500514803"/>
      <w:r>
        <w:rPr>
          <w:rFonts w:eastAsia="Times New Roman"/>
        </w:rPr>
        <w:lastRenderedPageBreak/>
        <w:t>ANNEX ONE</w:t>
      </w:r>
      <w:bookmarkEnd w:id="107"/>
      <w:r>
        <w:rPr>
          <w:rFonts w:eastAsia="Times New Roman"/>
        </w:rPr>
        <w:t>: Useful Resources</w:t>
      </w:r>
      <w:bookmarkEnd w:id="108"/>
      <w:r>
        <w:rPr>
          <w:rFonts w:eastAsia="Times New Roman"/>
        </w:rPr>
        <w:t xml:space="preserve"> </w:t>
      </w:r>
    </w:p>
    <w:p w14:paraId="32F7AD40" w14:textId="77777777" w:rsidR="00315040" w:rsidRPr="00315040" w:rsidRDefault="00315040" w:rsidP="00315040">
      <w:pPr>
        <w:rPr>
          <w:lang w:val="en-AU" w:eastAsia="ja-JP"/>
        </w:rPr>
      </w:pPr>
    </w:p>
    <w:tbl>
      <w:tblPr>
        <w:tblW w:w="0" w:type="auto"/>
        <w:tblInd w:w="113" w:type="dxa"/>
        <w:shd w:val="clear" w:color="0078C1" w:fill="C6D9F1"/>
        <w:tblCellMar>
          <w:left w:w="0" w:type="dxa"/>
          <w:right w:w="0" w:type="dxa"/>
        </w:tblCellMar>
        <w:tblLook w:val="0000" w:firstRow="0" w:lastRow="0" w:firstColumn="0" w:lastColumn="0" w:noHBand="0" w:noVBand="0"/>
      </w:tblPr>
      <w:tblGrid>
        <w:gridCol w:w="1475"/>
        <w:gridCol w:w="7036"/>
      </w:tblGrid>
      <w:tr w:rsidR="00315040" w:rsidRPr="00993B10" w14:paraId="04E1936D" w14:textId="77777777" w:rsidTr="00315040">
        <w:trPr>
          <w:trHeight w:val="60"/>
          <w:tblHeader/>
        </w:trPr>
        <w:tc>
          <w:tcPr>
            <w:tcW w:w="0" w:type="auto"/>
            <w:tcBorders>
              <w:top w:val="single" w:sz="4" w:space="0" w:color="000000"/>
              <w:left w:val="single" w:sz="6" w:space="0" w:color="000000"/>
              <w:bottom w:val="single" w:sz="4" w:space="0" w:color="000000"/>
              <w:right w:val="single" w:sz="6" w:space="0" w:color="000000"/>
            </w:tcBorders>
            <w:shd w:val="clear" w:color="0078C1" w:fill="8DB3E2"/>
            <w:tcMar>
              <w:top w:w="113" w:type="dxa"/>
              <w:left w:w="113" w:type="dxa"/>
              <w:bottom w:w="142" w:type="dxa"/>
              <w:right w:w="113" w:type="dxa"/>
            </w:tcMar>
          </w:tcPr>
          <w:p w14:paraId="62BE3482" w14:textId="77777777" w:rsidR="00315040" w:rsidRPr="00993B10" w:rsidRDefault="00315040" w:rsidP="00315040">
            <w:pPr>
              <w:pStyle w:val="TableText"/>
              <w:rPr>
                <w:b/>
              </w:rPr>
            </w:pPr>
            <w:r w:rsidRPr="00993B10">
              <w:rPr>
                <w:rFonts w:hint="eastAsia"/>
                <w:b/>
              </w:rPr>
              <w:t>Resource</w:t>
            </w:r>
          </w:p>
        </w:tc>
        <w:tc>
          <w:tcPr>
            <w:tcW w:w="0" w:type="auto"/>
            <w:tcBorders>
              <w:top w:val="single" w:sz="4" w:space="0" w:color="000000"/>
              <w:left w:val="single" w:sz="6" w:space="0" w:color="000000"/>
              <w:bottom w:val="single" w:sz="4" w:space="0" w:color="000000"/>
              <w:right w:val="single" w:sz="6" w:space="0" w:color="000000"/>
            </w:tcBorders>
            <w:shd w:val="clear" w:color="0078C1" w:fill="8DB3E2"/>
            <w:tcMar>
              <w:top w:w="113" w:type="dxa"/>
              <w:left w:w="113" w:type="dxa"/>
              <w:bottom w:w="142" w:type="dxa"/>
              <w:right w:w="113" w:type="dxa"/>
            </w:tcMar>
          </w:tcPr>
          <w:p w14:paraId="35F14B46" w14:textId="77777777" w:rsidR="00315040" w:rsidRPr="00993B10" w:rsidRDefault="00315040" w:rsidP="00315040">
            <w:pPr>
              <w:pStyle w:val="TableText"/>
              <w:rPr>
                <w:b/>
              </w:rPr>
            </w:pPr>
            <w:r w:rsidRPr="00993B10">
              <w:rPr>
                <w:rFonts w:hint="eastAsia"/>
                <w:b/>
              </w:rPr>
              <w:t>Use</w:t>
            </w:r>
          </w:p>
        </w:tc>
      </w:tr>
      <w:tr w:rsidR="00315040" w:rsidRPr="00993B10" w14:paraId="4735C802" w14:textId="77777777" w:rsidTr="00315040">
        <w:trPr>
          <w:trHeight w:val="60"/>
        </w:trPr>
        <w:tc>
          <w:tcPr>
            <w:tcW w:w="0" w:type="auto"/>
            <w:tcBorders>
              <w:top w:val="single" w:sz="4" w:space="0" w:color="000000"/>
              <w:left w:val="single" w:sz="6" w:space="0" w:color="000000"/>
              <w:bottom w:val="single" w:sz="4" w:space="0" w:color="000000"/>
              <w:right w:val="single" w:sz="6" w:space="0" w:color="000000"/>
            </w:tcBorders>
            <w:shd w:val="clear" w:color="0078C1" w:fill="C6D9F1"/>
            <w:tcMar>
              <w:top w:w="113" w:type="dxa"/>
              <w:left w:w="113" w:type="dxa"/>
              <w:bottom w:w="142" w:type="dxa"/>
              <w:right w:w="113" w:type="dxa"/>
            </w:tcMar>
          </w:tcPr>
          <w:p w14:paraId="5CE16BA7" w14:textId="589B0AE6" w:rsidR="00315040" w:rsidRPr="00993B10" w:rsidRDefault="00315040" w:rsidP="00E722F5">
            <w:pPr>
              <w:pStyle w:val="TableText"/>
            </w:pPr>
            <w:r w:rsidRPr="00993B10">
              <w:rPr>
                <w:rFonts w:hint="eastAsia"/>
              </w:rPr>
              <w:t xml:space="preserve">Universal </w:t>
            </w:r>
            <w:r w:rsidR="00E722F5">
              <w:t>H</w:t>
            </w:r>
            <w:r w:rsidRPr="00993B10">
              <w:rPr>
                <w:rFonts w:hint="eastAsia"/>
              </w:rPr>
              <w:t xml:space="preserve">uman </w:t>
            </w:r>
            <w:r w:rsidR="00E722F5">
              <w:t>R</w:t>
            </w:r>
            <w:r w:rsidRPr="00993B10">
              <w:rPr>
                <w:rFonts w:hint="eastAsia"/>
              </w:rPr>
              <w:t xml:space="preserve">ights </w:t>
            </w:r>
            <w:r w:rsidR="00E722F5">
              <w:t>I</w:t>
            </w:r>
            <w:r w:rsidRPr="00993B10">
              <w:rPr>
                <w:rFonts w:hint="eastAsia"/>
              </w:rPr>
              <w:t>ndex</w:t>
            </w:r>
          </w:p>
        </w:tc>
        <w:tc>
          <w:tcPr>
            <w:tcW w:w="0" w:type="auto"/>
            <w:tcBorders>
              <w:top w:val="single" w:sz="4" w:space="0" w:color="000000"/>
              <w:left w:val="single" w:sz="6" w:space="0" w:color="000000"/>
              <w:bottom w:val="single" w:sz="4" w:space="0" w:color="000000"/>
              <w:right w:val="single" w:sz="6" w:space="0" w:color="000000"/>
            </w:tcBorders>
            <w:shd w:val="clear" w:color="0078C1" w:fill="C6D9F1"/>
            <w:tcMar>
              <w:top w:w="113" w:type="dxa"/>
              <w:left w:w="113" w:type="dxa"/>
              <w:bottom w:w="142" w:type="dxa"/>
              <w:right w:w="113" w:type="dxa"/>
            </w:tcMar>
          </w:tcPr>
          <w:p w14:paraId="4EEBC234" w14:textId="77777777" w:rsidR="00315040" w:rsidRPr="00993B10" w:rsidRDefault="00315040" w:rsidP="00315040">
            <w:pPr>
              <w:pStyle w:val="TableText"/>
            </w:pPr>
            <w:r w:rsidRPr="00993B10">
              <w:rPr>
                <w:rFonts w:hint="eastAsia"/>
              </w:rPr>
              <w:t>The database contains information to country-specific human rights information arising from international human rights mechanisms in the United Nations system: the Treaty Bodies, the Special Procedures and the Universal Periodic Review.</w:t>
            </w:r>
          </w:p>
          <w:p w14:paraId="45862B3E" w14:textId="018E82ED" w:rsidR="00315040" w:rsidRPr="00993B10" w:rsidRDefault="008B3749" w:rsidP="00315040">
            <w:pPr>
              <w:pStyle w:val="TableText"/>
            </w:pPr>
            <w:hyperlink r:id="rId32" w:history="1">
              <w:r w:rsidR="00E722F5">
                <w:rPr>
                  <w:rStyle w:val="Hyperlink"/>
                  <w:rFonts w:hint="eastAsia"/>
                </w:rPr>
                <w:t>http://uhri.ohchr.org/</w:t>
              </w:r>
            </w:hyperlink>
          </w:p>
        </w:tc>
      </w:tr>
      <w:tr w:rsidR="00315040" w:rsidRPr="00993B10" w14:paraId="51EA415F" w14:textId="77777777" w:rsidTr="00315040">
        <w:trPr>
          <w:trHeight w:val="60"/>
        </w:trPr>
        <w:tc>
          <w:tcPr>
            <w:tcW w:w="0" w:type="auto"/>
            <w:tcBorders>
              <w:top w:val="single" w:sz="4" w:space="0" w:color="000000"/>
              <w:left w:val="single" w:sz="6" w:space="0" w:color="000000"/>
              <w:bottom w:val="single" w:sz="4" w:space="0" w:color="000000"/>
              <w:right w:val="single" w:sz="6" w:space="0" w:color="000000"/>
            </w:tcBorders>
            <w:shd w:val="clear" w:color="0078C1" w:fill="C6D9F1"/>
            <w:tcMar>
              <w:top w:w="113" w:type="dxa"/>
              <w:left w:w="113" w:type="dxa"/>
              <w:bottom w:w="142" w:type="dxa"/>
              <w:right w:w="113" w:type="dxa"/>
            </w:tcMar>
          </w:tcPr>
          <w:p w14:paraId="7546D070" w14:textId="77777777" w:rsidR="00315040" w:rsidRPr="00993B10" w:rsidRDefault="00315040" w:rsidP="00315040">
            <w:pPr>
              <w:pStyle w:val="TableText"/>
            </w:pPr>
            <w:r w:rsidRPr="00993B10">
              <w:rPr>
                <w:rFonts w:hint="eastAsia"/>
              </w:rPr>
              <w:t>United Nations Treaties database</w:t>
            </w:r>
          </w:p>
        </w:tc>
        <w:tc>
          <w:tcPr>
            <w:tcW w:w="0" w:type="auto"/>
            <w:tcBorders>
              <w:top w:val="single" w:sz="4" w:space="0" w:color="000000"/>
              <w:left w:val="single" w:sz="6" w:space="0" w:color="000000"/>
              <w:bottom w:val="single" w:sz="4" w:space="0" w:color="000000"/>
              <w:right w:val="single" w:sz="6" w:space="0" w:color="000000"/>
            </w:tcBorders>
            <w:shd w:val="clear" w:color="0078C1" w:fill="C6D9F1"/>
            <w:tcMar>
              <w:top w:w="113" w:type="dxa"/>
              <w:left w:w="113" w:type="dxa"/>
              <w:bottom w:w="142" w:type="dxa"/>
              <w:right w:w="113" w:type="dxa"/>
            </w:tcMar>
          </w:tcPr>
          <w:p w14:paraId="38B73F1E" w14:textId="77777777" w:rsidR="00315040" w:rsidRPr="00993B10" w:rsidRDefault="00315040" w:rsidP="00315040">
            <w:pPr>
              <w:pStyle w:val="TableText"/>
            </w:pPr>
            <w:r w:rsidRPr="00993B10">
              <w:rPr>
                <w:rFonts w:hint="eastAsia"/>
              </w:rPr>
              <w:t>The database contains information on the status of multilateral instruments, including human rights instruments. Information on the status of each instrument as states sign, ratify, accede or lodge declarations, as well as their reservations or objections is updated daily.</w:t>
            </w:r>
          </w:p>
          <w:p w14:paraId="68FD2110" w14:textId="53416582" w:rsidR="00315040" w:rsidRPr="00993B10" w:rsidRDefault="008B3749" w:rsidP="00315040">
            <w:pPr>
              <w:pStyle w:val="TableText"/>
            </w:pPr>
            <w:hyperlink r:id="rId33" w:history="1">
              <w:r w:rsidR="00E722F5">
                <w:rPr>
                  <w:rStyle w:val="Hyperlink"/>
                  <w:rFonts w:hint="eastAsia"/>
                </w:rPr>
                <w:t>https://treaties.un.org/</w:t>
              </w:r>
            </w:hyperlink>
          </w:p>
        </w:tc>
      </w:tr>
      <w:tr w:rsidR="00315040" w:rsidRPr="00993B10" w14:paraId="70EC0448" w14:textId="77777777" w:rsidTr="00315040">
        <w:trPr>
          <w:trHeight w:val="1068"/>
        </w:trPr>
        <w:tc>
          <w:tcPr>
            <w:tcW w:w="0" w:type="auto"/>
            <w:tcBorders>
              <w:top w:val="single" w:sz="4" w:space="0" w:color="000000"/>
              <w:left w:val="single" w:sz="6" w:space="0" w:color="000000"/>
              <w:bottom w:val="single" w:sz="4" w:space="0" w:color="000000"/>
              <w:right w:val="single" w:sz="6" w:space="0" w:color="000000"/>
            </w:tcBorders>
            <w:shd w:val="clear" w:color="0078C1" w:fill="C6D9F1"/>
            <w:tcMar>
              <w:top w:w="113" w:type="dxa"/>
              <w:left w:w="113" w:type="dxa"/>
              <w:bottom w:w="142" w:type="dxa"/>
              <w:right w:w="113" w:type="dxa"/>
            </w:tcMar>
          </w:tcPr>
          <w:p w14:paraId="22DABC32" w14:textId="2C266FFA" w:rsidR="00315040" w:rsidRPr="00993B10" w:rsidRDefault="00315040" w:rsidP="00315040">
            <w:pPr>
              <w:pStyle w:val="TableText"/>
            </w:pPr>
            <w:r w:rsidRPr="00993B10">
              <w:rPr>
                <w:rFonts w:hint="eastAsia"/>
              </w:rPr>
              <w:t>The Attorney-General</w:t>
            </w:r>
            <w:r w:rsidR="00E722F5">
              <w:t>’s</w:t>
            </w:r>
            <w:r w:rsidRPr="00993B10">
              <w:rPr>
                <w:rFonts w:hint="eastAsia"/>
              </w:rPr>
              <w:t xml:space="preserve"> Department website</w:t>
            </w:r>
          </w:p>
        </w:tc>
        <w:tc>
          <w:tcPr>
            <w:tcW w:w="0" w:type="auto"/>
            <w:tcBorders>
              <w:top w:val="single" w:sz="4" w:space="0" w:color="000000"/>
              <w:left w:val="single" w:sz="6" w:space="0" w:color="000000"/>
              <w:bottom w:val="single" w:sz="4" w:space="0" w:color="000000"/>
              <w:right w:val="single" w:sz="6" w:space="0" w:color="000000"/>
            </w:tcBorders>
            <w:shd w:val="clear" w:color="0078C1" w:fill="C6D9F1"/>
            <w:tcMar>
              <w:top w:w="113" w:type="dxa"/>
              <w:left w:w="113" w:type="dxa"/>
              <w:bottom w:w="142" w:type="dxa"/>
              <w:right w:w="113" w:type="dxa"/>
            </w:tcMar>
          </w:tcPr>
          <w:p w14:paraId="3C72861B" w14:textId="77777777" w:rsidR="00315040" w:rsidRPr="00993B10" w:rsidRDefault="00315040" w:rsidP="00315040">
            <w:pPr>
              <w:pStyle w:val="TableText"/>
            </w:pPr>
            <w:r w:rsidRPr="00993B10">
              <w:rPr>
                <w:rFonts w:hint="eastAsia"/>
              </w:rPr>
              <w:t>This page of the Attorney-General</w:t>
            </w:r>
            <w:r w:rsidRPr="00993B10">
              <w:t>’</w:t>
            </w:r>
            <w:r w:rsidRPr="00993B10">
              <w:rPr>
                <w:rFonts w:hint="eastAsia"/>
              </w:rPr>
              <w:t>s Department offers information on human rights</w:t>
            </w:r>
            <w:r>
              <w:t xml:space="preserve"> and anti-discrimination in Australia</w:t>
            </w:r>
            <w:r w:rsidRPr="00993B10">
              <w:rPr>
                <w:rFonts w:hint="eastAsia"/>
              </w:rPr>
              <w:t>.</w:t>
            </w:r>
          </w:p>
          <w:p w14:paraId="108F9FA4" w14:textId="77777777" w:rsidR="00315040" w:rsidRPr="00993B10" w:rsidRDefault="008B3749" w:rsidP="00315040">
            <w:pPr>
              <w:pStyle w:val="TableText"/>
            </w:pPr>
            <w:hyperlink r:id="rId34" w:history="1">
              <w:r w:rsidR="00315040" w:rsidRPr="00E94CC4">
                <w:rPr>
                  <w:rStyle w:val="Hyperlink"/>
                </w:rPr>
                <w:t>https://www.ag.gov.au/RightsAndProtections/HumanRights/Pages/default.aspx</w:t>
              </w:r>
            </w:hyperlink>
            <w:r w:rsidR="00315040">
              <w:t xml:space="preserve"> </w:t>
            </w:r>
          </w:p>
        </w:tc>
      </w:tr>
      <w:tr w:rsidR="00315040" w:rsidRPr="00993B10" w14:paraId="51B9C89B" w14:textId="77777777" w:rsidTr="00315040">
        <w:trPr>
          <w:trHeight w:val="60"/>
        </w:trPr>
        <w:tc>
          <w:tcPr>
            <w:tcW w:w="0" w:type="auto"/>
            <w:tcBorders>
              <w:top w:val="single" w:sz="4" w:space="0" w:color="000000"/>
              <w:left w:val="single" w:sz="6" w:space="0" w:color="000000"/>
              <w:bottom w:val="single" w:sz="4" w:space="0" w:color="000000"/>
              <w:right w:val="single" w:sz="6" w:space="0" w:color="000000"/>
            </w:tcBorders>
            <w:shd w:val="clear" w:color="0078C1" w:fill="C6D9F1"/>
            <w:tcMar>
              <w:top w:w="113" w:type="dxa"/>
              <w:left w:w="113" w:type="dxa"/>
              <w:bottom w:w="142" w:type="dxa"/>
              <w:right w:w="113" w:type="dxa"/>
            </w:tcMar>
          </w:tcPr>
          <w:p w14:paraId="296D36B8" w14:textId="77777777" w:rsidR="00315040" w:rsidRPr="00993B10" w:rsidRDefault="00315040" w:rsidP="00315040">
            <w:pPr>
              <w:pStyle w:val="TableText"/>
            </w:pPr>
            <w:r w:rsidRPr="00993B10">
              <w:rPr>
                <w:rFonts w:hint="eastAsia"/>
              </w:rPr>
              <w:t>The Australian Human Rights Commission website</w:t>
            </w:r>
          </w:p>
        </w:tc>
        <w:tc>
          <w:tcPr>
            <w:tcW w:w="0" w:type="auto"/>
            <w:tcBorders>
              <w:top w:val="single" w:sz="4" w:space="0" w:color="000000"/>
              <w:left w:val="single" w:sz="6" w:space="0" w:color="000000"/>
              <w:bottom w:val="single" w:sz="4" w:space="0" w:color="000000"/>
              <w:right w:val="single" w:sz="6" w:space="0" w:color="000000"/>
            </w:tcBorders>
            <w:shd w:val="clear" w:color="0078C1" w:fill="C6D9F1"/>
            <w:tcMar>
              <w:top w:w="113" w:type="dxa"/>
              <w:left w:w="113" w:type="dxa"/>
              <w:bottom w:w="142" w:type="dxa"/>
              <w:right w:w="113" w:type="dxa"/>
            </w:tcMar>
          </w:tcPr>
          <w:p w14:paraId="5DD8EE5C" w14:textId="77777777" w:rsidR="00315040" w:rsidRPr="00993B10" w:rsidRDefault="00315040" w:rsidP="00315040">
            <w:pPr>
              <w:pStyle w:val="TableText"/>
            </w:pPr>
            <w:r w:rsidRPr="00993B10">
              <w:rPr>
                <w:rFonts w:hint="eastAsia"/>
              </w:rPr>
              <w:t>The Commission</w:t>
            </w:r>
            <w:r w:rsidRPr="00993B10">
              <w:t>’</w:t>
            </w:r>
            <w:r w:rsidRPr="00993B10">
              <w:rPr>
                <w:rFonts w:hint="eastAsia"/>
              </w:rPr>
              <w:t>s website provides information on human rights issues, submissions, publications and education resources.</w:t>
            </w:r>
          </w:p>
          <w:p w14:paraId="663D1E21" w14:textId="77777777" w:rsidR="00315040" w:rsidRPr="00993B10" w:rsidRDefault="008B3749" w:rsidP="00315040">
            <w:pPr>
              <w:pStyle w:val="TableText"/>
            </w:pPr>
            <w:hyperlink r:id="rId35" w:history="1">
              <w:r w:rsidR="00315040" w:rsidRPr="00993B10">
                <w:rPr>
                  <w:rStyle w:val="Hyperlink"/>
                  <w:rFonts w:hint="eastAsia"/>
                </w:rPr>
                <w:t>www.humanrights.gov.au</w:t>
              </w:r>
            </w:hyperlink>
          </w:p>
        </w:tc>
      </w:tr>
      <w:tr w:rsidR="00315040" w:rsidRPr="00993B10" w14:paraId="72FA88F3" w14:textId="77777777" w:rsidTr="00315040">
        <w:trPr>
          <w:trHeight w:val="60"/>
        </w:trPr>
        <w:tc>
          <w:tcPr>
            <w:tcW w:w="0" w:type="auto"/>
            <w:tcBorders>
              <w:top w:val="single" w:sz="4" w:space="0" w:color="000000"/>
              <w:left w:val="single" w:sz="6" w:space="0" w:color="000000"/>
              <w:bottom w:val="single" w:sz="4" w:space="0" w:color="000000"/>
              <w:right w:val="single" w:sz="6" w:space="0" w:color="000000"/>
            </w:tcBorders>
            <w:shd w:val="clear" w:color="0078C1" w:fill="C6D9F1"/>
            <w:tcMar>
              <w:top w:w="113" w:type="dxa"/>
              <w:left w:w="113" w:type="dxa"/>
              <w:bottom w:w="142" w:type="dxa"/>
              <w:right w:w="113" w:type="dxa"/>
            </w:tcMar>
          </w:tcPr>
          <w:p w14:paraId="5F51BC5F" w14:textId="0EE01AE6" w:rsidR="00315040" w:rsidRPr="00993B10" w:rsidRDefault="00315040" w:rsidP="00D327C0">
            <w:pPr>
              <w:pStyle w:val="TableText"/>
            </w:pPr>
            <w:r w:rsidRPr="00993B10">
              <w:rPr>
                <w:rFonts w:hint="eastAsia"/>
              </w:rPr>
              <w:t>United Nations Office of the High Commissione</w:t>
            </w:r>
            <w:r w:rsidR="00D327C0">
              <w:t>r</w:t>
            </w:r>
            <w:r w:rsidRPr="00993B10">
              <w:rPr>
                <w:rFonts w:hint="eastAsia"/>
              </w:rPr>
              <w:t xml:space="preserve"> for Human Rights (OHCHR) website</w:t>
            </w:r>
          </w:p>
        </w:tc>
        <w:tc>
          <w:tcPr>
            <w:tcW w:w="0" w:type="auto"/>
            <w:tcBorders>
              <w:top w:val="single" w:sz="4" w:space="0" w:color="000000"/>
              <w:left w:val="single" w:sz="6" w:space="0" w:color="000000"/>
              <w:bottom w:val="single" w:sz="4" w:space="0" w:color="000000"/>
              <w:right w:val="single" w:sz="6" w:space="0" w:color="000000"/>
            </w:tcBorders>
            <w:shd w:val="clear" w:color="0078C1" w:fill="C6D9F1"/>
            <w:tcMar>
              <w:top w:w="113" w:type="dxa"/>
              <w:left w:w="113" w:type="dxa"/>
              <w:bottom w:w="142" w:type="dxa"/>
              <w:right w:w="113" w:type="dxa"/>
            </w:tcMar>
          </w:tcPr>
          <w:p w14:paraId="5DB46F16" w14:textId="77777777" w:rsidR="00315040" w:rsidRPr="00993B10" w:rsidRDefault="00315040" w:rsidP="00315040">
            <w:pPr>
              <w:pStyle w:val="TableText"/>
            </w:pPr>
            <w:r w:rsidRPr="00993B10">
              <w:rPr>
                <w:rFonts w:hint="eastAsia"/>
              </w:rPr>
              <w:t>The OHCHR website contains information on international human rights issues, research and education resources.</w:t>
            </w:r>
          </w:p>
          <w:p w14:paraId="6E169261" w14:textId="77777777" w:rsidR="00315040" w:rsidRPr="00993B10" w:rsidRDefault="008B3749" w:rsidP="00315040">
            <w:pPr>
              <w:pStyle w:val="TableText"/>
            </w:pPr>
            <w:hyperlink r:id="rId36" w:history="1">
              <w:r w:rsidR="00315040" w:rsidRPr="00993B10">
                <w:rPr>
                  <w:rStyle w:val="Hyperlink"/>
                  <w:rFonts w:hint="eastAsia"/>
                </w:rPr>
                <w:t>www.ohchr.org</w:t>
              </w:r>
            </w:hyperlink>
          </w:p>
        </w:tc>
      </w:tr>
    </w:tbl>
    <w:p w14:paraId="1064B9E8" w14:textId="77777777" w:rsidR="00FA1B2A" w:rsidRDefault="00FA1B2A" w:rsidP="00D968DA">
      <w:pPr>
        <w:rPr>
          <w:kern w:val="1"/>
          <w:lang w:val="en-AU" w:eastAsia="ja-JP"/>
        </w:rPr>
      </w:pPr>
    </w:p>
    <w:sectPr w:rsidR="00FA1B2A" w:rsidSect="00954A4C">
      <w:footerReference w:type="default" r:id="rId3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4585E" w14:textId="77777777" w:rsidR="009C74C2" w:rsidRDefault="009C74C2" w:rsidP="004363CD">
      <w:r>
        <w:separator/>
      </w:r>
    </w:p>
    <w:p w14:paraId="4BEEEDAE" w14:textId="77777777" w:rsidR="009C74C2" w:rsidRDefault="009C74C2"/>
    <w:p w14:paraId="28211CC1" w14:textId="77777777" w:rsidR="009C74C2" w:rsidRDefault="009C74C2" w:rsidP="00C92C0B"/>
  </w:endnote>
  <w:endnote w:type="continuationSeparator" w:id="0">
    <w:p w14:paraId="03443AF5" w14:textId="77777777" w:rsidR="009C74C2" w:rsidRDefault="009C74C2" w:rsidP="004363CD">
      <w:r>
        <w:continuationSeparator/>
      </w:r>
    </w:p>
    <w:p w14:paraId="6B966F4A" w14:textId="77777777" w:rsidR="009C74C2" w:rsidRDefault="009C74C2"/>
    <w:p w14:paraId="05386320" w14:textId="77777777" w:rsidR="009C74C2" w:rsidRDefault="009C74C2" w:rsidP="00C92C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Garamond Pro">
    <w:altName w:val="Times New Roman"/>
    <w:charset w:val="00"/>
    <w:family w:val="auto"/>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CYPlain">
    <w:altName w:val="Times New Roman"/>
    <w:panose1 w:val="00000000000000000000"/>
    <w:charset w:val="CD"/>
    <w:family w:val="auto"/>
    <w:notTrueType/>
    <w:pitch w:val="default"/>
    <w:sig w:usb0="00000001"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745803507"/>
      <w:docPartObj>
        <w:docPartGallery w:val="Page Numbers (Bottom of Page)"/>
        <w:docPartUnique/>
      </w:docPartObj>
    </w:sdtPr>
    <w:sdtEndPr>
      <w:rPr>
        <w:noProof/>
      </w:rPr>
    </w:sdtEndPr>
    <w:sdtContent>
      <w:p w14:paraId="15EF2464" w14:textId="07FF7758" w:rsidR="006207CE" w:rsidRDefault="006207CE">
        <w:pPr>
          <w:pStyle w:val="Footer"/>
          <w:jc w:val="center"/>
        </w:pPr>
        <w:r>
          <w:rPr>
            <w:noProof w:val="0"/>
          </w:rPr>
          <w:fldChar w:fldCharType="begin"/>
        </w:r>
        <w:r>
          <w:instrText xml:space="preserve"> PAGE   \* MERGEFORMAT </w:instrText>
        </w:r>
        <w:r>
          <w:rPr>
            <w:noProof w:val="0"/>
          </w:rPr>
          <w:fldChar w:fldCharType="separate"/>
        </w:r>
        <w:r w:rsidR="008B3749">
          <w:t>20</w:t>
        </w:r>
        <w:r>
          <w:fldChar w:fldCharType="end"/>
        </w:r>
      </w:p>
    </w:sdtContent>
  </w:sdt>
  <w:p w14:paraId="1253C4C8" w14:textId="77777777" w:rsidR="006207CE" w:rsidRDefault="006207CE">
    <w:pPr>
      <w:pStyle w:val="Footer"/>
    </w:pPr>
  </w:p>
  <w:p w14:paraId="16CCBB7E" w14:textId="77777777" w:rsidR="006207CE" w:rsidRDefault="006207CE"/>
  <w:p w14:paraId="71DDA886" w14:textId="77777777" w:rsidR="006207CE" w:rsidRDefault="006207CE" w:rsidP="00C92C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1A781" w14:textId="77777777" w:rsidR="009C74C2" w:rsidRDefault="009C74C2" w:rsidP="004363CD">
      <w:r>
        <w:separator/>
      </w:r>
    </w:p>
    <w:p w14:paraId="2A03B6A3" w14:textId="77777777" w:rsidR="009C74C2" w:rsidRDefault="009C74C2"/>
    <w:p w14:paraId="6B825C96" w14:textId="77777777" w:rsidR="009C74C2" w:rsidRDefault="009C74C2" w:rsidP="00C92C0B"/>
  </w:footnote>
  <w:footnote w:type="continuationSeparator" w:id="0">
    <w:p w14:paraId="022E7D4D" w14:textId="77777777" w:rsidR="009C74C2" w:rsidRDefault="009C74C2" w:rsidP="004363CD">
      <w:r>
        <w:continuationSeparator/>
      </w:r>
    </w:p>
    <w:p w14:paraId="4C899DD5" w14:textId="77777777" w:rsidR="009C74C2" w:rsidRDefault="009C74C2"/>
    <w:p w14:paraId="5678E152" w14:textId="77777777" w:rsidR="009C74C2" w:rsidRDefault="009C74C2" w:rsidP="00C92C0B"/>
  </w:footnote>
  <w:footnote w:id="1">
    <w:p w14:paraId="58731142" w14:textId="77777777" w:rsidR="006207CE" w:rsidRPr="000A7E2D" w:rsidRDefault="006207CE">
      <w:pPr>
        <w:pStyle w:val="FootnoteText"/>
        <w:rPr>
          <w:lang w:val="en-AU"/>
        </w:rPr>
      </w:pPr>
      <w:r>
        <w:rPr>
          <w:rStyle w:val="FootnoteReference"/>
        </w:rPr>
        <w:footnoteRef/>
      </w:r>
      <w:r>
        <w:t xml:space="preserve"> </w:t>
      </w:r>
      <w:r w:rsidRPr="000A7E2D">
        <w:rPr>
          <w:noProof w:val="0"/>
          <w:kern w:val="1"/>
          <w:lang w:val="en-AU" w:eastAsia="ja-JP"/>
        </w:rPr>
        <w:t xml:space="preserve">Writs of habeas corpus are used to review the legality of </w:t>
      </w:r>
      <w:r>
        <w:rPr>
          <w:noProof w:val="0"/>
          <w:kern w:val="1"/>
          <w:lang w:val="en-AU" w:eastAsia="ja-JP"/>
        </w:rPr>
        <w:t>a person’s</w:t>
      </w:r>
      <w:r w:rsidRPr="000A7E2D">
        <w:rPr>
          <w:noProof w:val="0"/>
          <w:kern w:val="1"/>
          <w:lang w:val="en-AU" w:eastAsia="ja-JP"/>
        </w:rPr>
        <w:t xml:space="preserve"> arrest, imprisonment or detention</w:t>
      </w:r>
      <w:r>
        <w:rPr>
          <w:noProof w:val="0"/>
          <w:kern w:val="1"/>
          <w:lang w:val="en-AU" w:eastAsia="ja-JP"/>
        </w:rPr>
        <w:t>.</w:t>
      </w:r>
    </w:p>
  </w:footnote>
  <w:footnote w:id="2">
    <w:p w14:paraId="534047EC" w14:textId="2D6DAD13" w:rsidR="006207CE" w:rsidRPr="00FD67D1" w:rsidRDefault="006207CE" w:rsidP="002A0B00">
      <w:pPr>
        <w:pStyle w:val="FootnoteText"/>
      </w:pPr>
      <w:r>
        <w:rPr>
          <w:rStyle w:val="FootnoteReference"/>
        </w:rPr>
        <w:footnoteRef/>
      </w:r>
      <w:r>
        <w:t xml:space="preserve"> Lauterpacht, H., </w:t>
      </w:r>
      <w:r w:rsidRPr="0053792D">
        <w:rPr>
          <w:i/>
          <w:iCs/>
        </w:rPr>
        <w:t>International Law: A Treatise by L. Oppenheim</w:t>
      </w:r>
      <w:r>
        <w:t>, (Longman’s, Green and Co: London: 1955) p.639</w:t>
      </w:r>
    </w:p>
  </w:footnote>
  <w:footnote w:id="3">
    <w:p w14:paraId="5169FBAC" w14:textId="77777777" w:rsidR="006207CE" w:rsidRPr="00CA0A10" w:rsidRDefault="006207CE">
      <w:pPr>
        <w:pStyle w:val="FootnoteText"/>
        <w:rPr>
          <w:lang w:val="en-AU"/>
        </w:rPr>
      </w:pPr>
      <w:r>
        <w:rPr>
          <w:rStyle w:val="FootnoteReference"/>
        </w:rPr>
        <w:footnoteRef/>
      </w:r>
      <w:r>
        <w:t xml:space="preserve"> </w:t>
      </w:r>
      <w:r w:rsidRPr="00CA0A10">
        <w:rPr>
          <w:rFonts w:eastAsia="Times New Roman"/>
          <w:noProof w:val="0"/>
          <w:lang w:eastAsia="en-AU"/>
        </w:rPr>
        <w:t>As part of its Universal Periodic Review in 2015, Australia announced an intention to remove this reservation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7E4A"/>
    <w:multiLevelType w:val="hybridMultilevel"/>
    <w:tmpl w:val="510E19FE"/>
    <w:lvl w:ilvl="0" w:tplc="24681C6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24B1E"/>
    <w:multiLevelType w:val="hybridMultilevel"/>
    <w:tmpl w:val="E3A0FB26"/>
    <w:lvl w:ilvl="0" w:tplc="24681C6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443FD3"/>
    <w:multiLevelType w:val="hybridMultilevel"/>
    <w:tmpl w:val="65C8254C"/>
    <w:lvl w:ilvl="0" w:tplc="24681C62">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C77928"/>
    <w:multiLevelType w:val="hybridMultilevel"/>
    <w:tmpl w:val="18F6F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406DCA"/>
    <w:multiLevelType w:val="hybridMultilevel"/>
    <w:tmpl w:val="7C24DB96"/>
    <w:lvl w:ilvl="0" w:tplc="24681C6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E1255"/>
    <w:multiLevelType w:val="multilevel"/>
    <w:tmpl w:val="0E345B98"/>
    <w:lvl w:ilvl="0">
      <w:start w:val="1"/>
      <w:numFmt w:val="bullet"/>
      <w:pStyle w:val="Dot"/>
      <w:lvlText w:val=""/>
      <w:lvlJc w:val="left"/>
      <w:pPr>
        <w:tabs>
          <w:tab w:val="num" w:pos="567"/>
        </w:tabs>
        <w:ind w:left="567" w:hanging="567"/>
      </w:pPr>
      <w:rPr>
        <w:rFonts w:ascii="Symbol" w:hAnsi="Symbol" w:hint="default"/>
        <w:sz w:val="32"/>
      </w:rPr>
    </w:lvl>
    <w:lvl w:ilvl="1">
      <w:start w:val="1"/>
      <w:numFmt w:val="bullet"/>
      <w:pStyle w:val="Dash"/>
      <w:lvlText w:val=""/>
      <w:lvlJc w:val="left"/>
      <w:pPr>
        <w:tabs>
          <w:tab w:val="num" w:pos="1134"/>
        </w:tabs>
        <w:ind w:left="1134" w:hanging="567"/>
      </w:pPr>
      <w:rPr>
        <w:rFonts w:ascii="Symbol" w:hAnsi="Symbol" w:hint="default"/>
      </w:rPr>
    </w:lvl>
    <w:lvl w:ilvl="2">
      <w:start w:val="1"/>
      <w:numFmt w:val="bullet"/>
      <w:pStyle w:val="Colon"/>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6" w15:restartNumberingAfterBreak="0">
    <w:nsid w:val="14C9206C"/>
    <w:multiLevelType w:val="hybridMultilevel"/>
    <w:tmpl w:val="F23A5AB6"/>
    <w:lvl w:ilvl="0" w:tplc="24681C6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4D67B1"/>
    <w:multiLevelType w:val="hybridMultilevel"/>
    <w:tmpl w:val="F31C1D0C"/>
    <w:lvl w:ilvl="0" w:tplc="BF56F47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EF27C1"/>
    <w:multiLevelType w:val="hybridMultilevel"/>
    <w:tmpl w:val="BAB8C196"/>
    <w:lvl w:ilvl="0" w:tplc="0C090001">
      <w:start w:val="1"/>
      <w:numFmt w:val="bullet"/>
      <w:lvlText w:val=""/>
      <w:lvlJc w:val="left"/>
      <w:pPr>
        <w:ind w:left="511" w:hanging="360"/>
      </w:pPr>
      <w:rPr>
        <w:rFonts w:ascii="Symbol" w:hAnsi="Symbol" w:hint="default"/>
      </w:rPr>
    </w:lvl>
    <w:lvl w:ilvl="1" w:tplc="0C090003" w:tentative="1">
      <w:start w:val="1"/>
      <w:numFmt w:val="bullet"/>
      <w:lvlText w:val="o"/>
      <w:lvlJc w:val="left"/>
      <w:pPr>
        <w:ind w:left="1231" w:hanging="360"/>
      </w:pPr>
      <w:rPr>
        <w:rFonts w:ascii="Courier New" w:hAnsi="Courier New" w:cs="Courier New" w:hint="default"/>
      </w:rPr>
    </w:lvl>
    <w:lvl w:ilvl="2" w:tplc="0C090005" w:tentative="1">
      <w:start w:val="1"/>
      <w:numFmt w:val="bullet"/>
      <w:lvlText w:val=""/>
      <w:lvlJc w:val="left"/>
      <w:pPr>
        <w:ind w:left="1951" w:hanging="360"/>
      </w:pPr>
      <w:rPr>
        <w:rFonts w:ascii="Wingdings" w:hAnsi="Wingdings" w:hint="default"/>
      </w:rPr>
    </w:lvl>
    <w:lvl w:ilvl="3" w:tplc="0C090001" w:tentative="1">
      <w:start w:val="1"/>
      <w:numFmt w:val="bullet"/>
      <w:lvlText w:val=""/>
      <w:lvlJc w:val="left"/>
      <w:pPr>
        <w:ind w:left="2671" w:hanging="360"/>
      </w:pPr>
      <w:rPr>
        <w:rFonts w:ascii="Symbol" w:hAnsi="Symbol" w:hint="default"/>
      </w:rPr>
    </w:lvl>
    <w:lvl w:ilvl="4" w:tplc="0C090003" w:tentative="1">
      <w:start w:val="1"/>
      <w:numFmt w:val="bullet"/>
      <w:lvlText w:val="o"/>
      <w:lvlJc w:val="left"/>
      <w:pPr>
        <w:ind w:left="3391" w:hanging="360"/>
      </w:pPr>
      <w:rPr>
        <w:rFonts w:ascii="Courier New" w:hAnsi="Courier New" w:cs="Courier New" w:hint="default"/>
      </w:rPr>
    </w:lvl>
    <w:lvl w:ilvl="5" w:tplc="0C090005" w:tentative="1">
      <w:start w:val="1"/>
      <w:numFmt w:val="bullet"/>
      <w:lvlText w:val=""/>
      <w:lvlJc w:val="left"/>
      <w:pPr>
        <w:ind w:left="4111" w:hanging="360"/>
      </w:pPr>
      <w:rPr>
        <w:rFonts w:ascii="Wingdings" w:hAnsi="Wingdings" w:hint="default"/>
      </w:rPr>
    </w:lvl>
    <w:lvl w:ilvl="6" w:tplc="0C090001" w:tentative="1">
      <w:start w:val="1"/>
      <w:numFmt w:val="bullet"/>
      <w:lvlText w:val=""/>
      <w:lvlJc w:val="left"/>
      <w:pPr>
        <w:ind w:left="4831" w:hanging="360"/>
      </w:pPr>
      <w:rPr>
        <w:rFonts w:ascii="Symbol" w:hAnsi="Symbol" w:hint="default"/>
      </w:rPr>
    </w:lvl>
    <w:lvl w:ilvl="7" w:tplc="0C090003" w:tentative="1">
      <w:start w:val="1"/>
      <w:numFmt w:val="bullet"/>
      <w:lvlText w:val="o"/>
      <w:lvlJc w:val="left"/>
      <w:pPr>
        <w:ind w:left="5551" w:hanging="360"/>
      </w:pPr>
      <w:rPr>
        <w:rFonts w:ascii="Courier New" w:hAnsi="Courier New" w:cs="Courier New" w:hint="default"/>
      </w:rPr>
    </w:lvl>
    <w:lvl w:ilvl="8" w:tplc="0C090005" w:tentative="1">
      <w:start w:val="1"/>
      <w:numFmt w:val="bullet"/>
      <w:lvlText w:val=""/>
      <w:lvlJc w:val="left"/>
      <w:pPr>
        <w:ind w:left="6271" w:hanging="360"/>
      </w:pPr>
      <w:rPr>
        <w:rFonts w:ascii="Wingdings" w:hAnsi="Wingdings" w:hint="default"/>
      </w:rPr>
    </w:lvl>
  </w:abstractNum>
  <w:abstractNum w:abstractNumId="9" w15:restartNumberingAfterBreak="0">
    <w:nsid w:val="2C753F31"/>
    <w:multiLevelType w:val="hybridMultilevel"/>
    <w:tmpl w:val="E736BA36"/>
    <w:lvl w:ilvl="0" w:tplc="24681C6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56DD6"/>
    <w:multiLevelType w:val="hybridMultilevel"/>
    <w:tmpl w:val="5B46F4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EC60E56"/>
    <w:multiLevelType w:val="hybridMultilevel"/>
    <w:tmpl w:val="476C5C36"/>
    <w:lvl w:ilvl="0" w:tplc="24681C62">
      <w:numFmt w:val="bullet"/>
      <w:lvlText w:val="-"/>
      <w:lvlJc w:val="left"/>
      <w:pPr>
        <w:ind w:left="720" w:hanging="360"/>
      </w:pPr>
      <w:rPr>
        <w:rFonts w:ascii="Calibri" w:eastAsia="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5204B0"/>
    <w:multiLevelType w:val="hybridMultilevel"/>
    <w:tmpl w:val="FE3CF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D03FF1"/>
    <w:multiLevelType w:val="hybridMultilevel"/>
    <w:tmpl w:val="907C556A"/>
    <w:lvl w:ilvl="0" w:tplc="24681C6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7D7D5C"/>
    <w:multiLevelType w:val="hybridMultilevel"/>
    <w:tmpl w:val="729C5A38"/>
    <w:lvl w:ilvl="0" w:tplc="24681C6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544A0A"/>
    <w:multiLevelType w:val="hybridMultilevel"/>
    <w:tmpl w:val="6B003C58"/>
    <w:lvl w:ilvl="0" w:tplc="24681C6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4555C8"/>
    <w:multiLevelType w:val="hybridMultilevel"/>
    <w:tmpl w:val="1DCA3BE6"/>
    <w:lvl w:ilvl="0" w:tplc="24681C6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231" w:hanging="360"/>
      </w:pPr>
      <w:rPr>
        <w:rFonts w:ascii="Courier New" w:hAnsi="Courier New" w:cs="Courier New" w:hint="default"/>
      </w:rPr>
    </w:lvl>
    <w:lvl w:ilvl="2" w:tplc="0C090005" w:tentative="1">
      <w:start w:val="1"/>
      <w:numFmt w:val="bullet"/>
      <w:lvlText w:val=""/>
      <w:lvlJc w:val="left"/>
      <w:pPr>
        <w:ind w:left="1951" w:hanging="360"/>
      </w:pPr>
      <w:rPr>
        <w:rFonts w:ascii="Wingdings" w:hAnsi="Wingdings" w:hint="default"/>
      </w:rPr>
    </w:lvl>
    <w:lvl w:ilvl="3" w:tplc="0C090001" w:tentative="1">
      <w:start w:val="1"/>
      <w:numFmt w:val="bullet"/>
      <w:lvlText w:val=""/>
      <w:lvlJc w:val="left"/>
      <w:pPr>
        <w:ind w:left="2671" w:hanging="360"/>
      </w:pPr>
      <w:rPr>
        <w:rFonts w:ascii="Symbol" w:hAnsi="Symbol" w:hint="default"/>
      </w:rPr>
    </w:lvl>
    <w:lvl w:ilvl="4" w:tplc="0C090003" w:tentative="1">
      <w:start w:val="1"/>
      <w:numFmt w:val="bullet"/>
      <w:lvlText w:val="o"/>
      <w:lvlJc w:val="left"/>
      <w:pPr>
        <w:ind w:left="3391" w:hanging="360"/>
      </w:pPr>
      <w:rPr>
        <w:rFonts w:ascii="Courier New" w:hAnsi="Courier New" w:cs="Courier New" w:hint="default"/>
      </w:rPr>
    </w:lvl>
    <w:lvl w:ilvl="5" w:tplc="0C090005" w:tentative="1">
      <w:start w:val="1"/>
      <w:numFmt w:val="bullet"/>
      <w:lvlText w:val=""/>
      <w:lvlJc w:val="left"/>
      <w:pPr>
        <w:ind w:left="4111" w:hanging="360"/>
      </w:pPr>
      <w:rPr>
        <w:rFonts w:ascii="Wingdings" w:hAnsi="Wingdings" w:hint="default"/>
      </w:rPr>
    </w:lvl>
    <w:lvl w:ilvl="6" w:tplc="0C090001" w:tentative="1">
      <w:start w:val="1"/>
      <w:numFmt w:val="bullet"/>
      <w:lvlText w:val=""/>
      <w:lvlJc w:val="left"/>
      <w:pPr>
        <w:ind w:left="4831" w:hanging="360"/>
      </w:pPr>
      <w:rPr>
        <w:rFonts w:ascii="Symbol" w:hAnsi="Symbol" w:hint="default"/>
      </w:rPr>
    </w:lvl>
    <w:lvl w:ilvl="7" w:tplc="0C090003" w:tentative="1">
      <w:start w:val="1"/>
      <w:numFmt w:val="bullet"/>
      <w:lvlText w:val="o"/>
      <w:lvlJc w:val="left"/>
      <w:pPr>
        <w:ind w:left="5551" w:hanging="360"/>
      </w:pPr>
      <w:rPr>
        <w:rFonts w:ascii="Courier New" w:hAnsi="Courier New" w:cs="Courier New" w:hint="default"/>
      </w:rPr>
    </w:lvl>
    <w:lvl w:ilvl="8" w:tplc="0C090005" w:tentative="1">
      <w:start w:val="1"/>
      <w:numFmt w:val="bullet"/>
      <w:lvlText w:val=""/>
      <w:lvlJc w:val="left"/>
      <w:pPr>
        <w:ind w:left="6271" w:hanging="360"/>
      </w:pPr>
      <w:rPr>
        <w:rFonts w:ascii="Wingdings" w:hAnsi="Wingdings" w:hint="default"/>
      </w:rPr>
    </w:lvl>
  </w:abstractNum>
  <w:abstractNum w:abstractNumId="17" w15:restartNumberingAfterBreak="0">
    <w:nsid w:val="429500AA"/>
    <w:multiLevelType w:val="hybridMultilevel"/>
    <w:tmpl w:val="39B2F33A"/>
    <w:lvl w:ilvl="0" w:tplc="24681C6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0523ED"/>
    <w:multiLevelType w:val="hybridMultilevel"/>
    <w:tmpl w:val="08E2375E"/>
    <w:lvl w:ilvl="0" w:tplc="24681C62">
      <w:numFmt w:val="bullet"/>
      <w:lvlText w:val="-"/>
      <w:lvlJc w:val="left"/>
      <w:pPr>
        <w:ind w:left="720" w:hanging="360"/>
      </w:pPr>
      <w:rPr>
        <w:rFonts w:ascii="Calibri" w:eastAsia="Calibri" w:hAnsi="Calibri" w:cs="Calibri" w:hint="default"/>
      </w:rPr>
    </w:lvl>
    <w:lvl w:ilvl="1" w:tplc="24681C62">
      <w:numFmt w:val="bullet"/>
      <w:lvlText w:val="-"/>
      <w:lvlJc w:val="left"/>
      <w:pPr>
        <w:ind w:left="72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056EE"/>
    <w:multiLevelType w:val="hybridMultilevel"/>
    <w:tmpl w:val="AEF43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F35377"/>
    <w:multiLevelType w:val="hybridMultilevel"/>
    <w:tmpl w:val="97B68F3C"/>
    <w:lvl w:ilvl="0" w:tplc="24681C6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B32326"/>
    <w:multiLevelType w:val="hybridMultilevel"/>
    <w:tmpl w:val="2A36DE40"/>
    <w:lvl w:ilvl="0" w:tplc="24681C6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DC135A5"/>
    <w:multiLevelType w:val="hybridMultilevel"/>
    <w:tmpl w:val="96522D5E"/>
    <w:lvl w:ilvl="0" w:tplc="24681C62">
      <w:numFmt w:val="bullet"/>
      <w:lvlText w:val="-"/>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826BF6"/>
    <w:multiLevelType w:val="hybridMultilevel"/>
    <w:tmpl w:val="1E6C8DB6"/>
    <w:lvl w:ilvl="0" w:tplc="24681C6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462BD4"/>
    <w:multiLevelType w:val="hybridMultilevel"/>
    <w:tmpl w:val="288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0F1C36"/>
    <w:multiLevelType w:val="hybridMultilevel"/>
    <w:tmpl w:val="D73A829E"/>
    <w:lvl w:ilvl="0" w:tplc="24681C6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CB4399"/>
    <w:multiLevelType w:val="hybridMultilevel"/>
    <w:tmpl w:val="E9BECDAA"/>
    <w:lvl w:ilvl="0" w:tplc="24681C6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9339CC"/>
    <w:multiLevelType w:val="hybridMultilevel"/>
    <w:tmpl w:val="FC6678D0"/>
    <w:lvl w:ilvl="0" w:tplc="0C090001">
      <w:start w:val="1"/>
      <w:numFmt w:val="bullet"/>
      <w:lvlText w:val=""/>
      <w:lvlJc w:val="left"/>
      <w:pPr>
        <w:ind w:left="759" w:hanging="360"/>
      </w:pPr>
      <w:rPr>
        <w:rFonts w:ascii="Symbol" w:hAnsi="Symbol" w:hint="default"/>
      </w:rPr>
    </w:lvl>
    <w:lvl w:ilvl="1" w:tplc="0C090003" w:tentative="1">
      <w:start w:val="1"/>
      <w:numFmt w:val="bullet"/>
      <w:lvlText w:val="o"/>
      <w:lvlJc w:val="left"/>
      <w:pPr>
        <w:ind w:left="1479" w:hanging="360"/>
      </w:pPr>
      <w:rPr>
        <w:rFonts w:ascii="Courier New" w:hAnsi="Courier New" w:cs="Courier New" w:hint="default"/>
      </w:rPr>
    </w:lvl>
    <w:lvl w:ilvl="2" w:tplc="0C090005" w:tentative="1">
      <w:start w:val="1"/>
      <w:numFmt w:val="bullet"/>
      <w:lvlText w:val=""/>
      <w:lvlJc w:val="left"/>
      <w:pPr>
        <w:ind w:left="2199" w:hanging="360"/>
      </w:pPr>
      <w:rPr>
        <w:rFonts w:ascii="Wingdings" w:hAnsi="Wingdings" w:hint="default"/>
      </w:rPr>
    </w:lvl>
    <w:lvl w:ilvl="3" w:tplc="0C090001" w:tentative="1">
      <w:start w:val="1"/>
      <w:numFmt w:val="bullet"/>
      <w:lvlText w:val=""/>
      <w:lvlJc w:val="left"/>
      <w:pPr>
        <w:ind w:left="2919" w:hanging="360"/>
      </w:pPr>
      <w:rPr>
        <w:rFonts w:ascii="Symbol" w:hAnsi="Symbol" w:hint="default"/>
      </w:rPr>
    </w:lvl>
    <w:lvl w:ilvl="4" w:tplc="0C090003" w:tentative="1">
      <w:start w:val="1"/>
      <w:numFmt w:val="bullet"/>
      <w:lvlText w:val="o"/>
      <w:lvlJc w:val="left"/>
      <w:pPr>
        <w:ind w:left="3639" w:hanging="360"/>
      </w:pPr>
      <w:rPr>
        <w:rFonts w:ascii="Courier New" w:hAnsi="Courier New" w:cs="Courier New" w:hint="default"/>
      </w:rPr>
    </w:lvl>
    <w:lvl w:ilvl="5" w:tplc="0C090005" w:tentative="1">
      <w:start w:val="1"/>
      <w:numFmt w:val="bullet"/>
      <w:lvlText w:val=""/>
      <w:lvlJc w:val="left"/>
      <w:pPr>
        <w:ind w:left="4359" w:hanging="360"/>
      </w:pPr>
      <w:rPr>
        <w:rFonts w:ascii="Wingdings" w:hAnsi="Wingdings" w:hint="default"/>
      </w:rPr>
    </w:lvl>
    <w:lvl w:ilvl="6" w:tplc="0C090001" w:tentative="1">
      <w:start w:val="1"/>
      <w:numFmt w:val="bullet"/>
      <w:lvlText w:val=""/>
      <w:lvlJc w:val="left"/>
      <w:pPr>
        <w:ind w:left="5079" w:hanging="360"/>
      </w:pPr>
      <w:rPr>
        <w:rFonts w:ascii="Symbol" w:hAnsi="Symbol" w:hint="default"/>
      </w:rPr>
    </w:lvl>
    <w:lvl w:ilvl="7" w:tplc="0C090003" w:tentative="1">
      <w:start w:val="1"/>
      <w:numFmt w:val="bullet"/>
      <w:lvlText w:val="o"/>
      <w:lvlJc w:val="left"/>
      <w:pPr>
        <w:ind w:left="5799" w:hanging="360"/>
      </w:pPr>
      <w:rPr>
        <w:rFonts w:ascii="Courier New" w:hAnsi="Courier New" w:cs="Courier New" w:hint="default"/>
      </w:rPr>
    </w:lvl>
    <w:lvl w:ilvl="8" w:tplc="0C090005" w:tentative="1">
      <w:start w:val="1"/>
      <w:numFmt w:val="bullet"/>
      <w:lvlText w:val=""/>
      <w:lvlJc w:val="left"/>
      <w:pPr>
        <w:ind w:left="6519" w:hanging="360"/>
      </w:pPr>
      <w:rPr>
        <w:rFonts w:ascii="Wingdings" w:hAnsi="Wingdings" w:hint="default"/>
      </w:rPr>
    </w:lvl>
  </w:abstractNum>
  <w:abstractNum w:abstractNumId="28" w15:restartNumberingAfterBreak="0">
    <w:nsid w:val="56716A2A"/>
    <w:multiLevelType w:val="hybridMultilevel"/>
    <w:tmpl w:val="12A6DF8E"/>
    <w:lvl w:ilvl="0" w:tplc="24681C6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EF4635"/>
    <w:multiLevelType w:val="hybridMultilevel"/>
    <w:tmpl w:val="52307D62"/>
    <w:lvl w:ilvl="0" w:tplc="24681C6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BA1107"/>
    <w:multiLevelType w:val="hybridMultilevel"/>
    <w:tmpl w:val="B374FDEE"/>
    <w:lvl w:ilvl="0" w:tplc="24681C6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DD4FE5"/>
    <w:multiLevelType w:val="hybridMultilevel"/>
    <w:tmpl w:val="73AE6326"/>
    <w:lvl w:ilvl="0" w:tplc="24681C6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79" w:hanging="360"/>
      </w:pPr>
      <w:rPr>
        <w:rFonts w:ascii="Courier New" w:hAnsi="Courier New" w:cs="Courier New" w:hint="default"/>
      </w:rPr>
    </w:lvl>
    <w:lvl w:ilvl="2" w:tplc="0C090005" w:tentative="1">
      <w:start w:val="1"/>
      <w:numFmt w:val="bullet"/>
      <w:lvlText w:val=""/>
      <w:lvlJc w:val="left"/>
      <w:pPr>
        <w:ind w:left="2199" w:hanging="360"/>
      </w:pPr>
      <w:rPr>
        <w:rFonts w:ascii="Wingdings" w:hAnsi="Wingdings" w:hint="default"/>
      </w:rPr>
    </w:lvl>
    <w:lvl w:ilvl="3" w:tplc="0C090001" w:tentative="1">
      <w:start w:val="1"/>
      <w:numFmt w:val="bullet"/>
      <w:lvlText w:val=""/>
      <w:lvlJc w:val="left"/>
      <w:pPr>
        <w:ind w:left="2919" w:hanging="360"/>
      </w:pPr>
      <w:rPr>
        <w:rFonts w:ascii="Symbol" w:hAnsi="Symbol" w:hint="default"/>
      </w:rPr>
    </w:lvl>
    <w:lvl w:ilvl="4" w:tplc="0C090003" w:tentative="1">
      <w:start w:val="1"/>
      <w:numFmt w:val="bullet"/>
      <w:lvlText w:val="o"/>
      <w:lvlJc w:val="left"/>
      <w:pPr>
        <w:ind w:left="3639" w:hanging="360"/>
      </w:pPr>
      <w:rPr>
        <w:rFonts w:ascii="Courier New" w:hAnsi="Courier New" w:cs="Courier New" w:hint="default"/>
      </w:rPr>
    </w:lvl>
    <w:lvl w:ilvl="5" w:tplc="0C090005" w:tentative="1">
      <w:start w:val="1"/>
      <w:numFmt w:val="bullet"/>
      <w:lvlText w:val=""/>
      <w:lvlJc w:val="left"/>
      <w:pPr>
        <w:ind w:left="4359" w:hanging="360"/>
      </w:pPr>
      <w:rPr>
        <w:rFonts w:ascii="Wingdings" w:hAnsi="Wingdings" w:hint="default"/>
      </w:rPr>
    </w:lvl>
    <w:lvl w:ilvl="6" w:tplc="0C090001" w:tentative="1">
      <w:start w:val="1"/>
      <w:numFmt w:val="bullet"/>
      <w:lvlText w:val=""/>
      <w:lvlJc w:val="left"/>
      <w:pPr>
        <w:ind w:left="5079" w:hanging="360"/>
      </w:pPr>
      <w:rPr>
        <w:rFonts w:ascii="Symbol" w:hAnsi="Symbol" w:hint="default"/>
      </w:rPr>
    </w:lvl>
    <w:lvl w:ilvl="7" w:tplc="0C090003" w:tentative="1">
      <w:start w:val="1"/>
      <w:numFmt w:val="bullet"/>
      <w:lvlText w:val="o"/>
      <w:lvlJc w:val="left"/>
      <w:pPr>
        <w:ind w:left="5799" w:hanging="360"/>
      </w:pPr>
      <w:rPr>
        <w:rFonts w:ascii="Courier New" w:hAnsi="Courier New" w:cs="Courier New" w:hint="default"/>
      </w:rPr>
    </w:lvl>
    <w:lvl w:ilvl="8" w:tplc="0C090005" w:tentative="1">
      <w:start w:val="1"/>
      <w:numFmt w:val="bullet"/>
      <w:lvlText w:val=""/>
      <w:lvlJc w:val="left"/>
      <w:pPr>
        <w:ind w:left="6519" w:hanging="360"/>
      </w:pPr>
      <w:rPr>
        <w:rFonts w:ascii="Wingdings" w:hAnsi="Wingdings" w:hint="default"/>
      </w:rPr>
    </w:lvl>
  </w:abstractNum>
  <w:abstractNum w:abstractNumId="32" w15:restartNumberingAfterBreak="0">
    <w:nsid w:val="5A5242B1"/>
    <w:multiLevelType w:val="hybridMultilevel"/>
    <w:tmpl w:val="6A42002A"/>
    <w:lvl w:ilvl="0" w:tplc="24681C6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6225C0"/>
    <w:multiLevelType w:val="hybridMultilevel"/>
    <w:tmpl w:val="CFD00472"/>
    <w:lvl w:ilvl="0" w:tplc="8BD4A7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E3A0F87"/>
    <w:multiLevelType w:val="singleLevel"/>
    <w:tmpl w:val="CFD227FE"/>
    <w:lvl w:ilvl="0">
      <w:start w:val="2"/>
      <w:numFmt w:val="decimal"/>
      <w:pStyle w:val="AfterFirstPara"/>
      <w:lvlText w:val="%1."/>
      <w:lvlJc w:val="left"/>
      <w:pPr>
        <w:tabs>
          <w:tab w:val="num" w:pos="567"/>
        </w:tabs>
        <w:ind w:left="0" w:firstLine="0"/>
      </w:pPr>
      <w:rPr>
        <w:rFonts w:hint="default"/>
      </w:rPr>
    </w:lvl>
  </w:abstractNum>
  <w:abstractNum w:abstractNumId="35" w15:restartNumberingAfterBreak="0">
    <w:nsid w:val="64EC6BCD"/>
    <w:multiLevelType w:val="hybridMultilevel"/>
    <w:tmpl w:val="ABEE7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DB4405"/>
    <w:multiLevelType w:val="hybridMultilevel"/>
    <w:tmpl w:val="3E3E397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6A45D5C"/>
    <w:multiLevelType w:val="hybridMultilevel"/>
    <w:tmpl w:val="AF0CE0BA"/>
    <w:lvl w:ilvl="0" w:tplc="24681C6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38" w15:restartNumberingAfterBreak="0">
    <w:nsid w:val="69570D55"/>
    <w:multiLevelType w:val="hybridMultilevel"/>
    <w:tmpl w:val="5B90FB9E"/>
    <w:lvl w:ilvl="0" w:tplc="24681C6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212168"/>
    <w:multiLevelType w:val="hybridMultilevel"/>
    <w:tmpl w:val="9E5E1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FC4DC0"/>
    <w:multiLevelType w:val="hybridMultilevel"/>
    <w:tmpl w:val="26F61038"/>
    <w:lvl w:ilvl="0" w:tplc="24681C6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167513"/>
    <w:multiLevelType w:val="hybridMultilevel"/>
    <w:tmpl w:val="3EF22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114899"/>
    <w:multiLevelType w:val="hybridMultilevel"/>
    <w:tmpl w:val="925AF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39"/>
  </w:num>
  <w:num w:numId="3">
    <w:abstractNumId w:val="41"/>
  </w:num>
  <w:num w:numId="4">
    <w:abstractNumId w:val="36"/>
  </w:num>
  <w:num w:numId="5">
    <w:abstractNumId w:val="24"/>
  </w:num>
  <w:num w:numId="6">
    <w:abstractNumId w:val="3"/>
  </w:num>
  <w:num w:numId="7">
    <w:abstractNumId w:val="14"/>
  </w:num>
  <w:num w:numId="8">
    <w:abstractNumId w:val="27"/>
  </w:num>
  <w:num w:numId="9">
    <w:abstractNumId w:val="8"/>
  </w:num>
  <w:num w:numId="10">
    <w:abstractNumId w:val="42"/>
  </w:num>
  <w:num w:numId="11">
    <w:abstractNumId w:val="5"/>
  </w:num>
  <w:num w:numId="12">
    <w:abstractNumId w:val="12"/>
  </w:num>
  <w:num w:numId="13">
    <w:abstractNumId w:val="34"/>
  </w:num>
  <w:num w:numId="14">
    <w:abstractNumId w:val="19"/>
  </w:num>
  <w:num w:numId="15">
    <w:abstractNumId w:val="7"/>
  </w:num>
  <w:num w:numId="16">
    <w:abstractNumId w:val="33"/>
  </w:num>
  <w:num w:numId="17">
    <w:abstractNumId w:val="23"/>
  </w:num>
  <w:num w:numId="18">
    <w:abstractNumId w:val="11"/>
  </w:num>
  <w:num w:numId="19">
    <w:abstractNumId w:val="40"/>
  </w:num>
  <w:num w:numId="20">
    <w:abstractNumId w:val="20"/>
  </w:num>
  <w:num w:numId="21">
    <w:abstractNumId w:val="29"/>
  </w:num>
  <w:num w:numId="22">
    <w:abstractNumId w:val="26"/>
  </w:num>
  <w:num w:numId="23">
    <w:abstractNumId w:val="6"/>
  </w:num>
  <w:num w:numId="24">
    <w:abstractNumId w:val="25"/>
  </w:num>
  <w:num w:numId="25">
    <w:abstractNumId w:val="17"/>
  </w:num>
  <w:num w:numId="26">
    <w:abstractNumId w:val="37"/>
  </w:num>
  <w:num w:numId="27">
    <w:abstractNumId w:val="2"/>
  </w:num>
  <w:num w:numId="28">
    <w:abstractNumId w:val="21"/>
  </w:num>
  <w:num w:numId="29">
    <w:abstractNumId w:val="9"/>
  </w:num>
  <w:num w:numId="30">
    <w:abstractNumId w:val="1"/>
  </w:num>
  <w:num w:numId="31">
    <w:abstractNumId w:val="0"/>
  </w:num>
  <w:num w:numId="32">
    <w:abstractNumId w:val="22"/>
  </w:num>
  <w:num w:numId="33">
    <w:abstractNumId w:val="15"/>
  </w:num>
  <w:num w:numId="34">
    <w:abstractNumId w:val="28"/>
  </w:num>
  <w:num w:numId="35">
    <w:abstractNumId w:val="13"/>
  </w:num>
  <w:num w:numId="36">
    <w:abstractNumId w:val="31"/>
  </w:num>
  <w:num w:numId="37">
    <w:abstractNumId w:val="32"/>
  </w:num>
  <w:num w:numId="38">
    <w:abstractNumId w:val="16"/>
  </w:num>
  <w:num w:numId="39">
    <w:abstractNumId w:val="10"/>
  </w:num>
  <w:num w:numId="40">
    <w:abstractNumId w:val="30"/>
  </w:num>
  <w:num w:numId="41">
    <w:abstractNumId w:val="38"/>
  </w:num>
  <w:num w:numId="42">
    <w:abstractNumId w:val="4"/>
  </w:num>
  <w:num w:numId="43">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3CD"/>
    <w:rsid w:val="0001031F"/>
    <w:rsid w:val="00011B06"/>
    <w:rsid w:val="00013B27"/>
    <w:rsid w:val="00017A73"/>
    <w:rsid w:val="00025F37"/>
    <w:rsid w:val="00026241"/>
    <w:rsid w:val="00036939"/>
    <w:rsid w:val="0003763C"/>
    <w:rsid w:val="00050B45"/>
    <w:rsid w:val="000630CF"/>
    <w:rsid w:val="000660E5"/>
    <w:rsid w:val="0006767D"/>
    <w:rsid w:val="000705AE"/>
    <w:rsid w:val="00073DB8"/>
    <w:rsid w:val="000763F8"/>
    <w:rsid w:val="000765DF"/>
    <w:rsid w:val="00081502"/>
    <w:rsid w:val="000837F0"/>
    <w:rsid w:val="00085151"/>
    <w:rsid w:val="00096735"/>
    <w:rsid w:val="000971AD"/>
    <w:rsid w:val="000A122B"/>
    <w:rsid w:val="000A6769"/>
    <w:rsid w:val="000A7E2D"/>
    <w:rsid w:val="000B2C1C"/>
    <w:rsid w:val="000B40F8"/>
    <w:rsid w:val="000C2870"/>
    <w:rsid w:val="000C2963"/>
    <w:rsid w:val="000C705D"/>
    <w:rsid w:val="000D1FE9"/>
    <w:rsid w:val="000D3367"/>
    <w:rsid w:val="000E1C3D"/>
    <w:rsid w:val="000E256E"/>
    <w:rsid w:val="000E491D"/>
    <w:rsid w:val="000E7AD0"/>
    <w:rsid w:val="000F4FCB"/>
    <w:rsid w:val="001022E4"/>
    <w:rsid w:val="00104C3B"/>
    <w:rsid w:val="00107255"/>
    <w:rsid w:val="0011219F"/>
    <w:rsid w:val="001214DE"/>
    <w:rsid w:val="00140164"/>
    <w:rsid w:val="00140A65"/>
    <w:rsid w:val="00141EDE"/>
    <w:rsid w:val="00143A3D"/>
    <w:rsid w:val="00145A97"/>
    <w:rsid w:val="00151B38"/>
    <w:rsid w:val="00152119"/>
    <w:rsid w:val="00152259"/>
    <w:rsid w:val="0015230A"/>
    <w:rsid w:val="001530A1"/>
    <w:rsid w:val="001542F9"/>
    <w:rsid w:val="0015501C"/>
    <w:rsid w:val="001556A9"/>
    <w:rsid w:val="00157B9C"/>
    <w:rsid w:val="001626CA"/>
    <w:rsid w:val="00163916"/>
    <w:rsid w:val="001706F9"/>
    <w:rsid w:val="0017098E"/>
    <w:rsid w:val="00180901"/>
    <w:rsid w:val="00185456"/>
    <w:rsid w:val="001943ED"/>
    <w:rsid w:val="001955FD"/>
    <w:rsid w:val="001A7F72"/>
    <w:rsid w:val="001B1B31"/>
    <w:rsid w:val="001B4B59"/>
    <w:rsid w:val="001C171F"/>
    <w:rsid w:val="001C3BEE"/>
    <w:rsid w:val="001C7D04"/>
    <w:rsid w:val="001D768B"/>
    <w:rsid w:val="001E098B"/>
    <w:rsid w:val="001E16A8"/>
    <w:rsid w:val="001E1D27"/>
    <w:rsid w:val="001E27CA"/>
    <w:rsid w:val="001E30DB"/>
    <w:rsid w:val="001E7E96"/>
    <w:rsid w:val="001F26AC"/>
    <w:rsid w:val="001F2B72"/>
    <w:rsid w:val="00207572"/>
    <w:rsid w:val="00212D76"/>
    <w:rsid w:val="0021472D"/>
    <w:rsid w:val="0021602C"/>
    <w:rsid w:val="0022163B"/>
    <w:rsid w:val="0022273D"/>
    <w:rsid w:val="00223177"/>
    <w:rsid w:val="00233301"/>
    <w:rsid w:val="00236185"/>
    <w:rsid w:val="002377AF"/>
    <w:rsid w:val="00250697"/>
    <w:rsid w:val="00250787"/>
    <w:rsid w:val="0025398F"/>
    <w:rsid w:val="00255411"/>
    <w:rsid w:val="00257760"/>
    <w:rsid w:val="00262820"/>
    <w:rsid w:val="00264BA6"/>
    <w:rsid w:val="002826DA"/>
    <w:rsid w:val="00282929"/>
    <w:rsid w:val="00282C6E"/>
    <w:rsid w:val="00283A1E"/>
    <w:rsid w:val="00283FF7"/>
    <w:rsid w:val="00293B29"/>
    <w:rsid w:val="0029646F"/>
    <w:rsid w:val="002A0B00"/>
    <w:rsid w:val="002A3A06"/>
    <w:rsid w:val="002A67C0"/>
    <w:rsid w:val="002B5666"/>
    <w:rsid w:val="002C50D0"/>
    <w:rsid w:val="002C753C"/>
    <w:rsid w:val="002D0ED7"/>
    <w:rsid w:val="002D4692"/>
    <w:rsid w:val="002D7B8B"/>
    <w:rsid w:val="002E022A"/>
    <w:rsid w:val="002E509D"/>
    <w:rsid w:val="002F1D8D"/>
    <w:rsid w:val="002F504C"/>
    <w:rsid w:val="002F56A9"/>
    <w:rsid w:val="002F735C"/>
    <w:rsid w:val="0030360E"/>
    <w:rsid w:val="00311053"/>
    <w:rsid w:val="00315040"/>
    <w:rsid w:val="00315EDE"/>
    <w:rsid w:val="00317876"/>
    <w:rsid w:val="003213EC"/>
    <w:rsid w:val="00322B98"/>
    <w:rsid w:val="00342C01"/>
    <w:rsid w:val="00344A74"/>
    <w:rsid w:val="00345B79"/>
    <w:rsid w:val="0035170C"/>
    <w:rsid w:val="003639F9"/>
    <w:rsid w:val="003666A0"/>
    <w:rsid w:val="00375DBB"/>
    <w:rsid w:val="003775A6"/>
    <w:rsid w:val="00381442"/>
    <w:rsid w:val="00385097"/>
    <w:rsid w:val="00390FFD"/>
    <w:rsid w:val="003913D0"/>
    <w:rsid w:val="003959DB"/>
    <w:rsid w:val="00395F4D"/>
    <w:rsid w:val="003A35A8"/>
    <w:rsid w:val="003A6DE7"/>
    <w:rsid w:val="003B0EAE"/>
    <w:rsid w:val="003C1798"/>
    <w:rsid w:val="003C369B"/>
    <w:rsid w:val="003D3AD0"/>
    <w:rsid w:val="003D3D53"/>
    <w:rsid w:val="003D54F9"/>
    <w:rsid w:val="003E3DDB"/>
    <w:rsid w:val="003F1A70"/>
    <w:rsid w:val="00401BB7"/>
    <w:rsid w:val="0040290B"/>
    <w:rsid w:val="00404F12"/>
    <w:rsid w:val="004052B2"/>
    <w:rsid w:val="00405904"/>
    <w:rsid w:val="004061AD"/>
    <w:rsid w:val="004155BF"/>
    <w:rsid w:val="00420A3C"/>
    <w:rsid w:val="004213DA"/>
    <w:rsid w:val="004259F9"/>
    <w:rsid w:val="004266B0"/>
    <w:rsid w:val="004279A2"/>
    <w:rsid w:val="004363CD"/>
    <w:rsid w:val="0043675B"/>
    <w:rsid w:val="00440A38"/>
    <w:rsid w:val="00444376"/>
    <w:rsid w:val="00454603"/>
    <w:rsid w:val="004562F1"/>
    <w:rsid w:val="00465291"/>
    <w:rsid w:val="004735E0"/>
    <w:rsid w:val="004744AE"/>
    <w:rsid w:val="004751AD"/>
    <w:rsid w:val="004769D9"/>
    <w:rsid w:val="00477C4C"/>
    <w:rsid w:val="004800B3"/>
    <w:rsid w:val="00484E60"/>
    <w:rsid w:val="00490778"/>
    <w:rsid w:val="00491E3A"/>
    <w:rsid w:val="00492213"/>
    <w:rsid w:val="004A1E99"/>
    <w:rsid w:val="004A3195"/>
    <w:rsid w:val="004B3BB3"/>
    <w:rsid w:val="004D1428"/>
    <w:rsid w:val="004D48DF"/>
    <w:rsid w:val="004E467E"/>
    <w:rsid w:val="004F121D"/>
    <w:rsid w:val="004F5377"/>
    <w:rsid w:val="004F6683"/>
    <w:rsid w:val="004F6F82"/>
    <w:rsid w:val="004F7E6E"/>
    <w:rsid w:val="00510377"/>
    <w:rsid w:val="00512583"/>
    <w:rsid w:val="005131EA"/>
    <w:rsid w:val="00515C52"/>
    <w:rsid w:val="005225D2"/>
    <w:rsid w:val="0052288A"/>
    <w:rsid w:val="005268EA"/>
    <w:rsid w:val="00530105"/>
    <w:rsid w:val="00532AE7"/>
    <w:rsid w:val="00536998"/>
    <w:rsid w:val="0053792D"/>
    <w:rsid w:val="00541EA4"/>
    <w:rsid w:val="00545C0A"/>
    <w:rsid w:val="00547492"/>
    <w:rsid w:val="0055001A"/>
    <w:rsid w:val="00550842"/>
    <w:rsid w:val="00551B4C"/>
    <w:rsid w:val="00551BD6"/>
    <w:rsid w:val="005532E8"/>
    <w:rsid w:val="00561028"/>
    <w:rsid w:val="00562DE0"/>
    <w:rsid w:val="00567459"/>
    <w:rsid w:val="0057298D"/>
    <w:rsid w:val="00574B47"/>
    <w:rsid w:val="005753AD"/>
    <w:rsid w:val="005777C2"/>
    <w:rsid w:val="005845A5"/>
    <w:rsid w:val="005847DD"/>
    <w:rsid w:val="00584DE5"/>
    <w:rsid w:val="00591DD4"/>
    <w:rsid w:val="00592E0B"/>
    <w:rsid w:val="00594901"/>
    <w:rsid w:val="0059765F"/>
    <w:rsid w:val="005A3980"/>
    <w:rsid w:val="005A531D"/>
    <w:rsid w:val="005A57A5"/>
    <w:rsid w:val="005A64C9"/>
    <w:rsid w:val="005B3E59"/>
    <w:rsid w:val="005B76F8"/>
    <w:rsid w:val="005C3D38"/>
    <w:rsid w:val="005C6DF6"/>
    <w:rsid w:val="005D2F31"/>
    <w:rsid w:val="005D3545"/>
    <w:rsid w:val="005D45BE"/>
    <w:rsid w:val="005D4792"/>
    <w:rsid w:val="005D505C"/>
    <w:rsid w:val="005E16A6"/>
    <w:rsid w:val="00600383"/>
    <w:rsid w:val="006103C9"/>
    <w:rsid w:val="00611B28"/>
    <w:rsid w:val="00614504"/>
    <w:rsid w:val="00614E2E"/>
    <w:rsid w:val="006207CE"/>
    <w:rsid w:val="00624BB7"/>
    <w:rsid w:val="0062775E"/>
    <w:rsid w:val="00637D99"/>
    <w:rsid w:val="006415CB"/>
    <w:rsid w:val="00650840"/>
    <w:rsid w:val="00651CB2"/>
    <w:rsid w:val="00653534"/>
    <w:rsid w:val="00656388"/>
    <w:rsid w:val="00657985"/>
    <w:rsid w:val="00661415"/>
    <w:rsid w:val="00670117"/>
    <w:rsid w:val="00671BA2"/>
    <w:rsid w:val="00674C61"/>
    <w:rsid w:val="00676F10"/>
    <w:rsid w:val="00677A9E"/>
    <w:rsid w:val="006814E1"/>
    <w:rsid w:val="00682437"/>
    <w:rsid w:val="00682ABE"/>
    <w:rsid w:val="00690C42"/>
    <w:rsid w:val="006911B4"/>
    <w:rsid w:val="006A00EA"/>
    <w:rsid w:val="006A70FC"/>
    <w:rsid w:val="006B02FB"/>
    <w:rsid w:val="006B4C21"/>
    <w:rsid w:val="006C0758"/>
    <w:rsid w:val="006C3033"/>
    <w:rsid w:val="006C4A7F"/>
    <w:rsid w:val="006E1901"/>
    <w:rsid w:val="006E71B1"/>
    <w:rsid w:val="006F590C"/>
    <w:rsid w:val="00702EEC"/>
    <w:rsid w:val="0070503F"/>
    <w:rsid w:val="0070534A"/>
    <w:rsid w:val="00706AE0"/>
    <w:rsid w:val="00713D0D"/>
    <w:rsid w:val="007170E4"/>
    <w:rsid w:val="007310FF"/>
    <w:rsid w:val="007332EF"/>
    <w:rsid w:val="00734234"/>
    <w:rsid w:val="007534E7"/>
    <w:rsid w:val="0075511E"/>
    <w:rsid w:val="00765B31"/>
    <w:rsid w:val="007822B2"/>
    <w:rsid w:val="00782499"/>
    <w:rsid w:val="0078797E"/>
    <w:rsid w:val="00791B3F"/>
    <w:rsid w:val="00794BDD"/>
    <w:rsid w:val="0079507A"/>
    <w:rsid w:val="00796861"/>
    <w:rsid w:val="007A5B86"/>
    <w:rsid w:val="007B5C76"/>
    <w:rsid w:val="007C2D3F"/>
    <w:rsid w:val="007D1C8E"/>
    <w:rsid w:val="007D57F9"/>
    <w:rsid w:val="007E335B"/>
    <w:rsid w:val="007F1E63"/>
    <w:rsid w:val="007F310D"/>
    <w:rsid w:val="007F5ADA"/>
    <w:rsid w:val="007F6E4F"/>
    <w:rsid w:val="0080127C"/>
    <w:rsid w:val="00801307"/>
    <w:rsid w:val="008132B5"/>
    <w:rsid w:val="00824BFB"/>
    <w:rsid w:val="00827BD5"/>
    <w:rsid w:val="00831586"/>
    <w:rsid w:val="00843D17"/>
    <w:rsid w:val="0084652E"/>
    <w:rsid w:val="00851082"/>
    <w:rsid w:val="00854BE6"/>
    <w:rsid w:val="00855CFB"/>
    <w:rsid w:val="00855EE3"/>
    <w:rsid w:val="0085702E"/>
    <w:rsid w:val="00860F42"/>
    <w:rsid w:val="008625F8"/>
    <w:rsid w:val="00862ED7"/>
    <w:rsid w:val="008632FF"/>
    <w:rsid w:val="00863761"/>
    <w:rsid w:val="00867168"/>
    <w:rsid w:val="008708CB"/>
    <w:rsid w:val="0087265C"/>
    <w:rsid w:val="008740A8"/>
    <w:rsid w:val="00874998"/>
    <w:rsid w:val="00882A3E"/>
    <w:rsid w:val="00882AEA"/>
    <w:rsid w:val="00883CD5"/>
    <w:rsid w:val="0088667E"/>
    <w:rsid w:val="00891DC1"/>
    <w:rsid w:val="00893602"/>
    <w:rsid w:val="00896346"/>
    <w:rsid w:val="00897A50"/>
    <w:rsid w:val="00897F92"/>
    <w:rsid w:val="008A5B8D"/>
    <w:rsid w:val="008B0059"/>
    <w:rsid w:val="008B3749"/>
    <w:rsid w:val="008C27A6"/>
    <w:rsid w:val="008C7D29"/>
    <w:rsid w:val="008D2550"/>
    <w:rsid w:val="008D3554"/>
    <w:rsid w:val="008D5824"/>
    <w:rsid w:val="008E0D78"/>
    <w:rsid w:val="008E6AF6"/>
    <w:rsid w:val="008F37A1"/>
    <w:rsid w:val="0090214D"/>
    <w:rsid w:val="00910206"/>
    <w:rsid w:val="00911D03"/>
    <w:rsid w:val="00913F38"/>
    <w:rsid w:val="0092560C"/>
    <w:rsid w:val="0094569D"/>
    <w:rsid w:val="00952ED4"/>
    <w:rsid w:val="00954A4C"/>
    <w:rsid w:val="0095506C"/>
    <w:rsid w:val="00957A5F"/>
    <w:rsid w:val="00962416"/>
    <w:rsid w:val="00973A67"/>
    <w:rsid w:val="009810FC"/>
    <w:rsid w:val="00981A20"/>
    <w:rsid w:val="0098230F"/>
    <w:rsid w:val="00983E53"/>
    <w:rsid w:val="00987058"/>
    <w:rsid w:val="00991A03"/>
    <w:rsid w:val="00995FA7"/>
    <w:rsid w:val="00997569"/>
    <w:rsid w:val="009A1056"/>
    <w:rsid w:val="009B035A"/>
    <w:rsid w:val="009B2738"/>
    <w:rsid w:val="009B3454"/>
    <w:rsid w:val="009B511D"/>
    <w:rsid w:val="009B52CD"/>
    <w:rsid w:val="009B5A39"/>
    <w:rsid w:val="009B7F7A"/>
    <w:rsid w:val="009C74C2"/>
    <w:rsid w:val="009E5DED"/>
    <w:rsid w:val="009F6A28"/>
    <w:rsid w:val="00A07B9E"/>
    <w:rsid w:val="00A14383"/>
    <w:rsid w:val="00A14943"/>
    <w:rsid w:val="00A25426"/>
    <w:rsid w:val="00A25602"/>
    <w:rsid w:val="00A263A2"/>
    <w:rsid w:val="00A2667A"/>
    <w:rsid w:val="00A26ABA"/>
    <w:rsid w:val="00A31FD6"/>
    <w:rsid w:val="00A3280F"/>
    <w:rsid w:val="00A44D0A"/>
    <w:rsid w:val="00A46023"/>
    <w:rsid w:val="00A53804"/>
    <w:rsid w:val="00A568C1"/>
    <w:rsid w:val="00A63BFB"/>
    <w:rsid w:val="00A71B38"/>
    <w:rsid w:val="00A75964"/>
    <w:rsid w:val="00A75A5B"/>
    <w:rsid w:val="00A932EE"/>
    <w:rsid w:val="00A9486A"/>
    <w:rsid w:val="00A959FD"/>
    <w:rsid w:val="00A96C7F"/>
    <w:rsid w:val="00A97EE1"/>
    <w:rsid w:val="00AA4C7D"/>
    <w:rsid w:val="00AC1FFF"/>
    <w:rsid w:val="00AC5435"/>
    <w:rsid w:val="00AC5B2E"/>
    <w:rsid w:val="00AD03A6"/>
    <w:rsid w:val="00AD37B2"/>
    <w:rsid w:val="00AD612E"/>
    <w:rsid w:val="00AE031C"/>
    <w:rsid w:val="00AE0A2E"/>
    <w:rsid w:val="00AE160D"/>
    <w:rsid w:val="00AF2E2E"/>
    <w:rsid w:val="00AF6E2B"/>
    <w:rsid w:val="00B02938"/>
    <w:rsid w:val="00B048FF"/>
    <w:rsid w:val="00B06012"/>
    <w:rsid w:val="00B07098"/>
    <w:rsid w:val="00B15008"/>
    <w:rsid w:val="00B17D40"/>
    <w:rsid w:val="00B2152B"/>
    <w:rsid w:val="00B34667"/>
    <w:rsid w:val="00B37871"/>
    <w:rsid w:val="00B40282"/>
    <w:rsid w:val="00B506E7"/>
    <w:rsid w:val="00B54B6A"/>
    <w:rsid w:val="00B62778"/>
    <w:rsid w:val="00B706D4"/>
    <w:rsid w:val="00B712AE"/>
    <w:rsid w:val="00B7438F"/>
    <w:rsid w:val="00B75C5B"/>
    <w:rsid w:val="00B945D9"/>
    <w:rsid w:val="00B97F4E"/>
    <w:rsid w:val="00BB1DC3"/>
    <w:rsid w:val="00BB5050"/>
    <w:rsid w:val="00BC26EC"/>
    <w:rsid w:val="00BC49AA"/>
    <w:rsid w:val="00BC564E"/>
    <w:rsid w:val="00BC68D4"/>
    <w:rsid w:val="00BE00C2"/>
    <w:rsid w:val="00BE01EC"/>
    <w:rsid w:val="00BE1616"/>
    <w:rsid w:val="00BE59B9"/>
    <w:rsid w:val="00BE6C4F"/>
    <w:rsid w:val="00BF256D"/>
    <w:rsid w:val="00BF31DA"/>
    <w:rsid w:val="00BF6FC1"/>
    <w:rsid w:val="00C01F08"/>
    <w:rsid w:val="00C12EDF"/>
    <w:rsid w:val="00C15D65"/>
    <w:rsid w:val="00C17DEB"/>
    <w:rsid w:val="00C243BE"/>
    <w:rsid w:val="00C245B5"/>
    <w:rsid w:val="00C2551C"/>
    <w:rsid w:val="00C43A25"/>
    <w:rsid w:val="00C45610"/>
    <w:rsid w:val="00C51E0B"/>
    <w:rsid w:val="00C5592D"/>
    <w:rsid w:val="00C62D59"/>
    <w:rsid w:val="00C633EF"/>
    <w:rsid w:val="00C63A5F"/>
    <w:rsid w:val="00C67B0B"/>
    <w:rsid w:val="00C70C30"/>
    <w:rsid w:val="00C71DE4"/>
    <w:rsid w:val="00C72C92"/>
    <w:rsid w:val="00C82223"/>
    <w:rsid w:val="00C901F9"/>
    <w:rsid w:val="00C91908"/>
    <w:rsid w:val="00C92C0B"/>
    <w:rsid w:val="00CA0A10"/>
    <w:rsid w:val="00CB376D"/>
    <w:rsid w:val="00CB4DC3"/>
    <w:rsid w:val="00CB6EE7"/>
    <w:rsid w:val="00CC6958"/>
    <w:rsid w:val="00CD3D3B"/>
    <w:rsid w:val="00CE5BAD"/>
    <w:rsid w:val="00CF1579"/>
    <w:rsid w:val="00CF29AD"/>
    <w:rsid w:val="00CF3392"/>
    <w:rsid w:val="00D0063A"/>
    <w:rsid w:val="00D03DA8"/>
    <w:rsid w:val="00D049EA"/>
    <w:rsid w:val="00D06C56"/>
    <w:rsid w:val="00D23770"/>
    <w:rsid w:val="00D23873"/>
    <w:rsid w:val="00D25452"/>
    <w:rsid w:val="00D267AF"/>
    <w:rsid w:val="00D307C6"/>
    <w:rsid w:val="00D327C0"/>
    <w:rsid w:val="00D334FB"/>
    <w:rsid w:val="00D40F0F"/>
    <w:rsid w:val="00D437E2"/>
    <w:rsid w:val="00D44D81"/>
    <w:rsid w:val="00D64185"/>
    <w:rsid w:val="00D808CA"/>
    <w:rsid w:val="00D83C36"/>
    <w:rsid w:val="00D918A5"/>
    <w:rsid w:val="00D91F30"/>
    <w:rsid w:val="00D92AF3"/>
    <w:rsid w:val="00D963AF"/>
    <w:rsid w:val="00D968DA"/>
    <w:rsid w:val="00D970F3"/>
    <w:rsid w:val="00DC1295"/>
    <w:rsid w:val="00DC22B8"/>
    <w:rsid w:val="00DC3E73"/>
    <w:rsid w:val="00DC5D3B"/>
    <w:rsid w:val="00DD2800"/>
    <w:rsid w:val="00DD7799"/>
    <w:rsid w:val="00DE0A0A"/>
    <w:rsid w:val="00DE6309"/>
    <w:rsid w:val="00DE7444"/>
    <w:rsid w:val="00DF120E"/>
    <w:rsid w:val="00DF2966"/>
    <w:rsid w:val="00E04692"/>
    <w:rsid w:val="00E04E72"/>
    <w:rsid w:val="00E21339"/>
    <w:rsid w:val="00E22D3C"/>
    <w:rsid w:val="00E22FBD"/>
    <w:rsid w:val="00E2448F"/>
    <w:rsid w:val="00E307A7"/>
    <w:rsid w:val="00E342BC"/>
    <w:rsid w:val="00E361CE"/>
    <w:rsid w:val="00E4135C"/>
    <w:rsid w:val="00E42A45"/>
    <w:rsid w:val="00E43443"/>
    <w:rsid w:val="00E46D2D"/>
    <w:rsid w:val="00E47BC9"/>
    <w:rsid w:val="00E51CD3"/>
    <w:rsid w:val="00E56287"/>
    <w:rsid w:val="00E57756"/>
    <w:rsid w:val="00E70F7A"/>
    <w:rsid w:val="00E722F5"/>
    <w:rsid w:val="00E7283A"/>
    <w:rsid w:val="00E76A0D"/>
    <w:rsid w:val="00E835D4"/>
    <w:rsid w:val="00E85CB6"/>
    <w:rsid w:val="00E85E84"/>
    <w:rsid w:val="00E865EB"/>
    <w:rsid w:val="00E91379"/>
    <w:rsid w:val="00E92474"/>
    <w:rsid w:val="00E92888"/>
    <w:rsid w:val="00E9420B"/>
    <w:rsid w:val="00EA2581"/>
    <w:rsid w:val="00EB5AB6"/>
    <w:rsid w:val="00EC235C"/>
    <w:rsid w:val="00EC2D21"/>
    <w:rsid w:val="00EC7B79"/>
    <w:rsid w:val="00ED6786"/>
    <w:rsid w:val="00EE3D3A"/>
    <w:rsid w:val="00EE74D8"/>
    <w:rsid w:val="00EE7878"/>
    <w:rsid w:val="00F067E3"/>
    <w:rsid w:val="00F12178"/>
    <w:rsid w:val="00F16D01"/>
    <w:rsid w:val="00F1761F"/>
    <w:rsid w:val="00F26746"/>
    <w:rsid w:val="00F27D98"/>
    <w:rsid w:val="00F3506B"/>
    <w:rsid w:val="00F3520D"/>
    <w:rsid w:val="00F3535E"/>
    <w:rsid w:val="00F45017"/>
    <w:rsid w:val="00F46D07"/>
    <w:rsid w:val="00F53473"/>
    <w:rsid w:val="00F5730D"/>
    <w:rsid w:val="00F573EE"/>
    <w:rsid w:val="00F61809"/>
    <w:rsid w:val="00F72096"/>
    <w:rsid w:val="00F726C5"/>
    <w:rsid w:val="00F729D5"/>
    <w:rsid w:val="00F74041"/>
    <w:rsid w:val="00F74FAD"/>
    <w:rsid w:val="00F85A10"/>
    <w:rsid w:val="00F93C9A"/>
    <w:rsid w:val="00FA14C1"/>
    <w:rsid w:val="00FA1B2A"/>
    <w:rsid w:val="00FA1FF4"/>
    <w:rsid w:val="00FA2AEB"/>
    <w:rsid w:val="00FA53BC"/>
    <w:rsid w:val="00FB650A"/>
    <w:rsid w:val="00FC0A93"/>
    <w:rsid w:val="00FD15AA"/>
    <w:rsid w:val="00FD2923"/>
    <w:rsid w:val="00FD67D1"/>
    <w:rsid w:val="00FD6CB9"/>
    <w:rsid w:val="00FD71F9"/>
    <w:rsid w:val="00FE6237"/>
    <w:rsid w:val="00FF140F"/>
    <w:rsid w:val="00FF561E"/>
    <w:rsid w:val="00FF6B88"/>
    <w:rsid w:val="00FF78A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CAA271"/>
  <w15:docId w15:val="{B3C76DDE-3588-4AE2-A1EE-12568136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E59"/>
    <w:rPr>
      <w:rFonts w:eastAsiaTheme="minorEastAsia"/>
      <w:noProof/>
      <w:sz w:val="24"/>
      <w:lang w:val="en-US" w:eastAsia="en-US"/>
    </w:rPr>
  </w:style>
  <w:style w:type="paragraph" w:styleId="Heading1">
    <w:name w:val="heading 1"/>
    <w:basedOn w:val="Normal"/>
    <w:next w:val="Normal"/>
    <w:link w:val="Heading1Char"/>
    <w:uiPriority w:val="9"/>
    <w:qFormat/>
    <w:rsid w:val="00AD37B2"/>
    <w:pPr>
      <w:keepLines/>
      <w:spacing w:line="276" w:lineRule="auto"/>
      <w:outlineLvl w:val="0"/>
    </w:pPr>
    <w:rPr>
      <w:rFonts w:eastAsiaTheme="majorEastAsia"/>
      <w:b/>
      <w:bCs/>
      <w:noProof w:val="0"/>
      <w:color w:val="365F91" w:themeColor="accent1" w:themeShade="BF"/>
      <w:szCs w:val="24"/>
      <w:lang w:val="en-AU" w:eastAsia="ja-JP"/>
    </w:rPr>
  </w:style>
  <w:style w:type="paragraph" w:styleId="Heading2">
    <w:name w:val="heading 2"/>
    <w:basedOn w:val="Normal"/>
    <w:next w:val="Normal"/>
    <w:link w:val="Heading2Char"/>
    <w:uiPriority w:val="9"/>
    <w:unhideWhenUsed/>
    <w:qFormat/>
    <w:rsid w:val="00A959FD"/>
    <w:pPr>
      <w:widowControl w:val="0"/>
      <w:spacing w:line="276" w:lineRule="auto"/>
      <w:outlineLvl w:val="1"/>
    </w:pPr>
    <w:rPr>
      <w:rFonts w:eastAsiaTheme="majorEastAsia"/>
      <w:b/>
      <w:bCs/>
      <w:noProof w:val="0"/>
      <w:color w:val="4F81BD" w:themeColor="accent1"/>
      <w:szCs w:val="24"/>
      <w:lang w:val="en-AU" w:eastAsia="ja-JP"/>
    </w:rPr>
  </w:style>
  <w:style w:type="paragraph" w:styleId="Heading3">
    <w:name w:val="heading 3"/>
    <w:basedOn w:val="Normal"/>
    <w:next w:val="Normal"/>
    <w:link w:val="Heading3Char"/>
    <w:uiPriority w:val="9"/>
    <w:unhideWhenUsed/>
    <w:qFormat/>
    <w:rsid w:val="00C12EDF"/>
    <w:pPr>
      <w:keepLines/>
      <w:outlineLvl w:val="2"/>
    </w:pPr>
    <w:rPr>
      <w:rFonts w:eastAsiaTheme="majorEastAsia"/>
      <w:b/>
      <w:bCs/>
      <w:noProof w:val="0"/>
      <w:color w:val="4F81BD" w:themeColor="accent1"/>
      <w:szCs w:val="24"/>
      <w:lang w:val="en-AU" w:eastAsia="ja-JP"/>
    </w:rPr>
  </w:style>
  <w:style w:type="paragraph" w:styleId="Heading4">
    <w:name w:val="heading 4"/>
    <w:basedOn w:val="Normal"/>
    <w:next w:val="Normal"/>
    <w:link w:val="Heading4Char"/>
    <w:uiPriority w:val="9"/>
    <w:unhideWhenUsed/>
    <w:qFormat/>
    <w:rsid w:val="008B0059"/>
    <w:pPr>
      <w:keepLines/>
      <w:spacing w:before="200"/>
      <w:outlineLvl w:val="3"/>
    </w:pPr>
    <w:rPr>
      <w:rFonts w:asciiTheme="majorHAnsi" w:eastAsia="Times New Roman" w:hAnsiTheme="majorHAnsi" w:cstheme="majorBidi"/>
      <w:bCs/>
      <w:i/>
      <w:iCs/>
      <w:color w:val="4F81BD" w:themeColor="accent1"/>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7B2"/>
    <w:rPr>
      <w:rFonts w:eastAsiaTheme="majorEastAsia"/>
      <w:b/>
      <w:bCs/>
      <w:color w:val="365F91" w:themeColor="accent1" w:themeShade="BF"/>
      <w:sz w:val="24"/>
      <w:szCs w:val="24"/>
      <w:lang w:eastAsia="ja-JP"/>
    </w:rPr>
  </w:style>
  <w:style w:type="character" w:customStyle="1" w:styleId="Heading2Char">
    <w:name w:val="Heading 2 Char"/>
    <w:basedOn w:val="DefaultParagraphFont"/>
    <w:link w:val="Heading2"/>
    <w:uiPriority w:val="9"/>
    <w:rsid w:val="00A959FD"/>
    <w:rPr>
      <w:rFonts w:eastAsiaTheme="majorEastAsia"/>
      <w:b/>
      <w:bCs/>
      <w:color w:val="4F81BD" w:themeColor="accent1"/>
      <w:sz w:val="24"/>
      <w:szCs w:val="24"/>
      <w:lang w:eastAsia="ja-JP"/>
    </w:rPr>
  </w:style>
  <w:style w:type="character" w:customStyle="1" w:styleId="Heading3Char">
    <w:name w:val="Heading 3 Char"/>
    <w:basedOn w:val="DefaultParagraphFont"/>
    <w:link w:val="Heading3"/>
    <w:uiPriority w:val="9"/>
    <w:rsid w:val="00C12EDF"/>
    <w:rPr>
      <w:rFonts w:eastAsiaTheme="majorEastAsia"/>
      <w:b/>
      <w:bCs/>
      <w:color w:val="4F81BD" w:themeColor="accent1"/>
      <w:sz w:val="24"/>
      <w:szCs w:val="24"/>
      <w:lang w:eastAsia="ja-JP"/>
    </w:rPr>
  </w:style>
  <w:style w:type="character" w:customStyle="1" w:styleId="Heading4Char">
    <w:name w:val="Heading 4 Char"/>
    <w:basedOn w:val="DefaultParagraphFont"/>
    <w:link w:val="Heading4"/>
    <w:uiPriority w:val="9"/>
    <w:rsid w:val="008B0059"/>
    <w:rPr>
      <w:rFonts w:asciiTheme="majorHAnsi" w:hAnsiTheme="majorHAnsi" w:cstheme="majorBidi"/>
      <w:bCs/>
      <w:i/>
      <w:iCs/>
      <w:noProof/>
      <w:color w:val="4F81BD" w:themeColor="accent1"/>
      <w:sz w:val="24"/>
      <w:lang w:eastAsia="en-US"/>
    </w:rPr>
  </w:style>
  <w:style w:type="paragraph" w:styleId="ListParagraph">
    <w:name w:val="List Paragraph"/>
    <w:aliases w:val="Recommendation,List Paragraph1,List Paragraph11,L,CV text,Table text,F5 List Paragraph,Dot pt,Medium Grid 1 - Accent 21,Numbered Paragraph,List Paragraph111,List Paragraph2,Bulleted Para,NFP GP Bulleted List,FooterText,numbered,列出段落,列出段落1"/>
    <w:basedOn w:val="Normal"/>
    <w:link w:val="ListParagraphChar"/>
    <w:uiPriority w:val="34"/>
    <w:qFormat/>
    <w:rsid w:val="004363CD"/>
    <w:pPr>
      <w:ind w:left="720"/>
      <w:contextualSpacing/>
    </w:pPr>
  </w:style>
  <w:style w:type="paragraph" w:styleId="NormalWeb">
    <w:name w:val="Normal (Web)"/>
    <w:basedOn w:val="Normal"/>
    <w:uiPriority w:val="99"/>
    <w:unhideWhenUsed/>
    <w:rsid w:val="004363CD"/>
    <w:pPr>
      <w:spacing w:before="100" w:beforeAutospacing="1" w:after="100" w:afterAutospacing="1"/>
    </w:pPr>
    <w:rPr>
      <w:rFonts w:eastAsia="Times New Roman"/>
      <w:noProof w:val="0"/>
      <w:szCs w:val="24"/>
      <w:lang w:val="en-AU" w:eastAsia="en-AU"/>
    </w:rPr>
  </w:style>
  <w:style w:type="paragraph" w:customStyle="1" w:styleId="CM76">
    <w:name w:val="CM76"/>
    <w:basedOn w:val="Normal"/>
    <w:next w:val="Normal"/>
    <w:uiPriority w:val="99"/>
    <w:rsid w:val="004363CD"/>
    <w:pPr>
      <w:widowControl w:val="0"/>
      <w:autoSpaceDE w:val="0"/>
      <w:autoSpaceDN w:val="0"/>
      <w:adjustRightInd w:val="0"/>
      <w:spacing w:after="78"/>
    </w:pPr>
    <w:rPr>
      <w:rFonts w:ascii="Garamond Pro" w:eastAsia="SimSun" w:hAnsi="Garamond Pro" w:cs="Garamond Pro"/>
      <w:noProof w:val="0"/>
      <w:szCs w:val="24"/>
    </w:rPr>
  </w:style>
  <w:style w:type="paragraph" w:customStyle="1" w:styleId="CM79">
    <w:name w:val="CM79"/>
    <w:basedOn w:val="Normal"/>
    <w:next w:val="Normal"/>
    <w:uiPriority w:val="99"/>
    <w:rsid w:val="004363CD"/>
    <w:pPr>
      <w:widowControl w:val="0"/>
      <w:autoSpaceDE w:val="0"/>
      <w:autoSpaceDN w:val="0"/>
      <w:adjustRightInd w:val="0"/>
      <w:spacing w:after="148"/>
    </w:pPr>
    <w:rPr>
      <w:rFonts w:ascii="Garamond Pro" w:eastAsia="SimSun" w:hAnsi="Garamond Pro" w:cs="Garamond Pro"/>
      <w:noProof w:val="0"/>
      <w:szCs w:val="24"/>
    </w:rPr>
  </w:style>
  <w:style w:type="paragraph" w:customStyle="1" w:styleId="CM83">
    <w:name w:val="CM83"/>
    <w:basedOn w:val="Normal"/>
    <w:next w:val="Normal"/>
    <w:uiPriority w:val="99"/>
    <w:rsid w:val="004363CD"/>
    <w:pPr>
      <w:widowControl w:val="0"/>
      <w:autoSpaceDE w:val="0"/>
      <w:autoSpaceDN w:val="0"/>
      <w:adjustRightInd w:val="0"/>
      <w:spacing w:after="85"/>
    </w:pPr>
    <w:rPr>
      <w:rFonts w:ascii="Garamond Pro" w:eastAsia="SimSun" w:hAnsi="Garamond Pro" w:cs="Garamond Pro"/>
      <w:noProof w:val="0"/>
      <w:szCs w:val="24"/>
    </w:rPr>
  </w:style>
  <w:style w:type="paragraph" w:customStyle="1" w:styleId="CM87">
    <w:name w:val="CM87"/>
    <w:basedOn w:val="Normal"/>
    <w:next w:val="Normal"/>
    <w:uiPriority w:val="99"/>
    <w:rsid w:val="004363CD"/>
    <w:pPr>
      <w:widowControl w:val="0"/>
      <w:autoSpaceDE w:val="0"/>
      <w:autoSpaceDN w:val="0"/>
      <w:adjustRightInd w:val="0"/>
      <w:spacing w:after="613"/>
    </w:pPr>
    <w:rPr>
      <w:rFonts w:ascii="Garamond Pro" w:eastAsia="SimSun" w:hAnsi="Garamond Pro" w:cs="Garamond Pro"/>
      <w:noProof w:val="0"/>
      <w:szCs w:val="24"/>
    </w:rPr>
  </w:style>
  <w:style w:type="paragraph" w:customStyle="1" w:styleId="CM10">
    <w:name w:val="CM10"/>
    <w:basedOn w:val="Normal"/>
    <w:next w:val="Normal"/>
    <w:uiPriority w:val="99"/>
    <w:rsid w:val="004363CD"/>
    <w:pPr>
      <w:widowControl w:val="0"/>
      <w:autoSpaceDE w:val="0"/>
      <w:autoSpaceDN w:val="0"/>
      <w:adjustRightInd w:val="0"/>
      <w:spacing w:line="248" w:lineRule="atLeast"/>
    </w:pPr>
    <w:rPr>
      <w:rFonts w:ascii="Garamond Pro" w:eastAsia="SimSun" w:hAnsi="Garamond Pro" w:cs="Garamond Pro"/>
      <w:noProof w:val="0"/>
      <w:szCs w:val="24"/>
    </w:rPr>
  </w:style>
  <w:style w:type="paragraph" w:customStyle="1" w:styleId="CM96">
    <w:name w:val="CM96"/>
    <w:basedOn w:val="Normal"/>
    <w:next w:val="Normal"/>
    <w:uiPriority w:val="99"/>
    <w:rsid w:val="004363CD"/>
    <w:pPr>
      <w:widowControl w:val="0"/>
      <w:autoSpaceDE w:val="0"/>
      <w:autoSpaceDN w:val="0"/>
      <w:adjustRightInd w:val="0"/>
      <w:spacing w:after="948"/>
    </w:pPr>
    <w:rPr>
      <w:rFonts w:ascii="Garamond Pro" w:eastAsia="SimSun" w:hAnsi="Garamond Pro" w:cs="Garamond Pro"/>
      <w:noProof w:val="0"/>
      <w:szCs w:val="24"/>
    </w:rPr>
  </w:style>
  <w:style w:type="character" w:styleId="Hyperlink">
    <w:name w:val="Hyperlink"/>
    <w:basedOn w:val="DefaultParagraphFont"/>
    <w:uiPriority w:val="99"/>
    <w:unhideWhenUsed/>
    <w:rsid w:val="004363CD"/>
    <w:rPr>
      <w:color w:val="0000FF" w:themeColor="hyperlink"/>
      <w:u w:val="single"/>
    </w:rPr>
  </w:style>
  <w:style w:type="paragraph" w:styleId="Header">
    <w:name w:val="header"/>
    <w:basedOn w:val="Normal"/>
    <w:link w:val="HeaderChar"/>
    <w:rsid w:val="004363CD"/>
    <w:pPr>
      <w:tabs>
        <w:tab w:val="center" w:pos="4513"/>
        <w:tab w:val="right" w:pos="9026"/>
      </w:tabs>
    </w:pPr>
  </w:style>
  <w:style w:type="character" w:customStyle="1" w:styleId="HeaderChar">
    <w:name w:val="Header Char"/>
    <w:basedOn w:val="DefaultParagraphFont"/>
    <w:link w:val="Header"/>
    <w:rsid w:val="004363CD"/>
    <w:rPr>
      <w:rFonts w:eastAsiaTheme="minorEastAsia"/>
      <w:noProof/>
      <w:sz w:val="24"/>
      <w:lang w:val="en-US" w:eastAsia="en-US"/>
    </w:rPr>
  </w:style>
  <w:style w:type="paragraph" w:styleId="Footer">
    <w:name w:val="footer"/>
    <w:basedOn w:val="Normal"/>
    <w:link w:val="FooterChar"/>
    <w:uiPriority w:val="99"/>
    <w:rsid w:val="004363CD"/>
    <w:pPr>
      <w:tabs>
        <w:tab w:val="center" w:pos="4513"/>
        <w:tab w:val="right" w:pos="9026"/>
      </w:tabs>
    </w:pPr>
  </w:style>
  <w:style w:type="character" w:customStyle="1" w:styleId="FooterChar">
    <w:name w:val="Footer Char"/>
    <w:basedOn w:val="DefaultParagraphFont"/>
    <w:link w:val="Footer"/>
    <w:uiPriority w:val="99"/>
    <w:rsid w:val="004363CD"/>
    <w:rPr>
      <w:rFonts w:eastAsiaTheme="minorEastAsia"/>
      <w:noProof/>
      <w:sz w:val="24"/>
      <w:lang w:val="en-US" w:eastAsia="en-US"/>
    </w:rPr>
  </w:style>
  <w:style w:type="paragraph" w:styleId="TOCHeading">
    <w:name w:val="TOC Heading"/>
    <w:basedOn w:val="Heading1"/>
    <w:next w:val="Normal"/>
    <w:uiPriority w:val="39"/>
    <w:semiHidden/>
    <w:unhideWhenUsed/>
    <w:qFormat/>
    <w:rsid w:val="004363CD"/>
    <w:pPr>
      <w:outlineLvl w:val="9"/>
    </w:pPr>
  </w:style>
  <w:style w:type="paragraph" w:styleId="TOC1">
    <w:name w:val="toc 1"/>
    <w:basedOn w:val="Normal"/>
    <w:next w:val="Normal"/>
    <w:autoRedefine/>
    <w:uiPriority w:val="39"/>
    <w:qFormat/>
    <w:rsid w:val="004363CD"/>
    <w:pPr>
      <w:spacing w:after="100"/>
    </w:pPr>
  </w:style>
  <w:style w:type="paragraph" w:styleId="TOC2">
    <w:name w:val="toc 2"/>
    <w:basedOn w:val="Normal"/>
    <w:next w:val="Normal"/>
    <w:autoRedefine/>
    <w:uiPriority w:val="39"/>
    <w:qFormat/>
    <w:rsid w:val="004363CD"/>
    <w:pPr>
      <w:spacing w:after="100"/>
      <w:ind w:left="240"/>
    </w:pPr>
  </w:style>
  <w:style w:type="paragraph" w:styleId="TOC3">
    <w:name w:val="toc 3"/>
    <w:basedOn w:val="Normal"/>
    <w:next w:val="Normal"/>
    <w:autoRedefine/>
    <w:uiPriority w:val="39"/>
    <w:qFormat/>
    <w:rsid w:val="004363CD"/>
    <w:pPr>
      <w:spacing w:after="100"/>
      <w:ind w:left="480"/>
    </w:pPr>
  </w:style>
  <w:style w:type="paragraph" w:styleId="BalloonText">
    <w:name w:val="Balloon Text"/>
    <w:basedOn w:val="Normal"/>
    <w:link w:val="BalloonTextChar"/>
    <w:rsid w:val="004363CD"/>
    <w:rPr>
      <w:rFonts w:ascii="Tahoma" w:hAnsi="Tahoma" w:cs="Tahoma"/>
      <w:sz w:val="16"/>
      <w:szCs w:val="16"/>
    </w:rPr>
  </w:style>
  <w:style w:type="character" w:customStyle="1" w:styleId="BalloonTextChar">
    <w:name w:val="Balloon Text Char"/>
    <w:basedOn w:val="DefaultParagraphFont"/>
    <w:link w:val="BalloonText"/>
    <w:rsid w:val="004363CD"/>
    <w:rPr>
      <w:rFonts w:ascii="Tahoma" w:eastAsiaTheme="minorEastAsia" w:hAnsi="Tahoma" w:cs="Tahoma"/>
      <w:noProof/>
      <w:sz w:val="16"/>
      <w:szCs w:val="16"/>
      <w:lang w:val="en-US" w:eastAsia="en-US"/>
    </w:rPr>
  </w:style>
  <w:style w:type="character" w:styleId="Emphasis">
    <w:name w:val="Emphasis"/>
    <w:basedOn w:val="DefaultParagraphFont"/>
    <w:uiPriority w:val="20"/>
    <w:qFormat/>
    <w:rsid w:val="00BC49AA"/>
    <w:rPr>
      <w:i/>
      <w:iCs/>
    </w:rPr>
  </w:style>
  <w:style w:type="character" w:styleId="Strong">
    <w:name w:val="Strong"/>
    <w:basedOn w:val="DefaultParagraphFont"/>
    <w:uiPriority w:val="22"/>
    <w:qFormat/>
    <w:rsid w:val="00BC49AA"/>
    <w:rPr>
      <w:b/>
      <w:bCs/>
    </w:rPr>
  </w:style>
  <w:style w:type="paragraph" w:styleId="CommentText">
    <w:name w:val="annotation text"/>
    <w:basedOn w:val="Normal"/>
    <w:link w:val="CommentTextChar"/>
    <w:uiPriority w:val="99"/>
    <w:unhideWhenUsed/>
    <w:rsid w:val="000763F8"/>
    <w:pPr>
      <w:spacing w:after="200"/>
    </w:pPr>
    <w:rPr>
      <w:rFonts w:asciiTheme="minorHAnsi" w:eastAsiaTheme="minorHAnsi" w:hAnsiTheme="minorHAnsi" w:cstheme="minorBidi"/>
      <w:noProof w:val="0"/>
      <w:sz w:val="20"/>
      <w:lang w:val="en-AU"/>
    </w:rPr>
  </w:style>
  <w:style w:type="character" w:customStyle="1" w:styleId="CommentTextChar">
    <w:name w:val="Comment Text Char"/>
    <w:basedOn w:val="DefaultParagraphFont"/>
    <w:link w:val="CommentText"/>
    <w:uiPriority w:val="99"/>
    <w:rsid w:val="000763F8"/>
    <w:rPr>
      <w:rFonts w:asciiTheme="minorHAnsi" w:eastAsiaTheme="minorHAnsi" w:hAnsiTheme="minorHAnsi" w:cstheme="minorBidi"/>
      <w:lang w:eastAsia="en-US"/>
    </w:rPr>
  </w:style>
  <w:style w:type="character" w:styleId="CommentReference">
    <w:name w:val="annotation reference"/>
    <w:basedOn w:val="DefaultParagraphFont"/>
    <w:uiPriority w:val="99"/>
    <w:unhideWhenUsed/>
    <w:rsid w:val="000763F8"/>
    <w:rPr>
      <w:sz w:val="16"/>
      <w:szCs w:val="16"/>
    </w:rPr>
  </w:style>
  <w:style w:type="paragraph" w:customStyle="1" w:styleId="CM24">
    <w:name w:val="CM24"/>
    <w:basedOn w:val="Normal"/>
    <w:next w:val="Normal"/>
    <w:uiPriority w:val="99"/>
    <w:rsid w:val="007D57F9"/>
    <w:pPr>
      <w:widowControl w:val="0"/>
      <w:autoSpaceDE w:val="0"/>
      <w:autoSpaceDN w:val="0"/>
      <w:adjustRightInd w:val="0"/>
      <w:spacing w:line="248" w:lineRule="atLeast"/>
    </w:pPr>
    <w:rPr>
      <w:rFonts w:ascii="Garamond Pro" w:eastAsia="SimSun" w:hAnsi="Garamond Pro" w:cs="Garamond Pro"/>
      <w:noProof w:val="0"/>
      <w:szCs w:val="24"/>
    </w:rPr>
  </w:style>
  <w:style w:type="paragraph" w:styleId="TOC4">
    <w:name w:val="toc 4"/>
    <w:basedOn w:val="Normal"/>
    <w:next w:val="Normal"/>
    <w:autoRedefine/>
    <w:uiPriority w:val="39"/>
    <w:unhideWhenUsed/>
    <w:rsid w:val="0088667E"/>
    <w:pPr>
      <w:spacing w:after="100" w:line="276" w:lineRule="auto"/>
      <w:ind w:left="660"/>
    </w:pPr>
    <w:rPr>
      <w:rFonts w:asciiTheme="minorHAnsi" w:hAnsiTheme="minorHAnsi" w:cstheme="minorBidi"/>
      <w:noProof w:val="0"/>
      <w:sz w:val="22"/>
      <w:szCs w:val="22"/>
      <w:lang w:val="en-AU" w:eastAsia="en-AU"/>
    </w:rPr>
  </w:style>
  <w:style w:type="paragraph" w:styleId="TOC5">
    <w:name w:val="toc 5"/>
    <w:basedOn w:val="Normal"/>
    <w:next w:val="Normal"/>
    <w:autoRedefine/>
    <w:uiPriority w:val="39"/>
    <w:unhideWhenUsed/>
    <w:rsid w:val="0088667E"/>
    <w:pPr>
      <w:spacing w:after="100" w:line="276" w:lineRule="auto"/>
      <w:ind w:left="880"/>
    </w:pPr>
    <w:rPr>
      <w:rFonts w:asciiTheme="minorHAnsi" w:hAnsiTheme="minorHAnsi" w:cstheme="minorBidi"/>
      <w:noProof w:val="0"/>
      <w:sz w:val="22"/>
      <w:szCs w:val="22"/>
      <w:lang w:val="en-AU" w:eastAsia="en-AU"/>
    </w:rPr>
  </w:style>
  <w:style w:type="paragraph" w:styleId="TOC6">
    <w:name w:val="toc 6"/>
    <w:basedOn w:val="Normal"/>
    <w:next w:val="Normal"/>
    <w:autoRedefine/>
    <w:uiPriority w:val="39"/>
    <w:unhideWhenUsed/>
    <w:rsid w:val="0088667E"/>
    <w:pPr>
      <w:spacing w:after="100" w:line="276" w:lineRule="auto"/>
      <w:ind w:left="1100"/>
    </w:pPr>
    <w:rPr>
      <w:rFonts w:asciiTheme="minorHAnsi" w:hAnsiTheme="minorHAnsi" w:cstheme="minorBidi"/>
      <w:noProof w:val="0"/>
      <w:sz w:val="22"/>
      <w:szCs w:val="22"/>
      <w:lang w:val="en-AU" w:eastAsia="en-AU"/>
    </w:rPr>
  </w:style>
  <w:style w:type="paragraph" w:styleId="TOC7">
    <w:name w:val="toc 7"/>
    <w:basedOn w:val="Normal"/>
    <w:next w:val="Normal"/>
    <w:autoRedefine/>
    <w:uiPriority w:val="39"/>
    <w:unhideWhenUsed/>
    <w:rsid w:val="0088667E"/>
    <w:pPr>
      <w:spacing w:after="100" w:line="276" w:lineRule="auto"/>
      <w:ind w:left="1320"/>
    </w:pPr>
    <w:rPr>
      <w:rFonts w:asciiTheme="minorHAnsi" w:hAnsiTheme="minorHAnsi" w:cstheme="minorBidi"/>
      <w:noProof w:val="0"/>
      <w:sz w:val="22"/>
      <w:szCs w:val="22"/>
      <w:lang w:val="en-AU" w:eastAsia="en-AU"/>
    </w:rPr>
  </w:style>
  <w:style w:type="paragraph" w:styleId="TOC8">
    <w:name w:val="toc 8"/>
    <w:basedOn w:val="Normal"/>
    <w:next w:val="Normal"/>
    <w:autoRedefine/>
    <w:uiPriority w:val="39"/>
    <w:unhideWhenUsed/>
    <w:rsid w:val="0088667E"/>
    <w:pPr>
      <w:spacing w:after="100" w:line="276" w:lineRule="auto"/>
      <w:ind w:left="1540"/>
    </w:pPr>
    <w:rPr>
      <w:rFonts w:asciiTheme="minorHAnsi" w:hAnsiTheme="minorHAnsi" w:cstheme="minorBidi"/>
      <w:noProof w:val="0"/>
      <w:sz w:val="22"/>
      <w:szCs w:val="22"/>
      <w:lang w:val="en-AU" w:eastAsia="en-AU"/>
    </w:rPr>
  </w:style>
  <w:style w:type="paragraph" w:styleId="TOC9">
    <w:name w:val="toc 9"/>
    <w:basedOn w:val="Normal"/>
    <w:next w:val="Normal"/>
    <w:autoRedefine/>
    <w:uiPriority w:val="39"/>
    <w:unhideWhenUsed/>
    <w:rsid w:val="0088667E"/>
    <w:pPr>
      <w:spacing w:after="100" w:line="276" w:lineRule="auto"/>
      <w:ind w:left="1760"/>
    </w:pPr>
    <w:rPr>
      <w:rFonts w:asciiTheme="minorHAnsi" w:hAnsiTheme="minorHAnsi" w:cstheme="minorBidi"/>
      <w:noProof w:val="0"/>
      <w:sz w:val="22"/>
      <w:szCs w:val="22"/>
      <w:lang w:val="en-AU" w:eastAsia="en-AU"/>
    </w:rPr>
  </w:style>
  <w:style w:type="paragraph" w:customStyle="1" w:styleId="CM80">
    <w:name w:val="CM80"/>
    <w:basedOn w:val="Normal"/>
    <w:next w:val="Normal"/>
    <w:uiPriority w:val="99"/>
    <w:rsid w:val="008740A8"/>
    <w:pPr>
      <w:widowControl w:val="0"/>
      <w:autoSpaceDE w:val="0"/>
      <w:autoSpaceDN w:val="0"/>
      <w:adjustRightInd w:val="0"/>
      <w:spacing w:after="308"/>
    </w:pPr>
    <w:rPr>
      <w:rFonts w:ascii="Garamond Pro" w:eastAsia="SimSun" w:hAnsi="Garamond Pro" w:cs="Garamond Pro"/>
      <w:noProof w:val="0"/>
      <w:szCs w:val="24"/>
    </w:rPr>
  </w:style>
  <w:style w:type="paragraph" w:customStyle="1" w:styleId="CM88">
    <w:name w:val="CM88"/>
    <w:basedOn w:val="Normal"/>
    <w:next w:val="Normal"/>
    <w:uiPriority w:val="99"/>
    <w:rsid w:val="008740A8"/>
    <w:pPr>
      <w:widowControl w:val="0"/>
      <w:autoSpaceDE w:val="0"/>
      <w:autoSpaceDN w:val="0"/>
      <w:adjustRightInd w:val="0"/>
      <w:spacing w:after="700"/>
    </w:pPr>
    <w:rPr>
      <w:rFonts w:ascii="Garamond Pro" w:eastAsia="SimSun" w:hAnsi="Garamond Pro" w:cs="Garamond Pro"/>
      <w:noProof w:val="0"/>
      <w:szCs w:val="24"/>
    </w:rPr>
  </w:style>
  <w:style w:type="paragraph" w:customStyle="1" w:styleId="CM30">
    <w:name w:val="CM30"/>
    <w:basedOn w:val="Normal"/>
    <w:next w:val="Normal"/>
    <w:uiPriority w:val="99"/>
    <w:rsid w:val="008740A8"/>
    <w:pPr>
      <w:widowControl w:val="0"/>
      <w:autoSpaceDE w:val="0"/>
      <w:autoSpaceDN w:val="0"/>
      <w:adjustRightInd w:val="0"/>
      <w:spacing w:line="251" w:lineRule="atLeast"/>
    </w:pPr>
    <w:rPr>
      <w:rFonts w:ascii="Garamond Pro" w:eastAsia="SimSun" w:hAnsi="Garamond Pro" w:cs="Garamond Pro"/>
      <w:noProof w:val="0"/>
      <w:szCs w:val="24"/>
    </w:rPr>
  </w:style>
  <w:style w:type="paragraph" w:customStyle="1" w:styleId="Default">
    <w:name w:val="Default"/>
    <w:uiPriority w:val="99"/>
    <w:rsid w:val="00E76A0D"/>
    <w:pPr>
      <w:widowControl w:val="0"/>
      <w:autoSpaceDE w:val="0"/>
      <w:autoSpaceDN w:val="0"/>
      <w:adjustRightInd w:val="0"/>
    </w:pPr>
    <w:rPr>
      <w:rFonts w:ascii="Garamond Pro" w:eastAsia="SimSun" w:hAnsi="Garamond Pro" w:cs="Garamond Pro"/>
      <w:color w:val="000000"/>
      <w:sz w:val="24"/>
      <w:szCs w:val="24"/>
      <w:lang w:val="en-US" w:eastAsia="en-US"/>
    </w:rPr>
  </w:style>
  <w:style w:type="paragraph" w:customStyle="1" w:styleId="CM77">
    <w:name w:val="CM77"/>
    <w:basedOn w:val="Default"/>
    <w:next w:val="Default"/>
    <w:uiPriority w:val="99"/>
    <w:rsid w:val="00E76A0D"/>
    <w:pPr>
      <w:spacing w:after="418"/>
    </w:pPr>
    <w:rPr>
      <w:color w:val="auto"/>
    </w:rPr>
  </w:style>
  <w:style w:type="paragraph" w:customStyle="1" w:styleId="Colon">
    <w:name w:val="Colon"/>
    <w:basedOn w:val="ListParagraph"/>
    <w:qFormat/>
    <w:rsid w:val="00B07098"/>
    <w:pPr>
      <w:numPr>
        <w:ilvl w:val="2"/>
        <w:numId w:val="11"/>
      </w:numPr>
      <w:tabs>
        <w:tab w:val="clear" w:pos="1701"/>
        <w:tab w:val="num" w:pos="360"/>
      </w:tabs>
      <w:spacing w:after="120"/>
      <w:ind w:left="720" w:firstLine="0"/>
      <w:contextualSpacing w:val="0"/>
    </w:pPr>
    <w:rPr>
      <w:rFonts w:cstheme="minorBidi"/>
      <w:noProof w:val="0"/>
      <w:szCs w:val="22"/>
      <w:lang w:val="en-AU"/>
    </w:rPr>
  </w:style>
  <w:style w:type="paragraph" w:customStyle="1" w:styleId="Dash">
    <w:name w:val="Dash"/>
    <w:basedOn w:val="ListParagraph"/>
    <w:link w:val="DashChar"/>
    <w:uiPriority w:val="99"/>
    <w:qFormat/>
    <w:rsid w:val="00B07098"/>
    <w:pPr>
      <w:numPr>
        <w:ilvl w:val="1"/>
        <w:numId w:val="11"/>
      </w:numPr>
      <w:tabs>
        <w:tab w:val="clear" w:pos="1134"/>
        <w:tab w:val="num" w:pos="360"/>
      </w:tabs>
      <w:spacing w:after="120"/>
      <w:ind w:left="720" w:firstLine="0"/>
      <w:contextualSpacing w:val="0"/>
    </w:pPr>
    <w:rPr>
      <w:rFonts w:cstheme="minorBidi"/>
      <w:noProof w:val="0"/>
      <w:szCs w:val="22"/>
      <w:lang w:val="en-AU"/>
    </w:rPr>
  </w:style>
  <w:style w:type="paragraph" w:customStyle="1" w:styleId="Dot">
    <w:name w:val="Dot"/>
    <w:basedOn w:val="ListParagraph"/>
    <w:link w:val="DotChar"/>
    <w:qFormat/>
    <w:rsid w:val="00B07098"/>
    <w:pPr>
      <w:numPr>
        <w:numId w:val="11"/>
      </w:numPr>
      <w:tabs>
        <w:tab w:val="clear" w:pos="567"/>
        <w:tab w:val="num" w:pos="360"/>
      </w:tabs>
      <w:spacing w:after="120"/>
      <w:ind w:left="720" w:firstLine="0"/>
      <w:contextualSpacing w:val="0"/>
    </w:pPr>
    <w:rPr>
      <w:rFonts w:cstheme="minorBidi"/>
      <w:noProof w:val="0"/>
      <w:szCs w:val="22"/>
      <w:lang w:val="en-AU"/>
    </w:rPr>
  </w:style>
  <w:style w:type="character" w:customStyle="1" w:styleId="DashChar">
    <w:name w:val="Dash Char"/>
    <w:basedOn w:val="DefaultParagraphFont"/>
    <w:link w:val="Dash"/>
    <w:uiPriority w:val="99"/>
    <w:rsid w:val="00B07098"/>
    <w:rPr>
      <w:rFonts w:eastAsiaTheme="minorEastAsia" w:cstheme="minorBidi"/>
      <w:sz w:val="24"/>
      <w:szCs w:val="22"/>
      <w:lang w:eastAsia="en-US"/>
    </w:rPr>
  </w:style>
  <w:style w:type="character" w:customStyle="1" w:styleId="DotChar">
    <w:name w:val="Dot Char"/>
    <w:basedOn w:val="DefaultParagraphFont"/>
    <w:link w:val="Dot"/>
    <w:rsid w:val="00B07098"/>
    <w:rPr>
      <w:rFonts w:eastAsiaTheme="minorEastAsia" w:cstheme="minorBidi"/>
      <w:sz w:val="24"/>
      <w:szCs w:val="22"/>
      <w:lang w:eastAsia="en-US"/>
    </w:rPr>
  </w:style>
  <w:style w:type="character" w:customStyle="1" w:styleId="ListParagraphChar">
    <w:name w:val="List Paragraph Char"/>
    <w:aliases w:val="Recommendation Char,List Paragraph1 Char,List Paragraph11 Char,L Char,CV text Char,Table text Char,F5 List Paragraph Char,Dot pt Char,Medium Grid 1 - Accent 21 Char,Numbered Paragraph Char,List Paragraph111 Char,List Paragraph2 Char"/>
    <w:basedOn w:val="DefaultParagraphFont"/>
    <w:link w:val="ListParagraph"/>
    <w:uiPriority w:val="34"/>
    <w:locked/>
    <w:rsid w:val="00B07098"/>
    <w:rPr>
      <w:rFonts w:eastAsiaTheme="minorEastAsia"/>
      <w:noProof/>
      <w:sz w:val="24"/>
      <w:lang w:val="en-US" w:eastAsia="en-US"/>
    </w:rPr>
  </w:style>
  <w:style w:type="paragraph" w:customStyle="1" w:styleId="AfterFirstPara">
    <w:name w:val="AfterFirstPara"/>
    <w:basedOn w:val="Normal"/>
    <w:rsid w:val="00B07098"/>
    <w:pPr>
      <w:numPr>
        <w:numId w:val="13"/>
      </w:numPr>
      <w:spacing w:before="120" w:after="120"/>
    </w:pPr>
    <w:rPr>
      <w:rFonts w:eastAsia="Times New Roman" w:cstheme="minorBidi"/>
      <w:noProof w:val="0"/>
      <w:szCs w:val="22"/>
      <w:lang w:val="en-GB" w:eastAsia="zh-CN"/>
    </w:rPr>
  </w:style>
  <w:style w:type="paragraph" w:styleId="CommentSubject">
    <w:name w:val="annotation subject"/>
    <w:basedOn w:val="CommentText"/>
    <w:next w:val="CommentText"/>
    <w:link w:val="CommentSubjectChar"/>
    <w:rsid w:val="00E361CE"/>
    <w:pPr>
      <w:spacing w:after="0"/>
    </w:pPr>
    <w:rPr>
      <w:rFonts w:ascii="Times New Roman" w:eastAsiaTheme="minorEastAsia" w:hAnsi="Times New Roman" w:cs="Times New Roman"/>
      <w:b/>
      <w:bCs/>
      <w:noProof/>
      <w:lang w:val="en-US"/>
    </w:rPr>
  </w:style>
  <w:style w:type="character" w:customStyle="1" w:styleId="CommentSubjectChar">
    <w:name w:val="Comment Subject Char"/>
    <w:basedOn w:val="CommentTextChar"/>
    <w:link w:val="CommentSubject"/>
    <w:rsid w:val="00E361CE"/>
    <w:rPr>
      <w:rFonts w:asciiTheme="minorHAnsi" w:eastAsiaTheme="minorEastAsia" w:hAnsiTheme="minorHAnsi" w:cstheme="minorBidi"/>
      <w:b/>
      <w:bCs/>
      <w:noProof/>
      <w:lang w:val="en-US" w:eastAsia="en-US"/>
    </w:rPr>
  </w:style>
  <w:style w:type="paragraph" w:styleId="FootnoteText">
    <w:name w:val="footnote text"/>
    <w:basedOn w:val="Normal"/>
    <w:link w:val="FootnoteTextChar"/>
    <w:rsid w:val="000A7E2D"/>
    <w:rPr>
      <w:sz w:val="20"/>
    </w:rPr>
  </w:style>
  <w:style w:type="character" w:customStyle="1" w:styleId="FootnoteTextChar">
    <w:name w:val="Footnote Text Char"/>
    <w:basedOn w:val="DefaultParagraphFont"/>
    <w:link w:val="FootnoteText"/>
    <w:rsid w:val="000A7E2D"/>
    <w:rPr>
      <w:rFonts w:eastAsiaTheme="minorEastAsia"/>
      <w:noProof/>
      <w:lang w:val="en-US" w:eastAsia="en-US"/>
    </w:rPr>
  </w:style>
  <w:style w:type="character" w:styleId="FootnoteReference">
    <w:name w:val="footnote reference"/>
    <w:basedOn w:val="DefaultParagraphFont"/>
    <w:rsid w:val="000A7E2D"/>
    <w:rPr>
      <w:vertAlign w:val="superscript"/>
    </w:rPr>
  </w:style>
  <w:style w:type="character" w:customStyle="1" w:styleId="tgc">
    <w:name w:val="_tgc"/>
    <w:basedOn w:val="DefaultParagraphFont"/>
    <w:rsid w:val="000A7E2D"/>
  </w:style>
  <w:style w:type="character" w:styleId="FollowedHyperlink">
    <w:name w:val="FollowedHyperlink"/>
    <w:basedOn w:val="DefaultParagraphFont"/>
    <w:rsid w:val="001E098B"/>
    <w:rPr>
      <w:color w:val="800080" w:themeColor="followedHyperlink"/>
      <w:u w:val="single"/>
    </w:rPr>
  </w:style>
  <w:style w:type="paragraph" w:customStyle="1" w:styleId="TableText">
    <w:name w:val="Table Text"/>
    <w:basedOn w:val="Normal"/>
    <w:uiPriority w:val="99"/>
    <w:rsid w:val="00315040"/>
    <w:pPr>
      <w:widowControl w:val="0"/>
      <w:suppressAutoHyphens/>
      <w:autoSpaceDE w:val="0"/>
      <w:autoSpaceDN w:val="0"/>
      <w:adjustRightInd w:val="0"/>
      <w:textAlignment w:val="center"/>
    </w:pPr>
    <w:rPr>
      <w:rFonts w:ascii="Arial" w:eastAsia="MS Mincho" w:hAnsi="Arial" w:cs="HelveticaCYPlain"/>
      <w:noProof w:val="0"/>
      <w:color w:val="000000"/>
      <w:sz w:val="20"/>
      <w:szCs w:val="15"/>
      <w:lang w:eastAsia="en-AU"/>
    </w:rPr>
  </w:style>
  <w:style w:type="paragraph" w:customStyle="1" w:styleId="quoteintext">
    <w:name w:val="quote in text"/>
    <w:basedOn w:val="Normal"/>
    <w:qFormat/>
    <w:rsid w:val="009B511D"/>
    <w:pPr>
      <w:autoSpaceDE w:val="0"/>
      <w:autoSpaceDN w:val="0"/>
      <w:adjustRightInd w:val="0"/>
      <w:spacing w:line="276" w:lineRule="auto"/>
      <w:ind w:left="720"/>
    </w:pPr>
    <w:rPr>
      <w:noProof w:val="0"/>
      <w:kern w:val="1"/>
      <w:szCs w:val="24"/>
      <w:lang w:val="en-AU" w:eastAsia="ja-JP"/>
    </w:rPr>
  </w:style>
  <w:style w:type="paragraph" w:styleId="Revision">
    <w:name w:val="Revision"/>
    <w:hidden/>
    <w:uiPriority w:val="99"/>
    <w:semiHidden/>
    <w:rsid w:val="00C2551C"/>
    <w:rPr>
      <w:rFonts w:eastAsiaTheme="minorEastAsia"/>
      <w:noProo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66584">
      <w:bodyDiv w:val="1"/>
      <w:marLeft w:val="0"/>
      <w:marRight w:val="0"/>
      <w:marTop w:val="0"/>
      <w:marBottom w:val="0"/>
      <w:divBdr>
        <w:top w:val="none" w:sz="0" w:space="0" w:color="auto"/>
        <w:left w:val="none" w:sz="0" w:space="0" w:color="auto"/>
        <w:bottom w:val="none" w:sz="0" w:space="0" w:color="auto"/>
        <w:right w:val="none" w:sz="0" w:space="0" w:color="auto"/>
      </w:divBdr>
      <w:divsChild>
        <w:div w:id="1333751939">
          <w:marLeft w:val="0"/>
          <w:marRight w:val="0"/>
          <w:marTop w:val="0"/>
          <w:marBottom w:val="0"/>
          <w:divBdr>
            <w:top w:val="none" w:sz="0" w:space="0" w:color="auto"/>
            <w:left w:val="none" w:sz="0" w:space="0" w:color="auto"/>
            <w:bottom w:val="none" w:sz="0" w:space="0" w:color="auto"/>
            <w:right w:val="none" w:sz="0" w:space="0" w:color="auto"/>
          </w:divBdr>
          <w:divsChild>
            <w:div w:id="555438238">
              <w:marLeft w:val="0"/>
              <w:marRight w:val="0"/>
              <w:marTop w:val="0"/>
              <w:marBottom w:val="0"/>
              <w:divBdr>
                <w:top w:val="none" w:sz="0" w:space="0" w:color="auto"/>
                <w:left w:val="none" w:sz="0" w:space="0" w:color="auto"/>
                <w:bottom w:val="none" w:sz="0" w:space="0" w:color="auto"/>
                <w:right w:val="none" w:sz="0" w:space="0" w:color="auto"/>
              </w:divBdr>
              <w:divsChild>
                <w:div w:id="1163854799">
                  <w:marLeft w:val="0"/>
                  <w:marRight w:val="0"/>
                  <w:marTop w:val="100"/>
                  <w:marBottom w:val="100"/>
                  <w:divBdr>
                    <w:top w:val="none" w:sz="0" w:space="0" w:color="auto"/>
                    <w:left w:val="none" w:sz="0" w:space="0" w:color="auto"/>
                    <w:bottom w:val="none" w:sz="0" w:space="0" w:color="auto"/>
                    <w:right w:val="none" w:sz="0" w:space="0" w:color="auto"/>
                  </w:divBdr>
                  <w:divsChild>
                    <w:div w:id="1666667728">
                      <w:marLeft w:val="0"/>
                      <w:marRight w:val="0"/>
                      <w:marTop w:val="0"/>
                      <w:marBottom w:val="0"/>
                      <w:divBdr>
                        <w:top w:val="none" w:sz="0" w:space="0" w:color="auto"/>
                        <w:left w:val="none" w:sz="0" w:space="0" w:color="auto"/>
                        <w:bottom w:val="none" w:sz="0" w:space="0" w:color="auto"/>
                        <w:right w:val="none" w:sz="0" w:space="0" w:color="auto"/>
                      </w:divBdr>
                      <w:divsChild>
                        <w:div w:id="237131151">
                          <w:marLeft w:val="0"/>
                          <w:marRight w:val="0"/>
                          <w:marTop w:val="0"/>
                          <w:marBottom w:val="0"/>
                          <w:divBdr>
                            <w:top w:val="none" w:sz="0" w:space="0" w:color="auto"/>
                            <w:left w:val="none" w:sz="0" w:space="0" w:color="auto"/>
                            <w:bottom w:val="none" w:sz="0" w:space="0" w:color="auto"/>
                            <w:right w:val="none" w:sz="0" w:space="0" w:color="auto"/>
                          </w:divBdr>
                          <w:divsChild>
                            <w:div w:id="1378773013">
                              <w:marLeft w:val="0"/>
                              <w:marRight w:val="0"/>
                              <w:marTop w:val="0"/>
                              <w:marBottom w:val="0"/>
                              <w:divBdr>
                                <w:top w:val="none" w:sz="0" w:space="0" w:color="auto"/>
                                <w:left w:val="none" w:sz="0" w:space="0" w:color="auto"/>
                                <w:bottom w:val="none" w:sz="0" w:space="0" w:color="auto"/>
                                <w:right w:val="none" w:sz="0" w:space="0" w:color="auto"/>
                              </w:divBdr>
                              <w:divsChild>
                                <w:div w:id="1999459893">
                                  <w:marLeft w:val="0"/>
                                  <w:marRight w:val="0"/>
                                  <w:marTop w:val="0"/>
                                  <w:marBottom w:val="0"/>
                                  <w:divBdr>
                                    <w:top w:val="none" w:sz="0" w:space="0" w:color="auto"/>
                                    <w:left w:val="none" w:sz="0" w:space="0" w:color="auto"/>
                                    <w:bottom w:val="none" w:sz="0" w:space="0" w:color="auto"/>
                                    <w:right w:val="none" w:sz="0" w:space="0" w:color="auto"/>
                                  </w:divBdr>
                                  <w:divsChild>
                                    <w:div w:id="1113207855">
                                      <w:marLeft w:val="0"/>
                                      <w:marRight w:val="0"/>
                                      <w:marTop w:val="0"/>
                                      <w:marBottom w:val="0"/>
                                      <w:divBdr>
                                        <w:top w:val="none" w:sz="0" w:space="0" w:color="auto"/>
                                        <w:left w:val="none" w:sz="0" w:space="0" w:color="auto"/>
                                        <w:bottom w:val="none" w:sz="0" w:space="0" w:color="auto"/>
                                        <w:right w:val="none" w:sz="0" w:space="0" w:color="auto"/>
                                      </w:divBdr>
                                      <w:divsChild>
                                        <w:div w:id="2090616168">
                                          <w:marLeft w:val="0"/>
                                          <w:marRight w:val="0"/>
                                          <w:marTop w:val="0"/>
                                          <w:marBottom w:val="360"/>
                                          <w:divBdr>
                                            <w:top w:val="none" w:sz="0" w:space="0" w:color="auto"/>
                                            <w:left w:val="none" w:sz="0" w:space="0" w:color="auto"/>
                                            <w:bottom w:val="none" w:sz="0" w:space="0" w:color="auto"/>
                                            <w:right w:val="none" w:sz="0" w:space="0" w:color="auto"/>
                                          </w:divBdr>
                                          <w:divsChild>
                                            <w:div w:id="1938126943">
                                              <w:marLeft w:val="0"/>
                                              <w:marRight w:val="0"/>
                                              <w:marTop w:val="0"/>
                                              <w:marBottom w:val="0"/>
                                              <w:divBdr>
                                                <w:top w:val="none" w:sz="0" w:space="0" w:color="auto"/>
                                                <w:left w:val="none" w:sz="0" w:space="0" w:color="auto"/>
                                                <w:bottom w:val="none" w:sz="0" w:space="0" w:color="auto"/>
                                                <w:right w:val="none" w:sz="0" w:space="0" w:color="auto"/>
                                              </w:divBdr>
                                              <w:divsChild>
                                                <w:div w:id="717169896">
                                                  <w:marLeft w:val="0"/>
                                                  <w:marRight w:val="0"/>
                                                  <w:marTop w:val="0"/>
                                                  <w:marBottom w:val="0"/>
                                                  <w:divBdr>
                                                    <w:top w:val="none" w:sz="0" w:space="0" w:color="auto"/>
                                                    <w:left w:val="none" w:sz="0" w:space="0" w:color="auto"/>
                                                    <w:bottom w:val="none" w:sz="0" w:space="0" w:color="auto"/>
                                                    <w:right w:val="none" w:sz="0" w:space="0" w:color="auto"/>
                                                  </w:divBdr>
                                                  <w:divsChild>
                                                    <w:div w:id="732850705">
                                                      <w:marLeft w:val="5370"/>
                                                      <w:marRight w:val="0"/>
                                                      <w:marTop w:val="120"/>
                                                      <w:marBottom w:val="0"/>
                                                      <w:divBdr>
                                                        <w:top w:val="none" w:sz="0" w:space="0" w:color="auto"/>
                                                        <w:left w:val="none" w:sz="0" w:space="0" w:color="auto"/>
                                                        <w:bottom w:val="none" w:sz="0" w:space="0" w:color="auto"/>
                                                        <w:right w:val="none" w:sz="0" w:space="0" w:color="auto"/>
                                                      </w:divBdr>
                                                      <w:divsChild>
                                                        <w:div w:id="114939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1042304">
      <w:bodyDiv w:val="1"/>
      <w:marLeft w:val="0"/>
      <w:marRight w:val="0"/>
      <w:marTop w:val="0"/>
      <w:marBottom w:val="0"/>
      <w:divBdr>
        <w:top w:val="none" w:sz="0" w:space="0" w:color="auto"/>
        <w:left w:val="none" w:sz="0" w:space="0" w:color="auto"/>
        <w:bottom w:val="none" w:sz="0" w:space="0" w:color="auto"/>
        <w:right w:val="none" w:sz="0" w:space="0" w:color="auto"/>
      </w:divBdr>
    </w:div>
    <w:div w:id="431366287">
      <w:bodyDiv w:val="1"/>
      <w:marLeft w:val="0"/>
      <w:marRight w:val="0"/>
      <w:marTop w:val="0"/>
      <w:marBottom w:val="0"/>
      <w:divBdr>
        <w:top w:val="none" w:sz="0" w:space="0" w:color="auto"/>
        <w:left w:val="none" w:sz="0" w:space="0" w:color="auto"/>
        <w:bottom w:val="none" w:sz="0" w:space="0" w:color="auto"/>
        <w:right w:val="none" w:sz="0" w:space="0" w:color="auto"/>
      </w:divBdr>
    </w:div>
    <w:div w:id="710033253">
      <w:bodyDiv w:val="1"/>
      <w:marLeft w:val="0"/>
      <w:marRight w:val="0"/>
      <w:marTop w:val="0"/>
      <w:marBottom w:val="0"/>
      <w:divBdr>
        <w:top w:val="none" w:sz="0" w:space="0" w:color="auto"/>
        <w:left w:val="none" w:sz="0" w:space="0" w:color="auto"/>
        <w:bottom w:val="none" w:sz="0" w:space="0" w:color="auto"/>
        <w:right w:val="none" w:sz="0" w:space="0" w:color="auto"/>
      </w:divBdr>
    </w:div>
    <w:div w:id="860512916">
      <w:bodyDiv w:val="1"/>
      <w:marLeft w:val="0"/>
      <w:marRight w:val="0"/>
      <w:marTop w:val="0"/>
      <w:marBottom w:val="0"/>
      <w:divBdr>
        <w:top w:val="none" w:sz="0" w:space="0" w:color="auto"/>
        <w:left w:val="none" w:sz="0" w:space="0" w:color="auto"/>
        <w:bottom w:val="none" w:sz="0" w:space="0" w:color="auto"/>
        <w:right w:val="none" w:sz="0" w:space="0" w:color="auto"/>
      </w:divBdr>
    </w:div>
    <w:div w:id="1446273634">
      <w:bodyDiv w:val="1"/>
      <w:marLeft w:val="0"/>
      <w:marRight w:val="0"/>
      <w:marTop w:val="0"/>
      <w:marBottom w:val="0"/>
      <w:divBdr>
        <w:top w:val="none" w:sz="0" w:space="0" w:color="auto"/>
        <w:left w:val="none" w:sz="0" w:space="0" w:color="auto"/>
        <w:bottom w:val="none" w:sz="0" w:space="0" w:color="auto"/>
        <w:right w:val="none" w:sz="0" w:space="0" w:color="auto"/>
      </w:divBdr>
    </w:div>
    <w:div w:id="1553420859">
      <w:bodyDiv w:val="1"/>
      <w:marLeft w:val="0"/>
      <w:marRight w:val="0"/>
      <w:marTop w:val="0"/>
      <w:marBottom w:val="0"/>
      <w:divBdr>
        <w:top w:val="none" w:sz="0" w:space="0" w:color="auto"/>
        <w:left w:val="none" w:sz="0" w:space="0" w:color="auto"/>
        <w:bottom w:val="none" w:sz="0" w:space="0" w:color="auto"/>
        <w:right w:val="none" w:sz="0" w:space="0" w:color="auto"/>
      </w:divBdr>
    </w:div>
    <w:div w:id="1611475592">
      <w:bodyDiv w:val="1"/>
      <w:marLeft w:val="0"/>
      <w:marRight w:val="0"/>
      <w:marTop w:val="0"/>
      <w:marBottom w:val="0"/>
      <w:divBdr>
        <w:top w:val="none" w:sz="0" w:space="0" w:color="auto"/>
        <w:left w:val="none" w:sz="0" w:space="0" w:color="auto"/>
        <w:bottom w:val="none" w:sz="0" w:space="0" w:color="auto"/>
        <w:right w:val="none" w:sz="0" w:space="0" w:color="auto"/>
      </w:divBdr>
      <w:divsChild>
        <w:div w:id="1586573668">
          <w:marLeft w:val="0"/>
          <w:marRight w:val="0"/>
          <w:marTop w:val="0"/>
          <w:marBottom w:val="0"/>
          <w:divBdr>
            <w:top w:val="none" w:sz="0" w:space="0" w:color="auto"/>
            <w:left w:val="none" w:sz="0" w:space="0" w:color="auto"/>
            <w:bottom w:val="none" w:sz="0" w:space="0" w:color="auto"/>
            <w:right w:val="none" w:sz="0" w:space="0" w:color="auto"/>
          </w:divBdr>
          <w:divsChild>
            <w:div w:id="1639218554">
              <w:marLeft w:val="0"/>
              <w:marRight w:val="0"/>
              <w:marTop w:val="0"/>
              <w:marBottom w:val="0"/>
              <w:divBdr>
                <w:top w:val="none" w:sz="0" w:space="0" w:color="auto"/>
                <w:left w:val="none" w:sz="0" w:space="0" w:color="auto"/>
                <w:bottom w:val="none" w:sz="0" w:space="0" w:color="auto"/>
                <w:right w:val="none" w:sz="0" w:space="0" w:color="auto"/>
              </w:divBdr>
              <w:divsChild>
                <w:div w:id="1334604640">
                  <w:marLeft w:val="0"/>
                  <w:marRight w:val="0"/>
                  <w:marTop w:val="375"/>
                  <w:marBottom w:val="375"/>
                  <w:divBdr>
                    <w:top w:val="none" w:sz="0" w:space="0" w:color="auto"/>
                    <w:left w:val="none" w:sz="0" w:space="0" w:color="auto"/>
                    <w:bottom w:val="none" w:sz="0" w:space="0" w:color="auto"/>
                    <w:right w:val="none" w:sz="0" w:space="0" w:color="auto"/>
                  </w:divBdr>
                  <w:divsChild>
                    <w:div w:id="1922175983">
                      <w:marLeft w:val="0"/>
                      <w:marRight w:val="0"/>
                      <w:marTop w:val="0"/>
                      <w:marBottom w:val="0"/>
                      <w:divBdr>
                        <w:top w:val="none" w:sz="0" w:space="0" w:color="auto"/>
                        <w:left w:val="none" w:sz="0" w:space="0" w:color="auto"/>
                        <w:bottom w:val="none" w:sz="0" w:space="0" w:color="auto"/>
                        <w:right w:val="none" w:sz="0" w:space="0" w:color="auto"/>
                      </w:divBdr>
                      <w:divsChild>
                        <w:div w:id="787310192">
                          <w:marLeft w:val="0"/>
                          <w:marRight w:val="0"/>
                          <w:marTop w:val="0"/>
                          <w:marBottom w:val="0"/>
                          <w:divBdr>
                            <w:top w:val="none" w:sz="0" w:space="0" w:color="auto"/>
                            <w:left w:val="none" w:sz="0" w:space="0" w:color="auto"/>
                            <w:bottom w:val="none" w:sz="0" w:space="0" w:color="auto"/>
                            <w:right w:val="none" w:sz="0" w:space="0" w:color="auto"/>
                          </w:divBdr>
                          <w:divsChild>
                            <w:div w:id="541208283">
                              <w:marLeft w:val="0"/>
                              <w:marRight w:val="0"/>
                              <w:marTop w:val="0"/>
                              <w:marBottom w:val="0"/>
                              <w:divBdr>
                                <w:top w:val="none" w:sz="0" w:space="0" w:color="auto"/>
                                <w:left w:val="none" w:sz="0" w:space="0" w:color="auto"/>
                                <w:bottom w:val="none" w:sz="0" w:space="0" w:color="auto"/>
                                <w:right w:val="none" w:sz="0" w:space="0" w:color="auto"/>
                              </w:divBdr>
                              <w:divsChild>
                                <w:div w:id="1549489415">
                                  <w:marLeft w:val="0"/>
                                  <w:marRight w:val="0"/>
                                  <w:marTop w:val="0"/>
                                  <w:marBottom w:val="0"/>
                                  <w:divBdr>
                                    <w:top w:val="none" w:sz="0" w:space="0" w:color="auto"/>
                                    <w:left w:val="none" w:sz="0" w:space="0" w:color="auto"/>
                                    <w:bottom w:val="none" w:sz="0" w:space="0" w:color="auto"/>
                                    <w:right w:val="none" w:sz="0" w:space="0" w:color="auto"/>
                                  </w:divBdr>
                                  <w:divsChild>
                                    <w:div w:id="1133984628">
                                      <w:marLeft w:val="0"/>
                                      <w:marRight w:val="0"/>
                                      <w:marTop w:val="0"/>
                                      <w:marBottom w:val="0"/>
                                      <w:divBdr>
                                        <w:top w:val="none" w:sz="0" w:space="0" w:color="auto"/>
                                        <w:left w:val="none" w:sz="0" w:space="0" w:color="auto"/>
                                        <w:bottom w:val="none" w:sz="0" w:space="0" w:color="auto"/>
                                        <w:right w:val="none" w:sz="0" w:space="0" w:color="auto"/>
                                      </w:divBdr>
                                      <w:divsChild>
                                        <w:div w:id="60564738">
                                          <w:marLeft w:val="0"/>
                                          <w:marRight w:val="0"/>
                                          <w:marTop w:val="0"/>
                                          <w:marBottom w:val="0"/>
                                          <w:divBdr>
                                            <w:top w:val="none" w:sz="0" w:space="0" w:color="auto"/>
                                            <w:left w:val="none" w:sz="0" w:space="0" w:color="auto"/>
                                            <w:bottom w:val="none" w:sz="0" w:space="0" w:color="auto"/>
                                            <w:right w:val="none" w:sz="0" w:space="0" w:color="auto"/>
                                          </w:divBdr>
                                          <w:divsChild>
                                            <w:div w:id="8574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4162268">
      <w:bodyDiv w:val="1"/>
      <w:marLeft w:val="0"/>
      <w:marRight w:val="0"/>
      <w:marTop w:val="0"/>
      <w:marBottom w:val="0"/>
      <w:divBdr>
        <w:top w:val="none" w:sz="0" w:space="0" w:color="auto"/>
        <w:left w:val="none" w:sz="0" w:space="0" w:color="auto"/>
        <w:bottom w:val="none" w:sz="0" w:space="0" w:color="auto"/>
        <w:right w:val="none" w:sz="0" w:space="0" w:color="auto"/>
      </w:divBdr>
      <w:divsChild>
        <w:div w:id="827550560">
          <w:marLeft w:val="0"/>
          <w:marRight w:val="0"/>
          <w:marTop w:val="0"/>
          <w:marBottom w:val="0"/>
          <w:divBdr>
            <w:top w:val="none" w:sz="0" w:space="0" w:color="auto"/>
            <w:left w:val="none" w:sz="0" w:space="0" w:color="auto"/>
            <w:bottom w:val="none" w:sz="0" w:space="0" w:color="auto"/>
            <w:right w:val="none" w:sz="0" w:space="0" w:color="auto"/>
          </w:divBdr>
          <w:divsChild>
            <w:div w:id="1786147903">
              <w:marLeft w:val="0"/>
              <w:marRight w:val="0"/>
              <w:marTop w:val="0"/>
              <w:marBottom w:val="0"/>
              <w:divBdr>
                <w:top w:val="none" w:sz="0" w:space="0" w:color="auto"/>
                <w:left w:val="none" w:sz="0" w:space="0" w:color="auto"/>
                <w:bottom w:val="none" w:sz="0" w:space="0" w:color="auto"/>
                <w:right w:val="none" w:sz="0" w:space="0" w:color="auto"/>
              </w:divBdr>
              <w:divsChild>
                <w:div w:id="1748187303">
                  <w:marLeft w:val="0"/>
                  <w:marRight w:val="0"/>
                  <w:marTop w:val="100"/>
                  <w:marBottom w:val="100"/>
                  <w:divBdr>
                    <w:top w:val="none" w:sz="0" w:space="0" w:color="auto"/>
                    <w:left w:val="none" w:sz="0" w:space="0" w:color="auto"/>
                    <w:bottom w:val="none" w:sz="0" w:space="0" w:color="auto"/>
                    <w:right w:val="none" w:sz="0" w:space="0" w:color="auto"/>
                  </w:divBdr>
                  <w:divsChild>
                    <w:div w:id="1722941476">
                      <w:marLeft w:val="0"/>
                      <w:marRight w:val="0"/>
                      <w:marTop w:val="0"/>
                      <w:marBottom w:val="0"/>
                      <w:divBdr>
                        <w:top w:val="none" w:sz="0" w:space="0" w:color="auto"/>
                        <w:left w:val="none" w:sz="0" w:space="0" w:color="auto"/>
                        <w:bottom w:val="none" w:sz="0" w:space="0" w:color="auto"/>
                        <w:right w:val="none" w:sz="0" w:space="0" w:color="auto"/>
                      </w:divBdr>
                      <w:divsChild>
                        <w:div w:id="169297604">
                          <w:marLeft w:val="0"/>
                          <w:marRight w:val="0"/>
                          <w:marTop w:val="0"/>
                          <w:marBottom w:val="0"/>
                          <w:divBdr>
                            <w:top w:val="none" w:sz="0" w:space="0" w:color="auto"/>
                            <w:left w:val="none" w:sz="0" w:space="0" w:color="auto"/>
                            <w:bottom w:val="none" w:sz="0" w:space="0" w:color="auto"/>
                            <w:right w:val="none" w:sz="0" w:space="0" w:color="auto"/>
                          </w:divBdr>
                          <w:divsChild>
                            <w:div w:id="1546479997">
                              <w:marLeft w:val="0"/>
                              <w:marRight w:val="0"/>
                              <w:marTop w:val="0"/>
                              <w:marBottom w:val="0"/>
                              <w:divBdr>
                                <w:top w:val="none" w:sz="0" w:space="0" w:color="auto"/>
                                <w:left w:val="none" w:sz="0" w:space="0" w:color="auto"/>
                                <w:bottom w:val="none" w:sz="0" w:space="0" w:color="auto"/>
                                <w:right w:val="none" w:sz="0" w:space="0" w:color="auto"/>
                              </w:divBdr>
                              <w:divsChild>
                                <w:div w:id="2115514287">
                                  <w:marLeft w:val="0"/>
                                  <w:marRight w:val="0"/>
                                  <w:marTop w:val="0"/>
                                  <w:marBottom w:val="0"/>
                                  <w:divBdr>
                                    <w:top w:val="none" w:sz="0" w:space="0" w:color="auto"/>
                                    <w:left w:val="none" w:sz="0" w:space="0" w:color="auto"/>
                                    <w:bottom w:val="none" w:sz="0" w:space="0" w:color="auto"/>
                                    <w:right w:val="none" w:sz="0" w:space="0" w:color="auto"/>
                                  </w:divBdr>
                                  <w:divsChild>
                                    <w:div w:id="245842118">
                                      <w:marLeft w:val="0"/>
                                      <w:marRight w:val="0"/>
                                      <w:marTop w:val="0"/>
                                      <w:marBottom w:val="0"/>
                                      <w:divBdr>
                                        <w:top w:val="none" w:sz="0" w:space="0" w:color="auto"/>
                                        <w:left w:val="none" w:sz="0" w:space="0" w:color="auto"/>
                                        <w:bottom w:val="none" w:sz="0" w:space="0" w:color="auto"/>
                                        <w:right w:val="none" w:sz="0" w:space="0" w:color="auto"/>
                                      </w:divBdr>
                                      <w:divsChild>
                                        <w:div w:id="1025598708">
                                          <w:marLeft w:val="0"/>
                                          <w:marRight w:val="0"/>
                                          <w:marTop w:val="0"/>
                                          <w:marBottom w:val="360"/>
                                          <w:divBdr>
                                            <w:top w:val="none" w:sz="0" w:space="0" w:color="auto"/>
                                            <w:left w:val="none" w:sz="0" w:space="0" w:color="auto"/>
                                            <w:bottom w:val="none" w:sz="0" w:space="0" w:color="auto"/>
                                            <w:right w:val="none" w:sz="0" w:space="0" w:color="auto"/>
                                          </w:divBdr>
                                          <w:divsChild>
                                            <w:div w:id="895749566">
                                              <w:marLeft w:val="0"/>
                                              <w:marRight w:val="0"/>
                                              <w:marTop w:val="0"/>
                                              <w:marBottom w:val="0"/>
                                              <w:divBdr>
                                                <w:top w:val="none" w:sz="0" w:space="0" w:color="auto"/>
                                                <w:left w:val="none" w:sz="0" w:space="0" w:color="auto"/>
                                                <w:bottom w:val="none" w:sz="0" w:space="0" w:color="auto"/>
                                                <w:right w:val="none" w:sz="0" w:space="0" w:color="auto"/>
                                              </w:divBdr>
                                              <w:divsChild>
                                                <w:div w:id="602080024">
                                                  <w:marLeft w:val="0"/>
                                                  <w:marRight w:val="0"/>
                                                  <w:marTop w:val="0"/>
                                                  <w:marBottom w:val="0"/>
                                                  <w:divBdr>
                                                    <w:top w:val="none" w:sz="0" w:space="0" w:color="auto"/>
                                                    <w:left w:val="none" w:sz="0" w:space="0" w:color="auto"/>
                                                    <w:bottom w:val="none" w:sz="0" w:space="0" w:color="auto"/>
                                                    <w:right w:val="none" w:sz="0" w:space="0" w:color="auto"/>
                                                  </w:divBdr>
                                                  <w:divsChild>
                                                    <w:div w:id="977998190">
                                                      <w:marLeft w:val="5370"/>
                                                      <w:marRight w:val="0"/>
                                                      <w:marTop w:val="120"/>
                                                      <w:marBottom w:val="0"/>
                                                      <w:divBdr>
                                                        <w:top w:val="none" w:sz="0" w:space="0" w:color="auto"/>
                                                        <w:left w:val="none" w:sz="0" w:space="0" w:color="auto"/>
                                                        <w:bottom w:val="none" w:sz="0" w:space="0" w:color="auto"/>
                                                        <w:right w:val="none" w:sz="0" w:space="0" w:color="auto"/>
                                                      </w:divBdr>
                                                      <w:divsChild>
                                                        <w:div w:id="86398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379678">
      <w:bodyDiv w:val="1"/>
      <w:marLeft w:val="0"/>
      <w:marRight w:val="0"/>
      <w:marTop w:val="0"/>
      <w:marBottom w:val="0"/>
      <w:divBdr>
        <w:top w:val="none" w:sz="0" w:space="0" w:color="auto"/>
        <w:left w:val="none" w:sz="0" w:space="0" w:color="auto"/>
        <w:bottom w:val="none" w:sz="0" w:space="0" w:color="auto"/>
        <w:right w:val="none" w:sz="0" w:space="0" w:color="auto"/>
      </w:divBdr>
    </w:div>
    <w:div w:id="200273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fat.gov.au/" TargetMode="External"/><Relationship Id="rId18" Type="http://schemas.openxmlformats.org/officeDocument/2006/relationships/hyperlink" Target="http://www.ag.gov.au" TargetMode="External"/><Relationship Id="rId26" Type="http://schemas.openxmlformats.org/officeDocument/2006/relationships/hyperlink" Target="http://www.osce.org" TargetMode="External"/><Relationship Id="rId39" Type="http://schemas.openxmlformats.org/officeDocument/2006/relationships/theme" Target="theme/theme1.xml"/><Relationship Id="rId21" Type="http://schemas.openxmlformats.org/officeDocument/2006/relationships/hyperlink" Target="http://www.un.org/law/ilc" TargetMode="External"/><Relationship Id="rId34" Type="http://schemas.openxmlformats.org/officeDocument/2006/relationships/hyperlink" Target="https://www.ag.gov.au/RightsAndProtections/HumanRights/Pages/default.aspx" TargetMode="Externa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g.gov.au" TargetMode="External"/><Relationship Id="rId20" Type="http://schemas.openxmlformats.org/officeDocument/2006/relationships/hyperlink" Target="http://www.ilo.org" TargetMode="External"/><Relationship Id="rId29" Type="http://schemas.openxmlformats.org/officeDocument/2006/relationships/hyperlink" Target="http://www.oas.org"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asiapacificforum.net" TargetMode="External"/><Relationship Id="rId32" Type="http://schemas.openxmlformats.org/officeDocument/2006/relationships/hyperlink" Target="http://uhri.ohchr.org/" TargetMode="External"/><Relationship Id="rId37" Type="http://schemas.openxmlformats.org/officeDocument/2006/relationships/footer" Target="footer1.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dpmc.gov.au/office-women" TargetMode="External"/><Relationship Id="rId23" Type="http://schemas.openxmlformats.org/officeDocument/2006/relationships/hyperlink" Target="http://www.who.int/en" TargetMode="External"/><Relationship Id="rId28" Type="http://schemas.openxmlformats.org/officeDocument/2006/relationships/hyperlink" Target="http://www.achpr.org" TargetMode="External"/><Relationship Id="rId36" Type="http://schemas.openxmlformats.org/officeDocument/2006/relationships/hyperlink" Target="http://www.ohchr.org" TargetMode="External"/><Relationship Id="rId10" Type="http://schemas.openxmlformats.org/officeDocument/2006/relationships/hyperlink" Target="http://www.ag.gov.au" TargetMode="External"/><Relationship Id="rId19" Type="http://schemas.openxmlformats.org/officeDocument/2006/relationships/hyperlink" Target="http://www.ag.gov.au/RightsAndProtections/HumanRights/United-Nations-Human-Rights-Reporting/upr-recommendations/Pages/default.aspx" TargetMode="External"/><Relationship Id="rId31" Type="http://schemas.openxmlformats.org/officeDocument/2006/relationships/hyperlink" Target="http://www.humanrightseducationaustralia.com" TargetMode="External"/><Relationship Id="rId4" Type="http://schemas.openxmlformats.org/officeDocument/2006/relationships/settings" Target="settings.xml"/><Relationship Id="rId9" Type="http://schemas.openxmlformats.org/officeDocument/2006/relationships/hyperlink" Target="http://www.dfat.gov.au/" TargetMode="External"/><Relationship Id="rId14" Type="http://schemas.openxmlformats.org/officeDocument/2006/relationships/hyperlink" Target="http://www.dfat.gov.au/" TargetMode="External"/><Relationship Id="rId22" Type="http://schemas.openxmlformats.org/officeDocument/2006/relationships/hyperlink" Target="http://www.fao.org" TargetMode="External"/><Relationship Id="rId27" Type="http://schemas.openxmlformats.org/officeDocument/2006/relationships/hyperlink" Target="https://au.int/" TargetMode="External"/><Relationship Id="rId30" Type="http://schemas.openxmlformats.org/officeDocument/2006/relationships/hyperlink" Target="http://www.humanrights.gov.au" TargetMode="External"/><Relationship Id="rId35" Type="http://schemas.openxmlformats.org/officeDocument/2006/relationships/hyperlink" Target="http://www.humanrights.gov.au"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ag.gov.au" TargetMode="External"/><Relationship Id="rId17" Type="http://schemas.openxmlformats.org/officeDocument/2006/relationships/hyperlink" Target="http://www.ag.gov.au" TargetMode="External"/><Relationship Id="rId25" Type="http://schemas.openxmlformats.org/officeDocument/2006/relationships/hyperlink" Target="http://www.coe.int" TargetMode="External"/><Relationship Id="rId33" Type="http://schemas.openxmlformats.org/officeDocument/2006/relationships/hyperlink" Target="https://treaties.un.org/" TargetMode="Externa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F6FCA2-077D-47EF-B61D-098A91BC155A}"/>
</file>

<file path=customXml/itemProps2.xml><?xml version="1.0" encoding="utf-8"?>
<ds:datastoreItem xmlns:ds="http://schemas.openxmlformats.org/officeDocument/2006/customXml" ds:itemID="{76138E4A-231C-499F-99B4-7825F227E653}"/>
</file>

<file path=customXml/itemProps3.xml><?xml version="1.0" encoding="utf-8"?>
<ds:datastoreItem xmlns:ds="http://schemas.openxmlformats.org/officeDocument/2006/customXml" ds:itemID="{33BB5159-8CFA-4D5F-B7AE-0AD13F2DA80D}"/>
</file>

<file path=customXml/itemProps4.xml><?xml version="1.0" encoding="utf-8"?>
<ds:datastoreItem xmlns:ds="http://schemas.openxmlformats.org/officeDocument/2006/customXml" ds:itemID="{57552713-6020-4EEC-B3D5-C33EBB606234}"/>
</file>

<file path=docProps/app.xml><?xml version="1.0" encoding="utf-8"?>
<Properties xmlns="http://schemas.openxmlformats.org/officeDocument/2006/extended-properties" xmlns:vt="http://schemas.openxmlformats.org/officeDocument/2006/docPropsVTypes">
  <Template>Normal.dotm</Template>
  <TotalTime>195</TotalTime>
  <Pages>102</Pages>
  <Words>32225</Words>
  <Characters>185962</Characters>
  <Application>Microsoft Office Word</Application>
  <DocSecurity>0</DocSecurity>
  <Lines>1549</Lines>
  <Paragraphs>435</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217752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Lord, Rachel</dc:creator>
  <cp:lastModifiedBy>Pilbeam, Rachel</cp:lastModifiedBy>
  <cp:revision>19</cp:revision>
  <cp:lastPrinted>2017-12-21T01:29:00Z</cp:lastPrinted>
  <dcterms:created xsi:type="dcterms:W3CDTF">2017-12-08T04:09:00Z</dcterms:created>
  <dcterms:modified xsi:type="dcterms:W3CDTF">2017-12-21T01:45:00Z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f09a0573-4920-41f5-8b27-8c629f5ae2f0</vt:lpwstr>
  </property>
  <property fmtid="{D5CDD505-2E9C-101B-9397-08002B2CF9AE}" pid="3" name="hptrimdataset">
    <vt:lpwstr>CH</vt:lpwstr>
  </property>
  <property fmtid="{D5CDD505-2E9C-101B-9397-08002B2CF9AE}" pid="4" name="hptrimfileref">
    <vt:lpwstr>17/1559</vt:lpwstr>
  </property>
  <property fmtid="{D5CDD505-2E9C-101B-9397-08002B2CF9AE}" pid="5" name="hptrimrecordref">
    <vt:lpwstr/>
  </property>
  <property fmtid="{D5CDD505-2E9C-101B-9397-08002B2CF9AE}" pid="6" name="SEC">
    <vt:lpwstr>No Security Classification Required</vt:lpwstr>
  </property>
  <property fmtid="{D5CDD505-2E9C-101B-9397-08002B2CF9AE}" pid="7" name="DLM">
    <vt:lpwstr>For-Official-Use-Only</vt:lpwstr>
  </property>
  <property fmtid="{D5CDD505-2E9C-101B-9397-08002B2CF9AE}" pid="8" name="ContentTypeId">
    <vt:lpwstr>0x01010050F19AC2165D2E47A5E6B7F563E4CF00</vt:lpwstr>
  </property>
  <property fmtid="{D5CDD505-2E9C-101B-9397-08002B2CF9AE}" pid="9" name="Order">
    <vt:r8>1145500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