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w:t>
      </w:r>
      <w:r w:rsidR="004A7E76">
        <w:rPr>
          <w:rStyle w:val="Strong"/>
          <w:rFonts w:ascii="Calibri Light" w:hAnsi="Calibri Light"/>
          <w:sz w:val="25"/>
          <w:szCs w:val="25"/>
        </w:rPr>
        <w:t>5</w:t>
      </w:r>
      <w:r w:rsidR="006B7B06">
        <w:rPr>
          <w:rStyle w:val="Strong"/>
          <w:rFonts w:ascii="Calibri Light" w:hAnsi="Calibri Light"/>
          <w:sz w:val="25"/>
          <w:szCs w:val="25"/>
          <w:vertAlign w:val="superscript"/>
        </w:rPr>
        <w:t>th</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1B74E4" w:rsidRDefault="003F6089"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Item 4 General Debate</w:t>
      </w:r>
    </w:p>
    <w:p w:rsidR="00C536F4" w:rsidRPr="00A669C1" w:rsidRDefault="00780A67"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25</w:t>
      </w:r>
      <w:r w:rsidR="003F6089">
        <w:rPr>
          <w:rStyle w:val="Strong"/>
          <w:rFonts w:ascii="Calibri Light" w:hAnsi="Calibri Light"/>
          <w:sz w:val="25"/>
          <w:szCs w:val="25"/>
        </w:rPr>
        <w:t xml:space="preserve"> </w:t>
      </w:r>
      <w:r w:rsidR="004A7E76">
        <w:rPr>
          <w:rStyle w:val="Strong"/>
          <w:rFonts w:ascii="Calibri Light" w:hAnsi="Calibri Light"/>
          <w:sz w:val="25"/>
          <w:szCs w:val="25"/>
        </w:rPr>
        <w:t>September</w:t>
      </w:r>
      <w:r w:rsidR="0033649A">
        <w:rPr>
          <w:rStyle w:val="Strong"/>
          <w:rFonts w:ascii="Calibri Light" w:hAnsi="Calibri Light"/>
          <w:sz w:val="25"/>
          <w:szCs w:val="25"/>
        </w:rPr>
        <w:t xml:space="preserve"> 2020</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7234B9" w:rsidRPr="00A669C1" w:rsidRDefault="007234B9" w:rsidP="00A669C1">
      <w:pPr>
        <w:pStyle w:val="NormalWeb"/>
        <w:tabs>
          <w:tab w:val="left" w:pos="1134"/>
        </w:tabs>
        <w:ind w:right="-45"/>
        <w:rPr>
          <w:rFonts w:ascii="Calibri Light" w:hAnsi="Calibri Light"/>
          <w:bCs/>
          <w:sz w:val="25"/>
          <w:szCs w:val="25"/>
        </w:rPr>
      </w:pPr>
    </w:p>
    <w:p w:rsidR="005E14AC" w:rsidRDefault="00135666" w:rsidP="005E14AC">
      <w:pPr>
        <w:rPr>
          <w:rFonts w:asciiTheme="minorHAnsi" w:hAnsiTheme="minorHAnsi" w:cstheme="minorHAnsi"/>
        </w:rPr>
      </w:pPr>
      <w:r>
        <w:rPr>
          <w:rFonts w:asciiTheme="minorHAnsi" w:hAnsiTheme="minorHAnsi" w:cstheme="minorHAnsi"/>
        </w:rPr>
        <w:t>Australia is prou</w:t>
      </w:r>
      <w:r w:rsidR="00605456">
        <w:rPr>
          <w:rFonts w:asciiTheme="minorHAnsi" w:hAnsiTheme="minorHAnsi" w:cstheme="minorHAnsi"/>
        </w:rPr>
        <w:t xml:space="preserve">d to </w:t>
      </w:r>
      <w:r w:rsidR="00D96F93">
        <w:rPr>
          <w:rFonts w:asciiTheme="minorHAnsi" w:hAnsiTheme="minorHAnsi" w:cstheme="minorHAnsi"/>
        </w:rPr>
        <w:t xml:space="preserve">have </w:t>
      </w:r>
      <w:r w:rsidR="00605456">
        <w:rPr>
          <w:rFonts w:asciiTheme="minorHAnsi" w:hAnsiTheme="minorHAnsi" w:cstheme="minorHAnsi"/>
        </w:rPr>
        <w:t>consistently advanced human rights globally, including by holding others to account</w:t>
      </w:r>
      <w:r w:rsidR="00D96F93">
        <w:rPr>
          <w:rFonts w:asciiTheme="minorHAnsi" w:hAnsiTheme="minorHAnsi" w:cstheme="minorHAnsi"/>
        </w:rPr>
        <w:t xml:space="preserve"> in line with our national values</w:t>
      </w:r>
      <w:r w:rsidR="00605456">
        <w:rPr>
          <w:rFonts w:asciiTheme="minorHAnsi" w:hAnsiTheme="minorHAnsi" w:cstheme="minorHAnsi"/>
        </w:rPr>
        <w:t xml:space="preserve">. </w:t>
      </w:r>
    </w:p>
    <w:p w:rsidR="005E14AC" w:rsidRDefault="005E14AC" w:rsidP="005E14AC">
      <w:pPr>
        <w:rPr>
          <w:rFonts w:asciiTheme="minorHAnsi" w:hAnsiTheme="minorHAnsi" w:cstheme="minorHAnsi"/>
        </w:rPr>
      </w:pPr>
    </w:p>
    <w:p w:rsidR="005E14AC" w:rsidRPr="005E14AC" w:rsidRDefault="005E14AC" w:rsidP="005E14AC">
      <w:pPr>
        <w:rPr>
          <w:rFonts w:asciiTheme="minorHAnsi" w:hAnsiTheme="minorHAnsi" w:cstheme="minorHAnsi"/>
          <w:sz w:val="22"/>
          <w:szCs w:val="22"/>
        </w:rPr>
      </w:pPr>
      <w:r w:rsidRPr="005E14AC">
        <w:rPr>
          <w:rFonts w:asciiTheme="minorHAnsi" w:hAnsiTheme="minorHAnsi" w:cstheme="minorHAnsi"/>
        </w:rPr>
        <w:t xml:space="preserve">Australia remains </w:t>
      </w:r>
      <w:r w:rsidR="00D96F93">
        <w:rPr>
          <w:rFonts w:asciiTheme="minorHAnsi" w:hAnsiTheme="minorHAnsi" w:cstheme="minorHAnsi"/>
        </w:rPr>
        <w:t>deeply concerned</w:t>
      </w:r>
      <w:r w:rsidRPr="005E14AC">
        <w:rPr>
          <w:rFonts w:asciiTheme="minorHAnsi" w:hAnsiTheme="minorHAnsi" w:cstheme="minorHAnsi"/>
        </w:rPr>
        <w:t xml:space="preserve"> by the </w:t>
      </w:r>
      <w:r w:rsidRPr="005E14AC">
        <w:rPr>
          <w:rFonts w:asciiTheme="minorHAnsi" w:hAnsiTheme="minorHAnsi" w:cstheme="minorHAnsi"/>
          <w:b/>
          <w:bCs/>
        </w:rPr>
        <w:t>Democratic People’s Republic of Korea’s</w:t>
      </w:r>
      <w:r w:rsidRPr="005E14AC">
        <w:rPr>
          <w:rFonts w:asciiTheme="minorHAnsi" w:hAnsiTheme="minorHAnsi" w:cstheme="minorHAnsi"/>
        </w:rPr>
        <w:t xml:space="preserve"> systematic widespread </w:t>
      </w:r>
      <w:r w:rsidR="00605456">
        <w:rPr>
          <w:rFonts w:asciiTheme="minorHAnsi" w:hAnsiTheme="minorHAnsi" w:cstheme="minorHAnsi"/>
        </w:rPr>
        <w:t xml:space="preserve">human rights </w:t>
      </w:r>
      <w:r w:rsidRPr="005E14AC">
        <w:rPr>
          <w:rFonts w:asciiTheme="minorHAnsi" w:hAnsiTheme="minorHAnsi" w:cstheme="minorHAnsi"/>
        </w:rPr>
        <w:t xml:space="preserve">violations, including the recent OHCHR </w:t>
      </w:r>
      <w:r w:rsidR="00D96F93">
        <w:rPr>
          <w:rFonts w:asciiTheme="minorHAnsi" w:hAnsiTheme="minorHAnsi" w:cstheme="minorHAnsi"/>
        </w:rPr>
        <w:t xml:space="preserve">findings </w:t>
      </w:r>
      <w:r w:rsidRPr="005E14AC">
        <w:rPr>
          <w:rFonts w:asciiTheme="minorHAnsi" w:hAnsiTheme="minorHAnsi" w:cstheme="minorHAnsi"/>
        </w:rPr>
        <w:t xml:space="preserve">of egregious violations committed against women in detention. We again urge the DPRK to respect the rights of its people and abandon its pursuit of weapons of mass destruction. </w:t>
      </w:r>
    </w:p>
    <w:p w:rsidR="005E14AC" w:rsidRPr="005E14AC" w:rsidRDefault="005E14AC" w:rsidP="00A669C1">
      <w:pPr>
        <w:pStyle w:val="NormalWeb"/>
        <w:tabs>
          <w:tab w:val="left" w:pos="1134"/>
        </w:tabs>
        <w:ind w:right="-45"/>
        <w:rPr>
          <w:rFonts w:asciiTheme="minorHAnsi" w:hAnsiTheme="minorHAnsi" w:cstheme="minorHAnsi"/>
        </w:rPr>
      </w:pPr>
    </w:p>
    <w:p w:rsidR="00585837" w:rsidRPr="005E14AC" w:rsidRDefault="005E14AC" w:rsidP="00A669C1">
      <w:pPr>
        <w:pStyle w:val="NormalWeb"/>
        <w:tabs>
          <w:tab w:val="left" w:pos="1134"/>
        </w:tabs>
        <w:ind w:right="-45"/>
        <w:rPr>
          <w:rFonts w:asciiTheme="minorHAnsi" w:hAnsiTheme="minorHAnsi" w:cstheme="minorHAnsi"/>
        </w:rPr>
      </w:pPr>
      <w:r w:rsidRPr="005E14AC">
        <w:rPr>
          <w:rFonts w:asciiTheme="minorHAnsi" w:hAnsiTheme="minorHAnsi" w:cstheme="minorHAnsi"/>
        </w:rPr>
        <w:t>Australia remain</w:t>
      </w:r>
      <w:r w:rsidR="00605456">
        <w:rPr>
          <w:rFonts w:asciiTheme="minorHAnsi" w:hAnsiTheme="minorHAnsi" w:cstheme="minorHAnsi"/>
        </w:rPr>
        <w:t>s</w:t>
      </w:r>
      <w:r w:rsidRPr="005E14AC">
        <w:rPr>
          <w:rFonts w:asciiTheme="minorHAnsi" w:hAnsiTheme="minorHAnsi" w:cstheme="minorHAnsi"/>
        </w:rPr>
        <w:t xml:space="preserve"> gravely concerned by the </w:t>
      </w:r>
      <w:r w:rsidRPr="005E14AC">
        <w:rPr>
          <w:rFonts w:asciiTheme="minorHAnsi" w:hAnsiTheme="minorHAnsi" w:cstheme="minorHAnsi"/>
          <w:b/>
          <w:bCs/>
        </w:rPr>
        <w:t>Syrian</w:t>
      </w:r>
      <w:r w:rsidRPr="005E14AC">
        <w:rPr>
          <w:rFonts w:asciiTheme="minorHAnsi" w:hAnsiTheme="minorHAnsi" w:cstheme="minorHAnsi"/>
        </w:rPr>
        <w:t xml:space="preserve"> </w:t>
      </w:r>
      <w:r w:rsidRPr="005E14AC">
        <w:rPr>
          <w:rFonts w:asciiTheme="minorHAnsi" w:hAnsiTheme="minorHAnsi" w:cstheme="minorHAnsi"/>
          <w:b/>
          <w:bCs/>
        </w:rPr>
        <w:t>regime’s</w:t>
      </w:r>
      <w:r w:rsidRPr="005E14AC">
        <w:rPr>
          <w:rFonts w:asciiTheme="minorHAnsi" w:hAnsiTheme="minorHAnsi" w:cstheme="minorHAnsi"/>
        </w:rPr>
        <w:t xml:space="preserve"> consistent pattern</w:t>
      </w:r>
      <w:bookmarkStart w:id="0" w:name="_GoBack"/>
      <w:bookmarkEnd w:id="0"/>
      <w:r w:rsidRPr="005E14AC">
        <w:rPr>
          <w:rFonts w:asciiTheme="minorHAnsi" w:hAnsiTheme="minorHAnsi" w:cstheme="minorHAnsi"/>
        </w:rPr>
        <w:t xml:space="preserve"> of </w:t>
      </w:r>
      <w:r w:rsidR="00605456">
        <w:rPr>
          <w:rFonts w:asciiTheme="minorHAnsi" w:hAnsiTheme="minorHAnsi" w:cstheme="minorHAnsi"/>
        </w:rPr>
        <w:t>egregious human rights violations</w:t>
      </w:r>
      <w:r w:rsidR="00D96F93">
        <w:rPr>
          <w:rFonts w:asciiTheme="minorHAnsi" w:hAnsiTheme="minorHAnsi" w:cstheme="minorHAnsi"/>
        </w:rPr>
        <w:t xml:space="preserve">, including </w:t>
      </w:r>
      <w:r w:rsidRPr="005E14AC">
        <w:rPr>
          <w:rFonts w:asciiTheme="minorHAnsi" w:hAnsiTheme="minorHAnsi" w:cstheme="minorHAnsi"/>
        </w:rPr>
        <w:t>continued widespread use of arbitrary detention, torture</w:t>
      </w:r>
      <w:r w:rsidR="00605456">
        <w:rPr>
          <w:rFonts w:asciiTheme="minorHAnsi" w:hAnsiTheme="minorHAnsi" w:cstheme="minorHAnsi"/>
        </w:rPr>
        <w:t>,</w:t>
      </w:r>
      <w:r w:rsidRPr="005E14AC">
        <w:rPr>
          <w:rFonts w:asciiTheme="minorHAnsi" w:hAnsiTheme="minorHAnsi" w:cstheme="minorHAnsi"/>
        </w:rPr>
        <w:t xml:space="preserve"> and sexual and gender-based violence. We are extremely disturbed by the continued use of children by many parties to the conflict. We are also deeply disappointed by the further erosion of the cross-border mechanism for the provision of humanitarian support in northern Syria.</w:t>
      </w:r>
    </w:p>
    <w:p w:rsidR="005E14AC" w:rsidRPr="005E14AC" w:rsidRDefault="005E14AC" w:rsidP="00A669C1">
      <w:pPr>
        <w:pStyle w:val="NormalWeb"/>
        <w:tabs>
          <w:tab w:val="left" w:pos="1134"/>
        </w:tabs>
        <w:ind w:right="-45"/>
        <w:rPr>
          <w:rFonts w:asciiTheme="minorHAnsi" w:hAnsiTheme="minorHAnsi" w:cstheme="minorHAnsi"/>
        </w:rPr>
      </w:pPr>
    </w:p>
    <w:p w:rsidR="005E14AC" w:rsidRPr="005E14AC" w:rsidRDefault="005E14AC" w:rsidP="00A669C1">
      <w:pPr>
        <w:pStyle w:val="NormalWeb"/>
        <w:tabs>
          <w:tab w:val="left" w:pos="1134"/>
        </w:tabs>
        <w:ind w:right="-45"/>
        <w:rPr>
          <w:rFonts w:asciiTheme="minorHAnsi" w:hAnsiTheme="minorHAnsi" w:cstheme="minorHAnsi"/>
        </w:rPr>
      </w:pPr>
      <w:r w:rsidRPr="005E14AC">
        <w:rPr>
          <w:rFonts w:asciiTheme="minorHAnsi" w:hAnsiTheme="minorHAnsi" w:cstheme="minorHAnsi"/>
        </w:rPr>
        <w:t xml:space="preserve">Australia condemns the systematic erosion of democratic institutions in </w:t>
      </w:r>
      <w:r w:rsidRPr="005E14AC">
        <w:rPr>
          <w:rFonts w:asciiTheme="minorHAnsi" w:hAnsiTheme="minorHAnsi" w:cstheme="minorHAnsi"/>
          <w:b/>
        </w:rPr>
        <w:t>Venezuela</w:t>
      </w:r>
      <w:r w:rsidRPr="005E14AC">
        <w:rPr>
          <w:rFonts w:asciiTheme="minorHAnsi" w:hAnsiTheme="minorHAnsi" w:cstheme="minorHAnsi"/>
        </w:rPr>
        <w:t xml:space="preserve"> through the corruption of judicial and electoral processes. A return to democracy is only possible through free, fair, transparent and credible elections. Australia calls on Venezuela’s authorities to respect the independence of the country’s judicial and electoral systems.</w:t>
      </w:r>
    </w:p>
    <w:p w:rsidR="005E14AC" w:rsidRDefault="005E14AC" w:rsidP="00A669C1">
      <w:pPr>
        <w:pStyle w:val="NormalWeb"/>
        <w:tabs>
          <w:tab w:val="left" w:pos="1134"/>
        </w:tabs>
        <w:ind w:right="-45"/>
        <w:rPr>
          <w:rFonts w:asciiTheme="minorHAnsi" w:hAnsiTheme="minorHAnsi" w:cstheme="minorHAnsi"/>
        </w:rPr>
      </w:pPr>
    </w:p>
    <w:p w:rsidR="00D96F93" w:rsidRDefault="00D96F93" w:rsidP="00A669C1">
      <w:pPr>
        <w:pStyle w:val="NormalWeb"/>
        <w:tabs>
          <w:tab w:val="left" w:pos="1134"/>
        </w:tabs>
        <w:ind w:right="-45"/>
        <w:rPr>
          <w:rFonts w:asciiTheme="minorHAnsi" w:hAnsiTheme="minorHAnsi" w:cstheme="minorHAnsi"/>
        </w:rPr>
      </w:pPr>
      <w:r>
        <w:rPr>
          <w:rFonts w:asciiTheme="minorHAnsi" w:hAnsiTheme="minorHAnsi" w:cstheme="minorHAnsi"/>
        </w:rPr>
        <w:t>We remain deeply concerned by reports of repressive measures enforced against Uighurs and other ethnic minorities in</w:t>
      </w:r>
      <w:r w:rsidRPr="00780A67">
        <w:rPr>
          <w:rFonts w:asciiTheme="minorHAnsi" w:hAnsiTheme="minorHAnsi" w:cstheme="minorHAnsi"/>
        </w:rPr>
        <w:t xml:space="preserve"> </w:t>
      </w:r>
      <w:r w:rsidR="00780A67" w:rsidRPr="00125E8D">
        <w:rPr>
          <w:rFonts w:asciiTheme="minorHAnsi" w:hAnsiTheme="minorHAnsi" w:cstheme="minorHAnsi"/>
        </w:rPr>
        <w:t>Xinjiang</w:t>
      </w:r>
      <w:r w:rsidR="00780A67">
        <w:rPr>
          <w:rFonts w:asciiTheme="minorHAnsi" w:hAnsiTheme="minorHAnsi" w:cstheme="minorHAnsi"/>
        </w:rPr>
        <w:t xml:space="preserve">. </w:t>
      </w:r>
      <w:r>
        <w:rPr>
          <w:rFonts w:asciiTheme="minorHAnsi" w:hAnsiTheme="minorHAnsi" w:cstheme="minorHAnsi"/>
        </w:rPr>
        <w:t xml:space="preserve">We hold grave concerns about the widespread use of mass detentions, excessive restrictions on freedom of religion or belief, forced labour and pervasive surveillance. We urge the Chinese government to protect human rights and freedoms in </w:t>
      </w:r>
      <w:r w:rsidRPr="00125E8D">
        <w:rPr>
          <w:rFonts w:asciiTheme="minorHAnsi" w:hAnsiTheme="minorHAnsi" w:cstheme="minorHAnsi"/>
          <w:b/>
        </w:rPr>
        <w:t>China</w:t>
      </w:r>
      <w:r>
        <w:rPr>
          <w:rFonts w:asciiTheme="minorHAnsi" w:hAnsiTheme="minorHAnsi" w:cstheme="minorHAnsi"/>
        </w:rPr>
        <w:t>, including in Xinjiang, and to allow the High Commissioner meaningful access to Xinjiang at the earliest opportunity.</w:t>
      </w:r>
    </w:p>
    <w:p w:rsidR="00D96F93" w:rsidRPr="005E14AC" w:rsidRDefault="00D96F93" w:rsidP="00A669C1">
      <w:pPr>
        <w:pStyle w:val="NormalWeb"/>
        <w:tabs>
          <w:tab w:val="left" w:pos="1134"/>
        </w:tabs>
        <w:ind w:right="-45"/>
        <w:rPr>
          <w:rFonts w:asciiTheme="minorHAnsi" w:hAnsiTheme="minorHAnsi" w:cstheme="minorHAnsi"/>
        </w:rPr>
      </w:pPr>
    </w:p>
    <w:p w:rsidR="005E14AC" w:rsidRPr="00780A67" w:rsidRDefault="00D96F93" w:rsidP="00A669C1">
      <w:pPr>
        <w:pStyle w:val="NormalWeb"/>
        <w:tabs>
          <w:tab w:val="left" w:pos="1134"/>
        </w:tabs>
        <w:ind w:right="-45"/>
        <w:rPr>
          <w:rFonts w:asciiTheme="minorHAnsi" w:hAnsiTheme="minorHAnsi" w:cstheme="minorHAnsi"/>
        </w:rPr>
      </w:pPr>
      <w:r w:rsidRPr="00780A67">
        <w:rPr>
          <w:rFonts w:asciiTheme="minorHAnsi" w:hAnsiTheme="minorHAnsi" w:cstheme="minorHAnsi"/>
        </w:rPr>
        <w:t xml:space="preserve">Australia is concerned about the use of violence against peaceful protesters in </w:t>
      </w:r>
      <w:r w:rsidRPr="00780A67">
        <w:rPr>
          <w:rFonts w:asciiTheme="minorHAnsi" w:hAnsiTheme="minorHAnsi" w:cstheme="minorHAnsi"/>
          <w:b/>
        </w:rPr>
        <w:t>Belarus</w:t>
      </w:r>
      <w:r w:rsidRPr="00780A67">
        <w:rPr>
          <w:rFonts w:asciiTheme="minorHAnsi" w:hAnsiTheme="minorHAnsi" w:cstheme="minorHAnsi"/>
        </w:rPr>
        <w:t xml:space="preserve"> exercising their democratic freedoms</w:t>
      </w:r>
      <w:r w:rsidR="00780A67" w:rsidRPr="00780A67">
        <w:rPr>
          <w:rFonts w:asciiTheme="minorHAnsi" w:hAnsiTheme="minorHAnsi" w:cstheme="minorHAnsi"/>
        </w:rPr>
        <w:t>,</w:t>
      </w:r>
      <w:r w:rsidRPr="00780A67">
        <w:rPr>
          <w:rFonts w:asciiTheme="minorHAnsi" w:hAnsiTheme="minorHAnsi" w:cstheme="minorHAnsi"/>
        </w:rPr>
        <w:t xml:space="preserve"> and the arbitrary detention of protesters, journalists and opposition members. We call for Belarus to end the violence and respect the human rights of the Belarusian people. </w:t>
      </w:r>
    </w:p>
    <w:p w:rsidR="00585837" w:rsidRPr="00A669C1" w:rsidRDefault="00585837" w:rsidP="00A669C1">
      <w:pPr>
        <w:pStyle w:val="NormalWeb"/>
        <w:tabs>
          <w:tab w:val="left" w:pos="1134"/>
        </w:tabs>
        <w:ind w:right="-45"/>
        <w:rPr>
          <w:rFonts w:ascii="Calibri Light" w:hAnsi="Calibri Light"/>
          <w:bCs/>
          <w:sz w:val="25"/>
          <w:szCs w:val="25"/>
        </w:rPr>
      </w:pPr>
    </w:p>
    <w:p w:rsidR="007234B9" w:rsidRPr="00A669C1" w:rsidRDefault="00780A67" w:rsidP="00A669C1">
      <w:pPr>
        <w:pStyle w:val="NormalWeb"/>
        <w:tabs>
          <w:tab w:val="left" w:pos="1134"/>
        </w:tabs>
        <w:ind w:right="-45"/>
        <w:rPr>
          <w:rFonts w:ascii="Calibri Light" w:hAnsi="Calibri Light"/>
          <w:bCs/>
          <w:sz w:val="25"/>
          <w:szCs w:val="25"/>
        </w:rPr>
      </w:pPr>
      <w:r w:rsidRPr="00780A67">
        <w:rPr>
          <w:rFonts w:asciiTheme="minorHAnsi" w:hAnsiTheme="minorHAnsi" w:cstheme="minorHAnsi"/>
          <w:b/>
        </w:rPr>
        <w:t>302</w:t>
      </w:r>
      <w:r w:rsidR="007234B9" w:rsidRPr="00780A67">
        <w:rPr>
          <w:rFonts w:asciiTheme="minorHAnsi" w:hAnsiTheme="minorHAnsi" w:cstheme="minorHAnsi"/>
          <w:bCs/>
        </w:rPr>
        <w:t xml:space="preserve"> </w:t>
      </w:r>
      <w:r w:rsidR="007234B9" w:rsidRPr="00A669C1">
        <w:rPr>
          <w:rStyle w:val="Strong"/>
          <w:rFonts w:ascii="Calibri Light" w:hAnsi="Calibri Light"/>
          <w:sz w:val="25"/>
          <w:szCs w:val="25"/>
        </w:rPr>
        <w:t>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EB" w:rsidRDefault="0002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EB" w:rsidRDefault="0002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33EB"/>
    <w:rsid w:val="0003255E"/>
    <w:rsid w:val="00032CBD"/>
    <w:rsid w:val="00043390"/>
    <w:rsid w:val="000535B2"/>
    <w:rsid w:val="00063926"/>
    <w:rsid w:val="0006767D"/>
    <w:rsid w:val="000B03C1"/>
    <w:rsid w:val="000E7AD0"/>
    <w:rsid w:val="00125E8D"/>
    <w:rsid w:val="00135666"/>
    <w:rsid w:val="00143A3D"/>
    <w:rsid w:val="00154D0F"/>
    <w:rsid w:val="001678FF"/>
    <w:rsid w:val="001B74E4"/>
    <w:rsid w:val="001C78F9"/>
    <w:rsid w:val="001E15DC"/>
    <w:rsid w:val="001E4C81"/>
    <w:rsid w:val="00235D3C"/>
    <w:rsid w:val="00292584"/>
    <w:rsid w:val="002951BE"/>
    <w:rsid w:val="002A4718"/>
    <w:rsid w:val="002C1AA4"/>
    <w:rsid w:val="00301F51"/>
    <w:rsid w:val="00316E82"/>
    <w:rsid w:val="003313B8"/>
    <w:rsid w:val="0033649A"/>
    <w:rsid w:val="00343E42"/>
    <w:rsid w:val="00344A74"/>
    <w:rsid w:val="0039595E"/>
    <w:rsid w:val="003F6089"/>
    <w:rsid w:val="00410496"/>
    <w:rsid w:val="004213DA"/>
    <w:rsid w:val="00451A21"/>
    <w:rsid w:val="004537B5"/>
    <w:rsid w:val="00484B9E"/>
    <w:rsid w:val="004A7E76"/>
    <w:rsid w:val="004B50C2"/>
    <w:rsid w:val="004B6613"/>
    <w:rsid w:val="004C6DF0"/>
    <w:rsid w:val="004D22D3"/>
    <w:rsid w:val="004E3664"/>
    <w:rsid w:val="004F121D"/>
    <w:rsid w:val="004F5E9E"/>
    <w:rsid w:val="00536998"/>
    <w:rsid w:val="00576D58"/>
    <w:rsid w:val="00585837"/>
    <w:rsid w:val="005A20B4"/>
    <w:rsid w:val="005C3D38"/>
    <w:rsid w:val="005E14AC"/>
    <w:rsid w:val="005F5E36"/>
    <w:rsid w:val="00605456"/>
    <w:rsid w:val="00605B06"/>
    <w:rsid w:val="00612033"/>
    <w:rsid w:val="00614E2E"/>
    <w:rsid w:val="00632B78"/>
    <w:rsid w:val="006B7B06"/>
    <w:rsid w:val="006E2982"/>
    <w:rsid w:val="00710C49"/>
    <w:rsid w:val="007202AA"/>
    <w:rsid w:val="007234B9"/>
    <w:rsid w:val="00780A67"/>
    <w:rsid w:val="00785653"/>
    <w:rsid w:val="007956D4"/>
    <w:rsid w:val="007A1889"/>
    <w:rsid w:val="007D54CF"/>
    <w:rsid w:val="007D6FDD"/>
    <w:rsid w:val="007E449C"/>
    <w:rsid w:val="007F5ADA"/>
    <w:rsid w:val="0082005D"/>
    <w:rsid w:val="00824BFB"/>
    <w:rsid w:val="00867168"/>
    <w:rsid w:val="00870B00"/>
    <w:rsid w:val="00911D03"/>
    <w:rsid w:val="00913F38"/>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96F93"/>
    <w:rsid w:val="00DF0392"/>
    <w:rsid w:val="00E9390A"/>
    <w:rsid w:val="00EA25C0"/>
    <w:rsid w:val="00EC7B79"/>
    <w:rsid w:val="00ED3A71"/>
    <w:rsid w:val="00EE5439"/>
    <w:rsid w:val="00EF33BC"/>
    <w:rsid w:val="00F46D07"/>
    <w:rsid w:val="00F52CA4"/>
    <w:rsid w:val="00F725C2"/>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8788">
      <w:bodyDiv w:val="1"/>
      <w:marLeft w:val="0"/>
      <w:marRight w:val="0"/>
      <w:marTop w:val="0"/>
      <w:marBottom w:val="0"/>
      <w:divBdr>
        <w:top w:val="none" w:sz="0" w:space="0" w:color="auto"/>
        <w:left w:val="none" w:sz="0" w:space="0" w:color="auto"/>
        <w:bottom w:val="none" w:sz="0" w:space="0" w:color="auto"/>
        <w:right w:val="none" w:sz="0" w:space="0" w:color="auto"/>
      </w:divBdr>
    </w:div>
    <w:div w:id="630861774">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7B18-2FA2-41B0-80D7-713E6A78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1897</Characters>
  <Application>Microsoft Office Word</Application>
  <DocSecurity>4</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2020-09-28T02:00:00Z</dcterms:created>
  <dcterms:modified xsi:type="dcterms:W3CDTF">2020-09-28T02:00:00Z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664ca6e9-bb9d-45b2-a00a-a97b1775cdff</vt:lpwstr>
  </property>
  <property fmtid="{D5CDD505-2E9C-101B-9397-08002B2CF9AE}" pid="3" name="SEC">
    <vt:lpwstr>OFFICIAL</vt:lpwstr>
  </property>
</Properties>
</file>