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6374A1" w:rsidRDefault="006374A1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Annual full-day discussion on the human rights of women </w:t>
      </w:r>
    </w:p>
    <w:p w:rsidR="00C536F4" w:rsidRPr="00C536F4" w:rsidRDefault="006374A1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Panel 1: Accountability for women and girls in humanitarian settings</w:t>
      </w:r>
    </w:p>
    <w:p w:rsidR="00C536F4" w:rsidRPr="00A669C1" w:rsidRDefault="006374A1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5A012B">
        <w:rPr>
          <w:rStyle w:val="Strong"/>
          <w:rFonts w:ascii="Calibri Light" w:hAnsi="Calibri Light"/>
          <w:sz w:val="25"/>
          <w:szCs w:val="25"/>
        </w:rPr>
        <w:t xml:space="preserve">13 </w:t>
      </w:r>
      <w:r w:rsidR="006B7B06" w:rsidRPr="005A012B">
        <w:rPr>
          <w:rStyle w:val="Strong"/>
          <w:rFonts w:ascii="Calibri Light" w:hAnsi="Calibri Light"/>
          <w:sz w:val="25"/>
          <w:szCs w:val="25"/>
        </w:rPr>
        <w:t>July</w:t>
      </w:r>
      <w:r w:rsidR="0033649A" w:rsidRPr="005A012B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A31AD0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CC2208" w:rsidRPr="00A669C1" w:rsidRDefault="00CC2208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B246E" w:rsidRPr="00CC2208" w:rsidRDefault="00EB246E" w:rsidP="00CC2208">
      <w:pPr>
        <w:spacing w:before="120" w:after="240"/>
        <w:rPr>
          <w:rFonts w:ascii="Calibri Light" w:hAnsi="Calibri Light" w:cs="Calibri Light"/>
          <w:sz w:val="28"/>
          <w:szCs w:val="28"/>
          <w:lang w:val="en-US"/>
        </w:rPr>
      </w:pPr>
      <w:r w:rsidRPr="00CC2208">
        <w:rPr>
          <w:rFonts w:ascii="Calibri Light" w:hAnsi="Calibri Light" w:cs="Calibri Light"/>
          <w:sz w:val="28"/>
          <w:szCs w:val="28"/>
          <w:lang w:val="en-US"/>
        </w:rPr>
        <w:t xml:space="preserve">We thank the </w:t>
      </w:r>
      <w:r w:rsidR="00B17B15" w:rsidRPr="00CC2208">
        <w:rPr>
          <w:rFonts w:ascii="Calibri Light" w:hAnsi="Calibri Light" w:cs="Calibri Light"/>
          <w:sz w:val="28"/>
          <w:szCs w:val="28"/>
          <w:lang w:val="en-US"/>
        </w:rPr>
        <w:t>panelists</w:t>
      </w:r>
      <w:r w:rsidRPr="00CC2208">
        <w:rPr>
          <w:rFonts w:ascii="Calibri Light" w:hAnsi="Calibri Light" w:cs="Calibri Light"/>
          <w:sz w:val="28"/>
          <w:szCs w:val="28"/>
          <w:lang w:val="en-US"/>
        </w:rPr>
        <w:t xml:space="preserve"> for their presentations.</w:t>
      </w:r>
    </w:p>
    <w:p w:rsidR="00113D2E" w:rsidRPr="00CC2208" w:rsidRDefault="00BE3FF0" w:rsidP="00CC2208">
      <w:pPr>
        <w:spacing w:before="120" w:after="240"/>
        <w:rPr>
          <w:rFonts w:ascii="Calibri Light" w:hAnsi="Calibri Light" w:cs="Calibri Light"/>
          <w:sz w:val="28"/>
          <w:szCs w:val="28"/>
          <w:lang w:val="en-US"/>
        </w:rPr>
      </w:pPr>
      <w:r w:rsidRPr="00CC2208">
        <w:rPr>
          <w:rFonts w:ascii="Calibri Light" w:hAnsi="Calibri Light" w:cs="Calibri Light"/>
          <w:sz w:val="28"/>
          <w:szCs w:val="28"/>
          <w:lang w:val="en-US"/>
        </w:rPr>
        <w:t>We agree</w:t>
      </w:r>
      <w:r w:rsidR="00260CDA" w:rsidRPr="00CC2208">
        <w:rPr>
          <w:rFonts w:ascii="Calibri Light" w:hAnsi="Calibri Light" w:cs="Calibri Light"/>
          <w:sz w:val="28"/>
          <w:szCs w:val="28"/>
          <w:lang w:val="en-US"/>
        </w:rPr>
        <w:t xml:space="preserve"> that</w:t>
      </w:r>
      <w:r w:rsidR="00623B8B" w:rsidRPr="00CC2208">
        <w:rPr>
          <w:rFonts w:ascii="Calibri Light" w:hAnsi="Calibri Light" w:cs="Calibri Light"/>
          <w:sz w:val="28"/>
          <w:szCs w:val="28"/>
          <w:lang w:val="en-US"/>
        </w:rPr>
        <w:t xml:space="preserve"> </w:t>
      </w:r>
      <w:r w:rsidRPr="00CC2208">
        <w:rPr>
          <w:rFonts w:ascii="Calibri Light" w:hAnsi="Calibri Light" w:cs="Calibri Light"/>
          <w:sz w:val="28"/>
          <w:szCs w:val="28"/>
          <w:lang w:val="en-US"/>
        </w:rPr>
        <w:t xml:space="preserve">accountability for women and girls in humanitarian settings </w:t>
      </w:r>
      <w:r w:rsidR="007A053C" w:rsidRPr="00CC2208">
        <w:rPr>
          <w:rFonts w:ascii="Calibri Light" w:hAnsi="Calibri Light" w:cs="Calibri Light"/>
          <w:sz w:val="28"/>
          <w:szCs w:val="28"/>
          <w:lang w:val="en-US"/>
        </w:rPr>
        <w:t>should not be limited to the</w:t>
      </w:r>
      <w:r w:rsidR="00691BA8" w:rsidRPr="00CC2208">
        <w:rPr>
          <w:rFonts w:ascii="Calibri Light" w:hAnsi="Calibri Light" w:cs="Calibri Light"/>
          <w:sz w:val="28"/>
          <w:szCs w:val="28"/>
          <w:lang w:val="en-US"/>
        </w:rPr>
        <w:t xml:space="preserve"> </w:t>
      </w:r>
      <w:r w:rsidRPr="00CC2208">
        <w:rPr>
          <w:rFonts w:ascii="Calibri Light" w:hAnsi="Calibri Light" w:cs="Calibri Light"/>
          <w:sz w:val="28"/>
          <w:szCs w:val="28"/>
          <w:lang w:val="en-US"/>
        </w:rPr>
        <w:t>punishment of perpetrators of violations</w:t>
      </w:r>
      <w:r w:rsidR="00F074E4" w:rsidRPr="00CC2208">
        <w:rPr>
          <w:rFonts w:ascii="Calibri Light" w:hAnsi="Calibri Light" w:cs="Calibri Light"/>
          <w:sz w:val="28"/>
          <w:szCs w:val="28"/>
          <w:lang w:val="en-US"/>
        </w:rPr>
        <w:t>,</w:t>
      </w:r>
      <w:r w:rsidR="00623B8B" w:rsidRPr="00CC2208">
        <w:rPr>
          <w:rFonts w:ascii="Calibri Light" w:hAnsi="Calibri Light" w:cs="Calibri Light"/>
          <w:sz w:val="28"/>
          <w:szCs w:val="28"/>
          <w:lang w:val="en-US"/>
        </w:rPr>
        <w:t xml:space="preserve"> </w:t>
      </w:r>
      <w:r w:rsidR="007A053C" w:rsidRPr="00CC2208">
        <w:rPr>
          <w:rFonts w:ascii="Calibri Light" w:hAnsi="Calibri Light" w:cs="Calibri Light"/>
          <w:sz w:val="28"/>
          <w:szCs w:val="28"/>
          <w:lang w:val="en-US"/>
        </w:rPr>
        <w:t xml:space="preserve">and </w:t>
      </w:r>
      <w:r w:rsidR="00FB4E8A" w:rsidRPr="00CC2208">
        <w:rPr>
          <w:rFonts w:ascii="Calibri Light" w:hAnsi="Calibri Light" w:cs="Calibri Light"/>
          <w:sz w:val="28"/>
          <w:szCs w:val="28"/>
          <w:lang w:val="en-US"/>
        </w:rPr>
        <w:t>must</w:t>
      </w:r>
      <w:r w:rsidR="00113D2E" w:rsidRPr="00CC2208">
        <w:rPr>
          <w:rFonts w:ascii="Calibri Light" w:hAnsi="Calibri Light" w:cs="Calibri Light"/>
          <w:sz w:val="28"/>
          <w:szCs w:val="28"/>
          <w:lang w:val="en-US"/>
        </w:rPr>
        <w:t xml:space="preserve"> incorporate</w:t>
      </w:r>
      <w:r w:rsidR="00D92D69" w:rsidRPr="00CC2208">
        <w:rPr>
          <w:rFonts w:ascii="Calibri Light" w:hAnsi="Calibri Light" w:cs="Calibri Light"/>
          <w:sz w:val="28"/>
          <w:szCs w:val="28"/>
          <w:lang w:val="en-US"/>
        </w:rPr>
        <w:t xml:space="preserve"> the full spectrum of</w:t>
      </w:r>
      <w:r w:rsidR="00F074E4" w:rsidRPr="00CC2208">
        <w:rPr>
          <w:rFonts w:ascii="Calibri Light" w:hAnsi="Calibri Light" w:cs="Calibri Light"/>
          <w:sz w:val="28"/>
          <w:szCs w:val="28"/>
          <w:lang w:val="en-US"/>
        </w:rPr>
        <w:t xml:space="preserve"> </w:t>
      </w:r>
      <w:r w:rsidR="00D92D69" w:rsidRPr="00CC2208">
        <w:rPr>
          <w:rFonts w:ascii="Calibri Light" w:hAnsi="Calibri Light" w:cs="Calibri Light"/>
          <w:sz w:val="28"/>
          <w:szCs w:val="28"/>
          <w:lang w:val="en-US"/>
        </w:rPr>
        <w:t xml:space="preserve">gender-responsive </w:t>
      </w:r>
      <w:r w:rsidR="00F074E4" w:rsidRPr="00CC2208">
        <w:rPr>
          <w:rFonts w:ascii="Calibri Light" w:hAnsi="Calibri Light" w:cs="Calibri Light"/>
          <w:sz w:val="28"/>
          <w:szCs w:val="28"/>
          <w:lang w:val="en-US"/>
        </w:rPr>
        <w:t>policy</w:t>
      </w:r>
      <w:r w:rsidRPr="00CC2208">
        <w:rPr>
          <w:rFonts w:ascii="Calibri Light" w:hAnsi="Calibri Light" w:cs="Calibri Light"/>
          <w:sz w:val="28"/>
          <w:szCs w:val="28"/>
          <w:lang w:val="en-US"/>
        </w:rPr>
        <w:t xml:space="preserve"> design, monitoring and implementation</w:t>
      </w:r>
      <w:r w:rsidR="00F074E4" w:rsidRPr="00CC2208">
        <w:rPr>
          <w:rFonts w:ascii="Calibri Light" w:hAnsi="Calibri Light" w:cs="Calibri Light"/>
          <w:sz w:val="28"/>
          <w:szCs w:val="28"/>
          <w:lang w:val="en-US"/>
        </w:rPr>
        <w:t>.</w:t>
      </w:r>
      <w:r w:rsidR="00113D2E" w:rsidRPr="00CC2208">
        <w:rPr>
          <w:rFonts w:ascii="Calibri Light" w:hAnsi="Calibri Light" w:cs="Calibri Light"/>
          <w:sz w:val="28"/>
          <w:szCs w:val="28"/>
          <w:lang w:val="en-US"/>
        </w:rPr>
        <w:t xml:space="preserve"> </w:t>
      </w:r>
    </w:p>
    <w:p w:rsidR="00F70011" w:rsidRPr="00CC2208" w:rsidRDefault="007A053C" w:rsidP="00CC2208">
      <w:pPr>
        <w:spacing w:before="120" w:after="240"/>
        <w:rPr>
          <w:rStyle w:val="Strong"/>
          <w:rFonts w:ascii="Calibri Light" w:hAnsi="Calibri Light" w:cs="Calibri Light"/>
          <w:b w:val="0"/>
          <w:sz w:val="28"/>
          <w:szCs w:val="28"/>
        </w:rPr>
      </w:pP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P</w:t>
      </w:r>
      <w:r w:rsidR="00FB4E8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olicies should</w:t>
      </w:r>
      <w:r w:rsidR="00193A4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respond to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the</w:t>
      </w:r>
      <w:r w:rsidR="00193A4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increased risk of human rights violations faced by women and girls in humanitarian settings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, i</w:t>
      </w:r>
      <w:r w:rsidR="00193A4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ncluding heightene</w:t>
      </w:r>
      <w:r w:rsidR="001A3C8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d risk</w:t>
      </w:r>
      <w:r w:rsidR="00193A4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of exploitation and sexual violence, and li</w:t>
      </w: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mited access to contraception and</w:t>
      </w:r>
      <w:r w:rsidR="00193A4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other 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sexual and reproductive health</w:t>
      </w:r>
      <w:r w:rsidR="00193A4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services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.</w:t>
      </w:r>
      <w:r w:rsidR="00193A42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</w:t>
      </w:r>
    </w:p>
    <w:p w:rsidR="00193A42" w:rsidRPr="00CC2208" w:rsidRDefault="00193A42" w:rsidP="00CC2208">
      <w:pPr>
        <w:spacing w:before="120" w:after="240"/>
        <w:rPr>
          <w:rFonts w:ascii="Calibri Light" w:hAnsi="Calibri Light" w:cs="Calibri Light"/>
          <w:sz w:val="28"/>
          <w:szCs w:val="28"/>
        </w:rPr>
      </w:pP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The promotion and protection of all human rights,</w:t>
      </w:r>
      <w:r w:rsidR="00D92D69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including</w:t>
      </w: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sexual and reproductive health and rights, is key to ensuring </w:t>
      </w:r>
      <w:r w:rsidR="007A053C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systemic </w:t>
      </w: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accountability for women and girls in humanitarian settings</w:t>
      </w:r>
      <w:r w:rsidR="003433DC" w:rsidRPr="00CC2208">
        <w:rPr>
          <w:rFonts w:ascii="Calibri Light" w:hAnsi="Calibri Light" w:cs="Calibri Light"/>
          <w:sz w:val="28"/>
          <w:szCs w:val="28"/>
        </w:rPr>
        <w:t>: it saves lives.</w:t>
      </w:r>
      <w:r w:rsidRPr="00CC2208">
        <w:rPr>
          <w:rFonts w:ascii="Calibri Light" w:hAnsi="Calibri Light" w:cs="Calibri Light"/>
          <w:sz w:val="28"/>
          <w:szCs w:val="28"/>
        </w:rPr>
        <w:t xml:space="preserve"> </w:t>
      </w:r>
    </w:p>
    <w:p w:rsidR="00D92D69" w:rsidRPr="00CC2208" w:rsidRDefault="00D614B8" w:rsidP="00CC2208">
      <w:pPr>
        <w:spacing w:before="120" w:after="240"/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</w:pPr>
      <w:r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>Women and girls</w:t>
      </w:r>
      <w:r w:rsidR="001A3C82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 face an increased</w:t>
      </w:r>
      <w:r w:rsidR="00D92D69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 </w:t>
      </w:r>
      <w:r w:rsidR="009441DD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>rate</w:t>
      </w:r>
      <w:r w:rsidR="00691BA8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 </w:t>
      </w:r>
      <w:r w:rsidR="00D92D69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>of sexual and gender-based violence in humanitarian settings</w:t>
      </w:r>
      <w:r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>. V</w:t>
      </w:r>
      <w:r w:rsidR="001A3C82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iolence can </w:t>
      </w:r>
      <w:r w:rsidR="00B17B15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be </w:t>
      </w:r>
      <w:r w:rsidR="001A3C82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perpetrated in the context of armed conflict, but also behind closed doors, within communities and families. </w:t>
      </w:r>
      <w:r w:rsidR="007A053C" w:rsidRPr="00CC2208">
        <w:rPr>
          <w:rFonts w:ascii="Calibri Light" w:hAnsi="Calibri Light" w:cs="Calibri Light"/>
          <w:sz w:val="28"/>
          <w:szCs w:val="28"/>
        </w:rPr>
        <w:t>The current pandemic is increasing these risks.</w:t>
      </w:r>
      <w:r w:rsidR="007A053C" w:rsidRPr="00CC2208">
        <w:rPr>
          <w:rStyle w:val="Strong"/>
          <w:rFonts w:ascii="Calibri Light" w:hAnsi="Calibri Light" w:cs="Calibri Light"/>
          <w:sz w:val="28"/>
          <w:szCs w:val="28"/>
        </w:rPr>
        <w:t xml:space="preserve"> </w:t>
      </w:r>
      <w:r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>A</w:t>
      </w:r>
      <w:r w:rsidR="001A3C82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ccountability for such violations requires a multi-stakeholder approach to ensure prevention in all settings. </w:t>
      </w:r>
    </w:p>
    <w:p w:rsidR="005C7F2E" w:rsidRPr="00CC2208" w:rsidRDefault="005C7F2E" w:rsidP="00CC2208">
      <w:pPr>
        <w:spacing w:before="120" w:after="240"/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</w:pPr>
      <w:r w:rsidRPr="00CC2208">
        <w:rPr>
          <w:rFonts w:ascii="Calibri Light" w:hAnsi="Calibri Light" w:cs="Calibri Light"/>
          <w:sz w:val="28"/>
          <w:szCs w:val="28"/>
          <w:lang w:val="en-US"/>
        </w:rPr>
        <w:t xml:space="preserve">Placing women’s and girls’ </w:t>
      </w:r>
      <w:r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experiences, perspectives and leadership at the heart of humanitarian action </w:t>
      </w:r>
      <w:r w:rsidRPr="00CC2208">
        <w:rPr>
          <w:rFonts w:ascii="Calibri Light" w:hAnsi="Calibri Light" w:cs="Calibri Light"/>
          <w:sz w:val="28"/>
          <w:szCs w:val="28"/>
        </w:rPr>
        <w:t>is also key</w:t>
      </w:r>
      <w:r w:rsidRPr="00CC2208">
        <w:rPr>
          <w:rFonts w:ascii="Calibri Light" w:hAnsi="Calibri Light" w:cs="Calibri Light"/>
          <w:sz w:val="28"/>
          <w:szCs w:val="28"/>
          <w:lang w:val="en-US"/>
        </w:rPr>
        <w:t xml:space="preserve">. </w:t>
      </w:r>
      <w:r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Mechanisms that allow women and girls to </w:t>
      </w:r>
      <w:r w:rsidR="00691BA8"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participate meaningfully in decision-making </w:t>
      </w:r>
      <w:r w:rsidRPr="00CC2208">
        <w:rPr>
          <w:rStyle w:val="Strong"/>
          <w:rFonts w:ascii="Calibri Light" w:hAnsi="Calibri Light" w:cs="Calibri Light"/>
          <w:b w:val="0"/>
          <w:bCs w:val="0"/>
          <w:sz w:val="28"/>
          <w:szCs w:val="28"/>
        </w:rPr>
        <w:t xml:space="preserve">can assist in identifying and preventing human rights violations and abuses. </w:t>
      </w:r>
    </w:p>
    <w:p w:rsidR="003433DC" w:rsidRPr="00CC2208" w:rsidRDefault="003433DC" w:rsidP="00CC2208">
      <w:pPr>
        <w:spacing w:before="120" w:after="240"/>
        <w:rPr>
          <w:rFonts w:ascii="Calibri Light" w:hAnsi="Calibri Light" w:cs="Calibri Light"/>
          <w:b/>
          <w:sz w:val="28"/>
          <w:szCs w:val="28"/>
        </w:rPr>
      </w:pP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We welcome the 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panel’s</w:t>
      </w: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views on how States providing humanitarian assistance can </w:t>
      </w:r>
      <w:r w:rsidR="00D614B8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support</w:t>
      </w:r>
      <w:r w:rsidR="005C7F2E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accountability for women and girls by 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work</w:t>
      </w:r>
      <w:r w:rsidR="005C7F2E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ing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with local Governments and communities to </w:t>
      </w: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ensure women’s and 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girls’</w:t>
      </w:r>
      <w:r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 xml:space="preserve"> access to sexual and reproductive health services</w:t>
      </w:r>
      <w:r w:rsidR="00260CDA" w:rsidRPr="00CC2208">
        <w:rPr>
          <w:rStyle w:val="Strong"/>
          <w:rFonts w:ascii="Calibri Light" w:hAnsi="Calibri Light" w:cs="Calibri Light"/>
          <w:b w:val="0"/>
          <w:sz w:val="28"/>
          <w:szCs w:val="28"/>
        </w:rPr>
        <w:t>.</w:t>
      </w:r>
    </w:p>
    <w:p w:rsidR="007234B9" w:rsidRPr="00A669C1" w:rsidRDefault="005A012B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5A012B">
        <w:rPr>
          <w:rFonts w:ascii="Calibri Light" w:hAnsi="Calibri Light"/>
          <w:b/>
          <w:bCs/>
          <w:sz w:val="25"/>
          <w:szCs w:val="25"/>
        </w:rPr>
        <w:t>2</w:t>
      </w:r>
      <w:r w:rsidR="005C7F2E">
        <w:rPr>
          <w:rFonts w:ascii="Calibri Light" w:hAnsi="Calibri Light"/>
          <w:b/>
          <w:bCs/>
          <w:sz w:val="25"/>
          <w:szCs w:val="25"/>
        </w:rPr>
        <w:t>4</w:t>
      </w:r>
      <w:r w:rsidR="00D05B13">
        <w:rPr>
          <w:rFonts w:ascii="Calibri Light" w:hAnsi="Calibri Light"/>
          <w:b/>
          <w:bCs/>
          <w:sz w:val="25"/>
          <w:szCs w:val="25"/>
        </w:rPr>
        <w:t>3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89" w:rsidRDefault="008F7489">
      <w:r>
        <w:separator/>
      </w:r>
    </w:p>
  </w:endnote>
  <w:endnote w:type="continuationSeparator" w:id="0">
    <w:p w:rsidR="008F7489" w:rsidRDefault="008F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9A" w:rsidRDefault="0096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30F633" wp14:editId="4A61C1B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1CC65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35081DD" wp14:editId="6292B79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081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89" w:rsidRDefault="008F7489">
      <w:r>
        <w:separator/>
      </w:r>
    </w:p>
  </w:footnote>
  <w:footnote w:type="continuationSeparator" w:id="0">
    <w:p w:rsidR="008F7489" w:rsidRDefault="008F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9A" w:rsidRDefault="00962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220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8FFA282" wp14:editId="020A5728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A8A0A9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1BE4BCE" wp14:editId="5C6F197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80062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13D2E"/>
    <w:rsid w:val="00143A3D"/>
    <w:rsid w:val="00154D0F"/>
    <w:rsid w:val="001678FF"/>
    <w:rsid w:val="00193A42"/>
    <w:rsid w:val="001A3C82"/>
    <w:rsid w:val="001B1C3D"/>
    <w:rsid w:val="001B74E4"/>
    <w:rsid w:val="001C78F9"/>
    <w:rsid w:val="001E15DC"/>
    <w:rsid w:val="001E4C81"/>
    <w:rsid w:val="00235D3C"/>
    <w:rsid w:val="002450C6"/>
    <w:rsid w:val="00260CDA"/>
    <w:rsid w:val="00292584"/>
    <w:rsid w:val="002951BE"/>
    <w:rsid w:val="002A4718"/>
    <w:rsid w:val="002C1AA4"/>
    <w:rsid w:val="00301F51"/>
    <w:rsid w:val="00316E82"/>
    <w:rsid w:val="003313B8"/>
    <w:rsid w:val="0033649A"/>
    <w:rsid w:val="003433DC"/>
    <w:rsid w:val="00343E42"/>
    <w:rsid w:val="00344A74"/>
    <w:rsid w:val="003951F1"/>
    <w:rsid w:val="0039595E"/>
    <w:rsid w:val="00410496"/>
    <w:rsid w:val="004213DA"/>
    <w:rsid w:val="00451A21"/>
    <w:rsid w:val="004537B5"/>
    <w:rsid w:val="004708D6"/>
    <w:rsid w:val="00484B9E"/>
    <w:rsid w:val="004B50C2"/>
    <w:rsid w:val="004B6613"/>
    <w:rsid w:val="004C6DF0"/>
    <w:rsid w:val="004D22D3"/>
    <w:rsid w:val="004E3664"/>
    <w:rsid w:val="004F121D"/>
    <w:rsid w:val="004F5E9E"/>
    <w:rsid w:val="0053169C"/>
    <w:rsid w:val="00536998"/>
    <w:rsid w:val="00576D58"/>
    <w:rsid w:val="00585837"/>
    <w:rsid w:val="005A012B"/>
    <w:rsid w:val="005A20B4"/>
    <w:rsid w:val="005C3D38"/>
    <w:rsid w:val="005C7F2E"/>
    <w:rsid w:val="005F5E36"/>
    <w:rsid w:val="00605B06"/>
    <w:rsid w:val="00612033"/>
    <w:rsid w:val="00614E2E"/>
    <w:rsid w:val="00623B8B"/>
    <w:rsid w:val="00632B78"/>
    <w:rsid w:val="006374A1"/>
    <w:rsid w:val="00691BA8"/>
    <w:rsid w:val="006B7B06"/>
    <w:rsid w:val="006E2982"/>
    <w:rsid w:val="00710C49"/>
    <w:rsid w:val="007202AA"/>
    <w:rsid w:val="007234B9"/>
    <w:rsid w:val="00785653"/>
    <w:rsid w:val="007909A2"/>
    <w:rsid w:val="007956D4"/>
    <w:rsid w:val="007A053C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877F5C"/>
    <w:rsid w:val="008D6A11"/>
    <w:rsid w:val="008F7489"/>
    <w:rsid w:val="00911D03"/>
    <w:rsid w:val="00913F38"/>
    <w:rsid w:val="009441DD"/>
    <w:rsid w:val="00952ED4"/>
    <w:rsid w:val="0096299A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17B15"/>
    <w:rsid w:val="00B62778"/>
    <w:rsid w:val="00B83623"/>
    <w:rsid w:val="00BB0CBD"/>
    <w:rsid w:val="00BC6FDB"/>
    <w:rsid w:val="00BE11F8"/>
    <w:rsid w:val="00BE3FF0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C2208"/>
    <w:rsid w:val="00CF2767"/>
    <w:rsid w:val="00D03DA8"/>
    <w:rsid w:val="00D05B13"/>
    <w:rsid w:val="00D07261"/>
    <w:rsid w:val="00D17D55"/>
    <w:rsid w:val="00D26088"/>
    <w:rsid w:val="00D614B8"/>
    <w:rsid w:val="00D64185"/>
    <w:rsid w:val="00D8666E"/>
    <w:rsid w:val="00D90042"/>
    <w:rsid w:val="00D92D69"/>
    <w:rsid w:val="00DF0392"/>
    <w:rsid w:val="00E9390A"/>
    <w:rsid w:val="00EA25C0"/>
    <w:rsid w:val="00EB246E"/>
    <w:rsid w:val="00EC7B79"/>
    <w:rsid w:val="00ED28D6"/>
    <w:rsid w:val="00ED3A71"/>
    <w:rsid w:val="00EE5439"/>
    <w:rsid w:val="00EF33BC"/>
    <w:rsid w:val="00F074E4"/>
    <w:rsid w:val="00F46D07"/>
    <w:rsid w:val="00F52CA4"/>
    <w:rsid w:val="00F70011"/>
    <w:rsid w:val="00F7561A"/>
    <w:rsid w:val="00F93327"/>
    <w:rsid w:val="00F9345F"/>
    <w:rsid w:val="00FB4E8A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A4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A42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3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65F6-AAB1-43D2-84DB-386C705E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Discussion on Accountability for women and girls in humanitarian settings, 13 July 2020</dc:title>
  <dc:creator/>
  <cp:lastModifiedBy/>
  <cp:revision>1</cp:revision>
  <dcterms:created xsi:type="dcterms:W3CDTF">2020-07-16T03:45:00Z</dcterms:created>
  <dcterms:modified xsi:type="dcterms:W3CDTF">2020-07-16T03:45:00Z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4a73e344-130b-470c-adf1-b8d2495c1b44</vt:lpwstr>
  </property>
  <property fmtid="{D5CDD505-2E9C-101B-9397-08002B2CF9AE}" pid="3" name="SEC">
    <vt:lpwstr>OFFICIAL</vt:lpwstr>
  </property>
</Properties>
</file>