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6DFDF" w14:textId="77777777" w:rsidR="00C24DD9" w:rsidRDefault="00C24DD9" w:rsidP="00A669C1">
      <w:pPr>
        <w:pStyle w:val="NormalWeb"/>
        <w:tabs>
          <w:tab w:val="left" w:pos="1134"/>
        </w:tabs>
        <w:ind w:right="-45"/>
        <w:jc w:val="center"/>
        <w:rPr>
          <w:rStyle w:val="Strong"/>
          <w:rFonts w:ascii="Calibri Light" w:hAnsi="Calibri Light"/>
          <w:sz w:val="25"/>
          <w:szCs w:val="25"/>
        </w:rPr>
      </w:pPr>
    </w:p>
    <w:p w14:paraId="79C73E55"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w:t>
      </w:r>
      <w:r w:rsidR="004C7DF9">
        <w:rPr>
          <w:rStyle w:val="Strong"/>
          <w:rFonts w:ascii="Calibri Light" w:hAnsi="Calibri Light"/>
          <w:sz w:val="25"/>
          <w:szCs w:val="25"/>
        </w:rPr>
        <w:t>4</w:t>
      </w:r>
      <w:r w:rsidR="004C7DF9" w:rsidRPr="004C7DF9">
        <w:rPr>
          <w:rStyle w:val="Strong"/>
          <w:rFonts w:ascii="Calibri Light" w:hAnsi="Calibri Light"/>
          <w:sz w:val="25"/>
          <w:szCs w:val="25"/>
          <w:vertAlign w:val="superscript"/>
        </w:rPr>
        <w:t>th</w:t>
      </w:r>
      <w:r w:rsidR="004C7DF9">
        <w:rPr>
          <w:rStyle w:val="Strong"/>
          <w:rFonts w:ascii="Calibri Light" w:hAnsi="Calibri Light"/>
          <w:sz w:val="25"/>
          <w:szCs w:val="25"/>
        </w:rPr>
        <w:t xml:space="preserve"> </w:t>
      </w:r>
      <w:r w:rsidR="0033649A">
        <w:rPr>
          <w:rStyle w:val="Strong"/>
          <w:rFonts w:ascii="Calibri Light" w:hAnsi="Calibri Light"/>
          <w:sz w:val="25"/>
          <w:szCs w:val="25"/>
        </w:rPr>
        <w:t xml:space="preserve"> </w:t>
      </w:r>
      <w:r w:rsidR="004C7DF9">
        <w:rPr>
          <w:rStyle w:val="Strong"/>
          <w:rFonts w:ascii="Calibri Light" w:hAnsi="Calibri Light"/>
          <w:sz w:val="25"/>
          <w:szCs w:val="25"/>
        </w:rPr>
        <w:t>S</w:t>
      </w:r>
      <w:r w:rsidR="00316E82">
        <w:rPr>
          <w:rStyle w:val="Strong"/>
          <w:rFonts w:ascii="Calibri Light" w:hAnsi="Calibri Light"/>
          <w:sz w:val="25"/>
          <w:szCs w:val="25"/>
        </w:rPr>
        <w:t>ession</w:t>
      </w:r>
    </w:p>
    <w:p w14:paraId="6BAF384A"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3C0F6100" w14:textId="77777777" w:rsidR="001B74E4" w:rsidRPr="008A0840" w:rsidRDefault="004C7DF9" w:rsidP="00C536F4">
      <w:pPr>
        <w:pStyle w:val="NormalWeb"/>
        <w:tabs>
          <w:tab w:val="left" w:pos="1134"/>
        </w:tabs>
        <w:ind w:right="-45"/>
        <w:jc w:val="center"/>
        <w:rPr>
          <w:rStyle w:val="Strong"/>
          <w:rFonts w:asciiTheme="minorHAnsi" w:hAnsiTheme="minorHAnsi" w:cstheme="minorHAnsi"/>
          <w:sz w:val="25"/>
          <w:szCs w:val="25"/>
        </w:rPr>
      </w:pPr>
      <w:r w:rsidRPr="008A0840">
        <w:rPr>
          <w:rFonts w:asciiTheme="minorHAnsi" w:hAnsiTheme="minorHAnsi" w:cstheme="minorHAnsi"/>
        </w:rPr>
        <w:t>Panel discussion on the impacts, opportunities and challenges of new and emerging digital technologies with regard to the promotion and protection of human rights</w:t>
      </w:r>
      <w:r w:rsidRPr="008A0840" w:rsidDel="004C7DF9">
        <w:rPr>
          <w:rStyle w:val="Strong"/>
          <w:rFonts w:asciiTheme="minorHAnsi" w:hAnsiTheme="minorHAnsi" w:cstheme="minorHAnsi"/>
          <w:sz w:val="25"/>
          <w:szCs w:val="25"/>
        </w:rPr>
        <w:t xml:space="preserve"> </w:t>
      </w:r>
    </w:p>
    <w:p w14:paraId="3509090E" w14:textId="77777777" w:rsidR="004C7DF9" w:rsidRDefault="004C7DF9" w:rsidP="00C536F4">
      <w:pPr>
        <w:pStyle w:val="NormalWeb"/>
        <w:tabs>
          <w:tab w:val="left" w:pos="1134"/>
        </w:tabs>
        <w:ind w:right="-45"/>
        <w:jc w:val="center"/>
        <w:rPr>
          <w:rStyle w:val="Strong"/>
          <w:rFonts w:ascii="Calibri Light" w:hAnsi="Calibri Light"/>
          <w:sz w:val="25"/>
          <w:szCs w:val="25"/>
        </w:rPr>
      </w:pPr>
    </w:p>
    <w:p w14:paraId="36AD1F93" w14:textId="77777777" w:rsidR="00C536F4" w:rsidRPr="00A669C1" w:rsidRDefault="00D53BD4"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8 July</w:t>
      </w:r>
      <w:r w:rsidR="0033649A">
        <w:rPr>
          <w:rStyle w:val="Strong"/>
          <w:rFonts w:ascii="Calibri Light" w:hAnsi="Calibri Light"/>
          <w:sz w:val="25"/>
          <w:szCs w:val="25"/>
        </w:rPr>
        <w:t xml:space="preserve"> 2020</w:t>
      </w:r>
    </w:p>
    <w:p w14:paraId="2AA11ACD"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018E007F" w14:textId="77777777"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3FB5A955" w14:textId="77777777" w:rsidR="009F47CE" w:rsidRPr="00A669C1" w:rsidRDefault="009F47CE" w:rsidP="00A669C1">
      <w:pPr>
        <w:pStyle w:val="NormalWeb"/>
        <w:tabs>
          <w:tab w:val="left" w:pos="1134"/>
        </w:tabs>
        <w:ind w:right="-45"/>
        <w:jc w:val="center"/>
        <w:rPr>
          <w:rStyle w:val="Strong"/>
          <w:rFonts w:ascii="Calibri Light" w:hAnsi="Calibri Light"/>
          <w:sz w:val="25"/>
          <w:szCs w:val="25"/>
        </w:rPr>
      </w:pPr>
    </w:p>
    <w:p w14:paraId="372DE744" w14:textId="77777777" w:rsidR="00641584" w:rsidRPr="001D37C5" w:rsidRDefault="00641584" w:rsidP="00D53BD4">
      <w:pPr>
        <w:pStyle w:val="NormalWeb"/>
        <w:tabs>
          <w:tab w:val="left" w:pos="1134"/>
        </w:tabs>
        <w:ind w:right="-45"/>
        <w:rPr>
          <w:rFonts w:ascii="Calibri Light" w:hAnsi="Calibri Light" w:cs="Calibri Light"/>
          <w:sz w:val="22"/>
          <w:szCs w:val="22"/>
        </w:rPr>
      </w:pPr>
    </w:p>
    <w:p w14:paraId="770DE248" w14:textId="77777777" w:rsidR="007D0FB2" w:rsidRPr="001D37C5" w:rsidRDefault="004C7DF9" w:rsidP="00D53BD4">
      <w:pPr>
        <w:pStyle w:val="NormalWeb"/>
        <w:tabs>
          <w:tab w:val="left" w:pos="1134"/>
        </w:tabs>
        <w:ind w:right="-45"/>
        <w:rPr>
          <w:rFonts w:asciiTheme="minorHAnsi" w:hAnsiTheme="minorHAnsi" w:cstheme="minorHAnsi"/>
          <w:sz w:val="22"/>
          <w:szCs w:val="22"/>
        </w:rPr>
      </w:pPr>
      <w:r w:rsidRPr="001D37C5">
        <w:rPr>
          <w:rFonts w:asciiTheme="minorHAnsi" w:hAnsiTheme="minorHAnsi" w:cstheme="minorHAnsi"/>
          <w:sz w:val="22"/>
          <w:szCs w:val="22"/>
        </w:rPr>
        <w:t xml:space="preserve">Australia thanks the </w:t>
      </w:r>
      <w:r w:rsidR="007617A9" w:rsidRPr="001D37C5">
        <w:rPr>
          <w:rFonts w:asciiTheme="minorHAnsi" w:hAnsiTheme="minorHAnsi" w:cstheme="minorHAnsi"/>
          <w:sz w:val="22"/>
          <w:szCs w:val="22"/>
        </w:rPr>
        <w:t xml:space="preserve">Advisory Committee and the </w:t>
      </w:r>
      <w:r w:rsidRPr="001D37C5">
        <w:rPr>
          <w:rFonts w:asciiTheme="minorHAnsi" w:hAnsiTheme="minorHAnsi" w:cstheme="minorHAnsi"/>
          <w:sz w:val="22"/>
          <w:szCs w:val="22"/>
        </w:rPr>
        <w:t xml:space="preserve">Panel for their presentations. </w:t>
      </w:r>
    </w:p>
    <w:p w14:paraId="6AAEE867" w14:textId="77777777" w:rsidR="004C6D24" w:rsidRPr="001D37C5" w:rsidRDefault="004C6D24" w:rsidP="00D53BD4">
      <w:pPr>
        <w:pStyle w:val="NormalWeb"/>
        <w:tabs>
          <w:tab w:val="left" w:pos="1134"/>
        </w:tabs>
        <w:ind w:right="-45"/>
        <w:rPr>
          <w:rFonts w:asciiTheme="minorHAnsi" w:hAnsiTheme="minorHAnsi" w:cstheme="minorHAnsi"/>
          <w:sz w:val="22"/>
          <w:szCs w:val="22"/>
        </w:rPr>
      </w:pPr>
    </w:p>
    <w:p w14:paraId="5316A82F" w14:textId="77777777" w:rsidR="007D0FB2" w:rsidRPr="001D37C5" w:rsidRDefault="007D0FB2" w:rsidP="00D53BD4">
      <w:pPr>
        <w:pStyle w:val="NormalWeb"/>
        <w:tabs>
          <w:tab w:val="left" w:pos="1134"/>
        </w:tabs>
        <w:ind w:right="-45"/>
        <w:rPr>
          <w:rFonts w:asciiTheme="minorHAnsi" w:hAnsiTheme="minorHAnsi" w:cstheme="minorHAnsi"/>
          <w:sz w:val="22"/>
          <w:szCs w:val="22"/>
        </w:rPr>
      </w:pPr>
      <w:r w:rsidRPr="001D37C5">
        <w:rPr>
          <w:rFonts w:asciiTheme="minorHAnsi" w:hAnsiTheme="minorHAnsi" w:cstheme="minorHAnsi"/>
          <w:sz w:val="22"/>
          <w:szCs w:val="22"/>
        </w:rPr>
        <w:t>Technological advances offer the potential to strengthen the promotion and protection of human rights, and unique platform</w:t>
      </w:r>
      <w:r w:rsidR="006A11F4" w:rsidRPr="001D37C5">
        <w:rPr>
          <w:rFonts w:asciiTheme="minorHAnsi" w:hAnsiTheme="minorHAnsi" w:cstheme="minorHAnsi"/>
          <w:sz w:val="22"/>
          <w:szCs w:val="22"/>
        </w:rPr>
        <w:t>s</w:t>
      </w:r>
      <w:r w:rsidRPr="001D37C5">
        <w:rPr>
          <w:rFonts w:asciiTheme="minorHAnsi" w:hAnsiTheme="minorHAnsi" w:cstheme="minorHAnsi"/>
          <w:sz w:val="22"/>
          <w:szCs w:val="22"/>
        </w:rPr>
        <w:t xml:space="preserve"> to raise awareness of human rights issues and abuses. </w:t>
      </w:r>
    </w:p>
    <w:p w14:paraId="273EFB14" w14:textId="77777777" w:rsidR="0047427A" w:rsidRPr="001D37C5" w:rsidRDefault="0047427A" w:rsidP="00D53BD4">
      <w:pPr>
        <w:pStyle w:val="NormalWeb"/>
        <w:tabs>
          <w:tab w:val="left" w:pos="1134"/>
        </w:tabs>
        <w:ind w:right="-45"/>
        <w:rPr>
          <w:rFonts w:asciiTheme="minorHAnsi" w:hAnsiTheme="minorHAnsi" w:cstheme="minorHAnsi"/>
          <w:sz w:val="22"/>
          <w:szCs w:val="22"/>
        </w:rPr>
      </w:pPr>
    </w:p>
    <w:p w14:paraId="3632E63D" w14:textId="1047E793" w:rsidR="00641584" w:rsidRPr="001D37C5" w:rsidRDefault="00641584" w:rsidP="00641584">
      <w:pPr>
        <w:pStyle w:val="NormalWeb"/>
        <w:tabs>
          <w:tab w:val="left" w:pos="1134"/>
        </w:tabs>
        <w:ind w:right="-45"/>
        <w:rPr>
          <w:rFonts w:asciiTheme="minorHAnsi" w:hAnsiTheme="minorHAnsi" w:cstheme="minorHAnsi"/>
          <w:sz w:val="22"/>
          <w:szCs w:val="22"/>
        </w:rPr>
      </w:pPr>
      <w:r w:rsidRPr="001D37C5">
        <w:rPr>
          <w:rFonts w:asciiTheme="minorHAnsi" w:hAnsiTheme="minorHAnsi" w:cstheme="minorHAnsi"/>
          <w:sz w:val="22"/>
          <w:szCs w:val="22"/>
        </w:rPr>
        <w:t xml:space="preserve">For example, </w:t>
      </w:r>
      <w:r w:rsidR="0076723F" w:rsidRPr="001D37C5">
        <w:rPr>
          <w:rFonts w:asciiTheme="minorHAnsi" w:hAnsiTheme="minorHAnsi" w:cstheme="minorHAnsi"/>
          <w:sz w:val="22"/>
          <w:szCs w:val="22"/>
        </w:rPr>
        <w:t xml:space="preserve">ensuring consistency with International Human Rights Law in </w:t>
      </w:r>
      <w:r w:rsidRPr="001D37C5">
        <w:rPr>
          <w:rFonts w:asciiTheme="minorHAnsi" w:hAnsiTheme="minorHAnsi" w:cstheme="minorHAnsi"/>
          <w:sz w:val="22"/>
          <w:szCs w:val="22"/>
        </w:rPr>
        <w:t xml:space="preserve">the design, development and use of </w:t>
      </w:r>
      <w:r w:rsidR="00B13557">
        <w:rPr>
          <w:rFonts w:asciiTheme="minorHAnsi" w:hAnsiTheme="minorHAnsi" w:cstheme="minorHAnsi"/>
          <w:sz w:val="22"/>
          <w:szCs w:val="22"/>
        </w:rPr>
        <w:t xml:space="preserve">new and emerging </w:t>
      </w:r>
      <w:r w:rsidR="002331A8">
        <w:rPr>
          <w:rFonts w:asciiTheme="minorHAnsi" w:hAnsiTheme="minorHAnsi" w:cstheme="minorHAnsi"/>
          <w:sz w:val="22"/>
          <w:szCs w:val="22"/>
        </w:rPr>
        <w:t>digital</w:t>
      </w:r>
      <w:r w:rsidR="002331A8" w:rsidRPr="001D37C5">
        <w:rPr>
          <w:rFonts w:asciiTheme="minorHAnsi" w:hAnsiTheme="minorHAnsi" w:cstheme="minorHAnsi"/>
          <w:sz w:val="22"/>
          <w:szCs w:val="22"/>
        </w:rPr>
        <w:t xml:space="preserve"> </w:t>
      </w:r>
      <w:r w:rsidRPr="001D37C5">
        <w:rPr>
          <w:rFonts w:asciiTheme="minorHAnsi" w:hAnsiTheme="minorHAnsi" w:cstheme="minorHAnsi"/>
          <w:sz w:val="22"/>
          <w:szCs w:val="22"/>
        </w:rPr>
        <w:t>technology can effect positive change.</w:t>
      </w:r>
    </w:p>
    <w:p w14:paraId="59B77FEF" w14:textId="77777777" w:rsidR="00641584" w:rsidRPr="001D37C5" w:rsidRDefault="00641584" w:rsidP="00641584">
      <w:pPr>
        <w:pStyle w:val="NormalWeb"/>
        <w:tabs>
          <w:tab w:val="left" w:pos="1134"/>
        </w:tabs>
        <w:ind w:right="-45"/>
        <w:rPr>
          <w:rFonts w:asciiTheme="minorHAnsi" w:hAnsiTheme="minorHAnsi" w:cstheme="minorHAnsi"/>
          <w:sz w:val="22"/>
          <w:szCs w:val="22"/>
        </w:rPr>
      </w:pPr>
    </w:p>
    <w:p w14:paraId="6FB3E27E" w14:textId="318BB517" w:rsidR="00641584" w:rsidRPr="001D37C5" w:rsidRDefault="00641584" w:rsidP="00641584">
      <w:pPr>
        <w:spacing w:before="120" w:after="120"/>
        <w:rPr>
          <w:rFonts w:asciiTheme="minorHAnsi" w:hAnsiTheme="minorHAnsi" w:cstheme="minorHAnsi"/>
          <w:sz w:val="22"/>
          <w:szCs w:val="22"/>
        </w:rPr>
      </w:pPr>
      <w:r w:rsidRPr="001D37C5">
        <w:rPr>
          <w:rFonts w:asciiTheme="minorHAnsi" w:hAnsiTheme="minorHAnsi" w:cstheme="minorHAnsi"/>
          <w:sz w:val="22"/>
          <w:szCs w:val="22"/>
        </w:rPr>
        <w:t xml:space="preserve">In the area of AI, Australia considers there is utility in the development of ethical frameworks, derived from and consistent with international law, which provide guidance to governments and industry on responsible development of technology, to underpin that positive change. </w:t>
      </w:r>
    </w:p>
    <w:p w14:paraId="6304E07A" w14:textId="77777777" w:rsidR="00641584" w:rsidRPr="001D37C5" w:rsidRDefault="00641584" w:rsidP="00D53BD4">
      <w:pPr>
        <w:pStyle w:val="NormalWeb"/>
        <w:tabs>
          <w:tab w:val="left" w:pos="1134"/>
        </w:tabs>
        <w:ind w:right="-45"/>
        <w:rPr>
          <w:rFonts w:asciiTheme="minorHAnsi" w:hAnsiTheme="minorHAnsi" w:cstheme="minorHAnsi"/>
          <w:sz w:val="22"/>
          <w:szCs w:val="22"/>
        </w:rPr>
      </w:pPr>
    </w:p>
    <w:p w14:paraId="4D2486F4" w14:textId="6FA5DF56" w:rsidR="0047427A" w:rsidRPr="001D37C5" w:rsidRDefault="00C0044E" w:rsidP="0047427A">
      <w:pPr>
        <w:spacing w:line="256" w:lineRule="auto"/>
        <w:rPr>
          <w:rFonts w:asciiTheme="minorHAnsi" w:hAnsiTheme="minorHAnsi" w:cstheme="minorHAnsi"/>
          <w:sz w:val="22"/>
          <w:szCs w:val="22"/>
        </w:rPr>
      </w:pPr>
      <w:r w:rsidRPr="001D37C5">
        <w:rPr>
          <w:rFonts w:asciiTheme="minorHAnsi" w:hAnsiTheme="minorHAnsi" w:cstheme="minorHAnsi"/>
          <w:sz w:val="22"/>
          <w:szCs w:val="22"/>
        </w:rPr>
        <w:t>H</w:t>
      </w:r>
      <w:r w:rsidR="0047427A" w:rsidRPr="001D37C5">
        <w:rPr>
          <w:rFonts w:asciiTheme="minorHAnsi" w:hAnsiTheme="minorHAnsi" w:cstheme="minorHAnsi"/>
          <w:sz w:val="22"/>
          <w:szCs w:val="22"/>
        </w:rPr>
        <w:t xml:space="preserve">uman rights and freedoms can also be impacted </w:t>
      </w:r>
      <w:r w:rsidRPr="001D37C5">
        <w:rPr>
          <w:rFonts w:asciiTheme="minorHAnsi" w:hAnsiTheme="minorHAnsi" w:cstheme="minorHAnsi"/>
          <w:sz w:val="22"/>
          <w:szCs w:val="22"/>
        </w:rPr>
        <w:t xml:space="preserve">negatively </w:t>
      </w:r>
      <w:r w:rsidR="0047427A" w:rsidRPr="001D37C5">
        <w:rPr>
          <w:rFonts w:asciiTheme="minorHAnsi" w:hAnsiTheme="minorHAnsi" w:cstheme="minorHAnsi"/>
          <w:sz w:val="22"/>
          <w:szCs w:val="22"/>
        </w:rPr>
        <w:t xml:space="preserve">by cyberspace and </w:t>
      </w:r>
      <w:r w:rsidR="00B13557">
        <w:rPr>
          <w:rFonts w:asciiTheme="minorHAnsi" w:hAnsiTheme="minorHAnsi" w:cstheme="minorHAnsi"/>
          <w:sz w:val="22"/>
          <w:szCs w:val="22"/>
        </w:rPr>
        <w:t xml:space="preserve">new and emerging </w:t>
      </w:r>
      <w:r w:rsidR="002331A8">
        <w:rPr>
          <w:rFonts w:asciiTheme="minorHAnsi" w:hAnsiTheme="minorHAnsi" w:cstheme="minorHAnsi"/>
          <w:sz w:val="22"/>
          <w:szCs w:val="22"/>
        </w:rPr>
        <w:t>digital</w:t>
      </w:r>
      <w:r w:rsidR="002331A8" w:rsidRPr="001D37C5">
        <w:rPr>
          <w:rFonts w:asciiTheme="minorHAnsi" w:hAnsiTheme="minorHAnsi" w:cstheme="minorHAnsi"/>
          <w:sz w:val="22"/>
          <w:szCs w:val="22"/>
        </w:rPr>
        <w:t xml:space="preserve"> </w:t>
      </w:r>
      <w:r w:rsidR="0047427A" w:rsidRPr="001D37C5">
        <w:rPr>
          <w:rFonts w:asciiTheme="minorHAnsi" w:hAnsiTheme="minorHAnsi" w:cstheme="minorHAnsi"/>
          <w:sz w:val="22"/>
          <w:szCs w:val="22"/>
        </w:rPr>
        <w:t>technologies</w:t>
      </w:r>
      <w:r w:rsidR="002C3B3D" w:rsidRPr="001D37C5">
        <w:rPr>
          <w:rFonts w:asciiTheme="minorHAnsi" w:hAnsiTheme="minorHAnsi" w:cstheme="minorHAnsi"/>
          <w:sz w:val="22"/>
          <w:szCs w:val="22"/>
        </w:rPr>
        <w:t xml:space="preserve">. </w:t>
      </w:r>
      <w:r w:rsidR="007617A9" w:rsidRPr="001D37C5">
        <w:rPr>
          <w:rFonts w:asciiTheme="minorHAnsi" w:hAnsiTheme="minorHAnsi" w:cstheme="minorHAnsi"/>
          <w:sz w:val="22"/>
          <w:szCs w:val="22"/>
        </w:rPr>
        <w:t xml:space="preserve">We are concerned that </w:t>
      </w:r>
      <w:r w:rsidR="0047427A" w:rsidRPr="001D37C5">
        <w:rPr>
          <w:rFonts w:asciiTheme="minorHAnsi" w:hAnsiTheme="minorHAnsi" w:cstheme="minorHAnsi"/>
          <w:sz w:val="22"/>
          <w:szCs w:val="22"/>
        </w:rPr>
        <w:t xml:space="preserve">countries around the world increasingly use cyberspace and </w:t>
      </w:r>
      <w:r w:rsidR="00B13557">
        <w:rPr>
          <w:rFonts w:asciiTheme="minorHAnsi" w:hAnsiTheme="minorHAnsi" w:cstheme="minorHAnsi"/>
          <w:sz w:val="22"/>
          <w:szCs w:val="22"/>
        </w:rPr>
        <w:t xml:space="preserve">new and emerging </w:t>
      </w:r>
      <w:r w:rsidR="00FF59AA">
        <w:rPr>
          <w:rFonts w:asciiTheme="minorHAnsi" w:hAnsiTheme="minorHAnsi" w:cstheme="minorHAnsi"/>
          <w:sz w:val="22"/>
          <w:szCs w:val="22"/>
        </w:rPr>
        <w:t>digital</w:t>
      </w:r>
      <w:r w:rsidR="00FF59AA" w:rsidRPr="001D37C5">
        <w:rPr>
          <w:rFonts w:asciiTheme="minorHAnsi" w:hAnsiTheme="minorHAnsi" w:cstheme="minorHAnsi"/>
          <w:sz w:val="22"/>
          <w:szCs w:val="22"/>
        </w:rPr>
        <w:t xml:space="preserve"> </w:t>
      </w:r>
      <w:r w:rsidR="0047427A" w:rsidRPr="001D37C5">
        <w:rPr>
          <w:rFonts w:asciiTheme="minorHAnsi" w:hAnsiTheme="minorHAnsi" w:cstheme="minorHAnsi"/>
          <w:sz w:val="22"/>
          <w:szCs w:val="22"/>
        </w:rPr>
        <w:t>technologies to deliberately</w:t>
      </w:r>
      <w:r w:rsidR="001A2839">
        <w:rPr>
          <w:rFonts w:asciiTheme="minorHAnsi" w:hAnsiTheme="minorHAnsi" w:cstheme="minorHAnsi"/>
          <w:sz w:val="22"/>
          <w:szCs w:val="22"/>
        </w:rPr>
        <w:t xml:space="preserve"> and unlawfully</w:t>
      </w:r>
      <w:r w:rsidR="0047427A" w:rsidRPr="001D37C5">
        <w:rPr>
          <w:rFonts w:asciiTheme="minorHAnsi" w:hAnsiTheme="minorHAnsi" w:cstheme="minorHAnsi"/>
          <w:sz w:val="22"/>
          <w:szCs w:val="22"/>
        </w:rPr>
        <w:t xml:space="preserve"> deny citizens’ human rights and freedoms and prevent participation in democratic processes. </w:t>
      </w:r>
      <w:r w:rsidR="00D83E0F">
        <w:rPr>
          <w:rFonts w:asciiTheme="minorHAnsi" w:hAnsiTheme="minorHAnsi" w:cstheme="minorHAnsi"/>
          <w:sz w:val="22"/>
          <w:szCs w:val="22"/>
        </w:rPr>
        <w:t xml:space="preserve"> </w:t>
      </w:r>
    </w:p>
    <w:p w14:paraId="0D5A284B" w14:textId="77777777" w:rsidR="00D53BD4" w:rsidRPr="001D37C5" w:rsidRDefault="00D53BD4" w:rsidP="00D53BD4">
      <w:pPr>
        <w:pStyle w:val="NormalWeb"/>
        <w:tabs>
          <w:tab w:val="left" w:pos="1134"/>
        </w:tabs>
        <w:ind w:right="-45"/>
        <w:rPr>
          <w:rFonts w:asciiTheme="minorHAnsi" w:hAnsiTheme="minorHAnsi" w:cstheme="minorHAnsi"/>
          <w:sz w:val="22"/>
          <w:szCs w:val="22"/>
        </w:rPr>
      </w:pPr>
    </w:p>
    <w:p w14:paraId="56C87D11" w14:textId="4975DA28" w:rsidR="00BC7F08" w:rsidRPr="001D37C5" w:rsidRDefault="00D53BD4" w:rsidP="00D53BD4">
      <w:pPr>
        <w:spacing w:line="256" w:lineRule="auto"/>
        <w:rPr>
          <w:rFonts w:asciiTheme="minorHAnsi" w:hAnsiTheme="minorHAnsi" w:cstheme="minorHAnsi"/>
          <w:sz w:val="22"/>
          <w:szCs w:val="22"/>
        </w:rPr>
      </w:pPr>
      <w:r w:rsidRPr="001D37C5">
        <w:rPr>
          <w:rFonts w:asciiTheme="minorHAnsi" w:hAnsiTheme="minorHAnsi" w:cstheme="minorHAnsi"/>
          <w:sz w:val="22"/>
          <w:szCs w:val="22"/>
        </w:rPr>
        <w:t>Australia is</w:t>
      </w:r>
      <w:r w:rsidR="00C32FB8" w:rsidRPr="001D37C5">
        <w:rPr>
          <w:rFonts w:asciiTheme="minorHAnsi" w:hAnsiTheme="minorHAnsi" w:cstheme="minorHAnsi"/>
          <w:sz w:val="22"/>
          <w:szCs w:val="22"/>
        </w:rPr>
        <w:t xml:space="preserve"> </w:t>
      </w:r>
      <w:r w:rsidRPr="001D37C5">
        <w:rPr>
          <w:rFonts w:asciiTheme="minorHAnsi" w:hAnsiTheme="minorHAnsi" w:cstheme="minorHAnsi"/>
          <w:sz w:val="22"/>
          <w:szCs w:val="22"/>
        </w:rPr>
        <w:t xml:space="preserve">committed to ensuring individuals are able to enjoy the same human rights and freedoms online as they do offline, and that cyberspace and </w:t>
      </w:r>
      <w:r w:rsidR="00B13557">
        <w:rPr>
          <w:rFonts w:asciiTheme="minorHAnsi" w:hAnsiTheme="minorHAnsi" w:cstheme="minorHAnsi"/>
          <w:sz w:val="22"/>
          <w:szCs w:val="22"/>
        </w:rPr>
        <w:t xml:space="preserve">new and emerging </w:t>
      </w:r>
      <w:r w:rsidR="002331A8">
        <w:rPr>
          <w:rFonts w:asciiTheme="minorHAnsi" w:hAnsiTheme="minorHAnsi" w:cstheme="minorHAnsi"/>
          <w:sz w:val="22"/>
          <w:szCs w:val="22"/>
        </w:rPr>
        <w:t>digital</w:t>
      </w:r>
      <w:r w:rsidR="002331A8" w:rsidRPr="001D37C5">
        <w:rPr>
          <w:rFonts w:asciiTheme="minorHAnsi" w:hAnsiTheme="minorHAnsi" w:cstheme="minorHAnsi"/>
          <w:sz w:val="22"/>
          <w:szCs w:val="22"/>
        </w:rPr>
        <w:t xml:space="preserve"> </w:t>
      </w:r>
      <w:r w:rsidRPr="001D37C5">
        <w:rPr>
          <w:rFonts w:asciiTheme="minorHAnsi" w:hAnsiTheme="minorHAnsi" w:cstheme="minorHAnsi"/>
          <w:sz w:val="22"/>
          <w:szCs w:val="22"/>
        </w:rPr>
        <w:t xml:space="preserve">technologies are used to promote, protect and uphold human rights and </w:t>
      </w:r>
      <w:r w:rsidR="00634B6A" w:rsidRPr="001D37C5">
        <w:rPr>
          <w:rFonts w:asciiTheme="minorHAnsi" w:hAnsiTheme="minorHAnsi" w:cstheme="minorHAnsi"/>
          <w:sz w:val="22"/>
          <w:szCs w:val="22"/>
        </w:rPr>
        <w:t>freedoms.</w:t>
      </w:r>
    </w:p>
    <w:p w14:paraId="6472DB60" w14:textId="77777777" w:rsidR="00BC7F08" w:rsidRPr="001D37C5" w:rsidRDefault="00BC7F08" w:rsidP="00D53BD4">
      <w:pPr>
        <w:spacing w:line="256" w:lineRule="auto"/>
        <w:rPr>
          <w:rFonts w:asciiTheme="minorHAnsi" w:hAnsiTheme="minorHAnsi" w:cstheme="minorHAnsi"/>
          <w:sz w:val="22"/>
          <w:szCs w:val="22"/>
        </w:rPr>
      </w:pPr>
    </w:p>
    <w:p w14:paraId="2556E8CA" w14:textId="2D57FF42" w:rsidR="00641584" w:rsidRPr="001D37C5" w:rsidRDefault="00641584" w:rsidP="00D53BD4">
      <w:pPr>
        <w:spacing w:line="256" w:lineRule="auto"/>
        <w:rPr>
          <w:rFonts w:asciiTheme="minorHAnsi" w:hAnsiTheme="minorHAnsi" w:cstheme="minorHAnsi"/>
          <w:bCs/>
          <w:sz w:val="22"/>
          <w:szCs w:val="22"/>
          <w:lang w:val="en-GB"/>
        </w:rPr>
      </w:pPr>
      <w:r w:rsidRPr="001D37C5">
        <w:rPr>
          <w:rFonts w:asciiTheme="minorHAnsi" w:hAnsiTheme="minorHAnsi" w:cstheme="minorHAnsi"/>
          <w:bCs/>
          <w:sz w:val="22"/>
          <w:szCs w:val="22"/>
          <w:lang w:val="en-GB"/>
        </w:rPr>
        <w:t xml:space="preserve">We </w:t>
      </w:r>
      <w:r w:rsidRPr="001D37C5">
        <w:rPr>
          <w:rFonts w:asciiTheme="minorHAnsi" w:hAnsiTheme="minorHAnsi" w:cstheme="minorHAnsi"/>
          <w:sz w:val="22"/>
          <w:szCs w:val="22"/>
        </w:rPr>
        <w:t xml:space="preserve">ask the panel to share some best practice examples of </w:t>
      </w:r>
      <w:r w:rsidR="00B13557">
        <w:rPr>
          <w:rFonts w:asciiTheme="minorHAnsi" w:hAnsiTheme="minorHAnsi" w:cstheme="minorHAnsi"/>
          <w:sz w:val="22"/>
          <w:szCs w:val="22"/>
        </w:rPr>
        <w:t xml:space="preserve">new and emerging </w:t>
      </w:r>
      <w:r w:rsidR="00FF59AA">
        <w:rPr>
          <w:rFonts w:asciiTheme="minorHAnsi" w:hAnsiTheme="minorHAnsi" w:cstheme="minorHAnsi"/>
          <w:sz w:val="22"/>
          <w:szCs w:val="22"/>
        </w:rPr>
        <w:t xml:space="preserve">digital </w:t>
      </w:r>
      <w:r w:rsidRPr="001D37C5">
        <w:rPr>
          <w:rFonts w:asciiTheme="minorHAnsi" w:hAnsiTheme="minorHAnsi" w:cstheme="minorHAnsi"/>
          <w:sz w:val="22"/>
          <w:szCs w:val="22"/>
        </w:rPr>
        <w:t xml:space="preserve">technology policies which </w:t>
      </w:r>
      <w:r w:rsidR="0076723F" w:rsidRPr="001D37C5">
        <w:rPr>
          <w:rFonts w:asciiTheme="minorHAnsi" w:hAnsiTheme="minorHAnsi" w:cstheme="minorHAnsi"/>
          <w:sz w:val="22"/>
          <w:szCs w:val="22"/>
        </w:rPr>
        <w:t>facilitate compliance with international human rights law</w:t>
      </w:r>
      <w:r w:rsidRPr="001D37C5">
        <w:rPr>
          <w:rFonts w:asciiTheme="minorHAnsi" w:hAnsiTheme="minorHAnsi" w:cstheme="minorHAnsi"/>
          <w:sz w:val="22"/>
          <w:szCs w:val="22"/>
        </w:rPr>
        <w:t>?</w:t>
      </w:r>
    </w:p>
    <w:p w14:paraId="122D4AFA" w14:textId="77777777" w:rsidR="00634B6A" w:rsidRPr="001D37C5" w:rsidRDefault="00634B6A" w:rsidP="00D53BD4">
      <w:pPr>
        <w:spacing w:line="256" w:lineRule="auto"/>
        <w:rPr>
          <w:rFonts w:asciiTheme="minorHAnsi" w:hAnsiTheme="minorHAnsi" w:cstheme="minorHAnsi"/>
          <w:bCs/>
          <w:sz w:val="22"/>
          <w:szCs w:val="22"/>
          <w:lang w:val="en-GB"/>
        </w:rPr>
      </w:pPr>
    </w:p>
    <w:p w14:paraId="6EA21822" w14:textId="62C47014" w:rsidR="00634B6A" w:rsidRPr="001D37C5" w:rsidRDefault="00FE0734" w:rsidP="00D53BD4">
      <w:pPr>
        <w:spacing w:line="256" w:lineRule="auto"/>
        <w:rPr>
          <w:rFonts w:asciiTheme="minorHAnsi" w:hAnsiTheme="minorHAnsi" w:cstheme="minorHAnsi"/>
          <w:bCs/>
          <w:i/>
          <w:sz w:val="22"/>
          <w:szCs w:val="22"/>
          <w:lang w:val="en-GB"/>
        </w:rPr>
      </w:pPr>
      <w:r w:rsidRPr="001D37C5">
        <w:rPr>
          <w:rFonts w:asciiTheme="minorHAnsi" w:hAnsiTheme="minorHAnsi" w:cstheme="minorHAnsi"/>
          <w:bCs/>
          <w:i/>
          <w:sz w:val="22"/>
          <w:szCs w:val="22"/>
          <w:lang w:val="en-GB"/>
        </w:rPr>
        <w:t xml:space="preserve">Words: </w:t>
      </w:r>
      <w:r w:rsidR="006D39D6">
        <w:rPr>
          <w:rFonts w:asciiTheme="minorHAnsi" w:hAnsiTheme="minorHAnsi" w:cstheme="minorHAnsi"/>
          <w:bCs/>
          <w:i/>
          <w:sz w:val="22"/>
          <w:szCs w:val="22"/>
          <w:lang w:val="en-GB"/>
        </w:rPr>
        <w:t>218</w:t>
      </w:r>
      <w:bookmarkStart w:id="0" w:name="_GoBack"/>
      <w:bookmarkEnd w:id="0"/>
    </w:p>
    <w:p w14:paraId="5B84BCD9" w14:textId="77777777" w:rsidR="00634B6A" w:rsidRDefault="00634B6A" w:rsidP="00D53BD4">
      <w:pPr>
        <w:spacing w:line="256" w:lineRule="auto"/>
        <w:rPr>
          <w:rFonts w:ascii="Calibri Light" w:hAnsi="Calibri Light" w:cs="Calibri Light"/>
          <w:bCs/>
          <w:sz w:val="22"/>
          <w:szCs w:val="22"/>
          <w:lang w:val="en-GB"/>
        </w:rPr>
      </w:pPr>
    </w:p>
    <w:p w14:paraId="0E4DAB46" w14:textId="77777777" w:rsidR="00634B6A" w:rsidRDefault="00634B6A" w:rsidP="00D53BD4">
      <w:pPr>
        <w:spacing w:line="256" w:lineRule="auto"/>
        <w:rPr>
          <w:rFonts w:ascii="Calibri Light" w:hAnsi="Calibri Light" w:cs="Calibri Light"/>
          <w:bCs/>
          <w:sz w:val="22"/>
          <w:szCs w:val="22"/>
          <w:lang w:val="en-GB"/>
        </w:rPr>
      </w:pPr>
    </w:p>
    <w:p w14:paraId="54B0591F" w14:textId="77777777" w:rsidR="007234B9" w:rsidRPr="00A669C1" w:rsidRDefault="00BE7503" w:rsidP="00A669C1">
      <w:pPr>
        <w:pStyle w:val="NormalWeb"/>
        <w:tabs>
          <w:tab w:val="left" w:pos="1134"/>
        </w:tabs>
        <w:ind w:right="-45"/>
        <w:rPr>
          <w:rFonts w:ascii="Calibri Light" w:hAnsi="Calibri Light"/>
          <w:bCs/>
          <w:sz w:val="25"/>
          <w:szCs w:val="25"/>
        </w:rPr>
      </w:pPr>
      <w:r>
        <w:rPr>
          <w:rStyle w:val="Strong"/>
          <w:rFonts w:ascii="Calibri Light" w:hAnsi="Calibri Light"/>
          <w:sz w:val="25"/>
          <w:szCs w:val="25"/>
        </w:rPr>
        <w:t xml:space="preserve"> </w:t>
      </w:r>
    </w:p>
    <w:sectPr w:rsidR="007234B9" w:rsidRPr="00A669C1"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E9E7" w14:textId="77777777" w:rsidR="007D54CF" w:rsidRDefault="007D54CF">
      <w:r>
        <w:separator/>
      </w:r>
    </w:p>
  </w:endnote>
  <w:endnote w:type="continuationSeparator" w:id="0">
    <w:p w14:paraId="1A91F363"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B439"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A932"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6BD1910" wp14:editId="6F773E18">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4C962344" wp14:editId="36D3CDFB">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1EDB2"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758CBDC"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68FA" w14:textId="77777777" w:rsidR="007D54CF" w:rsidRDefault="007D54CF">
      <w:r>
        <w:separator/>
      </w:r>
    </w:p>
  </w:footnote>
  <w:footnote w:type="continuationSeparator" w:id="0">
    <w:p w14:paraId="773A576E"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BEAC" w14:textId="7777777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D37C5">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C882"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7C0A1AD" wp14:editId="54073317">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333FD542" wp14:editId="32E5035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F43D9A"/>
    <w:multiLevelType w:val="multilevel"/>
    <w:tmpl w:val="1C5A2DC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B5870"/>
    <w:rsid w:val="000E7AD0"/>
    <w:rsid w:val="00136161"/>
    <w:rsid w:val="00143A3D"/>
    <w:rsid w:val="00154D0F"/>
    <w:rsid w:val="001678FF"/>
    <w:rsid w:val="001A08CB"/>
    <w:rsid w:val="001A2839"/>
    <w:rsid w:val="001B74E4"/>
    <w:rsid w:val="001C78F9"/>
    <w:rsid w:val="001D37C5"/>
    <w:rsid w:val="001E15DC"/>
    <w:rsid w:val="001E4C81"/>
    <w:rsid w:val="002331A8"/>
    <w:rsid w:val="00235D3C"/>
    <w:rsid w:val="00292584"/>
    <w:rsid w:val="002951BE"/>
    <w:rsid w:val="002A441C"/>
    <w:rsid w:val="002A4718"/>
    <w:rsid w:val="002C1AA4"/>
    <w:rsid w:val="002C3B3D"/>
    <w:rsid w:val="00301F51"/>
    <w:rsid w:val="003036F1"/>
    <w:rsid w:val="00316E82"/>
    <w:rsid w:val="003313B8"/>
    <w:rsid w:val="0033649A"/>
    <w:rsid w:val="00343E42"/>
    <w:rsid w:val="00344A74"/>
    <w:rsid w:val="00360615"/>
    <w:rsid w:val="003848DD"/>
    <w:rsid w:val="0039595E"/>
    <w:rsid w:val="003A5E8B"/>
    <w:rsid w:val="003B4D42"/>
    <w:rsid w:val="00410496"/>
    <w:rsid w:val="004213DA"/>
    <w:rsid w:val="00451A21"/>
    <w:rsid w:val="004537B5"/>
    <w:rsid w:val="0047427A"/>
    <w:rsid w:val="00484B9E"/>
    <w:rsid w:val="004B50C2"/>
    <w:rsid w:val="004B6613"/>
    <w:rsid w:val="004C6D24"/>
    <w:rsid w:val="004C6DF0"/>
    <w:rsid w:val="004C7DF9"/>
    <w:rsid w:val="004D22D3"/>
    <w:rsid w:val="004E3664"/>
    <w:rsid w:val="004F121D"/>
    <w:rsid w:val="004F5E9E"/>
    <w:rsid w:val="00536998"/>
    <w:rsid w:val="00576D58"/>
    <w:rsid w:val="00585837"/>
    <w:rsid w:val="005A20B4"/>
    <w:rsid w:val="005A329E"/>
    <w:rsid w:val="005C3D38"/>
    <w:rsid w:val="005F5E36"/>
    <w:rsid w:val="00605B06"/>
    <w:rsid w:val="00612033"/>
    <w:rsid w:val="00614E2E"/>
    <w:rsid w:val="00632B78"/>
    <w:rsid w:val="00634B6A"/>
    <w:rsid w:val="0064065B"/>
    <w:rsid w:val="00641584"/>
    <w:rsid w:val="00691F42"/>
    <w:rsid w:val="006A11F4"/>
    <w:rsid w:val="006D39D6"/>
    <w:rsid w:val="006E2982"/>
    <w:rsid w:val="00710C49"/>
    <w:rsid w:val="007202AA"/>
    <w:rsid w:val="007234B9"/>
    <w:rsid w:val="00750A7D"/>
    <w:rsid w:val="007617A9"/>
    <w:rsid w:val="0076723F"/>
    <w:rsid w:val="00785653"/>
    <w:rsid w:val="007956D4"/>
    <w:rsid w:val="007A1889"/>
    <w:rsid w:val="007D0FB2"/>
    <w:rsid w:val="007D54CF"/>
    <w:rsid w:val="007D6FDD"/>
    <w:rsid w:val="007E449C"/>
    <w:rsid w:val="007F5ADA"/>
    <w:rsid w:val="0082005D"/>
    <w:rsid w:val="00824BFB"/>
    <w:rsid w:val="00867168"/>
    <w:rsid w:val="00870B00"/>
    <w:rsid w:val="008A0840"/>
    <w:rsid w:val="00911D03"/>
    <w:rsid w:val="00913F38"/>
    <w:rsid w:val="00952ED4"/>
    <w:rsid w:val="009735A3"/>
    <w:rsid w:val="00983E53"/>
    <w:rsid w:val="009B083C"/>
    <w:rsid w:val="009F47CE"/>
    <w:rsid w:val="00A14383"/>
    <w:rsid w:val="00A22D11"/>
    <w:rsid w:val="00A264E6"/>
    <w:rsid w:val="00A31AD0"/>
    <w:rsid w:val="00A3515E"/>
    <w:rsid w:val="00A41F18"/>
    <w:rsid w:val="00A63BFB"/>
    <w:rsid w:val="00A669C1"/>
    <w:rsid w:val="00A85DB2"/>
    <w:rsid w:val="00A97EE1"/>
    <w:rsid w:val="00AF49A7"/>
    <w:rsid w:val="00B00D69"/>
    <w:rsid w:val="00B13557"/>
    <w:rsid w:val="00B62778"/>
    <w:rsid w:val="00B83623"/>
    <w:rsid w:val="00BB0CBD"/>
    <w:rsid w:val="00BC6FDB"/>
    <w:rsid w:val="00BC7F08"/>
    <w:rsid w:val="00BE11F8"/>
    <w:rsid w:val="00BE7503"/>
    <w:rsid w:val="00C0044E"/>
    <w:rsid w:val="00C02E46"/>
    <w:rsid w:val="00C07310"/>
    <w:rsid w:val="00C17DEB"/>
    <w:rsid w:val="00C24710"/>
    <w:rsid w:val="00C24DD9"/>
    <w:rsid w:val="00C32FB8"/>
    <w:rsid w:val="00C372E6"/>
    <w:rsid w:val="00C536F4"/>
    <w:rsid w:val="00C5592D"/>
    <w:rsid w:val="00C55ACD"/>
    <w:rsid w:val="00C63A5F"/>
    <w:rsid w:val="00C77D3F"/>
    <w:rsid w:val="00C946F3"/>
    <w:rsid w:val="00CF2767"/>
    <w:rsid w:val="00D03DA8"/>
    <w:rsid w:val="00D07261"/>
    <w:rsid w:val="00D17D55"/>
    <w:rsid w:val="00D24851"/>
    <w:rsid w:val="00D26088"/>
    <w:rsid w:val="00D53BD4"/>
    <w:rsid w:val="00D64185"/>
    <w:rsid w:val="00D83E0F"/>
    <w:rsid w:val="00D8666E"/>
    <w:rsid w:val="00DB4D5D"/>
    <w:rsid w:val="00DE45A6"/>
    <w:rsid w:val="00DF0392"/>
    <w:rsid w:val="00E0791F"/>
    <w:rsid w:val="00E16C38"/>
    <w:rsid w:val="00E71717"/>
    <w:rsid w:val="00E9390A"/>
    <w:rsid w:val="00EA25C0"/>
    <w:rsid w:val="00EC7B79"/>
    <w:rsid w:val="00ED3A71"/>
    <w:rsid w:val="00EE5439"/>
    <w:rsid w:val="00EF241B"/>
    <w:rsid w:val="00EF33BC"/>
    <w:rsid w:val="00F46D07"/>
    <w:rsid w:val="00F52CA4"/>
    <w:rsid w:val="00F60BB0"/>
    <w:rsid w:val="00F7561A"/>
    <w:rsid w:val="00F93327"/>
    <w:rsid w:val="00F9345F"/>
    <w:rsid w:val="00FC2B90"/>
    <w:rsid w:val="00FC4A4A"/>
    <w:rsid w:val="00FD1B7C"/>
    <w:rsid w:val="00FD24C2"/>
    <w:rsid w:val="00FE0734"/>
    <w:rsid w:val="00FF2716"/>
    <w:rsid w:val="00FF2A08"/>
    <w:rsid w:val="00FF561E"/>
    <w:rsid w:val="00FF59AA"/>
    <w:rsid w:val="00FF7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7B9C8AA"/>
  <w15:docId w15:val="{9346EF5D-33F4-4E6B-9B42-0990024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Footnote Text Char2,fn,FOOTNOTES"/>
    <w:basedOn w:val="Normal"/>
    <w:link w:val="FootnoteTextChar"/>
    <w:unhideWhenUsed/>
    <w:qFormat/>
    <w:rsid w:val="00D53BD4"/>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n Char"/>
    <w:basedOn w:val="DefaultParagraphFont"/>
    <w:link w:val="FootnoteText"/>
    <w:rsid w:val="00D53BD4"/>
    <w:rPr>
      <w:rFonts w:asciiTheme="minorHAnsi" w:eastAsiaTheme="minorHAnsi" w:hAnsiTheme="minorHAnsi" w:cstheme="minorBidi"/>
      <w:lang w:eastAsia="en-US"/>
    </w:rPr>
  </w:style>
  <w:style w:type="paragraph" w:styleId="ListParagraph">
    <w:name w:val="List Paragraph"/>
    <w:aliases w:val="Bullet,CV text,Dot pt,F5 List Paragraph,Heading 2.,Indicator Text,L,List Paragraph Char Char Char,List Paragraph1,List Paragraph11,List Paragraph111,List Paragraph2,Medium Grid 1 - Accent 21,No Spacing1,Numbered Paragraph,Recommendation,列"/>
    <w:basedOn w:val="Normal"/>
    <w:link w:val="ListParagraphChar"/>
    <w:uiPriority w:val="34"/>
    <w:qFormat/>
    <w:rsid w:val="00D53BD4"/>
    <w:pPr>
      <w:spacing w:after="160" w:line="252" w:lineRule="auto"/>
      <w:ind w:left="720"/>
      <w:contextualSpacing/>
      <w:jc w:val="both"/>
    </w:pPr>
    <w:rPr>
      <w:rFonts w:asciiTheme="minorHAnsi" w:eastAsiaTheme="minorEastAsia" w:hAnsiTheme="minorHAnsi" w:cstheme="minorBidi"/>
      <w:sz w:val="22"/>
      <w:szCs w:val="22"/>
      <w:lang w:eastAsia="en-US"/>
    </w:rPr>
  </w:style>
  <w:style w:type="character" w:customStyle="1" w:styleId="ListParagraphChar">
    <w:name w:val="List Paragraph Char"/>
    <w:aliases w:val="Bullet Char,CV text Char,Dot pt Char,F5 List Paragraph Char,Heading 2. Char,Indicator Text Char,L Char,List Paragraph Char Char Char Char,List Paragraph1 Char,List Paragraph11 Char,List Paragraph111 Char,List Paragraph2 Char,列 Char"/>
    <w:basedOn w:val="DefaultParagraphFont"/>
    <w:link w:val="ListParagraph"/>
    <w:uiPriority w:val="34"/>
    <w:qFormat/>
    <w:locked/>
    <w:rsid w:val="00D53BD4"/>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8678">
      <w:bodyDiv w:val="1"/>
      <w:marLeft w:val="0"/>
      <w:marRight w:val="0"/>
      <w:marTop w:val="0"/>
      <w:marBottom w:val="0"/>
      <w:divBdr>
        <w:top w:val="none" w:sz="0" w:space="0" w:color="auto"/>
        <w:left w:val="none" w:sz="0" w:space="0" w:color="auto"/>
        <w:bottom w:val="none" w:sz="0" w:space="0" w:color="auto"/>
        <w:right w:val="none" w:sz="0" w:space="0" w:color="auto"/>
      </w:divBdr>
    </w:div>
    <w:div w:id="15607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EDE4-99B2-40CA-B8D1-ABF3E389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Emily</dc:creator>
  <cp:lastModifiedBy>Matthew Fowler</cp:lastModifiedBy>
  <cp:revision>5</cp:revision>
  <cp:lastPrinted>2020-07-07T04:15:00Z</cp:lastPrinted>
  <dcterms:created xsi:type="dcterms:W3CDTF">2020-07-07T06:48:00Z</dcterms:created>
  <dcterms:modified xsi:type="dcterms:W3CDTF">2020-07-07T06:54:00Z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0d5e4f09-c4a1-405a-bbe6-d491b988482a</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ies>
</file>