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B8" w:rsidRDefault="00DF5CB8" w:rsidP="00425352">
      <w:pPr>
        <w:pStyle w:val="NormalWeb"/>
        <w:spacing w:before="2" w:after="2"/>
        <w:jc w:val="center"/>
        <w:rPr>
          <w:rFonts w:ascii="Georgia" w:hAnsi="Georgia"/>
          <w:b/>
          <w:bCs/>
          <w:lang w:val="en-GB"/>
        </w:rPr>
      </w:pPr>
      <w:bookmarkStart w:id="0" w:name="_GoBack"/>
      <w:bookmarkEnd w:id="0"/>
    </w:p>
    <w:p w:rsidR="00E9569C" w:rsidRDefault="00E9569C" w:rsidP="00425352">
      <w:pPr>
        <w:pStyle w:val="NormalWeb"/>
        <w:spacing w:before="2" w:after="2"/>
        <w:jc w:val="center"/>
        <w:rPr>
          <w:rFonts w:ascii="Georgia" w:hAnsi="Georgia"/>
          <w:b/>
          <w:bCs/>
          <w:lang w:val="en-GB"/>
        </w:rPr>
      </w:pPr>
    </w:p>
    <w:p w:rsidR="00425352" w:rsidRPr="00B40229" w:rsidRDefault="00425352" w:rsidP="00425352">
      <w:pPr>
        <w:pStyle w:val="NormalWeb"/>
        <w:spacing w:before="2" w:after="2"/>
        <w:jc w:val="center"/>
        <w:rPr>
          <w:lang w:val="en-GB"/>
        </w:rPr>
      </w:pPr>
      <w:r w:rsidRPr="00B40229">
        <w:rPr>
          <w:rFonts w:ascii="Georgia" w:hAnsi="Georgia"/>
          <w:b/>
          <w:bCs/>
          <w:lang w:val="en-GB"/>
        </w:rPr>
        <w:t>Group of Friends of R2P Geneva</w:t>
      </w:r>
    </w:p>
    <w:p w:rsidR="00425352" w:rsidRPr="00B40229" w:rsidRDefault="00425352" w:rsidP="00425352">
      <w:pPr>
        <w:pStyle w:val="NormalWeb"/>
        <w:spacing w:before="2" w:after="2"/>
        <w:jc w:val="center"/>
        <w:rPr>
          <w:rFonts w:ascii="Georgia" w:hAnsi="Georgia"/>
          <w:b/>
          <w:bCs/>
          <w:lang w:val="en-GB"/>
        </w:rPr>
      </w:pPr>
      <w:r w:rsidRPr="00B40229">
        <w:rPr>
          <w:rFonts w:ascii="Georgia" w:hAnsi="Georgia"/>
          <w:b/>
          <w:bCs/>
          <w:lang w:val="en-GB"/>
        </w:rPr>
        <w:t>Statement on Item 2 - Annual report of the United Nations High Commissioner for Human Rights and reports of the Office of the High Commissioner and the Secretary-General</w:t>
      </w:r>
    </w:p>
    <w:p w:rsidR="00425352" w:rsidRPr="00D03E58" w:rsidRDefault="00425352" w:rsidP="00425352">
      <w:pPr>
        <w:pStyle w:val="NormalWeb"/>
        <w:spacing w:before="2" w:after="2"/>
        <w:jc w:val="both"/>
        <w:rPr>
          <w:lang w:val="en-GB"/>
        </w:rPr>
      </w:pPr>
    </w:p>
    <w:p w:rsidR="00425352" w:rsidRDefault="00260FFC" w:rsidP="00453634">
      <w:pPr>
        <w:jc w:val="right"/>
        <w:rPr>
          <w:rFonts w:ascii="Georgia" w:hAnsi="Georgia"/>
          <w:i/>
          <w:iCs/>
          <w:sz w:val="22"/>
          <w:szCs w:val="22"/>
          <w:lang w:val="en-GB"/>
        </w:rPr>
      </w:pPr>
      <w:r>
        <w:rPr>
          <w:rFonts w:ascii="Georgia" w:hAnsi="Georgia"/>
          <w:i/>
          <w:iCs/>
          <w:sz w:val="20"/>
          <w:szCs w:val="20"/>
          <w:lang w:val="en-GB"/>
        </w:rPr>
        <w:t xml:space="preserve">30 </w:t>
      </w:r>
      <w:r w:rsidR="00516F02">
        <w:rPr>
          <w:rFonts w:ascii="Georgia" w:hAnsi="Georgia"/>
          <w:i/>
          <w:iCs/>
          <w:sz w:val="20"/>
          <w:szCs w:val="20"/>
          <w:lang w:val="en-GB"/>
        </w:rPr>
        <w:t>June</w:t>
      </w:r>
      <w:r w:rsidR="00425352" w:rsidRPr="00F20C85">
        <w:rPr>
          <w:rFonts w:ascii="Georgia" w:hAnsi="Georgia"/>
          <w:i/>
          <w:iCs/>
          <w:sz w:val="20"/>
          <w:szCs w:val="20"/>
          <w:lang w:val="en-GB"/>
        </w:rPr>
        <w:t xml:space="preserve"> 2020</w:t>
      </w:r>
    </w:p>
    <w:p w:rsidR="00425352" w:rsidRPr="00802DE9" w:rsidRDefault="00425352" w:rsidP="00425352">
      <w:pPr>
        <w:rPr>
          <w:rFonts w:ascii="Georgia" w:hAnsi="Georgia"/>
          <w:sz w:val="20"/>
          <w:szCs w:val="20"/>
          <w:lang w:val="en-GB"/>
        </w:rPr>
      </w:pPr>
      <w:r w:rsidRPr="00802DE9">
        <w:rPr>
          <w:rFonts w:ascii="Georgia" w:hAnsi="Georgia"/>
          <w:sz w:val="20"/>
          <w:szCs w:val="20"/>
          <w:lang w:val="en-GB"/>
        </w:rPr>
        <w:t>M</w:t>
      </w:r>
      <w:r w:rsidR="00995D0F">
        <w:rPr>
          <w:rFonts w:ascii="Georgia" w:hAnsi="Georgia"/>
          <w:sz w:val="20"/>
          <w:szCs w:val="20"/>
          <w:lang w:val="en-GB"/>
        </w:rPr>
        <w:t>adame</w:t>
      </w:r>
      <w:r w:rsidRPr="00802DE9">
        <w:rPr>
          <w:rFonts w:ascii="Georgia" w:hAnsi="Georgia"/>
          <w:sz w:val="20"/>
          <w:szCs w:val="20"/>
          <w:lang w:val="en-GB"/>
        </w:rPr>
        <w:t xml:space="preserve"> President,</w:t>
      </w:r>
    </w:p>
    <w:p w:rsidR="00425352" w:rsidRPr="00802DE9" w:rsidRDefault="00425352" w:rsidP="00425352">
      <w:pPr>
        <w:rPr>
          <w:rFonts w:ascii="Georgia" w:hAnsi="Georgia"/>
          <w:i/>
          <w:iCs/>
          <w:sz w:val="20"/>
          <w:szCs w:val="20"/>
          <w:lang w:val="en-GB"/>
        </w:rPr>
      </w:pPr>
      <w:r w:rsidRPr="00802DE9">
        <w:rPr>
          <w:rFonts w:ascii="Georgia" w:hAnsi="Georgia"/>
          <w:i/>
          <w:iCs/>
          <w:sz w:val="20"/>
          <w:szCs w:val="20"/>
          <w:lang w:val="en-GB"/>
        </w:rPr>
        <w:t xml:space="preserve"> </w:t>
      </w:r>
    </w:p>
    <w:p w:rsidR="00B73630" w:rsidRDefault="00425352" w:rsidP="00425352">
      <w:pPr>
        <w:pStyle w:val="NormalWeb"/>
        <w:spacing w:before="2" w:after="2"/>
        <w:jc w:val="both"/>
        <w:rPr>
          <w:rFonts w:ascii="Georgia" w:hAnsi="Georgia"/>
          <w:lang w:val="en-GB"/>
        </w:rPr>
      </w:pPr>
      <w:r w:rsidRPr="00802DE9">
        <w:rPr>
          <w:rFonts w:ascii="Georgia" w:hAnsi="Georgia"/>
          <w:lang w:val="en-GB"/>
        </w:rPr>
        <w:t xml:space="preserve">I have the honour to deliver this statement on behalf of members of the Group of Friends of the Responsibility to Protect. </w:t>
      </w:r>
    </w:p>
    <w:p w:rsidR="00255CDB" w:rsidRDefault="00255CDB" w:rsidP="00425352">
      <w:pPr>
        <w:pStyle w:val="NormalWeb"/>
        <w:spacing w:before="2" w:after="2"/>
        <w:jc w:val="both"/>
        <w:rPr>
          <w:rFonts w:ascii="Georgia" w:hAnsi="Georgia"/>
          <w:lang w:val="en-GB"/>
        </w:rPr>
      </w:pPr>
    </w:p>
    <w:p w:rsidR="00B93520" w:rsidRDefault="00D17401" w:rsidP="00B93520">
      <w:pPr>
        <w:pStyle w:val="NormalWeb"/>
        <w:spacing w:before="2" w:after="2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Since </w:t>
      </w:r>
      <w:r w:rsidR="0046384F">
        <w:rPr>
          <w:rFonts w:ascii="Georgia" w:hAnsi="Georgia"/>
          <w:lang w:val="en-GB"/>
        </w:rPr>
        <w:t xml:space="preserve">the </w:t>
      </w:r>
      <w:r w:rsidR="00921DF2">
        <w:rPr>
          <w:rFonts w:ascii="Georgia" w:hAnsi="Georgia"/>
          <w:lang w:val="en-GB"/>
        </w:rPr>
        <w:t xml:space="preserve">Human Rights </w:t>
      </w:r>
      <w:r>
        <w:rPr>
          <w:rFonts w:ascii="Georgia" w:hAnsi="Georgia"/>
          <w:lang w:val="en-GB"/>
        </w:rPr>
        <w:t xml:space="preserve">Council </w:t>
      </w:r>
      <w:r w:rsidR="00921DF2">
        <w:rPr>
          <w:rFonts w:ascii="Georgia" w:hAnsi="Georgia"/>
          <w:lang w:val="en-GB"/>
        </w:rPr>
        <w:t xml:space="preserve">(HRC) </w:t>
      </w:r>
      <w:r>
        <w:rPr>
          <w:rFonts w:ascii="Georgia" w:hAnsi="Georgia"/>
          <w:lang w:val="en-GB"/>
        </w:rPr>
        <w:t xml:space="preserve">held its last session in March, the world has faced an unprecented challenge </w:t>
      </w:r>
      <w:r w:rsidR="0046384F">
        <w:rPr>
          <w:rFonts w:ascii="Georgia" w:hAnsi="Georgia"/>
          <w:lang w:val="en-GB"/>
        </w:rPr>
        <w:t xml:space="preserve">presented by the </w:t>
      </w:r>
      <w:r w:rsidR="008509BA">
        <w:rPr>
          <w:rFonts w:ascii="Georgia" w:hAnsi="Georgia"/>
          <w:lang w:val="en-GB"/>
        </w:rPr>
        <w:t xml:space="preserve">global </w:t>
      </w:r>
      <w:r w:rsidR="0046384F">
        <w:rPr>
          <w:rFonts w:ascii="Georgia" w:hAnsi="Georgia"/>
          <w:lang w:val="en-GB"/>
        </w:rPr>
        <w:t>COVID-19 pandemic and its negative impact on human rights around the world.</w:t>
      </w:r>
      <w:r w:rsidR="005C5116">
        <w:rPr>
          <w:rFonts w:ascii="Georgia" w:hAnsi="Georgia"/>
          <w:lang w:val="en-GB"/>
        </w:rPr>
        <w:t xml:space="preserve"> </w:t>
      </w:r>
      <w:r w:rsidR="00B07EF2">
        <w:rPr>
          <w:rFonts w:ascii="Georgia" w:hAnsi="Georgia"/>
          <w:lang w:val="en-GB"/>
        </w:rPr>
        <w:t xml:space="preserve">Our thoughts and prayers go out to all those affected. </w:t>
      </w:r>
      <w:r w:rsidR="00B93520" w:rsidRPr="00B93520">
        <w:rPr>
          <w:rFonts w:ascii="Georgia" w:hAnsi="Georgia"/>
          <w:lang w:val="en-GB"/>
        </w:rPr>
        <w:t xml:space="preserve"> </w:t>
      </w:r>
      <w:r w:rsidR="00B93520">
        <w:rPr>
          <w:rFonts w:ascii="Georgia" w:hAnsi="Georgia"/>
          <w:lang w:val="en-GB"/>
        </w:rPr>
        <w:t>In this context, we thank the High Commissisoner for her tireless efforts to report on human rights violations and abuses, including those committed in the context of COVID-19, and urge the international community to protect vulnerable populations around the world.</w:t>
      </w:r>
    </w:p>
    <w:p w:rsidR="00A65C1B" w:rsidRDefault="00A65C1B" w:rsidP="00B93520">
      <w:pPr>
        <w:pStyle w:val="NormalWeb"/>
        <w:spacing w:before="2" w:after="2"/>
        <w:jc w:val="both"/>
        <w:rPr>
          <w:rFonts w:ascii="Georgia" w:hAnsi="Georgia"/>
          <w:lang w:val="en-GB"/>
        </w:rPr>
      </w:pPr>
    </w:p>
    <w:p w:rsidR="00A65C1B" w:rsidRDefault="00A65C1B" w:rsidP="00B93520">
      <w:pPr>
        <w:pStyle w:val="NormalWeb"/>
        <w:spacing w:before="2" w:after="2"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COVID-19 left already vulnerable and marginalized communities at greater risk. By compounding structural inequalities and systemic problems, COVID-19 may potentially exacerbate the risk of mass atrocity crimes.</w:t>
      </w:r>
    </w:p>
    <w:p w:rsidR="00EB6877" w:rsidRDefault="00EB6877" w:rsidP="005C5116">
      <w:pPr>
        <w:pStyle w:val="NormalWeb"/>
        <w:spacing w:before="2" w:after="2"/>
        <w:jc w:val="both"/>
        <w:rPr>
          <w:rFonts w:ascii="Georgia" w:hAnsi="Georgia"/>
          <w:lang w:val="en-GB"/>
        </w:rPr>
      </w:pPr>
    </w:p>
    <w:p w:rsidR="00973669" w:rsidRDefault="005C5116" w:rsidP="00973669">
      <w:pPr>
        <w:pStyle w:val="NormalWeb"/>
        <w:spacing w:before="2" w:after="2"/>
        <w:jc w:val="both"/>
        <w:rPr>
          <w:rFonts w:ascii="Georgia" w:hAnsi="Georgia"/>
          <w:lang w:val="en-GB"/>
        </w:rPr>
      </w:pPr>
      <w:r w:rsidRPr="005C5116">
        <w:rPr>
          <w:rFonts w:ascii="Georgia" w:hAnsi="Georgia"/>
          <w:lang w:val="en-GB"/>
        </w:rPr>
        <w:t>By their very nature, atrocity crimes constitute the most serious</w:t>
      </w:r>
      <w:r>
        <w:rPr>
          <w:rFonts w:ascii="Georgia" w:hAnsi="Georgia"/>
          <w:lang w:val="en-GB"/>
        </w:rPr>
        <w:t xml:space="preserve"> </w:t>
      </w:r>
      <w:r w:rsidRPr="005C5116">
        <w:rPr>
          <w:rFonts w:ascii="Georgia" w:hAnsi="Georgia"/>
          <w:lang w:val="en-GB"/>
        </w:rPr>
        <w:t>human rights violations</w:t>
      </w:r>
      <w:r w:rsidR="002E52E6">
        <w:rPr>
          <w:rFonts w:ascii="Georgia" w:hAnsi="Georgia"/>
          <w:lang w:val="en-GB"/>
        </w:rPr>
        <w:t xml:space="preserve"> and abuses</w:t>
      </w:r>
      <w:r w:rsidRPr="005C5116">
        <w:rPr>
          <w:rFonts w:ascii="Georgia" w:hAnsi="Georgia"/>
          <w:lang w:val="en-GB"/>
        </w:rPr>
        <w:t xml:space="preserve">. </w:t>
      </w:r>
      <w:r w:rsidR="00526135">
        <w:rPr>
          <w:rFonts w:ascii="Georgia" w:hAnsi="Georgia"/>
          <w:lang w:val="en-GB"/>
        </w:rPr>
        <w:t>E</w:t>
      </w:r>
      <w:r w:rsidRPr="005C5116">
        <w:rPr>
          <w:rFonts w:ascii="Georgia" w:hAnsi="Georgia"/>
          <w:lang w:val="en-GB"/>
        </w:rPr>
        <w:t xml:space="preserve">nsuring the </w:t>
      </w:r>
      <w:r w:rsidR="007A7CB3">
        <w:rPr>
          <w:rFonts w:ascii="Georgia" w:hAnsi="Georgia"/>
          <w:lang w:val="en-GB"/>
        </w:rPr>
        <w:t xml:space="preserve">promotion of respect, protection and fulfilment </w:t>
      </w:r>
      <w:r w:rsidRPr="005C5116">
        <w:rPr>
          <w:rFonts w:ascii="Georgia" w:hAnsi="Georgia"/>
          <w:lang w:val="en-GB"/>
        </w:rPr>
        <w:t>of human rights contributes to</w:t>
      </w:r>
      <w:r>
        <w:rPr>
          <w:rFonts w:ascii="Georgia" w:hAnsi="Georgia"/>
          <w:lang w:val="en-GB"/>
        </w:rPr>
        <w:t xml:space="preserve"> </w:t>
      </w:r>
      <w:r w:rsidRPr="005C5116">
        <w:rPr>
          <w:rFonts w:ascii="Georgia" w:hAnsi="Georgia"/>
          <w:lang w:val="en-GB"/>
        </w:rPr>
        <w:t>the reduction of risks of atrocity crimes.</w:t>
      </w:r>
      <w:r w:rsidR="002F6A1E">
        <w:rPr>
          <w:rFonts w:ascii="Georgia" w:hAnsi="Georgia"/>
          <w:lang w:val="en-GB"/>
        </w:rPr>
        <w:t xml:space="preserve"> </w:t>
      </w:r>
      <w:r w:rsidR="00C64C71">
        <w:rPr>
          <w:rFonts w:ascii="Georgia" w:hAnsi="Georgia"/>
          <w:lang w:val="en-GB"/>
        </w:rPr>
        <w:t xml:space="preserve">OHCHR, the </w:t>
      </w:r>
      <w:r w:rsidR="00305C48">
        <w:rPr>
          <w:rFonts w:ascii="Georgia" w:hAnsi="Georgia"/>
          <w:lang w:val="en-GB"/>
        </w:rPr>
        <w:t>HRC</w:t>
      </w:r>
      <w:r w:rsidR="00C64C71">
        <w:rPr>
          <w:rFonts w:ascii="Georgia" w:hAnsi="Georgia"/>
          <w:lang w:val="en-GB"/>
        </w:rPr>
        <w:t xml:space="preserve"> and its mechanisms and procedures</w:t>
      </w:r>
      <w:r w:rsidR="00B44C9A">
        <w:rPr>
          <w:rFonts w:ascii="Georgia" w:hAnsi="Georgia"/>
          <w:lang w:val="en-GB"/>
        </w:rPr>
        <w:t>,</w:t>
      </w:r>
      <w:r w:rsidR="00C64C71">
        <w:rPr>
          <w:rFonts w:ascii="Georgia" w:hAnsi="Georgia"/>
          <w:lang w:val="en-GB"/>
        </w:rPr>
        <w:t xml:space="preserve"> </w:t>
      </w:r>
      <w:r w:rsidR="003465B6">
        <w:rPr>
          <w:rFonts w:ascii="Georgia" w:hAnsi="Georgia"/>
          <w:lang w:val="en-GB"/>
        </w:rPr>
        <w:t>in accordance with their mandates, play a crucial role in</w:t>
      </w:r>
      <w:r w:rsidR="003465B6" w:rsidRPr="00AB74CB">
        <w:rPr>
          <w:rFonts w:ascii="Georgia" w:hAnsi="Georgia"/>
          <w:lang w:val="en-GB"/>
        </w:rPr>
        <w:t xml:space="preserve"> address</w:t>
      </w:r>
      <w:r w:rsidR="003465B6">
        <w:rPr>
          <w:rFonts w:ascii="Georgia" w:hAnsi="Georgia"/>
          <w:lang w:val="en-GB"/>
        </w:rPr>
        <w:t>ing</w:t>
      </w:r>
      <w:r w:rsidR="003465B6" w:rsidRPr="00AB74CB">
        <w:rPr>
          <w:rFonts w:ascii="Georgia" w:hAnsi="Georgia"/>
          <w:lang w:val="en-GB"/>
        </w:rPr>
        <w:t xml:space="preserve"> factors which facilitate systematic human rights violations</w:t>
      </w:r>
      <w:r w:rsidR="00C64C71">
        <w:rPr>
          <w:rFonts w:ascii="Georgia" w:hAnsi="Georgia"/>
          <w:lang w:val="en-GB"/>
        </w:rPr>
        <w:t>, which often serve as early warning signs of potential atrocity crimes, and contribute to their prevention</w:t>
      </w:r>
      <w:r w:rsidR="00D32BA8">
        <w:rPr>
          <w:rFonts w:ascii="Georgia" w:hAnsi="Georgia"/>
          <w:lang w:val="en-GB"/>
        </w:rPr>
        <w:t>.</w:t>
      </w:r>
      <w:r w:rsidR="00A07A7E">
        <w:rPr>
          <w:rFonts w:ascii="Georgia" w:hAnsi="Georgia"/>
          <w:lang w:val="en-GB"/>
        </w:rPr>
        <w:t xml:space="preserve"> </w:t>
      </w:r>
    </w:p>
    <w:p w:rsidR="002F6A1E" w:rsidRDefault="002F6A1E" w:rsidP="00425352">
      <w:pPr>
        <w:pStyle w:val="NormalWeb"/>
        <w:spacing w:before="2" w:after="2"/>
        <w:jc w:val="both"/>
        <w:rPr>
          <w:rFonts w:ascii="Georgia" w:hAnsi="Georgia"/>
          <w:lang w:val="en-GB"/>
        </w:rPr>
      </w:pPr>
    </w:p>
    <w:p w:rsidR="009E46D2" w:rsidRDefault="00995D0F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Madame</w:t>
      </w:r>
      <w:r w:rsidR="00813549" w:rsidRPr="00802DE9">
        <w:rPr>
          <w:rFonts w:ascii="Georgia" w:hAnsi="Georgia"/>
          <w:sz w:val="20"/>
          <w:szCs w:val="20"/>
          <w:lang w:val="en-GB"/>
        </w:rPr>
        <w:t xml:space="preserve"> President,</w:t>
      </w:r>
    </w:p>
    <w:p w:rsidR="00950B13" w:rsidRPr="00950B13" w:rsidRDefault="00950B13" w:rsidP="00B73630">
      <w:pPr>
        <w:jc w:val="both"/>
        <w:rPr>
          <w:rFonts w:ascii="Georgia" w:hAnsi="Georgia"/>
          <w:sz w:val="20"/>
          <w:szCs w:val="20"/>
          <w:lang w:val="en-US"/>
        </w:rPr>
      </w:pPr>
    </w:p>
    <w:p w:rsidR="003C6040" w:rsidRDefault="001C3741" w:rsidP="006B3AB9">
      <w:pPr>
        <w:spacing w:before="2" w:after="2"/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As we </w:t>
      </w:r>
      <w:r w:rsidR="006B3AB9" w:rsidRPr="006B3AB9">
        <w:rPr>
          <w:rFonts w:ascii="Georgia" w:hAnsi="Georgia"/>
          <w:sz w:val="20"/>
          <w:szCs w:val="20"/>
          <w:lang w:val="en-GB"/>
        </w:rPr>
        <w:t>commemorate the 15th anniversary of the Responsibility to Protect since it</w:t>
      </w:r>
      <w:r>
        <w:rPr>
          <w:rFonts w:ascii="Georgia" w:hAnsi="Georgia"/>
          <w:sz w:val="20"/>
          <w:szCs w:val="20"/>
          <w:lang w:val="en-GB"/>
        </w:rPr>
        <w:t>’</w:t>
      </w:r>
      <w:r w:rsidR="00526135">
        <w:rPr>
          <w:rFonts w:ascii="Georgia" w:hAnsi="Georgia"/>
          <w:sz w:val="20"/>
          <w:szCs w:val="20"/>
          <w:lang w:val="en-GB"/>
        </w:rPr>
        <w:t>s</w:t>
      </w:r>
      <w:r w:rsidR="006B3AB9" w:rsidRPr="006B3AB9">
        <w:rPr>
          <w:rFonts w:ascii="Georgia" w:hAnsi="Georgia"/>
          <w:sz w:val="20"/>
          <w:szCs w:val="20"/>
          <w:lang w:val="en-GB"/>
        </w:rPr>
        <w:t xml:space="preserve"> adopt</w:t>
      </w:r>
      <w:r>
        <w:rPr>
          <w:rFonts w:ascii="Georgia" w:hAnsi="Georgia"/>
          <w:sz w:val="20"/>
          <w:szCs w:val="20"/>
          <w:lang w:val="en-GB"/>
        </w:rPr>
        <w:t>ion</w:t>
      </w:r>
      <w:r w:rsidR="006B3AB9" w:rsidRPr="006B3AB9">
        <w:rPr>
          <w:rFonts w:ascii="Georgia" w:hAnsi="Georgia"/>
          <w:sz w:val="20"/>
          <w:szCs w:val="20"/>
          <w:lang w:val="en-GB"/>
        </w:rPr>
        <w:t xml:space="preserve"> at the 2005 World Summit</w:t>
      </w:r>
      <w:r w:rsidR="004F2D09">
        <w:rPr>
          <w:rFonts w:ascii="Georgia" w:hAnsi="Georgia"/>
          <w:sz w:val="20"/>
          <w:szCs w:val="20"/>
          <w:lang w:val="en-GB"/>
        </w:rPr>
        <w:t xml:space="preserve">, </w:t>
      </w:r>
      <w:r w:rsidR="003C6040">
        <w:rPr>
          <w:rFonts w:ascii="Georgia" w:hAnsi="Georgia"/>
          <w:sz w:val="20"/>
          <w:szCs w:val="20"/>
          <w:lang w:val="en-GB"/>
        </w:rPr>
        <w:t>we would like to use this year</w:t>
      </w:r>
      <w:r w:rsidR="00F85550">
        <w:rPr>
          <w:rFonts w:ascii="Georgia" w:hAnsi="Georgia"/>
          <w:sz w:val="20"/>
          <w:szCs w:val="20"/>
          <w:lang w:val="en-GB"/>
        </w:rPr>
        <w:t>'</w:t>
      </w:r>
      <w:r w:rsidR="003C6040">
        <w:rPr>
          <w:rFonts w:ascii="Georgia" w:hAnsi="Georgia"/>
          <w:sz w:val="20"/>
          <w:szCs w:val="20"/>
          <w:lang w:val="en-GB"/>
        </w:rPr>
        <w:t xml:space="preserve">s anniversary to underline the role the human rights system plays in upholding and implementing R2P. </w:t>
      </w:r>
    </w:p>
    <w:p w:rsidR="003C6040" w:rsidRDefault="003C6040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:rsidR="00B93110" w:rsidRDefault="003C6040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To date, the </w:t>
      </w:r>
      <w:r w:rsidR="00403E22">
        <w:rPr>
          <w:rFonts w:ascii="Georgia" w:hAnsi="Georgia"/>
          <w:sz w:val="20"/>
          <w:szCs w:val="20"/>
          <w:lang w:val="en-GB"/>
        </w:rPr>
        <w:t xml:space="preserve">HRC has directly referred to R2P in </w:t>
      </w:r>
      <w:r w:rsidR="00127531">
        <w:rPr>
          <w:rFonts w:ascii="Georgia" w:hAnsi="Georgia"/>
          <w:sz w:val="20"/>
          <w:szCs w:val="20"/>
          <w:lang w:val="en-GB"/>
        </w:rPr>
        <w:t xml:space="preserve">50 </w:t>
      </w:r>
      <w:r w:rsidR="00403E22">
        <w:rPr>
          <w:rFonts w:ascii="Georgia" w:hAnsi="Georgia"/>
          <w:sz w:val="20"/>
          <w:szCs w:val="20"/>
          <w:lang w:val="en-GB"/>
        </w:rPr>
        <w:t>resolutions.</w:t>
      </w:r>
      <w:r w:rsidR="00F67E79">
        <w:rPr>
          <w:rFonts w:ascii="Georgia" w:hAnsi="Georgia"/>
          <w:sz w:val="20"/>
          <w:szCs w:val="20"/>
          <w:lang w:val="en-GB"/>
        </w:rPr>
        <w:t xml:space="preserve"> The UN Secretary General, in his annual reports on </w:t>
      </w:r>
      <w:r w:rsidR="00305C48">
        <w:rPr>
          <w:rFonts w:ascii="Georgia" w:hAnsi="Georgia"/>
          <w:sz w:val="20"/>
          <w:szCs w:val="20"/>
          <w:lang w:val="en-GB"/>
        </w:rPr>
        <w:t>R2P</w:t>
      </w:r>
      <w:r w:rsidR="00F67E79">
        <w:rPr>
          <w:rFonts w:ascii="Georgia" w:hAnsi="Georgia"/>
          <w:sz w:val="20"/>
          <w:szCs w:val="20"/>
          <w:lang w:val="en-GB"/>
        </w:rPr>
        <w:t xml:space="preserve">, has further highlighted the unique role that </w:t>
      </w:r>
      <w:r w:rsidR="000E4A82">
        <w:rPr>
          <w:rFonts w:ascii="Georgia" w:hAnsi="Georgia"/>
          <w:sz w:val="20"/>
          <w:szCs w:val="20"/>
          <w:lang w:val="en-GB"/>
        </w:rPr>
        <w:t xml:space="preserve">the United Nations human rights system - </w:t>
      </w:r>
      <w:r w:rsidR="00F67E79">
        <w:rPr>
          <w:rFonts w:ascii="Georgia" w:hAnsi="Georgia"/>
          <w:sz w:val="20"/>
          <w:szCs w:val="20"/>
          <w:lang w:val="en-GB"/>
        </w:rPr>
        <w:t xml:space="preserve">OHCHR, the HRC, </w:t>
      </w:r>
      <w:r w:rsidR="00337437">
        <w:rPr>
          <w:rFonts w:ascii="Georgia" w:hAnsi="Georgia"/>
          <w:sz w:val="20"/>
          <w:szCs w:val="20"/>
          <w:lang w:val="en-GB"/>
        </w:rPr>
        <w:t xml:space="preserve">Treaty Bodies, </w:t>
      </w:r>
      <w:r w:rsidR="00F67E79">
        <w:rPr>
          <w:rFonts w:ascii="Georgia" w:hAnsi="Georgia"/>
          <w:sz w:val="20"/>
          <w:szCs w:val="20"/>
          <w:lang w:val="en-GB"/>
        </w:rPr>
        <w:t xml:space="preserve">Special Procedures and the </w:t>
      </w:r>
      <w:r w:rsidR="00B329AE">
        <w:rPr>
          <w:rFonts w:ascii="Georgia" w:hAnsi="Georgia"/>
          <w:sz w:val="20"/>
          <w:szCs w:val="20"/>
          <w:lang w:val="en-GB"/>
        </w:rPr>
        <w:t>UPR</w:t>
      </w:r>
      <w:r w:rsidR="00F67E79">
        <w:rPr>
          <w:rFonts w:ascii="Georgia" w:hAnsi="Georgia"/>
          <w:sz w:val="20"/>
          <w:szCs w:val="20"/>
          <w:lang w:val="en-GB"/>
        </w:rPr>
        <w:t xml:space="preserve"> </w:t>
      </w:r>
      <w:r w:rsidR="000E4A82">
        <w:rPr>
          <w:rFonts w:ascii="Georgia" w:hAnsi="Georgia"/>
          <w:sz w:val="20"/>
          <w:szCs w:val="20"/>
          <w:lang w:val="en-GB"/>
        </w:rPr>
        <w:t xml:space="preserve">- </w:t>
      </w:r>
      <w:r w:rsidR="00F67E79">
        <w:rPr>
          <w:rFonts w:ascii="Georgia" w:hAnsi="Georgia"/>
          <w:sz w:val="20"/>
          <w:szCs w:val="20"/>
          <w:lang w:val="en-GB"/>
        </w:rPr>
        <w:t xml:space="preserve">can play in </w:t>
      </w:r>
      <w:r w:rsidR="00A16AB8">
        <w:rPr>
          <w:rFonts w:ascii="Georgia" w:hAnsi="Georgia"/>
          <w:sz w:val="20"/>
          <w:szCs w:val="20"/>
          <w:lang w:val="en-GB"/>
        </w:rPr>
        <w:t xml:space="preserve">the prevention of atrocity crimes. </w:t>
      </w:r>
    </w:p>
    <w:p w:rsidR="00572720" w:rsidRDefault="00572720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:rsidR="00572720" w:rsidRPr="00950B13" w:rsidRDefault="00127531" w:rsidP="00572720">
      <w:pPr>
        <w:jc w:val="both"/>
        <w:rPr>
          <w:rFonts w:ascii="Georgia" w:hAnsi="Georgia"/>
          <w:sz w:val="20"/>
          <w:szCs w:val="20"/>
          <w:lang w:val="en-GB"/>
        </w:rPr>
      </w:pPr>
      <w:r w:rsidRPr="00127531">
        <w:rPr>
          <w:rFonts w:ascii="Georgia" w:hAnsi="Georgia"/>
          <w:sz w:val="20"/>
          <w:szCs w:val="20"/>
          <w:lang w:val="en-GB"/>
        </w:rPr>
        <w:t>It is imperative to continue to uphold and implement R2P because while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="00572720">
        <w:rPr>
          <w:rFonts w:ascii="Georgia" w:hAnsi="Georgia"/>
          <w:sz w:val="20"/>
          <w:szCs w:val="20"/>
          <w:lang w:val="en-GB"/>
        </w:rPr>
        <w:t xml:space="preserve">the world is facing a global health crisis, </w:t>
      </w:r>
      <w:r w:rsidR="00921DF2">
        <w:rPr>
          <w:rFonts w:ascii="Georgia" w:hAnsi="Georgia"/>
          <w:sz w:val="20"/>
          <w:szCs w:val="20"/>
          <w:lang w:val="en-GB"/>
        </w:rPr>
        <w:t>more than 79.5</w:t>
      </w:r>
      <w:r w:rsidR="00572720">
        <w:rPr>
          <w:rFonts w:ascii="Georgia" w:hAnsi="Georgia"/>
          <w:sz w:val="20"/>
          <w:szCs w:val="20"/>
          <w:lang w:val="en-GB"/>
        </w:rPr>
        <w:t xml:space="preserve"> million people </w:t>
      </w:r>
      <w:r w:rsidR="00921DF2">
        <w:rPr>
          <w:rFonts w:ascii="Georgia" w:hAnsi="Georgia"/>
          <w:sz w:val="20"/>
          <w:szCs w:val="20"/>
          <w:lang w:val="en-GB"/>
        </w:rPr>
        <w:t>are displaced globally, many due to conflict, violence and atrocity crimes</w:t>
      </w:r>
      <w:r w:rsidR="00572720">
        <w:rPr>
          <w:rFonts w:ascii="Georgia" w:hAnsi="Georgia"/>
          <w:sz w:val="20"/>
          <w:szCs w:val="20"/>
          <w:lang w:val="en-GB"/>
        </w:rPr>
        <w:t xml:space="preserve">. In conflict zones around the world, attacks on civilians and other protected persons continue to be perpetrated by both state and </w:t>
      </w:r>
      <w:r w:rsidR="00526135">
        <w:rPr>
          <w:rFonts w:ascii="Georgia" w:hAnsi="Georgia"/>
          <w:sz w:val="20"/>
          <w:szCs w:val="20"/>
          <w:lang w:val="en-GB"/>
        </w:rPr>
        <w:t>n</w:t>
      </w:r>
      <w:r w:rsidR="00572720">
        <w:rPr>
          <w:rFonts w:ascii="Georgia" w:hAnsi="Georgia"/>
          <w:sz w:val="20"/>
          <w:szCs w:val="20"/>
          <w:lang w:val="en-GB"/>
        </w:rPr>
        <w:t>on state actors. In this regard, we welcome OHCHR's strengthened work on recording civilian casualties, as highlighted in the High Commissioner's annual report. UN guidance on</w:t>
      </w:r>
      <w:r w:rsidR="00743CBC">
        <w:rPr>
          <w:rFonts w:ascii="Georgia" w:hAnsi="Georgia"/>
          <w:sz w:val="20"/>
          <w:szCs w:val="20"/>
          <w:lang w:val="en-GB"/>
        </w:rPr>
        <w:t xml:space="preserve"> civilian</w:t>
      </w:r>
      <w:r w:rsidR="00572720">
        <w:rPr>
          <w:rFonts w:ascii="Georgia" w:hAnsi="Georgia"/>
          <w:sz w:val="20"/>
          <w:szCs w:val="20"/>
          <w:lang w:val="en-GB"/>
        </w:rPr>
        <w:t xml:space="preserve"> casualt</w:t>
      </w:r>
      <w:r w:rsidR="00743CBC">
        <w:rPr>
          <w:rFonts w:ascii="Georgia" w:hAnsi="Georgia"/>
          <w:sz w:val="20"/>
          <w:szCs w:val="20"/>
          <w:lang w:val="en-GB"/>
        </w:rPr>
        <w:t>y recording</w:t>
      </w:r>
      <w:r w:rsidR="00572720">
        <w:rPr>
          <w:rFonts w:ascii="Georgia" w:hAnsi="Georgia"/>
          <w:sz w:val="20"/>
          <w:szCs w:val="20"/>
          <w:lang w:val="en-GB"/>
        </w:rPr>
        <w:t xml:space="preserve"> can enhance the protection of civilians in </w:t>
      </w:r>
      <w:r w:rsidR="009E7A40">
        <w:rPr>
          <w:rFonts w:ascii="Georgia" w:hAnsi="Georgia"/>
          <w:sz w:val="20"/>
          <w:szCs w:val="20"/>
          <w:lang w:val="en-GB"/>
        </w:rPr>
        <w:t xml:space="preserve">the context of </w:t>
      </w:r>
      <w:r w:rsidR="00572720">
        <w:rPr>
          <w:rFonts w:ascii="Georgia" w:hAnsi="Georgia"/>
          <w:sz w:val="20"/>
          <w:szCs w:val="20"/>
          <w:lang w:val="en-GB"/>
        </w:rPr>
        <w:t xml:space="preserve">armed conflict situations, </w:t>
      </w:r>
      <w:r w:rsidR="00572720" w:rsidRPr="00950B13">
        <w:rPr>
          <w:rFonts w:ascii="Georgia" w:hAnsi="Georgia"/>
          <w:sz w:val="20"/>
          <w:szCs w:val="20"/>
          <w:lang w:val="en-GB"/>
        </w:rPr>
        <w:t>shedding light on behaviour that has the most adverse effect on civilians and, in some instances, on those responsible</w:t>
      </w:r>
      <w:r w:rsidR="00572720">
        <w:rPr>
          <w:rFonts w:ascii="Georgia" w:hAnsi="Georgia"/>
          <w:sz w:val="20"/>
          <w:szCs w:val="20"/>
          <w:lang w:val="en-GB"/>
        </w:rPr>
        <w:t xml:space="preserve">. </w:t>
      </w:r>
    </w:p>
    <w:p w:rsidR="00337437" w:rsidRDefault="00337437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:rsidR="007C7A53" w:rsidRPr="007C7A53" w:rsidRDefault="008F2311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In this context, we further welcome the </w:t>
      </w:r>
      <w:r w:rsidR="00111C91">
        <w:rPr>
          <w:rFonts w:ascii="Georgia" w:hAnsi="Georgia"/>
          <w:sz w:val="20"/>
          <w:szCs w:val="20"/>
          <w:lang w:val="en-GB"/>
        </w:rPr>
        <w:t xml:space="preserve">statement endorsed by 172 UN member states and observers, </w:t>
      </w:r>
      <w:r>
        <w:rPr>
          <w:rFonts w:ascii="Georgia" w:hAnsi="Georgia"/>
          <w:sz w:val="20"/>
          <w:szCs w:val="20"/>
          <w:lang w:val="en-GB"/>
        </w:rPr>
        <w:t xml:space="preserve">including </w:t>
      </w:r>
      <w:r w:rsidR="00111C91">
        <w:rPr>
          <w:rFonts w:ascii="Georgia" w:hAnsi="Georgia"/>
          <w:sz w:val="20"/>
          <w:szCs w:val="20"/>
          <w:lang w:val="en-GB"/>
        </w:rPr>
        <w:t xml:space="preserve">many </w:t>
      </w:r>
      <w:r>
        <w:rPr>
          <w:rFonts w:ascii="Georgia" w:hAnsi="Georgia"/>
          <w:sz w:val="20"/>
          <w:szCs w:val="20"/>
          <w:lang w:val="en-GB"/>
        </w:rPr>
        <w:t xml:space="preserve">members of the GoF of R2P, </w:t>
      </w:r>
      <w:r w:rsidR="00111C91">
        <w:rPr>
          <w:rFonts w:ascii="Georgia" w:hAnsi="Georgia"/>
          <w:sz w:val="20"/>
          <w:szCs w:val="20"/>
          <w:lang w:val="en-GB"/>
        </w:rPr>
        <w:t xml:space="preserve">in </w:t>
      </w:r>
      <w:r>
        <w:rPr>
          <w:rFonts w:ascii="Georgia" w:hAnsi="Georgia"/>
          <w:sz w:val="20"/>
          <w:szCs w:val="20"/>
          <w:lang w:val="en-GB"/>
        </w:rPr>
        <w:t xml:space="preserve">support </w:t>
      </w:r>
      <w:r w:rsidR="00111C91">
        <w:rPr>
          <w:rFonts w:ascii="Georgia" w:hAnsi="Georgia"/>
          <w:sz w:val="20"/>
          <w:szCs w:val="20"/>
          <w:lang w:val="en-GB"/>
        </w:rPr>
        <w:t xml:space="preserve">of </w:t>
      </w:r>
      <w:r>
        <w:rPr>
          <w:rFonts w:ascii="Georgia" w:hAnsi="Georgia"/>
          <w:sz w:val="20"/>
          <w:szCs w:val="20"/>
          <w:lang w:val="en-GB"/>
        </w:rPr>
        <w:t xml:space="preserve">the </w:t>
      </w:r>
      <w:r w:rsidR="00111C91">
        <w:rPr>
          <w:rFonts w:ascii="Georgia" w:hAnsi="Georgia"/>
          <w:sz w:val="20"/>
          <w:szCs w:val="20"/>
          <w:lang w:val="en-GB"/>
        </w:rPr>
        <w:t xml:space="preserve">UN Secretary General's </w:t>
      </w:r>
      <w:r>
        <w:rPr>
          <w:rFonts w:ascii="Georgia" w:hAnsi="Georgia"/>
          <w:sz w:val="20"/>
          <w:szCs w:val="20"/>
          <w:lang w:val="en-GB"/>
        </w:rPr>
        <w:t xml:space="preserve">appeal </w:t>
      </w:r>
      <w:r w:rsidR="002E52E6">
        <w:rPr>
          <w:rFonts w:ascii="Georgia" w:hAnsi="Georgia"/>
          <w:sz w:val="20"/>
          <w:szCs w:val="20"/>
          <w:lang w:val="en-GB"/>
        </w:rPr>
        <w:t>for an immediate global ceasefire in armed conflicts</w:t>
      </w:r>
      <w:r>
        <w:rPr>
          <w:rFonts w:ascii="Georgia" w:hAnsi="Georgia"/>
          <w:sz w:val="20"/>
          <w:szCs w:val="20"/>
          <w:lang w:val="en-GB"/>
        </w:rPr>
        <w:t>.</w:t>
      </w:r>
      <w:r w:rsidR="005E28A2">
        <w:rPr>
          <w:rFonts w:ascii="Georgia" w:hAnsi="Georgia"/>
          <w:sz w:val="20"/>
          <w:szCs w:val="20"/>
          <w:lang w:val="en-GB"/>
        </w:rPr>
        <w:t xml:space="preserve"> </w:t>
      </w:r>
      <w:r w:rsidR="007C7A53">
        <w:rPr>
          <w:rFonts w:ascii="Georgia" w:hAnsi="Georgia"/>
          <w:sz w:val="20"/>
          <w:szCs w:val="20"/>
          <w:lang w:val="en-GB"/>
        </w:rPr>
        <w:t xml:space="preserve">We want to use this opportunity to once again call on all parties to </w:t>
      </w:r>
      <w:r w:rsidR="007447A3">
        <w:rPr>
          <w:rFonts w:ascii="Georgia" w:hAnsi="Georgia"/>
          <w:sz w:val="20"/>
          <w:szCs w:val="20"/>
          <w:lang w:val="en-GB"/>
        </w:rPr>
        <w:t xml:space="preserve">endorse this call without delay </w:t>
      </w:r>
      <w:r w:rsidR="007C7A53">
        <w:rPr>
          <w:rFonts w:ascii="Georgia" w:hAnsi="Georgia"/>
          <w:sz w:val="20"/>
          <w:szCs w:val="20"/>
          <w:lang w:val="en-GB"/>
        </w:rPr>
        <w:t xml:space="preserve">and mitigate the risks posed by the pandemic. </w:t>
      </w:r>
      <w:r w:rsidR="001435D9">
        <w:rPr>
          <w:rFonts w:ascii="Georgia" w:hAnsi="Georgia"/>
          <w:sz w:val="20"/>
          <w:szCs w:val="20"/>
          <w:lang w:val="en-GB"/>
        </w:rPr>
        <w:t>We also call upon all States to put human rights at the centre of peacebuilding and conflict prevention efforts.</w:t>
      </w:r>
    </w:p>
    <w:p w:rsidR="007C7A53" w:rsidRPr="007C7A53" w:rsidRDefault="007C7A53" w:rsidP="00B73630">
      <w:pPr>
        <w:jc w:val="both"/>
        <w:rPr>
          <w:rFonts w:ascii="Georgia" w:hAnsi="Georgia"/>
          <w:sz w:val="20"/>
          <w:szCs w:val="20"/>
          <w:lang w:val="en-US"/>
        </w:rPr>
      </w:pPr>
    </w:p>
    <w:p w:rsidR="00345058" w:rsidRDefault="00345058" w:rsidP="00B73630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Madame President,</w:t>
      </w:r>
    </w:p>
    <w:p w:rsidR="00345058" w:rsidRPr="00C83029" w:rsidRDefault="00345058" w:rsidP="00B73630">
      <w:pPr>
        <w:jc w:val="both"/>
        <w:rPr>
          <w:rFonts w:ascii="Georgia" w:hAnsi="Georgia"/>
          <w:sz w:val="20"/>
          <w:szCs w:val="20"/>
          <w:lang w:val="en-US"/>
        </w:rPr>
      </w:pPr>
    </w:p>
    <w:p w:rsidR="005B0011" w:rsidRPr="00515F76" w:rsidRDefault="00433469" w:rsidP="005B0011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This year mark</w:t>
      </w:r>
      <w:r w:rsidR="001412B2">
        <w:rPr>
          <w:rFonts w:ascii="Georgia" w:hAnsi="Georgia"/>
          <w:sz w:val="20"/>
          <w:szCs w:val="20"/>
          <w:lang w:val="en-GB"/>
        </w:rPr>
        <w:t>s</w:t>
      </w:r>
      <w:r>
        <w:rPr>
          <w:rFonts w:ascii="Georgia" w:hAnsi="Georgia"/>
          <w:sz w:val="20"/>
          <w:szCs w:val="20"/>
          <w:lang w:val="en-GB"/>
        </w:rPr>
        <w:t xml:space="preserve"> the 15</w:t>
      </w:r>
      <w:r w:rsidRPr="00433469">
        <w:rPr>
          <w:rFonts w:ascii="Georgia" w:hAnsi="Georgia"/>
          <w:sz w:val="20"/>
          <w:szCs w:val="20"/>
          <w:vertAlign w:val="superscript"/>
          <w:lang w:val="en-GB"/>
        </w:rPr>
        <w:t>th</w:t>
      </w:r>
      <w:r>
        <w:rPr>
          <w:rFonts w:ascii="Georgia" w:hAnsi="Georgia"/>
          <w:sz w:val="20"/>
          <w:szCs w:val="20"/>
          <w:lang w:val="en-GB"/>
        </w:rPr>
        <w:t xml:space="preserve"> anniversary of R2P</w:t>
      </w:r>
      <w:r w:rsidR="001412B2">
        <w:rPr>
          <w:rFonts w:ascii="Georgia" w:hAnsi="Georgia"/>
          <w:sz w:val="20"/>
          <w:szCs w:val="20"/>
          <w:lang w:val="en-GB"/>
        </w:rPr>
        <w:t xml:space="preserve"> and </w:t>
      </w:r>
      <w:r>
        <w:rPr>
          <w:rFonts w:ascii="Georgia" w:hAnsi="Georgia"/>
          <w:sz w:val="20"/>
          <w:szCs w:val="20"/>
          <w:lang w:val="en-GB"/>
        </w:rPr>
        <w:t>also the 75</w:t>
      </w:r>
      <w:r w:rsidRPr="00433469">
        <w:rPr>
          <w:rFonts w:ascii="Georgia" w:hAnsi="Georgia"/>
          <w:sz w:val="20"/>
          <w:szCs w:val="20"/>
          <w:vertAlign w:val="superscript"/>
          <w:lang w:val="en-GB"/>
        </w:rPr>
        <w:t>th</w:t>
      </w:r>
      <w:r>
        <w:rPr>
          <w:rFonts w:ascii="Georgia" w:hAnsi="Georgia"/>
          <w:sz w:val="20"/>
          <w:szCs w:val="20"/>
          <w:lang w:val="en-GB"/>
        </w:rPr>
        <w:t xml:space="preserve"> anniversary of the United Nations. </w:t>
      </w:r>
      <w:r w:rsidR="007A0E5D">
        <w:rPr>
          <w:rFonts w:ascii="Georgia" w:hAnsi="Georgia"/>
          <w:sz w:val="20"/>
          <w:szCs w:val="20"/>
          <w:lang w:val="en-GB"/>
        </w:rPr>
        <w:t xml:space="preserve">To uphold our commitment to </w:t>
      </w:r>
      <w:r w:rsidR="00221D54">
        <w:rPr>
          <w:rFonts w:ascii="Georgia" w:hAnsi="Georgia"/>
          <w:sz w:val="20"/>
          <w:szCs w:val="20"/>
          <w:lang w:val="en-GB"/>
        </w:rPr>
        <w:t xml:space="preserve">multilateralism, peace and the protection and promotion of human rights, we call on all member states to redouble efforts to </w:t>
      </w:r>
      <w:r w:rsidR="00E61EEA">
        <w:rPr>
          <w:rFonts w:ascii="Georgia" w:hAnsi="Georgia"/>
          <w:sz w:val="20"/>
          <w:szCs w:val="20"/>
          <w:lang w:val="en-GB"/>
        </w:rPr>
        <w:t>adhere to their human rights commitments, including taking particular measures to address the situation of persons in marginalized and vulnerable situations</w:t>
      </w:r>
      <w:r w:rsidR="00D7613A">
        <w:rPr>
          <w:rFonts w:ascii="Georgia" w:hAnsi="Georgia"/>
          <w:sz w:val="20"/>
          <w:szCs w:val="20"/>
          <w:lang w:val="en-GB"/>
        </w:rPr>
        <w:t xml:space="preserve">, and uphold their individual and collective </w:t>
      </w:r>
      <w:r w:rsidR="001412B2">
        <w:rPr>
          <w:rFonts w:ascii="Georgia" w:hAnsi="Georgia"/>
          <w:sz w:val="20"/>
          <w:szCs w:val="20"/>
          <w:lang w:val="en-GB"/>
        </w:rPr>
        <w:t>R</w:t>
      </w:r>
      <w:r w:rsidR="00D7613A">
        <w:rPr>
          <w:rFonts w:ascii="Georgia" w:hAnsi="Georgia"/>
          <w:sz w:val="20"/>
          <w:szCs w:val="20"/>
          <w:lang w:val="en-GB"/>
        </w:rPr>
        <w:t xml:space="preserve">esponsibility to </w:t>
      </w:r>
      <w:r w:rsidR="001412B2">
        <w:rPr>
          <w:rFonts w:ascii="Georgia" w:hAnsi="Georgia"/>
          <w:sz w:val="20"/>
          <w:szCs w:val="20"/>
          <w:lang w:val="en-GB"/>
        </w:rPr>
        <w:t>P</w:t>
      </w:r>
      <w:r w:rsidR="00D7613A">
        <w:rPr>
          <w:rFonts w:ascii="Georgia" w:hAnsi="Georgia"/>
          <w:sz w:val="20"/>
          <w:szCs w:val="20"/>
          <w:lang w:val="en-GB"/>
        </w:rPr>
        <w:t>rotect</w:t>
      </w:r>
      <w:r w:rsidR="00221D54">
        <w:rPr>
          <w:rFonts w:ascii="Georgia" w:hAnsi="Georgia"/>
          <w:sz w:val="20"/>
          <w:szCs w:val="20"/>
          <w:lang w:val="en-GB"/>
        </w:rPr>
        <w:t xml:space="preserve">. </w:t>
      </w:r>
    </w:p>
    <w:p w:rsidR="002B3CFD" w:rsidRDefault="002B3CFD" w:rsidP="00B73630">
      <w:pPr>
        <w:jc w:val="both"/>
        <w:rPr>
          <w:rFonts w:ascii="Georgia" w:hAnsi="Georgia"/>
          <w:sz w:val="20"/>
          <w:szCs w:val="20"/>
          <w:lang w:val="en-GB"/>
        </w:rPr>
      </w:pPr>
    </w:p>
    <w:p w:rsidR="00425352" w:rsidRDefault="002B3CFD" w:rsidP="000A0B8A">
      <w:pPr>
        <w:jc w:val="both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lastRenderedPageBreak/>
        <w:t xml:space="preserve">Thank you. </w:t>
      </w:r>
    </w:p>
    <w:p w:rsidR="00950B13" w:rsidRPr="00337437" w:rsidRDefault="00950B13" w:rsidP="005C5116">
      <w:pPr>
        <w:jc w:val="both"/>
        <w:rPr>
          <w:rFonts w:ascii="Georgia" w:hAnsi="Georgia"/>
          <w:sz w:val="20"/>
          <w:szCs w:val="20"/>
          <w:lang w:val="en-US"/>
        </w:rPr>
      </w:pPr>
    </w:p>
    <w:sectPr w:rsidR="00950B13" w:rsidRPr="00337437" w:rsidSect="0077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5" w:right="1417" w:bottom="20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9" w:rsidRDefault="006739F9" w:rsidP="00775BD7">
      <w:r>
        <w:separator/>
      </w:r>
    </w:p>
  </w:endnote>
  <w:endnote w:type="continuationSeparator" w:id="0">
    <w:p w:rsidR="006739F9" w:rsidRDefault="006739F9" w:rsidP="0077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8" w:rsidRDefault="00E87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8" w:rsidRDefault="00E87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8" w:rsidRDefault="00E87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9" w:rsidRDefault="006739F9" w:rsidP="00775BD7">
      <w:r>
        <w:separator/>
      </w:r>
    </w:p>
  </w:footnote>
  <w:footnote w:type="continuationSeparator" w:id="0">
    <w:p w:rsidR="006739F9" w:rsidRDefault="006739F9" w:rsidP="0077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8" w:rsidRDefault="00E87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8" w:rsidRDefault="00E87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98" w:rsidRDefault="00E87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C492C"/>
    <w:multiLevelType w:val="hybridMultilevel"/>
    <w:tmpl w:val="752454CE"/>
    <w:lvl w:ilvl="0" w:tplc="115AE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C2"/>
    <w:rsid w:val="00005C73"/>
    <w:rsid w:val="000214B2"/>
    <w:rsid w:val="000218AB"/>
    <w:rsid w:val="0002303E"/>
    <w:rsid w:val="00024EE3"/>
    <w:rsid w:val="00031D49"/>
    <w:rsid w:val="0003449C"/>
    <w:rsid w:val="00055105"/>
    <w:rsid w:val="00060CAF"/>
    <w:rsid w:val="00061C37"/>
    <w:rsid w:val="00076124"/>
    <w:rsid w:val="00076CEB"/>
    <w:rsid w:val="00086BF7"/>
    <w:rsid w:val="00090282"/>
    <w:rsid w:val="0009773C"/>
    <w:rsid w:val="000A0B8A"/>
    <w:rsid w:val="000B1E84"/>
    <w:rsid w:val="000B792B"/>
    <w:rsid w:val="000D36FB"/>
    <w:rsid w:val="000D75A1"/>
    <w:rsid w:val="000E0341"/>
    <w:rsid w:val="000E221D"/>
    <w:rsid w:val="000E4A82"/>
    <w:rsid w:val="000E7C2A"/>
    <w:rsid w:val="00100AA8"/>
    <w:rsid w:val="0010601C"/>
    <w:rsid w:val="00111C91"/>
    <w:rsid w:val="0011587A"/>
    <w:rsid w:val="0012232B"/>
    <w:rsid w:val="001232BF"/>
    <w:rsid w:val="001271B6"/>
    <w:rsid w:val="00127531"/>
    <w:rsid w:val="001307F8"/>
    <w:rsid w:val="00137FB7"/>
    <w:rsid w:val="001412B2"/>
    <w:rsid w:val="00143226"/>
    <w:rsid w:val="001435D9"/>
    <w:rsid w:val="001447E5"/>
    <w:rsid w:val="00153698"/>
    <w:rsid w:val="001823E6"/>
    <w:rsid w:val="0018410D"/>
    <w:rsid w:val="0018709D"/>
    <w:rsid w:val="001949AB"/>
    <w:rsid w:val="001A389E"/>
    <w:rsid w:val="001B0B10"/>
    <w:rsid w:val="001C14CE"/>
    <w:rsid w:val="001C16C0"/>
    <w:rsid w:val="001C32D8"/>
    <w:rsid w:val="001C3741"/>
    <w:rsid w:val="001C38A4"/>
    <w:rsid w:val="001D426D"/>
    <w:rsid w:val="001E4426"/>
    <w:rsid w:val="001E6907"/>
    <w:rsid w:val="001E77BF"/>
    <w:rsid w:val="001F0D79"/>
    <w:rsid w:val="00210A6E"/>
    <w:rsid w:val="00213103"/>
    <w:rsid w:val="00221D54"/>
    <w:rsid w:val="002255F4"/>
    <w:rsid w:val="00225A7F"/>
    <w:rsid w:val="00237934"/>
    <w:rsid w:val="00246712"/>
    <w:rsid w:val="002503E3"/>
    <w:rsid w:val="00255CDB"/>
    <w:rsid w:val="00260FFC"/>
    <w:rsid w:val="00275C73"/>
    <w:rsid w:val="00280D4B"/>
    <w:rsid w:val="0028553D"/>
    <w:rsid w:val="00293353"/>
    <w:rsid w:val="00293E7C"/>
    <w:rsid w:val="002A753C"/>
    <w:rsid w:val="002B0CA1"/>
    <w:rsid w:val="002B3CFD"/>
    <w:rsid w:val="002C0994"/>
    <w:rsid w:val="002C624E"/>
    <w:rsid w:val="002D1D84"/>
    <w:rsid w:val="002D220C"/>
    <w:rsid w:val="002D37DD"/>
    <w:rsid w:val="002D4CC6"/>
    <w:rsid w:val="002D5B45"/>
    <w:rsid w:val="002E4E41"/>
    <w:rsid w:val="002E52E6"/>
    <w:rsid w:val="002F6A1E"/>
    <w:rsid w:val="00300426"/>
    <w:rsid w:val="00302245"/>
    <w:rsid w:val="0030257B"/>
    <w:rsid w:val="00305C48"/>
    <w:rsid w:val="00306DAA"/>
    <w:rsid w:val="00311D05"/>
    <w:rsid w:val="0031647F"/>
    <w:rsid w:val="00322B49"/>
    <w:rsid w:val="00326BFE"/>
    <w:rsid w:val="003325D2"/>
    <w:rsid w:val="00337437"/>
    <w:rsid w:val="003424A9"/>
    <w:rsid w:val="00345058"/>
    <w:rsid w:val="003465B6"/>
    <w:rsid w:val="00347AFC"/>
    <w:rsid w:val="00352587"/>
    <w:rsid w:val="00362002"/>
    <w:rsid w:val="00367689"/>
    <w:rsid w:val="003830C9"/>
    <w:rsid w:val="003951C3"/>
    <w:rsid w:val="0039770D"/>
    <w:rsid w:val="003A00F8"/>
    <w:rsid w:val="003A1A02"/>
    <w:rsid w:val="003B70BD"/>
    <w:rsid w:val="003C6040"/>
    <w:rsid w:val="003D2EAF"/>
    <w:rsid w:val="003E5F26"/>
    <w:rsid w:val="003E6DDA"/>
    <w:rsid w:val="00403E22"/>
    <w:rsid w:val="004070ED"/>
    <w:rsid w:val="00407E2C"/>
    <w:rsid w:val="00422C51"/>
    <w:rsid w:val="00424771"/>
    <w:rsid w:val="00425352"/>
    <w:rsid w:val="00426A41"/>
    <w:rsid w:val="00433469"/>
    <w:rsid w:val="0044611E"/>
    <w:rsid w:val="00451F08"/>
    <w:rsid w:val="00453634"/>
    <w:rsid w:val="00455CE2"/>
    <w:rsid w:val="0046384F"/>
    <w:rsid w:val="0046755A"/>
    <w:rsid w:val="00472689"/>
    <w:rsid w:val="00477FC6"/>
    <w:rsid w:val="0048264B"/>
    <w:rsid w:val="004A4371"/>
    <w:rsid w:val="004B5E52"/>
    <w:rsid w:val="004B6F68"/>
    <w:rsid w:val="004B7E49"/>
    <w:rsid w:val="004C4E3D"/>
    <w:rsid w:val="004C65E8"/>
    <w:rsid w:val="004D1AA0"/>
    <w:rsid w:val="004D2502"/>
    <w:rsid w:val="004D78B6"/>
    <w:rsid w:val="004E01F8"/>
    <w:rsid w:val="004E6E3F"/>
    <w:rsid w:val="004E73F2"/>
    <w:rsid w:val="004E7C50"/>
    <w:rsid w:val="004F2D09"/>
    <w:rsid w:val="004F322B"/>
    <w:rsid w:val="004F6AFF"/>
    <w:rsid w:val="00504836"/>
    <w:rsid w:val="0050495B"/>
    <w:rsid w:val="00515F76"/>
    <w:rsid w:val="00516F02"/>
    <w:rsid w:val="00523337"/>
    <w:rsid w:val="005250E7"/>
    <w:rsid w:val="00526135"/>
    <w:rsid w:val="00535690"/>
    <w:rsid w:val="005609FA"/>
    <w:rsid w:val="0056188C"/>
    <w:rsid w:val="00572720"/>
    <w:rsid w:val="00577442"/>
    <w:rsid w:val="005864B7"/>
    <w:rsid w:val="005904C8"/>
    <w:rsid w:val="005A2623"/>
    <w:rsid w:val="005A6302"/>
    <w:rsid w:val="005A672C"/>
    <w:rsid w:val="005B0011"/>
    <w:rsid w:val="005C5116"/>
    <w:rsid w:val="005E28A2"/>
    <w:rsid w:val="005F3A6D"/>
    <w:rsid w:val="005F70C3"/>
    <w:rsid w:val="00603803"/>
    <w:rsid w:val="00635EFE"/>
    <w:rsid w:val="00646FE9"/>
    <w:rsid w:val="00654851"/>
    <w:rsid w:val="006550B7"/>
    <w:rsid w:val="0065510B"/>
    <w:rsid w:val="0067162C"/>
    <w:rsid w:val="0067219E"/>
    <w:rsid w:val="006739F9"/>
    <w:rsid w:val="0069173E"/>
    <w:rsid w:val="00693E13"/>
    <w:rsid w:val="006A38EA"/>
    <w:rsid w:val="006A4F0A"/>
    <w:rsid w:val="006B3AB9"/>
    <w:rsid w:val="006C416D"/>
    <w:rsid w:val="006E6CED"/>
    <w:rsid w:val="006F206C"/>
    <w:rsid w:val="006F3C98"/>
    <w:rsid w:val="006F4A62"/>
    <w:rsid w:val="0070659C"/>
    <w:rsid w:val="00713D88"/>
    <w:rsid w:val="007274A0"/>
    <w:rsid w:val="00743CBC"/>
    <w:rsid w:val="007447A3"/>
    <w:rsid w:val="0074498E"/>
    <w:rsid w:val="00747F44"/>
    <w:rsid w:val="0076413D"/>
    <w:rsid w:val="00775BD7"/>
    <w:rsid w:val="007764D7"/>
    <w:rsid w:val="007822EE"/>
    <w:rsid w:val="007847B6"/>
    <w:rsid w:val="007926D7"/>
    <w:rsid w:val="00793B1A"/>
    <w:rsid w:val="007A0E5D"/>
    <w:rsid w:val="007A1793"/>
    <w:rsid w:val="007A7CB3"/>
    <w:rsid w:val="007B67A6"/>
    <w:rsid w:val="007C7649"/>
    <w:rsid w:val="007C7A53"/>
    <w:rsid w:val="007D276F"/>
    <w:rsid w:val="007F087C"/>
    <w:rsid w:val="007F1F2C"/>
    <w:rsid w:val="007F7958"/>
    <w:rsid w:val="00802DE9"/>
    <w:rsid w:val="008059A4"/>
    <w:rsid w:val="00813549"/>
    <w:rsid w:val="00814942"/>
    <w:rsid w:val="0081696D"/>
    <w:rsid w:val="00821810"/>
    <w:rsid w:val="00822DCF"/>
    <w:rsid w:val="008249D2"/>
    <w:rsid w:val="008277DF"/>
    <w:rsid w:val="00830818"/>
    <w:rsid w:val="008470F3"/>
    <w:rsid w:val="008509BA"/>
    <w:rsid w:val="00860E0D"/>
    <w:rsid w:val="0086433A"/>
    <w:rsid w:val="0087003A"/>
    <w:rsid w:val="00893073"/>
    <w:rsid w:val="008959FB"/>
    <w:rsid w:val="008A22A9"/>
    <w:rsid w:val="008C2601"/>
    <w:rsid w:val="008C4BF3"/>
    <w:rsid w:val="008C6495"/>
    <w:rsid w:val="008D7603"/>
    <w:rsid w:val="008E2787"/>
    <w:rsid w:val="008E48F1"/>
    <w:rsid w:val="008E7D93"/>
    <w:rsid w:val="008F15F0"/>
    <w:rsid w:val="008F2311"/>
    <w:rsid w:val="009010FE"/>
    <w:rsid w:val="009209AF"/>
    <w:rsid w:val="00921DF2"/>
    <w:rsid w:val="00922C9B"/>
    <w:rsid w:val="00922E86"/>
    <w:rsid w:val="00924180"/>
    <w:rsid w:val="009433FA"/>
    <w:rsid w:val="00950B13"/>
    <w:rsid w:val="0095585E"/>
    <w:rsid w:val="00955EA1"/>
    <w:rsid w:val="009645C3"/>
    <w:rsid w:val="00967B85"/>
    <w:rsid w:val="00972E29"/>
    <w:rsid w:val="00973669"/>
    <w:rsid w:val="00992835"/>
    <w:rsid w:val="009936C8"/>
    <w:rsid w:val="00993C2C"/>
    <w:rsid w:val="00995481"/>
    <w:rsid w:val="00995D0F"/>
    <w:rsid w:val="009A3179"/>
    <w:rsid w:val="009B2CDC"/>
    <w:rsid w:val="009B515F"/>
    <w:rsid w:val="009E020E"/>
    <w:rsid w:val="009E3995"/>
    <w:rsid w:val="009E46D2"/>
    <w:rsid w:val="009E7A40"/>
    <w:rsid w:val="00A05D8B"/>
    <w:rsid w:val="00A07A7E"/>
    <w:rsid w:val="00A11C94"/>
    <w:rsid w:val="00A12C90"/>
    <w:rsid w:val="00A16AB8"/>
    <w:rsid w:val="00A55FA2"/>
    <w:rsid w:val="00A563DF"/>
    <w:rsid w:val="00A56921"/>
    <w:rsid w:val="00A65C1B"/>
    <w:rsid w:val="00A65E22"/>
    <w:rsid w:val="00A71261"/>
    <w:rsid w:val="00A72969"/>
    <w:rsid w:val="00A75040"/>
    <w:rsid w:val="00A90286"/>
    <w:rsid w:val="00A92313"/>
    <w:rsid w:val="00A97FDA"/>
    <w:rsid w:val="00AA5EDA"/>
    <w:rsid w:val="00AB28CC"/>
    <w:rsid w:val="00AB5B2F"/>
    <w:rsid w:val="00AB5C15"/>
    <w:rsid w:val="00AD229C"/>
    <w:rsid w:val="00AD2A8A"/>
    <w:rsid w:val="00AD69CD"/>
    <w:rsid w:val="00AF2A20"/>
    <w:rsid w:val="00AF63E4"/>
    <w:rsid w:val="00B06A10"/>
    <w:rsid w:val="00B07EF2"/>
    <w:rsid w:val="00B10DF2"/>
    <w:rsid w:val="00B14C1B"/>
    <w:rsid w:val="00B329AE"/>
    <w:rsid w:val="00B370E9"/>
    <w:rsid w:val="00B40229"/>
    <w:rsid w:val="00B44C9A"/>
    <w:rsid w:val="00B56A06"/>
    <w:rsid w:val="00B634B8"/>
    <w:rsid w:val="00B63975"/>
    <w:rsid w:val="00B72423"/>
    <w:rsid w:val="00B73630"/>
    <w:rsid w:val="00B756CD"/>
    <w:rsid w:val="00B80550"/>
    <w:rsid w:val="00B8427E"/>
    <w:rsid w:val="00B93110"/>
    <w:rsid w:val="00B93520"/>
    <w:rsid w:val="00B97E97"/>
    <w:rsid w:val="00BA63A9"/>
    <w:rsid w:val="00BB53A9"/>
    <w:rsid w:val="00BC2C33"/>
    <w:rsid w:val="00BF05FB"/>
    <w:rsid w:val="00C04357"/>
    <w:rsid w:val="00C058A0"/>
    <w:rsid w:val="00C07398"/>
    <w:rsid w:val="00C1115F"/>
    <w:rsid w:val="00C23396"/>
    <w:rsid w:val="00C36091"/>
    <w:rsid w:val="00C647A5"/>
    <w:rsid w:val="00C6482B"/>
    <w:rsid w:val="00C64C71"/>
    <w:rsid w:val="00C651C2"/>
    <w:rsid w:val="00C71A75"/>
    <w:rsid w:val="00C829A9"/>
    <w:rsid w:val="00C83029"/>
    <w:rsid w:val="00C86B0E"/>
    <w:rsid w:val="00C92951"/>
    <w:rsid w:val="00C94066"/>
    <w:rsid w:val="00CA021A"/>
    <w:rsid w:val="00CC2E5C"/>
    <w:rsid w:val="00CC6763"/>
    <w:rsid w:val="00CD11DA"/>
    <w:rsid w:val="00CD44D5"/>
    <w:rsid w:val="00CF5458"/>
    <w:rsid w:val="00CF781D"/>
    <w:rsid w:val="00D074F7"/>
    <w:rsid w:val="00D17401"/>
    <w:rsid w:val="00D17A9E"/>
    <w:rsid w:val="00D32BA8"/>
    <w:rsid w:val="00D37F0D"/>
    <w:rsid w:val="00D4361A"/>
    <w:rsid w:val="00D461BB"/>
    <w:rsid w:val="00D51B4C"/>
    <w:rsid w:val="00D53E70"/>
    <w:rsid w:val="00D55EA1"/>
    <w:rsid w:val="00D61516"/>
    <w:rsid w:val="00D70D5A"/>
    <w:rsid w:val="00D73259"/>
    <w:rsid w:val="00D7613A"/>
    <w:rsid w:val="00D86A96"/>
    <w:rsid w:val="00D917E6"/>
    <w:rsid w:val="00D93FEF"/>
    <w:rsid w:val="00D96826"/>
    <w:rsid w:val="00DB7638"/>
    <w:rsid w:val="00DF5074"/>
    <w:rsid w:val="00DF5665"/>
    <w:rsid w:val="00DF5CB8"/>
    <w:rsid w:val="00E033D4"/>
    <w:rsid w:val="00E207D6"/>
    <w:rsid w:val="00E47645"/>
    <w:rsid w:val="00E61EEA"/>
    <w:rsid w:val="00E63A98"/>
    <w:rsid w:val="00E87398"/>
    <w:rsid w:val="00E938B1"/>
    <w:rsid w:val="00E9569C"/>
    <w:rsid w:val="00E9722E"/>
    <w:rsid w:val="00EB5776"/>
    <w:rsid w:val="00EB6877"/>
    <w:rsid w:val="00ED32B8"/>
    <w:rsid w:val="00ED58CE"/>
    <w:rsid w:val="00EE721E"/>
    <w:rsid w:val="00EF7E29"/>
    <w:rsid w:val="00F06D28"/>
    <w:rsid w:val="00F13027"/>
    <w:rsid w:val="00F17C39"/>
    <w:rsid w:val="00F20C85"/>
    <w:rsid w:val="00F24DA6"/>
    <w:rsid w:val="00F2725F"/>
    <w:rsid w:val="00F40B6A"/>
    <w:rsid w:val="00F432B0"/>
    <w:rsid w:val="00F46AF1"/>
    <w:rsid w:val="00F475BB"/>
    <w:rsid w:val="00F50951"/>
    <w:rsid w:val="00F67E79"/>
    <w:rsid w:val="00F75694"/>
    <w:rsid w:val="00F85550"/>
    <w:rsid w:val="00F9254D"/>
    <w:rsid w:val="00F94EF5"/>
    <w:rsid w:val="00FA5DA5"/>
    <w:rsid w:val="00FC266A"/>
    <w:rsid w:val="00FC337D"/>
    <w:rsid w:val="00FC7919"/>
    <w:rsid w:val="00FD0D29"/>
    <w:rsid w:val="00FD46C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13"/>
    <w:rPr>
      <w:rFonts w:ascii="Times New Roman" w:eastAsia="Times New Roman" w:hAnsi="Times New Roman" w:cs="Times New Roman"/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EB5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5352"/>
    <w:pPr>
      <w:spacing w:beforeLines="1" w:afterLines="1"/>
    </w:pPr>
    <w:rPr>
      <w:rFonts w:ascii="Times" w:eastAsiaTheme="minorHAnsi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0D"/>
    <w:rPr>
      <w:rFonts w:eastAsiaTheme="minorHAnsi"/>
      <w:sz w:val="18"/>
      <w:szCs w:val="18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D"/>
    <w:rPr>
      <w:rFonts w:ascii="Times New Roman" w:hAnsi="Times New Roman" w:cs="Times New Roman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37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F0D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F0D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F0D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EB5776"/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EB577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ootnoteText">
    <w:name w:val="footnote text"/>
    <w:aliases w:val="5_G"/>
    <w:basedOn w:val="Normal"/>
    <w:link w:val="FootnoteTextChar"/>
    <w:unhideWhenUsed/>
    <w:rsid w:val="00775BD7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75BD7"/>
    <w:rPr>
      <w:sz w:val="20"/>
      <w:szCs w:val="20"/>
      <w:lang w:val="de-DE"/>
    </w:rPr>
  </w:style>
  <w:style w:type="character" w:styleId="FootnoteReference">
    <w:name w:val="footnote reference"/>
    <w:aliases w:val="4_G"/>
    <w:basedOn w:val="DefaultParagraphFont"/>
    <w:unhideWhenUsed/>
    <w:rsid w:val="00775BD7"/>
    <w:rPr>
      <w:vertAlign w:val="superscript"/>
    </w:rPr>
  </w:style>
  <w:style w:type="character" w:customStyle="1" w:styleId="lblnewsfulltext">
    <w:name w:val="lblnewsfulltext"/>
    <w:basedOn w:val="DefaultParagraphFont"/>
    <w:rsid w:val="00005C73"/>
  </w:style>
  <w:style w:type="character" w:styleId="Strong">
    <w:name w:val="Strong"/>
    <w:basedOn w:val="DefaultParagraphFont"/>
    <w:uiPriority w:val="22"/>
    <w:qFormat/>
    <w:rsid w:val="00005C73"/>
    <w:rPr>
      <w:b/>
      <w:bCs/>
    </w:rPr>
  </w:style>
  <w:style w:type="paragraph" w:styleId="ListParagraph">
    <w:name w:val="List Paragraph"/>
    <w:basedOn w:val="Normal"/>
    <w:uiPriority w:val="34"/>
    <w:qFormat/>
    <w:rsid w:val="006B3AB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Default">
    <w:name w:val="Default"/>
    <w:rsid w:val="008F2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E87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398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E87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398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by the Group of Friends of the Responsibility to Protect for the Interactive Dialogue with the High Commissioner for Human Rights, 30 June</dc:title>
  <dc:subject/>
  <dc:creator/>
  <cp:keywords/>
  <dc:description/>
  <cp:lastModifiedBy/>
  <cp:revision>1</cp:revision>
  <dcterms:created xsi:type="dcterms:W3CDTF">2020-07-03T04:43:00Z</dcterms:created>
  <dcterms:modified xsi:type="dcterms:W3CDTF">2020-07-03T04:44:00Z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e34dba05-d7b2-4079-a1d6-fec37ec29f63</vt:lpwstr>
  </property>
  <property fmtid="{D5CDD505-2E9C-101B-9397-08002B2CF9AE}" pid="3" name="SEC">
    <vt:lpwstr>OFFICIAL</vt:lpwstr>
  </property>
</Properties>
</file>