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20A0A920" w14:textId="46300DC7" w:rsidR="00E02C01" w:rsidRDefault="00E02C01">
      <w:r w:rsidRPr="0076648C">
        <w:rPr>
          <w:noProof/>
          <w:sz w:val="22"/>
        </w:rPr>
        <w:drawing>
          <wp:inline distT="0" distB="0" distL="0" distR="0" wp14:anchorId="69D7E552" wp14:editId="144164B5">
            <wp:extent cx="2049875" cy="472440"/>
            <wp:effectExtent l="0" t="0" r="7620" b="3810"/>
            <wp:docPr id="26" name="Picture 26" descr="This is the logo of Tetra Tech International Develop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his is the logo of Tetra Tech International Development">
                      <a:extLst>
                        <a:ext uri="{C183D7F6-B498-43B3-948B-1728B52AA6E4}">
                          <adec:decorative xmlns:adec="http://schemas.microsoft.com/office/drawing/2017/decorative" val="0"/>
                        </a:ext>
                      </a:extLst>
                    </pic:cNvPr>
                    <pic:cNvPicPr>
                      <a:picLocks noChangeAspect="1" noChangeArrowheads="1"/>
                    </pic:cNvPicPr>
                  </pic:nvPicPr>
                  <pic:blipFill>
                    <a:blip r:embed="rId8"/>
                    <a:stretch>
                      <a:fillRect/>
                    </a:stretch>
                  </pic:blipFill>
                  <pic:spPr bwMode="auto">
                    <a:xfrm>
                      <a:off x="0" y="0"/>
                      <a:ext cx="2049875" cy="472440"/>
                    </a:xfrm>
                    <a:prstGeom prst="rect">
                      <a:avLst/>
                    </a:prstGeom>
                    <a:noFill/>
                    <a:ln>
                      <a:noFill/>
                    </a:ln>
                    <a:extLst>
                      <a:ext uri="{53640926-AAD7-44D8-BBD7-CCE9431645EC}">
                        <a14:shadowObscured xmlns:a14="http://schemas.microsoft.com/office/drawing/2010/main"/>
                      </a:ext>
                    </a:extLst>
                  </pic:spPr>
                </pic:pic>
              </a:graphicData>
            </a:graphic>
          </wp:inline>
        </w:drawing>
      </w:r>
    </w:p>
    <w:p w14:paraId="6A5D81B7" w14:textId="77777777" w:rsidR="00E02C01" w:rsidRDefault="00E02C01" w:rsidP="00E02C01">
      <w:pPr>
        <w:pStyle w:val="CoverSheetTitle"/>
      </w:pPr>
    </w:p>
    <w:p w14:paraId="0A6861C9" w14:textId="508519A7" w:rsidR="00E02C01" w:rsidRPr="0076552D" w:rsidRDefault="00E02C01" w:rsidP="00E02C01">
      <w:pPr>
        <w:pStyle w:val="CoverSheetTitle"/>
      </w:pPr>
      <w:r>
        <w:t>Mid Term Review:</w:t>
      </w:r>
      <w:r w:rsidR="00B90006">
        <w:br/>
      </w:r>
      <w:r>
        <w:t xml:space="preserve">Gender Responsive Equitable </w:t>
      </w:r>
      <w:r w:rsidR="004C6BFE">
        <w:br/>
      </w:r>
      <w:r>
        <w:t>Agriculture &amp; Tourism (GREAT) Program</w:t>
      </w:r>
    </w:p>
    <w:p w14:paraId="59120774" w14:textId="5754195E" w:rsidR="00E02C01" w:rsidRDefault="00E02C01" w:rsidP="006C42B2">
      <w:pPr>
        <w:pStyle w:val="Subtitlecover"/>
        <w:rPr>
          <w:rStyle w:val="A2"/>
          <w:rFonts w:asciiTheme="minorHAnsi" w:eastAsia="Arial" w:hAnsiTheme="minorHAnsi" w:cstheme="minorHAnsi"/>
          <w:color w:val="auto"/>
          <w:sz w:val="20"/>
          <w:szCs w:val="20"/>
          <w:lang w:eastAsia="en-AU"/>
        </w:rPr>
      </w:pPr>
      <w:r w:rsidRPr="00234D7F">
        <w:rPr>
          <w:color w:val="auto"/>
        </w:rPr>
        <w:t>Report on Findings: 2 July, 2021</w:t>
      </w:r>
      <w:r>
        <w:rPr>
          <w:rStyle w:val="A2"/>
          <w:rFonts w:asciiTheme="minorHAnsi" w:hAnsiTheme="minorHAnsi" w:cstheme="minorHAnsi"/>
          <w:color w:val="auto"/>
          <w:sz w:val="20"/>
          <w:szCs w:val="20"/>
        </w:rPr>
        <w:br w:type="page"/>
      </w:r>
    </w:p>
    <w:p w14:paraId="2522F479" w14:textId="1B885AD9" w:rsidR="00796225" w:rsidRPr="0076648C" w:rsidRDefault="00796225" w:rsidP="00796225">
      <w:pPr>
        <w:pStyle w:val="Pa9"/>
        <w:spacing w:before="40" w:after="100"/>
        <w:ind w:right="5102"/>
        <w:rPr>
          <w:rFonts w:asciiTheme="minorHAnsi" w:hAnsiTheme="minorHAnsi" w:cstheme="minorHAnsi"/>
          <w:sz w:val="20"/>
          <w:szCs w:val="20"/>
        </w:rPr>
      </w:pPr>
      <w:r w:rsidRPr="0076648C">
        <w:rPr>
          <w:rFonts w:asciiTheme="minorHAnsi" w:hAnsiTheme="minorHAnsi"/>
          <w:noProof/>
          <w:sz w:val="20"/>
        </w:rPr>
        <w:lastRenderedPageBreak/>
        <mc:AlternateContent>
          <mc:Choice Requires="wps">
            <w:drawing>
              <wp:anchor distT="0" distB="0" distL="114300" distR="114300" simplePos="0" relativeHeight="251714048" behindDoc="1" locked="0" layoutInCell="1" allowOverlap="1" wp14:anchorId="5FB3EA0B" wp14:editId="07682F67">
                <wp:simplePos x="0" y="0"/>
                <wp:positionH relativeFrom="page">
                  <wp:align>left</wp:align>
                </wp:positionH>
                <wp:positionV relativeFrom="paragraph">
                  <wp:posOffset>-937514</wp:posOffset>
                </wp:positionV>
                <wp:extent cx="7792872" cy="10980657"/>
                <wp:effectExtent l="0" t="0" r="17780" b="11430"/>
                <wp:wrapNone/>
                <wp:docPr id="3" name="Rectangl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2872" cy="10980657"/>
                        </a:xfrm>
                        <a:prstGeom prst="rect">
                          <a:avLst/>
                        </a:prstGeom>
                        <a:solidFill>
                          <a:schemeClr val="bg1"/>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6ED300" id="Rectangle 4" o:spid="_x0000_s1026" alt="&quot;&quot;" style="position:absolute;margin-left:0;margin-top:-73.8pt;width:613.6pt;height:864.6pt;z-index:-25160243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CSYJwIAAD0EAAAOAAAAZHJzL2Uyb0RvYy54bWysU9uO0zAQfUfiHyy/06Sh3bZR09WqyyKk&#10;BVYsfIDjOImFb4zdpuXrGTvd0sIbIg+WJzNzfObMzPr2oBXZC/DSmopOJzklwnDbSNNV9NvXhzdL&#10;SnxgpmHKGlHRo/D0dvP61XpwpShsb1UjgCCI8eXgKtqH4Mos87wXmvmJdcKgs7WgWUATuqwBNiC6&#10;VlmR5zfZYKFxYLnwHv/ej066SfhtK3j43LZeBKIqitxCOiGddTyzzZqVHTDXS36iwf6BhWbS4KNn&#10;qHsWGNmB/AtKSw7W2zZMuNWZbVvJRaoBq5nmf1Tz3DMnUi0ojndnmfz/g+Wf9k9AZFPRt5QYprFF&#10;X1A0ZjolyCzKMzhfYtSze4JYoHePln/3xNhtj1HiDsAOvWANkprG+OwqIRoeU0k9fLQNorNdsEmp&#10;Qws6AqIG5JAacjw3RBwC4fhzsVgVy0VBCUffNF8t85v5Ij3Cypd8Bz68F1aTeKkoIPuEz/aPPkQ+&#10;rHwJSfytks2DVCoZcczEVgHZMxyQuhsrwCovo5QhQ0VX82KegK98Hrr6nJ+n78TvKkzLgGOupK7o&#10;8hzEyqjbO9OkIQxMqvGOjJU5CRm1G3tQ2+aIOoIdZxh3Di+9hZ+UDDi/FfU/dgwEJeqDwV6sprNZ&#10;HPhkzOaLAg249NSXHmY4QlU0UDJet2Fckp0D2fX40jTVbuwd9q+VSdjY25HViSzOaNL7tE9xCS7t&#10;FPV76ze/AAAA//8DAFBLAwQUAAYACAAAACEAfYKY2+EAAAALAQAADwAAAGRycy9kb3ducmV2Lnht&#10;bEyPwU7DMBBE70j8g7VI3FonAZIqxKkQUpGQCiqlH7CJlyQQr0Pstilfj3uC26xmNfOmWE6mFwca&#10;XWdZQTyPQBDXVnfcKNi9r2YLEM4ja+wtk4ITOViWlxcF5toe+Y0OW9+IEMIuRwWt90MupatbMujm&#10;diAO3ocdDfpwjo3UIx5DuOllEkWpNNhxaGhxoMeW6q/t3ij4vNk8vxD9RK+bp/U37VaVqThT6vpq&#10;ergH4Wnyf89wxg/oUAamyu5ZO9ErCEO8gll8m6Ugzn6SZAmIKqi7RZyCLAv5f0P5CwAA//8DAFBL&#10;AQItABQABgAIAAAAIQC2gziS/gAAAOEBAAATAAAAAAAAAAAAAAAAAAAAAABbQ29udGVudF9UeXBl&#10;c10ueG1sUEsBAi0AFAAGAAgAAAAhADj9If/WAAAAlAEAAAsAAAAAAAAAAAAAAAAALwEAAF9yZWxz&#10;Ly5yZWxzUEsBAi0AFAAGAAgAAAAhALjoJJgnAgAAPQQAAA4AAAAAAAAAAAAAAAAALgIAAGRycy9l&#10;Mm9Eb2MueG1sUEsBAi0AFAAGAAgAAAAhAH2CmNvhAAAACwEAAA8AAAAAAAAAAAAAAAAAgQQAAGRy&#10;cy9kb3ducmV2LnhtbFBLBQYAAAAABAAEAPMAAACPBQAAAAA=&#10;" fillcolor="white [3212]">
                <w10:wrap anchorx="page"/>
              </v:rect>
            </w:pict>
          </mc:Fallback>
        </mc:AlternateContent>
      </w:r>
      <w:r w:rsidRPr="0076648C">
        <w:rPr>
          <w:rStyle w:val="A2"/>
          <w:rFonts w:asciiTheme="minorHAnsi" w:hAnsiTheme="minorHAnsi" w:cstheme="minorHAnsi"/>
          <w:color w:val="auto"/>
          <w:sz w:val="20"/>
          <w:szCs w:val="20"/>
        </w:rPr>
        <w:t xml:space="preserve">Copyright of this document remains the property of Tetra Tech International Development Pty Ltd. It may not be reproduced in whole or in part without the prior consent of Tetra Tech International Development Pty Ltd, excepting for the internal use of the client. This document may only be used for the purposes of examination and evaluation with a view to </w:t>
      </w:r>
      <w:proofErr w:type="gramStart"/>
      <w:r w:rsidRPr="0076648C">
        <w:rPr>
          <w:rStyle w:val="A2"/>
          <w:rFonts w:asciiTheme="minorHAnsi" w:hAnsiTheme="minorHAnsi" w:cstheme="minorHAnsi"/>
          <w:color w:val="auto"/>
          <w:sz w:val="20"/>
          <w:szCs w:val="20"/>
        </w:rPr>
        <w:t>entering into</w:t>
      </w:r>
      <w:proofErr w:type="gramEnd"/>
      <w:r w:rsidRPr="0076648C">
        <w:rPr>
          <w:rStyle w:val="A2"/>
          <w:rFonts w:asciiTheme="minorHAnsi" w:hAnsiTheme="minorHAnsi" w:cstheme="minorHAnsi"/>
          <w:color w:val="auto"/>
          <w:sz w:val="20"/>
          <w:szCs w:val="20"/>
        </w:rPr>
        <w:t xml:space="preserve"> a contract with Tetra Tech International Development Pty Ltd, for the purposes of carrying out the work which is the subject matter of this document.</w:t>
      </w:r>
    </w:p>
    <w:p w14:paraId="49097995" w14:textId="77777777" w:rsidR="00796225" w:rsidRPr="0076648C" w:rsidRDefault="00796225" w:rsidP="00796225">
      <w:pPr>
        <w:pStyle w:val="Pa9"/>
        <w:spacing w:before="40" w:after="100"/>
        <w:ind w:right="5102"/>
        <w:rPr>
          <w:rStyle w:val="A2"/>
          <w:rFonts w:asciiTheme="minorHAnsi" w:hAnsiTheme="minorHAnsi" w:cstheme="minorHAnsi"/>
          <w:color w:val="auto"/>
          <w:sz w:val="20"/>
          <w:szCs w:val="20"/>
        </w:rPr>
      </w:pPr>
      <w:r w:rsidRPr="0076648C">
        <w:rPr>
          <w:rStyle w:val="A2"/>
          <w:rFonts w:asciiTheme="minorHAnsi" w:hAnsiTheme="minorHAnsi" w:cstheme="minorHAnsi"/>
          <w:color w:val="auto"/>
          <w:sz w:val="20"/>
          <w:szCs w:val="20"/>
        </w:rPr>
        <w:t xml:space="preserve">No other use whatsoever is to be made of this document or any recommendations, information, </w:t>
      </w:r>
      <w:proofErr w:type="gramStart"/>
      <w:r w:rsidRPr="0076648C">
        <w:rPr>
          <w:rStyle w:val="A2"/>
          <w:rFonts w:asciiTheme="minorHAnsi" w:hAnsiTheme="minorHAnsi" w:cstheme="minorHAnsi"/>
          <w:color w:val="auto"/>
          <w:sz w:val="20"/>
          <w:szCs w:val="20"/>
        </w:rPr>
        <w:t>matter</w:t>
      </w:r>
      <w:proofErr w:type="gramEnd"/>
      <w:r w:rsidRPr="0076648C">
        <w:rPr>
          <w:rStyle w:val="A2"/>
          <w:rFonts w:asciiTheme="minorHAnsi" w:hAnsiTheme="minorHAnsi" w:cstheme="minorHAnsi"/>
          <w:color w:val="auto"/>
          <w:sz w:val="20"/>
          <w:szCs w:val="20"/>
        </w:rPr>
        <w:t xml:space="preserve"> or thing, without the express permission of Tetra Tech International Development Pty Ltd.</w:t>
      </w:r>
    </w:p>
    <w:p w14:paraId="4E49ABCF" w14:textId="505E1C24" w:rsidR="00796225" w:rsidRPr="0076648C" w:rsidRDefault="00796225" w:rsidP="006C42B2">
      <w:pPr>
        <w:pStyle w:val="Pa9"/>
        <w:spacing w:before="40" w:after="100"/>
        <w:ind w:right="5102"/>
      </w:pPr>
      <w:r w:rsidRPr="0076648C">
        <w:rPr>
          <w:rStyle w:val="A2"/>
          <w:rFonts w:asciiTheme="minorHAnsi" w:hAnsiTheme="minorHAnsi" w:cstheme="minorHAnsi"/>
          <w:color w:val="auto"/>
          <w:sz w:val="20"/>
          <w:szCs w:val="20"/>
        </w:rPr>
        <w:t>March 2021</w:t>
      </w:r>
      <w:r w:rsidRPr="0076648C">
        <w:rPr>
          <w:rFonts w:asciiTheme="minorHAnsi" w:hAnsiTheme="minorHAnsi"/>
          <w:noProof/>
          <w:sz w:val="20"/>
        </w:rPr>
        <mc:AlternateContent>
          <mc:Choice Requires="wps">
            <w:drawing>
              <wp:anchor distT="0" distB="0" distL="114300" distR="114300" simplePos="0" relativeHeight="251712000" behindDoc="1" locked="0" layoutInCell="1" allowOverlap="1" wp14:anchorId="271E6016" wp14:editId="1A17AAB3">
                <wp:simplePos x="0" y="0"/>
                <wp:positionH relativeFrom="page">
                  <wp:align>left</wp:align>
                </wp:positionH>
                <wp:positionV relativeFrom="paragraph">
                  <wp:posOffset>-1072230</wp:posOffset>
                </wp:positionV>
                <wp:extent cx="7792872" cy="10980657"/>
                <wp:effectExtent l="0" t="0" r="17780" b="11430"/>
                <wp:wrapNone/>
                <wp:docPr id="2" name="Rectangl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2872" cy="10980657"/>
                        </a:xfrm>
                        <a:prstGeom prst="rect">
                          <a:avLst/>
                        </a:prstGeom>
                        <a:solidFill>
                          <a:schemeClr val="tx2"/>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2613F0" id="Rectangle 4" o:spid="_x0000_s1026" alt="&quot;&quot;" style="position:absolute;margin-left:0;margin-top:-84.45pt;width:613.6pt;height:864.6pt;z-index:-25160448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XzmJQIAAD0EAAAOAAAAZHJzL2Uyb0RvYy54bWysU9tu2zAMfR+wfxD0vviCpEmMOEWRrsOA&#10;bivW7QMUWY6FyaJGKXG6rx8lp1m67WmYHwTRJI8OD8nV9bE37KDQa7A1LyY5Z8pKaLTd1fzrl7s3&#10;C858ELYRBqyq+ZPy/Hr9+tVqcJUqoQPTKGQEYn01uJp3Ibgqy7zsVC/8BJyy5GwBexHIxF3WoBgI&#10;vTdZmedX2QDYOASpvKe/t6OTrxN+2yoZPrWtV4GZmhO3kE5M5zae2Xolqh0K12l5oiH+gUUvtKVH&#10;z1C3Igi2R/0HVK8lgoc2TCT0GbStlirVQNUU+W/VPHbCqVQLiePdWSb//2Dlx8MDMt3UvOTMip5a&#10;9JlEE3ZnFJtGeQbnK4p6dA8YC/TuHuQ3zyxsOopSN4gwdEo0RKqI8dmLhGh4SmXb4QM0hC72AZJS&#10;xxb7CEgasGNqyNO5IeoYmKSf8/myXMyJmSRfkS8X+dVsnh4R1XO+Qx/eKehZvNQciX3CF4d7HyIf&#10;UT2HJP5gdHOnjUlGHDO1McgOggYkHMsTuL+MMpYNNV/OylkCfuHzuNue8/P0/Q2i14HG3Oi+5otz&#10;kKiibm9tk4YwCG3GOzE29iRk1G7swRaaJ9IRYZxh2jm6dIA/OBtofmvuv+8FKs7Me0u9WBbTaRz4&#10;ZExn85IMvPRsLz3CSoIiBTgbr5swLsneod519FKRardwQ/1rdRI29nZkdSJLM5r0Pu1TXIJLO0X9&#10;2vr1TwAAAP//AwBQSwMEFAAGAAgAAAAhAByKDpXgAAAACwEAAA8AAABkcnMvZG93bnJldi54bWxM&#10;j8FuwjAMhu+T9g6RJ+0GaYvWQdcUTWgTFy7ADjuGxrTVGqdLAnQ8/cxpu9n6rc/fXy5H24sz+tA5&#10;UpBOExBItTMdNQo+9u+TOYgQNRndO0IFPxhgWd3flbow7kJbPO9iIxhCodAK2hiHQspQt2h1mLoB&#10;ibOj81ZHXn0jjdcXhtteZkmSS6s74g+tHnDVYv21O1mmfJs3nGV+k9Lmul+tt259dZ9KPT6Mry8g&#10;Io7x7xhu+qwOFTsd3IlMEL0CLhIVTNJ8vgBxy7PsOQNx4OkpT2Ygq1L+71D9AgAA//8DAFBLAQIt&#10;ABQABgAIAAAAIQC2gziS/gAAAOEBAAATAAAAAAAAAAAAAAAAAAAAAABbQ29udGVudF9UeXBlc10u&#10;eG1sUEsBAi0AFAAGAAgAAAAhADj9If/WAAAAlAEAAAsAAAAAAAAAAAAAAAAALwEAAF9yZWxzLy5y&#10;ZWxzUEsBAi0AFAAGAAgAAAAhAPEBfOYlAgAAPQQAAA4AAAAAAAAAAAAAAAAALgIAAGRycy9lMm9E&#10;b2MueG1sUEsBAi0AFAAGAAgAAAAhAByKDpXgAAAACwEAAA8AAAAAAAAAAAAAAAAAfwQAAGRycy9k&#10;b3ducmV2LnhtbFBLBQYAAAAABAAEAPMAAACMBQAAAAA=&#10;" fillcolor="#003478 [3215]">
                <w10:wrap anchorx="page"/>
              </v:rect>
            </w:pict>
          </mc:Fallback>
        </mc:AlternateContent>
      </w:r>
      <w:r w:rsidRPr="0076648C">
        <w:br w:type="page"/>
      </w:r>
    </w:p>
    <w:p w14:paraId="7B50F32C" w14:textId="77777777" w:rsidR="0076552D" w:rsidRPr="0076648C" w:rsidRDefault="0076552D" w:rsidP="00A15B44">
      <w:pPr>
        <w:pStyle w:val="CoverSheetTitle"/>
        <w:rPr>
          <w:color w:val="auto"/>
        </w:rPr>
        <w:sectPr w:rsidR="0076552D" w:rsidRPr="0076648C" w:rsidSect="00D23161">
          <w:headerReference w:type="default" r:id="rId9"/>
          <w:footerReference w:type="default" r:id="rId10"/>
          <w:headerReference w:type="first" r:id="rId11"/>
          <w:pgSz w:w="11906" w:h="16838" w:code="9"/>
          <w:pgMar w:top="1440" w:right="1080" w:bottom="1440" w:left="1080" w:header="648" w:footer="648" w:gutter="0"/>
          <w:pgNumType w:fmt="lowerRoman" w:start="1"/>
          <w:cols w:space="720"/>
          <w:titlePg/>
          <w:docGrid w:linePitch="360"/>
        </w:sectPr>
      </w:pPr>
    </w:p>
    <w:p w14:paraId="6B8DCA0E" w14:textId="77777777" w:rsidR="00C42F5D" w:rsidRPr="0076648C" w:rsidRDefault="00C42F5D" w:rsidP="00C42F5D">
      <w:pPr>
        <w:pStyle w:val="AppendixHeading"/>
        <w:rPr>
          <w:color w:val="auto"/>
          <w:lang w:val="en-AU"/>
        </w:rPr>
      </w:pPr>
      <w:bookmarkStart w:id="0" w:name="_Toc71801890"/>
      <w:bookmarkStart w:id="1" w:name="_Toc75099182"/>
      <w:bookmarkStart w:id="2" w:name="_Toc75180585"/>
      <w:bookmarkStart w:id="3" w:name="_Toc75933897"/>
      <w:bookmarkStart w:id="4" w:name="_Toc76121115"/>
      <w:r w:rsidRPr="0076648C">
        <w:rPr>
          <w:color w:val="auto"/>
          <w:lang w:val="en-AU"/>
        </w:rPr>
        <w:lastRenderedPageBreak/>
        <w:t>Contents</w:t>
      </w:r>
      <w:bookmarkEnd w:id="0"/>
      <w:bookmarkEnd w:id="1"/>
      <w:bookmarkEnd w:id="2"/>
      <w:bookmarkEnd w:id="3"/>
      <w:bookmarkEnd w:id="4"/>
    </w:p>
    <w:p w14:paraId="398D6AA8" w14:textId="77777777" w:rsidR="00C42F5D" w:rsidRPr="0076648C" w:rsidRDefault="00C42F5D">
      <w:pPr>
        <w:pStyle w:val="TOC1"/>
        <w:rPr>
          <w:noProof w:val="0"/>
        </w:rPr>
      </w:pPr>
    </w:p>
    <w:p w14:paraId="540C3357" w14:textId="4D0FB5DC" w:rsidR="00872AF8" w:rsidRPr="0076648C" w:rsidRDefault="00D11226">
      <w:pPr>
        <w:pStyle w:val="TOC1"/>
        <w:rPr>
          <w:rFonts w:cstheme="minorBidi"/>
          <w:b w:val="0"/>
          <w:bCs w:val="0"/>
          <w:sz w:val="22"/>
          <w:szCs w:val="22"/>
          <w:lang w:val="en-US"/>
        </w:rPr>
      </w:pPr>
      <w:r w:rsidRPr="0076648C">
        <w:rPr>
          <w:noProof w:val="0"/>
        </w:rPr>
        <w:fldChar w:fldCharType="begin"/>
      </w:r>
      <w:r w:rsidRPr="0076648C">
        <w:rPr>
          <w:noProof w:val="0"/>
        </w:rPr>
        <w:instrText xml:space="preserve"> TOC \o "1-1" \h \z \u </w:instrText>
      </w:r>
      <w:r w:rsidRPr="0076648C">
        <w:rPr>
          <w:noProof w:val="0"/>
        </w:rPr>
        <w:fldChar w:fldCharType="separate"/>
      </w:r>
      <w:hyperlink w:anchor="_Toc76121116" w:history="1">
        <w:r w:rsidR="00872AF8" w:rsidRPr="0076648C">
          <w:rPr>
            <w:rStyle w:val="Hyperlink"/>
            <w:color w:val="auto"/>
          </w:rPr>
          <w:t>Acronyms</w:t>
        </w:r>
        <w:r w:rsidR="00872AF8" w:rsidRPr="0076648C">
          <w:rPr>
            <w:webHidden/>
          </w:rPr>
          <w:tab/>
        </w:r>
        <w:r w:rsidR="00872AF8" w:rsidRPr="0076648C">
          <w:rPr>
            <w:webHidden/>
          </w:rPr>
          <w:fldChar w:fldCharType="begin"/>
        </w:r>
        <w:r w:rsidR="00872AF8" w:rsidRPr="0076648C">
          <w:rPr>
            <w:webHidden/>
          </w:rPr>
          <w:instrText xml:space="preserve"> PAGEREF _Toc76121116 \h </w:instrText>
        </w:r>
        <w:r w:rsidR="00872AF8" w:rsidRPr="0076648C">
          <w:rPr>
            <w:webHidden/>
          </w:rPr>
        </w:r>
        <w:r w:rsidR="00872AF8" w:rsidRPr="0076648C">
          <w:rPr>
            <w:webHidden/>
          </w:rPr>
          <w:fldChar w:fldCharType="separate"/>
        </w:r>
        <w:r w:rsidR="00F43ED5" w:rsidRPr="0076648C">
          <w:rPr>
            <w:webHidden/>
          </w:rPr>
          <w:t>iv</w:t>
        </w:r>
        <w:r w:rsidR="00872AF8" w:rsidRPr="0076648C">
          <w:rPr>
            <w:webHidden/>
          </w:rPr>
          <w:fldChar w:fldCharType="end"/>
        </w:r>
      </w:hyperlink>
    </w:p>
    <w:p w14:paraId="731A6259" w14:textId="7BDC6972" w:rsidR="00872AF8" w:rsidRPr="0076648C" w:rsidRDefault="006C42B2">
      <w:pPr>
        <w:pStyle w:val="TOC1"/>
        <w:rPr>
          <w:rFonts w:cstheme="minorBidi"/>
          <w:b w:val="0"/>
          <w:bCs w:val="0"/>
          <w:sz w:val="22"/>
          <w:szCs w:val="22"/>
          <w:lang w:val="en-US"/>
        </w:rPr>
      </w:pPr>
      <w:hyperlink w:anchor="_Toc76121117" w:history="1">
        <w:r w:rsidR="00872AF8" w:rsidRPr="0076648C">
          <w:rPr>
            <w:rStyle w:val="Hyperlink"/>
            <w:color w:val="auto"/>
          </w:rPr>
          <w:t>Acknowledgements</w:t>
        </w:r>
        <w:r w:rsidR="00872AF8" w:rsidRPr="0076648C">
          <w:rPr>
            <w:webHidden/>
          </w:rPr>
          <w:tab/>
        </w:r>
        <w:r w:rsidR="00872AF8" w:rsidRPr="0076648C">
          <w:rPr>
            <w:webHidden/>
          </w:rPr>
          <w:fldChar w:fldCharType="begin"/>
        </w:r>
        <w:r w:rsidR="00872AF8" w:rsidRPr="0076648C">
          <w:rPr>
            <w:webHidden/>
          </w:rPr>
          <w:instrText xml:space="preserve"> PAGEREF _Toc76121117 \h </w:instrText>
        </w:r>
        <w:r w:rsidR="00872AF8" w:rsidRPr="0076648C">
          <w:rPr>
            <w:webHidden/>
          </w:rPr>
        </w:r>
        <w:r w:rsidR="00872AF8" w:rsidRPr="0076648C">
          <w:rPr>
            <w:webHidden/>
          </w:rPr>
          <w:fldChar w:fldCharType="separate"/>
        </w:r>
        <w:r w:rsidR="00F43ED5" w:rsidRPr="0076648C">
          <w:rPr>
            <w:webHidden/>
          </w:rPr>
          <w:t>iv</w:t>
        </w:r>
        <w:r w:rsidR="00872AF8" w:rsidRPr="0076648C">
          <w:rPr>
            <w:webHidden/>
          </w:rPr>
          <w:fldChar w:fldCharType="end"/>
        </w:r>
      </w:hyperlink>
    </w:p>
    <w:p w14:paraId="563BF70D" w14:textId="51C63479" w:rsidR="00872AF8" w:rsidRPr="0076648C" w:rsidRDefault="006C42B2">
      <w:pPr>
        <w:pStyle w:val="TOC1"/>
        <w:rPr>
          <w:rFonts w:cstheme="minorBidi"/>
          <w:b w:val="0"/>
          <w:bCs w:val="0"/>
          <w:sz w:val="22"/>
          <w:szCs w:val="22"/>
          <w:lang w:val="en-US"/>
        </w:rPr>
      </w:pPr>
      <w:hyperlink w:anchor="_Toc76121118" w:history="1">
        <w:r w:rsidR="00872AF8" w:rsidRPr="0076648C">
          <w:rPr>
            <w:rStyle w:val="Hyperlink"/>
            <w:color w:val="auto"/>
          </w:rPr>
          <w:t>Executive Summary</w:t>
        </w:r>
        <w:r w:rsidR="00872AF8" w:rsidRPr="0076648C">
          <w:rPr>
            <w:webHidden/>
          </w:rPr>
          <w:tab/>
        </w:r>
        <w:r w:rsidR="00872AF8" w:rsidRPr="0076648C">
          <w:rPr>
            <w:webHidden/>
          </w:rPr>
          <w:fldChar w:fldCharType="begin"/>
        </w:r>
        <w:r w:rsidR="00872AF8" w:rsidRPr="0076648C">
          <w:rPr>
            <w:webHidden/>
          </w:rPr>
          <w:instrText xml:space="preserve"> PAGEREF _Toc76121118 \h </w:instrText>
        </w:r>
        <w:r w:rsidR="00872AF8" w:rsidRPr="0076648C">
          <w:rPr>
            <w:webHidden/>
          </w:rPr>
        </w:r>
        <w:r w:rsidR="00872AF8" w:rsidRPr="0076648C">
          <w:rPr>
            <w:webHidden/>
          </w:rPr>
          <w:fldChar w:fldCharType="separate"/>
        </w:r>
        <w:r w:rsidR="00F43ED5" w:rsidRPr="0076648C">
          <w:rPr>
            <w:webHidden/>
          </w:rPr>
          <w:t>v</w:t>
        </w:r>
        <w:r w:rsidR="00872AF8" w:rsidRPr="0076648C">
          <w:rPr>
            <w:webHidden/>
          </w:rPr>
          <w:fldChar w:fldCharType="end"/>
        </w:r>
      </w:hyperlink>
    </w:p>
    <w:p w14:paraId="55819E57" w14:textId="3BD7DBC0" w:rsidR="00872AF8" w:rsidRPr="0076648C" w:rsidRDefault="006C42B2">
      <w:pPr>
        <w:pStyle w:val="TOC1"/>
        <w:rPr>
          <w:rFonts w:cstheme="minorBidi"/>
          <w:b w:val="0"/>
          <w:bCs w:val="0"/>
          <w:sz w:val="22"/>
          <w:szCs w:val="22"/>
          <w:lang w:val="en-US"/>
        </w:rPr>
      </w:pPr>
      <w:hyperlink w:anchor="_Toc76121119" w:history="1">
        <w:r w:rsidR="00872AF8" w:rsidRPr="0076648C">
          <w:rPr>
            <w:rStyle w:val="Hyperlink"/>
            <w:color w:val="auto"/>
          </w:rPr>
          <w:t>Introduction</w:t>
        </w:r>
        <w:r w:rsidR="00872AF8" w:rsidRPr="0076648C">
          <w:rPr>
            <w:webHidden/>
          </w:rPr>
          <w:tab/>
        </w:r>
        <w:r w:rsidR="00872AF8" w:rsidRPr="0076648C">
          <w:rPr>
            <w:webHidden/>
          </w:rPr>
          <w:fldChar w:fldCharType="begin"/>
        </w:r>
        <w:r w:rsidR="00872AF8" w:rsidRPr="0076648C">
          <w:rPr>
            <w:webHidden/>
          </w:rPr>
          <w:instrText xml:space="preserve"> PAGEREF _Toc76121119 \h </w:instrText>
        </w:r>
        <w:r w:rsidR="00872AF8" w:rsidRPr="0076648C">
          <w:rPr>
            <w:webHidden/>
          </w:rPr>
        </w:r>
        <w:r w:rsidR="00872AF8" w:rsidRPr="0076648C">
          <w:rPr>
            <w:webHidden/>
          </w:rPr>
          <w:fldChar w:fldCharType="separate"/>
        </w:r>
        <w:r w:rsidR="00F43ED5" w:rsidRPr="0076648C">
          <w:rPr>
            <w:webHidden/>
          </w:rPr>
          <w:t>1</w:t>
        </w:r>
        <w:r w:rsidR="00872AF8" w:rsidRPr="0076648C">
          <w:rPr>
            <w:webHidden/>
          </w:rPr>
          <w:fldChar w:fldCharType="end"/>
        </w:r>
      </w:hyperlink>
    </w:p>
    <w:p w14:paraId="68A449AB" w14:textId="63162DC3" w:rsidR="00872AF8" w:rsidRPr="0076648C" w:rsidRDefault="006C42B2">
      <w:pPr>
        <w:pStyle w:val="TOC1"/>
        <w:rPr>
          <w:rFonts w:cstheme="minorBidi"/>
          <w:b w:val="0"/>
          <w:bCs w:val="0"/>
          <w:sz w:val="22"/>
          <w:szCs w:val="22"/>
          <w:lang w:val="en-US"/>
        </w:rPr>
      </w:pPr>
      <w:hyperlink w:anchor="_Toc76121120" w:history="1">
        <w:r w:rsidR="00872AF8" w:rsidRPr="0076648C">
          <w:rPr>
            <w:rStyle w:val="Hyperlink"/>
            <w:color w:val="auto"/>
          </w:rPr>
          <w:t>1</w:t>
        </w:r>
        <w:r w:rsidR="00872AF8" w:rsidRPr="0076648C">
          <w:rPr>
            <w:rFonts w:cstheme="minorBidi"/>
            <w:b w:val="0"/>
            <w:bCs w:val="0"/>
            <w:sz w:val="22"/>
            <w:szCs w:val="22"/>
            <w:lang w:val="en-US"/>
          </w:rPr>
          <w:tab/>
        </w:r>
        <w:r w:rsidR="00872AF8" w:rsidRPr="0076648C">
          <w:rPr>
            <w:rStyle w:val="Hyperlink"/>
            <w:color w:val="auto"/>
          </w:rPr>
          <w:t>Relevance</w:t>
        </w:r>
        <w:r w:rsidR="00872AF8" w:rsidRPr="0076648C">
          <w:rPr>
            <w:webHidden/>
          </w:rPr>
          <w:tab/>
        </w:r>
        <w:r w:rsidR="00872AF8" w:rsidRPr="0076648C">
          <w:rPr>
            <w:webHidden/>
          </w:rPr>
          <w:fldChar w:fldCharType="begin"/>
        </w:r>
        <w:r w:rsidR="00872AF8" w:rsidRPr="0076648C">
          <w:rPr>
            <w:webHidden/>
          </w:rPr>
          <w:instrText xml:space="preserve"> PAGEREF _Toc76121120 \h </w:instrText>
        </w:r>
        <w:r w:rsidR="00872AF8" w:rsidRPr="0076648C">
          <w:rPr>
            <w:webHidden/>
          </w:rPr>
        </w:r>
        <w:r w:rsidR="00872AF8" w:rsidRPr="0076648C">
          <w:rPr>
            <w:webHidden/>
          </w:rPr>
          <w:fldChar w:fldCharType="separate"/>
        </w:r>
        <w:r w:rsidR="00F43ED5" w:rsidRPr="0076648C">
          <w:rPr>
            <w:webHidden/>
          </w:rPr>
          <w:t>3</w:t>
        </w:r>
        <w:r w:rsidR="00872AF8" w:rsidRPr="0076648C">
          <w:rPr>
            <w:webHidden/>
          </w:rPr>
          <w:fldChar w:fldCharType="end"/>
        </w:r>
      </w:hyperlink>
    </w:p>
    <w:p w14:paraId="01AB0BB4" w14:textId="64E689F3" w:rsidR="00872AF8" w:rsidRPr="0076648C" w:rsidRDefault="006C42B2">
      <w:pPr>
        <w:pStyle w:val="TOC1"/>
        <w:rPr>
          <w:rFonts w:cstheme="minorBidi"/>
          <w:b w:val="0"/>
          <w:bCs w:val="0"/>
          <w:sz w:val="22"/>
          <w:szCs w:val="22"/>
          <w:lang w:val="en-US"/>
        </w:rPr>
      </w:pPr>
      <w:hyperlink w:anchor="_Toc76121121" w:history="1">
        <w:r w:rsidR="00872AF8" w:rsidRPr="0076648C">
          <w:rPr>
            <w:rStyle w:val="Hyperlink"/>
            <w:color w:val="auto"/>
          </w:rPr>
          <w:t>2</w:t>
        </w:r>
        <w:r w:rsidR="00872AF8" w:rsidRPr="0076648C">
          <w:rPr>
            <w:rFonts w:cstheme="minorBidi"/>
            <w:b w:val="0"/>
            <w:bCs w:val="0"/>
            <w:sz w:val="22"/>
            <w:szCs w:val="22"/>
            <w:lang w:val="en-US"/>
          </w:rPr>
          <w:tab/>
        </w:r>
        <w:r w:rsidR="00872AF8" w:rsidRPr="0076648C">
          <w:rPr>
            <w:rStyle w:val="Hyperlink"/>
            <w:color w:val="auto"/>
          </w:rPr>
          <w:t>Effectiveness</w:t>
        </w:r>
        <w:r w:rsidR="00872AF8" w:rsidRPr="0076648C">
          <w:rPr>
            <w:webHidden/>
          </w:rPr>
          <w:tab/>
        </w:r>
        <w:r w:rsidR="00872AF8" w:rsidRPr="0076648C">
          <w:rPr>
            <w:webHidden/>
          </w:rPr>
          <w:fldChar w:fldCharType="begin"/>
        </w:r>
        <w:r w:rsidR="00872AF8" w:rsidRPr="0076648C">
          <w:rPr>
            <w:webHidden/>
          </w:rPr>
          <w:instrText xml:space="preserve"> PAGEREF _Toc76121121 \h </w:instrText>
        </w:r>
        <w:r w:rsidR="00872AF8" w:rsidRPr="0076648C">
          <w:rPr>
            <w:webHidden/>
          </w:rPr>
        </w:r>
        <w:r w:rsidR="00872AF8" w:rsidRPr="0076648C">
          <w:rPr>
            <w:webHidden/>
          </w:rPr>
          <w:fldChar w:fldCharType="separate"/>
        </w:r>
        <w:r w:rsidR="00F43ED5" w:rsidRPr="0076648C">
          <w:rPr>
            <w:webHidden/>
          </w:rPr>
          <w:t>7</w:t>
        </w:r>
        <w:r w:rsidR="00872AF8" w:rsidRPr="0076648C">
          <w:rPr>
            <w:webHidden/>
          </w:rPr>
          <w:fldChar w:fldCharType="end"/>
        </w:r>
      </w:hyperlink>
    </w:p>
    <w:p w14:paraId="19EC9F0E" w14:textId="7B470FA2" w:rsidR="00872AF8" w:rsidRPr="0076648C" w:rsidRDefault="006C42B2">
      <w:pPr>
        <w:pStyle w:val="TOC1"/>
        <w:rPr>
          <w:rFonts w:cstheme="minorBidi"/>
          <w:b w:val="0"/>
          <w:bCs w:val="0"/>
          <w:sz w:val="22"/>
          <w:szCs w:val="22"/>
          <w:lang w:val="en-US"/>
        </w:rPr>
      </w:pPr>
      <w:hyperlink w:anchor="_Toc76121122" w:history="1">
        <w:r w:rsidR="00872AF8" w:rsidRPr="0076648C">
          <w:rPr>
            <w:rStyle w:val="Hyperlink"/>
            <w:color w:val="auto"/>
          </w:rPr>
          <w:t>3</w:t>
        </w:r>
        <w:r w:rsidR="00872AF8" w:rsidRPr="0076648C">
          <w:rPr>
            <w:rFonts w:cstheme="minorBidi"/>
            <w:b w:val="0"/>
            <w:bCs w:val="0"/>
            <w:sz w:val="22"/>
            <w:szCs w:val="22"/>
            <w:lang w:val="en-US"/>
          </w:rPr>
          <w:tab/>
        </w:r>
        <w:r w:rsidR="00872AF8" w:rsidRPr="0076648C">
          <w:rPr>
            <w:rStyle w:val="Hyperlink"/>
            <w:color w:val="auto"/>
          </w:rPr>
          <w:t>Efficiency</w:t>
        </w:r>
        <w:r w:rsidR="00872AF8" w:rsidRPr="0076648C">
          <w:rPr>
            <w:webHidden/>
          </w:rPr>
          <w:tab/>
        </w:r>
        <w:r w:rsidR="00872AF8" w:rsidRPr="0076648C">
          <w:rPr>
            <w:webHidden/>
          </w:rPr>
          <w:fldChar w:fldCharType="begin"/>
        </w:r>
        <w:r w:rsidR="00872AF8" w:rsidRPr="0076648C">
          <w:rPr>
            <w:webHidden/>
          </w:rPr>
          <w:instrText xml:space="preserve"> PAGEREF _Toc76121122 \h </w:instrText>
        </w:r>
        <w:r w:rsidR="00872AF8" w:rsidRPr="0076648C">
          <w:rPr>
            <w:webHidden/>
          </w:rPr>
        </w:r>
        <w:r w:rsidR="00872AF8" w:rsidRPr="0076648C">
          <w:rPr>
            <w:webHidden/>
          </w:rPr>
          <w:fldChar w:fldCharType="separate"/>
        </w:r>
        <w:r w:rsidR="00F43ED5" w:rsidRPr="0076648C">
          <w:rPr>
            <w:webHidden/>
          </w:rPr>
          <w:t>18</w:t>
        </w:r>
        <w:r w:rsidR="00872AF8" w:rsidRPr="0076648C">
          <w:rPr>
            <w:webHidden/>
          </w:rPr>
          <w:fldChar w:fldCharType="end"/>
        </w:r>
      </w:hyperlink>
    </w:p>
    <w:p w14:paraId="259EAB70" w14:textId="702FAA51" w:rsidR="00872AF8" w:rsidRPr="0076648C" w:rsidRDefault="006C42B2">
      <w:pPr>
        <w:pStyle w:val="TOC1"/>
        <w:rPr>
          <w:rFonts w:cstheme="minorBidi"/>
          <w:b w:val="0"/>
          <w:bCs w:val="0"/>
          <w:sz w:val="22"/>
          <w:szCs w:val="22"/>
          <w:lang w:val="en-US"/>
        </w:rPr>
      </w:pPr>
      <w:hyperlink w:anchor="_Toc76121123" w:history="1">
        <w:r w:rsidR="00872AF8" w:rsidRPr="0076648C">
          <w:rPr>
            <w:rStyle w:val="Hyperlink"/>
            <w:color w:val="auto"/>
          </w:rPr>
          <w:t>4</w:t>
        </w:r>
        <w:r w:rsidR="00872AF8" w:rsidRPr="0076648C">
          <w:rPr>
            <w:rFonts w:cstheme="minorBidi"/>
            <w:b w:val="0"/>
            <w:bCs w:val="0"/>
            <w:sz w:val="22"/>
            <w:szCs w:val="22"/>
            <w:lang w:val="en-US"/>
          </w:rPr>
          <w:tab/>
        </w:r>
        <w:r w:rsidR="00872AF8" w:rsidRPr="0076648C">
          <w:rPr>
            <w:rStyle w:val="Hyperlink"/>
            <w:color w:val="auto"/>
          </w:rPr>
          <w:t>Impact</w:t>
        </w:r>
        <w:r w:rsidR="00872AF8" w:rsidRPr="0076648C">
          <w:rPr>
            <w:webHidden/>
          </w:rPr>
          <w:tab/>
        </w:r>
        <w:r w:rsidR="00872AF8" w:rsidRPr="0076648C">
          <w:rPr>
            <w:webHidden/>
          </w:rPr>
          <w:fldChar w:fldCharType="begin"/>
        </w:r>
        <w:r w:rsidR="00872AF8" w:rsidRPr="0076648C">
          <w:rPr>
            <w:webHidden/>
          </w:rPr>
          <w:instrText xml:space="preserve"> PAGEREF _Toc76121123 \h </w:instrText>
        </w:r>
        <w:r w:rsidR="00872AF8" w:rsidRPr="0076648C">
          <w:rPr>
            <w:webHidden/>
          </w:rPr>
        </w:r>
        <w:r w:rsidR="00872AF8" w:rsidRPr="0076648C">
          <w:rPr>
            <w:webHidden/>
          </w:rPr>
          <w:fldChar w:fldCharType="separate"/>
        </w:r>
        <w:r w:rsidR="00F43ED5" w:rsidRPr="0076648C">
          <w:rPr>
            <w:webHidden/>
          </w:rPr>
          <w:t>22</w:t>
        </w:r>
        <w:r w:rsidR="00872AF8" w:rsidRPr="0076648C">
          <w:rPr>
            <w:webHidden/>
          </w:rPr>
          <w:fldChar w:fldCharType="end"/>
        </w:r>
      </w:hyperlink>
    </w:p>
    <w:p w14:paraId="5323BFE1" w14:textId="6FA5D7FD" w:rsidR="00872AF8" w:rsidRPr="0076648C" w:rsidRDefault="006C42B2">
      <w:pPr>
        <w:pStyle w:val="TOC1"/>
        <w:rPr>
          <w:rFonts w:cstheme="minorBidi"/>
          <w:b w:val="0"/>
          <w:bCs w:val="0"/>
          <w:sz w:val="22"/>
          <w:szCs w:val="22"/>
          <w:lang w:val="en-US"/>
        </w:rPr>
      </w:pPr>
      <w:hyperlink w:anchor="_Toc76121124" w:history="1">
        <w:r w:rsidR="00872AF8" w:rsidRPr="0076648C">
          <w:rPr>
            <w:rStyle w:val="Hyperlink"/>
            <w:color w:val="auto"/>
          </w:rPr>
          <w:t>5</w:t>
        </w:r>
        <w:r w:rsidR="00872AF8" w:rsidRPr="0076648C">
          <w:rPr>
            <w:rFonts w:cstheme="minorBidi"/>
            <w:b w:val="0"/>
            <w:bCs w:val="0"/>
            <w:sz w:val="22"/>
            <w:szCs w:val="22"/>
            <w:lang w:val="en-US"/>
          </w:rPr>
          <w:tab/>
        </w:r>
        <w:r w:rsidR="00872AF8" w:rsidRPr="0076648C">
          <w:rPr>
            <w:rStyle w:val="Hyperlink"/>
            <w:color w:val="auto"/>
          </w:rPr>
          <w:t>Risk Management</w:t>
        </w:r>
        <w:r w:rsidR="00872AF8" w:rsidRPr="0076648C">
          <w:rPr>
            <w:webHidden/>
          </w:rPr>
          <w:tab/>
        </w:r>
        <w:r w:rsidR="00872AF8" w:rsidRPr="0076648C">
          <w:rPr>
            <w:webHidden/>
          </w:rPr>
          <w:fldChar w:fldCharType="begin"/>
        </w:r>
        <w:r w:rsidR="00872AF8" w:rsidRPr="0076648C">
          <w:rPr>
            <w:webHidden/>
          </w:rPr>
          <w:instrText xml:space="preserve"> PAGEREF _Toc76121124 \h </w:instrText>
        </w:r>
        <w:r w:rsidR="00872AF8" w:rsidRPr="0076648C">
          <w:rPr>
            <w:webHidden/>
          </w:rPr>
        </w:r>
        <w:r w:rsidR="00872AF8" w:rsidRPr="0076648C">
          <w:rPr>
            <w:webHidden/>
          </w:rPr>
          <w:fldChar w:fldCharType="separate"/>
        </w:r>
        <w:r w:rsidR="00F43ED5" w:rsidRPr="0076648C">
          <w:rPr>
            <w:webHidden/>
          </w:rPr>
          <w:t>26</w:t>
        </w:r>
        <w:r w:rsidR="00872AF8" w:rsidRPr="0076648C">
          <w:rPr>
            <w:webHidden/>
          </w:rPr>
          <w:fldChar w:fldCharType="end"/>
        </w:r>
      </w:hyperlink>
    </w:p>
    <w:p w14:paraId="1D84EC90" w14:textId="485BFAC6" w:rsidR="00872AF8" w:rsidRPr="0076648C" w:rsidRDefault="006C42B2">
      <w:pPr>
        <w:pStyle w:val="TOC1"/>
        <w:rPr>
          <w:rFonts w:cstheme="minorBidi"/>
          <w:b w:val="0"/>
          <w:bCs w:val="0"/>
          <w:sz w:val="22"/>
          <w:szCs w:val="22"/>
          <w:lang w:val="en-US"/>
        </w:rPr>
      </w:pPr>
      <w:hyperlink w:anchor="_Toc76121125" w:history="1">
        <w:r w:rsidR="00872AF8" w:rsidRPr="0076648C">
          <w:rPr>
            <w:rStyle w:val="Hyperlink"/>
            <w:color w:val="auto"/>
          </w:rPr>
          <w:t>6</w:t>
        </w:r>
        <w:r w:rsidR="00872AF8" w:rsidRPr="0076648C">
          <w:rPr>
            <w:rFonts w:cstheme="minorBidi"/>
            <w:b w:val="0"/>
            <w:bCs w:val="0"/>
            <w:sz w:val="22"/>
            <w:szCs w:val="22"/>
            <w:lang w:val="en-US"/>
          </w:rPr>
          <w:tab/>
        </w:r>
        <w:r w:rsidR="00872AF8" w:rsidRPr="0076648C">
          <w:rPr>
            <w:rStyle w:val="Hyperlink"/>
            <w:color w:val="auto"/>
          </w:rPr>
          <w:t>Sustainability</w:t>
        </w:r>
        <w:r w:rsidR="00872AF8" w:rsidRPr="0076648C">
          <w:rPr>
            <w:webHidden/>
          </w:rPr>
          <w:tab/>
        </w:r>
        <w:r w:rsidR="00872AF8" w:rsidRPr="0076648C">
          <w:rPr>
            <w:webHidden/>
          </w:rPr>
          <w:fldChar w:fldCharType="begin"/>
        </w:r>
        <w:r w:rsidR="00872AF8" w:rsidRPr="0076648C">
          <w:rPr>
            <w:webHidden/>
          </w:rPr>
          <w:instrText xml:space="preserve"> PAGEREF _Toc76121125 \h </w:instrText>
        </w:r>
        <w:r w:rsidR="00872AF8" w:rsidRPr="0076648C">
          <w:rPr>
            <w:webHidden/>
          </w:rPr>
        </w:r>
        <w:r w:rsidR="00872AF8" w:rsidRPr="0076648C">
          <w:rPr>
            <w:webHidden/>
          </w:rPr>
          <w:fldChar w:fldCharType="separate"/>
        </w:r>
        <w:r w:rsidR="00F43ED5" w:rsidRPr="0076648C">
          <w:rPr>
            <w:webHidden/>
          </w:rPr>
          <w:t>28</w:t>
        </w:r>
        <w:r w:rsidR="00872AF8" w:rsidRPr="0076648C">
          <w:rPr>
            <w:webHidden/>
          </w:rPr>
          <w:fldChar w:fldCharType="end"/>
        </w:r>
      </w:hyperlink>
    </w:p>
    <w:p w14:paraId="0F741147" w14:textId="0BB04D22" w:rsidR="00872AF8" w:rsidRPr="0076648C" w:rsidRDefault="006C42B2">
      <w:pPr>
        <w:pStyle w:val="TOC1"/>
        <w:rPr>
          <w:rFonts w:cstheme="minorBidi"/>
          <w:b w:val="0"/>
          <w:bCs w:val="0"/>
          <w:sz w:val="22"/>
          <w:szCs w:val="22"/>
          <w:lang w:val="en-US"/>
        </w:rPr>
      </w:pPr>
      <w:hyperlink w:anchor="_Toc76121126" w:history="1">
        <w:r w:rsidR="00872AF8" w:rsidRPr="0076648C">
          <w:rPr>
            <w:rStyle w:val="Hyperlink"/>
            <w:color w:val="auto"/>
          </w:rPr>
          <w:t>7</w:t>
        </w:r>
        <w:r w:rsidR="00872AF8" w:rsidRPr="0076648C">
          <w:rPr>
            <w:rFonts w:cstheme="minorBidi"/>
            <w:b w:val="0"/>
            <w:bCs w:val="0"/>
            <w:sz w:val="22"/>
            <w:szCs w:val="22"/>
            <w:lang w:val="en-US"/>
          </w:rPr>
          <w:tab/>
        </w:r>
        <w:r w:rsidR="00872AF8" w:rsidRPr="0076648C">
          <w:rPr>
            <w:rStyle w:val="Hyperlink"/>
            <w:color w:val="auto"/>
          </w:rPr>
          <w:t>Monitoring and Evaluation</w:t>
        </w:r>
        <w:r w:rsidR="00872AF8" w:rsidRPr="0076648C">
          <w:rPr>
            <w:webHidden/>
          </w:rPr>
          <w:tab/>
        </w:r>
        <w:r w:rsidR="00872AF8" w:rsidRPr="0076648C">
          <w:rPr>
            <w:webHidden/>
          </w:rPr>
          <w:fldChar w:fldCharType="begin"/>
        </w:r>
        <w:r w:rsidR="00872AF8" w:rsidRPr="0076648C">
          <w:rPr>
            <w:webHidden/>
          </w:rPr>
          <w:instrText xml:space="preserve"> PAGEREF _Toc76121126 \h </w:instrText>
        </w:r>
        <w:r w:rsidR="00872AF8" w:rsidRPr="0076648C">
          <w:rPr>
            <w:webHidden/>
          </w:rPr>
        </w:r>
        <w:r w:rsidR="00872AF8" w:rsidRPr="0076648C">
          <w:rPr>
            <w:webHidden/>
          </w:rPr>
          <w:fldChar w:fldCharType="separate"/>
        </w:r>
        <w:r w:rsidR="00F43ED5" w:rsidRPr="0076648C">
          <w:rPr>
            <w:webHidden/>
          </w:rPr>
          <w:t>31</w:t>
        </w:r>
        <w:r w:rsidR="00872AF8" w:rsidRPr="0076648C">
          <w:rPr>
            <w:webHidden/>
          </w:rPr>
          <w:fldChar w:fldCharType="end"/>
        </w:r>
      </w:hyperlink>
    </w:p>
    <w:p w14:paraId="72C796C6" w14:textId="058BC49B" w:rsidR="00872AF8" w:rsidRPr="0076648C" w:rsidRDefault="006C42B2">
      <w:pPr>
        <w:pStyle w:val="TOC1"/>
        <w:tabs>
          <w:tab w:val="left" w:pos="992"/>
        </w:tabs>
        <w:rPr>
          <w:rFonts w:cstheme="minorBidi"/>
          <w:b w:val="0"/>
          <w:bCs w:val="0"/>
          <w:sz w:val="22"/>
          <w:szCs w:val="22"/>
          <w:lang w:val="en-US"/>
        </w:rPr>
      </w:pPr>
      <w:hyperlink w:anchor="_Toc76121127" w:history="1">
        <w:r w:rsidR="00872AF8" w:rsidRPr="0076648C">
          <w:rPr>
            <w:rStyle w:val="Hyperlink"/>
            <w:color w:val="auto"/>
          </w:rPr>
          <w:t>Annex A</w:t>
        </w:r>
        <w:r w:rsidR="00872AF8" w:rsidRPr="0076648C">
          <w:rPr>
            <w:rFonts w:cstheme="minorBidi"/>
            <w:b w:val="0"/>
            <w:bCs w:val="0"/>
            <w:sz w:val="22"/>
            <w:szCs w:val="22"/>
            <w:lang w:val="en-US"/>
          </w:rPr>
          <w:tab/>
        </w:r>
        <w:r w:rsidR="00872AF8" w:rsidRPr="0076648C">
          <w:rPr>
            <w:rStyle w:val="Hyperlink"/>
            <w:color w:val="auto"/>
          </w:rPr>
          <w:t>Stakeholders consulted</w:t>
        </w:r>
        <w:r w:rsidR="00872AF8" w:rsidRPr="0076648C">
          <w:rPr>
            <w:webHidden/>
          </w:rPr>
          <w:tab/>
        </w:r>
        <w:r w:rsidR="00872AF8" w:rsidRPr="0076648C">
          <w:rPr>
            <w:webHidden/>
          </w:rPr>
          <w:fldChar w:fldCharType="begin"/>
        </w:r>
        <w:r w:rsidR="00872AF8" w:rsidRPr="0076648C">
          <w:rPr>
            <w:webHidden/>
          </w:rPr>
          <w:instrText xml:space="preserve"> PAGEREF _Toc76121127 \h </w:instrText>
        </w:r>
        <w:r w:rsidR="00872AF8" w:rsidRPr="0076648C">
          <w:rPr>
            <w:webHidden/>
          </w:rPr>
        </w:r>
        <w:r w:rsidR="00872AF8" w:rsidRPr="0076648C">
          <w:rPr>
            <w:webHidden/>
          </w:rPr>
          <w:fldChar w:fldCharType="separate"/>
        </w:r>
        <w:r w:rsidR="00F43ED5" w:rsidRPr="0076648C">
          <w:rPr>
            <w:webHidden/>
          </w:rPr>
          <w:t>35</w:t>
        </w:r>
        <w:r w:rsidR="00872AF8" w:rsidRPr="0076648C">
          <w:rPr>
            <w:webHidden/>
          </w:rPr>
          <w:fldChar w:fldCharType="end"/>
        </w:r>
      </w:hyperlink>
    </w:p>
    <w:p w14:paraId="6DF01CCB" w14:textId="5E022B13" w:rsidR="00872AF8" w:rsidRPr="0076648C" w:rsidRDefault="006C42B2">
      <w:pPr>
        <w:pStyle w:val="TOC1"/>
        <w:tabs>
          <w:tab w:val="left" w:pos="992"/>
        </w:tabs>
        <w:rPr>
          <w:rFonts w:cstheme="minorBidi"/>
          <w:b w:val="0"/>
          <w:bCs w:val="0"/>
          <w:sz w:val="22"/>
          <w:szCs w:val="22"/>
          <w:lang w:val="en-US"/>
        </w:rPr>
      </w:pPr>
      <w:hyperlink w:anchor="_Toc76121128" w:history="1">
        <w:r w:rsidR="00872AF8" w:rsidRPr="0076648C">
          <w:rPr>
            <w:rStyle w:val="Hyperlink"/>
            <w:color w:val="auto"/>
          </w:rPr>
          <w:t>Annex B</w:t>
        </w:r>
        <w:r w:rsidR="00872AF8" w:rsidRPr="0076648C">
          <w:rPr>
            <w:rFonts w:cstheme="minorBidi"/>
            <w:b w:val="0"/>
            <w:bCs w:val="0"/>
            <w:sz w:val="22"/>
            <w:szCs w:val="22"/>
            <w:lang w:val="en-US"/>
          </w:rPr>
          <w:tab/>
        </w:r>
        <w:r w:rsidR="00872AF8" w:rsidRPr="0076648C">
          <w:rPr>
            <w:rStyle w:val="Hyperlink"/>
            <w:color w:val="auto"/>
          </w:rPr>
          <w:t>Documents reviewed</w:t>
        </w:r>
        <w:r w:rsidR="00872AF8" w:rsidRPr="0076648C">
          <w:rPr>
            <w:webHidden/>
          </w:rPr>
          <w:tab/>
        </w:r>
        <w:r w:rsidR="00872AF8" w:rsidRPr="0076648C">
          <w:rPr>
            <w:webHidden/>
          </w:rPr>
          <w:fldChar w:fldCharType="begin"/>
        </w:r>
        <w:r w:rsidR="00872AF8" w:rsidRPr="0076648C">
          <w:rPr>
            <w:webHidden/>
          </w:rPr>
          <w:instrText xml:space="preserve"> PAGEREF _Toc76121128 \h </w:instrText>
        </w:r>
        <w:r w:rsidR="00872AF8" w:rsidRPr="0076648C">
          <w:rPr>
            <w:webHidden/>
          </w:rPr>
        </w:r>
        <w:r w:rsidR="00872AF8" w:rsidRPr="0076648C">
          <w:rPr>
            <w:webHidden/>
          </w:rPr>
          <w:fldChar w:fldCharType="separate"/>
        </w:r>
        <w:r w:rsidR="00F43ED5" w:rsidRPr="0076648C">
          <w:rPr>
            <w:webHidden/>
          </w:rPr>
          <w:t>41</w:t>
        </w:r>
        <w:r w:rsidR="00872AF8" w:rsidRPr="0076648C">
          <w:rPr>
            <w:webHidden/>
          </w:rPr>
          <w:fldChar w:fldCharType="end"/>
        </w:r>
      </w:hyperlink>
    </w:p>
    <w:p w14:paraId="2F8D831F" w14:textId="143B5DA8" w:rsidR="00872AF8" w:rsidRPr="0076648C" w:rsidRDefault="006C42B2">
      <w:pPr>
        <w:pStyle w:val="TOC1"/>
        <w:tabs>
          <w:tab w:val="left" w:pos="992"/>
        </w:tabs>
        <w:rPr>
          <w:rFonts w:cstheme="minorBidi"/>
          <w:b w:val="0"/>
          <w:bCs w:val="0"/>
          <w:sz w:val="22"/>
          <w:szCs w:val="22"/>
          <w:lang w:val="en-US"/>
        </w:rPr>
      </w:pPr>
      <w:hyperlink w:anchor="_Toc76121129" w:history="1">
        <w:r w:rsidR="00872AF8" w:rsidRPr="0076648C">
          <w:rPr>
            <w:rStyle w:val="Hyperlink"/>
            <w:color w:val="auto"/>
          </w:rPr>
          <w:t>Annex C</w:t>
        </w:r>
        <w:r w:rsidR="00872AF8" w:rsidRPr="0076648C">
          <w:rPr>
            <w:rFonts w:cstheme="minorBidi"/>
            <w:b w:val="0"/>
            <w:bCs w:val="0"/>
            <w:sz w:val="22"/>
            <w:szCs w:val="22"/>
            <w:lang w:val="en-US"/>
          </w:rPr>
          <w:tab/>
        </w:r>
        <w:r w:rsidR="00872AF8" w:rsidRPr="0076648C">
          <w:rPr>
            <w:rStyle w:val="Hyperlink"/>
            <w:color w:val="auto"/>
          </w:rPr>
          <w:t>GREAT Strategic Approaches</w:t>
        </w:r>
        <w:r w:rsidR="00872AF8" w:rsidRPr="0076648C">
          <w:rPr>
            <w:webHidden/>
          </w:rPr>
          <w:tab/>
        </w:r>
        <w:r w:rsidR="00872AF8" w:rsidRPr="0076648C">
          <w:rPr>
            <w:webHidden/>
          </w:rPr>
          <w:fldChar w:fldCharType="begin"/>
        </w:r>
        <w:r w:rsidR="00872AF8" w:rsidRPr="0076648C">
          <w:rPr>
            <w:webHidden/>
          </w:rPr>
          <w:instrText xml:space="preserve"> PAGEREF _Toc76121129 \h </w:instrText>
        </w:r>
        <w:r w:rsidR="00872AF8" w:rsidRPr="0076648C">
          <w:rPr>
            <w:webHidden/>
          </w:rPr>
        </w:r>
        <w:r w:rsidR="00872AF8" w:rsidRPr="0076648C">
          <w:rPr>
            <w:webHidden/>
          </w:rPr>
          <w:fldChar w:fldCharType="separate"/>
        </w:r>
        <w:r w:rsidR="00F43ED5" w:rsidRPr="0076648C">
          <w:rPr>
            <w:webHidden/>
          </w:rPr>
          <w:t>48</w:t>
        </w:r>
        <w:r w:rsidR="00872AF8" w:rsidRPr="0076648C">
          <w:rPr>
            <w:webHidden/>
          </w:rPr>
          <w:fldChar w:fldCharType="end"/>
        </w:r>
      </w:hyperlink>
    </w:p>
    <w:p w14:paraId="62EBFAFA" w14:textId="4484C322" w:rsidR="00872AF8" w:rsidRPr="0076648C" w:rsidRDefault="006C42B2">
      <w:pPr>
        <w:pStyle w:val="TOC1"/>
        <w:tabs>
          <w:tab w:val="left" w:pos="992"/>
        </w:tabs>
        <w:rPr>
          <w:rFonts w:cstheme="minorBidi"/>
          <w:b w:val="0"/>
          <w:bCs w:val="0"/>
          <w:sz w:val="22"/>
          <w:szCs w:val="22"/>
          <w:lang w:val="en-US"/>
        </w:rPr>
      </w:pPr>
      <w:hyperlink w:anchor="_Toc76121130" w:history="1">
        <w:r w:rsidR="00872AF8" w:rsidRPr="0076648C">
          <w:rPr>
            <w:rStyle w:val="Hyperlink"/>
            <w:color w:val="auto"/>
          </w:rPr>
          <w:t xml:space="preserve">Annex D </w:t>
        </w:r>
        <w:r w:rsidR="00872AF8" w:rsidRPr="0076648C">
          <w:rPr>
            <w:rFonts w:cstheme="minorBidi"/>
            <w:b w:val="0"/>
            <w:bCs w:val="0"/>
            <w:sz w:val="22"/>
            <w:szCs w:val="22"/>
            <w:lang w:val="en-US"/>
          </w:rPr>
          <w:tab/>
        </w:r>
        <w:r w:rsidR="00872AF8" w:rsidRPr="0076648C">
          <w:rPr>
            <w:rStyle w:val="Hyperlink"/>
            <w:color w:val="auto"/>
          </w:rPr>
          <w:t>Program assumptions</w:t>
        </w:r>
        <w:r w:rsidR="00872AF8" w:rsidRPr="0076648C">
          <w:rPr>
            <w:webHidden/>
          </w:rPr>
          <w:tab/>
        </w:r>
        <w:r w:rsidR="00872AF8" w:rsidRPr="0076648C">
          <w:rPr>
            <w:webHidden/>
          </w:rPr>
          <w:fldChar w:fldCharType="begin"/>
        </w:r>
        <w:r w:rsidR="00872AF8" w:rsidRPr="0076648C">
          <w:rPr>
            <w:webHidden/>
          </w:rPr>
          <w:instrText xml:space="preserve"> PAGEREF _Toc76121130 \h </w:instrText>
        </w:r>
        <w:r w:rsidR="00872AF8" w:rsidRPr="0076648C">
          <w:rPr>
            <w:webHidden/>
          </w:rPr>
        </w:r>
        <w:r w:rsidR="00872AF8" w:rsidRPr="0076648C">
          <w:rPr>
            <w:webHidden/>
          </w:rPr>
          <w:fldChar w:fldCharType="separate"/>
        </w:r>
        <w:r w:rsidR="00F43ED5" w:rsidRPr="0076648C">
          <w:rPr>
            <w:webHidden/>
          </w:rPr>
          <w:t>53</w:t>
        </w:r>
        <w:r w:rsidR="00872AF8" w:rsidRPr="0076648C">
          <w:rPr>
            <w:webHidden/>
          </w:rPr>
          <w:fldChar w:fldCharType="end"/>
        </w:r>
      </w:hyperlink>
    </w:p>
    <w:p w14:paraId="120823F0" w14:textId="343EC5AC" w:rsidR="00872AF8" w:rsidRPr="0076648C" w:rsidRDefault="006C42B2">
      <w:pPr>
        <w:pStyle w:val="TOC1"/>
        <w:tabs>
          <w:tab w:val="left" w:pos="992"/>
        </w:tabs>
        <w:rPr>
          <w:rFonts w:cstheme="minorBidi"/>
          <w:b w:val="0"/>
          <w:bCs w:val="0"/>
          <w:sz w:val="22"/>
          <w:szCs w:val="22"/>
          <w:lang w:val="en-US"/>
        </w:rPr>
      </w:pPr>
      <w:hyperlink w:anchor="_Toc76121131" w:history="1">
        <w:r w:rsidR="00872AF8" w:rsidRPr="0076648C">
          <w:rPr>
            <w:rStyle w:val="Hyperlink"/>
            <w:color w:val="auto"/>
          </w:rPr>
          <w:t xml:space="preserve">Annex E </w:t>
        </w:r>
        <w:r w:rsidR="00872AF8" w:rsidRPr="0076648C">
          <w:rPr>
            <w:rFonts w:cstheme="minorBidi"/>
            <w:b w:val="0"/>
            <w:bCs w:val="0"/>
            <w:sz w:val="22"/>
            <w:szCs w:val="22"/>
            <w:lang w:val="en-US"/>
          </w:rPr>
          <w:tab/>
        </w:r>
        <w:r w:rsidR="00872AF8" w:rsidRPr="0076648C">
          <w:rPr>
            <w:rStyle w:val="Hyperlink"/>
            <w:color w:val="auto"/>
          </w:rPr>
          <w:t>GREAT Progress against PAF Targets</w:t>
        </w:r>
        <w:r w:rsidR="00872AF8" w:rsidRPr="0076648C">
          <w:rPr>
            <w:webHidden/>
          </w:rPr>
          <w:tab/>
        </w:r>
        <w:r w:rsidR="00872AF8" w:rsidRPr="0076648C">
          <w:rPr>
            <w:webHidden/>
          </w:rPr>
          <w:fldChar w:fldCharType="begin"/>
        </w:r>
        <w:r w:rsidR="00872AF8" w:rsidRPr="0076648C">
          <w:rPr>
            <w:webHidden/>
          </w:rPr>
          <w:instrText xml:space="preserve"> PAGEREF _Toc76121131 \h </w:instrText>
        </w:r>
        <w:r w:rsidR="00872AF8" w:rsidRPr="0076648C">
          <w:rPr>
            <w:webHidden/>
          </w:rPr>
        </w:r>
        <w:r w:rsidR="00872AF8" w:rsidRPr="0076648C">
          <w:rPr>
            <w:webHidden/>
          </w:rPr>
          <w:fldChar w:fldCharType="separate"/>
        </w:r>
        <w:r w:rsidR="00F43ED5" w:rsidRPr="0076648C">
          <w:rPr>
            <w:webHidden/>
          </w:rPr>
          <w:t>55</w:t>
        </w:r>
        <w:r w:rsidR="00872AF8" w:rsidRPr="0076648C">
          <w:rPr>
            <w:webHidden/>
          </w:rPr>
          <w:fldChar w:fldCharType="end"/>
        </w:r>
      </w:hyperlink>
    </w:p>
    <w:p w14:paraId="5D575CDE" w14:textId="6732148D" w:rsidR="00872AF8" w:rsidRPr="0076648C" w:rsidRDefault="006C42B2">
      <w:pPr>
        <w:pStyle w:val="TOC1"/>
        <w:tabs>
          <w:tab w:val="left" w:pos="992"/>
        </w:tabs>
        <w:rPr>
          <w:rFonts w:cstheme="minorBidi"/>
          <w:b w:val="0"/>
          <w:bCs w:val="0"/>
          <w:sz w:val="22"/>
          <w:szCs w:val="22"/>
          <w:lang w:val="en-US"/>
        </w:rPr>
      </w:pPr>
      <w:hyperlink w:anchor="_Toc76121132" w:history="1">
        <w:r w:rsidR="00872AF8" w:rsidRPr="0076648C">
          <w:rPr>
            <w:rStyle w:val="Hyperlink"/>
            <w:color w:val="auto"/>
          </w:rPr>
          <w:t>Annex F</w:t>
        </w:r>
        <w:r w:rsidR="00872AF8" w:rsidRPr="0076648C">
          <w:rPr>
            <w:rFonts w:cstheme="minorBidi"/>
            <w:b w:val="0"/>
            <w:bCs w:val="0"/>
            <w:sz w:val="22"/>
            <w:szCs w:val="22"/>
            <w:lang w:val="en-US"/>
          </w:rPr>
          <w:tab/>
        </w:r>
        <w:r w:rsidR="00872AF8" w:rsidRPr="0076648C">
          <w:rPr>
            <w:rStyle w:val="Hyperlink"/>
            <w:color w:val="auto"/>
          </w:rPr>
          <w:t>Mid Term Review Case Studies - Impact Assessment Tables</w:t>
        </w:r>
        <w:r w:rsidR="00872AF8" w:rsidRPr="0076648C">
          <w:rPr>
            <w:webHidden/>
          </w:rPr>
          <w:tab/>
        </w:r>
        <w:r w:rsidR="00872AF8" w:rsidRPr="0076648C">
          <w:rPr>
            <w:webHidden/>
          </w:rPr>
          <w:fldChar w:fldCharType="begin"/>
        </w:r>
        <w:r w:rsidR="00872AF8" w:rsidRPr="0076648C">
          <w:rPr>
            <w:webHidden/>
          </w:rPr>
          <w:instrText xml:space="preserve"> PAGEREF _Toc76121132 \h </w:instrText>
        </w:r>
        <w:r w:rsidR="00872AF8" w:rsidRPr="0076648C">
          <w:rPr>
            <w:webHidden/>
          </w:rPr>
        </w:r>
        <w:r w:rsidR="00872AF8" w:rsidRPr="0076648C">
          <w:rPr>
            <w:webHidden/>
          </w:rPr>
          <w:fldChar w:fldCharType="separate"/>
        </w:r>
        <w:r w:rsidR="00F43ED5" w:rsidRPr="0076648C">
          <w:rPr>
            <w:webHidden/>
          </w:rPr>
          <w:t>57</w:t>
        </w:r>
        <w:r w:rsidR="00872AF8" w:rsidRPr="0076648C">
          <w:rPr>
            <w:webHidden/>
          </w:rPr>
          <w:fldChar w:fldCharType="end"/>
        </w:r>
      </w:hyperlink>
    </w:p>
    <w:p w14:paraId="7B9290B4" w14:textId="074B407D" w:rsidR="00872AF8" w:rsidRPr="0076648C" w:rsidRDefault="006C42B2">
      <w:pPr>
        <w:pStyle w:val="TOC1"/>
        <w:tabs>
          <w:tab w:val="left" w:pos="992"/>
        </w:tabs>
        <w:rPr>
          <w:rFonts w:cstheme="minorBidi"/>
          <w:b w:val="0"/>
          <w:bCs w:val="0"/>
          <w:sz w:val="22"/>
          <w:szCs w:val="22"/>
          <w:lang w:val="en-US"/>
        </w:rPr>
      </w:pPr>
      <w:hyperlink w:anchor="_Toc76121133" w:history="1">
        <w:r w:rsidR="00872AF8" w:rsidRPr="0076648C">
          <w:rPr>
            <w:rStyle w:val="Hyperlink"/>
            <w:color w:val="auto"/>
          </w:rPr>
          <w:t>Annex G</w:t>
        </w:r>
        <w:r w:rsidR="00872AF8" w:rsidRPr="0076648C">
          <w:rPr>
            <w:rFonts w:cstheme="minorBidi"/>
            <w:b w:val="0"/>
            <w:bCs w:val="0"/>
            <w:sz w:val="22"/>
            <w:szCs w:val="22"/>
            <w:lang w:val="en-US"/>
          </w:rPr>
          <w:tab/>
        </w:r>
        <w:r w:rsidR="00872AF8" w:rsidRPr="0076648C">
          <w:rPr>
            <w:rStyle w:val="Hyperlink"/>
            <w:color w:val="auto"/>
          </w:rPr>
          <w:t>GREAT Mid-term review Terms of Reference</w:t>
        </w:r>
        <w:r w:rsidR="00872AF8" w:rsidRPr="0076648C">
          <w:rPr>
            <w:webHidden/>
          </w:rPr>
          <w:tab/>
        </w:r>
        <w:r w:rsidR="00872AF8" w:rsidRPr="0076648C">
          <w:rPr>
            <w:webHidden/>
          </w:rPr>
          <w:fldChar w:fldCharType="begin"/>
        </w:r>
        <w:r w:rsidR="00872AF8" w:rsidRPr="0076648C">
          <w:rPr>
            <w:webHidden/>
          </w:rPr>
          <w:instrText xml:space="preserve"> PAGEREF _Toc76121133 \h </w:instrText>
        </w:r>
        <w:r w:rsidR="00872AF8" w:rsidRPr="0076648C">
          <w:rPr>
            <w:webHidden/>
          </w:rPr>
        </w:r>
        <w:r w:rsidR="00872AF8" w:rsidRPr="0076648C">
          <w:rPr>
            <w:webHidden/>
          </w:rPr>
          <w:fldChar w:fldCharType="separate"/>
        </w:r>
        <w:r w:rsidR="00F43ED5" w:rsidRPr="0076648C">
          <w:rPr>
            <w:webHidden/>
          </w:rPr>
          <w:t>61</w:t>
        </w:r>
        <w:r w:rsidR="00872AF8" w:rsidRPr="0076648C">
          <w:rPr>
            <w:webHidden/>
          </w:rPr>
          <w:fldChar w:fldCharType="end"/>
        </w:r>
      </w:hyperlink>
    </w:p>
    <w:p w14:paraId="0513721B" w14:textId="40C64459" w:rsidR="00D11226" w:rsidRPr="0076648C" w:rsidRDefault="00D11226" w:rsidP="00E2016D">
      <w:pPr>
        <w:pStyle w:val="BodyText"/>
        <w:rPr>
          <w:noProof w:val="0"/>
        </w:rPr>
        <w:sectPr w:rsidR="00D11226" w:rsidRPr="0076648C" w:rsidSect="003B1CAB">
          <w:footerReference w:type="default" r:id="rId12"/>
          <w:footerReference w:type="first" r:id="rId13"/>
          <w:pgSz w:w="11906" w:h="16838" w:code="9"/>
          <w:pgMar w:top="1440" w:right="1080" w:bottom="1440" w:left="1080" w:header="648" w:footer="648" w:gutter="0"/>
          <w:pgNumType w:fmt="lowerRoman"/>
          <w:cols w:space="720"/>
          <w:docGrid w:linePitch="360"/>
        </w:sectPr>
      </w:pPr>
      <w:r w:rsidRPr="0076648C">
        <w:rPr>
          <w:noProof w:val="0"/>
        </w:rPr>
        <w:fldChar w:fldCharType="end"/>
      </w:r>
    </w:p>
    <w:p w14:paraId="560D362C" w14:textId="77777777" w:rsidR="00951A5B" w:rsidRPr="0076648C" w:rsidRDefault="00951A5B" w:rsidP="00A75B2C">
      <w:pPr>
        <w:pStyle w:val="AppendixHeading"/>
        <w:rPr>
          <w:color w:val="auto"/>
          <w:lang w:val="en-AU"/>
        </w:rPr>
      </w:pPr>
      <w:bookmarkStart w:id="5" w:name="_Toc75180586"/>
      <w:bookmarkStart w:id="6" w:name="_Toc76121116"/>
      <w:r w:rsidRPr="0076648C">
        <w:rPr>
          <w:color w:val="auto"/>
          <w:lang w:val="en-AU"/>
        </w:rPr>
        <w:lastRenderedPageBreak/>
        <w:t>Acronyms</w:t>
      </w:r>
      <w:bookmarkEnd w:id="5"/>
      <w:bookmarkEnd w:id="6"/>
    </w:p>
    <w:p w14:paraId="53E410F2" w14:textId="77777777" w:rsidR="00B759E7" w:rsidRPr="0076648C" w:rsidRDefault="00B759E7" w:rsidP="00D9540B">
      <w:pPr>
        <w:pStyle w:val="TtNormal"/>
        <w:rPr>
          <w:lang w:val="en-AU"/>
        </w:rPr>
      </w:pPr>
    </w:p>
    <w:p w14:paraId="5B4C38B2" w14:textId="0C8AAB52" w:rsidR="008B4294" w:rsidRPr="0076648C" w:rsidRDefault="008B4294" w:rsidP="0055063E">
      <w:pPr>
        <w:pStyle w:val="TtNormal"/>
        <w:ind w:left="1560" w:hanging="1560"/>
        <w:rPr>
          <w:lang w:val="en-AU"/>
        </w:rPr>
      </w:pPr>
      <w:r w:rsidRPr="0076648C">
        <w:rPr>
          <w:lang w:val="en-AU"/>
        </w:rPr>
        <w:t>CEMA</w:t>
      </w:r>
      <w:r w:rsidRPr="0076648C">
        <w:rPr>
          <w:lang w:val="en-AU"/>
        </w:rPr>
        <w:tab/>
        <w:t>Committee for Ethnic Minority Affairs</w:t>
      </w:r>
    </w:p>
    <w:p w14:paraId="6F6B0162" w14:textId="1ED7E3D6" w:rsidR="0022795F" w:rsidRPr="0076648C" w:rsidRDefault="0022795F" w:rsidP="0055063E">
      <w:pPr>
        <w:pStyle w:val="TtNormal"/>
        <w:ind w:left="1560" w:hanging="1560"/>
        <w:rPr>
          <w:lang w:val="en-AU"/>
        </w:rPr>
      </w:pPr>
      <w:r w:rsidRPr="0076648C">
        <w:rPr>
          <w:lang w:val="en-AU"/>
        </w:rPr>
        <w:t xml:space="preserve">DFAT </w:t>
      </w:r>
      <w:r w:rsidRPr="0076648C">
        <w:rPr>
          <w:lang w:val="en-AU"/>
        </w:rPr>
        <w:tab/>
        <w:t>Department of Foreign Affairs and Trade</w:t>
      </w:r>
    </w:p>
    <w:p w14:paraId="7E8A2B67" w14:textId="638C5B5F" w:rsidR="00351B7E" w:rsidRPr="0076648C" w:rsidRDefault="00351B7E" w:rsidP="0055063E">
      <w:pPr>
        <w:pStyle w:val="TtNormal"/>
        <w:ind w:left="1560" w:hanging="1560"/>
        <w:rPr>
          <w:lang w:val="en-AU"/>
        </w:rPr>
      </w:pPr>
      <w:r w:rsidRPr="0076648C">
        <w:rPr>
          <w:lang w:val="en-AU"/>
        </w:rPr>
        <w:t>EOPO</w:t>
      </w:r>
      <w:r w:rsidRPr="0076648C">
        <w:rPr>
          <w:lang w:val="en-AU"/>
        </w:rPr>
        <w:tab/>
        <w:t xml:space="preserve">End-of-Program Outcomes </w:t>
      </w:r>
    </w:p>
    <w:p w14:paraId="7720F4E6" w14:textId="593441C8" w:rsidR="0022795F" w:rsidRPr="0076648C" w:rsidRDefault="0022795F" w:rsidP="0055063E">
      <w:pPr>
        <w:pStyle w:val="TtNormal"/>
        <w:ind w:left="1560" w:hanging="1560"/>
        <w:rPr>
          <w:lang w:val="en-AU"/>
        </w:rPr>
      </w:pPr>
      <w:r w:rsidRPr="0076648C">
        <w:rPr>
          <w:lang w:val="en-AU"/>
        </w:rPr>
        <w:t xml:space="preserve">EVAWG </w:t>
      </w:r>
      <w:r w:rsidRPr="0076648C">
        <w:rPr>
          <w:lang w:val="en-AU"/>
        </w:rPr>
        <w:tab/>
        <w:t>Eliminating violence against women and girls</w:t>
      </w:r>
    </w:p>
    <w:p w14:paraId="44CC8227" w14:textId="119F42E1" w:rsidR="00B75E86" w:rsidRPr="0076648C" w:rsidRDefault="00B75E86" w:rsidP="0055063E">
      <w:pPr>
        <w:pStyle w:val="TtNormal"/>
        <w:ind w:left="1560" w:hanging="1560"/>
        <w:rPr>
          <w:lang w:val="en-AU"/>
        </w:rPr>
      </w:pPr>
      <w:r w:rsidRPr="0076648C">
        <w:rPr>
          <w:lang w:val="en-AU"/>
        </w:rPr>
        <w:t>GE</w:t>
      </w:r>
      <w:r w:rsidRPr="0076648C">
        <w:rPr>
          <w:lang w:val="en-AU"/>
        </w:rPr>
        <w:tab/>
        <w:t>Gender equality</w:t>
      </w:r>
    </w:p>
    <w:p w14:paraId="466015C3" w14:textId="77777777" w:rsidR="0022795F" w:rsidRPr="0076648C" w:rsidRDefault="0022795F" w:rsidP="0055063E">
      <w:pPr>
        <w:pStyle w:val="TtNormal"/>
        <w:ind w:left="1560" w:hanging="1560"/>
        <w:rPr>
          <w:lang w:val="en-AU"/>
        </w:rPr>
      </w:pPr>
      <w:r w:rsidRPr="0076648C">
        <w:rPr>
          <w:lang w:val="en-AU"/>
        </w:rPr>
        <w:t>GESI</w:t>
      </w:r>
      <w:r w:rsidRPr="0076648C">
        <w:rPr>
          <w:lang w:val="en-AU"/>
        </w:rPr>
        <w:tab/>
        <w:t>Gender equality and social inclusion</w:t>
      </w:r>
    </w:p>
    <w:p w14:paraId="6F2FBD91" w14:textId="77777777" w:rsidR="0022795F" w:rsidRPr="0076648C" w:rsidRDefault="0022795F" w:rsidP="0055063E">
      <w:pPr>
        <w:pStyle w:val="TtNormal"/>
        <w:ind w:left="1560" w:hanging="1560"/>
        <w:rPr>
          <w:lang w:val="en-AU"/>
        </w:rPr>
      </w:pPr>
      <w:proofErr w:type="spellStart"/>
      <w:r w:rsidRPr="0076648C">
        <w:rPr>
          <w:lang w:val="en-AU"/>
        </w:rPr>
        <w:t>Go</w:t>
      </w:r>
      <w:r w:rsidR="00880A2E" w:rsidRPr="0076648C">
        <w:rPr>
          <w:lang w:val="en-AU"/>
        </w:rPr>
        <w:t>V</w:t>
      </w:r>
      <w:proofErr w:type="spellEnd"/>
      <w:r w:rsidRPr="0076648C">
        <w:rPr>
          <w:lang w:val="en-AU"/>
        </w:rPr>
        <w:tab/>
        <w:t>Government of Vietnam</w:t>
      </w:r>
    </w:p>
    <w:p w14:paraId="15885AD1" w14:textId="77777777" w:rsidR="0022795F" w:rsidRPr="0076648C" w:rsidRDefault="0022795F" w:rsidP="0055063E">
      <w:pPr>
        <w:pStyle w:val="TtNormal"/>
        <w:ind w:left="1560" w:hanging="1560"/>
        <w:rPr>
          <w:lang w:val="en-AU"/>
        </w:rPr>
      </w:pPr>
      <w:r w:rsidRPr="0076648C">
        <w:rPr>
          <w:lang w:val="en-AU"/>
        </w:rPr>
        <w:t>GPFD</w:t>
      </w:r>
      <w:r w:rsidRPr="0076648C">
        <w:rPr>
          <w:lang w:val="en-AU"/>
        </w:rPr>
        <w:tab/>
        <w:t>Government Partnership for Development</w:t>
      </w:r>
    </w:p>
    <w:p w14:paraId="50171977" w14:textId="50EF139D" w:rsidR="00386F4B" w:rsidRPr="0076648C" w:rsidRDefault="00386F4B" w:rsidP="0055063E">
      <w:pPr>
        <w:pStyle w:val="TtNormal"/>
        <w:ind w:left="1560" w:hanging="1560"/>
        <w:rPr>
          <w:lang w:val="en-AU"/>
        </w:rPr>
      </w:pPr>
      <w:r w:rsidRPr="0076648C">
        <w:rPr>
          <w:lang w:val="en-AU"/>
        </w:rPr>
        <w:t>MARD</w:t>
      </w:r>
      <w:r w:rsidRPr="0076648C">
        <w:rPr>
          <w:lang w:val="en-AU"/>
        </w:rPr>
        <w:tab/>
        <w:t>Ministry of Agriculture and Rural Development</w:t>
      </w:r>
    </w:p>
    <w:p w14:paraId="6CED1F7D" w14:textId="11265EE1" w:rsidR="00D31D54" w:rsidRPr="0076648C" w:rsidRDefault="00D31D54" w:rsidP="0055063E">
      <w:pPr>
        <w:pStyle w:val="TtNormal"/>
        <w:ind w:left="1560" w:hanging="1560"/>
        <w:rPr>
          <w:lang w:val="en-AU"/>
        </w:rPr>
      </w:pPr>
      <w:r w:rsidRPr="0076648C">
        <w:rPr>
          <w:lang w:val="en-AU"/>
        </w:rPr>
        <w:t>MC</w:t>
      </w:r>
      <w:r w:rsidRPr="0076648C">
        <w:rPr>
          <w:lang w:val="en-AU"/>
        </w:rPr>
        <w:tab/>
        <w:t>Managing Contractor</w:t>
      </w:r>
    </w:p>
    <w:p w14:paraId="7042C945" w14:textId="4479B388" w:rsidR="00386F4B" w:rsidRPr="0076648C" w:rsidRDefault="00386F4B" w:rsidP="0055063E">
      <w:pPr>
        <w:pStyle w:val="TtNormal"/>
        <w:ind w:left="1560" w:hanging="1560"/>
        <w:rPr>
          <w:lang w:val="en-AU"/>
        </w:rPr>
      </w:pPr>
      <w:r w:rsidRPr="0076648C">
        <w:rPr>
          <w:lang w:val="en-AU"/>
        </w:rPr>
        <w:t>MERL</w:t>
      </w:r>
      <w:r w:rsidRPr="0076648C">
        <w:rPr>
          <w:lang w:val="en-AU"/>
        </w:rPr>
        <w:tab/>
        <w:t>Monitoring, Evaluation, Research</w:t>
      </w:r>
      <w:r w:rsidR="00CD7951" w:rsidRPr="0076648C">
        <w:rPr>
          <w:lang w:val="en-AU"/>
        </w:rPr>
        <w:t>,</w:t>
      </w:r>
      <w:r w:rsidRPr="0076648C">
        <w:rPr>
          <w:lang w:val="en-AU"/>
        </w:rPr>
        <w:t xml:space="preserve"> and Learning </w:t>
      </w:r>
    </w:p>
    <w:p w14:paraId="2B10B036" w14:textId="77777777" w:rsidR="0022795F" w:rsidRPr="0076648C" w:rsidRDefault="0022795F" w:rsidP="0055063E">
      <w:pPr>
        <w:pStyle w:val="TtNormal"/>
        <w:ind w:left="1560" w:hanging="1560"/>
        <w:rPr>
          <w:lang w:val="en-AU"/>
        </w:rPr>
      </w:pPr>
      <w:r w:rsidRPr="0076648C">
        <w:rPr>
          <w:lang w:val="en-AU"/>
        </w:rPr>
        <w:t>M&amp;E</w:t>
      </w:r>
      <w:r w:rsidRPr="0076648C">
        <w:rPr>
          <w:lang w:val="en-AU"/>
        </w:rPr>
        <w:tab/>
        <w:t>Monitoring and evaluation</w:t>
      </w:r>
    </w:p>
    <w:p w14:paraId="3A44C881" w14:textId="77777777" w:rsidR="0022795F" w:rsidRPr="0076648C" w:rsidRDefault="0022795F" w:rsidP="0055063E">
      <w:pPr>
        <w:pStyle w:val="TtNormal"/>
        <w:ind w:left="1560" w:hanging="1560"/>
        <w:rPr>
          <w:lang w:val="en-AU"/>
        </w:rPr>
      </w:pPr>
      <w:r w:rsidRPr="0076648C">
        <w:rPr>
          <w:lang w:val="en-AU"/>
        </w:rPr>
        <w:t>MDF</w:t>
      </w:r>
      <w:r w:rsidRPr="0076648C">
        <w:rPr>
          <w:lang w:val="en-AU"/>
        </w:rPr>
        <w:tab/>
        <w:t>Market Development Facility</w:t>
      </w:r>
    </w:p>
    <w:p w14:paraId="768DBAAC" w14:textId="1A2E04DA" w:rsidR="00386F4B" w:rsidRPr="0076648C" w:rsidRDefault="00386F4B" w:rsidP="0055063E">
      <w:pPr>
        <w:pStyle w:val="TtNormal"/>
        <w:ind w:left="1560" w:hanging="1560"/>
        <w:rPr>
          <w:lang w:val="en-AU"/>
        </w:rPr>
      </w:pPr>
      <w:r w:rsidRPr="0076648C">
        <w:rPr>
          <w:lang w:val="en-AU"/>
        </w:rPr>
        <w:t>MIS</w:t>
      </w:r>
      <w:r w:rsidRPr="0076648C">
        <w:rPr>
          <w:lang w:val="en-AU"/>
        </w:rPr>
        <w:tab/>
        <w:t xml:space="preserve">Management Information System </w:t>
      </w:r>
      <w:r w:rsidRPr="0076648C">
        <w:rPr>
          <w:lang w:val="en-AU"/>
        </w:rPr>
        <w:tab/>
      </w:r>
    </w:p>
    <w:p w14:paraId="7BCCE23D" w14:textId="727CD2F8" w:rsidR="0022795F" w:rsidRPr="0076648C" w:rsidRDefault="0022795F" w:rsidP="0055063E">
      <w:pPr>
        <w:pStyle w:val="TtNormal"/>
        <w:ind w:left="1560" w:hanging="1560"/>
        <w:rPr>
          <w:lang w:val="en-AU"/>
        </w:rPr>
      </w:pPr>
      <w:r w:rsidRPr="0076648C">
        <w:rPr>
          <w:lang w:val="en-AU"/>
        </w:rPr>
        <w:t>MSD</w:t>
      </w:r>
      <w:r w:rsidRPr="0076648C">
        <w:rPr>
          <w:lang w:val="en-AU"/>
        </w:rPr>
        <w:tab/>
        <w:t>Mark</w:t>
      </w:r>
      <w:r w:rsidR="0055063E" w:rsidRPr="0076648C">
        <w:rPr>
          <w:lang w:val="en-AU"/>
        </w:rPr>
        <w:t>e</w:t>
      </w:r>
      <w:r w:rsidRPr="0076648C">
        <w:rPr>
          <w:lang w:val="en-AU"/>
        </w:rPr>
        <w:t>t Systems Development</w:t>
      </w:r>
    </w:p>
    <w:p w14:paraId="3B07770A" w14:textId="39B661A4" w:rsidR="0055063E" w:rsidRPr="0076648C" w:rsidRDefault="0055063E" w:rsidP="0055063E">
      <w:pPr>
        <w:pStyle w:val="TtNormal"/>
        <w:ind w:left="1560" w:hanging="1560"/>
        <w:rPr>
          <w:lang w:val="en-AU"/>
        </w:rPr>
      </w:pPr>
      <w:r w:rsidRPr="0076648C">
        <w:rPr>
          <w:lang w:val="en-AU"/>
        </w:rPr>
        <w:t>MPI</w:t>
      </w:r>
      <w:r w:rsidRPr="0076648C">
        <w:rPr>
          <w:lang w:val="en-AU"/>
        </w:rPr>
        <w:tab/>
        <w:t xml:space="preserve">Ministry of Planning and Investment </w:t>
      </w:r>
    </w:p>
    <w:p w14:paraId="7E103525" w14:textId="77777777" w:rsidR="0022795F" w:rsidRPr="0076648C" w:rsidRDefault="0022795F" w:rsidP="0055063E">
      <w:pPr>
        <w:pStyle w:val="TtNormal"/>
        <w:ind w:left="1560" w:hanging="1560"/>
        <w:rPr>
          <w:lang w:val="en-AU"/>
        </w:rPr>
      </w:pPr>
      <w:r w:rsidRPr="0076648C">
        <w:rPr>
          <w:lang w:val="en-AU"/>
        </w:rPr>
        <w:t>MTR</w:t>
      </w:r>
      <w:r w:rsidRPr="0076648C">
        <w:rPr>
          <w:lang w:val="en-AU"/>
        </w:rPr>
        <w:tab/>
        <w:t>Mid-Term Review</w:t>
      </w:r>
    </w:p>
    <w:p w14:paraId="7C8DEBDB" w14:textId="570EC376" w:rsidR="003D54D5" w:rsidRPr="0076648C" w:rsidRDefault="003D54D5" w:rsidP="0055063E">
      <w:pPr>
        <w:pStyle w:val="TtNormal"/>
        <w:ind w:left="1560" w:hanging="1560"/>
        <w:rPr>
          <w:lang w:val="en-AU"/>
        </w:rPr>
      </w:pPr>
      <w:r w:rsidRPr="0076648C">
        <w:rPr>
          <w:lang w:val="en-AU"/>
        </w:rPr>
        <w:t>NGO</w:t>
      </w:r>
      <w:r w:rsidRPr="0076648C">
        <w:rPr>
          <w:lang w:val="en-AU"/>
        </w:rPr>
        <w:tab/>
        <w:t>Non-Government Organisation</w:t>
      </w:r>
    </w:p>
    <w:p w14:paraId="25202DD5" w14:textId="44BC080E" w:rsidR="00386F4B" w:rsidRPr="0076648C" w:rsidRDefault="00386F4B" w:rsidP="0055063E">
      <w:pPr>
        <w:pStyle w:val="TtNormal"/>
        <w:ind w:left="1560" w:hanging="1560"/>
        <w:rPr>
          <w:lang w:val="en-AU"/>
        </w:rPr>
      </w:pPr>
      <w:r w:rsidRPr="0076648C">
        <w:rPr>
          <w:lang w:val="en-AU"/>
        </w:rPr>
        <w:t>NTP-SEDEMA</w:t>
      </w:r>
      <w:r w:rsidRPr="0076648C">
        <w:rPr>
          <w:lang w:val="en-AU"/>
        </w:rPr>
        <w:tab/>
        <w:t>National Target Program for the Socio-Economic Development of Ethnic Minority and Mountainous Areas 2021-2030</w:t>
      </w:r>
    </w:p>
    <w:p w14:paraId="44B84A01" w14:textId="24CC99A3" w:rsidR="0055063E" w:rsidRPr="0076648C" w:rsidRDefault="0055063E" w:rsidP="0055063E">
      <w:pPr>
        <w:pStyle w:val="TtNormal"/>
        <w:ind w:left="1560" w:hanging="1560"/>
        <w:rPr>
          <w:lang w:val="en-AU"/>
        </w:rPr>
      </w:pPr>
      <w:r w:rsidRPr="0076648C">
        <w:rPr>
          <w:lang w:val="en-AU"/>
        </w:rPr>
        <w:t>PAF</w:t>
      </w:r>
      <w:r w:rsidRPr="0076648C">
        <w:rPr>
          <w:lang w:val="en-AU"/>
        </w:rPr>
        <w:tab/>
        <w:t xml:space="preserve">Performance Assessment Framework </w:t>
      </w:r>
    </w:p>
    <w:p w14:paraId="77595E67" w14:textId="582EB983" w:rsidR="0055063E" w:rsidRPr="0076648C" w:rsidRDefault="0055063E" w:rsidP="0055063E">
      <w:pPr>
        <w:pStyle w:val="TtNormal"/>
        <w:ind w:left="1560" w:hanging="1560"/>
        <w:rPr>
          <w:lang w:val="en-AU"/>
        </w:rPr>
      </w:pPr>
      <w:r w:rsidRPr="0076648C">
        <w:rPr>
          <w:lang w:val="en-AU"/>
        </w:rPr>
        <w:t>PMU</w:t>
      </w:r>
      <w:r w:rsidRPr="0076648C">
        <w:rPr>
          <w:lang w:val="en-AU"/>
        </w:rPr>
        <w:tab/>
        <w:t>Project Management Unit</w:t>
      </w:r>
    </w:p>
    <w:p w14:paraId="76AA5292" w14:textId="770A5018" w:rsidR="00EB4686" w:rsidRPr="0076648C" w:rsidRDefault="00EB4686" w:rsidP="0055063E">
      <w:pPr>
        <w:pStyle w:val="TtNormal"/>
        <w:ind w:left="1560" w:hanging="1560"/>
        <w:rPr>
          <w:lang w:val="en-AU"/>
        </w:rPr>
      </w:pPr>
      <w:r w:rsidRPr="0076648C">
        <w:rPr>
          <w:lang w:val="en-AU"/>
        </w:rPr>
        <w:t xml:space="preserve">RAG </w:t>
      </w:r>
      <w:r w:rsidRPr="0076648C">
        <w:rPr>
          <w:lang w:val="en-AU"/>
        </w:rPr>
        <w:tab/>
        <w:t>Red-Amber-Green</w:t>
      </w:r>
    </w:p>
    <w:p w14:paraId="41E644AB" w14:textId="3DFEE52A" w:rsidR="0055063E" w:rsidRPr="0076648C" w:rsidRDefault="0055063E" w:rsidP="0055063E">
      <w:pPr>
        <w:pStyle w:val="TtNormal"/>
        <w:ind w:left="1560" w:hanging="1560"/>
        <w:rPr>
          <w:lang w:val="en-AU"/>
        </w:rPr>
      </w:pPr>
      <w:r w:rsidRPr="0076648C">
        <w:rPr>
          <w:lang w:val="en-AU"/>
        </w:rPr>
        <w:t xml:space="preserve">SME </w:t>
      </w:r>
      <w:r w:rsidRPr="0076648C">
        <w:rPr>
          <w:lang w:val="en-AU"/>
        </w:rPr>
        <w:tab/>
        <w:t>Small and medium-sized enterprises</w:t>
      </w:r>
    </w:p>
    <w:p w14:paraId="39E52738" w14:textId="77777777" w:rsidR="0055063E" w:rsidRPr="0076648C" w:rsidRDefault="0055063E" w:rsidP="0055063E">
      <w:pPr>
        <w:pStyle w:val="TtNormal"/>
        <w:ind w:left="1560" w:hanging="1560"/>
        <w:rPr>
          <w:lang w:val="en-AU"/>
        </w:rPr>
      </w:pPr>
      <w:r w:rsidRPr="0076648C">
        <w:rPr>
          <w:lang w:val="en-AU"/>
        </w:rPr>
        <w:t>Tetra Tech</w:t>
      </w:r>
      <w:r w:rsidRPr="0076648C">
        <w:rPr>
          <w:lang w:val="en-AU"/>
        </w:rPr>
        <w:tab/>
        <w:t>Tetra Tech International Development Pty Ltd</w:t>
      </w:r>
    </w:p>
    <w:p w14:paraId="271E53AE" w14:textId="77777777" w:rsidR="0055063E" w:rsidRPr="0076648C" w:rsidRDefault="0055063E" w:rsidP="0055063E">
      <w:pPr>
        <w:pStyle w:val="TtNormal"/>
        <w:ind w:left="1560" w:hanging="1560"/>
        <w:rPr>
          <w:lang w:val="en-AU"/>
        </w:rPr>
      </w:pPr>
      <w:proofErr w:type="spellStart"/>
      <w:r w:rsidRPr="0076648C">
        <w:rPr>
          <w:lang w:val="en-AU"/>
        </w:rPr>
        <w:t>ToC</w:t>
      </w:r>
      <w:proofErr w:type="spellEnd"/>
      <w:r w:rsidRPr="0076648C">
        <w:rPr>
          <w:lang w:val="en-AU"/>
        </w:rPr>
        <w:tab/>
        <w:t>Theory of Change</w:t>
      </w:r>
    </w:p>
    <w:p w14:paraId="517D06DD" w14:textId="77777777" w:rsidR="0055063E" w:rsidRPr="0076648C" w:rsidRDefault="0055063E" w:rsidP="0055063E">
      <w:pPr>
        <w:pStyle w:val="TtNormal"/>
        <w:ind w:left="1560" w:hanging="1560"/>
        <w:rPr>
          <w:lang w:val="en-AU"/>
        </w:rPr>
      </w:pPr>
      <w:proofErr w:type="spellStart"/>
      <w:r w:rsidRPr="0076648C">
        <w:rPr>
          <w:lang w:val="en-AU"/>
        </w:rPr>
        <w:t>ToR</w:t>
      </w:r>
      <w:proofErr w:type="spellEnd"/>
      <w:r w:rsidRPr="0076648C">
        <w:rPr>
          <w:lang w:val="en-AU"/>
        </w:rPr>
        <w:tab/>
        <w:t>Terms of Reference</w:t>
      </w:r>
    </w:p>
    <w:p w14:paraId="447D1F28" w14:textId="77777777" w:rsidR="0055063E" w:rsidRPr="0076648C" w:rsidRDefault="0055063E" w:rsidP="0055063E">
      <w:pPr>
        <w:pStyle w:val="TtNormal"/>
        <w:ind w:left="1560" w:hanging="1560"/>
        <w:rPr>
          <w:lang w:val="en-AU"/>
        </w:rPr>
      </w:pPr>
      <w:r w:rsidRPr="0076648C">
        <w:rPr>
          <w:lang w:val="en-AU"/>
        </w:rPr>
        <w:t>WEE</w:t>
      </w:r>
      <w:r w:rsidRPr="0076648C">
        <w:rPr>
          <w:lang w:val="en-AU"/>
        </w:rPr>
        <w:tab/>
        <w:t>Women’s economic empowerment</w:t>
      </w:r>
    </w:p>
    <w:p w14:paraId="08800332" w14:textId="77777777" w:rsidR="0055063E" w:rsidRPr="0076648C" w:rsidRDefault="0055063E" w:rsidP="0055063E">
      <w:pPr>
        <w:pStyle w:val="TtNormal"/>
        <w:ind w:left="1134" w:hanging="1134"/>
        <w:rPr>
          <w:lang w:val="en-AU"/>
        </w:rPr>
      </w:pPr>
    </w:p>
    <w:p w14:paraId="5BCE1502" w14:textId="6E02C9E1" w:rsidR="00C00CD9" w:rsidRPr="0076648C" w:rsidRDefault="00C00CD9" w:rsidP="00C00CD9">
      <w:pPr>
        <w:pStyle w:val="AppendixHeading"/>
        <w:rPr>
          <w:color w:val="auto"/>
          <w:lang w:val="en-AU"/>
        </w:rPr>
      </w:pPr>
      <w:bookmarkStart w:id="7" w:name="_Toc75180587"/>
      <w:bookmarkStart w:id="8" w:name="_Toc76121117"/>
      <w:r w:rsidRPr="0076648C">
        <w:rPr>
          <w:color w:val="auto"/>
          <w:lang w:val="en-AU"/>
        </w:rPr>
        <w:t>Acknowledgement</w:t>
      </w:r>
      <w:r w:rsidR="003D1E8B" w:rsidRPr="0076648C">
        <w:rPr>
          <w:color w:val="auto"/>
          <w:lang w:val="en-AU"/>
        </w:rPr>
        <w:t>s</w:t>
      </w:r>
      <w:bookmarkEnd w:id="7"/>
      <w:bookmarkEnd w:id="8"/>
    </w:p>
    <w:p w14:paraId="0C6ED58B" w14:textId="2261BB0B" w:rsidR="00C00CD9" w:rsidRPr="0076648C" w:rsidRDefault="00C00CD9" w:rsidP="00C00CD9">
      <w:r w:rsidRPr="0076648C">
        <w:t xml:space="preserve">The MTR Team would like to acknowledge and thank the many stakeholders who gave their time to talk with the MTR. The Team would also like to thank the GREAT Team for their assistance in providing access to program documents, and particularly for excellent organisational and logistical support for fieldwork. </w:t>
      </w:r>
    </w:p>
    <w:p w14:paraId="6CFBEA84" w14:textId="6B0A62DF" w:rsidR="00C00CD9" w:rsidRPr="0076648C" w:rsidRDefault="00C00CD9" w:rsidP="0055063E">
      <w:pPr>
        <w:pStyle w:val="TtNormal"/>
        <w:ind w:left="1134" w:hanging="1134"/>
        <w:rPr>
          <w:lang w:val="en-AU"/>
        </w:rPr>
        <w:sectPr w:rsidR="00C00CD9" w:rsidRPr="0076648C" w:rsidSect="003B1CAB">
          <w:pgSz w:w="11906" w:h="16838" w:code="9"/>
          <w:pgMar w:top="1440" w:right="1080" w:bottom="1440" w:left="1080" w:header="648" w:footer="648" w:gutter="0"/>
          <w:pgNumType w:fmt="lowerRoman"/>
          <w:cols w:space="720"/>
          <w:docGrid w:linePitch="360"/>
        </w:sectPr>
      </w:pPr>
    </w:p>
    <w:p w14:paraId="21785DB8" w14:textId="7A4DECAD" w:rsidR="00386F4B" w:rsidRPr="0076648C" w:rsidRDefault="00386F4B" w:rsidP="00386F4B">
      <w:pPr>
        <w:pStyle w:val="TtNormal"/>
        <w:ind w:left="1134" w:hanging="1134"/>
        <w:rPr>
          <w:lang w:val="en-AU"/>
        </w:rPr>
      </w:pPr>
      <w:r w:rsidRPr="0076648C">
        <w:rPr>
          <w:lang w:val="en-AU"/>
        </w:rPr>
        <w:lastRenderedPageBreak/>
        <w:t xml:space="preserve"> </w:t>
      </w:r>
    </w:p>
    <w:p w14:paraId="22A7CBF0" w14:textId="77777777" w:rsidR="00B012F2" w:rsidRPr="0076648C" w:rsidRDefault="00B012F2" w:rsidP="00B012F2">
      <w:pPr>
        <w:pStyle w:val="Heading1"/>
        <w:numPr>
          <w:ilvl w:val="0"/>
          <w:numId w:val="0"/>
        </w:numPr>
        <w:ind w:left="432" w:hanging="432"/>
        <w:rPr>
          <w:color w:val="auto"/>
          <w:lang w:val="en-AU"/>
        </w:rPr>
      </w:pPr>
      <w:bookmarkStart w:id="9" w:name="_Toc76121118"/>
      <w:bookmarkStart w:id="10" w:name="_Hlk75096120"/>
      <w:r w:rsidRPr="0076648C">
        <w:rPr>
          <w:color w:val="auto"/>
          <w:lang w:val="en-AU"/>
        </w:rPr>
        <w:t>Executive Summary</w:t>
      </w:r>
      <w:bookmarkEnd w:id="9"/>
      <w:r w:rsidRPr="0076648C">
        <w:rPr>
          <w:color w:val="auto"/>
          <w:lang w:val="en-AU"/>
        </w:rPr>
        <w:t xml:space="preserve"> </w:t>
      </w:r>
    </w:p>
    <w:p w14:paraId="1A476E9C" w14:textId="1A336291" w:rsidR="00B012F2" w:rsidRPr="0076648C" w:rsidRDefault="00B012F2" w:rsidP="0022795F">
      <w:pPr>
        <w:pStyle w:val="BodyText"/>
        <w:rPr>
          <w:noProof w:val="0"/>
        </w:rPr>
      </w:pPr>
      <w:r w:rsidRPr="0076648C">
        <w:rPr>
          <w:noProof w:val="0"/>
        </w:rPr>
        <w:t xml:space="preserve">This is the </w:t>
      </w:r>
      <w:r w:rsidR="00B75E86" w:rsidRPr="0076648C">
        <w:rPr>
          <w:noProof w:val="0"/>
        </w:rPr>
        <w:t xml:space="preserve">final </w:t>
      </w:r>
      <w:r w:rsidRPr="0076648C">
        <w:rPr>
          <w:noProof w:val="0"/>
        </w:rPr>
        <w:t xml:space="preserve">report </w:t>
      </w:r>
      <w:r w:rsidR="00DC7996" w:rsidRPr="0076648C">
        <w:rPr>
          <w:noProof w:val="0"/>
        </w:rPr>
        <w:t>for</w:t>
      </w:r>
      <w:r w:rsidRPr="0076648C">
        <w:rPr>
          <w:noProof w:val="0"/>
        </w:rPr>
        <w:t xml:space="preserve"> the Mid-Term Review (MTR) of the Gender Responsive Equitable Agriculture and Tourism (GREAT) Program (‘the Program’). The Program is an AUD 33.7 million initiative of the Australian Department of Foreign Affairs and Trade (DFAT). Commencing in December 2017, the </w:t>
      </w:r>
      <w:r w:rsidR="00F610D0" w:rsidRPr="0076648C">
        <w:rPr>
          <w:noProof w:val="0"/>
        </w:rPr>
        <w:t xml:space="preserve">first phase of the </w:t>
      </w:r>
      <w:r w:rsidRPr="0076648C">
        <w:rPr>
          <w:noProof w:val="0"/>
        </w:rPr>
        <w:t xml:space="preserve">initiative </w:t>
      </w:r>
      <w:r w:rsidR="0065445D" w:rsidRPr="0076648C">
        <w:rPr>
          <w:noProof w:val="0"/>
        </w:rPr>
        <w:t xml:space="preserve">was </w:t>
      </w:r>
      <w:r w:rsidR="00F610D0" w:rsidRPr="0076648C">
        <w:rPr>
          <w:noProof w:val="0"/>
        </w:rPr>
        <w:t>planned</w:t>
      </w:r>
      <w:r w:rsidR="0065445D" w:rsidRPr="0076648C">
        <w:rPr>
          <w:noProof w:val="0"/>
        </w:rPr>
        <w:t xml:space="preserve"> to conclude</w:t>
      </w:r>
      <w:r w:rsidRPr="0076648C">
        <w:rPr>
          <w:noProof w:val="0"/>
        </w:rPr>
        <w:t xml:space="preserve"> in December 2021. The program is managed by </w:t>
      </w:r>
      <w:proofErr w:type="spellStart"/>
      <w:r w:rsidRPr="0076648C">
        <w:rPr>
          <w:noProof w:val="0"/>
        </w:rPr>
        <w:t>Co</w:t>
      </w:r>
      <w:r w:rsidR="00D31D54" w:rsidRPr="0076648C">
        <w:rPr>
          <w:noProof w:val="0"/>
        </w:rPr>
        <w:t>w</w:t>
      </w:r>
      <w:r w:rsidR="0065445D" w:rsidRPr="0076648C">
        <w:rPr>
          <w:noProof w:val="0"/>
        </w:rPr>
        <w:t>ater</w:t>
      </w:r>
      <w:proofErr w:type="spellEnd"/>
      <w:r w:rsidR="0065445D" w:rsidRPr="0076648C">
        <w:rPr>
          <w:noProof w:val="0"/>
        </w:rPr>
        <w:t xml:space="preserve"> International </w:t>
      </w:r>
      <w:r w:rsidR="00D31D54" w:rsidRPr="0076648C">
        <w:rPr>
          <w:noProof w:val="0"/>
        </w:rPr>
        <w:t xml:space="preserve">(the Managing Contractor) </w:t>
      </w:r>
      <w:r w:rsidR="0065445D" w:rsidRPr="0076648C">
        <w:rPr>
          <w:noProof w:val="0"/>
        </w:rPr>
        <w:t xml:space="preserve">through </w:t>
      </w:r>
      <w:r w:rsidR="00891ADA" w:rsidRPr="0076648C">
        <w:rPr>
          <w:noProof w:val="0"/>
        </w:rPr>
        <w:t>a</w:t>
      </w:r>
      <w:r w:rsidR="0065445D" w:rsidRPr="0076648C">
        <w:rPr>
          <w:noProof w:val="0"/>
        </w:rPr>
        <w:t xml:space="preserve"> </w:t>
      </w:r>
      <w:r w:rsidR="00B75E86" w:rsidRPr="0076648C">
        <w:rPr>
          <w:noProof w:val="0"/>
        </w:rPr>
        <w:t>main project office</w:t>
      </w:r>
      <w:r w:rsidRPr="0076648C">
        <w:rPr>
          <w:noProof w:val="0"/>
        </w:rPr>
        <w:t xml:space="preserve"> in Hanoi, </w:t>
      </w:r>
      <w:r w:rsidR="0065445D" w:rsidRPr="0076648C">
        <w:rPr>
          <w:noProof w:val="0"/>
        </w:rPr>
        <w:t>and provincial offices with counterpart Vietnamese Government</w:t>
      </w:r>
      <w:r w:rsidR="008A4615" w:rsidRPr="0076648C">
        <w:rPr>
          <w:noProof w:val="0"/>
        </w:rPr>
        <w:t xml:space="preserve"> Project Management Units (PMU</w:t>
      </w:r>
      <w:r w:rsidR="00B75E86" w:rsidRPr="0076648C">
        <w:rPr>
          <w:noProof w:val="0"/>
        </w:rPr>
        <w:t>s</w:t>
      </w:r>
      <w:r w:rsidR="008A4615" w:rsidRPr="0076648C">
        <w:rPr>
          <w:noProof w:val="0"/>
        </w:rPr>
        <w:t xml:space="preserve">) in </w:t>
      </w:r>
      <w:r w:rsidRPr="0076648C">
        <w:rPr>
          <w:noProof w:val="0"/>
        </w:rPr>
        <w:t>Son La and Lao Cai</w:t>
      </w:r>
      <w:r w:rsidR="008A4615" w:rsidRPr="0076648C">
        <w:rPr>
          <w:noProof w:val="0"/>
        </w:rPr>
        <w:t>.</w:t>
      </w:r>
      <w:r w:rsidR="0065445D" w:rsidRPr="0076648C">
        <w:rPr>
          <w:noProof w:val="0"/>
        </w:rPr>
        <w:t xml:space="preserve"> </w:t>
      </w:r>
      <w:r w:rsidR="009F00A5" w:rsidRPr="0076648C">
        <w:rPr>
          <w:noProof w:val="0"/>
        </w:rPr>
        <w:t>DFAT’s contract</w:t>
      </w:r>
      <w:r w:rsidR="00842ADF" w:rsidRPr="0076648C">
        <w:rPr>
          <w:noProof w:val="0"/>
        </w:rPr>
        <w:t xml:space="preserve"> with </w:t>
      </w:r>
      <w:proofErr w:type="spellStart"/>
      <w:r w:rsidR="00842ADF" w:rsidRPr="0076648C">
        <w:rPr>
          <w:noProof w:val="0"/>
        </w:rPr>
        <w:t>Co</w:t>
      </w:r>
      <w:r w:rsidR="00DC7996" w:rsidRPr="0076648C">
        <w:rPr>
          <w:noProof w:val="0"/>
        </w:rPr>
        <w:t>w</w:t>
      </w:r>
      <w:r w:rsidR="00842ADF" w:rsidRPr="0076648C">
        <w:rPr>
          <w:noProof w:val="0"/>
        </w:rPr>
        <w:t>ater</w:t>
      </w:r>
      <w:proofErr w:type="spellEnd"/>
      <w:r w:rsidR="00191022" w:rsidRPr="0076648C">
        <w:rPr>
          <w:noProof w:val="0"/>
        </w:rPr>
        <w:t xml:space="preserve"> allows </w:t>
      </w:r>
      <w:r w:rsidR="009F00A5" w:rsidRPr="0076648C">
        <w:rPr>
          <w:noProof w:val="0"/>
        </w:rPr>
        <w:t xml:space="preserve">for </w:t>
      </w:r>
      <w:r w:rsidR="000579B8" w:rsidRPr="0076648C">
        <w:rPr>
          <w:noProof w:val="0"/>
        </w:rPr>
        <w:t xml:space="preserve">an </w:t>
      </w:r>
      <w:r w:rsidR="009F00A5" w:rsidRPr="0076648C">
        <w:rPr>
          <w:noProof w:val="0"/>
        </w:rPr>
        <w:t>extension of the Program</w:t>
      </w:r>
      <w:r w:rsidR="00891ADA" w:rsidRPr="0076648C">
        <w:rPr>
          <w:noProof w:val="0"/>
        </w:rPr>
        <w:t>, subject to performance,</w:t>
      </w:r>
      <w:r w:rsidR="009F00A5" w:rsidRPr="0076648C">
        <w:rPr>
          <w:noProof w:val="0"/>
        </w:rPr>
        <w:t xml:space="preserve"> for </w:t>
      </w:r>
      <w:r w:rsidR="00891ADA" w:rsidRPr="0076648C">
        <w:rPr>
          <w:noProof w:val="0"/>
        </w:rPr>
        <w:t xml:space="preserve">a </w:t>
      </w:r>
      <w:r w:rsidR="00842ADF" w:rsidRPr="0076648C">
        <w:rPr>
          <w:noProof w:val="0"/>
        </w:rPr>
        <w:t xml:space="preserve">further 6 months in </w:t>
      </w:r>
      <w:r w:rsidR="009F00A5" w:rsidRPr="0076648C">
        <w:rPr>
          <w:noProof w:val="0"/>
        </w:rPr>
        <w:t xml:space="preserve">the first </w:t>
      </w:r>
      <w:r w:rsidR="00842ADF" w:rsidRPr="0076648C">
        <w:rPr>
          <w:noProof w:val="0"/>
        </w:rPr>
        <w:t>phase and five years</w:t>
      </w:r>
      <w:r w:rsidR="00191022" w:rsidRPr="0076648C">
        <w:rPr>
          <w:noProof w:val="0"/>
        </w:rPr>
        <w:t xml:space="preserve"> in a second phase</w:t>
      </w:r>
      <w:r w:rsidR="00842ADF" w:rsidRPr="0076648C">
        <w:rPr>
          <w:noProof w:val="0"/>
        </w:rPr>
        <w:t xml:space="preserve">. </w:t>
      </w:r>
      <w:r w:rsidR="00940B0F" w:rsidRPr="0076648C">
        <w:rPr>
          <w:noProof w:val="0"/>
        </w:rPr>
        <w:t>This is an extended Executive Summary</w:t>
      </w:r>
      <w:r w:rsidR="00E2016D" w:rsidRPr="0076648C">
        <w:rPr>
          <w:noProof w:val="0"/>
        </w:rPr>
        <w:t xml:space="preserve"> </w:t>
      </w:r>
      <w:r w:rsidR="003D4239" w:rsidRPr="0076648C">
        <w:rPr>
          <w:noProof w:val="0"/>
        </w:rPr>
        <w:t xml:space="preserve">to </w:t>
      </w:r>
      <w:r w:rsidR="00940B0F" w:rsidRPr="0076648C">
        <w:rPr>
          <w:noProof w:val="0"/>
        </w:rPr>
        <w:t>outline</w:t>
      </w:r>
      <w:r w:rsidR="00E403E3" w:rsidRPr="0076648C">
        <w:rPr>
          <w:noProof w:val="0"/>
        </w:rPr>
        <w:t xml:space="preserve"> the Pr</w:t>
      </w:r>
      <w:r w:rsidR="00940B0F" w:rsidRPr="0076648C">
        <w:rPr>
          <w:noProof w:val="0"/>
        </w:rPr>
        <w:t>ogram</w:t>
      </w:r>
      <w:r w:rsidR="00E2016D" w:rsidRPr="0076648C">
        <w:rPr>
          <w:noProof w:val="0"/>
        </w:rPr>
        <w:t>’s</w:t>
      </w:r>
      <w:r w:rsidR="00940B0F" w:rsidRPr="0076648C">
        <w:rPr>
          <w:noProof w:val="0"/>
        </w:rPr>
        <w:t xml:space="preserve"> background</w:t>
      </w:r>
      <w:r w:rsidR="00341332" w:rsidRPr="0076648C">
        <w:rPr>
          <w:noProof w:val="0"/>
        </w:rPr>
        <w:t xml:space="preserve"> and </w:t>
      </w:r>
      <w:r w:rsidR="00E2016D" w:rsidRPr="0076648C">
        <w:rPr>
          <w:noProof w:val="0"/>
        </w:rPr>
        <w:t xml:space="preserve">the </w:t>
      </w:r>
      <w:r w:rsidR="00940B0F" w:rsidRPr="0076648C">
        <w:rPr>
          <w:noProof w:val="0"/>
        </w:rPr>
        <w:t>MTR’s findings and recommendations.</w:t>
      </w:r>
    </w:p>
    <w:p w14:paraId="416B27E5" w14:textId="77777777" w:rsidR="00B012F2" w:rsidRPr="0076648C" w:rsidRDefault="00B012F2" w:rsidP="00B012F2">
      <w:pPr>
        <w:pStyle w:val="Heading2"/>
        <w:numPr>
          <w:ilvl w:val="0"/>
          <w:numId w:val="0"/>
        </w:numPr>
        <w:rPr>
          <w:color w:val="auto"/>
          <w:sz w:val="24"/>
          <w:szCs w:val="24"/>
          <w:lang w:val="en-AU"/>
        </w:rPr>
      </w:pPr>
      <w:r w:rsidRPr="0076648C">
        <w:rPr>
          <w:color w:val="auto"/>
          <w:sz w:val="24"/>
          <w:szCs w:val="24"/>
          <w:lang w:val="en-AU"/>
        </w:rPr>
        <w:t>Program background</w:t>
      </w:r>
    </w:p>
    <w:p w14:paraId="46E65222" w14:textId="608C79D8" w:rsidR="00B012F2" w:rsidRPr="0076648C" w:rsidRDefault="00B012F2" w:rsidP="00B012F2">
      <w:pPr>
        <w:pStyle w:val="BodyText"/>
        <w:rPr>
          <w:noProof w:val="0"/>
        </w:rPr>
      </w:pPr>
      <w:r w:rsidRPr="0076648C">
        <w:rPr>
          <w:noProof w:val="0"/>
        </w:rPr>
        <w:t>The GREAT Program’s goal is to improve the social and economic status of ethnic minority women living in northwest Vietnam by increasing their beneficial engagement in agriculture and tourism markets. This goal is to be achieved through three end-of-</w:t>
      </w:r>
      <w:r w:rsidR="00842ADF" w:rsidRPr="0076648C">
        <w:rPr>
          <w:noProof w:val="0"/>
        </w:rPr>
        <w:t xml:space="preserve">program </w:t>
      </w:r>
      <w:r w:rsidRPr="0076648C">
        <w:rPr>
          <w:noProof w:val="0"/>
        </w:rPr>
        <w:t>outcomes</w:t>
      </w:r>
      <w:r w:rsidR="00191022" w:rsidRPr="0076648C">
        <w:rPr>
          <w:noProof w:val="0"/>
        </w:rPr>
        <w:t xml:space="preserve"> (EOPOs)</w:t>
      </w:r>
      <w:r w:rsidRPr="0076648C">
        <w:rPr>
          <w:noProof w:val="0"/>
        </w:rPr>
        <w:t>:</w:t>
      </w:r>
    </w:p>
    <w:p w14:paraId="0CE9C94E" w14:textId="220F3534" w:rsidR="00B012F2" w:rsidRPr="0076648C" w:rsidRDefault="00B012F2" w:rsidP="00A07C63">
      <w:pPr>
        <w:pStyle w:val="BodyText"/>
        <w:numPr>
          <w:ilvl w:val="0"/>
          <w:numId w:val="14"/>
        </w:numPr>
        <w:spacing w:before="120" w:after="120" w:line="240" w:lineRule="auto"/>
        <w:jc w:val="both"/>
        <w:rPr>
          <w:noProof w:val="0"/>
        </w:rPr>
      </w:pPr>
      <w:r w:rsidRPr="0076648C">
        <w:rPr>
          <w:noProof w:val="0"/>
        </w:rPr>
        <w:t xml:space="preserve">Women living in local communities have increased capacity, </w:t>
      </w:r>
      <w:r w:rsidR="00035182" w:rsidRPr="0076648C">
        <w:rPr>
          <w:noProof w:val="0"/>
        </w:rPr>
        <w:t>space,</w:t>
      </w:r>
      <w:r w:rsidRPr="0076648C">
        <w:rPr>
          <w:noProof w:val="0"/>
        </w:rPr>
        <w:t xml:space="preserve"> and choices to beneficially engage with agriculture and tourism businesses. </w:t>
      </w:r>
    </w:p>
    <w:p w14:paraId="7FDC7ED6" w14:textId="585AA3A6" w:rsidR="00B012F2" w:rsidRPr="0076648C" w:rsidRDefault="00B012F2" w:rsidP="00A07C63">
      <w:pPr>
        <w:pStyle w:val="BodyText"/>
        <w:numPr>
          <w:ilvl w:val="0"/>
          <w:numId w:val="14"/>
        </w:numPr>
        <w:spacing w:before="120" w:after="120" w:line="240" w:lineRule="auto"/>
        <w:jc w:val="both"/>
        <w:rPr>
          <w:noProof w:val="0"/>
        </w:rPr>
      </w:pPr>
      <w:r w:rsidRPr="0076648C">
        <w:rPr>
          <w:noProof w:val="0"/>
        </w:rPr>
        <w:t xml:space="preserve">Private sector actors in </w:t>
      </w:r>
      <w:r w:rsidR="003E2617" w:rsidRPr="0076648C">
        <w:rPr>
          <w:noProof w:val="0"/>
        </w:rPr>
        <w:t xml:space="preserve">the </w:t>
      </w:r>
      <w:r w:rsidRPr="0076648C">
        <w:rPr>
          <w:noProof w:val="0"/>
        </w:rPr>
        <w:t xml:space="preserve">agriculture and tourism </w:t>
      </w:r>
      <w:r w:rsidR="00F03E25" w:rsidRPr="0076648C">
        <w:rPr>
          <w:noProof w:val="0"/>
        </w:rPr>
        <w:t xml:space="preserve">sectors </w:t>
      </w:r>
      <w:r w:rsidRPr="0076648C">
        <w:rPr>
          <w:noProof w:val="0"/>
        </w:rPr>
        <w:t xml:space="preserve">supported to innovate to </w:t>
      </w:r>
      <w:proofErr w:type="gramStart"/>
      <w:r w:rsidRPr="0076648C">
        <w:rPr>
          <w:noProof w:val="0"/>
        </w:rPr>
        <w:t>more profitably and sustainably trade with more women entrepreneurs and operate in gender</w:t>
      </w:r>
      <w:r w:rsidR="003E2617" w:rsidRPr="0076648C">
        <w:rPr>
          <w:noProof w:val="0"/>
        </w:rPr>
        <w:t>-</w:t>
      </w:r>
      <w:r w:rsidRPr="0076648C">
        <w:rPr>
          <w:noProof w:val="0"/>
        </w:rPr>
        <w:t>sensitive ways</w:t>
      </w:r>
      <w:proofErr w:type="gramEnd"/>
      <w:r w:rsidRPr="0076648C">
        <w:rPr>
          <w:noProof w:val="0"/>
        </w:rPr>
        <w:t xml:space="preserve">. </w:t>
      </w:r>
    </w:p>
    <w:p w14:paraId="48FADF36" w14:textId="47A152F2" w:rsidR="00B012F2" w:rsidRPr="0076648C" w:rsidRDefault="00B012F2" w:rsidP="00A07C63">
      <w:pPr>
        <w:pStyle w:val="BodyText"/>
        <w:numPr>
          <w:ilvl w:val="0"/>
          <w:numId w:val="14"/>
        </w:numPr>
        <w:spacing w:before="120" w:after="120" w:line="240" w:lineRule="auto"/>
        <w:jc w:val="both"/>
        <w:rPr>
          <w:noProof w:val="0"/>
        </w:rPr>
      </w:pPr>
      <w:r w:rsidRPr="0076648C">
        <w:rPr>
          <w:noProof w:val="0"/>
        </w:rPr>
        <w:t>Government agencies reinforce policies and enact plans, regulations</w:t>
      </w:r>
      <w:r w:rsidR="00725F7B" w:rsidRPr="0076648C">
        <w:rPr>
          <w:noProof w:val="0"/>
        </w:rPr>
        <w:t>,</w:t>
      </w:r>
      <w:r w:rsidRPr="0076648C">
        <w:rPr>
          <w:noProof w:val="0"/>
        </w:rPr>
        <w:t xml:space="preserve"> and services that enable more inclusive socio-economic development.</w:t>
      </w:r>
    </w:p>
    <w:p w14:paraId="5B52040A" w14:textId="37C8E4DF" w:rsidR="00B012F2" w:rsidRPr="0076648C" w:rsidRDefault="00B012F2" w:rsidP="0022795F">
      <w:pPr>
        <w:pStyle w:val="BodyText"/>
        <w:rPr>
          <w:noProof w:val="0"/>
        </w:rPr>
      </w:pPr>
      <w:r w:rsidRPr="0076648C">
        <w:rPr>
          <w:noProof w:val="0"/>
        </w:rPr>
        <w:t>GREAT’s approach</w:t>
      </w:r>
      <w:r w:rsidR="00BB10F6" w:rsidRPr="0076648C">
        <w:rPr>
          <w:noProof w:val="0"/>
        </w:rPr>
        <w:t xml:space="preserve"> is </w:t>
      </w:r>
      <w:r w:rsidRPr="0076648C">
        <w:rPr>
          <w:noProof w:val="0"/>
        </w:rPr>
        <w:t>twofold:</w:t>
      </w:r>
      <w:r w:rsidR="00BB10F6" w:rsidRPr="0076648C">
        <w:rPr>
          <w:noProof w:val="0"/>
        </w:rPr>
        <w:t xml:space="preserve"> a) </w:t>
      </w:r>
      <w:r w:rsidRPr="0076648C">
        <w:rPr>
          <w:noProof w:val="0"/>
        </w:rPr>
        <w:t xml:space="preserve">Women’s Economic Empowerment (WEE) and Gender Equality &amp; Social Inclusion (GE); along with </w:t>
      </w:r>
      <w:r w:rsidR="00BB10F6" w:rsidRPr="0076648C">
        <w:rPr>
          <w:noProof w:val="0"/>
        </w:rPr>
        <w:t>b)</w:t>
      </w:r>
      <w:r w:rsidR="008A4615" w:rsidRPr="0076648C">
        <w:rPr>
          <w:noProof w:val="0"/>
        </w:rPr>
        <w:t xml:space="preserve"> </w:t>
      </w:r>
      <w:r w:rsidRPr="0076648C">
        <w:rPr>
          <w:noProof w:val="0"/>
        </w:rPr>
        <w:t>Inclusive Market Systems Development (MSD)</w:t>
      </w:r>
      <w:r w:rsidR="00D1464E" w:rsidRPr="0076648C">
        <w:rPr>
          <w:noProof w:val="0"/>
        </w:rPr>
        <w:t>.</w:t>
      </w:r>
      <w:r w:rsidR="00C42F5D" w:rsidRPr="0076648C">
        <w:rPr>
          <w:noProof w:val="0"/>
        </w:rPr>
        <w:t xml:space="preserve"> </w:t>
      </w:r>
      <w:r w:rsidRPr="0076648C">
        <w:rPr>
          <w:noProof w:val="0"/>
        </w:rPr>
        <w:t xml:space="preserve">To deliver these strategies, GREAT takes a results-based, adaptive management approach with an emphasis on supporting partners to innovate and deliver outcomes. </w:t>
      </w:r>
      <w:r w:rsidR="00B75E86" w:rsidRPr="0076648C">
        <w:rPr>
          <w:noProof w:val="0"/>
        </w:rPr>
        <w:t>At the time of the MTR (</w:t>
      </w:r>
      <w:r w:rsidR="00842ADF" w:rsidRPr="0076648C">
        <w:rPr>
          <w:noProof w:val="0"/>
        </w:rPr>
        <w:t>March/April</w:t>
      </w:r>
      <w:r w:rsidR="00B75E86" w:rsidRPr="0076648C">
        <w:rPr>
          <w:noProof w:val="0"/>
        </w:rPr>
        <w:t xml:space="preserve"> 2021), t</w:t>
      </w:r>
      <w:r w:rsidRPr="0076648C">
        <w:rPr>
          <w:noProof w:val="0"/>
        </w:rPr>
        <w:t xml:space="preserve">he program </w:t>
      </w:r>
      <w:r w:rsidR="00B75E86" w:rsidRPr="0076648C">
        <w:rPr>
          <w:noProof w:val="0"/>
        </w:rPr>
        <w:t>had</w:t>
      </w:r>
      <w:r w:rsidRPr="0076648C">
        <w:rPr>
          <w:noProof w:val="0"/>
        </w:rPr>
        <w:t xml:space="preserve"> </w:t>
      </w:r>
      <w:r w:rsidR="00590A74" w:rsidRPr="0076648C">
        <w:rPr>
          <w:noProof w:val="0"/>
        </w:rPr>
        <w:t xml:space="preserve">a </w:t>
      </w:r>
      <w:r w:rsidRPr="0076648C">
        <w:rPr>
          <w:noProof w:val="0"/>
        </w:rPr>
        <w:t xml:space="preserve">portfolio of 52 </w:t>
      </w:r>
      <w:r w:rsidR="00F03E25" w:rsidRPr="0076648C">
        <w:rPr>
          <w:noProof w:val="0"/>
        </w:rPr>
        <w:t>project</w:t>
      </w:r>
      <w:r w:rsidR="001B2D80" w:rsidRPr="0076648C">
        <w:rPr>
          <w:noProof w:val="0"/>
        </w:rPr>
        <w:t>s</w:t>
      </w:r>
      <w:r w:rsidR="00F03E25" w:rsidRPr="0076648C">
        <w:rPr>
          <w:noProof w:val="0"/>
        </w:rPr>
        <w:t xml:space="preserve"> implemented by</w:t>
      </w:r>
      <w:r w:rsidRPr="0076648C">
        <w:rPr>
          <w:noProof w:val="0"/>
        </w:rPr>
        <w:t xml:space="preserve"> partners</w:t>
      </w:r>
      <w:r w:rsidR="00F03E25" w:rsidRPr="0076648C">
        <w:rPr>
          <w:noProof w:val="0"/>
        </w:rPr>
        <w:t xml:space="preserve"> from the</w:t>
      </w:r>
      <w:r w:rsidRPr="0076648C">
        <w:rPr>
          <w:noProof w:val="0"/>
        </w:rPr>
        <w:t xml:space="preserve"> private sector, govern</w:t>
      </w:r>
      <w:r w:rsidR="00F03E25" w:rsidRPr="0076648C">
        <w:rPr>
          <w:noProof w:val="0"/>
        </w:rPr>
        <w:t>ment</w:t>
      </w:r>
      <w:r w:rsidR="00590A74" w:rsidRPr="0076648C">
        <w:rPr>
          <w:noProof w:val="0"/>
        </w:rPr>
        <w:t>,</w:t>
      </w:r>
      <w:r w:rsidRPr="0076648C">
        <w:rPr>
          <w:noProof w:val="0"/>
        </w:rPr>
        <w:t xml:space="preserve"> and non-</w:t>
      </w:r>
      <w:r w:rsidR="003D1E8B" w:rsidRPr="0076648C">
        <w:rPr>
          <w:noProof w:val="0"/>
        </w:rPr>
        <w:t>government</w:t>
      </w:r>
      <w:r w:rsidR="00F03E25" w:rsidRPr="0076648C">
        <w:rPr>
          <w:noProof w:val="0"/>
        </w:rPr>
        <w:t xml:space="preserve"> sectors</w:t>
      </w:r>
      <w:r w:rsidRPr="0076648C">
        <w:rPr>
          <w:noProof w:val="0"/>
        </w:rPr>
        <w:t>.</w:t>
      </w:r>
    </w:p>
    <w:p w14:paraId="7471E346" w14:textId="77777777" w:rsidR="00B012F2" w:rsidRPr="0076648C" w:rsidRDefault="00B012F2" w:rsidP="00B400DE">
      <w:pPr>
        <w:pStyle w:val="Heading2"/>
        <w:numPr>
          <w:ilvl w:val="0"/>
          <w:numId w:val="0"/>
        </w:numPr>
        <w:spacing w:before="120"/>
        <w:rPr>
          <w:color w:val="auto"/>
          <w:sz w:val="24"/>
          <w:szCs w:val="24"/>
          <w:lang w:val="en-AU"/>
        </w:rPr>
      </w:pPr>
      <w:r w:rsidRPr="0076648C">
        <w:rPr>
          <w:color w:val="auto"/>
          <w:sz w:val="24"/>
          <w:szCs w:val="24"/>
          <w:lang w:val="en-AU"/>
        </w:rPr>
        <w:t>MTR purpose and approach</w:t>
      </w:r>
    </w:p>
    <w:p w14:paraId="5028E6FF" w14:textId="5BEEC328" w:rsidR="00B012F2" w:rsidRPr="0076648C" w:rsidRDefault="00B012F2" w:rsidP="0022795F">
      <w:pPr>
        <w:pStyle w:val="BodyText"/>
        <w:rPr>
          <w:noProof w:val="0"/>
        </w:rPr>
      </w:pPr>
      <w:r w:rsidRPr="0076648C">
        <w:rPr>
          <w:noProof w:val="0"/>
        </w:rPr>
        <w:t>This Mid-Term Review has been commissioned by the Australian Embassy in Vietnam to</w:t>
      </w:r>
      <w:r w:rsidR="00BB10F6" w:rsidRPr="0076648C">
        <w:rPr>
          <w:noProof w:val="0"/>
        </w:rPr>
        <w:t xml:space="preserve"> 1) </w:t>
      </w:r>
      <w:r w:rsidRPr="0076648C">
        <w:rPr>
          <w:noProof w:val="0"/>
        </w:rPr>
        <w:t>Assess program implementation to date;</w:t>
      </w:r>
      <w:r w:rsidR="00BB10F6" w:rsidRPr="0076648C">
        <w:rPr>
          <w:noProof w:val="0"/>
        </w:rPr>
        <w:t xml:space="preserve"> 2) </w:t>
      </w:r>
      <w:r w:rsidRPr="0076648C">
        <w:rPr>
          <w:noProof w:val="0"/>
        </w:rPr>
        <w:t>Make recommendations for improvement</w:t>
      </w:r>
      <w:r w:rsidR="00590E85" w:rsidRPr="0076648C">
        <w:rPr>
          <w:noProof w:val="0"/>
        </w:rPr>
        <w:t>;</w:t>
      </w:r>
      <w:r w:rsidR="00BB10F6" w:rsidRPr="0076648C">
        <w:rPr>
          <w:noProof w:val="0"/>
        </w:rPr>
        <w:t xml:space="preserve"> and 3) </w:t>
      </w:r>
      <w:r w:rsidRPr="0076648C">
        <w:rPr>
          <w:noProof w:val="0"/>
        </w:rPr>
        <w:t>Provide analysis to inform DFAT's decision on extending the program for an additional five years.</w:t>
      </w:r>
    </w:p>
    <w:p w14:paraId="4C329423" w14:textId="77777777" w:rsidR="00B012F2" w:rsidRPr="0076648C" w:rsidRDefault="00B012F2" w:rsidP="0022795F">
      <w:pPr>
        <w:pStyle w:val="BodyText"/>
        <w:rPr>
          <w:noProof w:val="0"/>
        </w:rPr>
      </w:pPr>
      <w:r w:rsidRPr="0076648C">
        <w:rPr>
          <w:noProof w:val="0"/>
        </w:rPr>
        <w:t xml:space="preserve">The MTR is being conducted by a team of four evaluation professionals from Tetra Tech International Development Pty Ltd, consisting of two Australian-based international consultants and two Hanoi-based Vietnamese consultants. Given the restrictions of COVID-19, the international consultants worked on the review remotely, with the Vietnamese consultants responsible for fieldwork. </w:t>
      </w:r>
    </w:p>
    <w:p w14:paraId="4B69D1D7" w14:textId="1D98D3A6" w:rsidR="009702A7" w:rsidRPr="0076648C" w:rsidRDefault="00B012F2" w:rsidP="0022795F">
      <w:pPr>
        <w:pStyle w:val="BodyText"/>
        <w:rPr>
          <w:noProof w:val="0"/>
        </w:rPr>
      </w:pPr>
      <w:r w:rsidRPr="0076648C">
        <w:rPr>
          <w:noProof w:val="0"/>
        </w:rPr>
        <w:t xml:space="preserve">The MTR involved </w:t>
      </w:r>
      <w:r w:rsidR="00B96EFB" w:rsidRPr="0076648C">
        <w:rPr>
          <w:noProof w:val="0"/>
        </w:rPr>
        <w:t xml:space="preserve">the </w:t>
      </w:r>
      <w:r w:rsidRPr="0076648C">
        <w:rPr>
          <w:noProof w:val="0"/>
        </w:rPr>
        <w:t xml:space="preserve">collection of data </w:t>
      </w:r>
      <w:r w:rsidR="00F03E25" w:rsidRPr="0076648C">
        <w:rPr>
          <w:noProof w:val="0"/>
        </w:rPr>
        <w:t xml:space="preserve">over March-April 2021 </w:t>
      </w:r>
      <w:r w:rsidRPr="0076648C">
        <w:rPr>
          <w:noProof w:val="0"/>
        </w:rPr>
        <w:t>through document review, remote consultations with key stakeholders</w:t>
      </w:r>
      <w:r w:rsidR="003C393D" w:rsidRPr="0076648C">
        <w:rPr>
          <w:noProof w:val="0"/>
        </w:rPr>
        <w:t>,</w:t>
      </w:r>
      <w:r w:rsidRPr="0076648C">
        <w:rPr>
          <w:noProof w:val="0"/>
        </w:rPr>
        <w:t xml:space="preserve"> and in-country fieldwork in the Program’s two provincial sites of operation. The MTR interviewed 94 stakeholders (remotely and face-to-face) and conducted 15 focus group discussions (FGDs) with beneficiaries (8 FGDs for women, and 7 for men). </w:t>
      </w:r>
    </w:p>
    <w:p w14:paraId="35A3F7C1" w14:textId="5CAF648E" w:rsidR="00940B0F" w:rsidRPr="0076648C" w:rsidRDefault="00940B0F" w:rsidP="00940B0F">
      <w:pPr>
        <w:pStyle w:val="BodyText"/>
        <w:rPr>
          <w:noProof w:val="0"/>
        </w:rPr>
      </w:pPr>
      <w:r w:rsidRPr="0076648C">
        <w:rPr>
          <w:noProof w:val="0"/>
        </w:rPr>
        <w:t>The MTR Terms of Reference contains a total of 35 question</w:t>
      </w:r>
      <w:r w:rsidR="00F46FD4" w:rsidRPr="0076648C">
        <w:rPr>
          <w:noProof w:val="0"/>
        </w:rPr>
        <w:t>s</w:t>
      </w:r>
      <w:r w:rsidRPr="0076648C">
        <w:rPr>
          <w:noProof w:val="0"/>
        </w:rPr>
        <w:t xml:space="preserve"> grouped under seven categories of</w:t>
      </w:r>
      <w:r w:rsidR="00F46FD4" w:rsidRPr="0076648C">
        <w:rPr>
          <w:noProof w:val="0"/>
        </w:rPr>
        <w:t>:</w:t>
      </w:r>
      <w:r w:rsidRPr="0076648C">
        <w:rPr>
          <w:noProof w:val="0"/>
        </w:rPr>
        <w:t xml:space="preserve"> 1) relevance; 2) effectiveness; 3) efficiency; 4) impact; 5) sustainability; 6) risk management</w:t>
      </w:r>
      <w:r w:rsidR="007B4E7A" w:rsidRPr="0076648C">
        <w:rPr>
          <w:noProof w:val="0"/>
        </w:rPr>
        <w:t>;</w:t>
      </w:r>
      <w:r w:rsidRPr="0076648C">
        <w:rPr>
          <w:noProof w:val="0"/>
        </w:rPr>
        <w:t xml:space="preserve"> and 7) monitoring, evaluation, research</w:t>
      </w:r>
      <w:r w:rsidR="00191022" w:rsidRPr="0076648C">
        <w:rPr>
          <w:noProof w:val="0"/>
        </w:rPr>
        <w:t>,</w:t>
      </w:r>
      <w:r w:rsidRPr="0076648C">
        <w:rPr>
          <w:noProof w:val="0"/>
        </w:rPr>
        <w:t xml:space="preserve"> and learning. The main report provides findings in response to each question. </w:t>
      </w:r>
      <w:r w:rsidR="006D20D6" w:rsidRPr="0076648C">
        <w:rPr>
          <w:noProof w:val="0"/>
        </w:rPr>
        <w:t xml:space="preserve">A summary is provided below. </w:t>
      </w:r>
    </w:p>
    <w:p w14:paraId="5E01611D" w14:textId="6705D15C" w:rsidR="007B4E7A" w:rsidRPr="0076648C" w:rsidRDefault="00B012F2" w:rsidP="004F19AF">
      <w:pPr>
        <w:pStyle w:val="Heading2"/>
        <w:numPr>
          <w:ilvl w:val="0"/>
          <w:numId w:val="0"/>
        </w:numPr>
        <w:spacing w:before="120"/>
        <w:rPr>
          <w:color w:val="auto"/>
          <w:sz w:val="24"/>
          <w:szCs w:val="24"/>
          <w:lang w:val="en-AU"/>
        </w:rPr>
      </w:pPr>
      <w:r w:rsidRPr="0076648C">
        <w:rPr>
          <w:color w:val="auto"/>
          <w:sz w:val="24"/>
          <w:szCs w:val="24"/>
          <w:lang w:val="en-AU"/>
        </w:rPr>
        <w:t xml:space="preserve">Findings </w:t>
      </w:r>
    </w:p>
    <w:p w14:paraId="7C600F8D" w14:textId="7F166392" w:rsidR="00B671A2" w:rsidRPr="0076648C" w:rsidRDefault="007B4E7A" w:rsidP="00B671A2">
      <w:pPr>
        <w:pStyle w:val="BodyText"/>
      </w:pPr>
      <w:bookmarkStart w:id="11" w:name="_Hlk76138892"/>
      <w:r w:rsidRPr="0076648C">
        <w:t xml:space="preserve">The first phase of the GREAT Program is producing results that are beginning to contribute to the initiative’s ambitious long-term goal to </w:t>
      </w:r>
      <w:r w:rsidRPr="0076648C">
        <w:rPr>
          <w:i/>
          <w:iCs/>
        </w:rPr>
        <w:t xml:space="preserve">improve the social and economic status of ethnic minority women living in two provinces of </w:t>
      </w:r>
      <w:r w:rsidR="00891ADA" w:rsidRPr="0076648C">
        <w:rPr>
          <w:i/>
          <w:iCs/>
        </w:rPr>
        <w:t>northwest</w:t>
      </w:r>
      <w:r w:rsidRPr="0076648C">
        <w:rPr>
          <w:i/>
          <w:iCs/>
        </w:rPr>
        <w:t xml:space="preserve"> Vietnam</w:t>
      </w:r>
      <w:r w:rsidRPr="0076648C">
        <w:t xml:space="preserve">. The Program has developed a large and diverse portfolio of 52 sub-projects in tourism </w:t>
      </w:r>
      <w:r w:rsidR="00B671A2" w:rsidRPr="0076648C">
        <w:t>and</w:t>
      </w:r>
      <w:r w:rsidRPr="0076648C">
        <w:t xml:space="preserve"> agricultur</w:t>
      </w:r>
      <w:r w:rsidR="00B671A2" w:rsidRPr="0076648C">
        <w:t xml:space="preserve">e </w:t>
      </w:r>
      <w:r w:rsidRPr="0076648C">
        <w:t xml:space="preserve">sectors. GREAT has effectively supported these sub-projects </w:t>
      </w:r>
      <w:r w:rsidRPr="0076648C">
        <w:lastRenderedPageBreak/>
        <w:t xml:space="preserve">through the disruption caused by the COVID-19 pandemic. The Program </w:t>
      </w:r>
      <w:r w:rsidR="00D162A3" w:rsidRPr="0076648C">
        <w:t>i</w:t>
      </w:r>
      <w:r w:rsidRPr="0076648C">
        <w:t>s pioneer</w:t>
      </w:r>
      <w:r w:rsidR="00D162A3" w:rsidRPr="0076648C">
        <w:t>ing</w:t>
      </w:r>
      <w:r w:rsidR="00920EC4" w:rsidRPr="0076648C">
        <w:t xml:space="preserve"> a</w:t>
      </w:r>
      <w:r w:rsidRPr="0076648C">
        <w:t xml:space="preserve"> </w:t>
      </w:r>
      <w:r w:rsidR="00920EC4" w:rsidRPr="0076648C">
        <w:t>delivery model</w:t>
      </w:r>
      <w:r w:rsidRPr="0076648C">
        <w:t xml:space="preserve"> </w:t>
      </w:r>
      <w:r w:rsidR="00D162A3" w:rsidRPr="0076648C">
        <w:t>that is</w:t>
      </w:r>
      <w:r w:rsidRPr="0076648C">
        <w:t xml:space="preserve"> new to government and other stakeholders in Vietnam</w:t>
      </w:r>
      <w:r w:rsidR="00D162A3" w:rsidRPr="0076648C">
        <w:t xml:space="preserve"> and integrates two </w:t>
      </w:r>
      <w:r w:rsidR="00571187" w:rsidRPr="0076648C">
        <w:t>substantial</w:t>
      </w:r>
      <w:r w:rsidR="00D162A3" w:rsidRPr="0076648C">
        <w:t xml:space="preserve"> approaches</w:t>
      </w:r>
      <w:r w:rsidRPr="0076648C">
        <w:t>—1) inclusive market system development (MSD) and 2) women’s economic empowerment /gender equality approaches (WEE/GE). Th</w:t>
      </w:r>
      <w:r w:rsidR="00B671A2" w:rsidRPr="0076648C">
        <w:t>e</w:t>
      </w:r>
      <w:r w:rsidRPr="0076648C">
        <w:t xml:space="preserve"> implementation </w:t>
      </w:r>
      <w:r w:rsidR="00B671A2" w:rsidRPr="0076648C">
        <w:t xml:space="preserve">of these </w:t>
      </w:r>
      <w:r w:rsidRPr="0076648C">
        <w:t>approach</w:t>
      </w:r>
      <w:r w:rsidR="00B671A2" w:rsidRPr="0076648C">
        <w:t>es</w:t>
      </w:r>
      <w:r w:rsidRPr="0076648C">
        <w:t xml:space="preserve"> has been challenging. However, the GREAT Program has learned from experience and has been refining approach</w:t>
      </w:r>
      <w:r w:rsidR="00B671A2" w:rsidRPr="0076648C">
        <w:t>es</w:t>
      </w:r>
      <w:r w:rsidRPr="0076648C">
        <w:t xml:space="preserve"> to improve effectiveness. A new, work-in-progress ToC structured around addressing constraints in priority sub-sectors provides a clearer strategic focus, which maximises the MSD</w:t>
      </w:r>
      <w:r w:rsidR="00B671A2" w:rsidRPr="0076648C">
        <w:t xml:space="preserve"> approach</w:t>
      </w:r>
      <w:r w:rsidRPr="0076648C">
        <w:t xml:space="preserve">. The Program has succeeded in building strong government and other stakeholder ownership over the MSD approach in phase 1 but support for WEE/GE </w:t>
      </w:r>
      <w:r w:rsidR="00B671A2" w:rsidRPr="0076648C">
        <w:t>remains</w:t>
      </w:r>
      <w:r w:rsidRPr="0076648C">
        <w:t xml:space="preserve"> mixed. Partly to address this issue, the Program has also refined its WEE/GE approach, developing a framework specific to the situations of ethnic minority women in Vietnam, called the “Reach, Benefit, Empower” tool. These new approaches combined </w:t>
      </w:r>
      <w:r w:rsidR="00B671A2" w:rsidRPr="0076648C">
        <w:t xml:space="preserve">with the </w:t>
      </w:r>
      <w:r w:rsidR="00920EC4" w:rsidRPr="0076648C">
        <w:t>learning</w:t>
      </w:r>
      <w:r w:rsidR="00B671A2" w:rsidRPr="0076648C">
        <w:t xml:space="preserve"> </w:t>
      </w:r>
      <w:r w:rsidR="00920EC4" w:rsidRPr="0076648C">
        <w:t>from</w:t>
      </w:r>
      <w:r w:rsidR="00B671A2" w:rsidRPr="0076648C">
        <w:t xml:space="preserve"> phase one, captured in the </w:t>
      </w:r>
      <w:r w:rsidRPr="0076648C">
        <w:t>MERL system</w:t>
      </w:r>
      <w:r w:rsidR="00B671A2" w:rsidRPr="0076648C">
        <w:t xml:space="preserve"> </w:t>
      </w:r>
      <w:r w:rsidRPr="0076648C">
        <w:t>and qualitative research studies, provide</w:t>
      </w:r>
      <w:r w:rsidR="00920EC4" w:rsidRPr="0076648C">
        <w:t>s</w:t>
      </w:r>
      <w:r w:rsidRPr="0076648C">
        <w:t xml:space="preserve"> a strong foundation from which the Program could narrow strategic focus and take results to scale to achieve </w:t>
      </w:r>
      <w:r w:rsidR="00D162A3" w:rsidRPr="0076648C">
        <w:t>significant future</w:t>
      </w:r>
      <w:r w:rsidRPr="0076648C">
        <w:t xml:space="preserve"> impact</w:t>
      </w:r>
      <w:r w:rsidR="00920EC4" w:rsidRPr="0076648C">
        <w:t>s</w:t>
      </w:r>
      <w:r w:rsidRPr="0076648C">
        <w:t xml:space="preserve">. </w:t>
      </w:r>
    </w:p>
    <w:p w14:paraId="4A79B38A" w14:textId="26F05D22" w:rsidR="00B671A2" w:rsidRPr="0076648C" w:rsidRDefault="00B671A2" w:rsidP="00B671A2">
      <w:pPr>
        <w:pStyle w:val="BodyText"/>
        <w:rPr>
          <w:noProof w:val="0"/>
        </w:rPr>
      </w:pPr>
      <w:r w:rsidRPr="0076648C">
        <w:t>The remainder of this section summarises</w:t>
      </w:r>
      <w:r w:rsidRPr="0076648C">
        <w:rPr>
          <w:noProof w:val="0"/>
        </w:rPr>
        <w:t xml:space="preserve"> findings and recommendations for each of the seven categories in the MTR Terms of Reference. </w:t>
      </w:r>
    </w:p>
    <w:bookmarkEnd w:id="11"/>
    <w:p w14:paraId="1CF6AD61" w14:textId="77777777" w:rsidR="00B012F2" w:rsidRPr="0076648C" w:rsidRDefault="00B012F2" w:rsidP="00A07C63">
      <w:pPr>
        <w:pStyle w:val="Heading3"/>
        <w:numPr>
          <w:ilvl w:val="0"/>
          <w:numId w:val="18"/>
        </w:numPr>
        <w:spacing w:before="120"/>
        <w:ind w:left="426" w:hanging="426"/>
        <w:rPr>
          <w:color w:val="auto"/>
          <w:sz w:val="20"/>
          <w:szCs w:val="20"/>
          <w:lang w:val="en-AU"/>
        </w:rPr>
      </w:pPr>
      <w:r w:rsidRPr="0076648C">
        <w:rPr>
          <w:color w:val="auto"/>
          <w:sz w:val="20"/>
          <w:szCs w:val="20"/>
          <w:lang w:val="en-AU"/>
        </w:rPr>
        <w:t xml:space="preserve">Relevance </w:t>
      </w:r>
    </w:p>
    <w:p w14:paraId="3E6632F0" w14:textId="07018316" w:rsidR="00B012F2" w:rsidRPr="0076648C" w:rsidRDefault="00B012F2" w:rsidP="00B012F2">
      <w:pPr>
        <w:pStyle w:val="BodyText"/>
        <w:rPr>
          <w:noProof w:val="0"/>
        </w:rPr>
      </w:pPr>
      <w:r w:rsidRPr="0076648C">
        <w:rPr>
          <w:noProof w:val="0"/>
        </w:rPr>
        <w:t xml:space="preserve">GREAT remains highly relevant to Australia’s strategic policy framework and Vietnam’s development priorities. The Program remains as much, if not more, relevant to the </w:t>
      </w:r>
      <w:r w:rsidR="00B75E86" w:rsidRPr="0076648C">
        <w:rPr>
          <w:noProof w:val="0"/>
        </w:rPr>
        <w:t>situation</w:t>
      </w:r>
      <w:r w:rsidRPr="0076648C">
        <w:rPr>
          <w:noProof w:val="0"/>
        </w:rPr>
        <w:t xml:space="preserve"> of ethnic minority women in the </w:t>
      </w:r>
      <w:r w:rsidR="00D162A3" w:rsidRPr="0076648C">
        <w:rPr>
          <w:noProof w:val="0"/>
        </w:rPr>
        <w:t>n</w:t>
      </w:r>
      <w:r w:rsidRPr="0076648C">
        <w:rPr>
          <w:noProof w:val="0"/>
        </w:rPr>
        <w:t>orth</w:t>
      </w:r>
      <w:r w:rsidR="00D162A3" w:rsidRPr="0076648C">
        <w:rPr>
          <w:noProof w:val="0"/>
        </w:rPr>
        <w:t>w</w:t>
      </w:r>
      <w:r w:rsidRPr="0076648C">
        <w:rPr>
          <w:noProof w:val="0"/>
        </w:rPr>
        <w:t>est of Vietnam, given the disproportionate impact of COVID-19 on this group</w:t>
      </w:r>
      <w:r w:rsidR="00625CBA" w:rsidRPr="0076648C">
        <w:rPr>
          <w:noProof w:val="0"/>
        </w:rPr>
        <w:t>.</w:t>
      </w:r>
      <w:r w:rsidR="00191022" w:rsidRPr="0076648C">
        <w:rPr>
          <w:rStyle w:val="FootnoteReference"/>
          <w:noProof w:val="0"/>
        </w:rPr>
        <w:footnoteReference w:id="2"/>
      </w:r>
      <w:r w:rsidR="006407B8" w:rsidRPr="0076648C">
        <w:rPr>
          <w:noProof w:val="0"/>
        </w:rPr>
        <w:t xml:space="preserve"> </w:t>
      </w:r>
      <w:r w:rsidR="00C42F5D" w:rsidRPr="0076648C">
        <w:rPr>
          <w:noProof w:val="0"/>
        </w:rPr>
        <w:t xml:space="preserve">The </w:t>
      </w:r>
      <w:r w:rsidRPr="0076648C">
        <w:rPr>
          <w:noProof w:val="0"/>
        </w:rPr>
        <w:t xml:space="preserve">MSD and WEE/GE approaches remain highly relevant to the core problem the Program </w:t>
      </w:r>
      <w:r w:rsidR="008A4615" w:rsidRPr="0076648C">
        <w:rPr>
          <w:noProof w:val="0"/>
        </w:rPr>
        <w:t xml:space="preserve">is </w:t>
      </w:r>
      <w:r w:rsidRPr="0076648C">
        <w:rPr>
          <w:noProof w:val="0"/>
        </w:rPr>
        <w:t>address</w:t>
      </w:r>
      <w:r w:rsidR="00BD5A54" w:rsidRPr="0076648C">
        <w:rPr>
          <w:noProof w:val="0"/>
        </w:rPr>
        <w:t>ing</w:t>
      </w:r>
      <w:r w:rsidRPr="0076648C">
        <w:rPr>
          <w:noProof w:val="0"/>
        </w:rPr>
        <w:t xml:space="preserve">. </w:t>
      </w:r>
    </w:p>
    <w:p w14:paraId="71BCECB6" w14:textId="792C45DB" w:rsidR="00B012F2" w:rsidRPr="0076648C" w:rsidRDefault="00B012F2" w:rsidP="0022795F">
      <w:pPr>
        <w:pStyle w:val="BodyText"/>
        <w:rPr>
          <w:noProof w:val="0"/>
        </w:rPr>
      </w:pPr>
      <w:r w:rsidRPr="0076648C">
        <w:rPr>
          <w:noProof w:val="0"/>
        </w:rPr>
        <w:t>The GREAT Program has successfully cultivated strong Government of Vietnam interest in MSD approach</w:t>
      </w:r>
      <w:r w:rsidR="00BD5A54" w:rsidRPr="0076648C">
        <w:rPr>
          <w:noProof w:val="0"/>
        </w:rPr>
        <w:t>es</w:t>
      </w:r>
      <w:r w:rsidRPr="0076648C">
        <w:rPr>
          <w:noProof w:val="0"/>
        </w:rPr>
        <w:t xml:space="preserve">—working with </w:t>
      </w:r>
      <w:r w:rsidR="008A4615" w:rsidRPr="0076648C">
        <w:rPr>
          <w:noProof w:val="0"/>
        </w:rPr>
        <w:t xml:space="preserve">the </w:t>
      </w:r>
      <w:r w:rsidRPr="0076648C">
        <w:rPr>
          <w:noProof w:val="0"/>
        </w:rPr>
        <w:t>private sector to enable ethnic minorities to better participate in markets to improve their incomes—as a more effective alternative to the “charity</w:t>
      </w:r>
      <w:r w:rsidR="00B75E86" w:rsidRPr="0076648C">
        <w:rPr>
          <w:noProof w:val="0"/>
        </w:rPr>
        <w:t>-oriented</w:t>
      </w:r>
      <w:r w:rsidRPr="0076648C">
        <w:rPr>
          <w:noProof w:val="0"/>
        </w:rPr>
        <w:t xml:space="preserve"> approach” previously t</w:t>
      </w:r>
      <w:r w:rsidR="00D1464E" w:rsidRPr="0076648C">
        <w:rPr>
          <w:noProof w:val="0"/>
        </w:rPr>
        <w:t>a</w:t>
      </w:r>
      <w:r w:rsidRPr="0076648C">
        <w:rPr>
          <w:noProof w:val="0"/>
        </w:rPr>
        <w:t>k</w:t>
      </w:r>
      <w:r w:rsidR="00D1464E" w:rsidRPr="0076648C">
        <w:rPr>
          <w:noProof w:val="0"/>
        </w:rPr>
        <w:t>en</w:t>
      </w:r>
      <w:r w:rsidRPr="0076648C">
        <w:rPr>
          <w:noProof w:val="0"/>
        </w:rPr>
        <w:t xml:space="preserve"> </w:t>
      </w:r>
      <w:r w:rsidR="00B75E86" w:rsidRPr="0076648C">
        <w:rPr>
          <w:noProof w:val="0"/>
        </w:rPr>
        <w:t xml:space="preserve">by the Government of Vietnam </w:t>
      </w:r>
      <w:r w:rsidRPr="0076648C">
        <w:rPr>
          <w:noProof w:val="0"/>
        </w:rPr>
        <w:t>to developing ethnic minority areas. This is evidenced by the government’s inclusion of a focus on market systems in the new generation of N</w:t>
      </w:r>
      <w:r w:rsidR="00B9259C" w:rsidRPr="0076648C">
        <w:rPr>
          <w:noProof w:val="0"/>
        </w:rPr>
        <w:t xml:space="preserve">ational </w:t>
      </w:r>
      <w:r w:rsidRPr="0076648C">
        <w:rPr>
          <w:noProof w:val="0"/>
        </w:rPr>
        <w:t>T</w:t>
      </w:r>
      <w:r w:rsidR="00B9259C" w:rsidRPr="0076648C">
        <w:rPr>
          <w:noProof w:val="0"/>
        </w:rPr>
        <w:t>arget Program</w:t>
      </w:r>
      <w:r w:rsidR="008440F2" w:rsidRPr="0076648C">
        <w:rPr>
          <w:noProof w:val="0"/>
        </w:rPr>
        <w:t>s</w:t>
      </w:r>
      <w:r w:rsidR="00B9259C" w:rsidRPr="0076648C">
        <w:rPr>
          <w:noProof w:val="0"/>
        </w:rPr>
        <w:t xml:space="preserve"> (NTP)</w:t>
      </w:r>
      <w:r w:rsidRPr="0076648C">
        <w:rPr>
          <w:noProof w:val="0"/>
        </w:rPr>
        <w:t xml:space="preserve">. </w:t>
      </w:r>
      <w:r w:rsidR="00940B0F" w:rsidRPr="0076648C">
        <w:rPr>
          <w:noProof w:val="0"/>
        </w:rPr>
        <w:t>One of</w:t>
      </w:r>
      <w:r w:rsidR="007B4E7A" w:rsidRPr="0076648C">
        <w:rPr>
          <w:noProof w:val="0"/>
        </w:rPr>
        <w:t xml:space="preserve"> the</w:t>
      </w:r>
      <w:r w:rsidR="00940B0F" w:rsidRPr="0076648C">
        <w:rPr>
          <w:noProof w:val="0"/>
        </w:rPr>
        <w:t xml:space="preserve"> main limitations on GREAT’s effective application of the MSD approach </w:t>
      </w:r>
      <w:r w:rsidR="00B75E86" w:rsidRPr="0076648C">
        <w:rPr>
          <w:noProof w:val="0"/>
        </w:rPr>
        <w:t xml:space="preserve">has </w:t>
      </w:r>
      <w:r w:rsidR="003D1E8B" w:rsidRPr="0076648C">
        <w:rPr>
          <w:noProof w:val="0"/>
        </w:rPr>
        <w:t>been</w:t>
      </w:r>
      <w:r w:rsidR="00940B0F" w:rsidRPr="0076648C">
        <w:rPr>
          <w:noProof w:val="0"/>
        </w:rPr>
        <w:t xml:space="preserve"> the Program’s restricted geo</w:t>
      </w:r>
      <w:r w:rsidR="005D12BD" w:rsidRPr="0076648C">
        <w:rPr>
          <w:noProof w:val="0"/>
        </w:rPr>
        <w:t>g</w:t>
      </w:r>
      <w:r w:rsidR="00940B0F" w:rsidRPr="0076648C">
        <w:rPr>
          <w:noProof w:val="0"/>
        </w:rPr>
        <w:t xml:space="preserve">raphic focus. The markets and value chains that involve ethnic minority women extend </w:t>
      </w:r>
      <w:r w:rsidR="00B75E86" w:rsidRPr="0076648C">
        <w:rPr>
          <w:noProof w:val="0"/>
        </w:rPr>
        <w:t xml:space="preserve">beyond </w:t>
      </w:r>
      <w:r w:rsidR="00940B0F" w:rsidRPr="0076648C">
        <w:rPr>
          <w:noProof w:val="0"/>
        </w:rPr>
        <w:t xml:space="preserve">the seven districts in two provinces where GREAT </w:t>
      </w:r>
      <w:r w:rsidR="00B75E86" w:rsidRPr="0076648C">
        <w:rPr>
          <w:noProof w:val="0"/>
        </w:rPr>
        <w:t>has been</w:t>
      </w:r>
      <w:r w:rsidR="00940B0F" w:rsidRPr="0076648C">
        <w:rPr>
          <w:noProof w:val="0"/>
        </w:rPr>
        <w:t xml:space="preserve"> working</w:t>
      </w:r>
      <w:r w:rsidR="00B75E86" w:rsidRPr="0076648C">
        <w:rPr>
          <w:noProof w:val="0"/>
        </w:rPr>
        <w:t xml:space="preserve"> in phase 1</w:t>
      </w:r>
      <w:r w:rsidR="00940B0F" w:rsidRPr="0076648C">
        <w:rPr>
          <w:noProof w:val="0"/>
        </w:rPr>
        <w:t xml:space="preserve">. </w:t>
      </w:r>
      <w:r w:rsidR="00B75E86" w:rsidRPr="0076648C">
        <w:rPr>
          <w:noProof w:val="0"/>
        </w:rPr>
        <w:t>The MTR notes and supports the recent decision of the GREAT Steering Committee to expand the Program’s focus to all districts in these two provinces. However, g</w:t>
      </w:r>
      <w:r w:rsidR="00940B0F" w:rsidRPr="0076648C">
        <w:rPr>
          <w:noProof w:val="0"/>
        </w:rPr>
        <w:t xml:space="preserve">iven </w:t>
      </w:r>
      <w:r w:rsidR="00B75E86" w:rsidRPr="0076648C">
        <w:rPr>
          <w:noProof w:val="0"/>
        </w:rPr>
        <w:t xml:space="preserve">the Program’s </w:t>
      </w:r>
      <w:r w:rsidR="00940B0F" w:rsidRPr="0076648C">
        <w:rPr>
          <w:noProof w:val="0"/>
        </w:rPr>
        <w:t>success in piloting th</w:t>
      </w:r>
      <w:r w:rsidR="00916522" w:rsidRPr="0076648C">
        <w:rPr>
          <w:noProof w:val="0"/>
        </w:rPr>
        <w:t>e MSD</w:t>
      </w:r>
      <w:r w:rsidR="00940B0F" w:rsidRPr="0076648C">
        <w:rPr>
          <w:noProof w:val="0"/>
        </w:rPr>
        <w:t xml:space="preserve"> approach in phase 1, impact could be maximised in phase 2 by re-defining GREAT’s focus on target </w:t>
      </w:r>
      <w:r w:rsidR="00B75E86" w:rsidRPr="0076648C">
        <w:rPr>
          <w:noProof w:val="0"/>
        </w:rPr>
        <w:t>sub-sectors with the scope to work beyond the two current provinces</w:t>
      </w:r>
      <w:r w:rsidR="00D90144" w:rsidRPr="0076648C">
        <w:rPr>
          <w:noProof w:val="0"/>
        </w:rPr>
        <w:t xml:space="preserve"> </w:t>
      </w:r>
      <w:r w:rsidR="00916522" w:rsidRPr="0076648C">
        <w:rPr>
          <w:noProof w:val="0"/>
        </w:rPr>
        <w:t>to maximise</w:t>
      </w:r>
      <w:r w:rsidR="00D90144" w:rsidRPr="0076648C">
        <w:rPr>
          <w:noProof w:val="0"/>
        </w:rPr>
        <w:t xml:space="preserve"> systemic market change and improv</w:t>
      </w:r>
      <w:r w:rsidR="007B4E7A" w:rsidRPr="0076648C">
        <w:rPr>
          <w:noProof w:val="0"/>
        </w:rPr>
        <w:t>e</w:t>
      </w:r>
      <w:r w:rsidR="00D90144" w:rsidRPr="0076648C">
        <w:rPr>
          <w:noProof w:val="0"/>
        </w:rPr>
        <w:t xml:space="preserve"> the situations of ethnic minority women</w:t>
      </w:r>
      <w:r w:rsidR="00940B0F" w:rsidRPr="0076648C">
        <w:rPr>
          <w:noProof w:val="0"/>
        </w:rPr>
        <w:t>.</w:t>
      </w:r>
    </w:p>
    <w:p w14:paraId="732002CD" w14:textId="7A38EB86" w:rsidR="00613BF7" w:rsidRPr="0076648C" w:rsidRDefault="000470D2" w:rsidP="00940B0F">
      <w:pPr>
        <w:pStyle w:val="BodyText"/>
        <w:rPr>
          <w:noProof w:val="0"/>
        </w:rPr>
      </w:pPr>
      <w:r w:rsidRPr="0076648C">
        <w:rPr>
          <w:noProof w:val="0"/>
        </w:rPr>
        <w:t>The</w:t>
      </w:r>
      <w:r w:rsidR="00B012F2" w:rsidRPr="0076648C">
        <w:rPr>
          <w:noProof w:val="0"/>
        </w:rPr>
        <w:t xml:space="preserve"> GREAT Program has faced challenges in cultivating government and other stakeholder interest in WEE/GE, particularly at the district and commune level. While there ha</w:t>
      </w:r>
      <w:r w:rsidR="008A4615" w:rsidRPr="0076648C">
        <w:rPr>
          <w:noProof w:val="0"/>
        </w:rPr>
        <w:t>ve</w:t>
      </w:r>
      <w:r w:rsidR="00B012F2" w:rsidRPr="0076648C">
        <w:rPr>
          <w:noProof w:val="0"/>
        </w:rPr>
        <w:t xml:space="preserve"> clearly been </w:t>
      </w:r>
      <w:r w:rsidR="00BD5A54" w:rsidRPr="0076648C">
        <w:rPr>
          <w:noProof w:val="0"/>
        </w:rPr>
        <w:t xml:space="preserve">examples of the empowerment of women, </w:t>
      </w:r>
      <w:r w:rsidR="00B012F2" w:rsidRPr="0076648C">
        <w:rPr>
          <w:noProof w:val="0"/>
        </w:rPr>
        <w:t>feedback from interviews suggest</w:t>
      </w:r>
      <w:r w:rsidRPr="0076648C">
        <w:rPr>
          <w:noProof w:val="0"/>
        </w:rPr>
        <w:t>s</w:t>
      </w:r>
      <w:r w:rsidR="00B012F2" w:rsidRPr="0076648C">
        <w:rPr>
          <w:noProof w:val="0"/>
        </w:rPr>
        <w:t xml:space="preserve"> that understanding and support </w:t>
      </w:r>
      <w:r w:rsidRPr="0076648C">
        <w:rPr>
          <w:noProof w:val="0"/>
        </w:rPr>
        <w:t xml:space="preserve">for the Program’s WEE/GE approach is uneven </w:t>
      </w:r>
      <w:r w:rsidR="00B012F2" w:rsidRPr="0076648C">
        <w:rPr>
          <w:noProof w:val="0"/>
        </w:rPr>
        <w:t>among government officials. There is a common negative perception that WEE/GE means women are given economic advantages over men. Some stakeholders contrasted GREAT’s approach with the government’s gender equality policies which focus on increasing the number of women in leadership roles and on committees etc</w:t>
      </w:r>
      <w:r w:rsidR="00B9259C" w:rsidRPr="0076648C">
        <w:rPr>
          <w:noProof w:val="0"/>
        </w:rPr>
        <w:t xml:space="preserve"> rather than economic advancement</w:t>
      </w:r>
      <w:r w:rsidR="00B012F2" w:rsidRPr="0076648C">
        <w:rPr>
          <w:noProof w:val="0"/>
        </w:rPr>
        <w:t xml:space="preserve">. </w:t>
      </w:r>
      <w:r w:rsidR="00882CC2" w:rsidRPr="0076648C">
        <w:rPr>
          <w:noProof w:val="0"/>
        </w:rPr>
        <w:t>The role and contribution of men within GREAT is not very visible.</w:t>
      </w:r>
      <w:r w:rsidR="00FB76D3" w:rsidRPr="0076648C">
        <w:rPr>
          <w:noProof w:val="0"/>
        </w:rPr>
        <w:t xml:space="preserve"> </w:t>
      </w:r>
      <w:r w:rsidR="00882CC2" w:rsidRPr="0076648C">
        <w:rPr>
          <w:noProof w:val="0"/>
        </w:rPr>
        <w:t xml:space="preserve">However </w:t>
      </w:r>
      <w:r w:rsidR="00B012F2" w:rsidRPr="0076648C">
        <w:rPr>
          <w:noProof w:val="0"/>
        </w:rPr>
        <w:t xml:space="preserve">GREAT has </w:t>
      </w:r>
      <w:r w:rsidR="00882CC2" w:rsidRPr="0076648C">
        <w:rPr>
          <w:noProof w:val="0"/>
        </w:rPr>
        <w:t>developed a new framework for WEE that is simpler and clearly related to the context of Lao Cai and Son La.</w:t>
      </w:r>
      <w:r w:rsidR="00FB76D3" w:rsidRPr="0076648C">
        <w:rPr>
          <w:noProof w:val="0"/>
        </w:rPr>
        <w:t xml:space="preserve"> </w:t>
      </w:r>
    </w:p>
    <w:p w14:paraId="219611D3" w14:textId="7195B17B" w:rsidR="00582290" w:rsidRPr="0076648C" w:rsidRDefault="00940B0F" w:rsidP="00940B0F">
      <w:pPr>
        <w:pStyle w:val="BodyText"/>
        <w:rPr>
          <w:noProof w:val="0"/>
        </w:rPr>
      </w:pPr>
      <w:r w:rsidRPr="0076648C">
        <w:rPr>
          <w:noProof w:val="0"/>
        </w:rPr>
        <w:t>GREAT</w:t>
      </w:r>
      <w:r w:rsidR="001B17A2" w:rsidRPr="0076648C">
        <w:rPr>
          <w:noProof w:val="0"/>
        </w:rPr>
        <w:t>’</w:t>
      </w:r>
      <w:r w:rsidRPr="0076648C">
        <w:rPr>
          <w:noProof w:val="0"/>
        </w:rPr>
        <w:t xml:space="preserve">s “Reach, Benefit, </w:t>
      </w:r>
      <w:proofErr w:type="gramStart"/>
      <w:r w:rsidRPr="0076648C">
        <w:rPr>
          <w:noProof w:val="0"/>
        </w:rPr>
        <w:t>Empower</w:t>
      </w:r>
      <w:proofErr w:type="gramEnd"/>
      <w:r w:rsidRPr="0076648C">
        <w:rPr>
          <w:noProof w:val="0"/>
        </w:rPr>
        <w:t xml:space="preserve">” framework is a simpler tool </w:t>
      </w:r>
      <w:r w:rsidR="005022C7" w:rsidRPr="0076648C">
        <w:rPr>
          <w:noProof w:val="0"/>
        </w:rPr>
        <w:t>t</w:t>
      </w:r>
      <w:r w:rsidRPr="0076648C">
        <w:rPr>
          <w:noProof w:val="0"/>
        </w:rPr>
        <w:t>han the “Six dimensions of WEE” framework previously used</w:t>
      </w:r>
      <w:r w:rsidR="005022C7" w:rsidRPr="0076648C">
        <w:rPr>
          <w:noProof w:val="0"/>
        </w:rPr>
        <w:t>, which makes it more useful for building stakeholder understanding and ownership of the Program’s women’s empowerment approaches and objectives</w:t>
      </w:r>
      <w:r w:rsidRPr="0076648C">
        <w:rPr>
          <w:noProof w:val="0"/>
        </w:rPr>
        <w:t xml:space="preserve">. International thinking </w:t>
      </w:r>
      <w:r w:rsidRPr="0076648C">
        <w:rPr>
          <w:noProof w:val="0"/>
        </w:rPr>
        <w:lastRenderedPageBreak/>
        <w:t>on WEE/GE has developed significantly since the program commenced</w:t>
      </w:r>
      <w:r w:rsidR="00341332" w:rsidRPr="0076648C">
        <w:rPr>
          <w:noProof w:val="0"/>
        </w:rPr>
        <w:t>.</w:t>
      </w:r>
      <w:r w:rsidRPr="0076648C">
        <w:rPr>
          <w:rStyle w:val="FootnoteReference"/>
          <w:noProof w:val="0"/>
        </w:rPr>
        <w:footnoteReference w:id="3"/>
      </w:r>
      <w:r w:rsidR="003D1E8B" w:rsidRPr="0076648C">
        <w:rPr>
          <w:noProof w:val="0"/>
        </w:rPr>
        <w:t xml:space="preserve"> </w:t>
      </w:r>
      <w:r w:rsidR="001373FE" w:rsidRPr="0076648C">
        <w:rPr>
          <w:noProof w:val="0"/>
        </w:rPr>
        <w:t xml:space="preserve">GREAT is well-positioned to contribute to this </w:t>
      </w:r>
      <w:r w:rsidR="009F00A5" w:rsidRPr="0076648C">
        <w:rPr>
          <w:noProof w:val="0"/>
        </w:rPr>
        <w:t xml:space="preserve">thinking </w:t>
      </w:r>
      <w:r w:rsidR="001373FE" w:rsidRPr="0076648C">
        <w:rPr>
          <w:noProof w:val="0"/>
        </w:rPr>
        <w:t>a</w:t>
      </w:r>
      <w:r w:rsidR="00341332" w:rsidRPr="0076648C">
        <w:rPr>
          <w:noProof w:val="0"/>
        </w:rPr>
        <w:t>long</w:t>
      </w:r>
      <w:r w:rsidR="009F00A5" w:rsidRPr="0076648C">
        <w:rPr>
          <w:noProof w:val="0"/>
        </w:rPr>
        <w:t xml:space="preserve"> with</w:t>
      </w:r>
      <w:r w:rsidR="00341332" w:rsidRPr="0076648C">
        <w:rPr>
          <w:noProof w:val="0"/>
        </w:rPr>
        <w:t xml:space="preserve"> </w:t>
      </w:r>
      <w:r w:rsidR="001373FE" w:rsidRPr="0076648C">
        <w:rPr>
          <w:noProof w:val="0"/>
        </w:rPr>
        <w:t>other DFAT-supported programs, like the MDF</w:t>
      </w:r>
      <w:r w:rsidR="001373FE" w:rsidRPr="0076648C">
        <w:rPr>
          <w:rStyle w:val="FootnoteReference"/>
          <w:noProof w:val="0"/>
        </w:rPr>
        <w:footnoteReference w:id="4"/>
      </w:r>
      <w:r w:rsidR="001373FE" w:rsidRPr="0076648C">
        <w:rPr>
          <w:noProof w:val="0"/>
        </w:rPr>
        <w:t>.</w:t>
      </w:r>
      <w:r w:rsidR="00FB76D3" w:rsidRPr="0076648C">
        <w:rPr>
          <w:noProof w:val="0"/>
        </w:rPr>
        <w:t xml:space="preserve"> </w:t>
      </w:r>
    </w:p>
    <w:tbl>
      <w:tblPr>
        <w:tblStyle w:val="TableGrid4"/>
        <w:tblW w:w="9639" w:type="dxa"/>
        <w:tblInd w:w="-5" w:type="dxa"/>
        <w:shd w:val="clear" w:color="auto" w:fill="E2EFD9"/>
        <w:tblLook w:val="0420" w:firstRow="1" w:lastRow="0" w:firstColumn="0" w:lastColumn="0" w:noHBand="0" w:noVBand="1"/>
      </w:tblPr>
      <w:tblGrid>
        <w:gridCol w:w="9639"/>
      </w:tblGrid>
      <w:tr w:rsidR="00940B0F" w:rsidRPr="0076648C" w14:paraId="77D3A3F3" w14:textId="77777777" w:rsidTr="00C71F9F">
        <w:trPr>
          <w:cnfStyle w:val="100000000000" w:firstRow="1" w:lastRow="0" w:firstColumn="0" w:lastColumn="0" w:oddVBand="0" w:evenVBand="0" w:oddHBand="0" w:evenHBand="0" w:firstRowFirstColumn="0" w:firstRowLastColumn="0" w:lastRowFirstColumn="0" w:lastRowLastColumn="0"/>
          <w:tblHeader/>
        </w:trPr>
        <w:tc>
          <w:tcPr>
            <w:tcW w:w="9639" w:type="dxa"/>
            <w:shd w:val="clear" w:color="auto" w:fill="BACCDD" w:themeFill="accent1" w:themeFillTint="66"/>
          </w:tcPr>
          <w:p w14:paraId="4F39CF54" w14:textId="4DE194DE" w:rsidR="00940B0F" w:rsidRPr="0076648C" w:rsidRDefault="00940B0F" w:rsidP="00355082">
            <w:pPr>
              <w:pStyle w:val="BodyText"/>
              <w:spacing w:before="80" w:after="80"/>
              <w:rPr>
                <w:b w:val="0"/>
                <w:noProof w:val="0"/>
                <w:color w:val="auto"/>
              </w:rPr>
            </w:pPr>
            <w:r w:rsidRPr="0076648C">
              <w:rPr>
                <w:noProof w:val="0"/>
                <w:color w:val="auto"/>
              </w:rPr>
              <w:t>Recommendations:</w:t>
            </w:r>
          </w:p>
        </w:tc>
      </w:tr>
      <w:tr w:rsidR="00940B0F" w:rsidRPr="0076648C" w14:paraId="44B24D99" w14:textId="77777777" w:rsidTr="00C71F9F">
        <w:tc>
          <w:tcPr>
            <w:tcW w:w="9639" w:type="dxa"/>
            <w:shd w:val="clear" w:color="auto" w:fill="auto"/>
          </w:tcPr>
          <w:p w14:paraId="0D45AAB3" w14:textId="099EB360" w:rsidR="00940B0F" w:rsidRPr="0076648C" w:rsidRDefault="00D90144" w:rsidP="00A07C63">
            <w:pPr>
              <w:pStyle w:val="BodyText"/>
              <w:numPr>
                <w:ilvl w:val="0"/>
                <w:numId w:val="19"/>
              </w:numPr>
              <w:spacing w:before="80" w:after="80"/>
              <w:ind w:left="455"/>
              <w:rPr>
                <w:b/>
                <w:i/>
                <w:noProof w:val="0"/>
              </w:rPr>
            </w:pPr>
            <w:bookmarkStart w:id="12" w:name="_Hlk76043373"/>
            <w:r w:rsidRPr="0076648C">
              <w:rPr>
                <w:noProof w:val="0"/>
              </w:rPr>
              <w:t xml:space="preserve">The </w:t>
            </w:r>
            <w:r w:rsidR="006E5896" w:rsidRPr="0076648C">
              <w:rPr>
                <w:noProof w:val="0"/>
              </w:rPr>
              <w:t>Program</w:t>
            </w:r>
            <w:r w:rsidRPr="0076648C">
              <w:rPr>
                <w:noProof w:val="0"/>
              </w:rPr>
              <w:t xml:space="preserve"> </w:t>
            </w:r>
            <w:r w:rsidR="00940B0F" w:rsidRPr="0076648C">
              <w:rPr>
                <w:noProof w:val="0"/>
              </w:rPr>
              <w:t xml:space="preserve">to prepare a position paper for consideration by </w:t>
            </w:r>
            <w:r w:rsidR="00B84BC3" w:rsidRPr="0076648C">
              <w:rPr>
                <w:noProof w:val="0"/>
              </w:rPr>
              <w:t xml:space="preserve">DFAT and </w:t>
            </w:r>
            <w:r w:rsidR="00940B0F" w:rsidRPr="0076648C">
              <w:rPr>
                <w:noProof w:val="0"/>
              </w:rPr>
              <w:t xml:space="preserve">the Steering Committee on </w:t>
            </w:r>
            <w:r w:rsidR="00916522" w:rsidRPr="0076648C">
              <w:rPr>
                <w:noProof w:val="0"/>
              </w:rPr>
              <w:t xml:space="preserve">the </w:t>
            </w:r>
            <w:r w:rsidRPr="0076648C">
              <w:rPr>
                <w:noProof w:val="0"/>
              </w:rPr>
              <w:t xml:space="preserve">options (benefits and costs) for how the </w:t>
            </w:r>
            <w:r w:rsidR="00940B0F" w:rsidRPr="0076648C">
              <w:rPr>
                <w:noProof w:val="0"/>
              </w:rPr>
              <w:t xml:space="preserve">Program could be redefined around target </w:t>
            </w:r>
            <w:r w:rsidRPr="0076648C">
              <w:rPr>
                <w:noProof w:val="0"/>
              </w:rPr>
              <w:t>sub-sectors</w:t>
            </w:r>
            <w:r w:rsidR="00940B0F" w:rsidRPr="0076648C">
              <w:rPr>
                <w:noProof w:val="0"/>
              </w:rPr>
              <w:t>, value chains</w:t>
            </w:r>
            <w:r w:rsidR="00955B46" w:rsidRPr="0076648C">
              <w:rPr>
                <w:noProof w:val="0"/>
              </w:rPr>
              <w:t>,</w:t>
            </w:r>
            <w:r w:rsidR="00940B0F" w:rsidRPr="0076648C">
              <w:rPr>
                <w:noProof w:val="0"/>
              </w:rPr>
              <w:t xml:space="preserve"> or thematic areas</w:t>
            </w:r>
            <w:r w:rsidRPr="0076648C">
              <w:rPr>
                <w:noProof w:val="0"/>
              </w:rPr>
              <w:t xml:space="preserve"> where there is the best potential</w:t>
            </w:r>
            <w:r w:rsidR="00940B0F" w:rsidRPr="0076648C">
              <w:rPr>
                <w:noProof w:val="0"/>
              </w:rPr>
              <w:t xml:space="preserve"> </w:t>
            </w:r>
            <w:r w:rsidR="00A3222A" w:rsidRPr="0076648C">
              <w:rPr>
                <w:noProof w:val="0"/>
              </w:rPr>
              <w:t xml:space="preserve">impact </w:t>
            </w:r>
            <w:r w:rsidR="00B84BC3" w:rsidRPr="0076648C">
              <w:rPr>
                <w:noProof w:val="0"/>
              </w:rPr>
              <w:t>for</w:t>
            </w:r>
            <w:r w:rsidRPr="0076648C">
              <w:rPr>
                <w:noProof w:val="0"/>
              </w:rPr>
              <w:t xml:space="preserve"> ethnic minority women</w:t>
            </w:r>
            <w:r w:rsidR="00A3222A" w:rsidRPr="0076648C">
              <w:rPr>
                <w:noProof w:val="0"/>
              </w:rPr>
              <w:t>.</w:t>
            </w:r>
            <w:r w:rsidR="00940B0F" w:rsidRPr="0076648C">
              <w:rPr>
                <w:noProof w:val="0"/>
              </w:rPr>
              <w:t xml:space="preserve"> </w:t>
            </w:r>
            <w:r w:rsidR="00DA03C4" w:rsidRPr="0076648C">
              <w:rPr>
                <w:noProof w:val="0"/>
              </w:rPr>
              <w:t xml:space="preserve">The paper </w:t>
            </w:r>
            <w:r w:rsidR="0084543C" w:rsidRPr="0076648C">
              <w:rPr>
                <w:noProof w:val="0"/>
              </w:rPr>
              <w:t>propose</w:t>
            </w:r>
            <w:r w:rsidR="00955B46" w:rsidRPr="0076648C">
              <w:rPr>
                <w:noProof w:val="0"/>
              </w:rPr>
              <w:t>s</w:t>
            </w:r>
            <w:r w:rsidR="0084543C" w:rsidRPr="0076648C">
              <w:rPr>
                <w:noProof w:val="0"/>
              </w:rPr>
              <w:t xml:space="preserve"> (a) a reduced number of sub-sectors on which to focus (where phase 1 evidence shows there is the most potential for market systemic change to the benefit of ethnic minority women) and (b) an appropriate inclusive MSD implementation approach. In developing the approach, the Paper could look at whether the Program would be more effective in achieving systemic sub-sector/ market change if it had the flexibility to operate beyond the current two provinces. </w:t>
            </w:r>
            <w:r w:rsidR="00940B0F" w:rsidRPr="0076648C">
              <w:rPr>
                <w:b/>
                <w:i/>
                <w:noProof w:val="0"/>
              </w:rPr>
              <w:t>Long-term (phase 2)</w:t>
            </w:r>
            <w:r w:rsidR="00FB76D3" w:rsidRPr="0076648C">
              <w:rPr>
                <w:b/>
                <w:i/>
                <w:noProof w:val="0"/>
              </w:rPr>
              <w:t xml:space="preserve"> </w:t>
            </w:r>
            <w:bookmarkEnd w:id="12"/>
          </w:p>
        </w:tc>
      </w:tr>
      <w:tr w:rsidR="00940B0F" w:rsidRPr="0076648C" w14:paraId="4D49D7B9" w14:textId="77777777" w:rsidTr="00C71F9F">
        <w:trPr>
          <w:trHeight w:val="1136"/>
        </w:trPr>
        <w:tc>
          <w:tcPr>
            <w:tcW w:w="9639" w:type="dxa"/>
            <w:shd w:val="clear" w:color="auto" w:fill="auto"/>
          </w:tcPr>
          <w:p w14:paraId="0757C5BF" w14:textId="51C37A31" w:rsidR="00940B0F" w:rsidRPr="0076648C" w:rsidRDefault="001E1AA3" w:rsidP="00A07C63">
            <w:pPr>
              <w:pStyle w:val="BodyText"/>
              <w:numPr>
                <w:ilvl w:val="0"/>
                <w:numId w:val="19"/>
              </w:numPr>
              <w:spacing w:before="80" w:after="80"/>
              <w:ind w:left="455"/>
              <w:rPr>
                <w:b/>
                <w:i/>
                <w:noProof w:val="0"/>
              </w:rPr>
            </w:pPr>
            <w:r w:rsidRPr="0076648C">
              <w:rPr>
                <w:noProof w:val="0"/>
              </w:rPr>
              <w:t xml:space="preserve">The </w:t>
            </w:r>
            <w:r w:rsidR="00787803" w:rsidRPr="0076648C">
              <w:rPr>
                <w:noProof w:val="0"/>
              </w:rPr>
              <w:t>Program</w:t>
            </w:r>
            <w:r w:rsidRPr="0076648C">
              <w:rPr>
                <w:noProof w:val="0"/>
              </w:rPr>
              <w:t xml:space="preserve"> </w:t>
            </w:r>
            <w:r w:rsidR="008F10DE" w:rsidRPr="0076648C">
              <w:rPr>
                <w:noProof w:val="0"/>
              </w:rPr>
              <w:t xml:space="preserve">to review and </w:t>
            </w:r>
            <w:r w:rsidR="00D90144" w:rsidRPr="0076648C">
              <w:rPr>
                <w:noProof w:val="0"/>
              </w:rPr>
              <w:t xml:space="preserve">re-design </w:t>
            </w:r>
            <w:r w:rsidR="00940B0F" w:rsidRPr="0076648C">
              <w:rPr>
                <w:noProof w:val="0"/>
              </w:rPr>
              <w:t>approaches</w:t>
            </w:r>
            <w:r w:rsidR="00D90144" w:rsidRPr="0076648C">
              <w:rPr>
                <w:noProof w:val="0"/>
              </w:rPr>
              <w:t xml:space="preserve"> and activities</w:t>
            </w:r>
            <w:r w:rsidR="00940B0F" w:rsidRPr="0076648C">
              <w:rPr>
                <w:noProof w:val="0"/>
              </w:rPr>
              <w:t xml:space="preserve"> for </w:t>
            </w:r>
            <w:r w:rsidR="008F10DE" w:rsidRPr="0076648C">
              <w:rPr>
                <w:noProof w:val="0"/>
              </w:rPr>
              <w:t>building Vietnamese stakeholders</w:t>
            </w:r>
            <w:r w:rsidR="001211CF" w:rsidRPr="0076648C">
              <w:rPr>
                <w:noProof w:val="0"/>
              </w:rPr>
              <w:t>’</w:t>
            </w:r>
            <w:r w:rsidR="008F10DE" w:rsidRPr="0076648C">
              <w:rPr>
                <w:noProof w:val="0"/>
              </w:rPr>
              <w:t xml:space="preserve"> understanding and support for </w:t>
            </w:r>
            <w:r w:rsidR="00940B0F" w:rsidRPr="0076648C">
              <w:rPr>
                <w:noProof w:val="0"/>
              </w:rPr>
              <w:t>women’s empowerment</w:t>
            </w:r>
            <w:r w:rsidR="008F10DE" w:rsidRPr="0076648C">
              <w:rPr>
                <w:noProof w:val="0"/>
              </w:rPr>
              <w:t xml:space="preserve">, </w:t>
            </w:r>
            <w:r w:rsidR="00940B0F" w:rsidRPr="0076648C">
              <w:rPr>
                <w:noProof w:val="0"/>
              </w:rPr>
              <w:t>using the Reach, Benefit</w:t>
            </w:r>
            <w:r w:rsidR="001211CF" w:rsidRPr="0076648C">
              <w:rPr>
                <w:noProof w:val="0"/>
              </w:rPr>
              <w:t>,</w:t>
            </w:r>
            <w:r w:rsidR="00940B0F" w:rsidRPr="0076648C">
              <w:rPr>
                <w:noProof w:val="0"/>
              </w:rPr>
              <w:t xml:space="preserve"> Empower framework</w:t>
            </w:r>
            <w:r w:rsidR="00D90144" w:rsidRPr="0076648C">
              <w:rPr>
                <w:noProof w:val="0"/>
              </w:rPr>
              <w:t xml:space="preserve"> and the Program’s other recently developed tools/approaches</w:t>
            </w:r>
            <w:r w:rsidR="00940B0F" w:rsidRPr="0076648C">
              <w:rPr>
                <w:noProof w:val="0"/>
              </w:rPr>
              <w:t xml:space="preserve">. </w:t>
            </w:r>
            <w:r w:rsidR="008F10DE" w:rsidRPr="0076648C">
              <w:rPr>
                <w:noProof w:val="0"/>
              </w:rPr>
              <w:t xml:space="preserve">For example, </w:t>
            </w:r>
            <w:r w:rsidRPr="0076648C">
              <w:rPr>
                <w:noProof w:val="0"/>
              </w:rPr>
              <w:t xml:space="preserve">the Program </w:t>
            </w:r>
            <w:r w:rsidR="008F10DE" w:rsidRPr="0076648C">
              <w:rPr>
                <w:noProof w:val="0"/>
              </w:rPr>
              <w:t>could</w:t>
            </w:r>
            <w:r w:rsidR="00D1464E" w:rsidRPr="0076648C">
              <w:rPr>
                <w:noProof w:val="0"/>
              </w:rPr>
              <w:t xml:space="preserve"> </w:t>
            </w:r>
            <w:r w:rsidR="008F10DE" w:rsidRPr="0076648C">
              <w:rPr>
                <w:noProof w:val="0"/>
              </w:rPr>
              <w:t xml:space="preserve">consider </w:t>
            </w:r>
            <w:r w:rsidR="00940B0F" w:rsidRPr="0076648C">
              <w:rPr>
                <w:noProof w:val="0"/>
              </w:rPr>
              <w:t xml:space="preserve">better aligning </w:t>
            </w:r>
            <w:r w:rsidR="008F10DE" w:rsidRPr="0076648C">
              <w:rPr>
                <w:noProof w:val="0"/>
              </w:rPr>
              <w:t xml:space="preserve">its approach </w:t>
            </w:r>
            <w:r w:rsidR="00940B0F" w:rsidRPr="0076648C">
              <w:rPr>
                <w:noProof w:val="0"/>
              </w:rPr>
              <w:t>with Vietnam’s National Strategy for Gender Equality</w:t>
            </w:r>
            <w:r w:rsidR="00DA03C4" w:rsidRPr="0076648C">
              <w:rPr>
                <w:rStyle w:val="FootnoteReference"/>
                <w:noProof w:val="0"/>
              </w:rPr>
              <w:footnoteReference w:id="5"/>
            </w:r>
            <w:r w:rsidR="00940B0F" w:rsidRPr="0076648C">
              <w:rPr>
                <w:noProof w:val="0"/>
              </w:rPr>
              <w:t xml:space="preserve"> and creat</w:t>
            </w:r>
            <w:r w:rsidR="008F10DE" w:rsidRPr="0076648C">
              <w:rPr>
                <w:noProof w:val="0"/>
              </w:rPr>
              <w:t>ing</w:t>
            </w:r>
            <w:r w:rsidR="00940B0F" w:rsidRPr="0076648C">
              <w:rPr>
                <w:noProof w:val="0"/>
              </w:rPr>
              <w:t xml:space="preserve"> more visible role</w:t>
            </w:r>
            <w:r w:rsidRPr="0076648C">
              <w:rPr>
                <w:noProof w:val="0"/>
              </w:rPr>
              <w:t>s</w:t>
            </w:r>
            <w:r w:rsidR="00940B0F" w:rsidRPr="0076648C">
              <w:rPr>
                <w:noProof w:val="0"/>
              </w:rPr>
              <w:t xml:space="preserve"> for the</w:t>
            </w:r>
            <w:r w:rsidRPr="0076648C">
              <w:rPr>
                <w:noProof w:val="0"/>
              </w:rPr>
              <w:t xml:space="preserve"> Vietnamese organisations responsible for its implementation, including the</w:t>
            </w:r>
            <w:r w:rsidR="00940B0F" w:rsidRPr="0076648C">
              <w:rPr>
                <w:noProof w:val="0"/>
              </w:rPr>
              <w:t xml:space="preserve"> Women’s Union</w:t>
            </w:r>
            <w:r w:rsidRPr="0076648C">
              <w:rPr>
                <w:noProof w:val="0"/>
              </w:rPr>
              <w:t>, MOLISA</w:t>
            </w:r>
            <w:r w:rsidR="005D6A48" w:rsidRPr="0076648C">
              <w:rPr>
                <w:noProof w:val="0"/>
              </w:rPr>
              <w:t>,</w:t>
            </w:r>
            <w:r w:rsidRPr="0076648C">
              <w:rPr>
                <w:noProof w:val="0"/>
              </w:rPr>
              <w:t xml:space="preserve"> and DOLISA</w:t>
            </w:r>
            <w:r w:rsidR="00940B0F" w:rsidRPr="0076648C">
              <w:rPr>
                <w:noProof w:val="0"/>
              </w:rPr>
              <w:t xml:space="preserve">. </w:t>
            </w:r>
            <w:r w:rsidRPr="0076648C">
              <w:rPr>
                <w:noProof w:val="0"/>
              </w:rPr>
              <w:t xml:space="preserve">The Program </w:t>
            </w:r>
            <w:r w:rsidR="00940B0F" w:rsidRPr="0076648C">
              <w:rPr>
                <w:noProof w:val="0"/>
              </w:rPr>
              <w:t xml:space="preserve">should seek to </w:t>
            </w:r>
            <w:r w:rsidR="008F10DE" w:rsidRPr="0076648C">
              <w:rPr>
                <w:noProof w:val="0"/>
              </w:rPr>
              <w:t xml:space="preserve">tactically </w:t>
            </w:r>
            <w:r w:rsidR="00940B0F" w:rsidRPr="0076648C">
              <w:rPr>
                <w:noProof w:val="0"/>
              </w:rPr>
              <w:t xml:space="preserve">support </w:t>
            </w:r>
            <w:r w:rsidRPr="0076648C">
              <w:rPr>
                <w:noProof w:val="0"/>
              </w:rPr>
              <w:t>the subnational governments (Son La and La</w:t>
            </w:r>
            <w:r w:rsidR="00B365C1" w:rsidRPr="0076648C">
              <w:rPr>
                <w:noProof w:val="0"/>
              </w:rPr>
              <w:t>o</w:t>
            </w:r>
            <w:r w:rsidRPr="0076648C">
              <w:rPr>
                <w:noProof w:val="0"/>
              </w:rPr>
              <w:t xml:space="preserve"> Cai) responsible for </w:t>
            </w:r>
            <w:r w:rsidR="005D6A48" w:rsidRPr="0076648C">
              <w:rPr>
                <w:noProof w:val="0"/>
              </w:rPr>
              <w:t xml:space="preserve">the </w:t>
            </w:r>
            <w:r w:rsidRPr="0076648C">
              <w:rPr>
                <w:noProof w:val="0"/>
              </w:rPr>
              <w:t xml:space="preserve">implementation </w:t>
            </w:r>
            <w:r w:rsidR="0045463C" w:rsidRPr="0076648C">
              <w:rPr>
                <w:noProof w:val="0"/>
              </w:rPr>
              <w:t xml:space="preserve">of the National Strategy on Gender </w:t>
            </w:r>
            <w:proofErr w:type="gramStart"/>
            <w:r w:rsidR="0045463C" w:rsidRPr="0076648C">
              <w:rPr>
                <w:noProof w:val="0"/>
              </w:rPr>
              <w:t>Equality</w:t>
            </w:r>
            <w:r w:rsidR="006A3B76" w:rsidRPr="0076648C">
              <w:rPr>
                <w:noProof w:val="0"/>
              </w:rPr>
              <w:t xml:space="preserve">, </w:t>
            </w:r>
            <w:r w:rsidR="0045463C" w:rsidRPr="0076648C">
              <w:rPr>
                <w:noProof w:val="0"/>
              </w:rPr>
              <w:t xml:space="preserve"> </w:t>
            </w:r>
            <w:r w:rsidR="00625CBA" w:rsidRPr="0076648C">
              <w:rPr>
                <w:noProof w:val="0"/>
              </w:rPr>
              <w:t>but</w:t>
            </w:r>
            <w:proofErr w:type="gramEnd"/>
            <w:r w:rsidR="00625CBA" w:rsidRPr="0076648C">
              <w:rPr>
                <w:noProof w:val="0"/>
              </w:rPr>
              <w:t xml:space="preserve"> maintain</w:t>
            </w:r>
            <w:r w:rsidR="0045463C" w:rsidRPr="0076648C">
              <w:rPr>
                <w:noProof w:val="0"/>
              </w:rPr>
              <w:t xml:space="preserve"> </w:t>
            </w:r>
            <w:r w:rsidR="00625CBA" w:rsidRPr="0076648C">
              <w:rPr>
                <w:noProof w:val="0"/>
              </w:rPr>
              <w:t xml:space="preserve">its current level of ambition for </w:t>
            </w:r>
            <w:r w:rsidR="0045463C" w:rsidRPr="0076648C">
              <w:rPr>
                <w:noProof w:val="0"/>
              </w:rPr>
              <w:t>WEE/GE</w:t>
            </w:r>
            <w:r w:rsidR="00940B0F" w:rsidRPr="0076648C">
              <w:rPr>
                <w:noProof w:val="0"/>
              </w:rPr>
              <w:t xml:space="preserve">. </w:t>
            </w:r>
            <w:r w:rsidR="00940B0F" w:rsidRPr="0076648C">
              <w:rPr>
                <w:b/>
                <w:i/>
                <w:noProof w:val="0"/>
              </w:rPr>
              <w:t xml:space="preserve">Long-term </w:t>
            </w:r>
            <w:r w:rsidR="00D1464E" w:rsidRPr="0076648C">
              <w:rPr>
                <w:b/>
                <w:i/>
                <w:noProof w:val="0"/>
              </w:rPr>
              <w:t>(</w:t>
            </w:r>
            <w:r w:rsidR="00940B0F" w:rsidRPr="0076648C">
              <w:rPr>
                <w:b/>
                <w:i/>
                <w:noProof w:val="0"/>
              </w:rPr>
              <w:t>phase 2)</w:t>
            </w:r>
          </w:p>
        </w:tc>
      </w:tr>
    </w:tbl>
    <w:p w14:paraId="3A57E5DE" w14:textId="77777777" w:rsidR="005654A7" w:rsidRPr="0076648C" w:rsidRDefault="005654A7" w:rsidP="005654A7">
      <w:pPr>
        <w:pStyle w:val="Heading3"/>
        <w:numPr>
          <w:ilvl w:val="0"/>
          <w:numId w:val="0"/>
        </w:numPr>
        <w:spacing w:before="120"/>
        <w:rPr>
          <w:color w:val="auto"/>
          <w:lang w:val="en-AU"/>
        </w:rPr>
      </w:pPr>
    </w:p>
    <w:p w14:paraId="24E5BBE9" w14:textId="2997A9C0" w:rsidR="00B012F2" w:rsidRPr="0076648C" w:rsidRDefault="00B012F2" w:rsidP="00A07C63">
      <w:pPr>
        <w:pStyle w:val="Heading3"/>
        <w:numPr>
          <w:ilvl w:val="0"/>
          <w:numId w:val="18"/>
        </w:numPr>
        <w:spacing w:before="120"/>
        <w:ind w:left="426" w:hanging="426"/>
        <w:rPr>
          <w:color w:val="auto"/>
          <w:lang w:val="en-AU"/>
        </w:rPr>
      </w:pPr>
      <w:r w:rsidRPr="0076648C">
        <w:rPr>
          <w:color w:val="auto"/>
          <w:sz w:val="20"/>
          <w:szCs w:val="20"/>
          <w:lang w:val="en-AU"/>
        </w:rPr>
        <w:t xml:space="preserve">Effectiveness </w:t>
      </w:r>
    </w:p>
    <w:p w14:paraId="6821B981" w14:textId="5374766E" w:rsidR="00625CBA" w:rsidRPr="0076648C" w:rsidRDefault="00E70A5B" w:rsidP="00625CBA">
      <w:pPr>
        <w:spacing w:before="140" w:after="140" w:line="252" w:lineRule="auto"/>
        <w:rPr>
          <w:rFonts w:cs="Arial"/>
          <w:szCs w:val="20"/>
        </w:rPr>
      </w:pPr>
      <w:bookmarkStart w:id="13" w:name="_Hlk75876035"/>
      <w:r w:rsidRPr="0076648C">
        <w:rPr>
          <w:bCs/>
        </w:rPr>
        <w:t xml:space="preserve">The </w:t>
      </w:r>
      <w:r w:rsidR="00B00667" w:rsidRPr="0076648C">
        <w:rPr>
          <w:bCs/>
        </w:rPr>
        <w:t>MTR judges overall program effectiveness as “good”</w:t>
      </w:r>
      <w:r w:rsidR="00625CBA" w:rsidRPr="0076648C">
        <w:rPr>
          <w:b/>
        </w:rPr>
        <w:t xml:space="preserve"> </w:t>
      </w:r>
      <w:r w:rsidR="00625CBA" w:rsidRPr="0076648C">
        <w:rPr>
          <w:rFonts w:cs="Arial"/>
          <w:szCs w:val="20"/>
        </w:rPr>
        <w:t xml:space="preserve">based on a review of progress against 10 indicators </w:t>
      </w:r>
      <w:r w:rsidR="00FC4B46" w:rsidRPr="0076648C">
        <w:rPr>
          <w:rFonts w:cs="Arial"/>
          <w:szCs w:val="20"/>
        </w:rPr>
        <w:t xml:space="preserve">of success identified </w:t>
      </w:r>
      <w:r w:rsidR="00625CBA" w:rsidRPr="0076648C">
        <w:rPr>
          <w:rFonts w:cs="Arial"/>
          <w:szCs w:val="20"/>
        </w:rPr>
        <w:t>in GREAT’s design document</w:t>
      </w:r>
      <w:r w:rsidR="007F2B4F" w:rsidRPr="0076648C">
        <w:rPr>
          <w:rFonts w:cs="Arial"/>
          <w:szCs w:val="20"/>
        </w:rPr>
        <w:t xml:space="preserve"> (page 26)</w:t>
      </w:r>
      <w:r w:rsidR="00CF1D57" w:rsidRPr="0076648C">
        <w:rPr>
          <w:rFonts w:cs="Arial"/>
          <w:szCs w:val="20"/>
        </w:rPr>
        <w:t xml:space="preserve">. </w:t>
      </w:r>
      <w:r w:rsidR="00573116" w:rsidRPr="0076648C">
        <w:rPr>
          <w:rFonts w:cs="Arial"/>
          <w:szCs w:val="20"/>
        </w:rPr>
        <w:t>Half of these indicators have clear performance targets</w:t>
      </w:r>
      <w:r w:rsidR="005665EC" w:rsidRPr="0076648C">
        <w:rPr>
          <w:rFonts w:cs="Arial"/>
          <w:szCs w:val="20"/>
        </w:rPr>
        <w:t>, but half do not</w:t>
      </w:r>
      <w:r w:rsidR="00573116" w:rsidRPr="0076648C">
        <w:rPr>
          <w:rFonts w:cs="Arial"/>
          <w:szCs w:val="20"/>
        </w:rPr>
        <w:t xml:space="preserve">. </w:t>
      </w:r>
    </w:p>
    <w:p w14:paraId="70D682B8" w14:textId="77777777" w:rsidR="00625CBA" w:rsidRPr="0076648C" w:rsidRDefault="00625CBA" w:rsidP="00625CBA">
      <w:pPr>
        <w:spacing w:before="140" w:after="140" w:line="252" w:lineRule="auto"/>
        <w:rPr>
          <w:rFonts w:cs="Arial"/>
          <w:b/>
          <w:bCs/>
          <w:szCs w:val="20"/>
        </w:rPr>
      </w:pPr>
      <w:r w:rsidRPr="0076648C">
        <w:rPr>
          <w:rFonts w:cs="Arial"/>
          <w:szCs w:val="20"/>
        </w:rPr>
        <w:t>The MTR finds</w:t>
      </w:r>
      <w:r w:rsidRPr="0076648C">
        <w:rPr>
          <w:rFonts w:cs="Arial"/>
          <w:b/>
          <w:bCs/>
          <w:szCs w:val="20"/>
        </w:rPr>
        <w:t>:</w:t>
      </w:r>
    </w:p>
    <w:p w14:paraId="4F395E73" w14:textId="5E6C27F2" w:rsidR="00625CBA" w:rsidRPr="0076648C" w:rsidRDefault="00625CBA" w:rsidP="00F65E8E">
      <w:pPr>
        <w:numPr>
          <w:ilvl w:val="0"/>
          <w:numId w:val="40"/>
        </w:numPr>
        <w:spacing w:before="80" w:after="80" w:line="240" w:lineRule="auto"/>
        <w:rPr>
          <w:rFonts w:eastAsia="Times New Roman" w:cs="Arial"/>
          <w:strike/>
          <w:szCs w:val="20"/>
        </w:rPr>
      </w:pPr>
      <w:r w:rsidRPr="0076648C">
        <w:rPr>
          <w:rFonts w:eastAsia="Times New Roman" w:cs="Arial"/>
          <w:bCs/>
          <w:szCs w:val="20"/>
        </w:rPr>
        <w:t xml:space="preserve">GREAT is on track to achieve 3 out of 5 </w:t>
      </w:r>
      <w:r w:rsidR="00573116" w:rsidRPr="0076648C">
        <w:rPr>
          <w:rFonts w:eastAsia="Times New Roman" w:cs="Arial"/>
          <w:bCs/>
          <w:szCs w:val="20"/>
        </w:rPr>
        <w:t xml:space="preserve">of the indicators with clear performance targets </w:t>
      </w:r>
      <w:r w:rsidRPr="0076648C">
        <w:rPr>
          <w:rFonts w:eastAsia="Times New Roman" w:cs="Arial"/>
          <w:bCs/>
          <w:szCs w:val="20"/>
        </w:rPr>
        <w:t>(see</w:t>
      </w:r>
      <w:r w:rsidRPr="0076648C">
        <w:rPr>
          <w:rFonts w:eastAsia="Times New Roman" w:cs="Arial"/>
          <w:szCs w:val="20"/>
        </w:rPr>
        <w:t xml:space="preserve"> table 1 below)</w:t>
      </w:r>
      <w:r w:rsidRPr="0076648C">
        <w:rPr>
          <w:rFonts w:eastAsia="Times New Roman" w:cs="Arial"/>
          <w:b/>
          <w:bCs/>
          <w:szCs w:val="20"/>
        </w:rPr>
        <w:t xml:space="preserve">. </w:t>
      </w:r>
      <w:r w:rsidR="005665EC" w:rsidRPr="0076648C">
        <w:rPr>
          <w:rFonts w:eastAsia="Times New Roman" w:cs="Arial"/>
          <w:szCs w:val="20"/>
        </w:rPr>
        <w:t>These are the indicators against which GREAT has mainly been reporting progress through regular Program reports</w:t>
      </w:r>
      <w:r w:rsidR="007F2B4F" w:rsidRPr="0076648C">
        <w:rPr>
          <w:rStyle w:val="FootnoteReference"/>
          <w:rFonts w:eastAsia="Times New Roman" w:cs="Arial"/>
          <w:szCs w:val="20"/>
        </w:rPr>
        <w:footnoteReference w:id="6"/>
      </w:r>
      <w:r w:rsidR="005665EC" w:rsidRPr="0076648C">
        <w:rPr>
          <w:rFonts w:eastAsia="Times New Roman" w:cs="Arial"/>
          <w:szCs w:val="20"/>
        </w:rPr>
        <w:t xml:space="preserve">. </w:t>
      </w:r>
      <w:r w:rsidRPr="0076648C">
        <w:rPr>
          <w:rFonts w:eastAsia="Times New Roman" w:cs="Arial"/>
          <w:szCs w:val="20"/>
        </w:rPr>
        <w:t xml:space="preserve">GREAT is </w:t>
      </w:r>
      <w:r w:rsidRPr="0076648C">
        <w:rPr>
          <w:rFonts w:eastAsia="Times New Roman" w:cs="Arial"/>
          <w:i/>
          <w:iCs/>
          <w:szCs w:val="20"/>
        </w:rPr>
        <w:t>not</w:t>
      </w:r>
      <w:r w:rsidRPr="0076648C">
        <w:rPr>
          <w:rFonts w:eastAsia="Times New Roman" w:cs="Arial"/>
          <w:szCs w:val="20"/>
        </w:rPr>
        <w:t xml:space="preserve"> on track to achieve targets related to </w:t>
      </w:r>
      <w:r w:rsidR="001C308D" w:rsidRPr="0076648C">
        <w:rPr>
          <w:rFonts w:eastAsia="Times New Roman" w:cs="Arial"/>
          <w:szCs w:val="20"/>
        </w:rPr>
        <w:t xml:space="preserve">a) </w:t>
      </w:r>
      <w:r w:rsidRPr="0076648C">
        <w:rPr>
          <w:rFonts w:eastAsia="Times New Roman" w:cs="Arial"/>
          <w:szCs w:val="20"/>
        </w:rPr>
        <w:t>increased incomes and</w:t>
      </w:r>
      <w:r w:rsidR="001C308D" w:rsidRPr="0076648C">
        <w:rPr>
          <w:rFonts w:eastAsia="Times New Roman" w:cs="Arial"/>
          <w:szCs w:val="20"/>
        </w:rPr>
        <w:t xml:space="preserve"> b)</w:t>
      </w:r>
      <w:r w:rsidRPr="0076648C">
        <w:rPr>
          <w:rFonts w:eastAsia="Times New Roman" w:cs="Arial"/>
          <w:szCs w:val="20"/>
        </w:rPr>
        <w:t xml:space="preserve"> jobs for women</w:t>
      </w:r>
      <w:r w:rsidR="00573116" w:rsidRPr="0076648C">
        <w:rPr>
          <w:rFonts w:eastAsia="Times New Roman" w:cs="Arial"/>
          <w:szCs w:val="20"/>
        </w:rPr>
        <w:t>, but</w:t>
      </w:r>
      <w:r w:rsidR="00787803" w:rsidRPr="0076648C">
        <w:rPr>
          <w:rFonts w:eastAsia="Times New Roman" w:cs="Arial"/>
          <w:szCs w:val="20"/>
        </w:rPr>
        <w:t xml:space="preserve"> </w:t>
      </w:r>
      <w:r w:rsidR="00006A4F" w:rsidRPr="0076648C">
        <w:rPr>
          <w:rFonts w:eastAsia="Times New Roman" w:cs="Arial"/>
          <w:szCs w:val="20"/>
        </w:rPr>
        <w:t xml:space="preserve">the MTR finds these targets are unrealistic (as also concluded by </w:t>
      </w:r>
      <w:r w:rsidR="005665EC" w:rsidRPr="0076648C">
        <w:rPr>
          <w:rFonts w:eastAsia="Times New Roman" w:cs="Arial"/>
          <w:szCs w:val="20"/>
        </w:rPr>
        <w:t>the Program</w:t>
      </w:r>
      <w:r w:rsidR="00006A4F" w:rsidRPr="0076648C">
        <w:rPr>
          <w:rFonts w:eastAsia="Times New Roman" w:cs="Arial"/>
          <w:szCs w:val="20"/>
        </w:rPr>
        <w:t xml:space="preserve"> </w:t>
      </w:r>
      <w:r w:rsidR="00787803" w:rsidRPr="0076648C">
        <w:rPr>
          <w:rFonts w:eastAsia="Times New Roman" w:cs="Arial"/>
          <w:szCs w:val="20"/>
        </w:rPr>
        <w:t>i</w:t>
      </w:r>
      <w:r w:rsidRPr="0076648C">
        <w:rPr>
          <w:rFonts w:eastAsia="Times New Roman" w:cs="Arial"/>
          <w:szCs w:val="20"/>
        </w:rPr>
        <w:t xml:space="preserve">n </w:t>
      </w:r>
      <w:r w:rsidR="00787803" w:rsidRPr="0076648C">
        <w:rPr>
          <w:rFonts w:eastAsia="Times New Roman" w:cs="Arial"/>
          <w:szCs w:val="20"/>
        </w:rPr>
        <w:t>the</w:t>
      </w:r>
      <w:r w:rsidRPr="0076648C">
        <w:rPr>
          <w:rFonts w:eastAsia="Times New Roman" w:cs="Arial"/>
          <w:szCs w:val="20"/>
        </w:rPr>
        <w:t xml:space="preserve"> first year of implementation</w:t>
      </w:r>
      <w:r w:rsidR="00006A4F" w:rsidRPr="0076648C">
        <w:rPr>
          <w:rFonts w:eastAsia="Times New Roman" w:cs="Arial"/>
          <w:szCs w:val="20"/>
        </w:rPr>
        <w:t>).</w:t>
      </w:r>
    </w:p>
    <w:p w14:paraId="46A23D61" w14:textId="3B923967" w:rsidR="001C308D" w:rsidRPr="0076648C" w:rsidRDefault="00573116" w:rsidP="00F65E8E">
      <w:pPr>
        <w:numPr>
          <w:ilvl w:val="0"/>
          <w:numId w:val="39"/>
        </w:numPr>
        <w:spacing w:before="80" w:after="80" w:line="252" w:lineRule="auto"/>
        <w:rPr>
          <w:rFonts w:eastAsia="Times New Roman" w:cs="Arial"/>
          <w:szCs w:val="20"/>
        </w:rPr>
      </w:pPr>
      <w:r w:rsidRPr="0076648C">
        <w:rPr>
          <w:rFonts w:eastAsia="Times New Roman" w:cs="Arial"/>
          <w:szCs w:val="20"/>
        </w:rPr>
        <w:t xml:space="preserve">GREAT has </w:t>
      </w:r>
      <w:r w:rsidR="007F2B4F" w:rsidRPr="0076648C">
        <w:rPr>
          <w:rFonts w:eastAsia="Times New Roman" w:cs="Arial"/>
          <w:szCs w:val="20"/>
        </w:rPr>
        <w:t>contributed</w:t>
      </w:r>
      <w:r w:rsidRPr="0076648C">
        <w:rPr>
          <w:rFonts w:eastAsia="Times New Roman" w:cs="Arial"/>
          <w:szCs w:val="20"/>
        </w:rPr>
        <w:t xml:space="preserve"> to positive changes </w:t>
      </w:r>
      <w:r w:rsidR="005665EC" w:rsidRPr="0076648C">
        <w:rPr>
          <w:rFonts w:eastAsia="Times New Roman" w:cs="Arial"/>
          <w:szCs w:val="20"/>
        </w:rPr>
        <w:t>compared with</w:t>
      </w:r>
      <w:r w:rsidRPr="0076648C">
        <w:rPr>
          <w:rFonts w:eastAsia="Times New Roman" w:cs="Arial"/>
          <w:szCs w:val="20"/>
        </w:rPr>
        <w:t xml:space="preserve"> baseline data (where available) </w:t>
      </w:r>
      <w:r w:rsidR="001211CF" w:rsidRPr="0076648C">
        <w:rPr>
          <w:rFonts w:eastAsia="Times New Roman" w:cs="Arial"/>
          <w:szCs w:val="20"/>
        </w:rPr>
        <w:t>i</w:t>
      </w:r>
      <w:r w:rsidRPr="0076648C">
        <w:rPr>
          <w:rFonts w:eastAsia="Times New Roman" w:cs="Arial"/>
          <w:szCs w:val="20"/>
        </w:rPr>
        <w:t xml:space="preserve">n </w:t>
      </w:r>
      <w:r w:rsidR="001C308D" w:rsidRPr="0076648C">
        <w:rPr>
          <w:rFonts w:eastAsia="Times New Roman" w:cs="Arial"/>
          <w:szCs w:val="20"/>
        </w:rPr>
        <w:t xml:space="preserve">3 out of 5 of the </w:t>
      </w:r>
      <w:r w:rsidR="007F2B4F" w:rsidRPr="0076648C">
        <w:rPr>
          <w:rFonts w:eastAsia="Times New Roman" w:cs="Arial"/>
          <w:szCs w:val="20"/>
        </w:rPr>
        <w:t>program</w:t>
      </w:r>
      <w:r w:rsidR="00BB35EA" w:rsidRPr="0076648C">
        <w:rPr>
          <w:rFonts w:eastAsia="Times New Roman" w:cs="Arial"/>
          <w:szCs w:val="20"/>
        </w:rPr>
        <w:t>’s</w:t>
      </w:r>
      <w:r w:rsidR="007F2B4F" w:rsidRPr="0076648C">
        <w:rPr>
          <w:rFonts w:eastAsia="Times New Roman" w:cs="Arial"/>
          <w:szCs w:val="20"/>
        </w:rPr>
        <w:t xml:space="preserve"> </w:t>
      </w:r>
      <w:r w:rsidR="005665EC" w:rsidRPr="0076648C">
        <w:rPr>
          <w:rFonts w:eastAsia="Times New Roman" w:cs="Arial"/>
          <w:szCs w:val="20"/>
        </w:rPr>
        <w:t xml:space="preserve">other </w:t>
      </w:r>
      <w:r w:rsidR="007F2B4F" w:rsidRPr="0076648C">
        <w:rPr>
          <w:rFonts w:eastAsia="Times New Roman" w:cs="Arial"/>
          <w:szCs w:val="20"/>
        </w:rPr>
        <w:t>success</w:t>
      </w:r>
      <w:r w:rsidR="001C308D" w:rsidRPr="0076648C">
        <w:rPr>
          <w:rFonts w:eastAsia="Times New Roman" w:cs="Arial"/>
          <w:szCs w:val="20"/>
        </w:rPr>
        <w:t xml:space="preserve"> indicators.</w:t>
      </w:r>
      <w:r w:rsidR="007F2B4F" w:rsidRPr="0076648C">
        <w:rPr>
          <w:rStyle w:val="FootnoteReference"/>
          <w:rFonts w:eastAsia="Times New Roman" w:cs="Arial"/>
          <w:szCs w:val="20"/>
        </w:rPr>
        <w:footnoteReference w:id="7"/>
      </w:r>
      <w:r w:rsidR="001C308D" w:rsidRPr="0076648C">
        <w:rPr>
          <w:rFonts w:eastAsia="Times New Roman" w:cs="Arial"/>
          <w:szCs w:val="20"/>
        </w:rPr>
        <w:t xml:space="preserve"> For example, </w:t>
      </w:r>
      <w:r w:rsidR="00FC4B46" w:rsidRPr="0076648C">
        <w:rPr>
          <w:rFonts w:eastAsia="Times New Roman" w:cs="Arial"/>
          <w:szCs w:val="20"/>
        </w:rPr>
        <w:t>in relation to the indicator for changes in gender roles and norms, there has been</w:t>
      </w:r>
      <w:r w:rsidR="001C308D" w:rsidRPr="0076648C">
        <w:rPr>
          <w:rFonts w:eastAsia="Times New Roman" w:cs="Arial"/>
          <w:szCs w:val="20"/>
        </w:rPr>
        <w:t xml:space="preserve"> a 10-20% positive change </w:t>
      </w:r>
      <w:r w:rsidR="00FC4B46" w:rsidRPr="0076648C">
        <w:rPr>
          <w:rFonts w:eastAsia="Times New Roman" w:cs="Arial"/>
          <w:szCs w:val="20"/>
        </w:rPr>
        <w:t xml:space="preserve">from baseline data </w:t>
      </w:r>
      <w:r w:rsidR="001C308D" w:rsidRPr="0076648C">
        <w:rPr>
          <w:rFonts w:eastAsia="Times New Roman" w:cs="Arial"/>
          <w:szCs w:val="20"/>
        </w:rPr>
        <w:t>in the number of hours of income-generating work being undertaken by women and women’s participation in household decision-making</w:t>
      </w:r>
      <w:r w:rsidR="001C308D" w:rsidRPr="0076648C">
        <w:rPr>
          <w:rStyle w:val="FootnoteReference"/>
          <w:rFonts w:eastAsia="Times New Roman" w:cs="Arial"/>
          <w:b/>
          <w:bCs/>
          <w:szCs w:val="20"/>
        </w:rPr>
        <w:footnoteReference w:id="8"/>
      </w:r>
      <w:r w:rsidR="001C308D" w:rsidRPr="0076648C">
        <w:rPr>
          <w:rFonts w:eastAsia="Times New Roman" w:cs="Arial"/>
          <w:szCs w:val="20"/>
        </w:rPr>
        <w:t xml:space="preserve"> (see section 2.2). Some changes are directly driven by program activities (</w:t>
      </w:r>
      <w:proofErr w:type="gramStart"/>
      <w:r w:rsidR="001C308D" w:rsidRPr="0076648C">
        <w:rPr>
          <w:rFonts w:eastAsia="Times New Roman" w:cs="Arial"/>
          <w:szCs w:val="20"/>
        </w:rPr>
        <w:t>e.g.</w:t>
      </w:r>
      <w:proofErr w:type="gramEnd"/>
      <w:r w:rsidR="001C308D" w:rsidRPr="0076648C">
        <w:rPr>
          <w:rFonts w:eastAsia="Times New Roman" w:cs="Arial"/>
          <w:szCs w:val="20"/>
        </w:rPr>
        <w:t xml:space="preserve"> recruitment of women in leadership positions) and the sustainability of the changes </w:t>
      </w:r>
      <w:r w:rsidR="00873F04" w:rsidRPr="0076648C">
        <w:rPr>
          <w:rFonts w:eastAsia="Times New Roman" w:cs="Arial"/>
          <w:szCs w:val="20"/>
        </w:rPr>
        <w:t>is</w:t>
      </w:r>
      <w:r w:rsidR="001C308D" w:rsidRPr="0076648C">
        <w:rPr>
          <w:rFonts w:eastAsia="Times New Roman" w:cs="Arial"/>
          <w:szCs w:val="20"/>
        </w:rPr>
        <w:t xml:space="preserve"> uncertain.  Activities related to the other two indicators, which do have targets, were still being </w:t>
      </w:r>
      <w:r w:rsidR="001C308D" w:rsidRPr="0076648C">
        <w:rPr>
          <w:rFonts w:eastAsia="Times New Roman" w:cs="Arial"/>
          <w:szCs w:val="20"/>
        </w:rPr>
        <w:lastRenderedPageBreak/>
        <w:t>implemented at the time of the MTR and information was not available. GREAT will report the results in the upcoming progress report.</w:t>
      </w:r>
    </w:p>
    <w:p w14:paraId="59197D04" w14:textId="48102D50" w:rsidR="001C308D" w:rsidRPr="0076648C" w:rsidRDefault="007F2B4F" w:rsidP="001C308D">
      <w:pPr>
        <w:rPr>
          <w:rFonts w:eastAsiaTheme="minorHAnsi" w:cs="Arial"/>
          <w:szCs w:val="20"/>
        </w:rPr>
      </w:pPr>
      <w:r w:rsidRPr="0076648C">
        <w:rPr>
          <w:rFonts w:cs="Arial"/>
          <w:szCs w:val="20"/>
        </w:rPr>
        <w:t>However, the MTR also finds that t</w:t>
      </w:r>
      <w:r w:rsidR="001C308D" w:rsidRPr="0076648C">
        <w:rPr>
          <w:rFonts w:cs="Arial"/>
          <w:szCs w:val="20"/>
        </w:rPr>
        <w:t xml:space="preserve">he 10 indicators </w:t>
      </w:r>
      <w:r w:rsidR="00673CD8" w:rsidRPr="0076648C">
        <w:rPr>
          <w:rFonts w:cs="Arial"/>
          <w:szCs w:val="20"/>
        </w:rPr>
        <w:t xml:space="preserve">of success </w:t>
      </w:r>
      <w:r w:rsidR="001C308D" w:rsidRPr="0076648C">
        <w:rPr>
          <w:rFonts w:cs="Arial"/>
          <w:szCs w:val="20"/>
        </w:rPr>
        <w:t xml:space="preserve">do not </w:t>
      </w:r>
      <w:r w:rsidR="00673CD8" w:rsidRPr="0076648C">
        <w:rPr>
          <w:rFonts w:cs="Arial"/>
          <w:szCs w:val="20"/>
        </w:rPr>
        <w:t>meaningfully</w:t>
      </w:r>
      <w:r w:rsidR="001C308D" w:rsidRPr="0076648C">
        <w:rPr>
          <w:rFonts w:cs="Arial"/>
          <w:szCs w:val="20"/>
        </w:rPr>
        <w:t xml:space="preserve"> </w:t>
      </w:r>
      <w:r w:rsidR="00673CD8" w:rsidRPr="0076648C">
        <w:rPr>
          <w:rFonts w:cs="Arial"/>
          <w:szCs w:val="20"/>
        </w:rPr>
        <w:t>measure</w:t>
      </w:r>
      <w:r w:rsidR="001C308D" w:rsidRPr="0076648C">
        <w:rPr>
          <w:rFonts w:cs="Arial"/>
          <w:szCs w:val="20"/>
        </w:rPr>
        <w:t xml:space="preserve"> </w:t>
      </w:r>
      <w:r w:rsidR="00673CD8" w:rsidRPr="0076648C">
        <w:rPr>
          <w:rFonts w:cs="Arial"/>
          <w:szCs w:val="20"/>
        </w:rPr>
        <w:t>the extent or significance of</w:t>
      </w:r>
      <w:r w:rsidR="001C308D" w:rsidRPr="0076648C">
        <w:rPr>
          <w:rFonts w:cs="Arial"/>
          <w:szCs w:val="20"/>
        </w:rPr>
        <w:t xml:space="preserve"> </w:t>
      </w:r>
      <w:r w:rsidR="00673CD8" w:rsidRPr="0076648C">
        <w:rPr>
          <w:rFonts w:cs="Arial"/>
          <w:szCs w:val="20"/>
        </w:rPr>
        <w:t xml:space="preserve">Program </w:t>
      </w:r>
      <w:r w:rsidR="001C308D" w:rsidRPr="0076648C">
        <w:rPr>
          <w:rFonts w:cs="Arial"/>
          <w:szCs w:val="20"/>
        </w:rPr>
        <w:t xml:space="preserve">impacts. </w:t>
      </w:r>
      <w:r w:rsidR="00673CD8" w:rsidRPr="0076648C">
        <w:rPr>
          <w:rFonts w:cs="Arial"/>
          <w:szCs w:val="20"/>
        </w:rPr>
        <w:t xml:space="preserve">The </w:t>
      </w:r>
      <w:r w:rsidR="00830BCA" w:rsidRPr="0076648C">
        <w:rPr>
          <w:rFonts w:cs="Arial"/>
          <w:szCs w:val="20"/>
        </w:rPr>
        <w:t xml:space="preserve">problems with these </w:t>
      </w:r>
      <w:r w:rsidR="00673CD8" w:rsidRPr="0076648C">
        <w:rPr>
          <w:rFonts w:cs="Arial"/>
          <w:szCs w:val="20"/>
        </w:rPr>
        <w:t xml:space="preserve">indicators </w:t>
      </w:r>
      <w:r w:rsidR="00BB35EA" w:rsidRPr="0076648C">
        <w:rPr>
          <w:rFonts w:cs="Arial"/>
          <w:szCs w:val="20"/>
        </w:rPr>
        <w:t>are</w:t>
      </w:r>
      <w:r w:rsidR="00830BCA" w:rsidRPr="0076648C">
        <w:rPr>
          <w:rFonts w:cs="Arial"/>
          <w:szCs w:val="20"/>
        </w:rPr>
        <w:t xml:space="preserve"> that they</w:t>
      </w:r>
      <w:r w:rsidR="00673CD8" w:rsidRPr="0076648C">
        <w:rPr>
          <w:rFonts w:cs="Arial"/>
          <w:szCs w:val="20"/>
        </w:rPr>
        <w:t xml:space="preserve"> measur</w:t>
      </w:r>
      <w:r w:rsidR="00830BCA" w:rsidRPr="0076648C">
        <w:rPr>
          <w:rFonts w:cs="Arial"/>
          <w:szCs w:val="20"/>
        </w:rPr>
        <w:t>e</w:t>
      </w:r>
      <w:r w:rsidR="00673CD8" w:rsidRPr="0076648C">
        <w:rPr>
          <w:rFonts w:cs="Arial"/>
          <w:szCs w:val="20"/>
        </w:rPr>
        <w:t xml:space="preserve"> results at different levels (from low-level outputs to long-term outcomes), some do not meet the SMART criteria, and some targets are unrealistic. In addition, the Program also reports against two other sets of indicators </w:t>
      </w:r>
      <w:r w:rsidR="001C308D" w:rsidRPr="0076648C">
        <w:rPr>
          <w:rFonts w:cs="Arial"/>
          <w:szCs w:val="20"/>
        </w:rPr>
        <w:t>(</w:t>
      </w:r>
      <w:proofErr w:type="spellStart"/>
      <w:r w:rsidR="00673CD8" w:rsidRPr="0076648C">
        <w:rPr>
          <w:rFonts w:cs="Arial"/>
          <w:szCs w:val="20"/>
        </w:rPr>
        <w:t>eg.</w:t>
      </w:r>
      <w:proofErr w:type="spellEnd"/>
      <w:r w:rsidR="00673CD8" w:rsidRPr="0076648C">
        <w:rPr>
          <w:rFonts w:cs="Arial"/>
          <w:szCs w:val="20"/>
        </w:rPr>
        <w:t xml:space="preserve"> The </w:t>
      </w:r>
      <w:r w:rsidR="001C308D" w:rsidRPr="0076648C">
        <w:rPr>
          <w:rFonts w:cs="Arial"/>
          <w:szCs w:val="20"/>
        </w:rPr>
        <w:t>Performance Assessment Framework</w:t>
      </w:r>
      <w:r w:rsidR="00830BCA" w:rsidRPr="0076648C">
        <w:rPr>
          <w:rStyle w:val="FootnoteReference"/>
          <w:rFonts w:cs="Arial"/>
          <w:szCs w:val="20"/>
        </w:rPr>
        <w:footnoteReference w:id="9"/>
      </w:r>
      <w:r w:rsidR="001C308D" w:rsidRPr="0076648C">
        <w:rPr>
          <w:rFonts w:cs="Arial"/>
          <w:szCs w:val="20"/>
        </w:rPr>
        <w:t xml:space="preserve"> and </w:t>
      </w:r>
      <w:proofErr w:type="spellStart"/>
      <w:r w:rsidR="001C308D" w:rsidRPr="0076648C">
        <w:rPr>
          <w:rFonts w:cs="Arial"/>
          <w:szCs w:val="20"/>
        </w:rPr>
        <w:t>ToC</w:t>
      </w:r>
      <w:proofErr w:type="spellEnd"/>
      <w:r w:rsidR="001C308D" w:rsidRPr="0076648C">
        <w:rPr>
          <w:rFonts w:cs="Arial"/>
          <w:szCs w:val="20"/>
        </w:rPr>
        <w:t xml:space="preserve"> results), which are not aligned</w:t>
      </w:r>
      <w:r w:rsidR="00673CD8" w:rsidRPr="0076648C">
        <w:rPr>
          <w:rFonts w:cs="Arial"/>
          <w:szCs w:val="20"/>
        </w:rPr>
        <w:t xml:space="preserve"> with the </w:t>
      </w:r>
      <w:r w:rsidR="00BB35EA" w:rsidRPr="0076648C">
        <w:rPr>
          <w:rFonts w:cs="Arial"/>
          <w:szCs w:val="20"/>
        </w:rPr>
        <w:t xml:space="preserve">10 </w:t>
      </w:r>
      <w:r w:rsidR="00673CD8" w:rsidRPr="0076648C">
        <w:rPr>
          <w:rFonts w:cs="Arial"/>
          <w:szCs w:val="20"/>
        </w:rPr>
        <w:t xml:space="preserve">success indicators. These multiple sets of indicators </w:t>
      </w:r>
      <w:r w:rsidR="001C308D" w:rsidRPr="0076648C">
        <w:rPr>
          <w:rFonts w:cs="Arial"/>
          <w:szCs w:val="20"/>
        </w:rPr>
        <w:t xml:space="preserve">create confusion over Program objectives. </w:t>
      </w:r>
    </w:p>
    <w:bookmarkEnd w:id="13"/>
    <w:p w14:paraId="6CF3B14A" w14:textId="0E3480FA" w:rsidR="00943D92" w:rsidRDefault="00943D92" w:rsidP="00943D92">
      <w:pPr>
        <w:rPr>
          <w:rFonts w:eastAsia="Times New Roman" w:cs="Arial"/>
          <w:b/>
          <w:bCs/>
          <w:szCs w:val="20"/>
        </w:rPr>
      </w:pPr>
      <w:r w:rsidRPr="0076648C">
        <w:rPr>
          <w:rFonts w:eastAsia="Times New Roman" w:cs="Arial"/>
          <w:b/>
          <w:bCs/>
          <w:szCs w:val="20"/>
        </w:rPr>
        <w:t>Table</w:t>
      </w:r>
      <w:r w:rsidRPr="0076648C">
        <w:rPr>
          <w:szCs w:val="20"/>
        </w:rPr>
        <w:t xml:space="preserve"> </w:t>
      </w:r>
      <w:r w:rsidRPr="0076648C">
        <w:rPr>
          <w:rFonts w:eastAsia="Times New Roman" w:cs="Arial"/>
          <w:b/>
          <w:bCs/>
          <w:szCs w:val="20"/>
        </w:rPr>
        <w:t>1: Progress against Program</w:t>
      </w:r>
      <w:r w:rsidR="001C308D" w:rsidRPr="0076648C">
        <w:rPr>
          <w:rFonts w:eastAsia="Times New Roman" w:cs="Arial"/>
          <w:b/>
          <w:bCs/>
          <w:szCs w:val="20"/>
        </w:rPr>
        <w:t>’</w:t>
      </w:r>
      <w:r w:rsidR="00673CD8" w:rsidRPr="0076648C">
        <w:rPr>
          <w:rFonts w:eastAsia="Times New Roman" w:cs="Arial"/>
          <w:b/>
          <w:bCs/>
          <w:szCs w:val="20"/>
        </w:rPr>
        <w:t>s</w:t>
      </w:r>
      <w:r w:rsidR="001C308D" w:rsidRPr="0076648C">
        <w:rPr>
          <w:rFonts w:eastAsia="Times New Roman" w:cs="Arial"/>
          <w:b/>
          <w:bCs/>
          <w:szCs w:val="20"/>
        </w:rPr>
        <w:t xml:space="preserve"> 5 </w:t>
      </w:r>
      <w:r w:rsidR="00673CD8" w:rsidRPr="0076648C">
        <w:rPr>
          <w:rFonts w:eastAsia="Times New Roman" w:cs="Arial"/>
          <w:b/>
          <w:bCs/>
          <w:szCs w:val="20"/>
        </w:rPr>
        <w:t>performance</w:t>
      </w:r>
      <w:r w:rsidRPr="0076648C">
        <w:rPr>
          <w:rFonts w:eastAsia="Times New Roman" w:cs="Arial"/>
          <w:b/>
          <w:bCs/>
          <w:szCs w:val="20"/>
        </w:rPr>
        <w:t xml:space="preserve"> </w:t>
      </w:r>
      <w:r w:rsidR="009F5216" w:rsidRPr="0076648C">
        <w:rPr>
          <w:rFonts w:eastAsia="Times New Roman" w:cs="Arial"/>
          <w:b/>
          <w:bCs/>
          <w:szCs w:val="20"/>
        </w:rPr>
        <w:t>indicators with targets</w:t>
      </w:r>
    </w:p>
    <w:p w14:paraId="0F44B7A3" w14:textId="77777777" w:rsidR="006A4721" w:rsidRPr="0076648C" w:rsidRDefault="006A4721" w:rsidP="00943D92">
      <w:pPr>
        <w:rPr>
          <w:rFonts w:eastAsia="Times New Roman" w:cs="Arial"/>
          <w:b/>
          <w:bCs/>
          <w:szCs w:val="20"/>
        </w:rPr>
      </w:pPr>
    </w:p>
    <w:tbl>
      <w:tblPr>
        <w:tblStyle w:val="TableGrid4"/>
        <w:tblW w:w="9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6312"/>
        <w:gridCol w:w="826"/>
        <w:gridCol w:w="997"/>
        <w:gridCol w:w="957"/>
      </w:tblGrid>
      <w:tr w:rsidR="00943D92" w:rsidRPr="0076648C" w14:paraId="6139FB26" w14:textId="77777777" w:rsidTr="006C42B2">
        <w:trPr>
          <w:cnfStyle w:val="100000000000" w:firstRow="1" w:lastRow="0" w:firstColumn="0" w:lastColumn="0" w:oddVBand="0" w:evenVBand="0" w:oddHBand="0" w:evenHBand="0" w:firstRowFirstColumn="0" w:firstRowLastColumn="0" w:lastRowFirstColumn="0" w:lastRowLastColumn="0"/>
          <w:tblHeader/>
        </w:trPr>
        <w:tc>
          <w:tcPr>
            <w:tcW w:w="6433" w:type="dxa"/>
          </w:tcPr>
          <w:p w14:paraId="5BE5638F" w14:textId="77777777" w:rsidR="00943D92" w:rsidRPr="0076648C" w:rsidRDefault="00943D92" w:rsidP="00355082">
            <w:pPr>
              <w:spacing w:before="80" w:after="80"/>
              <w:rPr>
                <w:rFonts w:eastAsia="Times New Roman" w:cs="Times New Roman"/>
                <w:b w:val="0"/>
                <w:bCs/>
                <w:color w:val="auto"/>
                <w:sz w:val="18"/>
                <w:szCs w:val="18"/>
              </w:rPr>
            </w:pPr>
            <w:r w:rsidRPr="0076648C">
              <w:rPr>
                <w:rFonts w:eastAsia="Times New Roman" w:cs="Times New Roman"/>
                <w:bCs/>
                <w:color w:val="auto"/>
                <w:sz w:val="18"/>
                <w:szCs w:val="18"/>
              </w:rPr>
              <w:t>Outcome area and indicator</w:t>
            </w:r>
          </w:p>
        </w:tc>
        <w:tc>
          <w:tcPr>
            <w:tcW w:w="827" w:type="dxa"/>
          </w:tcPr>
          <w:p w14:paraId="0A295293" w14:textId="3E352244" w:rsidR="00710355" w:rsidRPr="0076648C" w:rsidRDefault="00710355" w:rsidP="006C42B2">
            <w:pPr>
              <w:spacing w:before="80" w:after="80"/>
              <w:rPr>
                <w:rFonts w:eastAsia="Times New Roman" w:cs="Times New Roman"/>
                <w:b w:val="0"/>
                <w:bCs/>
                <w:color w:val="auto"/>
                <w:sz w:val="18"/>
                <w:szCs w:val="18"/>
              </w:rPr>
            </w:pPr>
            <w:r w:rsidRPr="0076648C">
              <w:rPr>
                <w:rFonts w:eastAsia="Times New Roman" w:cs="Times New Roman"/>
                <w:bCs/>
                <w:color w:val="auto"/>
                <w:sz w:val="18"/>
                <w:szCs w:val="18"/>
              </w:rPr>
              <w:t>Target</w:t>
            </w:r>
            <w:r>
              <w:rPr>
                <w:rFonts w:eastAsia="Times New Roman" w:cs="Times New Roman"/>
                <w:bCs/>
                <w:color w:val="auto"/>
                <w:sz w:val="18"/>
                <w:szCs w:val="18"/>
              </w:rPr>
              <w:t xml:space="preserve"> </w:t>
            </w:r>
          </w:p>
        </w:tc>
        <w:tc>
          <w:tcPr>
            <w:tcW w:w="997" w:type="dxa"/>
          </w:tcPr>
          <w:p w14:paraId="6E517AE9" w14:textId="77777777" w:rsidR="00943D92" w:rsidRPr="0076648C" w:rsidRDefault="00943D92" w:rsidP="00355082">
            <w:pPr>
              <w:spacing w:before="80" w:after="80"/>
              <w:rPr>
                <w:rFonts w:eastAsia="Times New Roman" w:cs="Times New Roman"/>
                <w:b w:val="0"/>
                <w:bCs/>
                <w:color w:val="auto"/>
                <w:sz w:val="18"/>
                <w:szCs w:val="18"/>
              </w:rPr>
            </w:pPr>
            <w:r w:rsidRPr="0076648C">
              <w:rPr>
                <w:rFonts w:eastAsia="Times New Roman" w:cs="Times New Roman"/>
                <w:bCs/>
                <w:color w:val="auto"/>
                <w:sz w:val="18"/>
                <w:szCs w:val="18"/>
              </w:rPr>
              <w:t>Progress</w:t>
            </w:r>
          </w:p>
        </w:tc>
        <w:tc>
          <w:tcPr>
            <w:tcW w:w="835" w:type="dxa"/>
          </w:tcPr>
          <w:p w14:paraId="46E52E9C" w14:textId="481B4E5A" w:rsidR="00943D92" w:rsidRPr="0076648C" w:rsidRDefault="00943D92" w:rsidP="00355082">
            <w:pPr>
              <w:spacing w:before="80" w:after="80"/>
              <w:rPr>
                <w:rFonts w:eastAsia="Times New Roman" w:cs="Times New Roman"/>
                <w:b w:val="0"/>
                <w:bCs/>
                <w:color w:val="auto"/>
                <w:sz w:val="18"/>
                <w:szCs w:val="18"/>
              </w:rPr>
            </w:pPr>
            <w:r w:rsidRPr="0076648C">
              <w:rPr>
                <w:rFonts w:eastAsia="Times New Roman" w:cs="Times New Roman"/>
                <w:bCs/>
                <w:color w:val="auto"/>
                <w:sz w:val="18"/>
                <w:szCs w:val="18"/>
              </w:rPr>
              <w:t>On track</w:t>
            </w:r>
            <w:r w:rsidR="00710355">
              <w:rPr>
                <w:rFonts w:eastAsia="Times New Roman" w:cs="Times New Roman"/>
                <w:bCs/>
                <w:color w:val="auto"/>
                <w:sz w:val="18"/>
                <w:szCs w:val="18"/>
              </w:rPr>
              <w:t>/Off track</w:t>
            </w:r>
          </w:p>
        </w:tc>
      </w:tr>
      <w:tr w:rsidR="00943D92" w:rsidRPr="0076648C" w14:paraId="141B403C" w14:textId="77777777" w:rsidTr="007B52EA">
        <w:tc>
          <w:tcPr>
            <w:tcW w:w="6433" w:type="dxa"/>
          </w:tcPr>
          <w:p w14:paraId="42822BEC" w14:textId="77777777" w:rsidR="006A4721" w:rsidRDefault="006A4721" w:rsidP="006A4721">
            <w:pPr>
              <w:spacing w:before="80" w:after="80"/>
              <w:rPr>
                <w:rFonts w:eastAsia="Times New Roman" w:cs="Times New Roman"/>
                <w:sz w:val="18"/>
                <w:szCs w:val="18"/>
              </w:rPr>
            </w:pPr>
            <w:bookmarkStart w:id="14" w:name="_Hlk75873072"/>
            <w:r w:rsidRPr="0076648C">
              <w:rPr>
                <w:rFonts w:eastAsia="Times New Roman" w:cs="Times New Roman"/>
                <w:b/>
                <w:bCs/>
                <w:sz w:val="18"/>
                <w:szCs w:val="18"/>
              </w:rPr>
              <w:t>Outcome area: Women-led or co-managed households, groups, or cooperatives in outer areas have greater income</w:t>
            </w:r>
            <w:r w:rsidRPr="0076648C">
              <w:rPr>
                <w:rFonts w:eastAsia="Times New Roman" w:cs="Times New Roman"/>
                <w:sz w:val="18"/>
                <w:szCs w:val="18"/>
              </w:rPr>
              <w:t xml:space="preserve"> </w:t>
            </w:r>
          </w:p>
          <w:p w14:paraId="3482C2F4" w14:textId="70122A20" w:rsidR="00943D92" w:rsidRPr="0076648C" w:rsidRDefault="006A4721" w:rsidP="006A4721">
            <w:pPr>
              <w:spacing w:before="80" w:after="80"/>
              <w:rPr>
                <w:rFonts w:eastAsia="Times New Roman" w:cs="Times New Roman"/>
                <w:sz w:val="18"/>
                <w:szCs w:val="18"/>
              </w:rPr>
            </w:pPr>
            <w:r>
              <w:rPr>
                <w:rFonts w:eastAsia="Times New Roman" w:cs="Times New Roman"/>
                <w:sz w:val="18"/>
                <w:szCs w:val="18"/>
              </w:rPr>
              <w:t xml:space="preserve">Indicator: </w:t>
            </w:r>
            <w:r w:rsidR="00943D92" w:rsidRPr="0076648C">
              <w:rPr>
                <w:rFonts w:eastAsia="Times New Roman" w:cs="Times New Roman"/>
                <w:sz w:val="18"/>
                <w:szCs w:val="18"/>
              </w:rPr>
              <w:t xml:space="preserve">The incomes of 40,000 self-employed women farmers and small entrepreneurs are significantly improved across </w:t>
            </w:r>
            <w:proofErr w:type="spellStart"/>
            <w:r w:rsidR="00943D92" w:rsidRPr="0076648C">
              <w:rPr>
                <w:rFonts w:eastAsia="Times New Roman" w:cs="Times New Roman"/>
                <w:sz w:val="18"/>
                <w:szCs w:val="18"/>
              </w:rPr>
              <w:t>Sơn</w:t>
            </w:r>
            <w:proofErr w:type="spellEnd"/>
            <w:r w:rsidR="00943D92" w:rsidRPr="0076648C">
              <w:rPr>
                <w:rFonts w:eastAsia="Times New Roman" w:cs="Times New Roman"/>
                <w:sz w:val="18"/>
                <w:szCs w:val="18"/>
              </w:rPr>
              <w:t xml:space="preserve"> La and </w:t>
            </w:r>
            <w:proofErr w:type="spellStart"/>
            <w:r w:rsidR="00943D92" w:rsidRPr="0076648C">
              <w:rPr>
                <w:rFonts w:eastAsia="Times New Roman" w:cs="Times New Roman"/>
                <w:sz w:val="18"/>
                <w:szCs w:val="18"/>
              </w:rPr>
              <w:t>Lào</w:t>
            </w:r>
            <w:proofErr w:type="spellEnd"/>
            <w:r w:rsidR="00943D92" w:rsidRPr="0076648C">
              <w:rPr>
                <w:rFonts w:eastAsia="Times New Roman" w:cs="Times New Roman"/>
                <w:sz w:val="18"/>
                <w:szCs w:val="18"/>
              </w:rPr>
              <w:t xml:space="preserve"> Cai. </w:t>
            </w:r>
          </w:p>
        </w:tc>
        <w:tc>
          <w:tcPr>
            <w:tcW w:w="827" w:type="dxa"/>
          </w:tcPr>
          <w:p w14:paraId="177DD50C" w14:textId="77777777" w:rsidR="00943D92" w:rsidRPr="0076648C" w:rsidRDefault="00943D92" w:rsidP="00355082">
            <w:pPr>
              <w:spacing w:before="80" w:after="80"/>
              <w:rPr>
                <w:rFonts w:eastAsia="Times New Roman" w:cs="Times New Roman"/>
                <w:sz w:val="18"/>
                <w:szCs w:val="18"/>
              </w:rPr>
            </w:pPr>
            <w:r w:rsidRPr="0076648C">
              <w:rPr>
                <w:rFonts w:eastAsia="Times New Roman" w:cs="Arial"/>
                <w:sz w:val="18"/>
                <w:szCs w:val="18"/>
              </w:rPr>
              <w:t>40,000</w:t>
            </w:r>
          </w:p>
        </w:tc>
        <w:tc>
          <w:tcPr>
            <w:tcW w:w="997" w:type="dxa"/>
          </w:tcPr>
          <w:p w14:paraId="5162EEFF" w14:textId="77777777" w:rsidR="00943D92" w:rsidRPr="0076648C" w:rsidRDefault="00943D92" w:rsidP="00355082">
            <w:pPr>
              <w:spacing w:before="80" w:after="80"/>
              <w:rPr>
                <w:rFonts w:eastAsia="Times New Roman" w:cs="Times New Roman"/>
                <w:sz w:val="18"/>
                <w:szCs w:val="18"/>
              </w:rPr>
            </w:pPr>
            <w:r w:rsidRPr="0076648C">
              <w:rPr>
                <w:rFonts w:eastAsia="Times New Roman" w:cs="Arial"/>
                <w:sz w:val="18"/>
                <w:szCs w:val="18"/>
              </w:rPr>
              <w:t>15,414</w:t>
            </w:r>
          </w:p>
        </w:tc>
        <w:tc>
          <w:tcPr>
            <w:tcW w:w="835" w:type="dxa"/>
          </w:tcPr>
          <w:p w14:paraId="5B778AF8" w14:textId="29BF8B69" w:rsidR="00943D92" w:rsidRPr="0076648C" w:rsidRDefault="00710355" w:rsidP="00355082">
            <w:pPr>
              <w:spacing w:before="80" w:after="80"/>
              <w:rPr>
                <w:rFonts w:eastAsia="Times New Roman" w:cs="Arial"/>
                <w:sz w:val="18"/>
                <w:szCs w:val="18"/>
              </w:rPr>
            </w:pPr>
            <w:r>
              <w:rPr>
                <w:rFonts w:eastAsia="Times New Roman" w:cs="Arial"/>
                <w:sz w:val="18"/>
                <w:szCs w:val="18"/>
              </w:rPr>
              <w:t>Offtrack</w:t>
            </w:r>
          </w:p>
        </w:tc>
      </w:tr>
      <w:tr w:rsidR="00943D92" w:rsidRPr="0076648C" w14:paraId="6669F6CD" w14:textId="77777777" w:rsidTr="007B52EA">
        <w:tc>
          <w:tcPr>
            <w:tcW w:w="6433" w:type="dxa"/>
          </w:tcPr>
          <w:p w14:paraId="6DD8B9F0" w14:textId="77777777" w:rsidR="006A4721" w:rsidRDefault="006A4721" w:rsidP="006A4721">
            <w:pPr>
              <w:spacing w:before="80" w:after="80"/>
              <w:rPr>
                <w:rFonts w:eastAsia="Times New Roman" w:cs="Times New Roman"/>
                <w:sz w:val="18"/>
                <w:szCs w:val="18"/>
              </w:rPr>
            </w:pPr>
            <w:r w:rsidRPr="0076648C">
              <w:rPr>
                <w:rFonts w:eastAsia="Times New Roman" w:cs="Times New Roman"/>
                <w:b/>
                <w:bCs/>
                <w:sz w:val="18"/>
                <w:szCs w:val="18"/>
              </w:rPr>
              <w:t>Outcome area: More agriculture and tourism businesses conduct more profitable business with women, and particularly women from ethnic minorities</w:t>
            </w:r>
            <w:r w:rsidRPr="0076648C">
              <w:rPr>
                <w:rFonts w:eastAsia="Times New Roman" w:cs="Times New Roman"/>
                <w:sz w:val="18"/>
                <w:szCs w:val="18"/>
              </w:rPr>
              <w:t xml:space="preserve"> </w:t>
            </w:r>
          </w:p>
          <w:p w14:paraId="6DF6A870" w14:textId="727AA675" w:rsidR="00943D92" w:rsidRPr="0076648C" w:rsidRDefault="006A4721" w:rsidP="006A4721">
            <w:pPr>
              <w:spacing w:before="80" w:after="80"/>
              <w:rPr>
                <w:rFonts w:eastAsia="Times New Roman" w:cs="Times New Roman"/>
                <w:sz w:val="18"/>
                <w:szCs w:val="18"/>
              </w:rPr>
            </w:pPr>
            <w:r>
              <w:rPr>
                <w:rFonts w:eastAsia="Times New Roman" w:cs="Times New Roman"/>
                <w:sz w:val="18"/>
                <w:szCs w:val="18"/>
              </w:rPr>
              <w:t xml:space="preserve">Indicator: </w:t>
            </w:r>
            <w:r w:rsidR="00943D92" w:rsidRPr="0076648C">
              <w:rPr>
                <w:rFonts w:eastAsia="Times New Roman" w:cs="Times New Roman"/>
                <w:sz w:val="18"/>
                <w:szCs w:val="18"/>
              </w:rPr>
              <w:t>4,000 full</w:t>
            </w:r>
            <w:r w:rsidR="003C5B7E" w:rsidRPr="0076648C">
              <w:rPr>
                <w:rFonts w:eastAsia="Times New Roman" w:cs="Times New Roman"/>
                <w:sz w:val="18"/>
                <w:szCs w:val="18"/>
              </w:rPr>
              <w:t>-</w:t>
            </w:r>
            <w:r w:rsidR="00943D92" w:rsidRPr="0076648C">
              <w:rPr>
                <w:rFonts w:eastAsia="Times New Roman" w:cs="Times New Roman"/>
                <w:sz w:val="18"/>
                <w:szCs w:val="18"/>
              </w:rPr>
              <w:t>time equivalent positions for women are created in fulfilling and safe off-farm formal waged employment</w:t>
            </w:r>
          </w:p>
        </w:tc>
        <w:tc>
          <w:tcPr>
            <w:tcW w:w="827" w:type="dxa"/>
          </w:tcPr>
          <w:p w14:paraId="2AA8BA57" w14:textId="77777777" w:rsidR="00943D92" w:rsidRPr="0076648C" w:rsidRDefault="00943D92" w:rsidP="00355082">
            <w:pPr>
              <w:spacing w:before="80" w:after="80"/>
              <w:rPr>
                <w:rFonts w:eastAsia="Times New Roman" w:cs="Times New Roman"/>
                <w:sz w:val="18"/>
                <w:szCs w:val="18"/>
              </w:rPr>
            </w:pPr>
            <w:r w:rsidRPr="0076648C">
              <w:rPr>
                <w:rFonts w:eastAsia="Times New Roman" w:cs="Times New Roman"/>
                <w:sz w:val="18"/>
                <w:szCs w:val="18"/>
              </w:rPr>
              <w:t>4,000</w:t>
            </w:r>
          </w:p>
        </w:tc>
        <w:tc>
          <w:tcPr>
            <w:tcW w:w="997" w:type="dxa"/>
          </w:tcPr>
          <w:p w14:paraId="26015394" w14:textId="77777777" w:rsidR="00943D92" w:rsidRPr="0076648C" w:rsidRDefault="00943D92" w:rsidP="00355082">
            <w:pPr>
              <w:spacing w:before="80" w:after="80"/>
              <w:rPr>
                <w:rFonts w:eastAsia="Times New Roman" w:cs="Times New Roman"/>
                <w:sz w:val="18"/>
                <w:szCs w:val="18"/>
              </w:rPr>
            </w:pPr>
            <w:r w:rsidRPr="0076648C">
              <w:rPr>
                <w:rFonts w:eastAsia="Times New Roman" w:cs="Times New Roman"/>
                <w:sz w:val="18"/>
                <w:szCs w:val="18"/>
              </w:rPr>
              <w:t>834</w:t>
            </w:r>
          </w:p>
        </w:tc>
        <w:tc>
          <w:tcPr>
            <w:tcW w:w="835" w:type="dxa"/>
          </w:tcPr>
          <w:p w14:paraId="1BF0228B" w14:textId="1A0816EE" w:rsidR="00943D92" w:rsidRPr="0076648C" w:rsidRDefault="00710355" w:rsidP="00355082">
            <w:pPr>
              <w:spacing w:before="80" w:after="80"/>
              <w:rPr>
                <w:rFonts w:eastAsia="Times New Roman" w:cs="Times New Roman"/>
                <w:sz w:val="18"/>
                <w:szCs w:val="18"/>
              </w:rPr>
            </w:pPr>
            <w:r>
              <w:rPr>
                <w:rFonts w:eastAsia="Times New Roman" w:cs="Times New Roman"/>
                <w:sz w:val="18"/>
                <w:szCs w:val="18"/>
              </w:rPr>
              <w:t>Offtrack</w:t>
            </w:r>
          </w:p>
        </w:tc>
      </w:tr>
      <w:tr w:rsidR="00943D92" w:rsidRPr="0076648C" w14:paraId="4DE15674" w14:textId="77777777" w:rsidTr="007B52EA">
        <w:tc>
          <w:tcPr>
            <w:tcW w:w="6433" w:type="dxa"/>
          </w:tcPr>
          <w:p w14:paraId="4D07E263" w14:textId="77777777" w:rsidR="006A4721" w:rsidRDefault="006A4721" w:rsidP="006A4721">
            <w:pPr>
              <w:spacing w:before="80" w:after="80"/>
              <w:rPr>
                <w:rFonts w:eastAsia="Times New Roman" w:cs="Times New Roman"/>
                <w:sz w:val="18"/>
                <w:szCs w:val="18"/>
              </w:rPr>
            </w:pPr>
            <w:r w:rsidRPr="0076648C">
              <w:rPr>
                <w:rFonts w:eastAsia="Times New Roman" w:cs="Times New Roman"/>
                <w:b/>
                <w:bCs/>
                <w:sz w:val="18"/>
                <w:szCs w:val="18"/>
              </w:rPr>
              <w:t>Outcome area: Women-led and co-managed businesses increase significantly</w:t>
            </w:r>
            <w:r w:rsidRPr="0076648C">
              <w:rPr>
                <w:rFonts w:eastAsia="Times New Roman" w:cs="Times New Roman"/>
                <w:sz w:val="18"/>
                <w:szCs w:val="18"/>
              </w:rPr>
              <w:t xml:space="preserve"> </w:t>
            </w:r>
          </w:p>
          <w:p w14:paraId="0FE345D6" w14:textId="6F392387" w:rsidR="00943D92" w:rsidRPr="0076648C" w:rsidRDefault="006A4721" w:rsidP="006A4721">
            <w:pPr>
              <w:spacing w:before="80" w:after="80"/>
              <w:rPr>
                <w:rFonts w:eastAsia="Times New Roman" w:cs="Times New Roman"/>
                <w:sz w:val="18"/>
                <w:szCs w:val="18"/>
              </w:rPr>
            </w:pPr>
            <w:r>
              <w:rPr>
                <w:rFonts w:eastAsia="Times New Roman" w:cs="Times New Roman"/>
                <w:sz w:val="18"/>
                <w:szCs w:val="18"/>
              </w:rPr>
              <w:t xml:space="preserve">Indicator: </w:t>
            </w:r>
            <w:r w:rsidR="00943D92" w:rsidRPr="0076648C">
              <w:rPr>
                <w:rFonts w:eastAsia="Times New Roman" w:cs="Times New Roman"/>
                <w:sz w:val="18"/>
                <w:szCs w:val="18"/>
              </w:rPr>
              <w:t>Over $US6.0M in private sector investment is leveraged for business opportunities that are profitable, sustainable, and inclusive</w:t>
            </w:r>
          </w:p>
        </w:tc>
        <w:tc>
          <w:tcPr>
            <w:tcW w:w="827" w:type="dxa"/>
          </w:tcPr>
          <w:p w14:paraId="1CFADA91" w14:textId="77777777" w:rsidR="00943D92" w:rsidRPr="0076648C" w:rsidRDefault="00943D92" w:rsidP="00355082">
            <w:pPr>
              <w:spacing w:before="80" w:after="80"/>
              <w:rPr>
                <w:rFonts w:eastAsia="Times New Roman" w:cs="Times New Roman"/>
                <w:sz w:val="18"/>
                <w:szCs w:val="18"/>
              </w:rPr>
            </w:pPr>
            <w:r w:rsidRPr="0076648C">
              <w:rPr>
                <w:rFonts w:eastAsia="Times New Roman" w:cs="Arial"/>
                <w:sz w:val="18"/>
                <w:szCs w:val="18"/>
              </w:rPr>
              <w:t xml:space="preserve">USD </w:t>
            </w:r>
            <w:r w:rsidRPr="0076648C">
              <w:rPr>
                <w:rFonts w:eastAsia="Times New Roman" w:cs="Arial"/>
                <w:sz w:val="18"/>
                <w:szCs w:val="18"/>
              </w:rPr>
              <w:br/>
              <w:t>6 m</w:t>
            </w:r>
          </w:p>
        </w:tc>
        <w:tc>
          <w:tcPr>
            <w:tcW w:w="997" w:type="dxa"/>
          </w:tcPr>
          <w:p w14:paraId="5E9FAC83" w14:textId="04D2832E" w:rsidR="00943D92" w:rsidRPr="0076648C" w:rsidRDefault="00943D92" w:rsidP="00355082">
            <w:pPr>
              <w:spacing w:before="80" w:after="80"/>
              <w:rPr>
                <w:rFonts w:eastAsia="Times New Roman" w:cs="Times New Roman"/>
                <w:sz w:val="18"/>
                <w:szCs w:val="18"/>
              </w:rPr>
            </w:pPr>
            <w:r w:rsidRPr="0076648C">
              <w:rPr>
                <w:rFonts w:eastAsia="Times New Roman" w:cs="Arial"/>
                <w:sz w:val="18"/>
                <w:szCs w:val="18"/>
              </w:rPr>
              <w:t xml:space="preserve">USD </w:t>
            </w:r>
            <w:r w:rsidR="009F5216" w:rsidRPr="0076648C">
              <w:rPr>
                <w:rFonts w:eastAsia="Times New Roman" w:cs="Arial"/>
                <w:sz w:val="18"/>
                <w:szCs w:val="18"/>
              </w:rPr>
              <w:br/>
            </w:r>
            <w:r w:rsidRPr="0076648C">
              <w:rPr>
                <w:rFonts w:eastAsia="Times New Roman" w:cs="Arial"/>
                <w:sz w:val="18"/>
                <w:szCs w:val="18"/>
              </w:rPr>
              <w:t>5.35 m</w:t>
            </w:r>
          </w:p>
        </w:tc>
        <w:tc>
          <w:tcPr>
            <w:tcW w:w="835" w:type="dxa"/>
          </w:tcPr>
          <w:p w14:paraId="2EAA1481" w14:textId="2A213D01" w:rsidR="00943D92" w:rsidRPr="0076648C" w:rsidRDefault="00710355" w:rsidP="00355082">
            <w:pPr>
              <w:spacing w:before="80" w:after="80"/>
              <w:rPr>
                <w:rFonts w:eastAsia="Times New Roman" w:cs="Arial"/>
                <w:sz w:val="18"/>
                <w:szCs w:val="18"/>
              </w:rPr>
            </w:pPr>
            <w:r>
              <w:rPr>
                <w:rFonts w:eastAsia="Times New Roman" w:cs="Arial"/>
                <w:sz w:val="18"/>
                <w:szCs w:val="18"/>
              </w:rPr>
              <w:t>Ontrack</w:t>
            </w:r>
          </w:p>
        </w:tc>
      </w:tr>
      <w:tr w:rsidR="00943D92" w:rsidRPr="0076648C" w14:paraId="130ECDEC" w14:textId="77777777" w:rsidTr="007B52EA">
        <w:tc>
          <w:tcPr>
            <w:tcW w:w="6433" w:type="dxa"/>
          </w:tcPr>
          <w:p w14:paraId="29770DB1" w14:textId="77777777" w:rsidR="006A4721" w:rsidRDefault="006A4721" w:rsidP="006A4721">
            <w:pPr>
              <w:spacing w:before="80" w:after="80"/>
              <w:rPr>
                <w:rFonts w:eastAsia="Times New Roman" w:cs="Times New Roman"/>
                <w:sz w:val="18"/>
                <w:szCs w:val="18"/>
              </w:rPr>
            </w:pPr>
            <w:r w:rsidRPr="0076648C">
              <w:rPr>
                <w:rFonts w:eastAsia="Times New Roman" w:cs="Times New Roman"/>
                <w:b/>
                <w:bCs/>
                <w:sz w:val="18"/>
                <w:szCs w:val="18"/>
              </w:rPr>
              <w:t>Outcome area: Women-led and co-managed businesses increase significantly</w:t>
            </w:r>
            <w:r w:rsidRPr="0076648C">
              <w:rPr>
                <w:rFonts w:eastAsia="Times New Roman" w:cs="Times New Roman"/>
                <w:sz w:val="18"/>
                <w:szCs w:val="18"/>
              </w:rPr>
              <w:t xml:space="preserve"> </w:t>
            </w:r>
          </w:p>
          <w:p w14:paraId="58BE85D1" w14:textId="2451A293" w:rsidR="00943D92" w:rsidRPr="006A4721" w:rsidRDefault="006A4721" w:rsidP="006A4721">
            <w:pPr>
              <w:spacing w:before="80" w:after="80"/>
              <w:rPr>
                <w:rFonts w:eastAsia="Times New Roman" w:cs="Times New Roman"/>
                <w:sz w:val="18"/>
                <w:szCs w:val="18"/>
              </w:rPr>
            </w:pPr>
            <w:r>
              <w:rPr>
                <w:rFonts w:eastAsia="Times New Roman" w:cs="Times New Roman"/>
                <w:sz w:val="18"/>
                <w:szCs w:val="18"/>
              </w:rPr>
              <w:t xml:space="preserve">Indicator: </w:t>
            </w:r>
            <w:r w:rsidR="00943D92" w:rsidRPr="006A4721">
              <w:rPr>
                <w:rFonts w:eastAsia="Times New Roman" w:cs="Times New Roman"/>
                <w:sz w:val="18"/>
                <w:szCs w:val="18"/>
              </w:rPr>
              <w:t>80 per cent of women beneficiaries’ self-report increased confidence, enthusiasm</w:t>
            </w:r>
            <w:r w:rsidR="003C5B7E" w:rsidRPr="006A4721">
              <w:rPr>
                <w:rFonts w:eastAsia="Times New Roman" w:cs="Times New Roman"/>
                <w:sz w:val="18"/>
                <w:szCs w:val="18"/>
              </w:rPr>
              <w:t>,</w:t>
            </w:r>
            <w:r w:rsidR="00943D92" w:rsidRPr="006A4721">
              <w:rPr>
                <w:rFonts w:eastAsia="Times New Roman" w:cs="Times New Roman"/>
                <w:sz w:val="18"/>
                <w:szCs w:val="18"/>
              </w:rPr>
              <w:t xml:space="preserve"> and self-esteem</w:t>
            </w:r>
            <w:r w:rsidR="008D535A" w:rsidRPr="006A4721">
              <w:rPr>
                <w:rFonts w:eastAsia="Times New Roman" w:cs="Times New Roman"/>
                <w:sz w:val="18"/>
                <w:szCs w:val="18"/>
              </w:rPr>
              <w:t>,</w:t>
            </w:r>
            <w:r w:rsidR="00943D92" w:rsidRPr="006A4721">
              <w:rPr>
                <w:rFonts w:eastAsia="Times New Roman" w:cs="Times New Roman"/>
                <w:sz w:val="18"/>
                <w:szCs w:val="18"/>
              </w:rPr>
              <w:t xml:space="preserve"> </w:t>
            </w:r>
            <w:r w:rsidR="008D535A" w:rsidRPr="006A4721">
              <w:rPr>
                <w:rFonts w:eastAsia="Times New Roman" w:cs="Times New Roman"/>
                <w:sz w:val="18"/>
                <w:szCs w:val="18"/>
              </w:rPr>
              <w:t>and</w:t>
            </w:r>
            <w:r w:rsidR="00943D92" w:rsidRPr="006A4721">
              <w:rPr>
                <w:rFonts w:eastAsia="Times New Roman" w:cs="Times New Roman"/>
                <w:sz w:val="18"/>
                <w:szCs w:val="18"/>
              </w:rPr>
              <w:t xml:space="preserve"> these changes are plausibly attributed to their engagement with GREAT</w:t>
            </w:r>
          </w:p>
        </w:tc>
        <w:tc>
          <w:tcPr>
            <w:tcW w:w="827" w:type="dxa"/>
          </w:tcPr>
          <w:p w14:paraId="20208F6D" w14:textId="77777777" w:rsidR="00943D92" w:rsidRPr="0076648C" w:rsidRDefault="00943D92" w:rsidP="00355082">
            <w:pPr>
              <w:spacing w:before="80" w:after="80"/>
              <w:rPr>
                <w:rFonts w:eastAsia="Times New Roman" w:cs="Arial"/>
                <w:sz w:val="18"/>
                <w:szCs w:val="18"/>
              </w:rPr>
            </w:pPr>
            <w:r w:rsidRPr="0076648C">
              <w:rPr>
                <w:rFonts w:eastAsia="Times New Roman" w:cs="Arial"/>
                <w:sz w:val="18"/>
                <w:szCs w:val="18"/>
              </w:rPr>
              <w:t>80%</w:t>
            </w:r>
          </w:p>
        </w:tc>
        <w:tc>
          <w:tcPr>
            <w:tcW w:w="997" w:type="dxa"/>
          </w:tcPr>
          <w:p w14:paraId="1C2AFCAD" w14:textId="77777777" w:rsidR="00943D92" w:rsidRPr="0076648C" w:rsidRDefault="00943D92" w:rsidP="00355082">
            <w:pPr>
              <w:spacing w:before="80" w:after="80"/>
              <w:rPr>
                <w:rFonts w:eastAsia="Times New Roman" w:cs="Arial"/>
                <w:sz w:val="18"/>
                <w:szCs w:val="18"/>
              </w:rPr>
            </w:pPr>
            <w:r w:rsidRPr="0076648C">
              <w:rPr>
                <w:rFonts w:eastAsia="Times New Roman" w:cs="Arial"/>
                <w:sz w:val="18"/>
                <w:szCs w:val="18"/>
              </w:rPr>
              <w:t>80%</w:t>
            </w:r>
          </w:p>
        </w:tc>
        <w:tc>
          <w:tcPr>
            <w:tcW w:w="835" w:type="dxa"/>
          </w:tcPr>
          <w:p w14:paraId="382C358A" w14:textId="1C0C9D65" w:rsidR="00943D92" w:rsidRPr="0076648C" w:rsidRDefault="00710355" w:rsidP="00355082">
            <w:pPr>
              <w:spacing w:before="80" w:after="80"/>
              <w:rPr>
                <w:rFonts w:eastAsia="Times New Roman" w:cs="Arial"/>
                <w:sz w:val="18"/>
                <w:szCs w:val="18"/>
              </w:rPr>
            </w:pPr>
            <w:r>
              <w:rPr>
                <w:rFonts w:eastAsia="Times New Roman" w:cs="Arial"/>
                <w:sz w:val="18"/>
                <w:szCs w:val="18"/>
              </w:rPr>
              <w:t>Ontrack</w:t>
            </w:r>
          </w:p>
        </w:tc>
      </w:tr>
      <w:tr w:rsidR="00943D92" w:rsidRPr="0076648C" w14:paraId="5A43DF2A" w14:textId="77777777" w:rsidTr="007B52EA">
        <w:tc>
          <w:tcPr>
            <w:tcW w:w="6433" w:type="dxa"/>
          </w:tcPr>
          <w:p w14:paraId="226FE37B" w14:textId="77777777" w:rsidR="006A4721" w:rsidRDefault="006A4721" w:rsidP="006A4721">
            <w:pPr>
              <w:spacing w:before="80" w:after="80"/>
              <w:rPr>
                <w:rFonts w:eastAsia="Times New Roman" w:cs="Times New Roman"/>
                <w:sz w:val="18"/>
                <w:szCs w:val="18"/>
              </w:rPr>
            </w:pPr>
            <w:r w:rsidRPr="0076648C">
              <w:rPr>
                <w:rFonts w:eastAsia="Times New Roman" w:cs="Times New Roman"/>
                <w:b/>
                <w:bCs/>
                <w:sz w:val="18"/>
                <w:szCs w:val="18"/>
              </w:rPr>
              <w:t>Outcome area: Women-led and co-managed businesses increase significantly</w:t>
            </w:r>
            <w:r w:rsidRPr="0076648C">
              <w:rPr>
                <w:rFonts w:eastAsia="Times New Roman" w:cs="Times New Roman"/>
                <w:sz w:val="18"/>
                <w:szCs w:val="18"/>
              </w:rPr>
              <w:t xml:space="preserve"> </w:t>
            </w:r>
          </w:p>
          <w:p w14:paraId="39FE8198" w14:textId="3B321E6B" w:rsidR="00943D92" w:rsidRPr="006A4721" w:rsidRDefault="006A4721" w:rsidP="006A4721">
            <w:pPr>
              <w:spacing w:before="80" w:after="80"/>
              <w:rPr>
                <w:rFonts w:eastAsia="Times New Roman" w:cs="Times New Roman"/>
                <w:sz w:val="18"/>
                <w:szCs w:val="18"/>
              </w:rPr>
            </w:pPr>
            <w:r>
              <w:rPr>
                <w:rFonts w:eastAsia="Times New Roman" w:cs="Times New Roman"/>
                <w:sz w:val="18"/>
                <w:szCs w:val="18"/>
              </w:rPr>
              <w:t xml:space="preserve">Indicator: </w:t>
            </w:r>
            <w:r w:rsidR="00943D92" w:rsidRPr="006A4721">
              <w:rPr>
                <w:rFonts w:eastAsia="Times New Roman" w:cs="Times New Roman"/>
                <w:sz w:val="18"/>
                <w:szCs w:val="18"/>
              </w:rPr>
              <w:t>The number of women leading or co-managing formal businesses increases by 15% compared with 2016 figures.</w:t>
            </w:r>
          </w:p>
        </w:tc>
        <w:tc>
          <w:tcPr>
            <w:tcW w:w="827" w:type="dxa"/>
          </w:tcPr>
          <w:p w14:paraId="73BE7A29" w14:textId="77777777" w:rsidR="00943D92" w:rsidRPr="0076648C" w:rsidRDefault="00943D92" w:rsidP="00355082">
            <w:pPr>
              <w:spacing w:before="80" w:after="80"/>
              <w:rPr>
                <w:rFonts w:eastAsia="Times New Roman" w:cs="Arial"/>
                <w:sz w:val="18"/>
                <w:szCs w:val="18"/>
              </w:rPr>
            </w:pPr>
            <w:r w:rsidRPr="0076648C">
              <w:rPr>
                <w:rFonts w:eastAsia="Times New Roman" w:cs="Arial"/>
                <w:sz w:val="18"/>
                <w:szCs w:val="18"/>
              </w:rPr>
              <w:t>15%</w:t>
            </w:r>
          </w:p>
        </w:tc>
        <w:tc>
          <w:tcPr>
            <w:tcW w:w="997" w:type="dxa"/>
          </w:tcPr>
          <w:p w14:paraId="6D615DD8" w14:textId="77777777" w:rsidR="00943D92" w:rsidRPr="0076648C" w:rsidRDefault="00943D92" w:rsidP="00355082">
            <w:pPr>
              <w:spacing w:before="80" w:after="80"/>
              <w:rPr>
                <w:rFonts w:eastAsia="Times New Roman" w:cs="Arial"/>
                <w:sz w:val="18"/>
                <w:szCs w:val="18"/>
              </w:rPr>
            </w:pPr>
            <w:r w:rsidRPr="0076648C">
              <w:rPr>
                <w:rFonts w:eastAsia="Times New Roman" w:cs="Arial"/>
                <w:sz w:val="18"/>
                <w:szCs w:val="18"/>
              </w:rPr>
              <w:t>14%</w:t>
            </w:r>
          </w:p>
        </w:tc>
        <w:tc>
          <w:tcPr>
            <w:tcW w:w="835" w:type="dxa"/>
          </w:tcPr>
          <w:p w14:paraId="4B5A177C" w14:textId="13421291" w:rsidR="00943D92" w:rsidRPr="0076648C" w:rsidRDefault="00710355" w:rsidP="00355082">
            <w:pPr>
              <w:spacing w:before="80" w:after="80"/>
              <w:rPr>
                <w:rFonts w:eastAsia="Times New Roman" w:cs="Arial"/>
                <w:sz w:val="18"/>
                <w:szCs w:val="18"/>
              </w:rPr>
            </w:pPr>
            <w:r>
              <w:rPr>
                <w:rFonts w:eastAsia="Times New Roman" w:cs="Arial"/>
                <w:sz w:val="18"/>
                <w:szCs w:val="18"/>
              </w:rPr>
              <w:t>Ontrack</w:t>
            </w:r>
          </w:p>
        </w:tc>
      </w:tr>
    </w:tbl>
    <w:bookmarkEnd w:id="14"/>
    <w:p w14:paraId="45740D65" w14:textId="34581293" w:rsidR="00E37D69" w:rsidRPr="0076648C" w:rsidRDefault="004B38FF" w:rsidP="004B38FF">
      <w:pPr>
        <w:pStyle w:val="BodyText"/>
        <w:spacing w:line="252" w:lineRule="auto"/>
        <w:rPr>
          <w:noProof w:val="0"/>
        </w:rPr>
      </w:pPr>
      <w:r w:rsidRPr="0076648C">
        <w:rPr>
          <w:noProof w:val="0"/>
        </w:rPr>
        <w:t xml:space="preserve">The Program’s original </w:t>
      </w:r>
      <w:proofErr w:type="spellStart"/>
      <w:r w:rsidRPr="0076648C">
        <w:rPr>
          <w:noProof w:val="0"/>
        </w:rPr>
        <w:t>ToC</w:t>
      </w:r>
      <w:proofErr w:type="spellEnd"/>
      <w:r w:rsidRPr="0076648C">
        <w:rPr>
          <w:noProof w:val="0"/>
        </w:rPr>
        <w:t xml:space="preserve"> </w:t>
      </w:r>
      <w:r w:rsidR="00E37D69" w:rsidRPr="0076648C">
        <w:rPr>
          <w:noProof w:val="0"/>
        </w:rPr>
        <w:t>does not set out a clear</w:t>
      </w:r>
      <w:r w:rsidR="00943D92" w:rsidRPr="0076648C">
        <w:rPr>
          <w:noProof w:val="0"/>
        </w:rPr>
        <w:t xml:space="preserve"> strategic focus</w:t>
      </w:r>
      <w:r w:rsidR="00E37D69" w:rsidRPr="0076648C">
        <w:rPr>
          <w:noProof w:val="0"/>
        </w:rPr>
        <w:t xml:space="preserve"> </w:t>
      </w:r>
      <w:r w:rsidR="00E07E1D" w:rsidRPr="0076648C">
        <w:rPr>
          <w:noProof w:val="0"/>
        </w:rPr>
        <w:t>and no longer</w:t>
      </w:r>
      <w:r w:rsidRPr="0076648C">
        <w:rPr>
          <w:noProof w:val="0"/>
        </w:rPr>
        <w:t xml:space="preserve"> reflect</w:t>
      </w:r>
      <w:r w:rsidR="00E07E1D" w:rsidRPr="0076648C">
        <w:rPr>
          <w:noProof w:val="0"/>
        </w:rPr>
        <w:t>s</w:t>
      </w:r>
      <w:r w:rsidRPr="0076648C">
        <w:rPr>
          <w:noProof w:val="0"/>
        </w:rPr>
        <w:t xml:space="preserve"> operational realities and learning. </w:t>
      </w:r>
      <w:r w:rsidR="00E37D69" w:rsidRPr="0076648C">
        <w:rPr>
          <w:noProof w:val="0"/>
        </w:rPr>
        <w:t>S</w:t>
      </w:r>
      <w:r w:rsidRPr="0076648C">
        <w:rPr>
          <w:noProof w:val="0"/>
        </w:rPr>
        <w:t xml:space="preserve">everal </w:t>
      </w:r>
      <w:r w:rsidR="00535F96" w:rsidRPr="0076648C">
        <w:rPr>
          <w:noProof w:val="0"/>
        </w:rPr>
        <w:t>stakeholders</w:t>
      </w:r>
      <w:r w:rsidRPr="0076648C">
        <w:rPr>
          <w:noProof w:val="0"/>
        </w:rPr>
        <w:t xml:space="preserve"> interviewed commented that th</w:t>
      </w:r>
      <w:r w:rsidR="00E37D69" w:rsidRPr="0076648C">
        <w:rPr>
          <w:noProof w:val="0"/>
        </w:rPr>
        <w:t>e</w:t>
      </w:r>
      <w:r w:rsidRPr="0076648C">
        <w:rPr>
          <w:noProof w:val="0"/>
        </w:rPr>
        <w:t xml:space="preserve"> </w:t>
      </w:r>
      <w:proofErr w:type="spellStart"/>
      <w:r w:rsidRPr="0076648C">
        <w:rPr>
          <w:noProof w:val="0"/>
        </w:rPr>
        <w:t>ToC</w:t>
      </w:r>
      <w:proofErr w:type="spellEnd"/>
      <w:r w:rsidRPr="0076648C">
        <w:rPr>
          <w:noProof w:val="0"/>
        </w:rPr>
        <w:t xml:space="preserve"> was “highly ambitious, intricate, and confusing.”</w:t>
      </w:r>
      <w:r w:rsidR="00FB76D3" w:rsidRPr="0076648C">
        <w:rPr>
          <w:noProof w:val="0"/>
        </w:rPr>
        <w:t xml:space="preserve"> </w:t>
      </w:r>
      <w:r w:rsidR="00E37D69" w:rsidRPr="0076648C">
        <w:rPr>
          <w:noProof w:val="0"/>
        </w:rPr>
        <w:t xml:space="preserve">The implementation approach taken at the start was unclear. Rather than take </w:t>
      </w:r>
      <w:r w:rsidR="00943D92" w:rsidRPr="0076648C">
        <w:rPr>
          <w:noProof w:val="0"/>
        </w:rPr>
        <w:t>a</w:t>
      </w:r>
      <w:r w:rsidR="00E37D69" w:rsidRPr="0076648C">
        <w:rPr>
          <w:noProof w:val="0"/>
        </w:rPr>
        <w:t xml:space="preserve"> facilitation</w:t>
      </w:r>
      <w:r w:rsidR="0030138E" w:rsidRPr="0076648C">
        <w:rPr>
          <w:noProof w:val="0"/>
        </w:rPr>
        <w:t xml:space="preserve"> </w:t>
      </w:r>
      <w:r w:rsidR="00E37D69" w:rsidRPr="0076648C">
        <w:rPr>
          <w:noProof w:val="0"/>
        </w:rPr>
        <w:t xml:space="preserve">approach </w:t>
      </w:r>
      <w:r w:rsidR="007B4E7A" w:rsidRPr="0076648C">
        <w:rPr>
          <w:noProof w:val="0"/>
        </w:rPr>
        <w:t xml:space="preserve">as </w:t>
      </w:r>
      <w:r w:rsidR="00E37D69" w:rsidRPr="0076648C">
        <w:rPr>
          <w:noProof w:val="0"/>
        </w:rPr>
        <w:t>typical of MSD programs</w:t>
      </w:r>
      <w:r w:rsidR="00E37D69" w:rsidRPr="0076648C">
        <w:rPr>
          <w:rStyle w:val="FootnoteReference"/>
          <w:noProof w:val="0"/>
        </w:rPr>
        <w:footnoteReference w:id="10"/>
      </w:r>
      <w:r w:rsidR="00E37D69" w:rsidRPr="0076648C">
        <w:rPr>
          <w:noProof w:val="0"/>
        </w:rPr>
        <w:t xml:space="preserve">, GREAT used </w:t>
      </w:r>
      <w:r w:rsidR="00943D92" w:rsidRPr="0076648C">
        <w:rPr>
          <w:noProof w:val="0"/>
        </w:rPr>
        <w:t xml:space="preserve">a </w:t>
      </w:r>
      <w:r w:rsidR="00E37D69" w:rsidRPr="0076648C">
        <w:rPr>
          <w:noProof w:val="0"/>
        </w:rPr>
        <w:t xml:space="preserve">competitive grant-making </w:t>
      </w:r>
      <w:r w:rsidR="00E37D69" w:rsidRPr="0076648C">
        <w:rPr>
          <w:noProof w:val="0"/>
        </w:rPr>
        <w:lastRenderedPageBreak/>
        <w:t xml:space="preserve">mechanism to identify partners and projects that fitted under the three outcome areas of the </w:t>
      </w:r>
      <w:proofErr w:type="spellStart"/>
      <w:r w:rsidR="00E37D69" w:rsidRPr="0076648C">
        <w:rPr>
          <w:noProof w:val="0"/>
        </w:rPr>
        <w:t>ToC</w:t>
      </w:r>
      <w:proofErr w:type="spellEnd"/>
      <w:r w:rsidR="00E37D69" w:rsidRPr="0076648C">
        <w:rPr>
          <w:noProof w:val="0"/>
        </w:rPr>
        <w:t xml:space="preserve">. A primary driver behind this approach </w:t>
      </w:r>
      <w:r w:rsidR="004610DA" w:rsidRPr="0076648C">
        <w:rPr>
          <w:noProof w:val="0"/>
        </w:rPr>
        <w:t>w</w:t>
      </w:r>
      <w:r w:rsidR="007B4E7A" w:rsidRPr="0076648C">
        <w:rPr>
          <w:noProof w:val="0"/>
        </w:rPr>
        <w:t>as</w:t>
      </w:r>
      <w:r w:rsidR="004610DA" w:rsidRPr="0076648C">
        <w:rPr>
          <w:noProof w:val="0"/>
        </w:rPr>
        <w:t xml:space="preserve"> the extremely high targets set in the GREAT design document </w:t>
      </w:r>
      <w:r w:rsidR="00E37D69" w:rsidRPr="0076648C">
        <w:rPr>
          <w:noProof w:val="0"/>
        </w:rPr>
        <w:t xml:space="preserve">for </w:t>
      </w:r>
      <w:r w:rsidR="00C52C94" w:rsidRPr="0076648C">
        <w:rPr>
          <w:noProof w:val="0"/>
        </w:rPr>
        <w:t xml:space="preserve">the </w:t>
      </w:r>
      <w:r w:rsidR="00E37D69" w:rsidRPr="0076648C">
        <w:rPr>
          <w:noProof w:val="0"/>
        </w:rPr>
        <w:t xml:space="preserve">number of partners </w:t>
      </w:r>
      <w:r w:rsidR="004610DA" w:rsidRPr="0076648C">
        <w:rPr>
          <w:noProof w:val="0"/>
        </w:rPr>
        <w:t>to be engaged under each of the three outcome areas</w:t>
      </w:r>
      <w:r w:rsidR="00E37D69" w:rsidRPr="0076648C">
        <w:rPr>
          <w:noProof w:val="0"/>
        </w:rPr>
        <w:t xml:space="preserve">. The consequence was the creation of a project portfolio siloed </w:t>
      </w:r>
      <w:r w:rsidR="007B4E7A" w:rsidRPr="0076648C">
        <w:rPr>
          <w:noProof w:val="0"/>
        </w:rPr>
        <w:t xml:space="preserve">under </w:t>
      </w:r>
      <w:r w:rsidR="00E37D69" w:rsidRPr="0076648C">
        <w:rPr>
          <w:noProof w:val="0"/>
        </w:rPr>
        <w:t xml:space="preserve">outcomes areas, along with a scattered focus across </w:t>
      </w:r>
      <w:r w:rsidR="006D562A" w:rsidRPr="0076648C">
        <w:rPr>
          <w:noProof w:val="0"/>
        </w:rPr>
        <w:t>nine</w:t>
      </w:r>
      <w:r w:rsidR="00E37D69" w:rsidRPr="0076648C">
        <w:rPr>
          <w:noProof w:val="0"/>
        </w:rPr>
        <w:t xml:space="preserve"> agricultural sub-sectors and multiple projects in different parts of the tourism sector</w:t>
      </w:r>
      <w:r w:rsidR="00E37D69" w:rsidRPr="0076648C">
        <w:rPr>
          <w:rStyle w:val="FootnoteReference"/>
          <w:noProof w:val="0"/>
        </w:rPr>
        <w:footnoteReference w:id="11"/>
      </w:r>
      <w:r w:rsidR="00E37D69" w:rsidRPr="0076648C">
        <w:rPr>
          <w:noProof w:val="0"/>
        </w:rPr>
        <w:t>. The very large size of the portfolio</w:t>
      </w:r>
      <w:r w:rsidR="00943D92" w:rsidRPr="0076648C">
        <w:rPr>
          <w:noProof w:val="0"/>
        </w:rPr>
        <w:t xml:space="preserve"> (</w:t>
      </w:r>
      <w:r w:rsidR="003D1E8B" w:rsidRPr="0076648C">
        <w:rPr>
          <w:noProof w:val="0"/>
        </w:rPr>
        <w:t>currently</w:t>
      </w:r>
      <w:r w:rsidR="00E37D69" w:rsidRPr="0076648C">
        <w:rPr>
          <w:noProof w:val="0"/>
        </w:rPr>
        <w:t xml:space="preserve"> sitting at 52 partners) makes it difficult for the program to strategically promote collaboration and synergies between projects to ensure that the “whole is greater than the sum of its parts”.</w:t>
      </w:r>
    </w:p>
    <w:p w14:paraId="59772B5C" w14:textId="3939C57F" w:rsidR="00943D92" w:rsidRPr="0076648C" w:rsidRDefault="00943D92" w:rsidP="00943D92">
      <w:pPr>
        <w:pStyle w:val="BodyText"/>
        <w:rPr>
          <w:noProof w:val="0"/>
        </w:rPr>
      </w:pPr>
      <w:r w:rsidRPr="0076648C">
        <w:rPr>
          <w:noProof w:val="0"/>
        </w:rPr>
        <w:t xml:space="preserve">The Program’s new work-in-progress </w:t>
      </w:r>
      <w:proofErr w:type="spellStart"/>
      <w:r w:rsidRPr="0076648C">
        <w:rPr>
          <w:noProof w:val="0"/>
        </w:rPr>
        <w:t>ToC</w:t>
      </w:r>
      <w:proofErr w:type="spellEnd"/>
      <w:r w:rsidRPr="0076648C">
        <w:rPr>
          <w:noProof w:val="0"/>
        </w:rPr>
        <w:t xml:space="preserve"> promises to significantly strengthen GREAT’s strategic focus and effectiveness, building on the </w:t>
      </w:r>
      <w:r w:rsidR="00D31D54" w:rsidRPr="0076648C">
        <w:rPr>
          <w:noProof w:val="0"/>
        </w:rPr>
        <w:t>Program’s</w:t>
      </w:r>
      <w:r w:rsidRPr="0076648C">
        <w:rPr>
          <w:noProof w:val="0"/>
        </w:rPr>
        <w:t xml:space="preserve"> successes and learning in phase 1. This success includes that most sub-projects are achieving their outputs, and the Program has influenced the development of more value chains that better </w:t>
      </w:r>
      <w:r w:rsidR="00787803" w:rsidRPr="0076648C">
        <w:rPr>
          <w:noProof w:val="0"/>
        </w:rPr>
        <w:t xml:space="preserve">include </w:t>
      </w:r>
      <w:r w:rsidRPr="0076648C">
        <w:rPr>
          <w:noProof w:val="0"/>
        </w:rPr>
        <w:t>ethnic minority women</w:t>
      </w:r>
      <w:r w:rsidRPr="0076648C" w:rsidDel="00E27440">
        <w:rPr>
          <w:noProof w:val="0"/>
        </w:rPr>
        <w:t xml:space="preserve"> </w:t>
      </w:r>
      <w:r w:rsidR="00787803" w:rsidRPr="0076648C">
        <w:rPr>
          <w:noProof w:val="0"/>
        </w:rPr>
        <w:t>(as producers, suppliers, processers</w:t>
      </w:r>
      <w:r w:rsidR="00931ED0" w:rsidRPr="0076648C">
        <w:rPr>
          <w:noProof w:val="0"/>
        </w:rPr>
        <w:t>,</w:t>
      </w:r>
      <w:r w:rsidR="00787803" w:rsidRPr="0076648C">
        <w:rPr>
          <w:noProof w:val="0"/>
        </w:rPr>
        <w:t xml:space="preserve"> etc</w:t>
      </w:r>
      <w:proofErr w:type="gramStart"/>
      <w:r w:rsidR="00787803" w:rsidRPr="0076648C">
        <w:rPr>
          <w:noProof w:val="0"/>
        </w:rPr>
        <w:t>),  and</w:t>
      </w:r>
      <w:proofErr w:type="gramEnd"/>
      <w:r w:rsidRPr="0076648C" w:rsidDel="00E27440">
        <w:rPr>
          <w:noProof w:val="0"/>
        </w:rPr>
        <w:t xml:space="preserve"> </w:t>
      </w:r>
      <w:r w:rsidRPr="0076648C">
        <w:rPr>
          <w:noProof w:val="0"/>
        </w:rPr>
        <w:t>introducing two new and challenging approaches (MSD and WEE/GE) in poor areas of Northern Vietnam</w:t>
      </w:r>
      <w:r w:rsidR="00535F96" w:rsidRPr="0076648C">
        <w:rPr>
          <w:noProof w:val="0"/>
        </w:rPr>
        <w:t>.</w:t>
      </w:r>
    </w:p>
    <w:p w14:paraId="26BE07CE" w14:textId="3ED78B11" w:rsidR="00535F96" w:rsidRPr="0076648C" w:rsidRDefault="006D562A" w:rsidP="00FA0BD8">
      <w:pPr>
        <w:pStyle w:val="BodyText"/>
        <w:spacing w:before="120" w:after="240"/>
        <w:rPr>
          <w:noProof w:val="0"/>
        </w:rPr>
      </w:pPr>
      <w:r w:rsidRPr="0076648C">
        <w:rPr>
          <w:noProof w:val="0"/>
        </w:rPr>
        <w:t>The</w:t>
      </w:r>
      <w:r w:rsidR="00535F96" w:rsidRPr="0076648C">
        <w:rPr>
          <w:noProof w:val="0"/>
        </w:rPr>
        <w:t xml:space="preserve"> new </w:t>
      </w:r>
      <w:proofErr w:type="spellStart"/>
      <w:r w:rsidR="00535F96" w:rsidRPr="0076648C">
        <w:rPr>
          <w:noProof w:val="0"/>
        </w:rPr>
        <w:t>ToC</w:t>
      </w:r>
      <w:proofErr w:type="spellEnd"/>
      <w:r w:rsidRPr="0076648C">
        <w:rPr>
          <w:noProof w:val="0"/>
        </w:rPr>
        <w:t xml:space="preserve"> </w:t>
      </w:r>
      <w:r w:rsidR="00535F96" w:rsidRPr="0076648C">
        <w:rPr>
          <w:noProof w:val="0"/>
        </w:rPr>
        <w:t xml:space="preserve">is still a work-in-progress but promises to be much more effective in driving the program’s strategic focus (see Annex C). </w:t>
      </w:r>
      <w:r w:rsidRPr="0076648C">
        <w:rPr>
          <w:noProof w:val="0"/>
        </w:rPr>
        <w:t xml:space="preserve">It </w:t>
      </w:r>
      <w:r w:rsidR="00535F96" w:rsidRPr="0076648C">
        <w:rPr>
          <w:noProof w:val="0"/>
        </w:rPr>
        <w:t xml:space="preserve">is simpler and establishes MSD as the Program’s driving strategic approach, embedding WEE/GE through the “Reach, Benefit, Empower” tool. Consistent with </w:t>
      </w:r>
      <w:r w:rsidR="00931ED0" w:rsidRPr="0076648C">
        <w:rPr>
          <w:noProof w:val="0"/>
        </w:rPr>
        <w:t xml:space="preserve">the </w:t>
      </w:r>
      <w:r w:rsidR="00535F96" w:rsidRPr="0076648C">
        <w:rPr>
          <w:noProof w:val="0"/>
        </w:rPr>
        <w:t xml:space="preserve">MSD approach, the new </w:t>
      </w:r>
      <w:proofErr w:type="spellStart"/>
      <w:r w:rsidR="00535F96" w:rsidRPr="0076648C">
        <w:rPr>
          <w:noProof w:val="0"/>
        </w:rPr>
        <w:t>ToC</w:t>
      </w:r>
      <w:proofErr w:type="spellEnd"/>
      <w:r w:rsidR="00535F96" w:rsidRPr="0076648C">
        <w:rPr>
          <w:noProof w:val="0"/>
        </w:rPr>
        <w:t xml:space="preserve"> seeks to focus on identified constraints in making targeted markets/sub-sectors/value-chains more inclusive of ethnic minority women. </w:t>
      </w:r>
      <w:r w:rsidRPr="0076648C">
        <w:rPr>
          <w:noProof w:val="0"/>
        </w:rPr>
        <w:t>T</w:t>
      </w:r>
      <w:r w:rsidR="00535F96" w:rsidRPr="0076648C">
        <w:rPr>
          <w:noProof w:val="0"/>
        </w:rPr>
        <w:t>he Program has already “retro-fitted” existing projects around their sub-sector focus and put in place sound structures, such as sub-sector working groups and committees</w:t>
      </w:r>
      <w:r w:rsidR="00535F96" w:rsidRPr="0076648C">
        <w:rPr>
          <w:rStyle w:val="FootnoteReference"/>
          <w:noProof w:val="0"/>
        </w:rPr>
        <w:footnoteReference w:id="12"/>
      </w:r>
      <w:r w:rsidR="00535F96" w:rsidRPr="0076648C">
        <w:rPr>
          <w:noProof w:val="0"/>
        </w:rPr>
        <w:t>, to facilitate collaboration and learning. The current systemic change study will contribute to further strengthening this approach. Moreover, the diversity of GREAT’s current portfolio provides a rich laboratory of project experiments from which the Program is well placed through its MERL system to capture learning, and narrow focus to take the best projects to scale.</w:t>
      </w:r>
    </w:p>
    <w:tbl>
      <w:tblPr>
        <w:tblStyle w:val="TableGrid4"/>
        <w:tblW w:w="9639" w:type="dxa"/>
        <w:tblInd w:w="-5" w:type="dxa"/>
        <w:tblLook w:val="0420" w:firstRow="1" w:lastRow="0" w:firstColumn="0" w:lastColumn="0" w:noHBand="0" w:noVBand="1"/>
      </w:tblPr>
      <w:tblGrid>
        <w:gridCol w:w="9639"/>
      </w:tblGrid>
      <w:tr w:rsidR="00350A91" w:rsidRPr="0076648C" w14:paraId="71D11F29" w14:textId="77777777" w:rsidTr="00C71F9F">
        <w:trPr>
          <w:cnfStyle w:val="100000000000" w:firstRow="1" w:lastRow="0" w:firstColumn="0" w:lastColumn="0" w:oddVBand="0" w:evenVBand="0" w:oddHBand="0" w:evenHBand="0" w:firstRowFirstColumn="0" w:firstRowLastColumn="0" w:lastRowFirstColumn="0" w:lastRowLastColumn="0"/>
          <w:tblHeader/>
        </w:trPr>
        <w:tc>
          <w:tcPr>
            <w:tcW w:w="9639" w:type="dxa"/>
            <w:shd w:val="clear" w:color="auto" w:fill="BACCDD" w:themeFill="accent1" w:themeFillTint="66"/>
          </w:tcPr>
          <w:p w14:paraId="51E5A3FE" w14:textId="1AC1D0F0" w:rsidR="00350A91" w:rsidRPr="0076648C" w:rsidRDefault="00350A91" w:rsidP="00355082">
            <w:pPr>
              <w:pStyle w:val="BodyText"/>
              <w:spacing w:before="80" w:after="80"/>
              <w:rPr>
                <w:rFonts w:asciiTheme="minorHAnsi" w:hAnsiTheme="minorHAnsi"/>
                <w:b w:val="0"/>
                <w:noProof w:val="0"/>
                <w:color w:val="auto"/>
              </w:rPr>
            </w:pPr>
            <w:r w:rsidRPr="0076648C">
              <w:rPr>
                <w:rFonts w:asciiTheme="minorHAnsi" w:hAnsiTheme="minorHAnsi"/>
                <w:noProof w:val="0"/>
                <w:color w:val="auto"/>
              </w:rPr>
              <w:t>Recommendations</w:t>
            </w:r>
          </w:p>
        </w:tc>
      </w:tr>
      <w:tr w:rsidR="00350A91" w:rsidRPr="0076648C" w14:paraId="39D365B8" w14:textId="77777777" w:rsidTr="00C71F9F">
        <w:tc>
          <w:tcPr>
            <w:tcW w:w="9639" w:type="dxa"/>
            <w:shd w:val="clear" w:color="auto" w:fill="auto"/>
          </w:tcPr>
          <w:p w14:paraId="2C590AB5" w14:textId="263A65BF" w:rsidR="00DF1FE5" w:rsidRPr="0076648C" w:rsidRDefault="00DF1FE5" w:rsidP="00A07C63">
            <w:pPr>
              <w:pStyle w:val="BodyText"/>
              <w:numPr>
                <w:ilvl w:val="0"/>
                <w:numId w:val="19"/>
              </w:numPr>
              <w:spacing w:before="80" w:after="80"/>
              <w:ind w:left="455"/>
              <w:rPr>
                <w:rFonts w:asciiTheme="minorHAnsi" w:hAnsiTheme="minorHAnsi"/>
                <w:noProof w:val="0"/>
              </w:rPr>
            </w:pPr>
            <w:r w:rsidRPr="0076648C">
              <w:rPr>
                <w:rFonts w:asciiTheme="minorHAnsi" w:hAnsiTheme="minorHAnsi"/>
                <w:noProof w:val="0"/>
              </w:rPr>
              <w:t xml:space="preserve">The </w:t>
            </w:r>
            <w:r w:rsidR="004610DA" w:rsidRPr="0076648C">
              <w:rPr>
                <w:rFonts w:asciiTheme="minorHAnsi" w:hAnsiTheme="minorHAnsi"/>
                <w:noProof w:val="0"/>
              </w:rPr>
              <w:t xml:space="preserve">Program </w:t>
            </w:r>
            <w:r w:rsidR="00350A91" w:rsidRPr="0076648C">
              <w:rPr>
                <w:rFonts w:asciiTheme="minorHAnsi" w:hAnsiTheme="minorHAnsi"/>
                <w:noProof w:val="0"/>
              </w:rPr>
              <w:t xml:space="preserve">to </w:t>
            </w:r>
            <w:r w:rsidR="007A38C9" w:rsidRPr="0076648C">
              <w:rPr>
                <w:rFonts w:asciiTheme="minorHAnsi" w:hAnsiTheme="minorHAnsi"/>
                <w:noProof w:val="0"/>
              </w:rPr>
              <w:t>finalise:</w:t>
            </w:r>
          </w:p>
          <w:p w14:paraId="3A03137C" w14:textId="239AED79" w:rsidR="00DF1FE5" w:rsidRPr="0076648C" w:rsidRDefault="00DF1FE5" w:rsidP="00A07C63">
            <w:pPr>
              <w:pStyle w:val="BodyText"/>
              <w:numPr>
                <w:ilvl w:val="1"/>
                <w:numId w:val="19"/>
              </w:numPr>
              <w:spacing w:before="80" w:after="80"/>
              <w:ind w:left="751"/>
              <w:rPr>
                <w:rFonts w:asciiTheme="minorHAnsi" w:hAnsiTheme="minorHAnsi"/>
                <w:noProof w:val="0"/>
              </w:rPr>
            </w:pPr>
            <w:r w:rsidRPr="0076648C">
              <w:rPr>
                <w:rFonts w:asciiTheme="minorHAnsi" w:hAnsiTheme="minorHAnsi"/>
                <w:noProof w:val="0"/>
              </w:rPr>
              <w:t xml:space="preserve">development of the new Program-level </w:t>
            </w:r>
            <w:proofErr w:type="spellStart"/>
            <w:r w:rsidRPr="0076648C">
              <w:rPr>
                <w:rFonts w:asciiTheme="minorHAnsi" w:hAnsiTheme="minorHAnsi"/>
                <w:noProof w:val="0"/>
              </w:rPr>
              <w:t>ToC</w:t>
            </w:r>
            <w:proofErr w:type="spellEnd"/>
            <w:r w:rsidRPr="0076648C">
              <w:rPr>
                <w:rFonts w:asciiTheme="minorHAnsi" w:hAnsiTheme="minorHAnsi"/>
                <w:noProof w:val="0"/>
              </w:rPr>
              <w:t>. The current version is a work-in-progress but is on the right track. In particular, the MTR support</w:t>
            </w:r>
            <w:r w:rsidR="00341332" w:rsidRPr="0076648C">
              <w:rPr>
                <w:rFonts w:asciiTheme="minorHAnsi" w:hAnsiTheme="minorHAnsi"/>
                <w:noProof w:val="0"/>
              </w:rPr>
              <w:t>s</w:t>
            </w:r>
            <w:r w:rsidRPr="0076648C">
              <w:rPr>
                <w:rFonts w:asciiTheme="minorHAnsi" w:hAnsiTheme="minorHAnsi"/>
                <w:noProof w:val="0"/>
              </w:rPr>
              <w:t xml:space="preserve"> the focus on targeted sub-sectors, and supporting ethnic minority women to engage in these sub-sectors through an approach that seeks to </w:t>
            </w:r>
            <w:r w:rsidR="003D1E8B" w:rsidRPr="0076648C">
              <w:rPr>
                <w:rFonts w:asciiTheme="minorHAnsi" w:hAnsiTheme="minorHAnsi"/>
                <w:noProof w:val="0"/>
              </w:rPr>
              <w:t>combine</w:t>
            </w:r>
            <w:r w:rsidRPr="0076648C">
              <w:rPr>
                <w:rFonts w:asciiTheme="minorHAnsi" w:hAnsiTheme="minorHAnsi"/>
                <w:noProof w:val="0"/>
              </w:rPr>
              <w:t xml:space="preserve"> MSD and WEE/</w:t>
            </w:r>
            <w:r w:rsidR="00535F96" w:rsidRPr="0076648C">
              <w:rPr>
                <w:rFonts w:asciiTheme="minorHAnsi" w:hAnsiTheme="minorHAnsi"/>
                <w:noProof w:val="0"/>
              </w:rPr>
              <w:t>GE; and</w:t>
            </w:r>
            <w:r w:rsidRPr="0076648C">
              <w:rPr>
                <w:rFonts w:asciiTheme="minorHAnsi" w:hAnsiTheme="minorHAnsi"/>
                <w:noProof w:val="0"/>
              </w:rPr>
              <w:t xml:space="preserve"> </w:t>
            </w:r>
          </w:p>
          <w:p w14:paraId="7EA56A91" w14:textId="23EE9678" w:rsidR="001A70B0" w:rsidRPr="0076648C" w:rsidRDefault="007A38C9" w:rsidP="00A07C63">
            <w:pPr>
              <w:pStyle w:val="BodyText"/>
              <w:numPr>
                <w:ilvl w:val="1"/>
                <w:numId w:val="19"/>
              </w:numPr>
              <w:spacing w:before="80" w:after="80"/>
              <w:ind w:left="751"/>
              <w:rPr>
                <w:rFonts w:asciiTheme="minorHAnsi" w:hAnsiTheme="minorHAnsi"/>
                <w:noProof w:val="0"/>
              </w:rPr>
            </w:pPr>
            <w:r w:rsidRPr="0076648C">
              <w:rPr>
                <w:rFonts w:asciiTheme="minorHAnsi" w:hAnsiTheme="minorHAnsi"/>
                <w:noProof w:val="0"/>
              </w:rPr>
              <w:t>development of s</w:t>
            </w:r>
            <w:r w:rsidR="00350A91" w:rsidRPr="0076648C">
              <w:rPr>
                <w:rFonts w:asciiTheme="minorHAnsi" w:hAnsiTheme="minorHAnsi"/>
                <w:noProof w:val="0"/>
              </w:rPr>
              <w:t>ub-sector strategies</w:t>
            </w:r>
            <w:r w:rsidRPr="0076648C">
              <w:rPr>
                <w:rFonts w:asciiTheme="minorHAnsi" w:hAnsiTheme="minorHAnsi"/>
                <w:noProof w:val="0"/>
              </w:rPr>
              <w:t xml:space="preserve">, </w:t>
            </w:r>
            <w:r w:rsidR="00350A91" w:rsidRPr="0076648C">
              <w:rPr>
                <w:rFonts w:asciiTheme="minorHAnsi" w:hAnsiTheme="minorHAnsi"/>
                <w:noProof w:val="0"/>
              </w:rPr>
              <w:t xml:space="preserve">using an MSD approach (with their theories of </w:t>
            </w:r>
            <w:r w:rsidR="00350A91" w:rsidRPr="0076648C">
              <w:rPr>
                <w:noProof w:val="0"/>
              </w:rPr>
              <w:t>change</w:t>
            </w:r>
            <w:r w:rsidR="00350A91" w:rsidRPr="0076648C">
              <w:rPr>
                <w:rFonts w:asciiTheme="minorHAnsi" w:hAnsiTheme="minorHAnsi"/>
                <w:noProof w:val="0"/>
              </w:rPr>
              <w:t xml:space="preserve">), to </w:t>
            </w:r>
            <w:r w:rsidR="004610DA" w:rsidRPr="0076648C">
              <w:rPr>
                <w:rFonts w:asciiTheme="minorHAnsi" w:hAnsiTheme="minorHAnsi"/>
                <w:noProof w:val="0"/>
              </w:rPr>
              <w:t xml:space="preserve">nest </w:t>
            </w:r>
            <w:r w:rsidR="00350A91" w:rsidRPr="0076648C">
              <w:rPr>
                <w:rFonts w:asciiTheme="minorHAnsi" w:hAnsiTheme="minorHAnsi"/>
                <w:noProof w:val="0"/>
              </w:rPr>
              <w:t xml:space="preserve">under </w:t>
            </w:r>
            <w:r w:rsidR="00DF1FE5" w:rsidRPr="0076648C">
              <w:rPr>
                <w:rFonts w:asciiTheme="minorHAnsi" w:hAnsiTheme="minorHAnsi"/>
                <w:noProof w:val="0"/>
              </w:rPr>
              <w:t>the new program</w:t>
            </w:r>
            <w:r w:rsidR="00350A91" w:rsidRPr="0076648C">
              <w:rPr>
                <w:rFonts w:asciiTheme="minorHAnsi" w:hAnsiTheme="minorHAnsi"/>
                <w:noProof w:val="0"/>
              </w:rPr>
              <w:t xml:space="preserve"> </w:t>
            </w:r>
            <w:proofErr w:type="spellStart"/>
            <w:r w:rsidR="00350A91" w:rsidRPr="0076648C">
              <w:rPr>
                <w:rFonts w:asciiTheme="minorHAnsi" w:hAnsiTheme="minorHAnsi"/>
                <w:noProof w:val="0"/>
              </w:rPr>
              <w:t>ToC</w:t>
            </w:r>
            <w:proofErr w:type="spellEnd"/>
            <w:r w:rsidR="00350A91" w:rsidRPr="0076648C">
              <w:rPr>
                <w:rFonts w:asciiTheme="minorHAnsi" w:hAnsiTheme="minorHAnsi"/>
                <w:noProof w:val="0"/>
              </w:rPr>
              <w:t xml:space="preserve">. The sub-sector strategies </w:t>
            </w:r>
            <w:r w:rsidR="001A70B0" w:rsidRPr="0076648C">
              <w:rPr>
                <w:rFonts w:asciiTheme="minorHAnsi" w:hAnsiTheme="minorHAnsi"/>
                <w:noProof w:val="0"/>
              </w:rPr>
              <w:t>to:</w:t>
            </w:r>
            <w:r w:rsidR="00350A91" w:rsidRPr="0076648C">
              <w:rPr>
                <w:rFonts w:asciiTheme="minorHAnsi" w:hAnsiTheme="minorHAnsi"/>
                <w:noProof w:val="0"/>
              </w:rPr>
              <w:t xml:space="preserve"> </w:t>
            </w:r>
          </w:p>
          <w:p w14:paraId="2AF6347D" w14:textId="7AE5BEC4" w:rsidR="001D6C16" w:rsidRPr="0076648C" w:rsidRDefault="00F46FD4" w:rsidP="00FA0BD8">
            <w:pPr>
              <w:pStyle w:val="TableBullet"/>
              <w:tabs>
                <w:tab w:val="clear" w:pos="288"/>
              </w:tabs>
              <w:spacing w:before="80" w:after="80" w:line="264" w:lineRule="auto"/>
              <w:ind w:left="1034"/>
              <w:rPr>
                <w:sz w:val="20"/>
                <w:szCs w:val="20"/>
              </w:rPr>
            </w:pPr>
            <w:r w:rsidRPr="0076648C">
              <w:rPr>
                <w:sz w:val="20"/>
                <w:szCs w:val="20"/>
              </w:rPr>
              <w:t xml:space="preserve">Focus on </w:t>
            </w:r>
            <w:r w:rsidR="001D77F8" w:rsidRPr="0076648C">
              <w:rPr>
                <w:sz w:val="20"/>
                <w:szCs w:val="20"/>
              </w:rPr>
              <w:t>the "trigger</w:t>
            </w:r>
            <w:r w:rsidR="00550A5C" w:rsidRPr="0076648C">
              <w:rPr>
                <w:sz w:val="20"/>
                <w:szCs w:val="20"/>
              </w:rPr>
              <w:t>s</w:t>
            </w:r>
            <w:r w:rsidR="001D77F8" w:rsidRPr="0076648C">
              <w:rPr>
                <w:sz w:val="20"/>
                <w:szCs w:val="20"/>
              </w:rPr>
              <w:t xml:space="preserve">" </w:t>
            </w:r>
            <w:r w:rsidRPr="0076648C">
              <w:rPr>
                <w:sz w:val="20"/>
                <w:szCs w:val="20"/>
              </w:rPr>
              <w:t>for</w:t>
            </w:r>
            <w:r w:rsidR="001D6C16" w:rsidRPr="0076648C">
              <w:rPr>
                <w:sz w:val="20"/>
                <w:szCs w:val="20"/>
              </w:rPr>
              <w:t xml:space="preserve"> </w:t>
            </w:r>
            <w:r w:rsidRPr="0076648C">
              <w:rPr>
                <w:sz w:val="20"/>
                <w:szCs w:val="20"/>
              </w:rPr>
              <w:t>systemic</w:t>
            </w:r>
            <w:r w:rsidR="001D77F8" w:rsidRPr="0076648C">
              <w:rPr>
                <w:sz w:val="20"/>
                <w:szCs w:val="20"/>
              </w:rPr>
              <w:t>,</w:t>
            </w:r>
            <w:r w:rsidRPr="0076648C">
              <w:rPr>
                <w:sz w:val="20"/>
                <w:szCs w:val="20"/>
              </w:rPr>
              <w:t xml:space="preserve"> </w:t>
            </w:r>
            <w:r w:rsidR="001D77F8" w:rsidRPr="0076648C">
              <w:rPr>
                <w:sz w:val="20"/>
                <w:szCs w:val="20"/>
              </w:rPr>
              <w:t xml:space="preserve">inclusive </w:t>
            </w:r>
            <w:r w:rsidRPr="0076648C">
              <w:rPr>
                <w:sz w:val="20"/>
                <w:szCs w:val="20"/>
              </w:rPr>
              <w:t>marke</w:t>
            </w:r>
            <w:r w:rsidR="001D77F8" w:rsidRPr="0076648C">
              <w:rPr>
                <w:sz w:val="20"/>
                <w:szCs w:val="20"/>
              </w:rPr>
              <w:t>t change</w:t>
            </w:r>
            <w:r w:rsidR="001D6C16" w:rsidRPr="0076648C">
              <w:rPr>
                <w:sz w:val="20"/>
                <w:szCs w:val="20"/>
              </w:rPr>
              <w:t xml:space="preserve"> </w:t>
            </w:r>
            <w:r w:rsidRPr="0076648C">
              <w:rPr>
                <w:sz w:val="20"/>
                <w:szCs w:val="20"/>
              </w:rPr>
              <w:t>that promotes WEE/GE</w:t>
            </w:r>
            <w:r w:rsidR="005F51D3" w:rsidRPr="0076648C">
              <w:rPr>
                <w:sz w:val="20"/>
                <w:szCs w:val="20"/>
              </w:rPr>
              <w:t xml:space="preserve"> for </w:t>
            </w:r>
            <w:r w:rsidR="00550A5C" w:rsidRPr="0076648C">
              <w:rPr>
                <w:sz w:val="20"/>
                <w:szCs w:val="20"/>
              </w:rPr>
              <w:t>sub-</w:t>
            </w:r>
            <w:r w:rsidR="005F51D3" w:rsidRPr="0076648C">
              <w:rPr>
                <w:sz w:val="20"/>
                <w:szCs w:val="20"/>
              </w:rPr>
              <w:t>sectors that have the po</w:t>
            </w:r>
            <w:r w:rsidR="00327E68" w:rsidRPr="0076648C">
              <w:rPr>
                <w:sz w:val="20"/>
                <w:szCs w:val="20"/>
              </w:rPr>
              <w:t>t</w:t>
            </w:r>
            <w:r w:rsidR="005F51D3" w:rsidRPr="0076648C">
              <w:rPr>
                <w:sz w:val="20"/>
                <w:szCs w:val="20"/>
              </w:rPr>
              <w:t>ential to scale up.</w:t>
            </w:r>
            <w:r w:rsidR="00FB76D3" w:rsidRPr="0076648C">
              <w:rPr>
                <w:sz w:val="20"/>
                <w:szCs w:val="20"/>
              </w:rPr>
              <w:t xml:space="preserve"> </w:t>
            </w:r>
          </w:p>
          <w:p w14:paraId="424863F8" w14:textId="4AC4EA22" w:rsidR="001A70B0" w:rsidRPr="0076648C" w:rsidRDefault="001A70B0" w:rsidP="00FA0BD8">
            <w:pPr>
              <w:pStyle w:val="TableBullet"/>
              <w:tabs>
                <w:tab w:val="clear" w:pos="288"/>
              </w:tabs>
              <w:spacing w:before="80" w:after="80" w:line="264" w:lineRule="auto"/>
              <w:ind w:left="1034"/>
              <w:rPr>
                <w:sz w:val="20"/>
                <w:szCs w:val="20"/>
              </w:rPr>
            </w:pPr>
            <w:r w:rsidRPr="0076648C">
              <w:rPr>
                <w:sz w:val="20"/>
                <w:szCs w:val="20"/>
              </w:rPr>
              <w:t>Contain explicit objectives and strategie</w:t>
            </w:r>
            <w:r w:rsidR="00D1464E" w:rsidRPr="0076648C">
              <w:rPr>
                <w:sz w:val="20"/>
                <w:szCs w:val="20"/>
              </w:rPr>
              <w:t>s</w:t>
            </w:r>
            <w:r w:rsidRPr="0076648C">
              <w:rPr>
                <w:sz w:val="20"/>
                <w:szCs w:val="20"/>
              </w:rPr>
              <w:t xml:space="preserve"> for </w:t>
            </w:r>
            <w:r w:rsidR="00F46FD4" w:rsidRPr="0076648C">
              <w:rPr>
                <w:sz w:val="20"/>
                <w:szCs w:val="20"/>
              </w:rPr>
              <w:t>how to promote</w:t>
            </w:r>
            <w:r w:rsidRPr="0076648C">
              <w:rPr>
                <w:sz w:val="20"/>
                <w:szCs w:val="20"/>
              </w:rPr>
              <w:t xml:space="preserve"> synergy and learning between complementary projects</w:t>
            </w:r>
            <w:r w:rsidR="00AC3E86" w:rsidRPr="0076648C">
              <w:rPr>
                <w:sz w:val="20"/>
                <w:szCs w:val="20"/>
              </w:rPr>
              <w:t>.</w:t>
            </w:r>
            <w:r w:rsidRPr="0076648C">
              <w:rPr>
                <w:sz w:val="20"/>
                <w:szCs w:val="20"/>
              </w:rPr>
              <w:t xml:space="preserve"> </w:t>
            </w:r>
          </w:p>
          <w:p w14:paraId="6E3002A6" w14:textId="430F85BA" w:rsidR="005B77D4" w:rsidRPr="0076648C" w:rsidRDefault="005B77D4" w:rsidP="00FA0BD8">
            <w:pPr>
              <w:pStyle w:val="TableBullet"/>
              <w:tabs>
                <w:tab w:val="clear" w:pos="288"/>
              </w:tabs>
              <w:spacing w:before="80" w:after="80" w:line="264" w:lineRule="auto"/>
              <w:ind w:left="1034"/>
              <w:rPr>
                <w:sz w:val="20"/>
                <w:szCs w:val="20"/>
              </w:rPr>
            </w:pPr>
            <w:r w:rsidRPr="0076648C">
              <w:rPr>
                <w:rFonts w:asciiTheme="minorHAnsi" w:hAnsiTheme="minorHAnsi"/>
                <w:noProof w:val="0"/>
                <w:sz w:val="20"/>
                <w:szCs w:val="20"/>
              </w:rPr>
              <w:t>Consider ho</w:t>
            </w:r>
            <w:r w:rsidRPr="0076648C">
              <w:rPr>
                <w:sz w:val="20"/>
                <w:szCs w:val="20"/>
              </w:rPr>
              <w:t xml:space="preserve">w men need to be engaged in </w:t>
            </w:r>
            <w:r w:rsidR="00613BF7" w:rsidRPr="0076648C">
              <w:rPr>
                <w:sz w:val="20"/>
                <w:szCs w:val="20"/>
              </w:rPr>
              <w:t xml:space="preserve">the Program, their role in and contribution to women’s economic empowerment and </w:t>
            </w:r>
            <w:r w:rsidRPr="0076648C">
              <w:rPr>
                <w:sz w:val="20"/>
                <w:szCs w:val="20"/>
              </w:rPr>
              <w:t>gender equality</w:t>
            </w:r>
          </w:p>
          <w:p w14:paraId="42E2872D" w14:textId="279B1192" w:rsidR="00350A91" w:rsidRPr="0076648C" w:rsidRDefault="007A38C9" w:rsidP="00FA0BD8">
            <w:pPr>
              <w:pStyle w:val="TableBullet"/>
              <w:tabs>
                <w:tab w:val="clear" w:pos="288"/>
              </w:tabs>
              <w:spacing w:before="80" w:after="80" w:line="264" w:lineRule="auto"/>
              <w:ind w:left="1034"/>
              <w:rPr>
                <w:sz w:val="20"/>
                <w:szCs w:val="20"/>
              </w:rPr>
            </w:pPr>
            <w:r w:rsidRPr="0076648C">
              <w:rPr>
                <w:sz w:val="20"/>
                <w:szCs w:val="20"/>
              </w:rPr>
              <w:t>As a part of determining the sub-sector focus,</w:t>
            </w:r>
            <w:r w:rsidR="001D77F8" w:rsidRPr="0076648C">
              <w:rPr>
                <w:sz w:val="20"/>
                <w:szCs w:val="20"/>
              </w:rPr>
              <w:t xml:space="preserve"> </w:t>
            </w:r>
            <w:r w:rsidRPr="0076648C">
              <w:rPr>
                <w:sz w:val="20"/>
                <w:szCs w:val="20"/>
              </w:rPr>
              <w:t>review all the Program’s sub-</w:t>
            </w:r>
            <w:r w:rsidR="001D77F8" w:rsidRPr="0076648C">
              <w:rPr>
                <w:sz w:val="20"/>
                <w:szCs w:val="20"/>
              </w:rPr>
              <w:t>proje</w:t>
            </w:r>
            <w:r w:rsidR="00D1464E" w:rsidRPr="0076648C">
              <w:rPr>
                <w:sz w:val="20"/>
                <w:szCs w:val="20"/>
              </w:rPr>
              <w:t>c</w:t>
            </w:r>
            <w:r w:rsidR="001D77F8" w:rsidRPr="0076648C">
              <w:rPr>
                <w:sz w:val="20"/>
                <w:szCs w:val="20"/>
              </w:rPr>
              <w:t>ts to i</w:t>
            </w:r>
            <w:r w:rsidR="001A70B0" w:rsidRPr="0076648C">
              <w:rPr>
                <w:sz w:val="20"/>
                <w:szCs w:val="20"/>
              </w:rPr>
              <w:t xml:space="preserve">dentify </w:t>
            </w:r>
            <w:r w:rsidRPr="0076648C">
              <w:rPr>
                <w:sz w:val="20"/>
                <w:szCs w:val="20"/>
              </w:rPr>
              <w:t xml:space="preserve">those </w:t>
            </w:r>
            <w:r w:rsidR="001A70B0" w:rsidRPr="0076648C">
              <w:rPr>
                <w:sz w:val="20"/>
                <w:szCs w:val="20"/>
              </w:rPr>
              <w:t>with the best potential for scale-up</w:t>
            </w:r>
            <w:r w:rsidR="005B77D4" w:rsidRPr="0076648C">
              <w:rPr>
                <w:sz w:val="20"/>
                <w:szCs w:val="20"/>
              </w:rPr>
              <w:t xml:space="preserve"> in phase 2</w:t>
            </w:r>
          </w:p>
          <w:p w14:paraId="0768A058" w14:textId="4ABE5CC0" w:rsidR="001A70B0" w:rsidRPr="0076648C" w:rsidRDefault="005B77D4" w:rsidP="00FA0BD8">
            <w:pPr>
              <w:pStyle w:val="TableBullet"/>
              <w:tabs>
                <w:tab w:val="clear" w:pos="288"/>
              </w:tabs>
              <w:spacing w:before="80" w:after="80" w:line="264" w:lineRule="auto"/>
              <w:ind w:left="1034"/>
              <w:rPr>
                <w:rFonts w:asciiTheme="minorHAnsi" w:hAnsiTheme="minorHAnsi"/>
                <w:noProof w:val="0"/>
                <w:sz w:val="20"/>
                <w:szCs w:val="20"/>
              </w:rPr>
            </w:pPr>
            <w:r w:rsidRPr="0076648C">
              <w:rPr>
                <w:sz w:val="20"/>
                <w:szCs w:val="20"/>
              </w:rPr>
              <w:t>Ar</w:t>
            </w:r>
            <w:r w:rsidR="00D1464E" w:rsidRPr="0076648C">
              <w:rPr>
                <w:sz w:val="20"/>
                <w:szCs w:val="20"/>
              </w:rPr>
              <w:t>t</w:t>
            </w:r>
            <w:r w:rsidRPr="0076648C">
              <w:rPr>
                <w:sz w:val="20"/>
                <w:szCs w:val="20"/>
              </w:rPr>
              <w:t>iculate ai</w:t>
            </w:r>
            <w:r w:rsidRPr="0076648C">
              <w:rPr>
                <w:rFonts w:asciiTheme="minorHAnsi" w:hAnsiTheme="minorHAnsi"/>
                <w:noProof w:val="0"/>
                <w:sz w:val="20"/>
                <w:szCs w:val="20"/>
              </w:rPr>
              <w:t>d delivery modalities that are more supportive of the</w:t>
            </w:r>
            <w:r w:rsidR="00D1464E" w:rsidRPr="0076648C">
              <w:rPr>
                <w:rFonts w:asciiTheme="minorHAnsi" w:hAnsiTheme="minorHAnsi"/>
                <w:noProof w:val="0"/>
                <w:sz w:val="20"/>
                <w:szCs w:val="20"/>
              </w:rPr>
              <w:t>se</w:t>
            </w:r>
            <w:r w:rsidRPr="0076648C">
              <w:rPr>
                <w:rFonts w:asciiTheme="minorHAnsi" w:hAnsiTheme="minorHAnsi"/>
                <w:noProof w:val="0"/>
                <w:sz w:val="20"/>
                <w:szCs w:val="20"/>
              </w:rPr>
              <w:t xml:space="preserve"> </w:t>
            </w:r>
            <w:r w:rsidR="00D1464E" w:rsidRPr="0076648C">
              <w:rPr>
                <w:rFonts w:asciiTheme="minorHAnsi" w:hAnsiTheme="minorHAnsi"/>
                <w:noProof w:val="0"/>
                <w:sz w:val="20"/>
                <w:szCs w:val="20"/>
              </w:rPr>
              <w:t xml:space="preserve">strategies </w:t>
            </w:r>
            <w:r w:rsidR="00643E83" w:rsidRPr="0076648C">
              <w:rPr>
                <w:rFonts w:asciiTheme="minorHAnsi" w:hAnsiTheme="minorHAnsi"/>
                <w:noProof w:val="0"/>
                <w:sz w:val="20"/>
                <w:szCs w:val="20"/>
              </w:rPr>
              <w:t>(see</w:t>
            </w:r>
            <w:r w:rsidRPr="0076648C">
              <w:rPr>
                <w:rFonts w:asciiTheme="minorHAnsi" w:hAnsiTheme="minorHAnsi"/>
                <w:noProof w:val="0"/>
                <w:sz w:val="20"/>
                <w:szCs w:val="20"/>
              </w:rPr>
              <w:t xml:space="preserve"> </w:t>
            </w:r>
            <w:r w:rsidR="003D1E8B" w:rsidRPr="0076648C">
              <w:rPr>
                <w:rFonts w:asciiTheme="minorHAnsi" w:hAnsiTheme="minorHAnsi"/>
                <w:noProof w:val="0"/>
                <w:sz w:val="20"/>
                <w:szCs w:val="20"/>
              </w:rPr>
              <w:t>efficiency</w:t>
            </w:r>
            <w:r w:rsidRPr="0076648C">
              <w:rPr>
                <w:rFonts w:asciiTheme="minorHAnsi" w:hAnsiTheme="minorHAnsi"/>
                <w:noProof w:val="0"/>
                <w:sz w:val="20"/>
                <w:szCs w:val="20"/>
              </w:rPr>
              <w:t>)</w:t>
            </w:r>
          </w:p>
          <w:p w14:paraId="53DBFF06" w14:textId="483DFD57" w:rsidR="00350A91" w:rsidRPr="0076648C" w:rsidRDefault="005B77D4" w:rsidP="00355082">
            <w:pPr>
              <w:pStyle w:val="BodyText"/>
              <w:spacing w:before="80" w:after="80"/>
              <w:ind w:left="455"/>
              <w:rPr>
                <w:rFonts w:asciiTheme="minorHAnsi" w:hAnsiTheme="minorHAnsi"/>
                <w:b/>
                <w:i/>
                <w:noProof w:val="0"/>
              </w:rPr>
            </w:pPr>
            <w:r w:rsidRPr="0076648C">
              <w:rPr>
                <w:rFonts w:asciiTheme="minorHAnsi" w:hAnsiTheme="minorHAnsi"/>
                <w:noProof w:val="0"/>
              </w:rPr>
              <w:lastRenderedPageBreak/>
              <w:t xml:space="preserve">NOTE: In developing the sub-sector strategies, GREAT could benefit from assistance </w:t>
            </w:r>
            <w:r w:rsidR="005D5E30" w:rsidRPr="0076648C">
              <w:rPr>
                <w:rFonts w:asciiTheme="minorHAnsi" w:hAnsiTheme="minorHAnsi"/>
                <w:noProof w:val="0"/>
              </w:rPr>
              <w:t>from</w:t>
            </w:r>
            <w:r w:rsidRPr="0076648C">
              <w:rPr>
                <w:rFonts w:asciiTheme="minorHAnsi" w:hAnsiTheme="minorHAnsi"/>
                <w:noProof w:val="0"/>
              </w:rPr>
              <w:t xml:space="preserve"> a profession</w:t>
            </w:r>
            <w:r w:rsidR="00643E83" w:rsidRPr="0076648C">
              <w:rPr>
                <w:rFonts w:asciiTheme="minorHAnsi" w:hAnsiTheme="minorHAnsi"/>
                <w:noProof w:val="0"/>
              </w:rPr>
              <w:t>al</w:t>
            </w:r>
            <w:r w:rsidRPr="0076648C">
              <w:rPr>
                <w:rFonts w:asciiTheme="minorHAnsi" w:hAnsiTheme="minorHAnsi"/>
                <w:noProof w:val="0"/>
              </w:rPr>
              <w:t xml:space="preserve"> </w:t>
            </w:r>
            <w:r w:rsidR="007B4E7A" w:rsidRPr="0076648C">
              <w:rPr>
                <w:rFonts w:asciiTheme="minorHAnsi" w:hAnsiTheme="minorHAnsi"/>
                <w:noProof w:val="0"/>
              </w:rPr>
              <w:t>who</w:t>
            </w:r>
            <w:r w:rsidRPr="0076648C">
              <w:rPr>
                <w:rFonts w:asciiTheme="minorHAnsi" w:hAnsiTheme="minorHAnsi"/>
                <w:noProof w:val="0"/>
              </w:rPr>
              <w:t xml:space="preserve"> is independen</w:t>
            </w:r>
            <w:r w:rsidR="00D1464E" w:rsidRPr="0076648C">
              <w:rPr>
                <w:rFonts w:asciiTheme="minorHAnsi" w:hAnsiTheme="minorHAnsi"/>
                <w:noProof w:val="0"/>
              </w:rPr>
              <w:t>t</w:t>
            </w:r>
            <w:r w:rsidRPr="0076648C">
              <w:rPr>
                <w:rFonts w:asciiTheme="minorHAnsi" w:hAnsiTheme="minorHAnsi"/>
                <w:noProof w:val="0"/>
              </w:rPr>
              <w:t xml:space="preserve"> or semi-independent from the program team who brings relevant technical expertise</w:t>
            </w:r>
            <w:r w:rsidR="007A38C9" w:rsidRPr="0076648C">
              <w:rPr>
                <w:rStyle w:val="FootnoteReference"/>
                <w:rFonts w:asciiTheme="minorHAnsi" w:hAnsiTheme="minorHAnsi"/>
                <w:noProof w:val="0"/>
              </w:rPr>
              <w:footnoteReference w:id="13"/>
            </w:r>
            <w:r w:rsidRPr="0076648C">
              <w:rPr>
                <w:rFonts w:asciiTheme="minorHAnsi" w:hAnsiTheme="minorHAnsi"/>
                <w:noProof w:val="0"/>
              </w:rPr>
              <w:t xml:space="preserve"> and could provide a fresh set of eyes.</w:t>
            </w:r>
            <w:r w:rsidR="00643E83" w:rsidRPr="0076648C">
              <w:rPr>
                <w:rFonts w:asciiTheme="minorHAnsi" w:hAnsiTheme="minorHAnsi"/>
                <w:noProof w:val="0"/>
              </w:rPr>
              <w:t xml:space="preserve"> </w:t>
            </w:r>
            <w:r w:rsidR="00350A91" w:rsidRPr="0076648C">
              <w:rPr>
                <w:b/>
                <w:i/>
                <w:noProof w:val="0"/>
              </w:rPr>
              <w:t xml:space="preserve">Short-term (phase 1 </w:t>
            </w:r>
            <w:r w:rsidR="00643E83" w:rsidRPr="0076648C">
              <w:rPr>
                <w:b/>
                <w:i/>
                <w:noProof w:val="0"/>
              </w:rPr>
              <w:t>for</w:t>
            </w:r>
            <w:r w:rsidR="00350A91" w:rsidRPr="0076648C">
              <w:rPr>
                <w:b/>
                <w:i/>
                <w:noProof w:val="0"/>
              </w:rPr>
              <w:t xml:space="preserve"> phase 2)</w:t>
            </w:r>
          </w:p>
        </w:tc>
      </w:tr>
      <w:tr w:rsidR="000D2AAC" w:rsidRPr="0076648C" w14:paraId="4889E0DD" w14:textId="77777777" w:rsidTr="00C71F9F">
        <w:tc>
          <w:tcPr>
            <w:tcW w:w="9639" w:type="dxa"/>
            <w:shd w:val="clear" w:color="auto" w:fill="auto"/>
          </w:tcPr>
          <w:p w14:paraId="2A64BCBE" w14:textId="67A61A9A" w:rsidR="00847056" w:rsidRPr="0076648C" w:rsidRDefault="007A38C9" w:rsidP="00A07C63">
            <w:pPr>
              <w:pStyle w:val="BodyText"/>
              <w:numPr>
                <w:ilvl w:val="0"/>
                <w:numId w:val="19"/>
              </w:numPr>
              <w:spacing w:before="80" w:after="80"/>
              <w:ind w:left="455"/>
              <w:rPr>
                <w:rFonts w:asciiTheme="minorHAnsi" w:hAnsiTheme="minorHAnsi"/>
                <w:noProof w:val="0"/>
              </w:rPr>
            </w:pPr>
            <w:r w:rsidRPr="0076648C">
              <w:rPr>
                <w:rFonts w:asciiTheme="minorHAnsi" w:hAnsiTheme="minorHAnsi"/>
                <w:noProof w:val="0"/>
              </w:rPr>
              <w:lastRenderedPageBreak/>
              <w:t xml:space="preserve">The </w:t>
            </w:r>
            <w:r w:rsidR="004610DA" w:rsidRPr="0076648C">
              <w:rPr>
                <w:rFonts w:asciiTheme="minorHAnsi" w:hAnsiTheme="minorHAnsi"/>
                <w:noProof w:val="0"/>
              </w:rPr>
              <w:t xml:space="preserve">Program </w:t>
            </w:r>
            <w:r w:rsidR="000D2AAC" w:rsidRPr="0076648C">
              <w:rPr>
                <w:rFonts w:asciiTheme="minorHAnsi" w:hAnsiTheme="minorHAnsi"/>
                <w:noProof w:val="0"/>
              </w:rPr>
              <w:t>to</w:t>
            </w:r>
            <w:r w:rsidR="00847056" w:rsidRPr="0076648C">
              <w:rPr>
                <w:rFonts w:asciiTheme="minorHAnsi" w:hAnsiTheme="minorHAnsi"/>
                <w:noProof w:val="0"/>
              </w:rPr>
              <w:t>:</w:t>
            </w:r>
          </w:p>
          <w:p w14:paraId="648C6776" w14:textId="7D29ADF2" w:rsidR="00847056" w:rsidRPr="0076648C" w:rsidRDefault="00847056" w:rsidP="00A07C63">
            <w:pPr>
              <w:pStyle w:val="BodyText"/>
              <w:numPr>
                <w:ilvl w:val="1"/>
                <w:numId w:val="19"/>
              </w:numPr>
              <w:spacing w:before="80" w:after="80"/>
              <w:ind w:left="751"/>
              <w:rPr>
                <w:rFonts w:asciiTheme="minorHAnsi" w:hAnsiTheme="minorHAnsi"/>
                <w:noProof w:val="0"/>
              </w:rPr>
            </w:pPr>
            <w:r w:rsidRPr="0076648C">
              <w:rPr>
                <w:rFonts w:asciiTheme="minorHAnsi" w:hAnsiTheme="minorHAnsi"/>
                <w:noProof w:val="0"/>
              </w:rPr>
              <w:t xml:space="preserve">Propose </w:t>
            </w:r>
            <w:r w:rsidR="00495569" w:rsidRPr="0076648C">
              <w:rPr>
                <w:rFonts w:asciiTheme="minorHAnsi" w:hAnsiTheme="minorHAnsi"/>
                <w:noProof w:val="0"/>
              </w:rPr>
              <w:t xml:space="preserve">to DFAT </w:t>
            </w:r>
            <w:r w:rsidRPr="0076648C">
              <w:rPr>
                <w:rFonts w:asciiTheme="minorHAnsi" w:hAnsiTheme="minorHAnsi"/>
                <w:noProof w:val="0"/>
              </w:rPr>
              <w:t xml:space="preserve">more realistic </w:t>
            </w:r>
            <w:r w:rsidRPr="0076648C">
              <w:rPr>
                <w:rFonts w:asciiTheme="minorHAnsi" w:eastAsia="Times New Roman" w:hAnsiTheme="minorHAnsi" w:cstheme="minorHAnsi"/>
                <w:noProof w:val="0"/>
              </w:rPr>
              <w:t>phase 1</w:t>
            </w:r>
            <w:r w:rsidRPr="0076648C">
              <w:rPr>
                <w:rFonts w:asciiTheme="minorHAnsi" w:hAnsiTheme="minorHAnsi"/>
                <w:noProof w:val="0"/>
              </w:rPr>
              <w:t xml:space="preserve"> </w:t>
            </w:r>
            <w:r w:rsidRPr="0076648C">
              <w:rPr>
                <w:rFonts w:asciiTheme="minorHAnsi" w:eastAsia="Times New Roman" w:hAnsiTheme="minorHAnsi" w:cstheme="minorHAnsi"/>
                <w:noProof w:val="0"/>
              </w:rPr>
              <w:t>targets for current indicators</w:t>
            </w:r>
            <w:r w:rsidRPr="0076648C">
              <w:rPr>
                <w:rFonts w:asciiTheme="minorHAnsi" w:hAnsiTheme="minorHAnsi"/>
                <w:noProof w:val="0"/>
              </w:rPr>
              <w:t xml:space="preserve">, by </w:t>
            </w:r>
            <w:r w:rsidR="000D2AAC" w:rsidRPr="0076648C">
              <w:rPr>
                <w:rFonts w:asciiTheme="minorHAnsi" w:hAnsiTheme="minorHAnsi"/>
                <w:noProof w:val="0"/>
              </w:rPr>
              <w:t>updat</w:t>
            </w:r>
            <w:r w:rsidRPr="0076648C">
              <w:rPr>
                <w:rFonts w:asciiTheme="minorHAnsi" w:hAnsiTheme="minorHAnsi"/>
                <w:noProof w:val="0"/>
              </w:rPr>
              <w:t>ing</w:t>
            </w:r>
            <w:r w:rsidR="000D2AAC" w:rsidRPr="0076648C">
              <w:rPr>
                <w:rFonts w:asciiTheme="minorHAnsi" w:hAnsiTheme="minorHAnsi"/>
                <w:noProof w:val="0"/>
              </w:rPr>
              <w:t xml:space="preserve"> </w:t>
            </w:r>
            <w:proofErr w:type="spellStart"/>
            <w:r w:rsidR="00D77764" w:rsidRPr="0076648C">
              <w:rPr>
                <w:rFonts w:asciiTheme="minorHAnsi" w:hAnsiTheme="minorHAnsi"/>
                <w:noProof w:val="0"/>
              </w:rPr>
              <w:t>Co</w:t>
            </w:r>
            <w:r w:rsidR="00D31D54" w:rsidRPr="0076648C">
              <w:rPr>
                <w:rFonts w:asciiTheme="minorHAnsi" w:hAnsiTheme="minorHAnsi"/>
                <w:noProof w:val="0"/>
              </w:rPr>
              <w:t>w</w:t>
            </w:r>
            <w:r w:rsidR="00D77764" w:rsidRPr="0076648C">
              <w:rPr>
                <w:rFonts w:asciiTheme="minorHAnsi" w:hAnsiTheme="minorHAnsi"/>
                <w:noProof w:val="0"/>
              </w:rPr>
              <w:t>ater’s</w:t>
            </w:r>
            <w:proofErr w:type="spellEnd"/>
            <w:r w:rsidR="00D77764" w:rsidRPr="0076648C">
              <w:rPr>
                <w:rFonts w:asciiTheme="minorHAnsi" w:hAnsiTheme="minorHAnsi"/>
                <w:noProof w:val="0"/>
              </w:rPr>
              <w:t xml:space="preserve"> </w:t>
            </w:r>
            <w:r w:rsidR="003D1E8B" w:rsidRPr="0076648C">
              <w:rPr>
                <w:rFonts w:asciiTheme="minorHAnsi" w:hAnsiTheme="minorHAnsi"/>
                <w:noProof w:val="0"/>
              </w:rPr>
              <w:t>February</w:t>
            </w:r>
            <w:r w:rsidR="000D2AAC" w:rsidRPr="0076648C">
              <w:rPr>
                <w:rFonts w:asciiTheme="minorHAnsi" w:hAnsiTheme="minorHAnsi"/>
                <w:noProof w:val="0"/>
              </w:rPr>
              <w:t xml:space="preserve"> 2019</w:t>
            </w:r>
            <w:r w:rsidR="00D11226" w:rsidRPr="0076648C">
              <w:rPr>
                <w:rStyle w:val="FootnoteReference"/>
                <w:rFonts w:asciiTheme="minorHAnsi" w:hAnsiTheme="minorHAnsi"/>
                <w:noProof w:val="0"/>
              </w:rPr>
              <w:footnoteReference w:id="14"/>
            </w:r>
            <w:r w:rsidR="000D2AAC" w:rsidRPr="0076648C">
              <w:rPr>
                <w:rFonts w:asciiTheme="minorHAnsi" w:hAnsiTheme="minorHAnsi"/>
                <w:noProof w:val="0"/>
              </w:rPr>
              <w:t xml:space="preserve"> </w:t>
            </w:r>
            <w:r w:rsidR="003D1E8B" w:rsidRPr="0076648C">
              <w:rPr>
                <w:rFonts w:asciiTheme="minorHAnsi" w:hAnsiTheme="minorHAnsi"/>
                <w:noProof w:val="0"/>
              </w:rPr>
              <w:t>assessment</w:t>
            </w:r>
            <w:r w:rsidR="00D11226" w:rsidRPr="0076648C">
              <w:rPr>
                <w:rFonts w:asciiTheme="minorHAnsi" w:hAnsiTheme="minorHAnsi"/>
                <w:noProof w:val="0"/>
              </w:rPr>
              <w:t xml:space="preserve"> of the</w:t>
            </w:r>
            <w:r w:rsidR="000D2AAC" w:rsidRPr="0076648C">
              <w:rPr>
                <w:rFonts w:asciiTheme="minorHAnsi" w:hAnsiTheme="minorHAnsi"/>
                <w:noProof w:val="0"/>
              </w:rPr>
              <w:t xml:space="preserve"> original </w:t>
            </w:r>
            <w:r w:rsidR="003D1E8B" w:rsidRPr="0076648C">
              <w:rPr>
                <w:rFonts w:asciiTheme="minorHAnsi" w:hAnsiTheme="minorHAnsi"/>
                <w:noProof w:val="0"/>
              </w:rPr>
              <w:t>program</w:t>
            </w:r>
            <w:r w:rsidR="00D11226" w:rsidRPr="0076648C">
              <w:rPr>
                <w:rFonts w:asciiTheme="minorHAnsi" w:hAnsiTheme="minorHAnsi"/>
                <w:noProof w:val="0"/>
              </w:rPr>
              <w:t xml:space="preserve"> and contrac</w:t>
            </w:r>
            <w:r w:rsidR="007A38C9" w:rsidRPr="0076648C">
              <w:rPr>
                <w:rFonts w:asciiTheme="minorHAnsi" w:hAnsiTheme="minorHAnsi"/>
                <w:noProof w:val="0"/>
              </w:rPr>
              <w:t>t</w:t>
            </w:r>
            <w:r w:rsidR="00D11226" w:rsidRPr="0076648C">
              <w:rPr>
                <w:rFonts w:asciiTheme="minorHAnsi" w:hAnsiTheme="minorHAnsi"/>
                <w:noProof w:val="0"/>
              </w:rPr>
              <w:t>ual</w:t>
            </w:r>
            <w:r w:rsidR="000D2AAC" w:rsidRPr="0076648C">
              <w:rPr>
                <w:rFonts w:asciiTheme="minorHAnsi" w:hAnsiTheme="minorHAnsi"/>
                <w:noProof w:val="0"/>
              </w:rPr>
              <w:t xml:space="preserve"> targets</w:t>
            </w:r>
            <w:r w:rsidR="00C42F5D" w:rsidRPr="0076648C">
              <w:rPr>
                <w:rFonts w:asciiTheme="minorHAnsi" w:hAnsiTheme="minorHAnsi"/>
                <w:noProof w:val="0"/>
              </w:rPr>
              <w:t>,</w:t>
            </w:r>
            <w:r w:rsidR="00E2016D" w:rsidRPr="0076648C">
              <w:rPr>
                <w:rFonts w:asciiTheme="minorHAnsi" w:hAnsiTheme="minorHAnsi"/>
                <w:noProof w:val="0"/>
              </w:rPr>
              <w:t xml:space="preserve"> and </w:t>
            </w:r>
            <w:r w:rsidR="007B4E7A" w:rsidRPr="0076648C">
              <w:rPr>
                <w:rFonts w:asciiTheme="minorHAnsi" w:hAnsiTheme="minorHAnsi"/>
                <w:noProof w:val="0"/>
              </w:rPr>
              <w:t xml:space="preserve">by </w:t>
            </w:r>
            <w:r w:rsidR="00E2016D" w:rsidRPr="0076648C">
              <w:rPr>
                <w:rFonts w:asciiTheme="minorHAnsi" w:hAnsiTheme="minorHAnsi"/>
                <w:noProof w:val="0"/>
              </w:rPr>
              <w:t xml:space="preserve">using the same </w:t>
            </w:r>
            <w:r w:rsidR="003D1E8B" w:rsidRPr="0076648C">
              <w:rPr>
                <w:rFonts w:asciiTheme="minorHAnsi" w:hAnsiTheme="minorHAnsi"/>
                <w:noProof w:val="0"/>
              </w:rPr>
              <w:t>methodology</w:t>
            </w:r>
            <w:r w:rsidR="00E2016D" w:rsidRPr="0076648C">
              <w:rPr>
                <w:rFonts w:asciiTheme="minorHAnsi" w:hAnsiTheme="minorHAnsi"/>
                <w:noProof w:val="0"/>
              </w:rPr>
              <w:t>,</w:t>
            </w:r>
            <w:r w:rsidR="00C42F5D" w:rsidRPr="0076648C">
              <w:rPr>
                <w:rFonts w:asciiTheme="minorHAnsi" w:hAnsiTheme="minorHAnsi"/>
                <w:noProof w:val="0"/>
              </w:rPr>
              <w:t xml:space="preserve"> </w:t>
            </w:r>
            <w:r w:rsidR="007B4E7A" w:rsidRPr="0076648C">
              <w:rPr>
                <w:rFonts w:asciiTheme="minorHAnsi" w:hAnsiTheme="minorHAnsi"/>
                <w:noProof w:val="0"/>
              </w:rPr>
              <w:t xml:space="preserve">to </w:t>
            </w:r>
            <w:r w:rsidRPr="0076648C">
              <w:rPr>
                <w:rFonts w:asciiTheme="minorHAnsi" w:hAnsiTheme="minorHAnsi"/>
                <w:noProof w:val="0"/>
              </w:rPr>
              <w:t>identify</w:t>
            </w:r>
            <w:r w:rsidR="000D2AAC" w:rsidRPr="0076648C">
              <w:rPr>
                <w:rFonts w:asciiTheme="minorHAnsi" w:hAnsiTheme="minorHAnsi"/>
                <w:noProof w:val="0"/>
              </w:rPr>
              <w:t xml:space="preserve"> what part</w:t>
            </w:r>
            <w:r w:rsidR="00922F7D" w:rsidRPr="0076648C">
              <w:rPr>
                <w:rFonts w:asciiTheme="minorHAnsi" w:hAnsiTheme="minorHAnsi"/>
                <w:noProof w:val="0"/>
              </w:rPr>
              <w:t>n</w:t>
            </w:r>
            <w:r w:rsidR="000D2AAC" w:rsidRPr="0076648C">
              <w:rPr>
                <w:rFonts w:asciiTheme="minorHAnsi" w:hAnsiTheme="minorHAnsi"/>
                <w:noProof w:val="0"/>
              </w:rPr>
              <w:t>er</w:t>
            </w:r>
            <w:r w:rsidR="00D11226" w:rsidRPr="0076648C">
              <w:rPr>
                <w:rFonts w:asciiTheme="minorHAnsi" w:hAnsiTheme="minorHAnsi"/>
                <w:noProof w:val="0"/>
              </w:rPr>
              <w:t>s</w:t>
            </w:r>
            <w:r w:rsidR="000D2AAC" w:rsidRPr="0076648C">
              <w:rPr>
                <w:rFonts w:asciiTheme="minorHAnsi" w:hAnsiTheme="minorHAnsi"/>
                <w:noProof w:val="0"/>
              </w:rPr>
              <w:t xml:space="preserve"> </w:t>
            </w:r>
            <w:r w:rsidR="00C42F5D" w:rsidRPr="0076648C">
              <w:rPr>
                <w:rFonts w:asciiTheme="minorHAnsi" w:hAnsiTheme="minorHAnsi"/>
                <w:noProof w:val="0"/>
              </w:rPr>
              <w:t>are</w:t>
            </w:r>
            <w:r w:rsidR="000D2AAC" w:rsidRPr="0076648C">
              <w:rPr>
                <w:rFonts w:asciiTheme="minorHAnsi" w:hAnsiTheme="minorHAnsi"/>
                <w:noProof w:val="0"/>
              </w:rPr>
              <w:t xml:space="preserve"> </w:t>
            </w:r>
            <w:r w:rsidR="004610DA" w:rsidRPr="0076648C">
              <w:rPr>
                <w:rFonts w:asciiTheme="minorHAnsi" w:hAnsiTheme="minorHAnsi"/>
                <w:noProof w:val="0"/>
              </w:rPr>
              <w:t xml:space="preserve">realistically </w:t>
            </w:r>
            <w:r w:rsidRPr="0076648C">
              <w:rPr>
                <w:rFonts w:asciiTheme="minorHAnsi" w:hAnsiTheme="minorHAnsi"/>
                <w:noProof w:val="0"/>
              </w:rPr>
              <w:t xml:space="preserve">able to </w:t>
            </w:r>
            <w:r w:rsidR="000D2AAC" w:rsidRPr="0076648C">
              <w:rPr>
                <w:rFonts w:asciiTheme="minorHAnsi" w:hAnsiTheme="minorHAnsi"/>
                <w:noProof w:val="0"/>
              </w:rPr>
              <w:t>achieve in the remain</w:t>
            </w:r>
            <w:r w:rsidRPr="0076648C">
              <w:rPr>
                <w:rFonts w:asciiTheme="minorHAnsi" w:hAnsiTheme="minorHAnsi"/>
                <w:noProof w:val="0"/>
              </w:rPr>
              <w:t>der</w:t>
            </w:r>
            <w:r w:rsidR="000D2AAC" w:rsidRPr="0076648C">
              <w:rPr>
                <w:rFonts w:asciiTheme="minorHAnsi" w:hAnsiTheme="minorHAnsi"/>
                <w:noProof w:val="0"/>
              </w:rPr>
              <w:t xml:space="preserve"> of </w:t>
            </w:r>
            <w:r w:rsidRPr="0076648C">
              <w:rPr>
                <w:rFonts w:asciiTheme="minorHAnsi" w:hAnsiTheme="minorHAnsi"/>
                <w:noProof w:val="0"/>
              </w:rPr>
              <w:t>Phase 1.</w:t>
            </w:r>
            <w:r w:rsidR="00495569" w:rsidRPr="0076648C">
              <w:rPr>
                <w:rFonts w:asciiTheme="minorHAnsi" w:hAnsiTheme="minorHAnsi"/>
                <w:noProof w:val="0"/>
              </w:rPr>
              <w:t xml:space="preserve"> DFAT to </w:t>
            </w:r>
            <w:r w:rsidR="003D1E8B" w:rsidRPr="0076648C">
              <w:rPr>
                <w:rFonts w:asciiTheme="minorHAnsi" w:hAnsiTheme="minorHAnsi"/>
                <w:noProof w:val="0"/>
              </w:rPr>
              <w:t>discuss</w:t>
            </w:r>
            <w:r w:rsidR="00495569" w:rsidRPr="0076648C">
              <w:rPr>
                <w:rFonts w:asciiTheme="minorHAnsi" w:hAnsiTheme="minorHAnsi"/>
                <w:noProof w:val="0"/>
              </w:rPr>
              <w:t xml:space="preserve"> and agree </w:t>
            </w:r>
            <w:r w:rsidR="00FC6F16" w:rsidRPr="0076648C">
              <w:rPr>
                <w:rFonts w:asciiTheme="minorHAnsi" w:hAnsiTheme="minorHAnsi"/>
                <w:noProof w:val="0"/>
              </w:rPr>
              <w:t xml:space="preserve">on </w:t>
            </w:r>
            <w:r w:rsidR="00495569" w:rsidRPr="0076648C">
              <w:rPr>
                <w:rFonts w:asciiTheme="minorHAnsi" w:hAnsiTheme="minorHAnsi"/>
                <w:noProof w:val="0"/>
              </w:rPr>
              <w:t xml:space="preserve">revised phase 1 targets with the MC. </w:t>
            </w:r>
            <w:r w:rsidRPr="0076648C">
              <w:rPr>
                <w:rStyle w:val="CommentReference"/>
                <w:rFonts w:eastAsiaTheme="minorEastAsia" w:cstheme="minorBidi"/>
                <w:noProof w:val="0"/>
              </w:rPr>
              <w:t>(</w:t>
            </w:r>
            <w:r w:rsidRPr="0076648C">
              <w:rPr>
                <w:b/>
                <w:bCs/>
                <w:i/>
                <w:iCs/>
                <w:noProof w:val="0"/>
              </w:rPr>
              <w:t>Shor</w:t>
            </w:r>
            <w:r w:rsidRPr="0076648C">
              <w:rPr>
                <w:b/>
                <w:i/>
                <w:noProof w:val="0"/>
              </w:rPr>
              <w:t>t</w:t>
            </w:r>
            <w:r w:rsidRPr="0076648C">
              <w:rPr>
                <w:b/>
                <w:bCs/>
                <w:i/>
                <w:iCs/>
                <w:noProof w:val="0"/>
              </w:rPr>
              <w:t>-term</w:t>
            </w:r>
            <w:r w:rsidRPr="0076648C">
              <w:rPr>
                <w:rStyle w:val="CommentReference"/>
                <w:noProof w:val="0"/>
              </w:rPr>
              <w:t xml:space="preserve">) </w:t>
            </w:r>
          </w:p>
          <w:p w14:paraId="7DF203D4" w14:textId="7326C65D" w:rsidR="000D2AAC" w:rsidRPr="0076648C" w:rsidRDefault="00847056" w:rsidP="00A07C63">
            <w:pPr>
              <w:pStyle w:val="BodyText"/>
              <w:numPr>
                <w:ilvl w:val="1"/>
                <w:numId w:val="19"/>
              </w:numPr>
              <w:spacing w:before="80" w:after="80"/>
              <w:ind w:left="751"/>
              <w:rPr>
                <w:rFonts w:asciiTheme="minorHAnsi" w:hAnsiTheme="minorHAnsi"/>
                <w:noProof w:val="0"/>
              </w:rPr>
            </w:pPr>
            <w:r w:rsidRPr="0076648C">
              <w:rPr>
                <w:rFonts w:asciiTheme="minorHAnsi" w:hAnsiTheme="minorHAnsi"/>
                <w:noProof w:val="0"/>
              </w:rPr>
              <w:t xml:space="preserve">Following </w:t>
            </w:r>
            <w:r w:rsidR="00FC6F16" w:rsidRPr="0076648C">
              <w:rPr>
                <w:rFonts w:asciiTheme="minorHAnsi" w:hAnsiTheme="minorHAnsi"/>
                <w:noProof w:val="0"/>
              </w:rPr>
              <w:t xml:space="preserve">the </w:t>
            </w:r>
            <w:r w:rsidRPr="0076648C">
              <w:rPr>
                <w:rFonts w:asciiTheme="minorHAnsi" w:hAnsiTheme="minorHAnsi"/>
                <w:noProof w:val="0"/>
              </w:rPr>
              <w:t xml:space="preserve">finalisation of the new Program </w:t>
            </w:r>
            <w:proofErr w:type="spellStart"/>
            <w:r w:rsidRPr="0076648C">
              <w:rPr>
                <w:rFonts w:asciiTheme="minorHAnsi" w:hAnsiTheme="minorHAnsi"/>
                <w:noProof w:val="0"/>
              </w:rPr>
              <w:t>ToC</w:t>
            </w:r>
            <w:proofErr w:type="spellEnd"/>
            <w:r w:rsidRPr="0076648C">
              <w:rPr>
                <w:rFonts w:asciiTheme="minorHAnsi" w:hAnsiTheme="minorHAnsi"/>
                <w:noProof w:val="0"/>
              </w:rPr>
              <w:t xml:space="preserve">, propose </w:t>
            </w:r>
            <w:r w:rsidRPr="0076648C">
              <w:rPr>
                <w:rFonts w:asciiTheme="minorHAnsi" w:eastAsia="Times New Roman" w:hAnsiTheme="minorHAnsi" w:cstheme="minorHAnsi"/>
                <w:bCs/>
                <w:noProof w:val="0"/>
              </w:rPr>
              <w:t xml:space="preserve">new </w:t>
            </w:r>
            <w:r w:rsidR="00495569" w:rsidRPr="0076648C">
              <w:rPr>
                <w:rFonts w:asciiTheme="minorHAnsi" w:hAnsiTheme="minorHAnsi"/>
                <w:bCs/>
                <w:noProof w:val="0"/>
              </w:rPr>
              <w:t>phase 2</w:t>
            </w:r>
            <w:r w:rsidRPr="0076648C">
              <w:rPr>
                <w:rFonts w:asciiTheme="minorHAnsi" w:eastAsia="Times New Roman" w:hAnsiTheme="minorHAnsi" w:cstheme="minorHAnsi"/>
                <w:bCs/>
                <w:noProof w:val="0"/>
              </w:rPr>
              <w:t xml:space="preserve"> indicators and targets</w:t>
            </w:r>
            <w:r w:rsidRPr="0076648C">
              <w:rPr>
                <w:rFonts w:asciiTheme="minorHAnsi" w:hAnsiTheme="minorHAnsi"/>
                <w:bCs/>
                <w:noProof w:val="0"/>
              </w:rPr>
              <w:t>.</w:t>
            </w:r>
            <w:r w:rsidRPr="0076648C">
              <w:rPr>
                <w:rFonts w:asciiTheme="minorHAnsi" w:hAnsiTheme="minorHAnsi"/>
                <w:noProof w:val="0"/>
              </w:rPr>
              <w:t xml:space="preserve"> </w:t>
            </w:r>
            <w:r w:rsidR="00495569" w:rsidRPr="0076648C">
              <w:rPr>
                <w:rFonts w:asciiTheme="minorHAnsi" w:hAnsiTheme="minorHAnsi"/>
                <w:noProof w:val="0"/>
              </w:rPr>
              <w:t xml:space="preserve">DFAT to </w:t>
            </w:r>
            <w:r w:rsidR="003D1E8B" w:rsidRPr="0076648C">
              <w:rPr>
                <w:rFonts w:asciiTheme="minorHAnsi" w:hAnsiTheme="minorHAnsi"/>
                <w:noProof w:val="0"/>
              </w:rPr>
              <w:t>discuss</w:t>
            </w:r>
            <w:r w:rsidR="00495569" w:rsidRPr="0076648C">
              <w:rPr>
                <w:rFonts w:asciiTheme="minorHAnsi" w:hAnsiTheme="minorHAnsi"/>
                <w:noProof w:val="0"/>
              </w:rPr>
              <w:t xml:space="preserve"> and agree</w:t>
            </w:r>
            <w:r w:rsidR="009A0DA0" w:rsidRPr="0076648C">
              <w:rPr>
                <w:rFonts w:asciiTheme="minorHAnsi" w:hAnsiTheme="minorHAnsi"/>
                <w:noProof w:val="0"/>
              </w:rPr>
              <w:t xml:space="preserve"> to</w:t>
            </w:r>
            <w:r w:rsidR="00495569" w:rsidRPr="0076648C">
              <w:rPr>
                <w:rFonts w:asciiTheme="minorHAnsi" w:hAnsiTheme="minorHAnsi"/>
                <w:noProof w:val="0"/>
              </w:rPr>
              <w:t xml:space="preserve"> these with the MC.</w:t>
            </w:r>
            <w:r w:rsidR="00495569" w:rsidRPr="0076648C">
              <w:rPr>
                <w:b/>
                <w:i/>
                <w:noProof w:val="0"/>
              </w:rPr>
              <w:t xml:space="preserve"> </w:t>
            </w:r>
            <w:r w:rsidRPr="0076648C">
              <w:rPr>
                <w:b/>
                <w:i/>
                <w:noProof w:val="0"/>
              </w:rPr>
              <w:t>Short-term (phase 1 for phase 2)</w:t>
            </w:r>
          </w:p>
        </w:tc>
      </w:tr>
    </w:tbl>
    <w:p w14:paraId="2ECDD601" w14:textId="77777777" w:rsidR="005654A7" w:rsidRPr="0076648C" w:rsidRDefault="005654A7" w:rsidP="005654A7">
      <w:pPr>
        <w:pStyle w:val="Heading3"/>
        <w:numPr>
          <w:ilvl w:val="0"/>
          <w:numId w:val="0"/>
        </w:numPr>
        <w:spacing w:before="120"/>
        <w:rPr>
          <w:color w:val="auto"/>
          <w:sz w:val="20"/>
          <w:szCs w:val="20"/>
          <w:lang w:val="en-AU"/>
        </w:rPr>
      </w:pPr>
    </w:p>
    <w:p w14:paraId="6C845A12" w14:textId="396D3D1A" w:rsidR="00B012F2" w:rsidRPr="0076648C" w:rsidRDefault="00B012F2" w:rsidP="00A07C63">
      <w:pPr>
        <w:pStyle w:val="Heading3"/>
        <w:numPr>
          <w:ilvl w:val="0"/>
          <w:numId w:val="18"/>
        </w:numPr>
        <w:spacing w:before="120"/>
        <w:ind w:left="426" w:hanging="426"/>
        <w:rPr>
          <w:color w:val="auto"/>
          <w:sz w:val="20"/>
          <w:szCs w:val="20"/>
          <w:lang w:val="en-AU"/>
        </w:rPr>
      </w:pPr>
      <w:r w:rsidRPr="0076648C">
        <w:rPr>
          <w:color w:val="auto"/>
          <w:sz w:val="20"/>
          <w:szCs w:val="20"/>
          <w:lang w:val="en-AU"/>
        </w:rPr>
        <w:t xml:space="preserve">Efficiency </w:t>
      </w:r>
    </w:p>
    <w:p w14:paraId="2C8051F0" w14:textId="3194DAD7" w:rsidR="00B012F2" w:rsidRPr="0076648C" w:rsidRDefault="00B012F2" w:rsidP="00B012F2">
      <w:pPr>
        <w:rPr>
          <w:bCs/>
        </w:rPr>
      </w:pPr>
      <w:r w:rsidRPr="0076648C">
        <w:rPr>
          <w:bCs/>
        </w:rPr>
        <w:t>The GREAT Program had a slow start and</w:t>
      </w:r>
      <w:r w:rsidR="00B9259C" w:rsidRPr="0076648C">
        <w:rPr>
          <w:bCs/>
        </w:rPr>
        <w:t>,</w:t>
      </w:r>
      <w:r w:rsidRPr="0076648C">
        <w:rPr>
          <w:bCs/>
        </w:rPr>
        <w:t xml:space="preserve"> just when momentum </w:t>
      </w:r>
      <w:r w:rsidR="00B9259C" w:rsidRPr="0076648C">
        <w:rPr>
          <w:bCs/>
        </w:rPr>
        <w:t>was building</w:t>
      </w:r>
      <w:r w:rsidRPr="0076648C">
        <w:rPr>
          <w:bCs/>
        </w:rPr>
        <w:t xml:space="preserve">, the program was disrupted by the outbreak of </w:t>
      </w:r>
      <w:r w:rsidR="00B9259C" w:rsidRPr="0076648C">
        <w:rPr>
          <w:bCs/>
        </w:rPr>
        <w:t>COVID</w:t>
      </w:r>
      <w:r w:rsidRPr="0076648C">
        <w:rPr>
          <w:bCs/>
        </w:rPr>
        <w:t xml:space="preserve">-19. In the Inception Phase, the </w:t>
      </w:r>
      <w:r w:rsidR="007B4E7A" w:rsidRPr="0076648C">
        <w:rPr>
          <w:bCs/>
        </w:rPr>
        <w:t>P</w:t>
      </w:r>
      <w:r w:rsidRPr="0076648C">
        <w:rPr>
          <w:bCs/>
        </w:rPr>
        <w:t xml:space="preserve">rogram conducted </w:t>
      </w:r>
      <w:r w:rsidR="009A0DA0" w:rsidRPr="0076648C">
        <w:rPr>
          <w:bCs/>
        </w:rPr>
        <w:t xml:space="preserve">a </w:t>
      </w:r>
      <w:r w:rsidRPr="0076648C">
        <w:rPr>
          <w:bCs/>
        </w:rPr>
        <w:t xml:space="preserve">good analysis of the specific challenges and opportunities to support ethnic minority women in each province (in the Provincial Engagement Strategies). </w:t>
      </w:r>
      <w:r w:rsidR="00E07E1D" w:rsidRPr="0076648C">
        <w:rPr>
          <w:bCs/>
        </w:rPr>
        <w:t>But</w:t>
      </w:r>
      <w:r w:rsidRPr="0076648C">
        <w:rPr>
          <w:bCs/>
        </w:rPr>
        <w:t xml:space="preserve"> the use</w:t>
      </w:r>
      <w:r w:rsidR="00171BFF" w:rsidRPr="0076648C">
        <w:rPr>
          <w:bCs/>
        </w:rPr>
        <w:t xml:space="preserve"> of</w:t>
      </w:r>
      <w:r w:rsidRPr="0076648C">
        <w:rPr>
          <w:bCs/>
        </w:rPr>
        <w:t xml:space="preserve"> </w:t>
      </w:r>
      <w:r w:rsidR="008B1BF2" w:rsidRPr="0076648C">
        <w:rPr>
          <w:bCs/>
        </w:rPr>
        <w:t>an unwieldy</w:t>
      </w:r>
      <w:r w:rsidRPr="0076648C">
        <w:rPr>
          <w:bCs/>
        </w:rPr>
        <w:t xml:space="preserve"> grant-making mechanism to allocate resources to these opportunities was not </w:t>
      </w:r>
      <w:r w:rsidR="008B1BF2" w:rsidRPr="0076648C">
        <w:rPr>
          <w:bCs/>
        </w:rPr>
        <w:t xml:space="preserve">the most </w:t>
      </w:r>
      <w:r w:rsidRPr="0076648C">
        <w:rPr>
          <w:bCs/>
        </w:rPr>
        <w:t>efficient</w:t>
      </w:r>
      <w:r w:rsidR="008B1BF2" w:rsidRPr="0076648C">
        <w:rPr>
          <w:bCs/>
        </w:rPr>
        <w:t xml:space="preserve"> approach</w:t>
      </w:r>
      <w:r w:rsidRPr="0076648C">
        <w:rPr>
          <w:bCs/>
        </w:rPr>
        <w:t>. The Program could have better promoted objectives with a more efficient</w:t>
      </w:r>
      <w:r w:rsidR="00171BFF" w:rsidRPr="0076648C">
        <w:rPr>
          <w:bCs/>
        </w:rPr>
        <w:t xml:space="preserve">, </w:t>
      </w:r>
      <w:r w:rsidRPr="0076648C">
        <w:rPr>
          <w:bCs/>
        </w:rPr>
        <w:t xml:space="preserve">dynamic process for allocating resources at the start. </w:t>
      </w:r>
    </w:p>
    <w:p w14:paraId="75FF9AF3" w14:textId="2020A6D5" w:rsidR="00BE78EA" w:rsidRPr="0076648C" w:rsidRDefault="00B012F2" w:rsidP="00FA0BD8">
      <w:pPr>
        <w:spacing w:after="240"/>
        <w:rPr>
          <w:bCs/>
        </w:rPr>
      </w:pPr>
      <w:r w:rsidRPr="0076648C">
        <w:rPr>
          <w:bCs/>
        </w:rPr>
        <w:t>However, the program’s rapid response to COVID-19 in the first half of 2020 demonstrated the strength and depth of the program’s relationships with partners and other stakeholders, understanding of the local context, and flexible management processes. Recent program management further demonstrates good use of resources: pro</w:t>
      </w:r>
      <w:r w:rsidR="00171BFF" w:rsidRPr="0076648C">
        <w:rPr>
          <w:bCs/>
        </w:rPr>
        <w:t>ject</w:t>
      </w:r>
      <w:r w:rsidRPr="0076648C">
        <w:rPr>
          <w:bCs/>
        </w:rPr>
        <w:t xml:space="preserve"> outputs are largely being met, despite the challenges presented by COVID-19</w:t>
      </w:r>
      <w:r w:rsidR="00D1464E" w:rsidRPr="0076648C">
        <w:rPr>
          <w:bCs/>
        </w:rPr>
        <w:t>;</w:t>
      </w:r>
      <w:r w:rsidRPr="0076648C">
        <w:rPr>
          <w:bCs/>
        </w:rPr>
        <w:t xml:space="preserve"> and risks are being proactively identified and managed</w:t>
      </w:r>
      <w:r w:rsidR="00B248B3" w:rsidRPr="0076648C">
        <w:rPr>
          <w:rStyle w:val="FootnoteReference"/>
          <w:bCs/>
        </w:rPr>
        <w:footnoteReference w:id="15"/>
      </w:r>
      <w:r w:rsidR="00B248B3" w:rsidRPr="0076648C">
        <w:rPr>
          <w:bCs/>
        </w:rPr>
        <w:t xml:space="preserve"> </w:t>
      </w:r>
      <w:r w:rsidRPr="0076648C">
        <w:rPr>
          <w:bCs/>
        </w:rPr>
        <w:t xml:space="preserve">. This recent management record shows that the program </w:t>
      </w:r>
      <w:r w:rsidR="004610DA" w:rsidRPr="0076648C">
        <w:rPr>
          <w:bCs/>
        </w:rPr>
        <w:t>could</w:t>
      </w:r>
      <w:r w:rsidRPr="0076648C">
        <w:rPr>
          <w:bCs/>
        </w:rPr>
        <w:t xml:space="preserve"> manage resources flexibly and efficiently under a</w:t>
      </w:r>
      <w:r w:rsidR="00171BFF" w:rsidRPr="0076648C">
        <w:rPr>
          <w:bCs/>
        </w:rPr>
        <w:t>n</w:t>
      </w:r>
      <w:r w:rsidRPr="0076648C">
        <w:rPr>
          <w:bCs/>
        </w:rPr>
        <w:t xml:space="preserve"> MSD approach. </w:t>
      </w:r>
    </w:p>
    <w:tbl>
      <w:tblPr>
        <w:tblStyle w:val="TableGrid4"/>
        <w:tblW w:w="9639" w:type="dxa"/>
        <w:tblInd w:w="-5" w:type="dxa"/>
        <w:shd w:val="clear" w:color="auto" w:fill="E2EFD9"/>
        <w:tblLook w:val="0420" w:firstRow="1" w:lastRow="0" w:firstColumn="0" w:lastColumn="0" w:noHBand="0" w:noVBand="1"/>
      </w:tblPr>
      <w:tblGrid>
        <w:gridCol w:w="9639"/>
      </w:tblGrid>
      <w:tr w:rsidR="001D6C16" w:rsidRPr="0076648C" w14:paraId="382B006B" w14:textId="77777777" w:rsidTr="00C71F9F">
        <w:trPr>
          <w:cnfStyle w:val="100000000000" w:firstRow="1" w:lastRow="0" w:firstColumn="0" w:lastColumn="0" w:oddVBand="0" w:evenVBand="0" w:oddHBand="0" w:evenHBand="0" w:firstRowFirstColumn="0" w:firstRowLastColumn="0" w:lastRowFirstColumn="0" w:lastRowLastColumn="0"/>
          <w:tblHeader/>
        </w:trPr>
        <w:tc>
          <w:tcPr>
            <w:tcW w:w="9639" w:type="dxa"/>
            <w:shd w:val="clear" w:color="auto" w:fill="BACCDD" w:themeFill="accent1" w:themeFillTint="66"/>
          </w:tcPr>
          <w:p w14:paraId="51BC197F" w14:textId="77777777" w:rsidR="001D6C16" w:rsidRPr="0076648C" w:rsidRDefault="001D6C16" w:rsidP="00355082">
            <w:pPr>
              <w:pStyle w:val="BodyText"/>
              <w:spacing w:before="80" w:after="80"/>
              <w:rPr>
                <w:b w:val="0"/>
                <w:noProof w:val="0"/>
                <w:color w:val="auto"/>
              </w:rPr>
            </w:pPr>
            <w:r w:rsidRPr="0076648C">
              <w:rPr>
                <w:noProof w:val="0"/>
                <w:color w:val="auto"/>
              </w:rPr>
              <w:t>Recommendations:</w:t>
            </w:r>
          </w:p>
        </w:tc>
      </w:tr>
      <w:tr w:rsidR="00BE78EA" w:rsidRPr="0076648C" w14:paraId="53752CB7" w14:textId="77777777" w:rsidTr="00C71F9F">
        <w:tc>
          <w:tcPr>
            <w:tcW w:w="9639" w:type="dxa"/>
            <w:shd w:val="clear" w:color="auto" w:fill="auto"/>
          </w:tcPr>
          <w:p w14:paraId="01021862" w14:textId="1FAD0343" w:rsidR="00BE78EA" w:rsidRPr="0076648C" w:rsidRDefault="00BE78EA" w:rsidP="00A07C63">
            <w:pPr>
              <w:pStyle w:val="BodyText"/>
              <w:numPr>
                <w:ilvl w:val="0"/>
                <w:numId w:val="19"/>
              </w:numPr>
              <w:spacing w:before="80" w:after="80"/>
              <w:ind w:left="455"/>
              <w:rPr>
                <w:rFonts w:cs="Arial"/>
                <w:bCs/>
                <w:iCs/>
                <w:noProof w:val="0"/>
              </w:rPr>
            </w:pPr>
            <w:r w:rsidRPr="0076648C">
              <w:rPr>
                <w:rFonts w:cs="Arial"/>
                <w:bCs/>
                <w:iCs/>
                <w:noProof w:val="0"/>
              </w:rPr>
              <w:t xml:space="preserve">The </w:t>
            </w:r>
            <w:r w:rsidR="004610DA" w:rsidRPr="0076648C">
              <w:rPr>
                <w:rFonts w:cs="Arial"/>
                <w:bCs/>
                <w:iCs/>
                <w:noProof w:val="0"/>
              </w:rPr>
              <w:t xml:space="preserve">Program </w:t>
            </w:r>
            <w:r w:rsidRPr="0076648C">
              <w:rPr>
                <w:rFonts w:cs="Arial"/>
                <w:bCs/>
                <w:iCs/>
                <w:noProof w:val="0"/>
              </w:rPr>
              <w:t xml:space="preserve">to strengthen allocative efficiency by revising processes to allocate funding to sub-projects consistent with </w:t>
            </w:r>
            <w:r w:rsidRPr="0076648C">
              <w:rPr>
                <w:rFonts w:asciiTheme="minorHAnsi" w:hAnsiTheme="minorHAnsi"/>
                <w:noProof w:val="0"/>
              </w:rPr>
              <w:t>MSD</w:t>
            </w:r>
            <w:r w:rsidRPr="0076648C">
              <w:rPr>
                <w:rFonts w:cs="Arial"/>
                <w:bCs/>
                <w:iCs/>
                <w:noProof w:val="0"/>
              </w:rPr>
              <w:t xml:space="preserve"> and a sector-based theory of change. Provide grants to fewer partners within a balanced sector-sub portfolio approach. This could include a mix of:</w:t>
            </w:r>
          </w:p>
          <w:p w14:paraId="486E086C" w14:textId="77777777" w:rsidR="00BE78EA" w:rsidRPr="0076648C" w:rsidRDefault="00BE78EA" w:rsidP="00355082">
            <w:pPr>
              <w:pStyle w:val="TableBullet"/>
              <w:tabs>
                <w:tab w:val="clear" w:pos="288"/>
              </w:tabs>
              <w:spacing w:before="80" w:after="80" w:line="264" w:lineRule="auto"/>
              <w:ind w:left="751"/>
              <w:rPr>
                <w:sz w:val="20"/>
                <w:szCs w:val="20"/>
              </w:rPr>
            </w:pPr>
            <w:r w:rsidRPr="0076648C">
              <w:rPr>
                <w:sz w:val="20"/>
                <w:szCs w:val="20"/>
              </w:rPr>
              <w:t>Larger grants to take proven concepts to scale/achieve more predictable results</w:t>
            </w:r>
          </w:p>
          <w:p w14:paraId="4045E024" w14:textId="77777777" w:rsidR="00BE78EA" w:rsidRPr="0076648C" w:rsidRDefault="00BE78EA" w:rsidP="00355082">
            <w:pPr>
              <w:pStyle w:val="TableBullet"/>
              <w:tabs>
                <w:tab w:val="clear" w:pos="288"/>
              </w:tabs>
              <w:spacing w:before="80" w:after="80" w:line="264" w:lineRule="auto"/>
              <w:ind w:left="751"/>
              <w:rPr>
                <w:sz w:val="20"/>
                <w:szCs w:val="20"/>
              </w:rPr>
            </w:pPr>
            <w:r w:rsidRPr="0076648C">
              <w:rPr>
                <w:sz w:val="20"/>
                <w:szCs w:val="20"/>
              </w:rPr>
              <w:t xml:space="preserve">Smaller grants for innovative projects with more unpredictable but potentially transformative results. </w:t>
            </w:r>
          </w:p>
          <w:p w14:paraId="53B4A044" w14:textId="36150D40" w:rsidR="00BE78EA" w:rsidRPr="0076648C" w:rsidRDefault="00BE78EA" w:rsidP="00355082">
            <w:pPr>
              <w:pStyle w:val="BodyText"/>
              <w:spacing w:before="80" w:after="80"/>
              <w:ind w:left="455"/>
              <w:rPr>
                <w:rFonts w:asciiTheme="minorHAnsi" w:hAnsiTheme="minorHAnsi"/>
                <w:b/>
                <w:i/>
                <w:noProof w:val="0"/>
              </w:rPr>
            </w:pPr>
            <w:r w:rsidRPr="0076648C">
              <w:rPr>
                <w:rFonts w:cs="Arial"/>
                <w:bCs/>
                <w:iCs/>
                <w:noProof w:val="0"/>
              </w:rPr>
              <w:t xml:space="preserve">The grant selection mechanism to make greater use of a “managed” selection process: where partners are identified through a purposeful selection rather </w:t>
            </w:r>
            <w:r w:rsidR="007B4E7A" w:rsidRPr="0076648C">
              <w:rPr>
                <w:rFonts w:cs="Arial"/>
                <w:bCs/>
                <w:iCs/>
                <w:noProof w:val="0"/>
              </w:rPr>
              <w:t xml:space="preserve">than </w:t>
            </w:r>
            <w:r w:rsidRPr="0076648C">
              <w:rPr>
                <w:rFonts w:cs="Arial"/>
                <w:bCs/>
                <w:iCs/>
                <w:noProof w:val="0"/>
              </w:rPr>
              <w:t xml:space="preserve">an open and competitive process, though competitive processes may be appropriate in some situations. </w:t>
            </w:r>
            <w:r w:rsidRPr="0076648C">
              <w:rPr>
                <w:rFonts w:cs="Arial"/>
                <w:b/>
                <w:i/>
                <w:noProof w:val="0"/>
              </w:rPr>
              <w:t>Long-term (phase 2 implementation)</w:t>
            </w:r>
          </w:p>
        </w:tc>
      </w:tr>
      <w:tr w:rsidR="00BE78EA" w:rsidRPr="0076648C" w14:paraId="46325CE1" w14:textId="77777777" w:rsidTr="00C71F9F">
        <w:tc>
          <w:tcPr>
            <w:tcW w:w="9639" w:type="dxa"/>
            <w:shd w:val="clear" w:color="auto" w:fill="auto"/>
          </w:tcPr>
          <w:p w14:paraId="5141446B" w14:textId="4B62D890" w:rsidR="00BE78EA" w:rsidRPr="0076648C" w:rsidRDefault="00BE78EA" w:rsidP="00A07C63">
            <w:pPr>
              <w:pStyle w:val="BodyText"/>
              <w:numPr>
                <w:ilvl w:val="0"/>
                <w:numId w:val="19"/>
              </w:numPr>
              <w:spacing w:before="80" w:after="80"/>
              <w:ind w:left="455"/>
              <w:rPr>
                <w:rFonts w:cs="Arial"/>
                <w:bCs/>
                <w:iCs/>
                <w:noProof w:val="0"/>
              </w:rPr>
            </w:pPr>
            <w:r w:rsidRPr="0076648C">
              <w:rPr>
                <w:rFonts w:cs="Arial"/>
                <w:bCs/>
                <w:iCs/>
                <w:noProof w:val="0"/>
              </w:rPr>
              <w:t xml:space="preserve">The </w:t>
            </w:r>
            <w:r w:rsidR="004610DA" w:rsidRPr="0076648C">
              <w:rPr>
                <w:rFonts w:cs="Arial"/>
                <w:bCs/>
                <w:iCs/>
                <w:noProof w:val="0"/>
              </w:rPr>
              <w:t xml:space="preserve">Program </w:t>
            </w:r>
            <w:r w:rsidRPr="0076648C">
              <w:rPr>
                <w:rFonts w:cs="Arial"/>
                <w:bCs/>
                <w:iCs/>
                <w:noProof w:val="0"/>
              </w:rPr>
              <w:t>to strengthen dynamic efficiency by:</w:t>
            </w:r>
          </w:p>
          <w:p w14:paraId="4FEA91D7" w14:textId="759AE8B0" w:rsidR="00BE78EA" w:rsidRPr="0076648C" w:rsidRDefault="00BE78EA" w:rsidP="00FA0BD8">
            <w:pPr>
              <w:pStyle w:val="TableBullet"/>
              <w:tabs>
                <w:tab w:val="clear" w:pos="288"/>
              </w:tabs>
              <w:spacing w:before="80" w:after="80" w:line="264" w:lineRule="auto"/>
              <w:ind w:left="751"/>
              <w:rPr>
                <w:sz w:val="20"/>
                <w:szCs w:val="24"/>
              </w:rPr>
            </w:pPr>
            <w:r w:rsidRPr="0076648C">
              <w:rPr>
                <w:sz w:val="20"/>
                <w:szCs w:val="24"/>
              </w:rPr>
              <w:t xml:space="preserve">Revising </w:t>
            </w:r>
            <w:r w:rsidR="00774190" w:rsidRPr="0076648C">
              <w:rPr>
                <w:sz w:val="20"/>
                <w:szCs w:val="24"/>
              </w:rPr>
              <w:t xml:space="preserve">management </w:t>
            </w:r>
            <w:r w:rsidRPr="0076648C">
              <w:rPr>
                <w:sz w:val="20"/>
                <w:szCs w:val="24"/>
              </w:rPr>
              <w:t xml:space="preserve">processes </w:t>
            </w:r>
            <w:r w:rsidR="00774190" w:rsidRPr="0076648C">
              <w:rPr>
                <w:sz w:val="20"/>
                <w:szCs w:val="24"/>
              </w:rPr>
              <w:t xml:space="preserve">to </w:t>
            </w:r>
            <w:r w:rsidR="004610DA" w:rsidRPr="0076648C">
              <w:rPr>
                <w:sz w:val="20"/>
                <w:szCs w:val="24"/>
              </w:rPr>
              <w:t>facilitate</w:t>
            </w:r>
            <w:r w:rsidR="00774190" w:rsidRPr="0076648C">
              <w:rPr>
                <w:sz w:val="20"/>
                <w:szCs w:val="24"/>
              </w:rPr>
              <w:t xml:space="preserve"> quicker</w:t>
            </w:r>
            <w:r w:rsidR="007B4E7A" w:rsidRPr="0076648C">
              <w:rPr>
                <w:sz w:val="20"/>
                <w:szCs w:val="24"/>
              </w:rPr>
              <w:t>,</w:t>
            </w:r>
            <w:r w:rsidR="00774190" w:rsidRPr="0076648C">
              <w:rPr>
                <w:sz w:val="20"/>
                <w:szCs w:val="24"/>
              </w:rPr>
              <w:t xml:space="preserve"> evidence-based</w:t>
            </w:r>
            <w:r w:rsidRPr="0076648C">
              <w:rPr>
                <w:sz w:val="20"/>
                <w:szCs w:val="24"/>
              </w:rPr>
              <w:t xml:space="preserve"> </w:t>
            </w:r>
            <w:r w:rsidR="00774190" w:rsidRPr="0076648C">
              <w:rPr>
                <w:sz w:val="20"/>
                <w:szCs w:val="24"/>
              </w:rPr>
              <w:t xml:space="preserve">decisions on whether a sub-project should be </w:t>
            </w:r>
            <w:r w:rsidRPr="0076648C">
              <w:rPr>
                <w:sz w:val="20"/>
                <w:szCs w:val="24"/>
              </w:rPr>
              <w:t>continued, changed</w:t>
            </w:r>
            <w:r w:rsidR="00BF123C" w:rsidRPr="0076648C">
              <w:rPr>
                <w:sz w:val="20"/>
                <w:szCs w:val="24"/>
              </w:rPr>
              <w:t>,</w:t>
            </w:r>
            <w:r w:rsidRPr="0076648C">
              <w:rPr>
                <w:sz w:val="20"/>
                <w:szCs w:val="24"/>
              </w:rPr>
              <w:t xml:space="preserve"> or stopped. The </w:t>
            </w:r>
            <w:r w:rsidR="00774190" w:rsidRPr="0076648C">
              <w:rPr>
                <w:sz w:val="20"/>
                <w:szCs w:val="24"/>
              </w:rPr>
              <w:t>evidence for these management decisions</w:t>
            </w:r>
            <w:r w:rsidRPr="0076648C">
              <w:rPr>
                <w:sz w:val="20"/>
                <w:szCs w:val="24"/>
              </w:rPr>
              <w:t xml:space="preserve"> could include </w:t>
            </w:r>
            <w:r w:rsidR="00774190" w:rsidRPr="0076648C">
              <w:rPr>
                <w:sz w:val="20"/>
                <w:szCs w:val="24"/>
              </w:rPr>
              <w:t xml:space="preserve">information on </w:t>
            </w:r>
            <w:r w:rsidRPr="0076648C">
              <w:rPr>
                <w:sz w:val="20"/>
                <w:szCs w:val="24"/>
              </w:rPr>
              <w:t>whether assumptions are holding, as well as progress on key indicators.</w:t>
            </w:r>
            <w:r w:rsidR="00FB76D3" w:rsidRPr="0076648C">
              <w:rPr>
                <w:sz w:val="20"/>
                <w:szCs w:val="24"/>
              </w:rPr>
              <w:t xml:space="preserve"> </w:t>
            </w:r>
          </w:p>
          <w:p w14:paraId="74E9BE31" w14:textId="77777777" w:rsidR="00BE78EA" w:rsidRPr="0076648C" w:rsidRDefault="00BE78EA" w:rsidP="00FA0BD8">
            <w:pPr>
              <w:pStyle w:val="TableBullet"/>
              <w:tabs>
                <w:tab w:val="clear" w:pos="288"/>
              </w:tabs>
              <w:spacing w:before="80" w:after="80" w:line="264" w:lineRule="auto"/>
              <w:ind w:left="751"/>
            </w:pPr>
            <w:r w:rsidRPr="0076648C">
              <w:rPr>
                <w:sz w:val="20"/>
                <w:szCs w:val="24"/>
              </w:rPr>
              <w:t xml:space="preserve">Developing more flexible grant arrangements, including a) facility for an initial pilot phase, with progress dependent on demonstrated results; and b) making funding available to support partners </w:t>
            </w:r>
            <w:r w:rsidRPr="0076648C">
              <w:rPr>
                <w:sz w:val="20"/>
                <w:szCs w:val="24"/>
              </w:rPr>
              <w:lastRenderedPageBreak/>
              <w:t xml:space="preserve">to design projects (including assessing WEE issues for new sectors). </w:t>
            </w:r>
            <w:r w:rsidRPr="0076648C">
              <w:rPr>
                <w:b/>
                <w:i/>
                <w:sz w:val="20"/>
                <w:szCs w:val="24"/>
              </w:rPr>
              <w:t>Long-term (phase 2 implementation)</w:t>
            </w:r>
          </w:p>
        </w:tc>
      </w:tr>
      <w:tr w:rsidR="00BE78EA" w:rsidRPr="0076648C" w14:paraId="2878D5FB" w14:textId="77777777" w:rsidTr="00C71F9F">
        <w:trPr>
          <w:trHeight w:val="557"/>
        </w:trPr>
        <w:tc>
          <w:tcPr>
            <w:tcW w:w="9639" w:type="dxa"/>
            <w:shd w:val="clear" w:color="auto" w:fill="auto"/>
          </w:tcPr>
          <w:p w14:paraId="2E7BD4B4" w14:textId="4890D5E8" w:rsidR="002D5B9B" w:rsidRPr="0076648C" w:rsidRDefault="00BE78EA" w:rsidP="00A07C63">
            <w:pPr>
              <w:pStyle w:val="BodyText"/>
              <w:numPr>
                <w:ilvl w:val="0"/>
                <w:numId w:val="19"/>
              </w:numPr>
              <w:spacing w:before="80" w:after="80"/>
              <w:ind w:left="455"/>
              <w:rPr>
                <w:rFonts w:cs="Arial"/>
                <w:bCs/>
                <w:iCs/>
                <w:noProof w:val="0"/>
              </w:rPr>
            </w:pPr>
            <w:r w:rsidRPr="0076648C">
              <w:rPr>
                <w:rFonts w:cs="Arial"/>
                <w:bCs/>
                <w:iCs/>
                <w:noProof w:val="0"/>
              </w:rPr>
              <w:lastRenderedPageBreak/>
              <w:t xml:space="preserve">The </w:t>
            </w:r>
            <w:r w:rsidR="004610DA" w:rsidRPr="0076648C">
              <w:rPr>
                <w:rFonts w:cs="Arial"/>
                <w:bCs/>
                <w:iCs/>
                <w:noProof w:val="0"/>
              </w:rPr>
              <w:t xml:space="preserve">Program </w:t>
            </w:r>
            <w:r w:rsidRPr="0076648C">
              <w:rPr>
                <w:rFonts w:cs="Arial"/>
                <w:bCs/>
                <w:iCs/>
                <w:noProof w:val="0"/>
              </w:rPr>
              <w:t>to review and revise the management team structure to</w:t>
            </w:r>
            <w:r w:rsidR="002D5B9B" w:rsidRPr="0076648C">
              <w:rPr>
                <w:rFonts w:cs="Arial"/>
                <w:bCs/>
                <w:iCs/>
                <w:noProof w:val="0"/>
              </w:rPr>
              <w:t>:</w:t>
            </w:r>
          </w:p>
          <w:p w14:paraId="1521FFFA" w14:textId="776B063C" w:rsidR="00BE78EA" w:rsidRPr="0076648C" w:rsidRDefault="00BE78EA" w:rsidP="004F19AF">
            <w:pPr>
              <w:pStyle w:val="TableBullet"/>
              <w:tabs>
                <w:tab w:val="clear" w:pos="288"/>
              </w:tabs>
              <w:spacing w:before="80" w:after="80" w:line="264" w:lineRule="auto"/>
              <w:ind w:left="751"/>
            </w:pPr>
            <w:r w:rsidRPr="0076648C">
              <w:rPr>
                <w:rFonts w:cs="Arial"/>
                <w:bCs/>
                <w:iCs/>
                <w:noProof w:val="0"/>
              </w:rPr>
              <w:t xml:space="preserve"> </w:t>
            </w:r>
            <w:r w:rsidR="007B4E7A" w:rsidRPr="0076648C">
              <w:rPr>
                <w:sz w:val="20"/>
                <w:szCs w:val="20"/>
              </w:rPr>
              <w:t>E</w:t>
            </w:r>
            <w:r w:rsidRPr="0076648C">
              <w:rPr>
                <w:sz w:val="20"/>
                <w:szCs w:val="20"/>
              </w:rPr>
              <w:t xml:space="preserve">nsure the right skills to play the role of facilitator and broker (consistent with an MSD approach): </w:t>
            </w:r>
          </w:p>
          <w:p w14:paraId="63F42694" w14:textId="26160D05" w:rsidR="00BE78EA" w:rsidRPr="0076648C" w:rsidRDefault="00BE78EA">
            <w:pPr>
              <w:pStyle w:val="TableBullet"/>
              <w:tabs>
                <w:tab w:val="clear" w:pos="288"/>
              </w:tabs>
              <w:spacing w:before="80" w:after="80" w:line="264" w:lineRule="auto"/>
              <w:ind w:left="751"/>
              <w:rPr>
                <w:rFonts w:asciiTheme="minorHAnsi" w:hAnsiTheme="minorHAnsi"/>
              </w:rPr>
            </w:pPr>
            <w:r w:rsidRPr="0076648C">
              <w:rPr>
                <w:sz w:val="20"/>
                <w:szCs w:val="20"/>
              </w:rPr>
              <w:t>Streng</w:t>
            </w:r>
            <w:r w:rsidRPr="0076648C">
              <w:rPr>
                <w:szCs w:val="20"/>
              </w:rPr>
              <w:t>t</w:t>
            </w:r>
            <w:r w:rsidRPr="0076648C">
              <w:rPr>
                <w:sz w:val="20"/>
                <w:szCs w:val="20"/>
              </w:rPr>
              <w:t>hen the Program Team’s current levels and structuring of GESI expertise, building capacity and confidence to promote and support gender-inclusive MSD across the whole team, with a strong GESI adviser to lead and support them</w:t>
            </w:r>
            <w:r w:rsidR="00BB35EA" w:rsidRPr="0076648C">
              <w:rPr>
                <w:sz w:val="20"/>
                <w:szCs w:val="20"/>
              </w:rPr>
              <w:t xml:space="preserve"> </w:t>
            </w:r>
            <w:r w:rsidRPr="0076648C">
              <w:rPr>
                <w:b/>
                <w:i/>
                <w:sz w:val="20"/>
                <w:szCs w:val="20"/>
              </w:rPr>
              <w:t>Long-term (phase 2 implementation)</w:t>
            </w:r>
          </w:p>
        </w:tc>
      </w:tr>
    </w:tbl>
    <w:p w14:paraId="157F4F9E" w14:textId="77777777" w:rsidR="00B671A2" w:rsidRPr="0076648C" w:rsidRDefault="00B671A2" w:rsidP="00B671A2"/>
    <w:p w14:paraId="544CEDAC" w14:textId="56E8954E" w:rsidR="00B012F2" w:rsidRPr="0076648C" w:rsidRDefault="00B012F2" w:rsidP="00A07C63">
      <w:pPr>
        <w:pStyle w:val="Heading3"/>
        <w:numPr>
          <w:ilvl w:val="0"/>
          <w:numId w:val="18"/>
        </w:numPr>
        <w:spacing w:before="120"/>
        <w:ind w:left="426" w:hanging="426"/>
        <w:rPr>
          <w:color w:val="auto"/>
          <w:sz w:val="20"/>
          <w:szCs w:val="20"/>
          <w:lang w:val="en-AU"/>
        </w:rPr>
      </w:pPr>
      <w:r w:rsidRPr="0076648C">
        <w:rPr>
          <w:color w:val="auto"/>
          <w:sz w:val="20"/>
          <w:szCs w:val="20"/>
          <w:lang w:val="en-AU"/>
        </w:rPr>
        <w:t xml:space="preserve">Impacts </w:t>
      </w:r>
    </w:p>
    <w:p w14:paraId="2273EF8A" w14:textId="25EA0557" w:rsidR="00EE7C04" w:rsidRPr="0076648C" w:rsidRDefault="008B1BF2" w:rsidP="00B012F2">
      <w:pPr>
        <w:pStyle w:val="BodyBullets"/>
        <w:ind w:left="0" w:firstLine="0"/>
        <w:rPr>
          <w:rFonts w:ascii="Arial" w:hAnsi="Arial" w:cs="Arial"/>
          <w:bCs/>
          <w:color w:val="auto"/>
          <w:sz w:val="20"/>
          <w:szCs w:val="20"/>
        </w:rPr>
      </w:pPr>
      <w:r w:rsidRPr="0076648C">
        <w:rPr>
          <w:rFonts w:ascii="Arial" w:hAnsi="Arial" w:cs="Arial"/>
          <w:bCs/>
          <w:color w:val="auto"/>
          <w:sz w:val="20"/>
          <w:szCs w:val="20"/>
        </w:rPr>
        <w:t xml:space="preserve">GREAT </w:t>
      </w:r>
      <w:r w:rsidR="00341332" w:rsidRPr="0076648C">
        <w:rPr>
          <w:rFonts w:ascii="Arial" w:hAnsi="Arial" w:cs="Arial"/>
          <w:bCs/>
          <w:color w:val="auto"/>
          <w:sz w:val="20"/>
          <w:szCs w:val="20"/>
        </w:rPr>
        <w:t>sub-</w:t>
      </w:r>
      <w:r w:rsidRPr="0076648C">
        <w:rPr>
          <w:rFonts w:ascii="Arial" w:hAnsi="Arial" w:cs="Arial"/>
          <w:bCs/>
          <w:color w:val="auto"/>
          <w:sz w:val="20"/>
          <w:szCs w:val="20"/>
        </w:rPr>
        <w:t xml:space="preserve">projects </w:t>
      </w:r>
      <w:r w:rsidR="004410EA" w:rsidRPr="0076648C">
        <w:rPr>
          <w:rFonts w:ascii="Arial" w:hAnsi="Arial" w:cs="Arial"/>
          <w:bCs/>
          <w:color w:val="auto"/>
          <w:sz w:val="20"/>
          <w:szCs w:val="20"/>
        </w:rPr>
        <w:t xml:space="preserve">are only 2.5 years’ duration, so </w:t>
      </w:r>
      <w:r w:rsidR="002C1201" w:rsidRPr="0076648C">
        <w:rPr>
          <w:rFonts w:ascii="Arial" w:hAnsi="Arial" w:cs="Arial"/>
          <w:bCs/>
          <w:color w:val="auto"/>
          <w:sz w:val="20"/>
          <w:szCs w:val="20"/>
        </w:rPr>
        <w:t xml:space="preserve">do </w:t>
      </w:r>
      <w:r w:rsidRPr="0076648C">
        <w:rPr>
          <w:rFonts w:ascii="Arial" w:hAnsi="Arial" w:cs="Arial"/>
          <w:bCs/>
          <w:color w:val="auto"/>
          <w:sz w:val="20"/>
          <w:szCs w:val="20"/>
        </w:rPr>
        <w:t>not ha</w:t>
      </w:r>
      <w:r w:rsidR="002C1201" w:rsidRPr="0076648C">
        <w:rPr>
          <w:rFonts w:ascii="Arial" w:hAnsi="Arial" w:cs="Arial"/>
          <w:bCs/>
          <w:color w:val="auto"/>
          <w:sz w:val="20"/>
          <w:szCs w:val="20"/>
        </w:rPr>
        <w:t>ve</w:t>
      </w:r>
      <w:r w:rsidRPr="0076648C">
        <w:rPr>
          <w:rFonts w:ascii="Arial" w:hAnsi="Arial" w:cs="Arial"/>
          <w:bCs/>
          <w:color w:val="auto"/>
          <w:sz w:val="20"/>
          <w:szCs w:val="20"/>
        </w:rPr>
        <w:t xml:space="preserve"> sufficient time to </w:t>
      </w:r>
      <w:r w:rsidR="00341332" w:rsidRPr="0076648C">
        <w:rPr>
          <w:rFonts w:ascii="Arial" w:hAnsi="Arial" w:cs="Arial"/>
          <w:bCs/>
          <w:color w:val="auto"/>
          <w:sz w:val="20"/>
          <w:szCs w:val="20"/>
        </w:rPr>
        <w:t>realise</w:t>
      </w:r>
      <w:r w:rsidR="00AD532B" w:rsidRPr="0076648C">
        <w:rPr>
          <w:rFonts w:ascii="Arial" w:hAnsi="Arial" w:cs="Arial"/>
          <w:bCs/>
          <w:color w:val="auto"/>
          <w:sz w:val="20"/>
          <w:szCs w:val="20"/>
        </w:rPr>
        <w:t xml:space="preserve"> </w:t>
      </w:r>
      <w:r w:rsidRPr="0076648C">
        <w:rPr>
          <w:rFonts w:ascii="Arial" w:hAnsi="Arial" w:cs="Arial"/>
          <w:bCs/>
          <w:color w:val="auto"/>
          <w:sz w:val="20"/>
          <w:szCs w:val="20"/>
        </w:rPr>
        <w:t xml:space="preserve">impacts relating </w:t>
      </w:r>
      <w:r w:rsidR="00EE7C04" w:rsidRPr="0076648C">
        <w:rPr>
          <w:rFonts w:ascii="Arial" w:hAnsi="Arial" w:cs="Arial"/>
          <w:bCs/>
          <w:color w:val="auto"/>
          <w:sz w:val="20"/>
          <w:szCs w:val="20"/>
        </w:rPr>
        <w:t>to the Program goal:</w:t>
      </w:r>
      <w:r w:rsidRPr="0076648C">
        <w:rPr>
          <w:rFonts w:ascii="Arial" w:hAnsi="Arial" w:cs="Arial"/>
          <w:bCs/>
          <w:color w:val="auto"/>
          <w:sz w:val="20"/>
          <w:szCs w:val="20"/>
        </w:rPr>
        <w:t xml:space="preserve"> </w:t>
      </w:r>
      <w:r w:rsidRPr="0076648C">
        <w:rPr>
          <w:rFonts w:ascii="Arial" w:hAnsi="Arial" w:cs="Arial"/>
          <w:bCs/>
          <w:i/>
          <w:color w:val="auto"/>
          <w:sz w:val="20"/>
          <w:szCs w:val="20"/>
        </w:rPr>
        <w:t xml:space="preserve">improving the social and economic status of ethnic minority women in </w:t>
      </w:r>
      <w:r w:rsidR="00535F96" w:rsidRPr="0076648C">
        <w:rPr>
          <w:rFonts w:ascii="Arial" w:hAnsi="Arial" w:cs="Arial"/>
          <w:bCs/>
          <w:i/>
          <w:color w:val="auto"/>
          <w:sz w:val="20"/>
          <w:szCs w:val="20"/>
        </w:rPr>
        <w:t>Northwest</w:t>
      </w:r>
      <w:r w:rsidRPr="0076648C">
        <w:rPr>
          <w:rFonts w:ascii="Arial" w:hAnsi="Arial" w:cs="Arial"/>
          <w:bCs/>
          <w:i/>
          <w:color w:val="auto"/>
          <w:sz w:val="20"/>
          <w:szCs w:val="20"/>
        </w:rPr>
        <w:t xml:space="preserve"> Vietnam</w:t>
      </w:r>
      <w:r w:rsidRPr="0076648C">
        <w:rPr>
          <w:rFonts w:ascii="Arial" w:hAnsi="Arial" w:cs="Arial"/>
          <w:bCs/>
          <w:color w:val="auto"/>
          <w:sz w:val="20"/>
          <w:szCs w:val="20"/>
        </w:rPr>
        <w:t xml:space="preserve">. Nonetheless, GREAT is developing evidence through its </w:t>
      </w:r>
      <w:r w:rsidR="00341332" w:rsidRPr="0076648C">
        <w:rPr>
          <w:rFonts w:ascii="Arial" w:hAnsi="Arial" w:cs="Arial"/>
          <w:bCs/>
          <w:color w:val="auto"/>
          <w:sz w:val="20"/>
          <w:szCs w:val="20"/>
        </w:rPr>
        <w:t>Program Longitudinal Study, Project-level midline assessment</w:t>
      </w:r>
      <w:r w:rsidRPr="0076648C">
        <w:rPr>
          <w:rFonts w:ascii="Arial" w:hAnsi="Arial" w:cs="Arial"/>
          <w:bCs/>
          <w:color w:val="auto"/>
          <w:sz w:val="20"/>
          <w:szCs w:val="20"/>
        </w:rPr>
        <w:t xml:space="preserve">, </w:t>
      </w:r>
      <w:r w:rsidR="00341332" w:rsidRPr="0076648C">
        <w:rPr>
          <w:rFonts w:ascii="Arial" w:hAnsi="Arial" w:cs="Arial"/>
          <w:bCs/>
          <w:color w:val="auto"/>
          <w:sz w:val="20"/>
          <w:szCs w:val="20"/>
        </w:rPr>
        <w:t>and S</w:t>
      </w:r>
      <w:r w:rsidRPr="0076648C">
        <w:rPr>
          <w:rFonts w:ascii="Arial" w:hAnsi="Arial" w:cs="Arial"/>
          <w:bCs/>
          <w:color w:val="auto"/>
          <w:sz w:val="20"/>
          <w:szCs w:val="20"/>
        </w:rPr>
        <w:t xml:space="preserve">ystemic </w:t>
      </w:r>
      <w:r w:rsidR="00341332" w:rsidRPr="0076648C">
        <w:rPr>
          <w:rFonts w:ascii="Arial" w:hAnsi="Arial" w:cs="Arial"/>
          <w:bCs/>
          <w:color w:val="auto"/>
          <w:sz w:val="20"/>
          <w:szCs w:val="20"/>
        </w:rPr>
        <w:t>Market C</w:t>
      </w:r>
      <w:r w:rsidRPr="0076648C">
        <w:rPr>
          <w:rFonts w:ascii="Arial" w:hAnsi="Arial" w:cs="Arial"/>
          <w:bCs/>
          <w:color w:val="auto"/>
          <w:sz w:val="20"/>
          <w:szCs w:val="20"/>
        </w:rPr>
        <w:t xml:space="preserve">hange </w:t>
      </w:r>
      <w:r w:rsidR="00341332" w:rsidRPr="0076648C">
        <w:rPr>
          <w:rFonts w:ascii="Arial" w:hAnsi="Arial" w:cs="Arial"/>
          <w:bCs/>
          <w:color w:val="auto"/>
          <w:sz w:val="20"/>
          <w:szCs w:val="20"/>
        </w:rPr>
        <w:t xml:space="preserve">Assessment </w:t>
      </w:r>
      <w:r w:rsidRPr="0076648C">
        <w:rPr>
          <w:rFonts w:ascii="Arial" w:hAnsi="Arial" w:cs="Arial"/>
          <w:bCs/>
          <w:color w:val="auto"/>
          <w:sz w:val="20"/>
          <w:szCs w:val="20"/>
        </w:rPr>
        <w:t>study that demonstrates important progress, albeit uneven, across all six dimensions of WEE</w:t>
      </w:r>
      <w:r w:rsidR="00AD532B" w:rsidRPr="0076648C">
        <w:rPr>
          <w:rStyle w:val="FootnoteReference"/>
          <w:rFonts w:ascii="Arial" w:hAnsi="Arial" w:cs="Arial"/>
          <w:bCs/>
          <w:color w:val="auto"/>
          <w:sz w:val="20"/>
          <w:szCs w:val="20"/>
        </w:rPr>
        <w:footnoteReference w:id="16"/>
      </w:r>
      <w:r w:rsidRPr="0076648C">
        <w:rPr>
          <w:rFonts w:ascii="Arial" w:hAnsi="Arial" w:cs="Arial"/>
          <w:bCs/>
          <w:color w:val="auto"/>
          <w:sz w:val="20"/>
          <w:szCs w:val="20"/>
        </w:rPr>
        <w:t xml:space="preserve"> and the market systems </w:t>
      </w:r>
      <w:r w:rsidR="00EE7C04" w:rsidRPr="0076648C">
        <w:rPr>
          <w:rFonts w:ascii="Arial" w:hAnsi="Arial" w:cs="Arial"/>
          <w:bCs/>
          <w:color w:val="auto"/>
          <w:sz w:val="20"/>
          <w:szCs w:val="20"/>
        </w:rPr>
        <w:t xml:space="preserve">change </w:t>
      </w:r>
      <w:r w:rsidRPr="0076648C">
        <w:rPr>
          <w:rFonts w:ascii="Arial" w:hAnsi="Arial" w:cs="Arial"/>
          <w:bCs/>
          <w:color w:val="auto"/>
          <w:sz w:val="20"/>
          <w:szCs w:val="20"/>
        </w:rPr>
        <w:t xml:space="preserve">framework. </w:t>
      </w:r>
    </w:p>
    <w:p w14:paraId="2646B61A" w14:textId="2DC7538E" w:rsidR="00B012F2" w:rsidRPr="0076648C" w:rsidRDefault="008B1BF2" w:rsidP="002C1201">
      <w:pPr>
        <w:pStyle w:val="BodyBullets"/>
        <w:ind w:left="0" w:firstLine="0"/>
        <w:rPr>
          <w:bCs/>
          <w:color w:val="auto"/>
        </w:rPr>
      </w:pPr>
      <w:r w:rsidRPr="0076648C">
        <w:rPr>
          <w:rFonts w:ascii="Arial" w:hAnsi="Arial" w:cs="Arial"/>
          <w:bCs/>
          <w:color w:val="auto"/>
          <w:sz w:val="20"/>
          <w:szCs w:val="20"/>
        </w:rPr>
        <w:t>The MTR examined th</w:t>
      </w:r>
      <w:r w:rsidR="00EE7C04" w:rsidRPr="0076648C">
        <w:rPr>
          <w:rFonts w:ascii="Arial" w:hAnsi="Arial" w:cs="Arial"/>
          <w:bCs/>
          <w:color w:val="auto"/>
          <w:sz w:val="20"/>
          <w:szCs w:val="20"/>
        </w:rPr>
        <w:t>e Program’s</w:t>
      </w:r>
      <w:r w:rsidRPr="0076648C">
        <w:rPr>
          <w:rFonts w:ascii="Arial" w:hAnsi="Arial" w:cs="Arial"/>
          <w:bCs/>
          <w:color w:val="auto"/>
          <w:sz w:val="20"/>
          <w:szCs w:val="20"/>
        </w:rPr>
        <w:t xml:space="preserve"> progress </w:t>
      </w:r>
      <w:r w:rsidR="00EE7C04" w:rsidRPr="0076648C">
        <w:rPr>
          <w:rFonts w:ascii="Arial" w:hAnsi="Arial" w:cs="Arial"/>
          <w:bCs/>
          <w:color w:val="auto"/>
          <w:sz w:val="20"/>
          <w:szCs w:val="20"/>
        </w:rPr>
        <w:t xml:space="preserve">toward impacts </w:t>
      </w:r>
      <w:r w:rsidRPr="0076648C">
        <w:rPr>
          <w:rFonts w:ascii="Arial" w:hAnsi="Arial" w:cs="Arial"/>
          <w:bCs/>
          <w:color w:val="auto"/>
          <w:sz w:val="20"/>
          <w:szCs w:val="20"/>
        </w:rPr>
        <w:t>through</w:t>
      </w:r>
      <w:r w:rsidR="00EE7C04" w:rsidRPr="0076648C">
        <w:rPr>
          <w:rFonts w:ascii="Arial" w:hAnsi="Arial" w:cs="Arial"/>
          <w:bCs/>
          <w:color w:val="auto"/>
          <w:sz w:val="20"/>
          <w:szCs w:val="20"/>
        </w:rPr>
        <w:t xml:space="preserve"> six sub-project</w:t>
      </w:r>
      <w:r w:rsidRPr="0076648C">
        <w:rPr>
          <w:rFonts w:ascii="Arial" w:hAnsi="Arial" w:cs="Arial"/>
          <w:bCs/>
          <w:color w:val="auto"/>
          <w:sz w:val="20"/>
          <w:szCs w:val="20"/>
        </w:rPr>
        <w:t xml:space="preserve"> case studies. Examples of emerging impacts from these studies include CRED Bamboo’s success embedding changes in gender norms within production </w:t>
      </w:r>
      <w:r w:rsidR="00EE7C04" w:rsidRPr="0076648C">
        <w:rPr>
          <w:rFonts w:ascii="Arial" w:hAnsi="Arial" w:cs="Arial"/>
          <w:bCs/>
          <w:color w:val="auto"/>
          <w:sz w:val="20"/>
          <w:szCs w:val="20"/>
        </w:rPr>
        <w:t>processes,</w:t>
      </w:r>
      <w:r w:rsidRPr="0076648C">
        <w:rPr>
          <w:rFonts w:ascii="Arial" w:hAnsi="Arial" w:cs="Arial"/>
          <w:bCs/>
          <w:color w:val="auto"/>
          <w:sz w:val="20"/>
          <w:szCs w:val="20"/>
        </w:rPr>
        <w:t xml:space="preserve"> securing District government support to expand production areas</w:t>
      </w:r>
      <w:r w:rsidR="00234AC7" w:rsidRPr="0076648C">
        <w:rPr>
          <w:rFonts w:ascii="Arial" w:hAnsi="Arial" w:cs="Arial"/>
          <w:bCs/>
          <w:color w:val="auto"/>
          <w:sz w:val="20"/>
          <w:szCs w:val="20"/>
        </w:rPr>
        <w:t>,</w:t>
      </w:r>
      <w:r w:rsidRPr="0076648C">
        <w:rPr>
          <w:rFonts w:ascii="Arial" w:hAnsi="Arial" w:cs="Arial"/>
          <w:bCs/>
          <w:color w:val="auto"/>
          <w:sz w:val="20"/>
          <w:szCs w:val="20"/>
        </w:rPr>
        <w:t xml:space="preserve"> and seeing new producer groups emerging to link with the value chain. The Lao Cai College Hospitality </w:t>
      </w:r>
      <w:r w:rsidR="00CB3A39" w:rsidRPr="0076648C">
        <w:rPr>
          <w:rFonts w:ascii="Arial" w:hAnsi="Arial" w:cs="Arial"/>
          <w:bCs/>
          <w:color w:val="auto"/>
          <w:sz w:val="20"/>
          <w:szCs w:val="20"/>
        </w:rPr>
        <w:t xml:space="preserve">training </w:t>
      </w:r>
      <w:r w:rsidRPr="0076648C">
        <w:rPr>
          <w:rFonts w:ascii="Arial" w:hAnsi="Arial" w:cs="Arial"/>
          <w:bCs/>
          <w:color w:val="auto"/>
          <w:sz w:val="20"/>
          <w:szCs w:val="20"/>
        </w:rPr>
        <w:t xml:space="preserve">program </w:t>
      </w:r>
      <w:r w:rsidR="002C1201" w:rsidRPr="0076648C">
        <w:rPr>
          <w:rFonts w:ascii="Arial" w:hAnsi="Arial" w:cs="Arial"/>
          <w:bCs/>
          <w:color w:val="auto"/>
          <w:sz w:val="20"/>
          <w:szCs w:val="20"/>
        </w:rPr>
        <w:t>is transforming</w:t>
      </w:r>
      <w:r w:rsidRPr="0076648C">
        <w:rPr>
          <w:rFonts w:ascii="Arial" w:hAnsi="Arial" w:cs="Arial"/>
          <w:bCs/>
          <w:color w:val="auto"/>
          <w:sz w:val="20"/>
          <w:szCs w:val="20"/>
        </w:rPr>
        <w:t xml:space="preserve"> women’s outlooks and roles by providing tailored, market-driven training that builds women’s confidence and provides </w:t>
      </w:r>
      <w:r w:rsidR="00234AC7" w:rsidRPr="0076648C">
        <w:rPr>
          <w:rFonts w:ascii="Arial" w:hAnsi="Arial" w:cs="Arial"/>
          <w:bCs/>
          <w:color w:val="auto"/>
          <w:sz w:val="20"/>
          <w:szCs w:val="20"/>
        </w:rPr>
        <w:t>employment opportunities</w:t>
      </w:r>
      <w:r w:rsidRPr="0076648C">
        <w:rPr>
          <w:rFonts w:ascii="Arial" w:hAnsi="Arial" w:cs="Arial"/>
          <w:bCs/>
          <w:color w:val="auto"/>
          <w:sz w:val="20"/>
          <w:szCs w:val="20"/>
        </w:rPr>
        <w:t>, despite the impact of COVID-19. The Program’s progress after</w:t>
      </w:r>
      <w:r w:rsidR="002C1201" w:rsidRPr="0076648C">
        <w:rPr>
          <w:rFonts w:ascii="Arial" w:hAnsi="Arial" w:cs="Arial"/>
          <w:bCs/>
          <w:color w:val="auto"/>
          <w:sz w:val="20"/>
          <w:szCs w:val="20"/>
        </w:rPr>
        <w:t xml:space="preserve"> sub-projects</w:t>
      </w:r>
      <w:r w:rsidRPr="0076648C">
        <w:rPr>
          <w:rFonts w:ascii="Arial" w:hAnsi="Arial" w:cs="Arial"/>
          <w:bCs/>
          <w:color w:val="auto"/>
          <w:sz w:val="20"/>
          <w:szCs w:val="20"/>
        </w:rPr>
        <w:t xml:space="preserve"> </w:t>
      </w:r>
      <w:r w:rsidR="002C1201" w:rsidRPr="0076648C">
        <w:rPr>
          <w:rFonts w:ascii="Arial" w:hAnsi="Arial" w:cs="Arial"/>
          <w:bCs/>
          <w:color w:val="auto"/>
          <w:sz w:val="20"/>
          <w:szCs w:val="20"/>
        </w:rPr>
        <w:t xml:space="preserve">have </w:t>
      </w:r>
      <w:r w:rsidRPr="0076648C">
        <w:rPr>
          <w:rFonts w:ascii="Arial" w:hAnsi="Arial" w:cs="Arial"/>
          <w:bCs/>
          <w:color w:val="auto"/>
          <w:sz w:val="20"/>
          <w:szCs w:val="20"/>
        </w:rPr>
        <w:t xml:space="preserve">only two years of implementation </w:t>
      </w:r>
      <w:r w:rsidR="002C1201" w:rsidRPr="0076648C">
        <w:rPr>
          <w:rFonts w:ascii="Arial" w:hAnsi="Arial" w:cs="Arial"/>
          <w:bCs/>
          <w:color w:val="auto"/>
          <w:sz w:val="20"/>
          <w:szCs w:val="20"/>
        </w:rPr>
        <w:t xml:space="preserve">(out of the 2.5 years) </w:t>
      </w:r>
      <w:r w:rsidRPr="0076648C">
        <w:rPr>
          <w:rFonts w:ascii="Arial" w:hAnsi="Arial" w:cs="Arial"/>
          <w:bCs/>
          <w:color w:val="auto"/>
          <w:sz w:val="20"/>
          <w:szCs w:val="20"/>
        </w:rPr>
        <w:t>and considering the challenges faced by ethnic minority women, lays a solid foundation for achieving significant impact over the full five years in a second phase</w:t>
      </w:r>
      <w:r w:rsidR="00171BFF" w:rsidRPr="0076648C">
        <w:rPr>
          <w:rFonts w:ascii="Arial" w:hAnsi="Arial" w:cs="Arial"/>
          <w:bCs/>
          <w:color w:val="auto"/>
          <w:sz w:val="20"/>
          <w:szCs w:val="20"/>
        </w:rPr>
        <w:t>.</w:t>
      </w:r>
      <w:r w:rsidR="00B012F2" w:rsidRPr="0076648C">
        <w:rPr>
          <w:bCs/>
          <w:color w:val="auto"/>
        </w:rPr>
        <w:t xml:space="preserve"> </w:t>
      </w:r>
    </w:p>
    <w:p w14:paraId="2A8C9D42" w14:textId="02D7F1C2" w:rsidR="00EE7C04" w:rsidRPr="0076648C" w:rsidRDefault="00EE7C04" w:rsidP="00FA0BD8">
      <w:pPr>
        <w:pStyle w:val="BodyText"/>
        <w:spacing w:before="120" w:after="240"/>
        <w:rPr>
          <w:noProof w:val="0"/>
        </w:rPr>
      </w:pPr>
      <w:r w:rsidRPr="0076648C">
        <w:rPr>
          <w:noProof w:val="0"/>
        </w:rPr>
        <w:t xml:space="preserve">However, the number of beneficiaries reached on most sub-projects remains relatively small. </w:t>
      </w:r>
      <w:r w:rsidR="00C45E68" w:rsidRPr="0076648C">
        <w:rPr>
          <w:noProof w:val="0"/>
        </w:rPr>
        <w:t>The reason is that</w:t>
      </w:r>
      <w:r w:rsidRPr="0076648C">
        <w:rPr>
          <w:noProof w:val="0"/>
        </w:rPr>
        <w:t xml:space="preserve"> ethnic minority women </w:t>
      </w:r>
      <w:r w:rsidR="00C45E68" w:rsidRPr="0076648C">
        <w:rPr>
          <w:noProof w:val="0"/>
        </w:rPr>
        <w:t xml:space="preserve">are </w:t>
      </w:r>
      <w:r w:rsidRPr="0076648C">
        <w:rPr>
          <w:noProof w:val="0"/>
        </w:rPr>
        <w:t xml:space="preserve">difficult to reach because they live in small and remote communities. One way to address this challenge is through digital technology initiatives that support women’s access to finance </w:t>
      </w:r>
      <w:r w:rsidR="00D707F2" w:rsidRPr="0076648C">
        <w:rPr>
          <w:noProof w:val="0"/>
        </w:rPr>
        <w:t xml:space="preserve">and bring </w:t>
      </w:r>
      <w:r w:rsidR="00ED6F80" w:rsidRPr="0076648C">
        <w:rPr>
          <w:noProof w:val="0"/>
        </w:rPr>
        <w:t xml:space="preserve">the </w:t>
      </w:r>
      <w:r w:rsidR="00D707F2" w:rsidRPr="0076648C">
        <w:rPr>
          <w:noProof w:val="0"/>
        </w:rPr>
        <w:t>signifi</w:t>
      </w:r>
      <w:r w:rsidRPr="0076648C">
        <w:rPr>
          <w:noProof w:val="0"/>
        </w:rPr>
        <w:t xml:space="preserve">cant potential for scaling impact. This was identified as a need and opportunity in </w:t>
      </w:r>
      <w:r w:rsidR="00ED6F80" w:rsidRPr="0076648C">
        <w:rPr>
          <w:noProof w:val="0"/>
        </w:rPr>
        <w:t>several</w:t>
      </w:r>
      <w:r w:rsidR="007B4E7A" w:rsidRPr="0076648C">
        <w:rPr>
          <w:noProof w:val="0"/>
        </w:rPr>
        <w:t xml:space="preserve"> </w:t>
      </w:r>
      <w:r w:rsidRPr="0076648C">
        <w:rPr>
          <w:noProof w:val="0"/>
        </w:rPr>
        <w:t>Program reports (including the Provincial Engagement Strategies and the Program Longitudinal Study: Midline Report)</w:t>
      </w:r>
      <w:r w:rsidR="00B635FE" w:rsidRPr="0076648C">
        <w:rPr>
          <w:noProof w:val="0"/>
        </w:rPr>
        <w:t>.</w:t>
      </w:r>
      <w:r w:rsidR="00C45E68" w:rsidRPr="0076648C">
        <w:rPr>
          <w:noProof w:val="0"/>
        </w:rPr>
        <w:t xml:space="preserve"> </w:t>
      </w:r>
      <w:r w:rsidR="00B635FE" w:rsidRPr="0076648C">
        <w:rPr>
          <w:noProof w:val="0"/>
        </w:rPr>
        <w:t>T</w:t>
      </w:r>
      <w:r w:rsidRPr="0076648C">
        <w:rPr>
          <w:noProof w:val="0"/>
        </w:rPr>
        <w:t xml:space="preserve">he Program has recently been </w:t>
      </w:r>
      <w:r w:rsidR="00D923EA" w:rsidRPr="0076648C">
        <w:rPr>
          <w:noProof w:val="0"/>
        </w:rPr>
        <w:t>pilot</w:t>
      </w:r>
      <w:r w:rsidR="00B635FE" w:rsidRPr="0076648C">
        <w:rPr>
          <w:noProof w:val="0"/>
        </w:rPr>
        <w:t>ing</w:t>
      </w:r>
      <w:r w:rsidR="00D707F2" w:rsidRPr="0076648C">
        <w:rPr>
          <w:noProof w:val="0"/>
        </w:rPr>
        <w:t xml:space="preserve"> </w:t>
      </w:r>
      <w:r w:rsidR="002C1201" w:rsidRPr="0076648C">
        <w:rPr>
          <w:noProof w:val="0"/>
        </w:rPr>
        <w:t xml:space="preserve">relevant </w:t>
      </w:r>
      <w:r w:rsidRPr="0076648C">
        <w:rPr>
          <w:noProof w:val="0"/>
        </w:rPr>
        <w:t xml:space="preserve">sub-projects. One pilot is for an App </w:t>
      </w:r>
      <w:r w:rsidR="00D707F2" w:rsidRPr="0076648C">
        <w:rPr>
          <w:noProof w:val="0"/>
        </w:rPr>
        <w:t>that</w:t>
      </w:r>
      <w:r w:rsidRPr="0076648C">
        <w:rPr>
          <w:noProof w:val="0"/>
        </w:rPr>
        <w:t xml:space="preserve"> </w:t>
      </w:r>
      <w:r w:rsidR="00D707F2" w:rsidRPr="0076648C">
        <w:rPr>
          <w:noProof w:val="0"/>
        </w:rPr>
        <w:t xml:space="preserve">provides female farmers </w:t>
      </w:r>
      <w:r w:rsidRPr="0076648C">
        <w:rPr>
          <w:noProof w:val="0"/>
        </w:rPr>
        <w:t>with simple, user-friendly guidelines on farming techniques</w:t>
      </w:r>
      <w:r w:rsidR="00D707F2" w:rsidRPr="0076648C">
        <w:rPr>
          <w:noProof w:val="0"/>
        </w:rPr>
        <w:t xml:space="preserve"> in different </w:t>
      </w:r>
      <w:r w:rsidRPr="0076648C">
        <w:rPr>
          <w:noProof w:val="0"/>
        </w:rPr>
        <w:t xml:space="preserve">ethnic minority languages. Another pilot </w:t>
      </w:r>
      <w:r w:rsidR="00D707F2" w:rsidRPr="0076648C">
        <w:rPr>
          <w:noProof w:val="0"/>
        </w:rPr>
        <w:t>is</w:t>
      </w:r>
      <w:r w:rsidRPr="0076648C">
        <w:rPr>
          <w:noProof w:val="0"/>
        </w:rPr>
        <w:t xml:space="preserve"> build</w:t>
      </w:r>
      <w:r w:rsidR="00D707F2" w:rsidRPr="0076648C">
        <w:rPr>
          <w:noProof w:val="0"/>
        </w:rPr>
        <w:t>ing</w:t>
      </w:r>
      <w:r w:rsidRPr="0076648C">
        <w:rPr>
          <w:noProof w:val="0"/>
        </w:rPr>
        <w:t xml:space="preserve"> e-marketing and e-business strategy skills among 20 collective groups and cooperatives to help transform</w:t>
      </w:r>
      <w:r w:rsidR="002C1201" w:rsidRPr="0076648C">
        <w:rPr>
          <w:noProof w:val="0"/>
        </w:rPr>
        <w:t xml:space="preserve"> </w:t>
      </w:r>
      <w:r w:rsidRPr="0076648C">
        <w:rPr>
          <w:noProof w:val="0"/>
        </w:rPr>
        <w:t>business models and address the digital divide.</w:t>
      </w:r>
      <w:r w:rsidR="00FB76D3" w:rsidRPr="0076648C">
        <w:rPr>
          <w:noProof w:val="0"/>
        </w:rPr>
        <w:t xml:space="preserve"> </w:t>
      </w:r>
    </w:p>
    <w:tbl>
      <w:tblPr>
        <w:tblStyle w:val="TableGrid4"/>
        <w:tblW w:w="9639" w:type="dxa"/>
        <w:tblInd w:w="-5" w:type="dxa"/>
        <w:shd w:val="clear" w:color="auto" w:fill="E2EFD9"/>
        <w:tblLook w:val="0420" w:firstRow="1" w:lastRow="0" w:firstColumn="0" w:lastColumn="0" w:noHBand="0" w:noVBand="1"/>
      </w:tblPr>
      <w:tblGrid>
        <w:gridCol w:w="9639"/>
      </w:tblGrid>
      <w:tr w:rsidR="001D6C16" w:rsidRPr="0076648C" w14:paraId="78478CBD" w14:textId="77777777" w:rsidTr="00C71F9F">
        <w:trPr>
          <w:cnfStyle w:val="100000000000" w:firstRow="1" w:lastRow="0" w:firstColumn="0" w:lastColumn="0" w:oddVBand="0" w:evenVBand="0" w:oddHBand="0" w:evenHBand="0" w:firstRowFirstColumn="0" w:firstRowLastColumn="0" w:lastRowFirstColumn="0" w:lastRowLastColumn="0"/>
          <w:tblHeader/>
        </w:trPr>
        <w:tc>
          <w:tcPr>
            <w:tcW w:w="9639" w:type="dxa"/>
            <w:shd w:val="clear" w:color="auto" w:fill="BACCDD" w:themeFill="accent1" w:themeFillTint="66"/>
          </w:tcPr>
          <w:p w14:paraId="01C4DC64" w14:textId="77777777" w:rsidR="001D6C16" w:rsidRPr="0076648C" w:rsidRDefault="001D6C16" w:rsidP="00355082">
            <w:pPr>
              <w:pStyle w:val="BodyText"/>
              <w:spacing w:before="80" w:after="80"/>
              <w:rPr>
                <w:b w:val="0"/>
                <w:noProof w:val="0"/>
                <w:color w:val="auto"/>
              </w:rPr>
            </w:pPr>
            <w:r w:rsidRPr="0076648C">
              <w:rPr>
                <w:noProof w:val="0"/>
                <w:color w:val="auto"/>
              </w:rPr>
              <w:t>Recommendations:</w:t>
            </w:r>
          </w:p>
        </w:tc>
      </w:tr>
      <w:tr w:rsidR="00DA2D5B" w:rsidRPr="0076648C" w14:paraId="537DEA98" w14:textId="77777777" w:rsidTr="00C71F9F">
        <w:tblPrEx>
          <w:shd w:val="clear" w:color="auto" w:fill="auto"/>
        </w:tblPrEx>
        <w:tc>
          <w:tcPr>
            <w:tcW w:w="9639" w:type="dxa"/>
          </w:tcPr>
          <w:p w14:paraId="6BEF3981" w14:textId="46615099" w:rsidR="00DA2D5B" w:rsidRPr="0076648C" w:rsidRDefault="0013524A" w:rsidP="00A07C63">
            <w:pPr>
              <w:pStyle w:val="BodyText"/>
              <w:numPr>
                <w:ilvl w:val="0"/>
                <w:numId w:val="19"/>
              </w:numPr>
              <w:spacing w:before="80" w:after="80"/>
              <w:ind w:left="455"/>
              <w:rPr>
                <w:rFonts w:asciiTheme="minorHAnsi" w:hAnsiTheme="minorHAnsi"/>
                <w:noProof w:val="0"/>
              </w:rPr>
            </w:pPr>
            <w:r w:rsidRPr="0076648C">
              <w:rPr>
                <w:rFonts w:asciiTheme="minorHAnsi" w:hAnsiTheme="minorHAnsi"/>
                <w:noProof w:val="0"/>
              </w:rPr>
              <w:t xml:space="preserve">The </w:t>
            </w:r>
            <w:r w:rsidR="00774190" w:rsidRPr="0076648C">
              <w:rPr>
                <w:rFonts w:asciiTheme="minorHAnsi" w:hAnsiTheme="minorHAnsi"/>
                <w:noProof w:val="0"/>
              </w:rPr>
              <w:t xml:space="preserve">Program </w:t>
            </w:r>
            <w:r w:rsidR="001D6C16" w:rsidRPr="0076648C">
              <w:rPr>
                <w:rFonts w:asciiTheme="minorHAnsi" w:hAnsiTheme="minorHAnsi"/>
                <w:noProof w:val="0"/>
              </w:rPr>
              <w:t xml:space="preserve">to consider strategies to better incentivize </w:t>
            </w:r>
            <w:r w:rsidR="00DA2D5B" w:rsidRPr="0076648C">
              <w:rPr>
                <w:rFonts w:asciiTheme="minorHAnsi" w:hAnsiTheme="minorHAnsi"/>
                <w:noProof w:val="0"/>
              </w:rPr>
              <w:t>business</w:t>
            </w:r>
            <w:r w:rsidR="002C1201" w:rsidRPr="0076648C">
              <w:rPr>
                <w:rFonts w:asciiTheme="minorHAnsi" w:hAnsiTheme="minorHAnsi"/>
                <w:noProof w:val="0"/>
              </w:rPr>
              <w:t>es</w:t>
            </w:r>
            <w:r w:rsidR="00DA2D5B" w:rsidRPr="0076648C">
              <w:rPr>
                <w:rFonts w:asciiTheme="minorHAnsi" w:hAnsiTheme="minorHAnsi"/>
                <w:noProof w:val="0"/>
              </w:rPr>
              <w:t xml:space="preserve"> </w:t>
            </w:r>
            <w:r w:rsidR="001D6C16" w:rsidRPr="0076648C">
              <w:rPr>
                <w:rFonts w:asciiTheme="minorHAnsi" w:hAnsiTheme="minorHAnsi"/>
                <w:noProof w:val="0"/>
              </w:rPr>
              <w:t xml:space="preserve">to </w:t>
            </w:r>
            <w:r w:rsidR="00DA2D5B" w:rsidRPr="0076648C">
              <w:rPr>
                <w:rFonts w:asciiTheme="minorHAnsi" w:hAnsiTheme="minorHAnsi"/>
                <w:noProof w:val="0"/>
              </w:rPr>
              <w:t>engage</w:t>
            </w:r>
            <w:r w:rsidR="001D6C16" w:rsidRPr="0076648C">
              <w:rPr>
                <w:rFonts w:asciiTheme="minorHAnsi" w:hAnsiTheme="minorHAnsi"/>
                <w:noProof w:val="0"/>
              </w:rPr>
              <w:t xml:space="preserve"> on</w:t>
            </w:r>
            <w:r w:rsidR="00DA2D5B" w:rsidRPr="0076648C">
              <w:rPr>
                <w:rFonts w:asciiTheme="minorHAnsi" w:hAnsiTheme="minorHAnsi"/>
                <w:noProof w:val="0"/>
              </w:rPr>
              <w:t xml:space="preserve"> WEE </w:t>
            </w:r>
            <w:r w:rsidR="00774190" w:rsidRPr="0076648C">
              <w:rPr>
                <w:rFonts w:asciiTheme="minorHAnsi" w:hAnsiTheme="minorHAnsi"/>
                <w:noProof w:val="0"/>
              </w:rPr>
              <w:t>by identifying</w:t>
            </w:r>
            <w:r w:rsidR="001D6C16" w:rsidRPr="0076648C">
              <w:rPr>
                <w:rFonts w:asciiTheme="minorHAnsi" w:hAnsiTheme="minorHAnsi"/>
                <w:noProof w:val="0"/>
              </w:rPr>
              <w:t xml:space="preserve"> </w:t>
            </w:r>
            <w:r w:rsidR="00774190" w:rsidRPr="0076648C">
              <w:rPr>
                <w:rFonts w:asciiTheme="minorHAnsi" w:hAnsiTheme="minorHAnsi"/>
                <w:noProof w:val="0"/>
              </w:rPr>
              <w:t xml:space="preserve">and </w:t>
            </w:r>
            <w:r w:rsidR="001D6C16" w:rsidRPr="0076648C">
              <w:rPr>
                <w:rFonts w:asciiTheme="minorHAnsi" w:hAnsiTheme="minorHAnsi"/>
                <w:noProof w:val="0"/>
              </w:rPr>
              <w:t>promot</w:t>
            </w:r>
            <w:r w:rsidR="00774190" w:rsidRPr="0076648C">
              <w:rPr>
                <w:rFonts w:asciiTheme="minorHAnsi" w:hAnsiTheme="minorHAnsi"/>
                <w:noProof w:val="0"/>
              </w:rPr>
              <w:t>ing</w:t>
            </w:r>
            <w:r w:rsidR="001D6C16" w:rsidRPr="0076648C">
              <w:rPr>
                <w:rFonts w:asciiTheme="minorHAnsi" w:hAnsiTheme="minorHAnsi"/>
                <w:noProof w:val="0"/>
              </w:rPr>
              <w:t xml:space="preserve"> successful </w:t>
            </w:r>
            <w:r w:rsidR="00774190" w:rsidRPr="0076648C">
              <w:rPr>
                <w:rFonts w:asciiTheme="minorHAnsi" w:hAnsiTheme="minorHAnsi"/>
                <w:noProof w:val="0"/>
              </w:rPr>
              <w:t xml:space="preserve">business </w:t>
            </w:r>
            <w:r w:rsidR="001D6C16" w:rsidRPr="0076648C">
              <w:rPr>
                <w:rFonts w:asciiTheme="minorHAnsi" w:hAnsiTheme="minorHAnsi"/>
                <w:noProof w:val="0"/>
              </w:rPr>
              <w:t>model</w:t>
            </w:r>
            <w:r w:rsidR="00774190" w:rsidRPr="0076648C">
              <w:rPr>
                <w:rFonts w:asciiTheme="minorHAnsi" w:hAnsiTheme="minorHAnsi"/>
                <w:noProof w:val="0"/>
              </w:rPr>
              <w:t>s</w:t>
            </w:r>
            <w:r w:rsidR="001D6C16" w:rsidRPr="0076648C">
              <w:rPr>
                <w:rFonts w:asciiTheme="minorHAnsi" w:hAnsiTheme="minorHAnsi"/>
                <w:noProof w:val="0"/>
              </w:rPr>
              <w:t xml:space="preserve"> </w:t>
            </w:r>
            <w:r w:rsidR="00774190" w:rsidRPr="0076648C">
              <w:rPr>
                <w:rFonts w:asciiTheme="minorHAnsi" w:hAnsiTheme="minorHAnsi"/>
                <w:noProof w:val="0"/>
              </w:rPr>
              <w:t xml:space="preserve">of WEE engagement </w:t>
            </w:r>
            <w:r w:rsidR="00ED6F80" w:rsidRPr="0076648C">
              <w:rPr>
                <w:rFonts w:asciiTheme="minorHAnsi" w:hAnsiTheme="minorHAnsi"/>
                <w:noProof w:val="0"/>
              </w:rPr>
              <w:t>that</w:t>
            </w:r>
            <w:r w:rsidR="00774190" w:rsidRPr="0076648C">
              <w:rPr>
                <w:rFonts w:asciiTheme="minorHAnsi" w:hAnsiTheme="minorHAnsi"/>
                <w:noProof w:val="0"/>
              </w:rPr>
              <w:t xml:space="preserve"> other businesses could adopt</w:t>
            </w:r>
            <w:r w:rsidR="00DA2D5B" w:rsidRPr="0076648C">
              <w:rPr>
                <w:rFonts w:asciiTheme="minorHAnsi" w:hAnsiTheme="minorHAnsi"/>
                <w:noProof w:val="0"/>
              </w:rPr>
              <w:t xml:space="preserve">. </w:t>
            </w:r>
            <w:r w:rsidR="00643E83" w:rsidRPr="0076648C">
              <w:rPr>
                <w:b/>
                <w:i/>
                <w:noProof w:val="0"/>
              </w:rPr>
              <w:t xml:space="preserve">Short-term (phase 1 </w:t>
            </w:r>
            <w:r w:rsidR="00535F96" w:rsidRPr="0076648C">
              <w:rPr>
                <w:b/>
                <w:i/>
                <w:noProof w:val="0"/>
              </w:rPr>
              <w:t>for phase</w:t>
            </w:r>
            <w:r w:rsidR="00643E83" w:rsidRPr="0076648C">
              <w:rPr>
                <w:b/>
                <w:i/>
                <w:noProof w:val="0"/>
              </w:rPr>
              <w:t xml:space="preserve"> 2)</w:t>
            </w:r>
          </w:p>
        </w:tc>
      </w:tr>
      <w:tr w:rsidR="00DA2D5B" w:rsidRPr="0076648C" w14:paraId="5D652703" w14:textId="77777777" w:rsidTr="00C71F9F">
        <w:tblPrEx>
          <w:shd w:val="clear" w:color="auto" w:fill="auto"/>
        </w:tblPrEx>
        <w:tc>
          <w:tcPr>
            <w:tcW w:w="9639" w:type="dxa"/>
          </w:tcPr>
          <w:p w14:paraId="209DB63E" w14:textId="715A2A91" w:rsidR="00DA2D5B" w:rsidRPr="0076648C" w:rsidRDefault="00DA2D5B" w:rsidP="00A07C63">
            <w:pPr>
              <w:pStyle w:val="BodyText"/>
              <w:numPr>
                <w:ilvl w:val="0"/>
                <w:numId w:val="19"/>
              </w:numPr>
              <w:spacing w:before="80" w:after="80"/>
              <w:ind w:left="455"/>
              <w:rPr>
                <w:rFonts w:asciiTheme="minorHAnsi" w:hAnsiTheme="minorHAnsi"/>
                <w:noProof w:val="0"/>
              </w:rPr>
            </w:pPr>
            <w:r w:rsidRPr="0076648C">
              <w:rPr>
                <w:rFonts w:asciiTheme="minorHAnsi" w:hAnsiTheme="minorHAnsi"/>
                <w:noProof w:val="0"/>
              </w:rPr>
              <w:t xml:space="preserve">For the </w:t>
            </w:r>
            <w:r w:rsidR="0013524A" w:rsidRPr="0076648C">
              <w:rPr>
                <w:rFonts w:asciiTheme="minorHAnsi" w:hAnsiTheme="minorHAnsi"/>
                <w:noProof w:val="0"/>
              </w:rPr>
              <w:t xml:space="preserve">End of </w:t>
            </w:r>
            <w:r w:rsidR="00C45E68" w:rsidRPr="0076648C">
              <w:rPr>
                <w:rFonts w:asciiTheme="minorHAnsi" w:hAnsiTheme="minorHAnsi"/>
                <w:noProof w:val="0"/>
              </w:rPr>
              <w:t xml:space="preserve">Program </w:t>
            </w:r>
            <w:r w:rsidRPr="0076648C">
              <w:rPr>
                <w:rFonts w:asciiTheme="minorHAnsi" w:hAnsiTheme="minorHAnsi"/>
                <w:noProof w:val="0"/>
              </w:rPr>
              <w:t xml:space="preserve">final report, </w:t>
            </w:r>
            <w:r w:rsidR="0013524A" w:rsidRPr="0076648C">
              <w:rPr>
                <w:rFonts w:asciiTheme="minorHAnsi" w:hAnsiTheme="minorHAnsi"/>
                <w:noProof w:val="0"/>
              </w:rPr>
              <w:t xml:space="preserve">the </w:t>
            </w:r>
            <w:r w:rsidR="005B7A09" w:rsidRPr="0076648C">
              <w:rPr>
                <w:rFonts w:asciiTheme="minorHAnsi" w:hAnsiTheme="minorHAnsi"/>
                <w:noProof w:val="0"/>
              </w:rPr>
              <w:t>MC</w:t>
            </w:r>
            <w:r w:rsidR="0013524A" w:rsidRPr="0076648C">
              <w:rPr>
                <w:rFonts w:asciiTheme="minorHAnsi" w:hAnsiTheme="minorHAnsi"/>
                <w:noProof w:val="0"/>
              </w:rPr>
              <w:t xml:space="preserve"> </w:t>
            </w:r>
            <w:r w:rsidR="001D6C16" w:rsidRPr="0076648C">
              <w:rPr>
                <w:rFonts w:asciiTheme="minorHAnsi" w:hAnsiTheme="minorHAnsi"/>
                <w:noProof w:val="0"/>
              </w:rPr>
              <w:t xml:space="preserve">to </w:t>
            </w:r>
            <w:r w:rsidRPr="0076648C">
              <w:rPr>
                <w:rFonts w:asciiTheme="minorHAnsi" w:hAnsiTheme="minorHAnsi"/>
                <w:noProof w:val="0"/>
              </w:rPr>
              <w:t xml:space="preserve">provide more qualitative information on </w:t>
            </w:r>
            <w:r w:rsidR="008B471B" w:rsidRPr="0076648C">
              <w:rPr>
                <w:rFonts w:asciiTheme="minorHAnsi" w:hAnsiTheme="minorHAnsi"/>
                <w:noProof w:val="0"/>
              </w:rPr>
              <w:t xml:space="preserve">the </w:t>
            </w:r>
            <w:r w:rsidRPr="0076648C">
              <w:rPr>
                <w:rFonts w:asciiTheme="minorHAnsi" w:hAnsiTheme="minorHAnsi"/>
                <w:noProof w:val="0"/>
              </w:rPr>
              <w:t xml:space="preserve">significance of </w:t>
            </w:r>
            <w:r w:rsidR="008B471B" w:rsidRPr="0076648C">
              <w:rPr>
                <w:rFonts w:asciiTheme="minorHAnsi" w:hAnsiTheme="minorHAnsi"/>
                <w:noProof w:val="0"/>
              </w:rPr>
              <w:t xml:space="preserve">the </w:t>
            </w:r>
            <w:r w:rsidRPr="0076648C">
              <w:rPr>
                <w:rFonts w:asciiTheme="minorHAnsi" w:hAnsiTheme="minorHAnsi"/>
                <w:noProof w:val="0"/>
              </w:rPr>
              <w:t>change</w:t>
            </w:r>
            <w:r w:rsidR="002C1201" w:rsidRPr="0076648C">
              <w:rPr>
                <w:rFonts w:asciiTheme="minorHAnsi" w:hAnsiTheme="minorHAnsi"/>
                <w:noProof w:val="0"/>
              </w:rPr>
              <w:t>, pulling together and summarising the rich information in the three qualitative studies</w:t>
            </w:r>
            <w:r w:rsidRPr="0076648C">
              <w:rPr>
                <w:rFonts w:asciiTheme="minorHAnsi" w:hAnsiTheme="minorHAnsi"/>
                <w:noProof w:val="0"/>
              </w:rPr>
              <w:t xml:space="preserve">. For example, not just whether there has been an income increase but the details </w:t>
            </w:r>
            <w:r w:rsidR="002C1201" w:rsidRPr="0076648C">
              <w:rPr>
                <w:rFonts w:asciiTheme="minorHAnsi" w:hAnsiTheme="minorHAnsi"/>
                <w:noProof w:val="0"/>
              </w:rPr>
              <w:t>(</w:t>
            </w:r>
            <w:proofErr w:type="spellStart"/>
            <w:r w:rsidR="002C1201" w:rsidRPr="0076648C">
              <w:rPr>
                <w:rFonts w:asciiTheme="minorHAnsi" w:hAnsiTheme="minorHAnsi"/>
                <w:noProof w:val="0"/>
              </w:rPr>
              <w:t>ie</w:t>
            </w:r>
            <w:proofErr w:type="spellEnd"/>
            <w:r w:rsidR="002C1201" w:rsidRPr="0076648C">
              <w:rPr>
                <w:rFonts w:asciiTheme="minorHAnsi" w:hAnsiTheme="minorHAnsi"/>
                <w:noProof w:val="0"/>
              </w:rPr>
              <w:t xml:space="preserve">. Significant) </w:t>
            </w:r>
            <w:r w:rsidRPr="0076648C">
              <w:rPr>
                <w:rFonts w:asciiTheme="minorHAnsi" w:hAnsiTheme="minorHAnsi"/>
                <w:noProof w:val="0"/>
              </w:rPr>
              <w:t>of the level of increase in different sub-sectors.</w:t>
            </w:r>
            <w:r w:rsidR="001D6C16" w:rsidRPr="0076648C">
              <w:rPr>
                <w:rFonts w:asciiTheme="minorHAnsi" w:hAnsiTheme="minorHAnsi"/>
                <w:noProof w:val="0"/>
              </w:rPr>
              <w:t xml:space="preserve"> (See also recommendations under MERL below</w:t>
            </w:r>
            <w:r w:rsidR="00CB7BF6" w:rsidRPr="0076648C">
              <w:rPr>
                <w:rFonts w:asciiTheme="minorHAnsi" w:hAnsiTheme="minorHAnsi"/>
                <w:noProof w:val="0"/>
              </w:rPr>
              <w:t>.</w:t>
            </w:r>
            <w:r w:rsidR="001D6C16" w:rsidRPr="0076648C">
              <w:rPr>
                <w:rFonts w:asciiTheme="minorHAnsi" w:hAnsiTheme="minorHAnsi"/>
                <w:noProof w:val="0"/>
              </w:rPr>
              <w:t xml:space="preserve">) </w:t>
            </w:r>
            <w:r w:rsidRPr="0076648C">
              <w:rPr>
                <w:b/>
                <w:i/>
                <w:noProof w:val="0"/>
              </w:rPr>
              <w:t>Short-term (phase 1)</w:t>
            </w:r>
          </w:p>
        </w:tc>
      </w:tr>
      <w:tr w:rsidR="00DA2D5B" w:rsidRPr="0076648C" w14:paraId="065256CE" w14:textId="77777777" w:rsidTr="00C71F9F">
        <w:tblPrEx>
          <w:shd w:val="clear" w:color="auto" w:fill="auto"/>
        </w:tblPrEx>
        <w:tc>
          <w:tcPr>
            <w:tcW w:w="9639" w:type="dxa"/>
          </w:tcPr>
          <w:p w14:paraId="0C968AAA" w14:textId="2B1FE474" w:rsidR="00DA2D5B" w:rsidRPr="0076648C" w:rsidRDefault="005B7A09" w:rsidP="00A07C63">
            <w:pPr>
              <w:pStyle w:val="BodyText"/>
              <w:numPr>
                <w:ilvl w:val="0"/>
                <w:numId w:val="19"/>
              </w:numPr>
              <w:spacing w:before="80" w:after="80"/>
              <w:ind w:left="455"/>
              <w:rPr>
                <w:rFonts w:asciiTheme="minorHAnsi" w:hAnsiTheme="minorHAnsi"/>
                <w:noProof w:val="0"/>
              </w:rPr>
            </w:pPr>
            <w:bookmarkStart w:id="15" w:name="_Hlk73518120"/>
            <w:r w:rsidRPr="0076648C">
              <w:rPr>
                <w:rFonts w:asciiTheme="minorHAnsi" w:hAnsiTheme="minorHAnsi"/>
                <w:noProof w:val="0"/>
              </w:rPr>
              <w:lastRenderedPageBreak/>
              <w:t xml:space="preserve">The </w:t>
            </w:r>
            <w:r w:rsidR="00787803" w:rsidRPr="0076648C">
              <w:rPr>
                <w:rFonts w:asciiTheme="minorHAnsi" w:hAnsiTheme="minorHAnsi"/>
                <w:noProof w:val="0"/>
              </w:rPr>
              <w:t xml:space="preserve">Program </w:t>
            </w:r>
            <w:r w:rsidRPr="0076648C">
              <w:rPr>
                <w:rFonts w:asciiTheme="minorHAnsi" w:hAnsiTheme="minorHAnsi"/>
                <w:noProof w:val="0"/>
              </w:rPr>
              <w:t xml:space="preserve">to </w:t>
            </w:r>
            <w:r w:rsidR="00E2515E" w:rsidRPr="0076648C">
              <w:rPr>
                <w:rFonts w:asciiTheme="minorHAnsi" w:hAnsiTheme="minorHAnsi"/>
                <w:noProof w:val="0"/>
              </w:rPr>
              <w:t>c</w:t>
            </w:r>
            <w:r w:rsidR="00341332" w:rsidRPr="0076648C">
              <w:rPr>
                <w:rFonts w:asciiTheme="minorHAnsi" w:hAnsiTheme="minorHAnsi"/>
                <w:noProof w:val="0"/>
              </w:rPr>
              <w:t xml:space="preserve">ontinue </w:t>
            </w:r>
            <w:r w:rsidR="00535F96" w:rsidRPr="0076648C">
              <w:rPr>
                <w:rFonts w:asciiTheme="minorHAnsi" w:hAnsiTheme="minorHAnsi"/>
                <w:noProof w:val="0"/>
              </w:rPr>
              <w:t>piloting current</w:t>
            </w:r>
            <w:r w:rsidR="00341332" w:rsidRPr="0076648C">
              <w:rPr>
                <w:rFonts w:asciiTheme="minorHAnsi" w:hAnsiTheme="minorHAnsi"/>
                <w:noProof w:val="0"/>
              </w:rPr>
              <w:t xml:space="preserve"> projects in digital technology and financial access for learning how to scale reach in phase 2. </w:t>
            </w:r>
            <w:bookmarkEnd w:id="15"/>
            <w:r w:rsidR="00643E83" w:rsidRPr="0076648C">
              <w:rPr>
                <w:rFonts w:asciiTheme="minorHAnsi" w:hAnsiTheme="minorHAnsi"/>
                <w:b/>
                <w:bCs/>
                <w:i/>
                <w:iCs/>
                <w:noProof w:val="0"/>
              </w:rPr>
              <w:t xml:space="preserve">Short-term (phase 1 </w:t>
            </w:r>
            <w:r w:rsidR="00535F96" w:rsidRPr="0076648C">
              <w:rPr>
                <w:rFonts w:asciiTheme="minorHAnsi" w:hAnsiTheme="minorHAnsi"/>
                <w:b/>
                <w:bCs/>
                <w:i/>
                <w:iCs/>
                <w:noProof w:val="0"/>
              </w:rPr>
              <w:t>for phase</w:t>
            </w:r>
            <w:r w:rsidR="00643E83" w:rsidRPr="0076648C">
              <w:rPr>
                <w:rFonts w:asciiTheme="minorHAnsi" w:hAnsiTheme="minorHAnsi"/>
                <w:b/>
                <w:bCs/>
                <w:i/>
                <w:iCs/>
                <w:noProof w:val="0"/>
              </w:rPr>
              <w:t xml:space="preserve"> 2)</w:t>
            </w:r>
          </w:p>
        </w:tc>
      </w:tr>
    </w:tbl>
    <w:p w14:paraId="50D001F9" w14:textId="77777777" w:rsidR="005654A7" w:rsidRPr="0076648C" w:rsidRDefault="005654A7" w:rsidP="005654A7">
      <w:pPr>
        <w:pStyle w:val="Heading3"/>
        <w:numPr>
          <w:ilvl w:val="0"/>
          <w:numId w:val="0"/>
        </w:numPr>
        <w:spacing w:before="120"/>
        <w:rPr>
          <w:color w:val="auto"/>
          <w:sz w:val="20"/>
          <w:szCs w:val="20"/>
          <w:lang w:val="en-AU"/>
        </w:rPr>
      </w:pPr>
    </w:p>
    <w:p w14:paraId="1FD8D569" w14:textId="61CB56DB" w:rsidR="00B012F2" w:rsidRPr="0076648C" w:rsidRDefault="00B012F2" w:rsidP="00A07C63">
      <w:pPr>
        <w:pStyle w:val="Heading3"/>
        <w:numPr>
          <w:ilvl w:val="0"/>
          <w:numId w:val="18"/>
        </w:numPr>
        <w:spacing w:before="120"/>
        <w:ind w:left="426" w:hanging="426"/>
        <w:rPr>
          <w:color w:val="auto"/>
          <w:sz w:val="20"/>
          <w:szCs w:val="20"/>
          <w:lang w:val="en-AU"/>
        </w:rPr>
      </w:pPr>
      <w:r w:rsidRPr="0076648C">
        <w:rPr>
          <w:color w:val="auto"/>
          <w:sz w:val="20"/>
          <w:szCs w:val="20"/>
          <w:lang w:val="en-AU"/>
        </w:rPr>
        <w:t xml:space="preserve">Risk management </w:t>
      </w:r>
    </w:p>
    <w:p w14:paraId="5C7FD5F0" w14:textId="4CDA7454" w:rsidR="00B012F2" w:rsidRPr="0076648C" w:rsidRDefault="008B1BF2" w:rsidP="00FA0BD8">
      <w:pPr>
        <w:spacing w:after="240"/>
        <w:rPr>
          <w:rFonts w:cstheme="minorHAnsi"/>
          <w:bCs/>
          <w:spacing w:val="-2"/>
        </w:rPr>
      </w:pPr>
      <w:r w:rsidRPr="0076648C">
        <w:rPr>
          <w:rFonts w:cstheme="minorHAnsi"/>
          <w:bCs/>
          <w:spacing w:val="-2"/>
        </w:rPr>
        <w:t xml:space="preserve">The Program has sound risk management processes and has demonstrated </w:t>
      </w:r>
      <w:r w:rsidR="008B471B" w:rsidRPr="0076648C">
        <w:rPr>
          <w:rFonts w:cstheme="minorHAnsi"/>
          <w:bCs/>
          <w:spacing w:val="-2"/>
        </w:rPr>
        <w:t>its</w:t>
      </w:r>
      <w:r w:rsidRPr="0076648C">
        <w:rPr>
          <w:rFonts w:cstheme="minorHAnsi"/>
          <w:bCs/>
          <w:spacing w:val="-2"/>
        </w:rPr>
        <w:t xml:space="preserve"> effectiveness in identifying fraud and other financial issues. </w:t>
      </w:r>
      <w:r w:rsidR="00D707F2" w:rsidRPr="0076648C">
        <w:rPr>
          <w:rFonts w:cstheme="minorHAnsi"/>
          <w:bCs/>
          <w:spacing w:val="-2"/>
        </w:rPr>
        <w:t xml:space="preserve">The Program’s </w:t>
      </w:r>
      <w:r w:rsidRPr="0076648C">
        <w:rPr>
          <w:rFonts w:cstheme="minorHAnsi"/>
          <w:bCs/>
          <w:spacing w:val="-2"/>
        </w:rPr>
        <w:t xml:space="preserve">risk management capacity provides a strong foundation for taking and managing more calculated risks required to achieve </w:t>
      </w:r>
      <w:r w:rsidR="00171BFF" w:rsidRPr="0076648C">
        <w:rPr>
          <w:rFonts w:cstheme="minorHAnsi"/>
          <w:bCs/>
          <w:spacing w:val="-2"/>
        </w:rPr>
        <w:t>stronger</w:t>
      </w:r>
      <w:r w:rsidRPr="0076648C">
        <w:rPr>
          <w:rFonts w:cstheme="minorHAnsi"/>
          <w:bCs/>
          <w:spacing w:val="-2"/>
        </w:rPr>
        <w:t xml:space="preserve"> impacts in </w:t>
      </w:r>
      <w:r w:rsidR="00C55941" w:rsidRPr="0076648C">
        <w:rPr>
          <w:rFonts w:cstheme="minorHAnsi"/>
          <w:bCs/>
          <w:spacing w:val="-2"/>
        </w:rPr>
        <w:t xml:space="preserve">the </w:t>
      </w:r>
      <w:r w:rsidRPr="0076648C">
        <w:rPr>
          <w:rFonts w:cstheme="minorHAnsi"/>
          <w:bCs/>
          <w:spacing w:val="-2"/>
        </w:rPr>
        <w:t>future</w:t>
      </w:r>
      <w:r w:rsidR="00171BFF" w:rsidRPr="0076648C">
        <w:rPr>
          <w:rFonts w:cstheme="minorHAnsi"/>
          <w:bCs/>
          <w:spacing w:val="-2"/>
        </w:rPr>
        <w:t>.</w:t>
      </w:r>
      <w:r w:rsidR="00D11226" w:rsidRPr="0076648C">
        <w:rPr>
          <w:rFonts w:cstheme="minorHAnsi"/>
          <w:bCs/>
          <w:spacing w:val="-2"/>
        </w:rPr>
        <w:t xml:space="preserve"> </w:t>
      </w:r>
      <w:r w:rsidR="00B71BE5" w:rsidRPr="0076648C">
        <w:rPr>
          <w:rFonts w:cstheme="minorHAnsi"/>
          <w:bCs/>
          <w:spacing w:val="-2"/>
        </w:rPr>
        <w:t>One small, but important point</w:t>
      </w:r>
      <w:r w:rsidR="00D11226" w:rsidRPr="0076648C">
        <w:rPr>
          <w:rFonts w:cstheme="minorHAnsi"/>
          <w:bCs/>
          <w:spacing w:val="-2"/>
        </w:rPr>
        <w:t>,</w:t>
      </w:r>
      <w:r w:rsidR="00B71BE5" w:rsidRPr="0076648C">
        <w:rPr>
          <w:rFonts w:cstheme="minorHAnsi"/>
          <w:bCs/>
          <w:spacing w:val="-2"/>
        </w:rPr>
        <w:t xml:space="preserve"> is that</w:t>
      </w:r>
      <w:r w:rsidR="00D11226" w:rsidRPr="0076648C">
        <w:rPr>
          <w:rFonts w:cstheme="minorHAnsi"/>
          <w:bCs/>
          <w:spacing w:val="-2"/>
        </w:rPr>
        <w:t xml:space="preserve"> the MTR </w:t>
      </w:r>
      <w:r w:rsidR="00400D16" w:rsidRPr="0076648C">
        <w:rPr>
          <w:rFonts w:cstheme="minorHAnsi"/>
          <w:bCs/>
          <w:spacing w:val="-2"/>
        </w:rPr>
        <w:t xml:space="preserve">could not see </w:t>
      </w:r>
      <w:r w:rsidR="00630B93" w:rsidRPr="0076648C">
        <w:rPr>
          <w:rFonts w:cstheme="minorHAnsi"/>
          <w:bCs/>
          <w:spacing w:val="-2"/>
        </w:rPr>
        <w:t>reference to</w:t>
      </w:r>
      <w:r w:rsidR="00D11226" w:rsidRPr="0076648C">
        <w:rPr>
          <w:rFonts w:cstheme="minorHAnsi"/>
          <w:bCs/>
          <w:spacing w:val="-2"/>
        </w:rPr>
        <w:t xml:space="preserve"> DFAT</w:t>
      </w:r>
      <w:r w:rsidR="00400D16" w:rsidRPr="0076648C">
        <w:rPr>
          <w:rFonts w:cstheme="minorHAnsi"/>
          <w:bCs/>
          <w:spacing w:val="-2"/>
        </w:rPr>
        <w:t xml:space="preserve">’s most recent </w:t>
      </w:r>
      <w:r w:rsidR="00D11226" w:rsidRPr="0076648C">
        <w:rPr>
          <w:rFonts w:cstheme="minorHAnsi"/>
          <w:bCs/>
          <w:spacing w:val="-2"/>
        </w:rPr>
        <w:t>social and environmental safeguards polic</w:t>
      </w:r>
      <w:r w:rsidR="00400D16" w:rsidRPr="0076648C">
        <w:rPr>
          <w:rFonts w:cstheme="minorHAnsi"/>
          <w:bCs/>
          <w:spacing w:val="-2"/>
        </w:rPr>
        <w:t xml:space="preserve">ies </w:t>
      </w:r>
      <w:r w:rsidR="00630B93" w:rsidRPr="0076648C">
        <w:rPr>
          <w:rFonts w:cstheme="minorHAnsi"/>
          <w:bCs/>
          <w:spacing w:val="-2"/>
        </w:rPr>
        <w:t xml:space="preserve">in GREATs Standard Operating Procedures Manual (dated </w:t>
      </w:r>
      <w:r w:rsidR="00235ABC" w:rsidRPr="0076648C">
        <w:rPr>
          <w:rFonts w:cstheme="minorHAnsi"/>
          <w:bCs/>
          <w:spacing w:val="-2"/>
        </w:rPr>
        <w:t>June</w:t>
      </w:r>
      <w:r w:rsidR="00630B93" w:rsidRPr="0076648C">
        <w:rPr>
          <w:rFonts w:cstheme="minorHAnsi"/>
          <w:bCs/>
          <w:spacing w:val="-2"/>
        </w:rPr>
        <w:t xml:space="preserve"> 2018) </w:t>
      </w:r>
      <w:r w:rsidR="00400D16" w:rsidRPr="0076648C">
        <w:rPr>
          <w:rFonts w:cstheme="minorHAnsi"/>
          <w:bCs/>
          <w:spacing w:val="-2"/>
        </w:rPr>
        <w:t xml:space="preserve">(namely </w:t>
      </w:r>
      <w:r w:rsidR="00B71BE5" w:rsidRPr="0076648C">
        <w:rPr>
          <w:rFonts w:cstheme="minorHAnsi"/>
          <w:bCs/>
          <w:spacing w:val="-2"/>
        </w:rPr>
        <w:t>DFAT’s</w:t>
      </w:r>
      <w:r w:rsidR="00630B93" w:rsidRPr="0076648C">
        <w:rPr>
          <w:rFonts w:cstheme="minorHAnsi"/>
          <w:bCs/>
          <w:spacing w:val="-2"/>
        </w:rPr>
        <w:t xml:space="preserve"> Environmental and Social Safeguards Policy, updated March 2019; and </w:t>
      </w:r>
      <w:r w:rsidR="00400D16" w:rsidRPr="0076648C">
        <w:rPr>
          <w:rFonts w:cstheme="minorHAnsi"/>
          <w:bCs/>
          <w:spacing w:val="-2"/>
        </w:rPr>
        <w:t>the Preventing Sexual Exploitation, Abuse and Harassment (PSEAH) Policy</w:t>
      </w:r>
      <w:r w:rsidR="00400D16" w:rsidRPr="0076648C" w:rsidDel="00400D16">
        <w:rPr>
          <w:rFonts w:cstheme="minorHAnsi"/>
          <w:bCs/>
          <w:spacing w:val="-2"/>
        </w:rPr>
        <w:t xml:space="preserve"> </w:t>
      </w:r>
      <w:r w:rsidR="00400D16" w:rsidRPr="0076648C">
        <w:rPr>
          <w:rFonts w:cstheme="minorHAnsi"/>
          <w:bCs/>
          <w:spacing w:val="-2"/>
        </w:rPr>
        <w:t>which was launch</w:t>
      </w:r>
      <w:r w:rsidR="00630B93" w:rsidRPr="0076648C">
        <w:rPr>
          <w:rFonts w:cstheme="minorHAnsi"/>
          <w:bCs/>
          <w:spacing w:val="-2"/>
        </w:rPr>
        <w:t>ed</w:t>
      </w:r>
      <w:r w:rsidR="00400D16" w:rsidRPr="0076648C">
        <w:rPr>
          <w:rFonts w:cstheme="minorHAnsi"/>
          <w:bCs/>
          <w:spacing w:val="-2"/>
        </w:rPr>
        <w:t xml:space="preserve"> in April 2019</w:t>
      </w:r>
      <w:r w:rsidR="00630B93" w:rsidRPr="0076648C">
        <w:rPr>
          <w:rFonts w:cstheme="minorHAnsi"/>
          <w:bCs/>
          <w:spacing w:val="-2"/>
        </w:rPr>
        <w:t>)</w:t>
      </w:r>
      <w:r w:rsidR="00D11226" w:rsidRPr="0076648C">
        <w:rPr>
          <w:rFonts w:cstheme="minorHAnsi"/>
          <w:bCs/>
          <w:spacing w:val="-2"/>
        </w:rPr>
        <w:t>.</w:t>
      </w:r>
    </w:p>
    <w:tbl>
      <w:tblPr>
        <w:tblStyle w:val="TableGrid4"/>
        <w:tblW w:w="9639" w:type="dxa"/>
        <w:tblInd w:w="-5" w:type="dxa"/>
        <w:shd w:val="clear" w:color="auto" w:fill="E2EFD9"/>
        <w:tblLook w:val="0420" w:firstRow="1" w:lastRow="0" w:firstColumn="0" w:lastColumn="0" w:noHBand="0" w:noVBand="1"/>
      </w:tblPr>
      <w:tblGrid>
        <w:gridCol w:w="9639"/>
      </w:tblGrid>
      <w:tr w:rsidR="00643E83" w:rsidRPr="0076648C" w14:paraId="2A5D1AF4" w14:textId="77777777" w:rsidTr="00C71F9F">
        <w:trPr>
          <w:cnfStyle w:val="100000000000" w:firstRow="1" w:lastRow="0" w:firstColumn="0" w:lastColumn="0" w:oddVBand="0" w:evenVBand="0" w:oddHBand="0" w:evenHBand="0" w:firstRowFirstColumn="0" w:firstRowLastColumn="0" w:lastRowFirstColumn="0" w:lastRowLastColumn="0"/>
        </w:trPr>
        <w:tc>
          <w:tcPr>
            <w:tcW w:w="9639" w:type="dxa"/>
            <w:shd w:val="clear" w:color="auto" w:fill="BACCDD" w:themeFill="accent1" w:themeFillTint="66"/>
          </w:tcPr>
          <w:p w14:paraId="2F3F4C41" w14:textId="77777777" w:rsidR="00643E83" w:rsidRPr="0076648C" w:rsidRDefault="00643E83" w:rsidP="00D1464E">
            <w:pPr>
              <w:pStyle w:val="BodyText"/>
              <w:spacing w:before="20" w:after="40"/>
              <w:rPr>
                <w:b w:val="0"/>
                <w:noProof w:val="0"/>
                <w:color w:val="auto"/>
              </w:rPr>
            </w:pPr>
            <w:r w:rsidRPr="0076648C">
              <w:rPr>
                <w:noProof w:val="0"/>
                <w:color w:val="auto"/>
              </w:rPr>
              <w:t>Recommendations:</w:t>
            </w:r>
          </w:p>
        </w:tc>
      </w:tr>
      <w:tr w:rsidR="00DA2D5B" w:rsidRPr="0076648C" w14:paraId="339954B5" w14:textId="77777777" w:rsidTr="00C71F9F">
        <w:tblPrEx>
          <w:shd w:val="clear" w:color="auto" w:fill="auto"/>
        </w:tblPrEx>
        <w:tc>
          <w:tcPr>
            <w:tcW w:w="9639" w:type="dxa"/>
            <w:shd w:val="clear" w:color="auto" w:fill="auto"/>
          </w:tcPr>
          <w:p w14:paraId="50DFC51A" w14:textId="2910554F" w:rsidR="00DA2D5B" w:rsidRPr="0076648C" w:rsidRDefault="000A1276" w:rsidP="00A07C63">
            <w:pPr>
              <w:pStyle w:val="BodyText"/>
              <w:numPr>
                <w:ilvl w:val="0"/>
                <w:numId w:val="19"/>
              </w:numPr>
              <w:spacing w:before="20" w:after="40"/>
              <w:ind w:left="455"/>
              <w:rPr>
                <w:rFonts w:asciiTheme="minorHAnsi" w:hAnsiTheme="minorHAnsi"/>
                <w:noProof w:val="0"/>
              </w:rPr>
            </w:pPr>
            <w:bookmarkStart w:id="16" w:name="_Hlk71798678"/>
            <w:r w:rsidRPr="0076648C">
              <w:rPr>
                <w:rFonts w:asciiTheme="minorHAnsi" w:hAnsiTheme="minorHAnsi"/>
                <w:noProof w:val="0"/>
              </w:rPr>
              <w:t xml:space="preserve">The </w:t>
            </w:r>
            <w:r w:rsidR="00C45E68" w:rsidRPr="0076648C">
              <w:rPr>
                <w:rFonts w:asciiTheme="minorHAnsi" w:hAnsiTheme="minorHAnsi"/>
                <w:noProof w:val="0"/>
              </w:rPr>
              <w:t xml:space="preserve">Program </w:t>
            </w:r>
            <w:r w:rsidR="00D11226" w:rsidRPr="0076648C">
              <w:rPr>
                <w:rFonts w:asciiTheme="minorHAnsi" w:hAnsiTheme="minorHAnsi"/>
                <w:noProof w:val="0"/>
              </w:rPr>
              <w:t>to re</w:t>
            </w:r>
            <w:r w:rsidR="00DA2D5B" w:rsidRPr="0076648C">
              <w:rPr>
                <w:rFonts w:asciiTheme="minorHAnsi" w:hAnsiTheme="minorHAnsi"/>
                <w:noProof w:val="0"/>
              </w:rPr>
              <w:t xml:space="preserve">view </w:t>
            </w:r>
            <w:r w:rsidR="00D11226" w:rsidRPr="0076648C">
              <w:rPr>
                <w:rFonts w:asciiTheme="minorHAnsi" w:hAnsiTheme="minorHAnsi"/>
                <w:noProof w:val="0"/>
              </w:rPr>
              <w:t>and update Procedures M</w:t>
            </w:r>
            <w:r w:rsidR="00C42F5D" w:rsidRPr="0076648C">
              <w:rPr>
                <w:rFonts w:asciiTheme="minorHAnsi" w:hAnsiTheme="minorHAnsi"/>
                <w:noProof w:val="0"/>
              </w:rPr>
              <w:t>anual to ensure compli</w:t>
            </w:r>
            <w:r w:rsidR="00D11226" w:rsidRPr="0076648C">
              <w:rPr>
                <w:rFonts w:asciiTheme="minorHAnsi" w:hAnsiTheme="minorHAnsi"/>
                <w:noProof w:val="0"/>
              </w:rPr>
              <w:t xml:space="preserve">ance with </w:t>
            </w:r>
            <w:r w:rsidR="00DA2D5B" w:rsidRPr="0076648C">
              <w:rPr>
                <w:rFonts w:asciiTheme="minorHAnsi" w:hAnsiTheme="minorHAnsi"/>
                <w:noProof w:val="0"/>
              </w:rPr>
              <w:t>DFAT’s social and environmental sa</w:t>
            </w:r>
            <w:r w:rsidR="00D11226" w:rsidRPr="0076648C">
              <w:rPr>
                <w:rFonts w:asciiTheme="minorHAnsi" w:hAnsiTheme="minorHAnsi"/>
                <w:noProof w:val="0"/>
              </w:rPr>
              <w:t>feguards polic</w:t>
            </w:r>
            <w:r w:rsidR="00630B93" w:rsidRPr="0076648C">
              <w:rPr>
                <w:rFonts w:asciiTheme="minorHAnsi" w:hAnsiTheme="minorHAnsi"/>
                <w:noProof w:val="0"/>
              </w:rPr>
              <w:t>ies</w:t>
            </w:r>
            <w:r w:rsidR="00D11226" w:rsidRPr="0076648C">
              <w:rPr>
                <w:rFonts w:asciiTheme="minorHAnsi" w:hAnsiTheme="minorHAnsi"/>
                <w:noProof w:val="0"/>
              </w:rPr>
              <w:t>.</w:t>
            </w:r>
            <w:r w:rsidR="00D707F2" w:rsidRPr="0076648C">
              <w:rPr>
                <w:rFonts w:asciiTheme="minorHAnsi" w:hAnsiTheme="minorHAnsi"/>
                <w:noProof w:val="0"/>
              </w:rPr>
              <w:t xml:space="preserve"> </w:t>
            </w:r>
            <w:r w:rsidR="00DA2D5B" w:rsidRPr="0076648C">
              <w:rPr>
                <w:rFonts w:asciiTheme="minorHAnsi" w:hAnsiTheme="minorHAnsi"/>
                <w:b/>
                <w:bCs/>
                <w:i/>
                <w:iCs/>
                <w:noProof w:val="0"/>
              </w:rPr>
              <w:t>Short-term (phase 1)</w:t>
            </w:r>
            <w:bookmarkEnd w:id="16"/>
          </w:p>
        </w:tc>
      </w:tr>
    </w:tbl>
    <w:p w14:paraId="106758B4" w14:textId="77777777" w:rsidR="007B4E7A" w:rsidRPr="0076648C" w:rsidRDefault="007B4E7A" w:rsidP="004F19AF"/>
    <w:p w14:paraId="1C536A90" w14:textId="2D361272" w:rsidR="00B012F2" w:rsidRPr="0076648C" w:rsidRDefault="00B012F2" w:rsidP="00A07C63">
      <w:pPr>
        <w:pStyle w:val="Heading3"/>
        <w:numPr>
          <w:ilvl w:val="0"/>
          <w:numId w:val="18"/>
        </w:numPr>
        <w:spacing w:before="120"/>
        <w:ind w:left="426" w:hanging="426"/>
        <w:rPr>
          <w:color w:val="auto"/>
          <w:sz w:val="20"/>
          <w:szCs w:val="20"/>
          <w:lang w:val="en-AU"/>
        </w:rPr>
      </w:pPr>
      <w:r w:rsidRPr="0076648C">
        <w:rPr>
          <w:color w:val="auto"/>
          <w:sz w:val="20"/>
          <w:szCs w:val="20"/>
          <w:lang w:val="en-AU"/>
        </w:rPr>
        <w:t xml:space="preserve">Sustainability </w:t>
      </w:r>
    </w:p>
    <w:p w14:paraId="7C798025" w14:textId="73AD9B65" w:rsidR="00E6367E" w:rsidRPr="0076648C" w:rsidRDefault="00E6367E" w:rsidP="00B012F2">
      <w:r w:rsidRPr="0076648C">
        <w:t xml:space="preserve">The sustainability of Program benefits is linked to </w:t>
      </w:r>
      <w:r w:rsidR="00C55941" w:rsidRPr="0076648C">
        <w:t xml:space="preserve">the </w:t>
      </w:r>
      <w:r w:rsidRPr="0076648C">
        <w:t>achievement of the E</w:t>
      </w:r>
      <w:r w:rsidR="00BE78EA" w:rsidRPr="0076648C">
        <w:t xml:space="preserve">nd of </w:t>
      </w:r>
      <w:r w:rsidRPr="0076648C">
        <w:t>P</w:t>
      </w:r>
      <w:r w:rsidR="00BE78EA" w:rsidRPr="0076648C">
        <w:t>rogram Outcome</w:t>
      </w:r>
      <w:r w:rsidRPr="0076648C">
        <w:t>s</w:t>
      </w:r>
      <w:r w:rsidR="00BE78EA" w:rsidRPr="0076648C">
        <w:t xml:space="preserve"> (EOPO),</w:t>
      </w:r>
      <w:r w:rsidRPr="0076648C">
        <w:t xml:space="preserve"> which lays the basis for enduring changes in how markets operate and the empowerment of ethnic minority women</w:t>
      </w:r>
      <w:r w:rsidR="007B4E7A" w:rsidRPr="0076648C">
        <w:t>,</w:t>
      </w:r>
      <w:r w:rsidRPr="0076648C">
        <w:t xml:space="preserve"> as well as transformational changes in gender and social norms. Government policies and actions play an important role in activating and maintaining both economic and social changes.</w:t>
      </w:r>
      <w:r w:rsidR="00FB76D3" w:rsidRPr="0076648C">
        <w:t xml:space="preserve"> </w:t>
      </w:r>
    </w:p>
    <w:p w14:paraId="472BE2BD" w14:textId="662F6C92" w:rsidR="00880A2E" w:rsidRPr="0076648C" w:rsidRDefault="00B012F2" w:rsidP="00B012F2">
      <w:pPr>
        <w:rPr>
          <w:rFonts w:cs="Arial"/>
          <w:szCs w:val="20"/>
        </w:rPr>
      </w:pPr>
      <w:r w:rsidRPr="0076648C">
        <w:rPr>
          <w:rFonts w:cstheme="minorHAnsi"/>
          <w:bCs/>
        </w:rPr>
        <w:t>The</w:t>
      </w:r>
      <w:r w:rsidR="00E6367E" w:rsidRPr="0076648C">
        <w:rPr>
          <w:rFonts w:cstheme="minorHAnsi"/>
          <w:bCs/>
        </w:rPr>
        <w:t xml:space="preserve"> Program’s</w:t>
      </w:r>
      <w:r w:rsidRPr="0076648C">
        <w:rPr>
          <w:rFonts w:cstheme="minorHAnsi"/>
          <w:bCs/>
        </w:rPr>
        <w:t xml:space="preserve"> </w:t>
      </w:r>
      <w:r w:rsidR="00E6367E" w:rsidRPr="0076648C">
        <w:rPr>
          <w:rFonts w:cstheme="minorHAnsi"/>
          <w:bCs/>
        </w:rPr>
        <w:t>three</w:t>
      </w:r>
      <w:r w:rsidRPr="0076648C">
        <w:rPr>
          <w:rFonts w:cstheme="minorHAnsi"/>
          <w:bCs/>
        </w:rPr>
        <w:t xml:space="preserve"> </w:t>
      </w:r>
      <w:r w:rsidR="00E6367E" w:rsidRPr="0076648C">
        <w:rPr>
          <w:rFonts w:cstheme="minorHAnsi"/>
          <w:bCs/>
        </w:rPr>
        <w:t>large studies</w:t>
      </w:r>
      <w:r w:rsidR="00E6367E" w:rsidRPr="0076648C">
        <w:rPr>
          <w:rStyle w:val="FootnoteReference"/>
          <w:rFonts w:cstheme="minorHAnsi"/>
          <w:bCs/>
        </w:rPr>
        <w:footnoteReference w:id="17"/>
      </w:r>
      <w:r w:rsidR="00E6367E" w:rsidRPr="0076648C">
        <w:rPr>
          <w:rFonts w:cstheme="minorHAnsi"/>
          <w:bCs/>
        </w:rPr>
        <w:t xml:space="preserve"> are </w:t>
      </w:r>
      <w:r w:rsidRPr="0076648C">
        <w:rPr>
          <w:rFonts w:cstheme="minorHAnsi"/>
          <w:bCs/>
        </w:rPr>
        <w:t>identif</w:t>
      </w:r>
      <w:r w:rsidR="00E6367E" w:rsidRPr="0076648C">
        <w:rPr>
          <w:rFonts w:cstheme="minorHAnsi"/>
          <w:bCs/>
        </w:rPr>
        <w:t>ying</w:t>
      </w:r>
      <w:r w:rsidRPr="0076648C">
        <w:rPr>
          <w:rFonts w:cstheme="minorHAnsi"/>
          <w:bCs/>
        </w:rPr>
        <w:t xml:space="preserve"> </w:t>
      </w:r>
      <w:r w:rsidR="008B1BF2" w:rsidRPr="0076648C">
        <w:rPr>
          <w:rFonts w:cstheme="minorHAnsi"/>
          <w:bCs/>
        </w:rPr>
        <w:t xml:space="preserve">positive </w:t>
      </w:r>
      <w:r w:rsidRPr="0076648C">
        <w:rPr>
          <w:rFonts w:cstheme="minorHAnsi"/>
          <w:bCs/>
        </w:rPr>
        <w:t>evidence</w:t>
      </w:r>
      <w:r w:rsidR="00E6367E" w:rsidRPr="0076648C">
        <w:rPr>
          <w:rFonts w:cstheme="minorHAnsi"/>
          <w:bCs/>
        </w:rPr>
        <w:t xml:space="preserve"> that GREAT is on track to </w:t>
      </w:r>
      <w:r w:rsidR="00535F96" w:rsidRPr="0076648C">
        <w:rPr>
          <w:rFonts w:cstheme="minorHAnsi"/>
          <w:bCs/>
        </w:rPr>
        <w:t>achieve sustainable</w:t>
      </w:r>
      <w:r w:rsidR="00E6367E" w:rsidRPr="0076648C">
        <w:rPr>
          <w:rFonts w:cstheme="minorHAnsi"/>
          <w:bCs/>
        </w:rPr>
        <w:t xml:space="preserve"> changes</w:t>
      </w:r>
      <w:r w:rsidRPr="0076648C">
        <w:rPr>
          <w:rFonts w:cstheme="minorHAnsi"/>
          <w:bCs/>
        </w:rPr>
        <w:t xml:space="preserve">. For example, the </w:t>
      </w:r>
      <w:r w:rsidR="00E6367E" w:rsidRPr="0076648C">
        <w:rPr>
          <w:rFonts w:cstheme="minorHAnsi"/>
          <w:bCs/>
        </w:rPr>
        <w:t xml:space="preserve">Project-level Midline Assessments Study </w:t>
      </w:r>
      <w:r w:rsidRPr="0076648C">
        <w:rPr>
          <w:rFonts w:cstheme="minorHAnsi"/>
          <w:bCs/>
        </w:rPr>
        <w:t>found</w:t>
      </w:r>
      <w:r w:rsidRPr="0076648C">
        <w:rPr>
          <w:rFonts w:cs="Arial"/>
          <w:szCs w:val="20"/>
        </w:rPr>
        <w:t xml:space="preserve"> that an estimated: 83% </w:t>
      </w:r>
      <w:r w:rsidR="00C55941" w:rsidRPr="0076648C">
        <w:rPr>
          <w:rFonts w:cs="Arial"/>
          <w:szCs w:val="20"/>
        </w:rPr>
        <w:t xml:space="preserve">of </w:t>
      </w:r>
      <w:r w:rsidR="00E6367E" w:rsidRPr="0076648C">
        <w:rPr>
          <w:rFonts w:cs="Arial"/>
          <w:szCs w:val="20"/>
        </w:rPr>
        <w:t xml:space="preserve">beneficiaries/households </w:t>
      </w:r>
      <w:r w:rsidRPr="0076648C">
        <w:rPr>
          <w:rFonts w:cs="Arial"/>
          <w:szCs w:val="20"/>
        </w:rPr>
        <w:t>expect to continue with project-related production/service without support</w:t>
      </w:r>
      <w:r w:rsidR="00BD1A5E" w:rsidRPr="0076648C">
        <w:rPr>
          <w:rFonts w:cs="Arial"/>
          <w:szCs w:val="20"/>
        </w:rPr>
        <w:t>;</w:t>
      </w:r>
      <w:r w:rsidRPr="0076648C">
        <w:rPr>
          <w:rFonts w:cs="Arial"/>
          <w:szCs w:val="20"/>
        </w:rPr>
        <w:t xml:space="preserve"> 48% know someone looking to emulate business models</w:t>
      </w:r>
      <w:r w:rsidR="00BD1A5E" w:rsidRPr="0076648C">
        <w:rPr>
          <w:rFonts w:cs="Arial"/>
          <w:szCs w:val="20"/>
        </w:rPr>
        <w:t>;</w:t>
      </w:r>
      <w:r w:rsidRPr="0076648C">
        <w:rPr>
          <w:rFonts w:cs="Arial"/>
          <w:szCs w:val="20"/>
        </w:rPr>
        <w:t xml:space="preserve"> and 49% are seeking a loan to engage in project-related production or access a service</w:t>
      </w:r>
      <w:r w:rsidR="00D707F2" w:rsidRPr="0076648C">
        <w:rPr>
          <w:rStyle w:val="FootnoteReference"/>
          <w:rFonts w:cs="Arial"/>
          <w:szCs w:val="20"/>
        </w:rPr>
        <w:footnoteReference w:id="18"/>
      </w:r>
      <w:r w:rsidRPr="0076648C">
        <w:rPr>
          <w:rFonts w:cs="Arial"/>
          <w:szCs w:val="20"/>
        </w:rPr>
        <w:t xml:space="preserve">. </w:t>
      </w:r>
      <w:bookmarkStart w:id="17" w:name="_Hlk74235162"/>
      <w:r w:rsidR="0000297E" w:rsidRPr="0076648C">
        <w:rPr>
          <w:rFonts w:cs="Arial"/>
          <w:szCs w:val="20"/>
        </w:rPr>
        <w:t>While the Systemic Market Change Assessment Study also found some evidence for market change, at</w:t>
      </w:r>
      <w:r w:rsidRPr="0076648C">
        <w:rPr>
          <w:rFonts w:cs="Arial"/>
          <w:szCs w:val="20"/>
        </w:rPr>
        <w:t xml:space="preserve"> interview </w:t>
      </w:r>
      <w:r w:rsidR="008B1BF2" w:rsidRPr="0076648C">
        <w:rPr>
          <w:rFonts w:cs="Arial"/>
          <w:szCs w:val="20"/>
        </w:rPr>
        <w:t>som</w:t>
      </w:r>
      <w:r w:rsidR="00171BFF" w:rsidRPr="0076648C">
        <w:rPr>
          <w:rFonts w:cs="Arial"/>
          <w:szCs w:val="20"/>
        </w:rPr>
        <w:t>e</w:t>
      </w:r>
      <w:r w:rsidR="008B1BF2" w:rsidRPr="0076648C">
        <w:rPr>
          <w:rFonts w:cs="Arial"/>
          <w:szCs w:val="20"/>
        </w:rPr>
        <w:t xml:space="preserve"> </w:t>
      </w:r>
      <w:r w:rsidRPr="0076648C">
        <w:rPr>
          <w:rFonts w:cs="Arial"/>
          <w:szCs w:val="20"/>
        </w:rPr>
        <w:t>government stakeholder</w:t>
      </w:r>
      <w:r w:rsidR="00171BFF" w:rsidRPr="0076648C">
        <w:rPr>
          <w:rFonts w:cs="Arial"/>
          <w:szCs w:val="20"/>
        </w:rPr>
        <w:t>s</w:t>
      </w:r>
      <w:r w:rsidRPr="0076648C">
        <w:rPr>
          <w:rFonts w:cs="Arial"/>
          <w:szCs w:val="20"/>
        </w:rPr>
        <w:t xml:space="preserve"> expressed concern that further support after the end of the program </w:t>
      </w:r>
      <w:r w:rsidR="00630B93" w:rsidRPr="0076648C">
        <w:rPr>
          <w:rFonts w:cs="Arial"/>
          <w:szCs w:val="20"/>
        </w:rPr>
        <w:t xml:space="preserve">was needed </w:t>
      </w:r>
      <w:r w:rsidRPr="0076648C">
        <w:rPr>
          <w:rFonts w:cs="Arial"/>
          <w:szCs w:val="20"/>
        </w:rPr>
        <w:t xml:space="preserve">to sustain GREAT’s work in developing </w:t>
      </w:r>
      <w:r w:rsidR="00630B93" w:rsidRPr="0076648C">
        <w:rPr>
          <w:rFonts w:cs="Arial"/>
          <w:szCs w:val="20"/>
        </w:rPr>
        <w:t xml:space="preserve">new </w:t>
      </w:r>
      <w:r w:rsidRPr="0076648C">
        <w:rPr>
          <w:rFonts w:cs="Arial"/>
          <w:szCs w:val="20"/>
        </w:rPr>
        <w:t>value chains</w:t>
      </w:r>
      <w:r w:rsidR="00E6367E" w:rsidRPr="0076648C">
        <w:rPr>
          <w:rFonts w:cs="Arial"/>
          <w:szCs w:val="20"/>
        </w:rPr>
        <w:t xml:space="preserve"> (particularly the vegetable value chain in Van Ho)</w:t>
      </w:r>
      <w:r w:rsidRPr="0076648C">
        <w:rPr>
          <w:rFonts w:cs="Arial"/>
          <w:szCs w:val="20"/>
        </w:rPr>
        <w:t xml:space="preserve">. </w:t>
      </w:r>
      <w:bookmarkEnd w:id="17"/>
    </w:p>
    <w:p w14:paraId="03C81C42" w14:textId="7683CCC8" w:rsidR="0000297E" w:rsidRPr="0076648C" w:rsidRDefault="0000297E" w:rsidP="00FA0BD8">
      <w:pPr>
        <w:spacing w:after="240"/>
        <w:rPr>
          <w:rFonts w:cs="Arial"/>
          <w:szCs w:val="20"/>
        </w:rPr>
      </w:pPr>
      <w:r w:rsidRPr="0076648C">
        <w:t>Government ownership is the main area where the Program’s approach to sustainability could be strengthened. While the Program’s overall objectives strongly align with the Government of Vietnam’s policies, understanding</w:t>
      </w:r>
      <w:r w:rsidR="0068124D" w:rsidRPr="0076648C">
        <w:t>,</w:t>
      </w:r>
      <w:r w:rsidRPr="0076648C">
        <w:t xml:space="preserve"> and ownership of strategies to promote WEE/GE remain</w:t>
      </w:r>
      <w:r w:rsidR="0068124D" w:rsidRPr="0076648C">
        <w:t>s</w:t>
      </w:r>
      <w:r w:rsidRPr="0076648C">
        <w:t xml:space="preserve"> uneven across government and are lacking at lower levels.</w:t>
      </w:r>
    </w:p>
    <w:tbl>
      <w:tblPr>
        <w:tblStyle w:val="TableGrid4"/>
        <w:tblW w:w="9639" w:type="dxa"/>
        <w:tblInd w:w="-5" w:type="dxa"/>
        <w:shd w:val="clear" w:color="auto" w:fill="E2EFD9"/>
        <w:tblLook w:val="0420" w:firstRow="1" w:lastRow="0" w:firstColumn="0" w:lastColumn="0" w:noHBand="0" w:noVBand="1"/>
      </w:tblPr>
      <w:tblGrid>
        <w:gridCol w:w="9639"/>
      </w:tblGrid>
      <w:tr w:rsidR="0000297E" w:rsidRPr="0076648C" w14:paraId="0D8FDBC5" w14:textId="77777777" w:rsidTr="00C71F9F">
        <w:trPr>
          <w:cnfStyle w:val="100000000000" w:firstRow="1" w:lastRow="0" w:firstColumn="0" w:lastColumn="0" w:oddVBand="0" w:evenVBand="0" w:oddHBand="0" w:evenHBand="0" w:firstRowFirstColumn="0" w:firstRowLastColumn="0" w:lastRowFirstColumn="0" w:lastRowLastColumn="0"/>
          <w:tblHeader/>
        </w:trPr>
        <w:tc>
          <w:tcPr>
            <w:tcW w:w="9639" w:type="dxa"/>
            <w:shd w:val="clear" w:color="auto" w:fill="BACCDD" w:themeFill="accent1" w:themeFillTint="66"/>
          </w:tcPr>
          <w:p w14:paraId="36FC7135" w14:textId="77777777" w:rsidR="0000297E" w:rsidRPr="0076648C" w:rsidRDefault="0000297E" w:rsidP="003D1E8B">
            <w:pPr>
              <w:pStyle w:val="BodyText"/>
              <w:spacing w:before="20" w:after="40"/>
              <w:rPr>
                <w:b w:val="0"/>
                <w:noProof w:val="0"/>
                <w:color w:val="auto"/>
              </w:rPr>
            </w:pPr>
            <w:r w:rsidRPr="0076648C">
              <w:rPr>
                <w:noProof w:val="0"/>
                <w:color w:val="auto"/>
              </w:rPr>
              <w:t>Recommendations:</w:t>
            </w:r>
          </w:p>
        </w:tc>
      </w:tr>
      <w:tr w:rsidR="0000297E" w:rsidRPr="0076648C" w14:paraId="7BB1345B" w14:textId="77777777" w:rsidTr="00C71F9F">
        <w:tblPrEx>
          <w:shd w:val="clear" w:color="auto" w:fill="auto"/>
        </w:tblPrEx>
        <w:tc>
          <w:tcPr>
            <w:tcW w:w="9639" w:type="dxa"/>
          </w:tcPr>
          <w:p w14:paraId="62EEBC0D" w14:textId="7789C681" w:rsidR="0000297E" w:rsidRPr="0076648C" w:rsidRDefault="0000297E" w:rsidP="00A07C63">
            <w:pPr>
              <w:pStyle w:val="BodyText"/>
              <w:numPr>
                <w:ilvl w:val="0"/>
                <w:numId w:val="19"/>
              </w:numPr>
              <w:spacing w:before="20" w:after="40"/>
              <w:ind w:left="455"/>
              <w:rPr>
                <w:rFonts w:asciiTheme="minorHAnsi" w:eastAsia="Times New Roman" w:hAnsiTheme="minorHAnsi" w:cstheme="minorHAnsi"/>
                <w:bCs/>
                <w:noProof w:val="0"/>
              </w:rPr>
            </w:pPr>
            <w:r w:rsidRPr="0076648C">
              <w:rPr>
                <w:rFonts w:asciiTheme="minorHAnsi" w:hAnsiTheme="minorHAnsi"/>
                <w:noProof w:val="0"/>
              </w:rPr>
              <w:t xml:space="preserve">In line with the Program’s new sector-based </w:t>
            </w:r>
            <w:proofErr w:type="spellStart"/>
            <w:r w:rsidRPr="0076648C">
              <w:rPr>
                <w:rFonts w:asciiTheme="minorHAnsi" w:hAnsiTheme="minorHAnsi"/>
                <w:noProof w:val="0"/>
              </w:rPr>
              <w:t>ToC</w:t>
            </w:r>
            <w:proofErr w:type="spellEnd"/>
            <w:r w:rsidRPr="0076648C">
              <w:rPr>
                <w:rFonts w:asciiTheme="minorHAnsi" w:hAnsiTheme="minorHAnsi"/>
                <w:noProof w:val="0"/>
              </w:rPr>
              <w:t xml:space="preserve">, </w:t>
            </w:r>
            <w:r w:rsidR="004410EA" w:rsidRPr="0076648C">
              <w:rPr>
                <w:rFonts w:asciiTheme="minorHAnsi" w:hAnsiTheme="minorHAnsi"/>
                <w:noProof w:val="0"/>
              </w:rPr>
              <w:t xml:space="preserve">the Program </w:t>
            </w:r>
            <w:r w:rsidRPr="0076648C">
              <w:rPr>
                <w:rFonts w:asciiTheme="minorHAnsi" w:hAnsiTheme="minorHAnsi"/>
                <w:noProof w:val="0"/>
              </w:rPr>
              <w:t xml:space="preserve">to review and revise GREAT’s Policy and Advocacy strategy to </w:t>
            </w:r>
            <w:r w:rsidR="002A2966" w:rsidRPr="0076648C">
              <w:rPr>
                <w:rFonts w:asciiTheme="minorHAnsi" w:hAnsiTheme="minorHAnsi"/>
                <w:noProof w:val="0"/>
              </w:rPr>
              <w:t xml:space="preserve">a) </w:t>
            </w:r>
            <w:r w:rsidRPr="0076648C">
              <w:rPr>
                <w:rFonts w:asciiTheme="minorHAnsi" w:hAnsiTheme="minorHAnsi"/>
                <w:noProof w:val="0"/>
              </w:rPr>
              <w:t>identify key government counterparts at different levels (national, provincial, district)</w:t>
            </w:r>
            <w:r w:rsidR="00FB76D3" w:rsidRPr="0076648C">
              <w:rPr>
                <w:rFonts w:asciiTheme="minorHAnsi" w:hAnsiTheme="minorHAnsi"/>
                <w:noProof w:val="0"/>
              </w:rPr>
              <w:t xml:space="preserve"> </w:t>
            </w:r>
            <w:r w:rsidRPr="0076648C">
              <w:rPr>
                <w:rFonts w:asciiTheme="minorHAnsi" w:hAnsiTheme="minorHAnsi"/>
                <w:noProof w:val="0"/>
              </w:rPr>
              <w:t>that are central to Program objectives (b) assess their current levels of understanding and support for WEE/GE and other Program elements (</w:t>
            </w:r>
            <w:proofErr w:type="spellStart"/>
            <w:r w:rsidRPr="0076648C">
              <w:rPr>
                <w:rFonts w:asciiTheme="minorHAnsi" w:hAnsiTheme="minorHAnsi"/>
                <w:noProof w:val="0"/>
              </w:rPr>
              <w:t>eg</w:t>
            </w:r>
            <w:proofErr w:type="spellEnd"/>
            <w:r w:rsidRPr="0076648C">
              <w:rPr>
                <w:rFonts w:asciiTheme="minorHAnsi" w:hAnsiTheme="minorHAnsi"/>
                <w:noProof w:val="0"/>
              </w:rPr>
              <w:t xml:space="preserve"> MSD) (c) defin</w:t>
            </w:r>
            <w:r w:rsidR="002A2966" w:rsidRPr="0076648C">
              <w:rPr>
                <w:rFonts w:asciiTheme="minorHAnsi" w:hAnsiTheme="minorHAnsi"/>
                <w:noProof w:val="0"/>
              </w:rPr>
              <w:t xml:space="preserve">e </w:t>
            </w:r>
            <w:r w:rsidR="00C45E68" w:rsidRPr="0076648C">
              <w:rPr>
                <w:rFonts w:asciiTheme="minorHAnsi" w:hAnsiTheme="minorHAnsi"/>
                <w:noProof w:val="0"/>
              </w:rPr>
              <w:t>broadly expected outcomes (in terms of changes in attitudes and behaviours of key government counterparts)</w:t>
            </w:r>
            <w:r w:rsidRPr="0076648C">
              <w:rPr>
                <w:rFonts w:asciiTheme="minorHAnsi" w:hAnsiTheme="minorHAnsi"/>
                <w:noProof w:val="0"/>
              </w:rPr>
              <w:t xml:space="preserve"> (d) develop</w:t>
            </w:r>
            <w:r w:rsidR="002A2966" w:rsidRPr="0076648C">
              <w:rPr>
                <w:rFonts w:asciiTheme="minorHAnsi" w:hAnsiTheme="minorHAnsi"/>
                <w:noProof w:val="0"/>
              </w:rPr>
              <w:t xml:space="preserve"> </w:t>
            </w:r>
            <w:r w:rsidRPr="0076648C">
              <w:rPr>
                <w:rFonts w:asciiTheme="minorHAnsi" w:hAnsiTheme="minorHAnsi"/>
                <w:noProof w:val="0"/>
              </w:rPr>
              <w:t xml:space="preserve"> specific influencing strategies (with different roles for the MC, sub-project partners, DFAT</w:t>
            </w:r>
            <w:r w:rsidR="0068124D" w:rsidRPr="0076648C">
              <w:rPr>
                <w:rFonts w:asciiTheme="minorHAnsi" w:hAnsiTheme="minorHAnsi"/>
                <w:noProof w:val="0"/>
              </w:rPr>
              <w:t>,</w:t>
            </w:r>
            <w:r w:rsidRPr="0076648C">
              <w:rPr>
                <w:rFonts w:asciiTheme="minorHAnsi" w:hAnsiTheme="minorHAnsi"/>
                <w:noProof w:val="0"/>
              </w:rPr>
              <w:t xml:space="preserve"> etc) e) develop </w:t>
            </w:r>
            <w:r w:rsidR="0012223B" w:rsidRPr="0076648C">
              <w:rPr>
                <w:rFonts w:asciiTheme="minorHAnsi" w:hAnsiTheme="minorHAnsi"/>
                <w:noProof w:val="0"/>
              </w:rPr>
              <w:t xml:space="preserve">a </w:t>
            </w:r>
            <w:r w:rsidRPr="0076648C">
              <w:rPr>
                <w:rFonts w:asciiTheme="minorHAnsi" w:hAnsiTheme="minorHAnsi"/>
                <w:noProof w:val="0"/>
              </w:rPr>
              <w:t>measure to assess</w:t>
            </w:r>
            <w:r w:rsidR="002A2966" w:rsidRPr="0076648C">
              <w:rPr>
                <w:rFonts w:asciiTheme="minorHAnsi" w:hAnsiTheme="minorHAnsi"/>
                <w:noProof w:val="0"/>
              </w:rPr>
              <w:t xml:space="preserve"> policy </w:t>
            </w:r>
            <w:r w:rsidR="00C45E68" w:rsidRPr="0076648C">
              <w:rPr>
                <w:rFonts w:asciiTheme="minorHAnsi" w:hAnsiTheme="minorHAnsi"/>
                <w:noProof w:val="0"/>
              </w:rPr>
              <w:t xml:space="preserve">change </w:t>
            </w:r>
            <w:r w:rsidR="002A2966" w:rsidRPr="0076648C">
              <w:rPr>
                <w:rFonts w:asciiTheme="minorHAnsi" w:hAnsiTheme="minorHAnsi"/>
                <w:noProof w:val="0"/>
              </w:rPr>
              <w:t>outcomes</w:t>
            </w:r>
            <w:r w:rsidRPr="0076648C">
              <w:rPr>
                <w:rFonts w:asciiTheme="minorHAnsi" w:hAnsiTheme="minorHAnsi"/>
                <w:noProof w:val="0"/>
              </w:rPr>
              <w:t xml:space="preserve"> </w:t>
            </w:r>
            <w:r w:rsidRPr="0076648C">
              <w:rPr>
                <w:rFonts w:asciiTheme="minorHAnsi" w:hAnsiTheme="minorHAnsi"/>
                <w:b/>
                <w:bCs/>
                <w:i/>
                <w:iCs/>
                <w:noProof w:val="0"/>
              </w:rPr>
              <w:t xml:space="preserve">Long-term (to be developed in phase </w:t>
            </w:r>
            <w:r w:rsidR="00CB7BF6" w:rsidRPr="0076648C">
              <w:rPr>
                <w:rFonts w:asciiTheme="minorHAnsi" w:hAnsiTheme="minorHAnsi"/>
                <w:b/>
                <w:bCs/>
                <w:i/>
                <w:iCs/>
                <w:noProof w:val="0"/>
              </w:rPr>
              <w:t xml:space="preserve">2 </w:t>
            </w:r>
            <w:r w:rsidRPr="0076648C">
              <w:rPr>
                <w:rFonts w:asciiTheme="minorHAnsi" w:hAnsiTheme="minorHAnsi"/>
                <w:b/>
                <w:bCs/>
                <w:i/>
                <w:iCs/>
                <w:noProof w:val="0"/>
              </w:rPr>
              <w:t xml:space="preserve">following finalisation of new </w:t>
            </w:r>
            <w:proofErr w:type="spellStart"/>
            <w:r w:rsidRPr="0076648C">
              <w:rPr>
                <w:rFonts w:asciiTheme="minorHAnsi" w:hAnsiTheme="minorHAnsi"/>
                <w:b/>
                <w:bCs/>
                <w:i/>
                <w:iCs/>
                <w:noProof w:val="0"/>
              </w:rPr>
              <w:t>ToC</w:t>
            </w:r>
            <w:proofErr w:type="spellEnd"/>
            <w:r w:rsidRPr="0076648C">
              <w:rPr>
                <w:rFonts w:asciiTheme="minorHAnsi" w:hAnsiTheme="minorHAnsi"/>
                <w:b/>
                <w:bCs/>
                <w:i/>
                <w:iCs/>
                <w:noProof w:val="0"/>
              </w:rPr>
              <w:t>)</w:t>
            </w:r>
          </w:p>
        </w:tc>
      </w:tr>
    </w:tbl>
    <w:p w14:paraId="4B95C9A5" w14:textId="77777777" w:rsidR="00CB7BF6" w:rsidRPr="0076648C" w:rsidRDefault="00CB7BF6" w:rsidP="00CB7BF6">
      <w:pPr>
        <w:pStyle w:val="BodyText"/>
      </w:pPr>
    </w:p>
    <w:p w14:paraId="79A650FC" w14:textId="7B913487" w:rsidR="00B012F2" w:rsidRPr="0076648C" w:rsidRDefault="00B012F2" w:rsidP="00A07C63">
      <w:pPr>
        <w:pStyle w:val="Heading3"/>
        <w:numPr>
          <w:ilvl w:val="0"/>
          <w:numId w:val="18"/>
        </w:numPr>
        <w:spacing w:before="120"/>
        <w:ind w:left="426" w:hanging="426"/>
        <w:rPr>
          <w:color w:val="auto"/>
          <w:sz w:val="20"/>
          <w:szCs w:val="20"/>
          <w:lang w:val="en-AU"/>
        </w:rPr>
      </w:pPr>
      <w:r w:rsidRPr="0076648C">
        <w:rPr>
          <w:color w:val="auto"/>
          <w:sz w:val="20"/>
          <w:szCs w:val="20"/>
          <w:lang w:val="en-AU"/>
        </w:rPr>
        <w:lastRenderedPageBreak/>
        <w:t>Monitoring, Evaluation Research</w:t>
      </w:r>
      <w:r w:rsidR="0012223B" w:rsidRPr="0076648C">
        <w:rPr>
          <w:color w:val="auto"/>
          <w:sz w:val="20"/>
          <w:szCs w:val="20"/>
          <w:lang w:val="en-AU"/>
        </w:rPr>
        <w:t>,</w:t>
      </w:r>
      <w:r w:rsidRPr="0076648C">
        <w:rPr>
          <w:color w:val="auto"/>
          <w:sz w:val="20"/>
          <w:szCs w:val="20"/>
          <w:lang w:val="en-AU"/>
        </w:rPr>
        <w:t xml:space="preserve"> and Learning</w:t>
      </w:r>
    </w:p>
    <w:p w14:paraId="284917D9" w14:textId="655C663F" w:rsidR="00112286" w:rsidRPr="0076648C" w:rsidRDefault="00B012F2" w:rsidP="00B012F2">
      <w:pPr>
        <w:rPr>
          <w:rFonts w:cstheme="minorHAnsi"/>
          <w:bCs/>
        </w:rPr>
      </w:pPr>
      <w:bookmarkStart w:id="18" w:name="_Hlk72761262"/>
      <w:r w:rsidRPr="0076648C">
        <w:rPr>
          <w:rFonts w:cstheme="minorHAnsi"/>
          <w:bCs/>
        </w:rPr>
        <w:t xml:space="preserve">GREAT’s MERL system collects a significant amount of data at both Program and </w:t>
      </w:r>
      <w:r w:rsidR="00112286" w:rsidRPr="0076648C">
        <w:rPr>
          <w:rFonts w:cstheme="minorHAnsi"/>
          <w:bCs/>
        </w:rPr>
        <w:t xml:space="preserve">sub-project </w:t>
      </w:r>
      <w:r w:rsidRPr="0076648C">
        <w:rPr>
          <w:rFonts w:cstheme="minorHAnsi"/>
          <w:bCs/>
        </w:rPr>
        <w:t>levels which is captured in an impressive, multi-functional MIS</w:t>
      </w:r>
      <w:bookmarkEnd w:id="18"/>
      <w:r w:rsidRPr="0076648C">
        <w:rPr>
          <w:rFonts w:cstheme="minorHAnsi"/>
          <w:bCs/>
        </w:rPr>
        <w:t xml:space="preserve">. </w:t>
      </w:r>
      <w:bookmarkStart w:id="19" w:name="_Hlk73518354"/>
      <w:r w:rsidRPr="0076648C">
        <w:rPr>
          <w:rFonts w:cstheme="minorHAnsi"/>
          <w:bCs/>
        </w:rPr>
        <w:t xml:space="preserve">At </w:t>
      </w:r>
      <w:r w:rsidR="0067370A" w:rsidRPr="0076648C">
        <w:rPr>
          <w:rFonts w:cstheme="minorHAnsi"/>
          <w:bCs/>
        </w:rPr>
        <w:t xml:space="preserve">the </w:t>
      </w:r>
      <w:r w:rsidR="00112286" w:rsidRPr="0076648C">
        <w:rPr>
          <w:rFonts w:cstheme="minorHAnsi"/>
          <w:bCs/>
        </w:rPr>
        <w:t>sub-p</w:t>
      </w:r>
      <w:r w:rsidRPr="0076648C">
        <w:rPr>
          <w:rFonts w:cstheme="minorHAnsi"/>
          <w:bCs/>
        </w:rPr>
        <w:t xml:space="preserve">roject level, the MERL system is well set up to effectively monitor individual </w:t>
      </w:r>
      <w:r w:rsidR="00112286" w:rsidRPr="0076648C">
        <w:rPr>
          <w:rFonts w:cstheme="minorHAnsi"/>
          <w:bCs/>
        </w:rPr>
        <w:t>sub-p</w:t>
      </w:r>
      <w:r w:rsidRPr="0076648C">
        <w:rPr>
          <w:rFonts w:cstheme="minorHAnsi"/>
          <w:bCs/>
        </w:rPr>
        <w:t>roject progress</w:t>
      </w:r>
      <w:bookmarkEnd w:id="19"/>
      <w:r w:rsidR="00B71BE5" w:rsidRPr="0076648C">
        <w:rPr>
          <w:rFonts w:cstheme="minorHAnsi"/>
          <w:bCs/>
        </w:rPr>
        <w:t xml:space="preserve">, mainly </w:t>
      </w:r>
      <w:r w:rsidR="0067370A" w:rsidRPr="0076648C">
        <w:rPr>
          <w:rFonts w:cstheme="minorHAnsi"/>
          <w:bCs/>
        </w:rPr>
        <w:t>concerning</w:t>
      </w:r>
      <w:r w:rsidR="00B71BE5" w:rsidRPr="0076648C">
        <w:rPr>
          <w:rFonts w:cstheme="minorHAnsi"/>
          <w:bCs/>
        </w:rPr>
        <w:t xml:space="preserve"> project budget expenditure, work-plan </w:t>
      </w:r>
      <w:r w:rsidR="00112286" w:rsidRPr="0076648C">
        <w:rPr>
          <w:rFonts w:cstheme="minorHAnsi"/>
          <w:bCs/>
        </w:rPr>
        <w:t>delivery</w:t>
      </w:r>
      <w:r w:rsidR="0067370A" w:rsidRPr="0076648C">
        <w:rPr>
          <w:rFonts w:cstheme="minorHAnsi"/>
          <w:bCs/>
        </w:rPr>
        <w:t>,</w:t>
      </w:r>
      <w:r w:rsidR="00B71BE5" w:rsidRPr="0076648C">
        <w:rPr>
          <w:rFonts w:cstheme="minorHAnsi"/>
          <w:bCs/>
        </w:rPr>
        <w:t xml:space="preserve"> and risks</w:t>
      </w:r>
      <w:r w:rsidRPr="0076648C">
        <w:rPr>
          <w:rFonts w:cstheme="minorHAnsi"/>
          <w:bCs/>
        </w:rPr>
        <w:t>. Th</w:t>
      </w:r>
      <w:r w:rsidR="00112286" w:rsidRPr="0076648C">
        <w:rPr>
          <w:rFonts w:cstheme="minorHAnsi"/>
          <w:bCs/>
        </w:rPr>
        <w:t>e</w:t>
      </w:r>
      <w:r w:rsidRPr="0076648C">
        <w:rPr>
          <w:rFonts w:cstheme="minorHAnsi"/>
          <w:bCs/>
        </w:rPr>
        <w:t xml:space="preserve"> system enables GREAT to effectively administer its large current portfolio and report progress to DFAT on a six-monthly basis. </w:t>
      </w:r>
      <w:r w:rsidR="00112286" w:rsidRPr="0076648C">
        <w:rPr>
          <w:rFonts w:cstheme="minorHAnsi"/>
          <w:bCs/>
        </w:rPr>
        <w:t xml:space="preserve">However, the system </w:t>
      </w:r>
      <w:r w:rsidR="00774190" w:rsidRPr="0076648C">
        <w:rPr>
          <w:rFonts w:cstheme="minorHAnsi"/>
          <w:bCs/>
        </w:rPr>
        <w:t xml:space="preserve">could be </w:t>
      </w:r>
      <w:r w:rsidR="006F7637" w:rsidRPr="0076648C">
        <w:rPr>
          <w:rFonts w:cstheme="minorHAnsi"/>
          <w:bCs/>
        </w:rPr>
        <w:t>strengthened</w:t>
      </w:r>
      <w:r w:rsidR="00774190" w:rsidRPr="0076648C">
        <w:rPr>
          <w:rFonts w:cstheme="minorHAnsi"/>
          <w:bCs/>
        </w:rPr>
        <w:t xml:space="preserve"> by providing </w:t>
      </w:r>
      <w:r w:rsidR="006F7637" w:rsidRPr="0076648C">
        <w:rPr>
          <w:rFonts w:cstheme="minorHAnsi"/>
          <w:bCs/>
        </w:rPr>
        <w:t xml:space="preserve">clearer and simpler </w:t>
      </w:r>
      <w:r w:rsidR="00112286" w:rsidRPr="0076648C">
        <w:rPr>
          <w:rFonts w:asciiTheme="minorHAnsi" w:eastAsia="Times New Roman" w:hAnsiTheme="minorHAnsi" w:cstheme="minorHAnsi"/>
          <w:bCs/>
          <w:szCs w:val="20"/>
        </w:rPr>
        <w:t xml:space="preserve">information to inform </w:t>
      </w:r>
      <w:r w:rsidR="00774190" w:rsidRPr="0076648C">
        <w:rPr>
          <w:rFonts w:asciiTheme="minorHAnsi" w:eastAsia="Times New Roman" w:hAnsiTheme="minorHAnsi" w:cstheme="minorHAnsi"/>
          <w:bCs/>
          <w:szCs w:val="20"/>
        </w:rPr>
        <w:t xml:space="preserve">management </w:t>
      </w:r>
      <w:r w:rsidR="00112286" w:rsidRPr="0076648C">
        <w:rPr>
          <w:rFonts w:asciiTheme="minorHAnsi" w:eastAsia="Times New Roman" w:hAnsiTheme="minorHAnsi" w:cstheme="minorHAnsi"/>
          <w:bCs/>
          <w:szCs w:val="20"/>
        </w:rPr>
        <w:t xml:space="preserve">decisions on whether </w:t>
      </w:r>
      <w:r w:rsidR="006F7637" w:rsidRPr="0076648C">
        <w:rPr>
          <w:rFonts w:asciiTheme="minorHAnsi" w:eastAsia="Times New Roman" w:hAnsiTheme="minorHAnsi" w:cstheme="minorHAnsi"/>
          <w:bCs/>
          <w:szCs w:val="20"/>
        </w:rPr>
        <w:t xml:space="preserve">a </w:t>
      </w:r>
      <w:r w:rsidR="00112286" w:rsidRPr="0076648C">
        <w:rPr>
          <w:rFonts w:asciiTheme="minorHAnsi" w:hAnsiTheme="minorHAnsi"/>
        </w:rPr>
        <w:t>sub-project should be continued, changed</w:t>
      </w:r>
      <w:r w:rsidR="0067370A" w:rsidRPr="0076648C">
        <w:rPr>
          <w:rFonts w:asciiTheme="minorHAnsi" w:hAnsiTheme="minorHAnsi"/>
        </w:rPr>
        <w:t>,</w:t>
      </w:r>
      <w:r w:rsidR="00112286" w:rsidRPr="0076648C">
        <w:rPr>
          <w:rFonts w:asciiTheme="minorHAnsi" w:hAnsiTheme="minorHAnsi"/>
        </w:rPr>
        <w:t xml:space="preserve"> or stopped (see recommendation 6 above</w:t>
      </w:r>
      <w:r w:rsidR="002A2966" w:rsidRPr="0076648C">
        <w:rPr>
          <w:rFonts w:asciiTheme="minorHAnsi" w:hAnsiTheme="minorHAnsi"/>
        </w:rPr>
        <w:t>)</w:t>
      </w:r>
      <w:r w:rsidR="00112286" w:rsidRPr="0076648C">
        <w:rPr>
          <w:rFonts w:asciiTheme="minorHAnsi" w:hAnsiTheme="minorHAnsi"/>
        </w:rPr>
        <w:t xml:space="preserve">. </w:t>
      </w:r>
    </w:p>
    <w:p w14:paraId="7C7DDC10" w14:textId="0F2A4637" w:rsidR="00B012F2" w:rsidRPr="0076648C" w:rsidRDefault="00B012F2" w:rsidP="00B012F2">
      <w:pPr>
        <w:rPr>
          <w:rFonts w:cstheme="minorHAnsi"/>
          <w:bCs/>
        </w:rPr>
      </w:pPr>
      <w:r w:rsidRPr="0076648C">
        <w:rPr>
          <w:rFonts w:cstheme="minorHAnsi"/>
          <w:bCs/>
        </w:rPr>
        <w:t xml:space="preserve">At </w:t>
      </w:r>
      <w:r w:rsidR="00EB1671" w:rsidRPr="0076648C">
        <w:rPr>
          <w:rFonts w:cstheme="minorHAnsi"/>
          <w:bCs/>
        </w:rPr>
        <w:t xml:space="preserve">the </w:t>
      </w:r>
      <w:r w:rsidRPr="0076648C">
        <w:rPr>
          <w:rFonts w:cstheme="minorHAnsi"/>
          <w:bCs/>
        </w:rPr>
        <w:t xml:space="preserve">Program level, the MERL system </w:t>
      </w:r>
      <w:r w:rsidR="00112286" w:rsidRPr="0076648C">
        <w:rPr>
          <w:rFonts w:cstheme="minorHAnsi"/>
          <w:bCs/>
        </w:rPr>
        <w:t>is set up to</w:t>
      </w:r>
      <w:r w:rsidRPr="0076648C">
        <w:rPr>
          <w:rFonts w:cstheme="minorHAnsi"/>
          <w:bCs/>
        </w:rPr>
        <w:t xml:space="preserve"> aggregate results to report against </w:t>
      </w:r>
      <w:r w:rsidR="000A1276" w:rsidRPr="0076648C">
        <w:rPr>
          <w:rFonts w:cstheme="minorHAnsi"/>
          <w:bCs/>
        </w:rPr>
        <w:t xml:space="preserve">progress </w:t>
      </w:r>
      <w:r w:rsidR="00112286" w:rsidRPr="0076648C">
        <w:rPr>
          <w:rFonts w:cstheme="minorHAnsi"/>
          <w:bCs/>
        </w:rPr>
        <w:t>against program</w:t>
      </w:r>
      <w:r w:rsidRPr="0076648C">
        <w:rPr>
          <w:rFonts w:cstheme="minorHAnsi"/>
          <w:bCs/>
        </w:rPr>
        <w:t xml:space="preserve"> indicators and targets.</w:t>
      </w:r>
      <w:r w:rsidR="00FB76D3" w:rsidRPr="0076648C">
        <w:rPr>
          <w:rFonts w:cstheme="minorHAnsi"/>
          <w:bCs/>
        </w:rPr>
        <w:t xml:space="preserve"> </w:t>
      </w:r>
      <w:bookmarkStart w:id="20" w:name="_Hlk72761311"/>
      <w:r w:rsidR="00112286" w:rsidRPr="0076648C">
        <w:rPr>
          <w:rFonts w:cstheme="minorHAnsi"/>
          <w:bCs/>
        </w:rPr>
        <w:t>As outlined in the</w:t>
      </w:r>
      <w:r w:rsidR="008B1BF2" w:rsidRPr="0076648C">
        <w:rPr>
          <w:rFonts w:cstheme="minorHAnsi"/>
          <w:bCs/>
        </w:rPr>
        <w:t xml:space="preserve"> Effectiveness </w:t>
      </w:r>
      <w:bookmarkEnd w:id="20"/>
      <w:r w:rsidR="008B1BF2" w:rsidRPr="0076648C">
        <w:rPr>
          <w:rFonts w:cstheme="minorHAnsi"/>
          <w:bCs/>
        </w:rPr>
        <w:t>section, above</w:t>
      </w:r>
      <w:r w:rsidR="00112286" w:rsidRPr="0076648C">
        <w:rPr>
          <w:rFonts w:cstheme="minorHAnsi"/>
          <w:bCs/>
        </w:rPr>
        <w:t xml:space="preserve">, the weakness </w:t>
      </w:r>
      <w:r w:rsidR="004465B1" w:rsidRPr="0076648C">
        <w:rPr>
          <w:rFonts w:cstheme="minorHAnsi"/>
          <w:bCs/>
        </w:rPr>
        <w:t>is</w:t>
      </w:r>
      <w:r w:rsidR="00112286" w:rsidRPr="0076648C">
        <w:rPr>
          <w:rFonts w:cstheme="minorHAnsi"/>
          <w:bCs/>
        </w:rPr>
        <w:t xml:space="preserve"> the existence of multiple sets of indicators (for MC performance, the Performance Assessment Framework</w:t>
      </w:r>
      <w:r w:rsidR="00EB1671" w:rsidRPr="0076648C">
        <w:rPr>
          <w:rFonts w:cstheme="minorHAnsi"/>
          <w:bCs/>
        </w:rPr>
        <w:t>,</w:t>
      </w:r>
      <w:r w:rsidR="00112286" w:rsidRPr="0076648C">
        <w:rPr>
          <w:rFonts w:cstheme="minorHAnsi"/>
          <w:bCs/>
        </w:rPr>
        <w:t xml:space="preserve"> and the </w:t>
      </w:r>
      <w:proofErr w:type="spellStart"/>
      <w:r w:rsidR="00112286" w:rsidRPr="0076648C">
        <w:rPr>
          <w:rFonts w:cstheme="minorHAnsi"/>
          <w:bCs/>
        </w:rPr>
        <w:t>ToC</w:t>
      </w:r>
      <w:proofErr w:type="spellEnd"/>
      <w:r w:rsidR="00112286" w:rsidRPr="0076648C">
        <w:rPr>
          <w:rFonts w:cstheme="minorHAnsi"/>
          <w:bCs/>
        </w:rPr>
        <w:t>) which are not all aligned and crea</w:t>
      </w:r>
      <w:r w:rsidR="00535F96" w:rsidRPr="0076648C">
        <w:rPr>
          <w:rFonts w:cstheme="minorHAnsi"/>
          <w:bCs/>
        </w:rPr>
        <w:t>t</w:t>
      </w:r>
      <w:r w:rsidR="00112286" w:rsidRPr="0076648C">
        <w:rPr>
          <w:rFonts w:cstheme="minorHAnsi"/>
          <w:bCs/>
        </w:rPr>
        <w:t xml:space="preserve">e confusion over the Program’s objectives. Moreover, some of the program’s </w:t>
      </w:r>
      <w:r w:rsidR="00535F96" w:rsidRPr="0076648C">
        <w:rPr>
          <w:rFonts w:cstheme="minorHAnsi"/>
          <w:bCs/>
        </w:rPr>
        <w:t>i</w:t>
      </w:r>
      <w:r w:rsidR="00112286" w:rsidRPr="0076648C">
        <w:rPr>
          <w:rFonts w:cstheme="minorHAnsi"/>
          <w:bCs/>
        </w:rPr>
        <w:t xml:space="preserve">ndicators are not useful for measuring the significance of </w:t>
      </w:r>
      <w:r w:rsidR="00EB1671" w:rsidRPr="0076648C">
        <w:rPr>
          <w:rFonts w:cstheme="minorHAnsi"/>
          <w:bCs/>
        </w:rPr>
        <w:t xml:space="preserve">the </w:t>
      </w:r>
      <w:r w:rsidR="00112286" w:rsidRPr="0076648C">
        <w:rPr>
          <w:rFonts w:cstheme="minorHAnsi"/>
          <w:bCs/>
        </w:rPr>
        <w:t>change</w:t>
      </w:r>
      <w:r w:rsidRPr="0076648C">
        <w:rPr>
          <w:rFonts w:cstheme="minorHAnsi"/>
          <w:bCs/>
        </w:rPr>
        <w:t>.</w:t>
      </w:r>
    </w:p>
    <w:p w14:paraId="03705038" w14:textId="2487EB08" w:rsidR="00B012F2" w:rsidRPr="0076648C" w:rsidRDefault="00B012F2" w:rsidP="00B012F2">
      <w:pPr>
        <w:rPr>
          <w:rFonts w:cstheme="minorHAnsi"/>
          <w:bCs/>
        </w:rPr>
      </w:pPr>
      <w:bookmarkStart w:id="21" w:name="_Hlk72761323"/>
      <w:r w:rsidRPr="0076648C">
        <w:rPr>
          <w:rFonts w:cstheme="minorHAnsi"/>
          <w:bCs/>
        </w:rPr>
        <w:t xml:space="preserve">In addition, </w:t>
      </w:r>
      <w:bookmarkStart w:id="22" w:name="_Hlk73518875"/>
      <w:r w:rsidR="007447F2" w:rsidRPr="0076648C">
        <w:rPr>
          <w:rFonts w:cstheme="minorHAnsi"/>
          <w:bCs/>
        </w:rPr>
        <w:t>feedback from interviews suggest</w:t>
      </w:r>
      <w:r w:rsidR="00796ABE" w:rsidRPr="0076648C">
        <w:rPr>
          <w:rFonts w:cstheme="minorHAnsi"/>
          <w:bCs/>
        </w:rPr>
        <w:t>s</w:t>
      </w:r>
      <w:r w:rsidR="007447F2" w:rsidRPr="0076648C">
        <w:rPr>
          <w:rFonts w:cstheme="minorHAnsi"/>
          <w:bCs/>
        </w:rPr>
        <w:t xml:space="preserve"> that t</w:t>
      </w:r>
      <w:r w:rsidR="00B71BE5" w:rsidRPr="0076648C">
        <w:rPr>
          <w:rFonts w:cstheme="minorHAnsi"/>
          <w:bCs/>
        </w:rPr>
        <w:t xml:space="preserve">he </w:t>
      </w:r>
      <w:r w:rsidR="007447F2" w:rsidRPr="0076648C">
        <w:rPr>
          <w:rFonts w:cstheme="minorHAnsi"/>
          <w:bCs/>
        </w:rPr>
        <w:t>rich</w:t>
      </w:r>
      <w:r w:rsidR="00B71BE5" w:rsidRPr="0076648C">
        <w:rPr>
          <w:rFonts w:cstheme="minorHAnsi"/>
          <w:bCs/>
        </w:rPr>
        <w:t xml:space="preserve"> data collected</w:t>
      </w:r>
      <w:r w:rsidR="000A1276" w:rsidRPr="0076648C">
        <w:rPr>
          <w:rFonts w:cstheme="minorHAnsi"/>
          <w:bCs/>
        </w:rPr>
        <w:t xml:space="preserve"> in the MIS</w:t>
      </w:r>
      <w:r w:rsidR="007447F2" w:rsidRPr="0076648C">
        <w:rPr>
          <w:rFonts w:cstheme="minorHAnsi"/>
          <w:bCs/>
        </w:rPr>
        <w:t xml:space="preserve"> could be </w:t>
      </w:r>
      <w:r w:rsidR="00796ABE" w:rsidRPr="0076648C">
        <w:rPr>
          <w:rFonts w:cstheme="minorHAnsi"/>
          <w:bCs/>
        </w:rPr>
        <w:t>better</w:t>
      </w:r>
      <w:r w:rsidR="007447F2" w:rsidRPr="0076648C">
        <w:rPr>
          <w:rFonts w:cstheme="minorHAnsi"/>
          <w:bCs/>
        </w:rPr>
        <w:t xml:space="preserve"> utilised to tell the Program’s</w:t>
      </w:r>
      <w:r w:rsidR="00B71BE5" w:rsidRPr="0076648C">
        <w:rPr>
          <w:rFonts w:cstheme="minorHAnsi"/>
          <w:bCs/>
        </w:rPr>
        <w:t xml:space="preserve"> performance story. Going forward, </w:t>
      </w:r>
      <w:r w:rsidR="007447F2" w:rsidRPr="0076648C">
        <w:rPr>
          <w:rFonts w:cstheme="minorHAnsi"/>
          <w:bCs/>
        </w:rPr>
        <w:t xml:space="preserve">the development of a clearer and simpler Program </w:t>
      </w:r>
      <w:proofErr w:type="spellStart"/>
      <w:r w:rsidR="007447F2" w:rsidRPr="0076648C">
        <w:rPr>
          <w:rFonts w:cstheme="minorHAnsi"/>
          <w:bCs/>
        </w:rPr>
        <w:t>ToC</w:t>
      </w:r>
      <w:proofErr w:type="spellEnd"/>
      <w:r w:rsidR="007447F2" w:rsidRPr="0076648C">
        <w:rPr>
          <w:rFonts w:cstheme="minorHAnsi"/>
          <w:bCs/>
        </w:rPr>
        <w:t xml:space="preserve"> under which </w:t>
      </w:r>
      <w:r w:rsidR="00B71BE5" w:rsidRPr="0076648C">
        <w:rPr>
          <w:rFonts w:cstheme="minorHAnsi"/>
          <w:bCs/>
        </w:rPr>
        <w:t xml:space="preserve">different interventions </w:t>
      </w:r>
      <w:r w:rsidR="007447F2" w:rsidRPr="0076648C">
        <w:rPr>
          <w:rFonts w:cstheme="minorHAnsi"/>
          <w:bCs/>
        </w:rPr>
        <w:t xml:space="preserve">are </w:t>
      </w:r>
      <w:r w:rsidR="00796ABE" w:rsidRPr="0076648C">
        <w:rPr>
          <w:rFonts w:cstheme="minorHAnsi"/>
          <w:bCs/>
        </w:rPr>
        <w:t xml:space="preserve">linked in terms of how they are </w:t>
      </w:r>
      <w:r w:rsidR="007447F2" w:rsidRPr="0076648C">
        <w:rPr>
          <w:rFonts w:cstheme="minorHAnsi"/>
          <w:bCs/>
        </w:rPr>
        <w:t>addressing sub-</w:t>
      </w:r>
      <w:r w:rsidR="00B71BE5" w:rsidRPr="0076648C">
        <w:rPr>
          <w:rFonts w:cstheme="minorHAnsi"/>
          <w:bCs/>
        </w:rPr>
        <w:t>sector</w:t>
      </w:r>
      <w:r w:rsidR="007447F2" w:rsidRPr="0076648C">
        <w:rPr>
          <w:rFonts w:cstheme="minorHAnsi"/>
          <w:bCs/>
        </w:rPr>
        <w:t xml:space="preserve"> </w:t>
      </w:r>
      <w:r w:rsidR="00796ABE" w:rsidRPr="0076648C">
        <w:rPr>
          <w:rFonts w:cstheme="minorHAnsi"/>
          <w:bCs/>
        </w:rPr>
        <w:t>constrain</w:t>
      </w:r>
      <w:r w:rsidR="004410EA" w:rsidRPr="0076648C">
        <w:rPr>
          <w:rFonts w:cstheme="minorHAnsi"/>
          <w:bCs/>
        </w:rPr>
        <w:t>t</w:t>
      </w:r>
      <w:r w:rsidR="00796ABE" w:rsidRPr="0076648C">
        <w:rPr>
          <w:rFonts w:cstheme="minorHAnsi"/>
          <w:bCs/>
        </w:rPr>
        <w:t xml:space="preserve">s/issues </w:t>
      </w:r>
      <w:r w:rsidR="007447F2" w:rsidRPr="0076648C">
        <w:rPr>
          <w:rFonts w:cstheme="minorHAnsi"/>
          <w:bCs/>
        </w:rPr>
        <w:t>will help</w:t>
      </w:r>
      <w:r w:rsidR="00B71BE5" w:rsidRPr="0076648C">
        <w:rPr>
          <w:rFonts w:cstheme="minorHAnsi"/>
          <w:bCs/>
        </w:rPr>
        <w:t xml:space="preserve"> address this </w:t>
      </w:r>
      <w:r w:rsidR="00796ABE" w:rsidRPr="0076648C">
        <w:rPr>
          <w:rFonts w:cstheme="minorHAnsi"/>
          <w:bCs/>
        </w:rPr>
        <w:t>challenge</w:t>
      </w:r>
      <w:r w:rsidR="0000297E" w:rsidRPr="0076648C">
        <w:rPr>
          <w:rFonts w:cstheme="minorHAnsi"/>
          <w:bCs/>
        </w:rPr>
        <w:t xml:space="preserve">. </w:t>
      </w:r>
      <w:bookmarkStart w:id="23" w:name="_Hlk73518583"/>
      <w:bookmarkStart w:id="24" w:name="_Hlk73714015"/>
      <w:bookmarkEnd w:id="21"/>
      <w:bookmarkEnd w:id="22"/>
      <w:r w:rsidRPr="0076648C">
        <w:rPr>
          <w:rFonts w:cstheme="minorHAnsi"/>
          <w:bCs/>
        </w:rPr>
        <w:t xml:space="preserve">Restructuring the MERL system around revised </w:t>
      </w:r>
      <w:proofErr w:type="spellStart"/>
      <w:r w:rsidRPr="0076648C">
        <w:rPr>
          <w:rFonts w:cstheme="minorHAnsi"/>
          <w:bCs/>
        </w:rPr>
        <w:t>ToCs</w:t>
      </w:r>
      <w:proofErr w:type="spellEnd"/>
      <w:r w:rsidRPr="0076648C">
        <w:rPr>
          <w:rFonts w:cstheme="minorHAnsi"/>
          <w:bCs/>
        </w:rPr>
        <w:t xml:space="preserve"> at program </w:t>
      </w:r>
      <w:r w:rsidR="00BB10F6" w:rsidRPr="0076648C">
        <w:rPr>
          <w:rFonts w:cstheme="minorHAnsi"/>
          <w:bCs/>
        </w:rPr>
        <w:t>/</w:t>
      </w:r>
      <w:r w:rsidRPr="0076648C">
        <w:rPr>
          <w:rFonts w:cstheme="minorHAnsi"/>
          <w:bCs/>
        </w:rPr>
        <w:t xml:space="preserve"> sub-sector levels </w:t>
      </w:r>
      <w:bookmarkEnd w:id="23"/>
      <w:r w:rsidRPr="0076648C">
        <w:rPr>
          <w:rFonts w:cstheme="minorHAnsi"/>
          <w:bCs/>
        </w:rPr>
        <w:t>will enable the Program to confirm the important data to be collected and how it will be used in the future</w:t>
      </w:r>
      <w:bookmarkEnd w:id="24"/>
      <w:r w:rsidRPr="0076648C">
        <w:rPr>
          <w:rFonts w:cstheme="minorHAnsi"/>
          <w:bCs/>
        </w:rPr>
        <w:t xml:space="preserve">. In addition, as part of developing revised </w:t>
      </w:r>
      <w:proofErr w:type="spellStart"/>
      <w:r w:rsidRPr="0076648C">
        <w:rPr>
          <w:rFonts w:cstheme="minorHAnsi"/>
          <w:bCs/>
        </w:rPr>
        <w:t>ToCs</w:t>
      </w:r>
      <w:proofErr w:type="spellEnd"/>
      <w:r w:rsidRPr="0076648C">
        <w:rPr>
          <w:rFonts w:cstheme="minorHAnsi"/>
          <w:bCs/>
        </w:rPr>
        <w:t>, the Program could capitalise on the wealth of data in the current MIS, mining this to provide the evidence base for the Program’s future work (for example, looking at how men are benefiting from the Program in comparison with women).</w:t>
      </w:r>
      <w:r w:rsidR="00FB76D3" w:rsidRPr="0076648C">
        <w:rPr>
          <w:rFonts w:cstheme="minorHAnsi"/>
          <w:bCs/>
        </w:rPr>
        <w:t xml:space="preserve"> </w:t>
      </w:r>
    </w:p>
    <w:p w14:paraId="63F6D882" w14:textId="66C90CE1" w:rsidR="00DA2D5B" w:rsidRPr="0076648C" w:rsidRDefault="00B012F2" w:rsidP="004F19AF">
      <w:pPr>
        <w:rPr>
          <w:rFonts w:asciiTheme="majorHAnsi" w:hAnsiTheme="majorHAnsi" w:cstheme="majorHAnsi"/>
        </w:rPr>
      </w:pPr>
      <w:r w:rsidRPr="0076648C">
        <w:rPr>
          <w:rFonts w:cstheme="minorHAnsi"/>
          <w:bCs/>
        </w:rPr>
        <w:t xml:space="preserve">Results-based management is strongly embedded in GREAT’s overall Program management, supporting </w:t>
      </w:r>
      <w:r w:rsidR="00171BFF" w:rsidRPr="0076648C">
        <w:rPr>
          <w:rFonts w:cstheme="minorHAnsi"/>
          <w:bCs/>
        </w:rPr>
        <w:t xml:space="preserve">the </w:t>
      </w:r>
      <w:r w:rsidRPr="0076648C">
        <w:rPr>
          <w:rFonts w:cstheme="minorHAnsi"/>
          <w:bCs/>
        </w:rPr>
        <w:t>concerted focus on program indicators</w:t>
      </w:r>
      <w:r w:rsidR="0013524A" w:rsidRPr="0076648C">
        <w:rPr>
          <w:rFonts w:cstheme="minorHAnsi"/>
          <w:bCs/>
        </w:rPr>
        <w:t xml:space="preserve"> and targets</w:t>
      </w:r>
      <w:r w:rsidRPr="0076648C">
        <w:rPr>
          <w:rFonts w:cstheme="minorHAnsi"/>
          <w:bCs/>
        </w:rPr>
        <w:t xml:space="preserve">. </w:t>
      </w:r>
      <w:bookmarkStart w:id="25" w:name="_Hlk72761394"/>
      <w:r w:rsidR="00E65B4D" w:rsidRPr="0076648C">
        <w:rPr>
          <w:rFonts w:cstheme="minorHAnsi"/>
          <w:bCs/>
        </w:rPr>
        <w:t>However, MERL’s</w:t>
      </w:r>
      <w:r w:rsidR="00D20178" w:rsidRPr="0076648C">
        <w:rPr>
          <w:rFonts w:cstheme="minorHAnsi"/>
          <w:bCs/>
        </w:rPr>
        <w:t xml:space="preserve"> concerted focus on </w:t>
      </w:r>
      <w:r w:rsidR="00E65B4D" w:rsidRPr="0076648C">
        <w:rPr>
          <w:rFonts w:cstheme="minorHAnsi"/>
          <w:bCs/>
        </w:rPr>
        <w:t xml:space="preserve">sets of </w:t>
      </w:r>
      <w:r w:rsidR="00D20178" w:rsidRPr="0076648C">
        <w:rPr>
          <w:rFonts w:cstheme="minorHAnsi"/>
          <w:bCs/>
        </w:rPr>
        <w:t xml:space="preserve">indicators (at Program and sub-project levels) </w:t>
      </w:r>
      <w:r w:rsidR="00BB35EA" w:rsidRPr="0076648C">
        <w:rPr>
          <w:rFonts w:cstheme="minorHAnsi"/>
          <w:bCs/>
        </w:rPr>
        <w:t>will</w:t>
      </w:r>
      <w:r w:rsidR="00E65B4D" w:rsidRPr="0076648C">
        <w:rPr>
          <w:rFonts w:cstheme="minorHAnsi"/>
          <w:bCs/>
        </w:rPr>
        <w:t xml:space="preserve"> be </w:t>
      </w:r>
      <w:r w:rsidR="00205F1A" w:rsidRPr="0076648C">
        <w:rPr>
          <w:rFonts w:cstheme="minorHAnsi"/>
          <w:bCs/>
        </w:rPr>
        <w:t xml:space="preserve">better </w:t>
      </w:r>
      <w:r w:rsidR="00E65B4D" w:rsidRPr="0076648C">
        <w:rPr>
          <w:rFonts w:cstheme="minorHAnsi"/>
          <w:bCs/>
        </w:rPr>
        <w:t xml:space="preserve">balanced with </w:t>
      </w:r>
      <w:r w:rsidR="00BB35EA" w:rsidRPr="0076648C">
        <w:rPr>
          <w:rFonts w:cstheme="minorHAnsi"/>
          <w:bCs/>
        </w:rPr>
        <w:t>GREAT’s recently strengthen</w:t>
      </w:r>
      <w:r w:rsidR="007B4E7A" w:rsidRPr="0076648C">
        <w:rPr>
          <w:rFonts w:cstheme="minorHAnsi"/>
          <w:bCs/>
        </w:rPr>
        <w:t>ed</w:t>
      </w:r>
      <w:r w:rsidR="00BB35EA" w:rsidRPr="0076648C">
        <w:rPr>
          <w:rFonts w:cstheme="minorHAnsi"/>
          <w:bCs/>
        </w:rPr>
        <w:t xml:space="preserve"> </w:t>
      </w:r>
      <w:bookmarkEnd w:id="25"/>
      <w:r w:rsidR="00205F1A" w:rsidRPr="0076648C">
        <w:rPr>
          <w:rFonts w:asciiTheme="majorHAnsi" w:hAnsiTheme="majorHAnsi" w:cstheme="majorHAnsi"/>
          <w:szCs w:val="20"/>
        </w:rPr>
        <w:t>approach to collaboration, learning</w:t>
      </w:r>
      <w:r w:rsidR="00EB1671" w:rsidRPr="0076648C">
        <w:rPr>
          <w:rFonts w:asciiTheme="majorHAnsi" w:hAnsiTheme="majorHAnsi" w:cstheme="majorHAnsi"/>
          <w:szCs w:val="20"/>
        </w:rPr>
        <w:t>,</w:t>
      </w:r>
      <w:r w:rsidR="00205F1A" w:rsidRPr="0076648C">
        <w:rPr>
          <w:rFonts w:asciiTheme="majorHAnsi" w:hAnsiTheme="majorHAnsi" w:cstheme="majorHAnsi"/>
          <w:szCs w:val="20"/>
        </w:rPr>
        <w:t xml:space="preserve"> and adaption </w:t>
      </w:r>
      <w:r w:rsidR="00BB35EA" w:rsidRPr="0076648C">
        <w:rPr>
          <w:rFonts w:asciiTheme="majorHAnsi" w:hAnsiTheme="majorHAnsi" w:cstheme="majorHAnsi"/>
          <w:szCs w:val="20"/>
        </w:rPr>
        <w:t xml:space="preserve">alongside </w:t>
      </w:r>
      <w:r w:rsidR="00205F1A" w:rsidRPr="0076648C">
        <w:rPr>
          <w:rFonts w:asciiTheme="majorHAnsi" w:hAnsiTheme="majorHAnsi" w:cstheme="majorHAnsi"/>
          <w:szCs w:val="20"/>
        </w:rPr>
        <w:t xml:space="preserve">GREAT’s new, more specific, sector/market focussed </w:t>
      </w:r>
      <w:proofErr w:type="spellStart"/>
      <w:r w:rsidR="00205F1A" w:rsidRPr="0076648C">
        <w:rPr>
          <w:rFonts w:asciiTheme="majorHAnsi" w:hAnsiTheme="majorHAnsi" w:cstheme="majorHAnsi"/>
          <w:szCs w:val="20"/>
        </w:rPr>
        <w:t>ToC</w:t>
      </w:r>
      <w:proofErr w:type="spellEnd"/>
      <w:r w:rsidR="00205F1A" w:rsidRPr="0076648C">
        <w:rPr>
          <w:rFonts w:asciiTheme="majorHAnsi" w:hAnsiTheme="majorHAnsi" w:cstheme="majorHAnsi"/>
          <w:szCs w:val="20"/>
        </w:rPr>
        <w:t>, the development of the GESI Implementation Strategy and the development of the Knowledge Management Plan. With the refinements mentioned above, the MTR believes the Program’s MERL system has the potential in the future to support the iterative adaptive management, collaboration</w:t>
      </w:r>
      <w:r w:rsidR="00EB1671" w:rsidRPr="0076648C">
        <w:rPr>
          <w:rFonts w:asciiTheme="majorHAnsi" w:hAnsiTheme="majorHAnsi" w:cstheme="majorHAnsi"/>
          <w:szCs w:val="20"/>
        </w:rPr>
        <w:t>,</w:t>
      </w:r>
      <w:r w:rsidR="00205F1A" w:rsidRPr="0076648C">
        <w:rPr>
          <w:rFonts w:asciiTheme="majorHAnsi" w:hAnsiTheme="majorHAnsi" w:cstheme="majorHAnsi"/>
          <w:szCs w:val="20"/>
        </w:rPr>
        <w:t xml:space="preserve"> and learning process that </w:t>
      </w:r>
      <w:r w:rsidR="00205F1A" w:rsidRPr="0076648C">
        <w:rPr>
          <w:rFonts w:asciiTheme="majorHAnsi" w:hAnsiTheme="majorHAnsi"/>
          <w:i/>
        </w:rPr>
        <w:t>“goes beyond just changing the details of how activities are implemented, to include changes to the types of activities, the strategies and even the intended outcomes and how the theory of change is understood.”</w:t>
      </w:r>
      <w:r w:rsidR="00205F1A" w:rsidRPr="0076648C">
        <w:rPr>
          <w:rStyle w:val="FootnoteReference"/>
          <w:rFonts w:asciiTheme="majorHAnsi" w:hAnsiTheme="majorHAnsi"/>
          <w:i/>
        </w:rPr>
        <w:footnoteReference w:id="19"/>
      </w:r>
      <w:r w:rsidR="00205F1A" w:rsidRPr="0076648C" w:rsidDel="00D20178">
        <w:rPr>
          <w:rFonts w:cstheme="minorHAnsi"/>
          <w:bCs/>
        </w:rPr>
        <w:t xml:space="preserve"> </w:t>
      </w:r>
    </w:p>
    <w:tbl>
      <w:tblPr>
        <w:tblStyle w:val="TableGrid4"/>
        <w:tblW w:w="9639" w:type="dxa"/>
        <w:tblInd w:w="-5" w:type="dxa"/>
        <w:shd w:val="clear" w:color="auto" w:fill="E2EFD9"/>
        <w:tblLook w:val="0420" w:firstRow="1" w:lastRow="0" w:firstColumn="0" w:lastColumn="0" w:noHBand="0" w:noVBand="1"/>
      </w:tblPr>
      <w:tblGrid>
        <w:gridCol w:w="9639"/>
      </w:tblGrid>
      <w:tr w:rsidR="001D6C16" w:rsidRPr="0076648C" w14:paraId="26BEFF50" w14:textId="77777777" w:rsidTr="00C71F9F">
        <w:trPr>
          <w:cnfStyle w:val="100000000000" w:firstRow="1" w:lastRow="0" w:firstColumn="0" w:lastColumn="0" w:oddVBand="0" w:evenVBand="0" w:oddHBand="0" w:evenHBand="0" w:firstRowFirstColumn="0" w:firstRowLastColumn="0" w:lastRowFirstColumn="0" w:lastRowLastColumn="0"/>
        </w:trPr>
        <w:tc>
          <w:tcPr>
            <w:tcW w:w="9639" w:type="dxa"/>
            <w:shd w:val="clear" w:color="auto" w:fill="BACCDD" w:themeFill="accent1" w:themeFillTint="66"/>
          </w:tcPr>
          <w:p w14:paraId="0FDCDAB5" w14:textId="77777777" w:rsidR="001D6C16" w:rsidRPr="0076648C" w:rsidRDefault="001D6C16" w:rsidP="00FA0BD8">
            <w:pPr>
              <w:pStyle w:val="BodyText"/>
              <w:spacing w:before="80" w:after="80"/>
              <w:rPr>
                <w:b w:val="0"/>
                <w:noProof w:val="0"/>
                <w:color w:val="auto"/>
              </w:rPr>
            </w:pPr>
            <w:r w:rsidRPr="0076648C">
              <w:rPr>
                <w:noProof w:val="0"/>
                <w:color w:val="auto"/>
              </w:rPr>
              <w:t>Recommendations:</w:t>
            </w:r>
          </w:p>
        </w:tc>
      </w:tr>
      <w:tr w:rsidR="00324A5A" w:rsidRPr="0076648C" w14:paraId="4EF689D6" w14:textId="77777777" w:rsidTr="00C71F9F">
        <w:tblPrEx>
          <w:shd w:val="clear" w:color="auto" w:fill="auto"/>
        </w:tblPrEx>
        <w:tc>
          <w:tcPr>
            <w:tcW w:w="9639" w:type="dxa"/>
          </w:tcPr>
          <w:p w14:paraId="5941869F" w14:textId="66EF9EF2" w:rsidR="005B7A09" w:rsidRPr="0076648C" w:rsidRDefault="005B7A09" w:rsidP="00A07C63">
            <w:pPr>
              <w:pStyle w:val="BodyText"/>
              <w:numPr>
                <w:ilvl w:val="0"/>
                <w:numId w:val="19"/>
              </w:numPr>
              <w:spacing w:before="80" w:after="80"/>
              <w:ind w:left="455"/>
              <w:rPr>
                <w:rFonts w:asciiTheme="minorHAnsi" w:hAnsiTheme="minorHAnsi"/>
                <w:noProof w:val="0"/>
              </w:rPr>
            </w:pPr>
            <w:r w:rsidRPr="0076648C">
              <w:rPr>
                <w:rFonts w:asciiTheme="minorHAnsi" w:hAnsiTheme="minorHAnsi"/>
                <w:noProof w:val="0"/>
              </w:rPr>
              <w:t xml:space="preserve">The </w:t>
            </w:r>
            <w:r w:rsidR="00205F1A" w:rsidRPr="0076648C">
              <w:rPr>
                <w:rFonts w:asciiTheme="minorHAnsi" w:hAnsiTheme="minorHAnsi"/>
                <w:noProof w:val="0"/>
              </w:rPr>
              <w:t xml:space="preserve">Program </w:t>
            </w:r>
            <w:r w:rsidR="001D6C16" w:rsidRPr="0076648C">
              <w:rPr>
                <w:rFonts w:asciiTheme="minorHAnsi" w:hAnsiTheme="minorHAnsi"/>
                <w:noProof w:val="0"/>
              </w:rPr>
              <w:t>to</w:t>
            </w:r>
            <w:r w:rsidRPr="0076648C">
              <w:rPr>
                <w:rFonts w:asciiTheme="minorHAnsi" w:hAnsiTheme="minorHAnsi"/>
                <w:noProof w:val="0"/>
              </w:rPr>
              <w:t>:</w:t>
            </w:r>
            <w:r w:rsidR="001D6C16" w:rsidRPr="0076648C">
              <w:rPr>
                <w:rFonts w:asciiTheme="minorHAnsi" w:hAnsiTheme="minorHAnsi"/>
                <w:noProof w:val="0"/>
              </w:rPr>
              <w:t xml:space="preserve"> </w:t>
            </w:r>
          </w:p>
          <w:p w14:paraId="60EAE91D" w14:textId="129281AA" w:rsidR="005B7A09" w:rsidRPr="0076648C" w:rsidRDefault="005B7A09" w:rsidP="006B60C2">
            <w:pPr>
              <w:pStyle w:val="TableBullet"/>
              <w:tabs>
                <w:tab w:val="clear" w:pos="288"/>
              </w:tabs>
              <w:spacing w:before="80" w:after="80" w:line="264" w:lineRule="auto"/>
              <w:ind w:left="751"/>
              <w:rPr>
                <w:rFonts w:cstheme="minorHAnsi"/>
                <w:bCs/>
                <w:noProof w:val="0"/>
                <w:sz w:val="20"/>
                <w:szCs w:val="20"/>
              </w:rPr>
            </w:pPr>
            <w:r w:rsidRPr="0076648C">
              <w:rPr>
                <w:rFonts w:cstheme="minorHAnsi"/>
                <w:bCs/>
                <w:noProof w:val="0"/>
                <w:sz w:val="20"/>
                <w:szCs w:val="20"/>
              </w:rPr>
              <w:t xml:space="preserve">provide data and analysis </w:t>
            </w:r>
            <w:r w:rsidR="009B1486" w:rsidRPr="0076648C">
              <w:rPr>
                <w:rFonts w:cstheme="minorHAnsi"/>
                <w:bCs/>
                <w:noProof w:val="0"/>
                <w:sz w:val="20"/>
                <w:szCs w:val="20"/>
              </w:rPr>
              <w:t>at</w:t>
            </w:r>
            <w:r w:rsidRPr="0076648C">
              <w:rPr>
                <w:rFonts w:cstheme="minorHAnsi"/>
                <w:bCs/>
                <w:noProof w:val="0"/>
                <w:sz w:val="20"/>
                <w:szCs w:val="20"/>
              </w:rPr>
              <w:t xml:space="preserve"> the End of </w:t>
            </w:r>
            <w:r w:rsidR="004A18D0" w:rsidRPr="0076648C">
              <w:rPr>
                <w:rFonts w:cstheme="minorHAnsi"/>
                <w:bCs/>
                <w:noProof w:val="0"/>
                <w:sz w:val="20"/>
                <w:szCs w:val="20"/>
              </w:rPr>
              <w:t xml:space="preserve">Program </w:t>
            </w:r>
            <w:r w:rsidR="00112286" w:rsidRPr="0076648C">
              <w:rPr>
                <w:rFonts w:cstheme="minorHAnsi"/>
                <w:bCs/>
                <w:noProof w:val="0"/>
                <w:sz w:val="20"/>
                <w:szCs w:val="20"/>
              </w:rPr>
              <w:t>R</w:t>
            </w:r>
            <w:r w:rsidRPr="0076648C">
              <w:rPr>
                <w:rFonts w:cstheme="minorHAnsi"/>
                <w:bCs/>
                <w:noProof w:val="0"/>
                <w:sz w:val="20"/>
                <w:szCs w:val="20"/>
              </w:rPr>
              <w:t xml:space="preserve">eport </w:t>
            </w:r>
            <w:r w:rsidR="00D21F58" w:rsidRPr="0076648C">
              <w:rPr>
                <w:rFonts w:cstheme="minorHAnsi"/>
                <w:bCs/>
                <w:noProof w:val="0"/>
                <w:sz w:val="20"/>
                <w:szCs w:val="20"/>
              </w:rPr>
              <w:t xml:space="preserve">(from </w:t>
            </w:r>
            <w:r w:rsidR="004A18D0" w:rsidRPr="0076648C">
              <w:rPr>
                <w:rFonts w:cstheme="minorHAnsi"/>
                <w:bCs/>
                <w:noProof w:val="0"/>
                <w:sz w:val="20"/>
                <w:szCs w:val="20"/>
              </w:rPr>
              <w:t>Program qualitative studies</w:t>
            </w:r>
            <w:r w:rsidR="00D21F58" w:rsidRPr="0076648C">
              <w:rPr>
                <w:rFonts w:cstheme="minorHAnsi"/>
                <w:bCs/>
                <w:noProof w:val="0"/>
                <w:sz w:val="20"/>
                <w:szCs w:val="20"/>
              </w:rPr>
              <w:t xml:space="preserve">) </w:t>
            </w:r>
            <w:r w:rsidR="008F7B6A" w:rsidRPr="0076648C">
              <w:rPr>
                <w:rFonts w:cstheme="minorHAnsi"/>
                <w:bCs/>
                <w:noProof w:val="0"/>
                <w:sz w:val="20"/>
                <w:szCs w:val="20"/>
              </w:rPr>
              <w:t xml:space="preserve">to the extent possible </w:t>
            </w:r>
            <w:r w:rsidRPr="0076648C">
              <w:rPr>
                <w:rFonts w:cstheme="minorHAnsi"/>
                <w:bCs/>
                <w:noProof w:val="0"/>
                <w:sz w:val="20"/>
                <w:szCs w:val="20"/>
              </w:rPr>
              <w:t>on how men have been integrated into the Program</w:t>
            </w:r>
            <w:r w:rsidR="003B22DA" w:rsidRPr="0076648C">
              <w:rPr>
                <w:rFonts w:cstheme="minorHAnsi"/>
                <w:bCs/>
                <w:noProof w:val="0"/>
                <w:sz w:val="20"/>
                <w:szCs w:val="20"/>
              </w:rPr>
              <w:t xml:space="preserve"> </w:t>
            </w:r>
            <w:r w:rsidR="00CB61F7" w:rsidRPr="0076648C">
              <w:rPr>
                <w:rFonts w:cstheme="minorHAnsi"/>
                <w:bCs/>
                <w:noProof w:val="0"/>
                <w:sz w:val="20"/>
                <w:szCs w:val="20"/>
              </w:rPr>
              <w:t>and how their behaviours are changing (or not</w:t>
            </w:r>
            <w:proofErr w:type="gramStart"/>
            <w:r w:rsidR="00CB61F7" w:rsidRPr="0076648C">
              <w:rPr>
                <w:rFonts w:cstheme="minorHAnsi"/>
                <w:bCs/>
                <w:noProof w:val="0"/>
                <w:sz w:val="20"/>
                <w:szCs w:val="20"/>
              </w:rPr>
              <w:t>)</w:t>
            </w:r>
            <w:r w:rsidRPr="0076648C">
              <w:rPr>
                <w:rFonts w:cstheme="minorHAnsi"/>
                <w:bCs/>
                <w:noProof w:val="0"/>
                <w:sz w:val="20"/>
                <w:szCs w:val="20"/>
              </w:rPr>
              <w:t>;</w:t>
            </w:r>
            <w:proofErr w:type="gramEnd"/>
          </w:p>
          <w:p w14:paraId="08556453" w14:textId="1E89F7A0" w:rsidR="00324A5A" w:rsidRPr="0076648C" w:rsidRDefault="005B7A09" w:rsidP="006B60C2">
            <w:pPr>
              <w:pStyle w:val="TableBullet"/>
              <w:tabs>
                <w:tab w:val="clear" w:pos="288"/>
              </w:tabs>
              <w:spacing w:before="80" w:after="80" w:line="264" w:lineRule="auto"/>
              <w:ind w:left="751"/>
              <w:rPr>
                <w:rFonts w:asciiTheme="minorHAnsi" w:hAnsiTheme="minorHAnsi"/>
                <w:noProof w:val="0"/>
              </w:rPr>
            </w:pPr>
            <w:r w:rsidRPr="0076648C">
              <w:rPr>
                <w:rFonts w:cstheme="minorHAnsi"/>
                <w:bCs/>
                <w:noProof w:val="0"/>
                <w:sz w:val="20"/>
                <w:szCs w:val="20"/>
              </w:rPr>
              <w:t xml:space="preserve">develop </w:t>
            </w:r>
            <w:r w:rsidR="00D21F58" w:rsidRPr="0076648C">
              <w:rPr>
                <w:rFonts w:cstheme="minorHAnsi"/>
                <w:bCs/>
                <w:noProof w:val="0"/>
                <w:sz w:val="20"/>
                <w:szCs w:val="20"/>
              </w:rPr>
              <w:t xml:space="preserve">new </w:t>
            </w:r>
            <w:r w:rsidRPr="0076648C">
              <w:rPr>
                <w:rFonts w:cstheme="minorHAnsi"/>
                <w:bCs/>
                <w:noProof w:val="0"/>
                <w:sz w:val="20"/>
                <w:szCs w:val="20"/>
              </w:rPr>
              <w:t>indicators and target</w:t>
            </w:r>
            <w:r w:rsidR="00CB61F7" w:rsidRPr="0076648C">
              <w:rPr>
                <w:rFonts w:cstheme="minorHAnsi"/>
                <w:bCs/>
                <w:noProof w:val="0"/>
                <w:sz w:val="20"/>
                <w:szCs w:val="20"/>
              </w:rPr>
              <w:t>s</w:t>
            </w:r>
            <w:r w:rsidRPr="0076648C">
              <w:rPr>
                <w:rFonts w:cstheme="minorHAnsi"/>
                <w:bCs/>
                <w:noProof w:val="0"/>
                <w:sz w:val="20"/>
                <w:szCs w:val="20"/>
              </w:rPr>
              <w:t xml:space="preserve"> </w:t>
            </w:r>
            <w:r w:rsidR="00D21F58" w:rsidRPr="0076648C">
              <w:rPr>
                <w:rFonts w:cstheme="minorHAnsi"/>
                <w:bCs/>
                <w:noProof w:val="0"/>
                <w:sz w:val="20"/>
                <w:szCs w:val="20"/>
              </w:rPr>
              <w:t xml:space="preserve">for the new </w:t>
            </w:r>
            <w:r w:rsidR="00112286" w:rsidRPr="0076648C">
              <w:rPr>
                <w:rFonts w:cstheme="minorHAnsi"/>
                <w:bCs/>
                <w:noProof w:val="0"/>
                <w:sz w:val="20"/>
                <w:szCs w:val="20"/>
              </w:rPr>
              <w:t xml:space="preserve">Program and Sector </w:t>
            </w:r>
            <w:proofErr w:type="spellStart"/>
            <w:r w:rsidR="00D21F58" w:rsidRPr="0076648C">
              <w:rPr>
                <w:rFonts w:cstheme="minorHAnsi"/>
                <w:bCs/>
                <w:noProof w:val="0"/>
                <w:sz w:val="20"/>
                <w:szCs w:val="20"/>
              </w:rPr>
              <w:t>ToC</w:t>
            </w:r>
            <w:r w:rsidR="00112286" w:rsidRPr="0076648C">
              <w:rPr>
                <w:rFonts w:cstheme="minorHAnsi"/>
                <w:bCs/>
                <w:noProof w:val="0"/>
                <w:sz w:val="20"/>
                <w:szCs w:val="20"/>
              </w:rPr>
              <w:t>’s</w:t>
            </w:r>
            <w:proofErr w:type="spellEnd"/>
            <w:r w:rsidR="00112286" w:rsidRPr="0076648C">
              <w:rPr>
                <w:rFonts w:cstheme="minorHAnsi"/>
                <w:bCs/>
                <w:noProof w:val="0"/>
                <w:sz w:val="20"/>
                <w:szCs w:val="20"/>
              </w:rPr>
              <w:t xml:space="preserve"> to assess how</w:t>
            </w:r>
            <w:r w:rsidR="00D21F58" w:rsidRPr="0076648C">
              <w:rPr>
                <w:rFonts w:cstheme="minorHAnsi"/>
                <w:bCs/>
                <w:noProof w:val="0"/>
                <w:sz w:val="20"/>
                <w:szCs w:val="20"/>
              </w:rPr>
              <w:t xml:space="preserve"> </w:t>
            </w:r>
            <w:r w:rsidR="00112286" w:rsidRPr="0076648C">
              <w:rPr>
                <w:rFonts w:cstheme="minorHAnsi"/>
                <w:bCs/>
                <w:noProof w:val="0"/>
                <w:sz w:val="20"/>
                <w:szCs w:val="20"/>
              </w:rPr>
              <w:t>men’s</w:t>
            </w:r>
            <w:r w:rsidR="00CB61F7" w:rsidRPr="0076648C">
              <w:rPr>
                <w:rFonts w:cstheme="minorHAnsi"/>
                <w:bCs/>
                <w:noProof w:val="0"/>
                <w:sz w:val="20"/>
                <w:szCs w:val="20"/>
              </w:rPr>
              <w:t xml:space="preserve"> behaviours </w:t>
            </w:r>
            <w:r w:rsidR="007B4E7A" w:rsidRPr="0076648C">
              <w:rPr>
                <w:rFonts w:cstheme="minorHAnsi"/>
                <w:bCs/>
                <w:noProof w:val="0"/>
                <w:sz w:val="20"/>
                <w:szCs w:val="20"/>
              </w:rPr>
              <w:t xml:space="preserve">and </w:t>
            </w:r>
            <w:r w:rsidR="00CB61F7" w:rsidRPr="0076648C">
              <w:rPr>
                <w:rFonts w:cstheme="minorHAnsi"/>
                <w:bCs/>
                <w:noProof w:val="0"/>
                <w:sz w:val="20"/>
                <w:szCs w:val="20"/>
              </w:rPr>
              <w:t>ender norms</w:t>
            </w:r>
            <w:r w:rsidR="00D21F58" w:rsidRPr="0076648C">
              <w:rPr>
                <w:rFonts w:cstheme="minorHAnsi"/>
                <w:bCs/>
                <w:noProof w:val="0"/>
                <w:sz w:val="20"/>
                <w:szCs w:val="20"/>
              </w:rPr>
              <w:t xml:space="preserve"> are changin</w:t>
            </w:r>
            <w:r w:rsidR="00112286" w:rsidRPr="0076648C">
              <w:rPr>
                <w:rFonts w:cstheme="minorHAnsi"/>
                <w:bCs/>
                <w:noProof w:val="0"/>
                <w:sz w:val="20"/>
                <w:szCs w:val="20"/>
              </w:rPr>
              <w:t>g</w:t>
            </w:r>
            <w:r w:rsidR="00C42F5D" w:rsidRPr="0076648C">
              <w:rPr>
                <w:rFonts w:cstheme="minorHAnsi"/>
                <w:bCs/>
                <w:noProof w:val="0"/>
                <w:sz w:val="20"/>
                <w:szCs w:val="20"/>
              </w:rPr>
              <w:t xml:space="preserve">. </w:t>
            </w:r>
            <w:r w:rsidR="00643E83" w:rsidRPr="0076648C">
              <w:rPr>
                <w:rFonts w:cstheme="minorHAnsi"/>
                <w:bCs/>
                <w:noProof w:val="0"/>
                <w:sz w:val="20"/>
                <w:szCs w:val="20"/>
              </w:rPr>
              <w:t xml:space="preserve">Short-term (phase 1 </w:t>
            </w:r>
            <w:r w:rsidR="00535F96" w:rsidRPr="0076648C">
              <w:rPr>
                <w:rFonts w:cstheme="minorHAnsi"/>
                <w:bCs/>
                <w:noProof w:val="0"/>
                <w:sz w:val="20"/>
                <w:szCs w:val="20"/>
              </w:rPr>
              <w:t>for phase</w:t>
            </w:r>
            <w:r w:rsidR="00643E83" w:rsidRPr="0076648C">
              <w:rPr>
                <w:rFonts w:cstheme="minorHAnsi"/>
                <w:bCs/>
                <w:noProof w:val="0"/>
                <w:sz w:val="20"/>
                <w:szCs w:val="20"/>
              </w:rPr>
              <w:t xml:space="preserve"> 2)</w:t>
            </w:r>
          </w:p>
        </w:tc>
      </w:tr>
      <w:tr w:rsidR="00324A5A" w:rsidRPr="0076648C" w14:paraId="5E9FDAB7" w14:textId="77777777" w:rsidTr="00C71F9F">
        <w:tblPrEx>
          <w:shd w:val="clear" w:color="auto" w:fill="auto"/>
        </w:tblPrEx>
        <w:tc>
          <w:tcPr>
            <w:tcW w:w="9639" w:type="dxa"/>
          </w:tcPr>
          <w:p w14:paraId="6312ADBB" w14:textId="2DED7EC8" w:rsidR="00324A5A" w:rsidRPr="0076648C" w:rsidRDefault="00D21F58" w:rsidP="00A07C63">
            <w:pPr>
              <w:pStyle w:val="BodyText"/>
              <w:numPr>
                <w:ilvl w:val="0"/>
                <w:numId w:val="19"/>
              </w:numPr>
              <w:spacing w:before="80" w:after="80"/>
              <w:ind w:left="455"/>
              <w:rPr>
                <w:rFonts w:asciiTheme="minorHAnsi" w:hAnsiTheme="minorHAnsi"/>
                <w:noProof w:val="0"/>
              </w:rPr>
            </w:pPr>
            <w:r w:rsidRPr="0076648C">
              <w:rPr>
                <w:rFonts w:asciiTheme="minorHAnsi" w:hAnsiTheme="minorHAnsi"/>
                <w:noProof w:val="0"/>
              </w:rPr>
              <w:t xml:space="preserve">The </w:t>
            </w:r>
            <w:r w:rsidR="004A18D0" w:rsidRPr="0076648C">
              <w:rPr>
                <w:rFonts w:asciiTheme="minorHAnsi" w:hAnsiTheme="minorHAnsi"/>
                <w:noProof w:val="0"/>
              </w:rPr>
              <w:t xml:space="preserve">Program </w:t>
            </w:r>
            <w:r w:rsidRPr="0076648C">
              <w:rPr>
                <w:rFonts w:asciiTheme="minorHAnsi" w:hAnsiTheme="minorHAnsi"/>
                <w:noProof w:val="0"/>
              </w:rPr>
              <w:t>to develop criteria to</w:t>
            </w:r>
            <w:r w:rsidR="00324A5A" w:rsidRPr="0076648C">
              <w:rPr>
                <w:rFonts w:asciiTheme="minorHAnsi" w:hAnsiTheme="minorHAnsi"/>
                <w:noProof w:val="0"/>
              </w:rPr>
              <w:t xml:space="preserve"> define what good value for money looks like for phase 2, and how </w:t>
            </w:r>
            <w:r w:rsidRPr="0076648C">
              <w:rPr>
                <w:rFonts w:asciiTheme="minorHAnsi" w:hAnsiTheme="minorHAnsi"/>
                <w:noProof w:val="0"/>
              </w:rPr>
              <w:t xml:space="preserve">the Program </w:t>
            </w:r>
            <w:r w:rsidR="00324A5A" w:rsidRPr="0076648C">
              <w:rPr>
                <w:rFonts w:asciiTheme="minorHAnsi" w:hAnsiTheme="minorHAnsi"/>
                <w:noProof w:val="0"/>
              </w:rPr>
              <w:t xml:space="preserve">will be assessed against these </w:t>
            </w:r>
            <w:r w:rsidR="00CB61F7" w:rsidRPr="0076648C">
              <w:rPr>
                <w:rFonts w:asciiTheme="minorHAnsi" w:hAnsiTheme="minorHAnsi"/>
                <w:noProof w:val="0"/>
              </w:rPr>
              <w:t>criteria</w:t>
            </w:r>
            <w:r w:rsidR="00324A5A" w:rsidRPr="0076648C">
              <w:rPr>
                <w:rFonts w:asciiTheme="minorHAnsi" w:hAnsiTheme="minorHAnsi"/>
                <w:noProof w:val="0"/>
              </w:rPr>
              <w:t>.</w:t>
            </w:r>
            <w:r w:rsidR="00CB61F7" w:rsidRPr="0076648C">
              <w:rPr>
                <w:rFonts w:asciiTheme="minorHAnsi" w:hAnsiTheme="minorHAnsi"/>
                <w:noProof w:val="0"/>
              </w:rPr>
              <w:t xml:space="preserve"> (NB. DFAT’s new Performance </w:t>
            </w:r>
            <w:r w:rsidR="00D923EA" w:rsidRPr="0076648C">
              <w:rPr>
                <w:rFonts w:asciiTheme="minorHAnsi" w:hAnsiTheme="minorHAnsi"/>
                <w:noProof w:val="0"/>
              </w:rPr>
              <w:t>Assessment</w:t>
            </w:r>
            <w:r w:rsidR="00CB61F7" w:rsidRPr="0076648C">
              <w:rPr>
                <w:rFonts w:asciiTheme="minorHAnsi" w:hAnsiTheme="minorHAnsi"/>
                <w:noProof w:val="0"/>
              </w:rPr>
              <w:t xml:space="preserve"> </w:t>
            </w:r>
            <w:r w:rsidRPr="0076648C">
              <w:rPr>
                <w:rFonts w:asciiTheme="minorHAnsi" w:hAnsiTheme="minorHAnsi"/>
                <w:noProof w:val="0"/>
              </w:rPr>
              <w:t>tool</w:t>
            </w:r>
            <w:r w:rsidR="00CB61F7" w:rsidRPr="0076648C">
              <w:rPr>
                <w:rFonts w:asciiTheme="minorHAnsi" w:hAnsiTheme="minorHAnsi"/>
                <w:noProof w:val="0"/>
              </w:rPr>
              <w:t xml:space="preserve"> </w:t>
            </w:r>
            <w:r w:rsidRPr="0076648C">
              <w:rPr>
                <w:rFonts w:asciiTheme="minorHAnsi" w:hAnsiTheme="minorHAnsi"/>
                <w:noProof w:val="0"/>
              </w:rPr>
              <w:t>provides useful guidance</w:t>
            </w:r>
            <w:r w:rsidR="00CB61F7" w:rsidRPr="0076648C">
              <w:rPr>
                <w:rFonts w:asciiTheme="minorHAnsi" w:hAnsiTheme="minorHAnsi"/>
                <w:noProof w:val="0"/>
              </w:rPr>
              <w:t>).</w:t>
            </w:r>
            <w:r w:rsidR="00643E83" w:rsidRPr="0076648C">
              <w:rPr>
                <w:rFonts w:asciiTheme="minorHAnsi" w:hAnsiTheme="minorHAnsi"/>
                <w:noProof w:val="0"/>
              </w:rPr>
              <w:t xml:space="preserve"> </w:t>
            </w:r>
            <w:r w:rsidR="00324A5A" w:rsidRPr="0076648C">
              <w:rPr>
                <w:rFonts w:asciiTheme="minorHAnsi" w:hAnsiTheme="minorHAnsi"/>
                <w:b/>
                <w:bCs/>
                <w:i/>
                <w:iCs/>
                <w:noProof w:val="0"/>
              </w:rPr>
              <w:t>Short-term</w:t>
            </w:r>
            <w:r w:rsidR="00324A5A" w:rsidRPr="0076648C">
              <w:rPr>
                <w:rFonts w:asciiTheme="minorHAnsi" w:hAnsiTheme="minorHAnsi"/>
                <w:noProof w:val="0"/>
              </w:rPr>
              <w:t xml:space="preserve"> </w:t>
            </w:r>
          </w:p>
        </w:tc>
      </w:tr>
      <w:tr w:rsidR="00324A5A" w:rsidRPr="0076648C" w14:paraId="68FA2ECE" w14:textId="77777777" w:rsidTr="00C71F9F">
        <w:tblPrEx>
          <w:shd w:val="clear" w:color="auto" w:fill="auto"/>
        </w:tblPrEx>
        <w:tc>
          <w:tcPr>
            <w:tcW w:w="9639" w:type="dxa"/>
          </w:tcPr>
          <w:p w14:paraId="4C75A73F" w14:textId="39C5CF6D" w:rsidR="007C2FAF" w:rsidRPr="0076648C" w:rsidRDefault="00D21F58" w:rsidP="00A07C63">
            <w:pPr>
              <w:pStyle w:val="BodyText"/>
              <w:numPr>
                <w:ilvl w:val="0"/>
                <w:numId w:val="19"/>
              </w:numPr>
              <w:spacing w:before="80" w:after="80"/>
              <w:ind w:left="455"/>
              <w:rPr>
                <w:rFonts w:asciiTheme="minorHAnsi" w:hAnsiTheme="minorHAnsi"/>
                <w:noProof w:val="0"/>
              </w:rPr>
            </w:pPr>
            <w:bookmarkStart w:id="26" w:name="_Hlk76630409"/>
            <w:r w:rsidRPr="0076648C">
              <w:rPr>
                <w:rFonts w:asciiTheme="minorHAnsi" w:hAnsiTheme="minorHAnsi"/>
                <w:noProof w:val="0"/>
              </w:rPr>
              <w:t xml:space="preserve">The </w:t>
            </w:r>
            <w:r w:rsidR="004A18D0" w:rsidRPr="0076648C">
              <w:rPr>
                <w:rFonts w:asciiTheme="minorHAnsi" w:hAnsiTheme="minorHAnsi"/>
                <w:noProof w:val="0"/>
              </w:rPr>
              <w:t>Program</w:t>
            </w:r>
            <w:r w:rsidR="004A18D0" w:rsidRPr="0076648C">
              <w:rPr>
                <w:rFonts w:cstheme="minorHAnsi"/>
                <w:bCs/>
                <w:noProof w:val="0"/>
              </w:rPr>
              <w:t xml:space="preserve"> </w:t>
            </w:r>
            <w:r w:rsidR="007C2FAF" w:rsidRPr="0076648C">
              <w:rPr>
                <w:rFonts w:cstheme="minorHAnsi"/>
                <w:bCs/>
                <w:noProof w:val="0"/>
              </w:rPr>
              <w:t>to r</w:t>
            </w:r>
            <w:r w:rsidR="00112286" w:rsidRPr="0076648C">
              <w:rPr>
                <w:rFonts w:cstheme="minorHAnsi"/>
                <w:bCs/>
                <w:noProof w:val="0"/>
              </w:rPr>
              <w:t>estructur</w:t>
            </w:r>
            <w:r w:rsidR="007C2FAF" w:rsidRPr="0076648C">
              <w:rPr>
                <w:rFonts w:cstheme="minorHAnsi"/>
                <w:bCs/>
                <w:noProof w:val="0"/>
              </w:rPr>
              <w:t>e</w:t>
            </w:r>
            <w:r w:rsidR="00112286" w:rsidRPr="0076648C">
              <w:rPr>
                <w:rFonts w:cstheme="minorHAnsi"/>
                <w:bCs/>
                <w:noProof w:val="0"/>
              </w:rPr>
              <w:t xml:space="preserve"> the MERL system around </w:t>
            </w:r>
            <w:r w:rsidR="007C2FAF" w:rsidRPr="0076648C">
              <w:rPr>
                <w:rFonts w:cstheme="minorHAnsi"/>
                <w:bCs/>
                <w:noProof w:val="0"/>
              </w:rPr>
              <w:t xml:space="preserve">the new Program-level </w:t>
            </w:r>
            <w:proofErr w:type="spellStart"/>
            <w:r w:rsidR="00112286" w:rsidRPr="0076648C">
              <w:rPr>
                <w:rFonts w:cstheme="minorHAnsi"/>
                <w:bCs/>
                <w:noProof w:val="0"/>
              </w:rPr>
              <w:t>ToC</w:t>
            </w:r>
            <w:proofErr w:type="spellEnd"/>
            <w:r w:rsidR="00112286" w:rsidRPr="0076648C">
              <w:rPr>
                <w:rFonts w:cstheme="minorHAnsi"/>
                <w:bCs/>
                <w:noProof w:val="0"/>
              </w:rPr>
              <w:t xml:space="preserve"> </w:t>
            </w:r>
            <w:r w:rsidR="007C2FAF" w:rsidRPr="0076648C">
              <w:rPr>
                <w:rFonts w:cstheme="minorHAnsi"/>
                <w:bCs/>
                <w:noProof w:val="0"/>
              </w:rPr>
              <w:t>as well as</w:t>
            </w:r>
            <w:r w:rsidR="00112286" w:rsidRPr="0076648C">
              <w:rPr>
                <w:rFonts w:cstheme="minorHAnsi"/>
                <w:bCs/>
                <w:noProof w:val="0"/>
              </w:rPr>
              <w:t xml:space="preserve"> sub-sector level</w:t>
            </w:r>
            <w:r w:rsidR="007C2FAF" w:rsidRPr="0076648C">
              <w:rPr>
                <w:rFonts w:cstheme="minorHAnsi"/>
                <w:bCs/>
                <w:noProof w:val="0"/>
              </w:rPr>
              <w:t xml:space="preserve"> </w:t>
            </w:r>
            <w:proofErr w:type="spellStart"/>
            <w:r w:rsidR="007C2FAF" w:rsidRPr="0076648C">
              <w:rPr>
                <w:rFonts w:cstheme="minorHAnsi"/>
                <w:bCs/>
                <w:noProof w:val="0"/>
              </w:rPr>
              <w:t>ToCs</w:t>
            </w:r>
            <w:proofErr w:type="spellEnd"/>
            <w:r w:rsidR="007C2FAF" w:rsidRPr="0076648C">
              <w:rPr>
                <w:rFonts w:cstheme="minorHAnsi"/>
                <w:bCs/>
                <w:noProof w:val="0"/>
              </w:rPr>
              <w:t xml:space="preserve"> (see Recommendation 3).</w:t>
            </w:r>
            <w:bookmarkEnd w:id="26"/>
            <w:r w:rsidR="007C2FAF" w:rsidRPr="0076648C">
              <w:rPr>
                <w:rFonts w:cstheme="minorHAnsi"/>
                <w:bCs/>
                <w:noProof w:val="0"/>
              </w:rPr>
              <w:t xml:space="preserve"> The MERL system to include:</w:t>
            </w:r>
          </w:p>
          <w:p w14:paraId="59228065" w14:textId="6C2E5CC2" w:rsidR="007C2FAF" w:rsidRPr="0076648C" w:rsidRDefault="007C2FAF" w:rsidP="00FA0BD8">
            <w:pPr>
              <w:pStyle w:val="TableBullet"/>
              <w:tabs>
                <w:tab w:val="clear" w:pos="288"/>
              </w:tabs>
              <w:spacing w:before="80" w:after="80" w:line="264" w:lineRule="auto"/>
              <w:ind w:left="751"/>
              <w:rPr>
                <w:sz w:val="20"/>
                <w:szCs w:val="20"/>
              </w:rPr>
            </w:pPr>
            <w:r w:rsidRPr="0076648C">
              <w:rPr>
                <w:rFonts w:cstheme="minorHAnsi"/>
                <w:bCs/>
                <w:noProof w:val="0"/>
                <w:sz w:val="20"/>
                <w:szCs w:val="20"/>
              </w:rPr>
              <w:t>At the Program and sub-sector levels: mix of qualitative and quantitative indicators (a) that enab</w:t>
            </w:r>
            <w:r w:rsidRPr="0076648C">
              <w:rPr>
                <w:sz w:val="20"/>
                <w:szCs w:val="20"/>
              </w:rPr>
              <w:t>le the measurement of the significance of change and provide the flexibility and adaptiveness required for a</w:t>
            </w:r>
            <w:r w:rsidR="00EB4686" w:rsidRPr="0076648C">
              <w:rPr>
                <w:sz w:val="20"/>
                <w:szCs w:val="20"/>
              </w:rPr>
              <w:t>n</w:t>
            </w:r>
            <w:r w:rsidRPr="0076648C">
              <w:rPr>
                <w:sz w:val="20"/>
                <w:szCs w:val="20"/>
              </w:rPr>
              <w:t xml:space="preserve"> MSD program</w:t>
            </w:r>
            <w:r w:rsidRPr="0076648C">
              <w:rPr>
                <w:sz w:val="20"/>
                <w:szCs w:val="20"/>
                <w:vertAlign w:val="superscript"/>
              </w:rPr>
              <w:footnoteReference w:id="20"/>
            </w:r>
            <w:r w:rsidRPr="0076648C">
              <w:rPr>
                <w:sz w:val="20"/>
                <w:szCs w:val="20"/>
              </w:rPr>
              <w:t xml:space="preserve"> </w:t>
            </w:r>
            <w:r w:rsidRPr="0076648C">
              <w:rPr>
                <w:b/>
                <w:bCs/>
                <w:i/>
                <w:iCs/>
                <w:sz w:val="20"/>
                <w:szCs w:val="20"/>
              </w:rPr>
              <w:t>Long-term (phase 2)</w:t>
            </w:r>
          </w:p>
          <w:p w14:paraId="500B1ACE" w14:textId="0B955FB4" w:rsidR="007C2FAF" w:rsidRPr="0076648C" w:rsidRDefault="007C2FAF" w:rsidP="00FA0BD8">
            <w:pPr>
              <w:pStyle w:val="TableBullet"/>
              <w:tabs>
                <w:tab w:val="clear" w:pos="288"/>
              </w:tabs>
              <w:spacing w:before="80" w:after="80" w:line="264" w:lineRule="auto"/>
              <w:ind w:left="751"/>
              <w:rPr>
                <w:sz w:val="20"/>
                <w:szCs w:val="20"/>
              </w:rPr>
            </w:pPr>
            <w:r w:rsidRPr="0076648C">
              <w:rPr>
                <w:sz w:val="20"/>
                <w:szCs w:val="20"/>
              </w:rPr>
              <w:lastRenderedPageBreak/>
              <w:t>At the sub-project level: Measures to inform decisions on whether to stop, continue or scale-up</w:t>
            </w:r>
          </w:p>
          <w:p w14:paraId="35967B05" w14:textId="4FCE25A3" w:rsidR="00324A5A" w:rsidRPr="0076648C" w:rsidRDefault="007C2FAF" w:rsidP="00FA0BD8">
            <w:pPr>
              <w:pStyle w:val="TableBullet"/>
              <w:tabs>
                <w:tab w:val="clear" w:pos="288"/>
              </w:tabs>
              <w:spacing w:before="80" w:after="80" w:line="264" w:lineRule="auto"/>
              <w:ind w:left="751"/>
              <w:rPr>
                <w:rFonts w:asciiTheme="minorHAnsi" w:hAnsiTheme="minorHAnsi"/>
                <w:noProof w:val="0"/>
              </w:rPr>
            </w:pPr>
            <w:r w:rsidRPr="0076648C">
              <w:rPr>
                <w:sz w:val="20"/>
                <w:szCs w:val="20"/>
              </w:rPr>
              <w:t>At the Pr</w:t>
            </w:r>
            <w:proofErr w:type="spellStart"/>
            <w:r w:rsidRPr="0076648C">
              <w:rPr>
                <w:noProof w:val="0"/>
                <w:sz w:val="20"/>
                <w:szCs w:val="20"/>
              </w:rPr>
              <w:t>ogram</w:t>
            </w:r>
            <w:proofErr w:type="spellEnd"/>
            <w:r w:rsidRPr="0076648C">
              <w:rPr>
                <w:noProof w:val="0"/>
                <w:sz w:val="20"/>
                <w:szCs w:val="20"/>
              </w:rPr>
              <w:t xml:space="preserve"> level: clear alignment of indicators that are use</w:t>
            </w:r>
            <w:r w:rsidR="00535F96" w:rsidRPr="0076648C">
              <w:rPr>
                <w:noProof w:val="0"/>
                <w:sz w:val="20"/>
                <w:szCs w:val="20"/>
              </w:rPr>
              <w:t>d</w:t>
            </w:r>
            <w:r w:rsidRPr="0076648C">
              <w:rPr>
                <w:noProof w:val="0"/>
                <w:sz w:val="20"/>
                <w:szCs w:val="20"/>
              </w:rPr>
              <w:t xml:space="preserve"> for different purposes (</w:t>
            </w:r>
            <w:r w:rsidRPr="0076648C">
              <w:rPr>
                <w:rFonts w:cstheme="minorHAnsi"/>
                <w:bCs/>
                <w:noProof w:val="0"/>
                <w:sz w:val="20"/>
                <w:szCs w:val="20"/>
              </w:rPr>
              <w:t>for overall MC program performance, the annual MC performa</w:t>
            </w:r>
            <w:r w:rsidR="00535F96" w:rsidRPr="0076648C">
              <w:rPr>
                <w:rFonts w:cstheme="minorHAnsi"/>
                <w:bCs/>
                <w:noProof w:val="0"/>
                <w:sz w:val="20"/>
                <w:szCs w:val="20"/>
              </w:rPr>
              <w:t>nce</w:t>
            </w:r>
            <w:r w:rsidRPr="0076648C">
              <w:rPr>
                <w:rFonts w:cstheme="minorHAnsi"/>
                <w:bCs/>
                <w:noProof w:val="0"/>
                <w:sz w:val="20"/>
                <w:szCs w:val="20"/>
              </w:rPr>
              <w:t xml:space="preserve"> (Performance Assessment </w:t>
            </w:r>
            <w:r w:rsidR="00535F96" w:rsidRPr="0076648C">
              <w:rPr>
                <w:rFonts w:cstheme="minorHAnsi"/>
                <w:bCs/>
                <w:noProof w:val="0"/>
                <w:sz w:val="20"/>
                <w:szCs w:val="20"/>
              </w:rPr>
              <w:t>Framework) and</w:t>
            </w:r>
            <w:r w:rsidRPr="0076648C">
              <w:rPr>
                <w:rFonts w:cstheme="minorHAnsi"/>
                <w:bCs/>
                <w:noProof w:val="0"/>
                <w:sz w:val="20"/>
                <w:szCs w:val="20"/>
              </w:rPr>
              <w:t xml:space="preserve"> the </w:t>
            </w:r>
            <w:proofErr w:type="spellStart"/>
            <w:r w:rsidRPr="0076648C">
              <w:rPr>
                <w:rFonts w:cstheme="minorHAnsi"/>
                <w:bCs/>
                <w:noProof w:val="0"/>
                <w:sz w:val="20"/>
                <w:szCs w:val="20"/>
              </w:rPr>
              <w:t>ToC</w:t>
            </w:r>
            <w:proofErr w:type="spellEnd"/>
            <w:r w:rsidRPr="0076648C">
              <w:rPr>
                <w:rFonts w:cstheme="minorHAnsi"/>
                <w:bCs/>
                <w:noProof w:val="0"/>
                <w:sz w:val="20"/>
                <w:szCs w:val="20"/>
              </w:rPr>
              <w:t>)</w:t>
            </w:r>
            <w:r w:rsidRPr="0076648C">
              <w:rPr>
                <w:noProof w:val="0"/>
                <w:sz w:val="20"/>
                <w:szCs w:val="20"/>
              </w:rPr>
              <w:t xml:space="preserve"> </w:t>
            </w:r>
            <w:r w:rsidRPr="0076648C">
              <w:rPr>
                <w:b/>
                <w:bCs/>
                <w:i/>
                <w:iCs/>
                <w:noProof w:val="0"/>
                <w:sz w:val="20"/>
                <w:szCs w:val="20"/>
              </w:rPr>
              <w:t>Long-</w:t>
            </w:r>
            <w:r w:rsidRPr="0076648C">
              <w:rPr>
                <w:rFonts w:asciiTheme="minorHAnsi" w:hAnsiTheme="minorHAnsi"/>
                <w:b/>
                <w:bCs/>
                <w:i/>
                <w:iCs/>
                <w:noProof w:val="0"/>
                <w:sz w:val="20"/>
                <w:szCs w:val="20"/>
              </w:rPr>
              <w:t>term (phase 2)</w:t>
            </w:r>
            <w:r w:rsidRPr="0076648C">
              <w:rPr>
                <w:rFonts w:asciiTheme="minorHAnsi" w:hAnsiTheme="minorHAnsi"/>
                <w:b/>
                <w:bCs/>
                <w:noProof w:val="0"/>
                <w:sz w:val="20"/>
                <w:szCs w:val="20"/>
              </w:rPr>
              <w:t xml:space="preserve"> </w:t>
            </w:r>
          </w:p>
        </w:tc>
      </w:tr>
      <w:bookmarkEnd w:id="10"/>
    </w:tbl>
    <w:p w14:paraId="60E27352" w14:textId="77777777" w:rsidR="00B012F2" w:rsidRPr="0076648C" w:rsidRDefault="00B012F2" w:rsidP="00B012F2">
      <w:pPr>
        <w:sectPr w:rsidR="00B012F2" w:rsidRPr="0076648C" w:rsidSect="00920EC4">
          <w:pgSz w:w="11906" w:h="16838" w:code="9"/>
          <w:pgMar w:top="1077" w:right="1558" w:bottom="1077" w:left="1077" w:header="646" w:footer="646" w:gutter="0"/>
          <w:pgNumType w:fmt="lowerRoman"/>
          <w:cols w:space="720"/>
          <w:docGrid w:linePitch="360"/>
        </w:sectPr>
      </w:pPr>
    </w:p>
    <w:p w14:paraId="6A6EEC80" w14:textId="77777777" w:rsidR="008C682C" w:rsidRPr="0076648C" w:rsidRDefault="008C682C" w:rsidP="009243BC">
      <w:pPr>
        <w:pStyle w:val="Heading1"/>
        <w:numPr>
          <w:ilvl w:val="0"/>
          <w:numId w:val="0"/>
        </w:numPr>
        <w:ind w:left="432" w:hanging="432"/>
        <w:rPr>
          <w:color w:val="auto"/>
          <w:lang w:val="en-AU"/>
        </w:rPr>
      </w:pPr>
      <w:bookmarkStart w:id="27" w:name="_Toc76121119"/>
      <w:r w:rsidRPr="0076648C">
        <w:rPr>
          <w:color w:val="auto"/>
          <w:lang w:val="en-AU"/>
        </w:rPr>
        <w:lastRenderedPageBreak/>
        <w:t>Introduction</w:t>
      </w:r>
      <w:bookmarkEnd w:id="27"/>
      <w:r w:rsidR="008705B7" w:rsidRPr="0076648C">
        <w:rPr>
          <w:color w:val="auto"/>
          <w:lang w:val="en-AU"/>
        </w:rPr>
        <w:t xml:space="preserve"> </w:t>
      </w:r>
    </w:p>
    <w:p w14:paraId="3C73D0ED" w14:textId="1985090A" w:rsidR="00D57961" w:rsidRPr="0076648C" w:rsidRDefault="008C682C" w:rsidP="008C682C">
      <w:r w:rsidRPr="0076648C">
        <w:t xml:space="preserve">This is the </w:t>
      </w:r>
      <w:r w:rsidR="00D21F58" w:rsidRPr="0076648C">
        <w:t xml:space="preserve">final </w:t>
      </w:r>
      <w:r w:rsidR="0045402B" w:rsidRPr="0076648C">
        <w:t>report</w:t>
      </w:r>
      <w:r w:rsidRPr="0076648C">
        <w:t xml:space="preserve"> of the Mid-Term Review </w:t>
      </w:r>
      <w:r w:rsidR="00D57961" w:rsidRPr="0076648C">
        <w:t xml:space="preserve">(MTR) </w:t>
      </w:r>
      <w:r w:rsidRPr="0076648C">
        <w:t xml:space="preserve">of the Gender Responsive Equitable Agriculture and Tourism (GREAT) Program (‘the Program’). </w:t>
      </w:r>
      <w:r w:rsidR="001E6CB9" w:rsidRPr="0076648C">
        <w:t xml:space="preserve">The Mid-Term Review </w:t>
      </w:r>
      <w:r w:rsidR="00D21F58" w:rsidRPr="0076648C">
        <w:t>was</w:t>
      </w:r>
      <w:r w:rsidR="001E6CB9" w:rsidRPr="0076648C">
        <w:t xml:space="preserve"> conducted by a team of four evaluation professionals from Tetra Tech International Development Pty Ltd</w:t>
      </w:r>
      <w:r w:rsidR="00761214" w:rsidRPr="0076648C">
        <w:t>, consisting of</w:t>
      </w:r>
      <w:r w:rsidR="001E6CB9" w:rsidRPr="0076648C">
        <w:t xml:space="preserve"> two international consultants based in Australia and two national consultants based in Hanoi.</w:t>
      </w:r>
      <w:r w:rsidR="0045402B" w:rsidRPr="0076648C">
        <w:t xml:space="preserve"> This Introduction provides background information on the program </w:t>
      </w:r>
      <w:r w:rsidR="00585732" w:rsidRPr="0076648C">
        <w:t xml:space="preserve">and </w:t>
      </w:r>
      <w:r w:rsidR="0045402B" w:rsidRPr="0076648C">
        <w:t xml:space="preserve">summarises the focus, </w:t>
      </w:r>
      <w:r w:rsidR="00D21F58" w:rsidRPr="0076648C">
        <w:t>approach,</w:t>
      </w:r>
      <w:r w:rsidR="0045402B" w:rsidRPr="0076648C">
        <w:t xml:space="preserve"> and limitation</w:t>
      </w:r>
      <w:r w:rsidR="00585732" w:rsidRPr="0076648C">
        <w:t>s</w:t>
      </w:r>
      <w:r w:rsidR="0045402B" w:rsidRPr="0076648C">
        <w:t>. The remaining sections of the report present the findings and recommendation</w:t>
      </w:r>
      <w:r w:rsidR="009C49CF" w:rsidRPr="0076648C">
        <w:t>s</w:t>
      </w:r>
      <w:r w:rsidR="0045402B" w:rsidRPr="0076648C">
        <w:t xml:space="preserve"> </w:t>
      </w:r>
      <w:r w:rsidR="009C49CF" w:rsidRPr="0076648C">
        <w:t>under the seven categories of questions contained in the MTR Terms of Reference</w:t>
      </w:r>
      <w:r w:rsidR="00D21F58" w:rsidRPr="0076648C">
        <w:t xml:space="preserve"> (</w:t>
      </w:r>
      <w:proofErr w:type="spellStart"/>
      <w:r w:rsidR="00D21F58" w:rsidRPr="0076648C">
        <w:t>ToR</w:t>
      </w:r>
      <w:proofErr w:type="spellEnd"/>
      <w:r w:rsidR="00D21F58" w:rsidRPr="0076648C">
        <w:t>)</w:t>
      </w:r>
      <w:r w:rsidR="009C49CF" w:rsidRPr="0076648C">
        <w:t>, namely: the five OECD DAC</w:t>
      </w:r>
      <w:r w:rsidR="009C49CF" w:rsidRPr="0076648C">
        <w:rPr>
          <w:rStyle w:val="FootnoteReference"/>
        </w:rPr>
        <w:footnoteReference w:id="21"/>
      </w:r>
      <w:r w:rsidR="009C49CF" w:rsidRPr="0076648C">
        <w:t xml:space="preserve"> criteria of 1) relevance; 2) effectiveness; 3) efficiency; 4) impact; and 5) sustainability; and two additional categories for 6) risk management and 7) monitoring, evaluation, </w:t>
      </w:r>
      <w:r w:rsidR="00D21F58" w:rsidRPr="0076648C">
        <w:t>research,</w:t>
      </w:r>
      <w:r w:rsidR="009C49CF" w:rsidRPr="0076648C">
        <w:t xml:space="preserve"> and learning.</w:t>
      </w:r>
      <w:r w:rsidR="008C5FFC" w:rsidRPr="0076648C">
        <w:t xml:space="preserve"> The </w:t>
      </w:r>
      <w:r w:rsidR="00D21F58" w:rsidRPr="0076648C">
        <w:t xml:space="preserve">report provides </w:t>
      </w:r>
      <w:r w:rsidR="008C5FFC" w:rsidRPr="0076648C">
        <w:t>finding</w:t>
      </w:r>
      <w:r w:rsidR="00195A45" w:rsidRPr="0076648C">
        <w:t>s</w:t>
      </w:r>
      <w:r w:rsidR="008C5FFC" w:rsidRPr="0076648C">
        <w:t xml:space="preserve"> </w:t>
      </w:r>
      <w:r w:rsidR="00D21F58" w:rsidRPr="0076648C">
        <w:t xml:space="preserve">against </w:t>
      </w:r>
      <w:r w:rsidR="008C5FFC" w:rsidRPr="0076648C">
        <w:t xml:space="preserve">each of the 35 questions and sub-questions contained </w:t>
      </w:r>
      <w:r w:rsidR="00D21F58" w:rsidRPr="0076648C">
        <w:t xml:space="preserve">in the </w:t>
      </w:r>
      <w:proofErr w:type="spellStart"/>
      <w:r w:rsidR="00D21F58" w:rsidRPr="0076648C">
        <w:t>ToR</w:t>
      </w:r>
      <w:proofErr w:type="spellEnd"/>
      <w:r w:rsidR="00D21F58" w:rsidRPr="0076648C">
        <w:t xml:space="preserve"> </w:t>
      </w:r>
      <w:r w:rsidR="008C5FFC" w:rsidRPr="0076648C">
        <w:t xml:space="preserve">under these seven categories. </w:t>
      </w:r>
    </w:p>
    <w:p w14:paraId="4222F98D" w14:textId="77777777" w:rsidR="00B759E7" w:rsidRPr="0076648C" w:rsidRDefault="00B759E7" w:rsidP="009243BC">
      <w:pPr>
        <w:pStyle w:val="Heading2"/>
        <w:numPr>
          <w:ilvl w:val="0"/>
          <w:numId w:val="0"/>
        </w:numPr>
        <w:rPr>
          <w:color w:val="auto"/>
          <w:sz w:val="24"/>
          <w:szCs w:val="24"/>
          <w:lang w:val="en-AU"/>
        </w:rPr>
      </w:pPr>
      <w:r w:rsidRPr="0076648C">
        <w:rPr>
          <w:color w:val="auto"/>
          <w:sz w:val="24"/>
          <w:szCs w:val="24"/>
          <w:lang w:val="en-AU"/>
        </w:rPr>
        <w:t>Program background</w:t>
      </w:r>
    </w:p>
    <w:p w14:paraId="52CC6DD0" w14:textId="3A77924D" w:rsidR="00585732" w:rsidRPr="0076648C" w:rsidRDefault="0045402B" w:rsidP="0045402B">
      <w:pPr>
        <w:pStyle w:val="BodyText"/>
        <w:rPr>
          <w:noProof w:val="0"/>
        </w:rPr>
      </w:pPr>
      <w:r w:rsidRPr="0076648C">
        <w:rPr>
          <w:noProof w:val="0"/>
        </w:rPr>
        <w:t xml:space="preserve">The </w:t>
      </w:r>
      <w:r w:rsidR="00381EA6" w:rsidRPr="0076648C">
        <w:rPr>
          <w:noProof w:val="0"/>
        </w:rPr>
        <w:t>GREAT Program</w:t>
      </w:r>
      <w:r w:rsidRPr="0076648C">
        <w:rPr>
          <w:noProof w:val="0"/>
        </w:rPr>
        <w:t xml:space="preserve"> is an AUD 33.7 million initiative of the Australian Department of Foreign Affairs and Trade (DFAT), which seeks to empower ethnic minority women in the Son La and Lao Cai Provinces. </w:t>
      </w:r>
      <w:r w:rsidR="00585732" w:rsidRPr="0076648C">
        <w:rPr>
          <w:noProof w:val="0"/>
        </w:rPr>
        <w:t>The Program was originally designed to be im</w:t>
      </w:r>
      <w:r w:rsidR="007C7969" w:rsidRPr="0076648C">
        <w:rPr>
          <w:noProof w:val="0"/>
        </w:rPr>
        <w:t>plemented over five years with</w:t>
      </w:r>
      <w:r w:rsidR="00585732" w:rsidRPr="0076648C">
        <w:rPr>
          <w:noProof w:val="0"/>
        </w:rPr>
        <w:t xml:space="preserve"> a potential second phase of five years</w:t>
      </w:r>
      <w:r w:rsidR="00465A51" w:rsidRPr="0076648C">
        <w:rPr>
          <w:noProof w:val="0"/>
        </w:rPr>
        <w:t xml:space="preserve"> and six months</w:t>
      </w:r>
      <w:r w:rsidR="00585732" w:rsidRPr="0076648C">
        <w:rPr>
          <w:noProof w:val="0"/>
        </w:rPr>
        <w:t>, subject to performance</w:t>
      </w:r>
      <w:r w:rsidR="00381EA6" w:rsidRPr="0076648C">
        <w:rPr>
          <w:noProof w:val="0"/>
        </w:rPr>
        <w:t xml:space="preserve"> in</w:t>
      </w:r>
      <w:r w:rsidR="00585732" w:rsidRPr="0076648C">
        <w:rPr>
          <w:noProof w:val="0"/>
        </w:rPr>
        <w:t xml:space="preserve"> the first phase</w:t>
      </w:r>
      <w:r w:rsidR="00195A45" w:rsidRPr="0076648C">
        <w:rPr>
          <w:noProof w:val="0"/>
        </w:rPr>
        <w:t>. A d</w:t>
      </w:r>
      <w:r w:rsidR="00585732" w:rsidRPr="0076648C">
        <w:rPr>
          <w:noProof w:val="0"/>
        </w:rPr>
        <w:t xml:space="preserve">elay in program start saw the </w:t>
      </w:r>
      <w:r w:rsidR="00465A51" w:rsidRPr="0076648C">
        <w:rPr>
          <w:noProof w:val="0"/>
        </w:rPr>
        <w:t>firs</w:t>
      </w:r>
      <w:r w:rsidR="003B22DA" w:rsidRPr="0076648C">
        <w:rPr>
          <w:noProof w:val="0"/>
        </w:rPr>
        <w:t>t</w:t>
      </w:r>
      <w:r w:rsidR="00465A51" w:rsidRPr="0076648C">
        <w:rPr>
          <w:noProof w:val="0"/>
        </w:rPr>
        <w:t xml:space="preserve"> phase </w:t>
      </w:r>
      <w:r w:rsidR="00585732" w:rsidRPr="0076648C">
        <w:rPr>
          <w:noProof w:val="0"/>
        </w:rPr>
        <w:t xml:space="preserve">reduced to four years. The Program commenced in December 2017 and is due to finish </w:t>
      </w:r>
      <w:r w:rsidR="009D439B" w:rsidRPr="0076648C">
        <w:rPr>
          <w:noProof w:val="0"/>
        </w:rPr>
        <w:t xml:space="preserve">in </w:t>
      </w:r>
      <w:r w:rsidR="00585732" w:rsidRPr="0076648C">
        <w:rPr>
          <w:noProof w:val="0"/>
        </w:rPr>
        <w:t>December 2021.</w:t>
      </w:r>
    </w:p>
    <w:p w14:paraId="079DAB5E" w14:textId="5577BD15" w:rsidR="0045402B" w:rsidRPr="0076648C" w:rsidRDefault="00585732" w:rsidP="0045402B">
      <w:pPr>
        <w:pStyle w:val="BodyText"/>
        <w:rPr>
          <w:noProof w:val="0"/>
        </w:rPr>
      </w:pPr>
      <w:r w:rsidRPr="0076648C">
        <w:rPr>
          <w:noProof w:val="0"/>
        </w:rPr>
        <w:t xml:space="preserve">The Program goal is to improve the social and economic status of women living in northwest Vietnam through increasing their beneficial engagement in agriculture and tourism markets. This is to be achieved through three </w:t>
      </w:r>
      <w:r w:rsidR="004A18D0" w:rsidRPr="0076648C">
        <w:rPr>
          <w:noProof w:val="0"/>
        </w:rPr>
        <w:t>end-of-program</w:t>
      </w:r>
      <w:r w:rsidRPr="0076648C">
        <w:rPr>
          <w:noProof w:val="0"/>
        </w:rPr>
        <w:t xml:space="preserve"> outcomes</w:t>
      </w:r>
      <w:r w:rsidR="0045402B" w:rsidRPr="0076648C">
        <w:rPr>
          <w:noProof w:val="0"/>
        </w:rPr>
        <w:t>:</w:t>
      </w:r>
    </w:p>
    <w:p w14:paraId="46C3F0B7" w14:textId="595B36D3" w:rsidR="0045402B" w:rsidRPr="0076648C" w:rsidRDefault="0045402B" w:rsidP="00A07C63">
      <w:pPr>
        <w:pStyle w:val="BodyText"/>
        <w:numPr>
          <w:ilvl w:val="0"/>
          <w:numId w:val="17"/>
        </w:numPr>
        <w:spacing w:before="120" w:after="120" w:line="240" w:lineRule="auto"/>
        <w:jc w:val="both"/>
        <w:rPr>
          <w:noProof w:val="0"/>
        </w:rPr>
      </w:pPr>
      <w:r w:rsidRPr="0076648C">
        <w:rPr>
          <w:noProof w:val="0"/>
        </w:rPr>
        <w:t xml:space="preserve">Women living in local communities have increased capacity, </w:t>
      </w:r>
      <w:r w:rsidR="00D21F58" w:rsidRPr="0076648C">
        <w:rPr>
          <w:noProof w:val="0"/>
        </w:rPr>
        <w:t>space,</w:t>
      </w:r>
      <w:r w:rsidRPr="0076648C">
        <w:rPr>
          <w:noProof w:val="0"/>
        </w:rPr>
        <w:t xml:space="preserve"> and choices to beneficially engage with agriculture and tourism businesses. </w:t>
      </w:r>
    </w:p>
    <w:p w14:paraId="65F685D4" w14:textId="5876A5AC" w:rsidR="0045402B" w:rsidRPr="0076648C" w:rsidRDefault="0045402B" w:rsidP="00A07C63">
      <w:pPr>
        <w:pStyle w:val="BodyText"/>
        <w:numPr>
          <w:ilvl w:val="0"/>
          <w:numId w:val="17"/>
        </w:numPr>
        <w:spacing w:before="120" w:after="120" w:line="240" w:lineRule="auto"/>
        <w:jc w:val="both"/>
        <w:rPr>
          <w:noProof w:val="0"/>
        </w:rPr>
      </w:pPr>
      <w:r w:rsidRPr="0076648C">
        <w:rPr>
          <w:noProof w:val="0"/>
        </w:rPr>
        <w:t xml:space="preserve">Selected private sector actors within the agriculture and tourism sectors supported to innovate more profitably and sustainably trade with more women entrepreneurs </w:t>
      </w:r>
      <w:r w:rsidR="00381EA6" w:rsidRPr="0076648C">
        <w:rPr>
          <w:noProof w:val="0"/>
        </w:rPr>
        <w:t>&amp;</w:t>
      </w:r>
      <w:r w:rsidRPr="0076648C">
        <w:rPr>
          <w:noProof w:val="0"/>
        </w:rPr>
        <w:t xml:space="preserve"> operate in gender</w:t>
      </w:r>
      <w:r w:rsidR="0056071B" w:rsidRPr="0076648C">
        <w:rPr>
          <w:noProof w:val="0"/>
        </w:rPr>
        <w:t>-</w:t>
      </w:r>
      <w:r w:rsidRPr="0076648C">
        <w:rPr>
          <w:noProof w:val="0"/>
        </w:rPr>
        <w:t xml:space="preserve">sensitive ways. </w:t>
      </w:r>
    </w:p>
    <w:p w14:paraId="3D78FEB1" w14:textId="5E80504D" w:rsidR="0045402B" w:rsidRPr="0076648C" w:rsidRDefault="0045402B" w:rsidP="00A07C63">
      <w:pPr>
        <w:pStyle w:val="BodyText"/>
        <w:numPr>
          <w:ilvl w:val="0"/>
          <w:numId w:val="17"/>
        </w:numPr>
        <w:spacing w:before="120" w:after="120" w:line="240" w:lineRule="auto"/>
        <w:jc w:val="both"/>
        <w:rPr>
          <w:noProof w:val="0"/>
        </w:rPr>
      </w:pPr>
      <w:r w:rsidRPr="0076648C">
        <w:rPr>
          <w:noProof w:val="0"/>
        </w:rPr>
        <w:t>Government agencies reinforce policies and enact plans, regulations</w:t>
      </w:r>
      <w:r w:rsidR="0056071B" w:rsidRPr="0076648C">
        <w:rPr>
          <w:noProof w:val="0"/>
        </w:rPr>
        <w:t>,</w:t>
      </w:r>
      <w:r w:rsidRPr="0076648C">
        <w:rPr>
          <w:noProof w:val="0"/>
        </w:rPr>
        <w:t xml:space="preserve"> and services that enable more inclusive socio-economic development.</w:t>
      </w:r>
    </w:p>
    <w:p w14:paraId="65CF9C9F" w14:textId="6F6769C3" w:rsidR="009C49CF" w:rsidRPr="0076648C" w:rsidRDefault="0045402B" w:rsidP="009C49CF">
      <w:pPr>
        <w:pStyle w:val="BodyText"/>
        <w:rPr>
          <w:noProof w:val="0"/>
        </w:rPr>
      </w:pPr>
      <w:r w:rsidRPr="0076648C">
        <w:rPr>
          <w:noProof w:val="0"/>
        </w:rPr>
        <w:t xml:space="preserve">The Program’s theory of change </w:t>
      </w:r>
      <w:r w:rsidR="009C49CF" w:rsidRPr="0076648C">
        <w:rPr>
          <w:noProof w:val="0"/>
        </w:rPr>
        <w:t>(</w:t>
      </w:r>
      <w:proofErr w:type="spellStart"/>
      <w:r w:rsidR="009C49CF" w:rsidRPr="0076648C">
        <w:rPr>
          <w:noProof w:val="0"/>
        </w:rPr>
        <w:t>ToC</w:t>
      </w:r>
      <w:proofErr w:type="spellEnd"/>
      <w:r w:rsidR="009C49CF" w:rsidRPr="0076648C">
        <w:rPr>
          <w:noProof w:val="0"/>
        </w:rPr>
        <w:t>)</w:t>
      </w:r>
      <w:r w:rsidR="00585732" w:rsidRPr="0076648C">
        <w:rPr>
          <w:noProof w:val="0"/>
        </w:rPr>
        <w:t xml:space="preserve"> </w:t>
      </w:r>
      <w:r w:rsidR="009C49CF" w:rsidRPr="0076648C">
        <w:rPr>
          <w:noProof w:val="0"/>
        </w:rPr>
        <w:t>is in the process of being</w:t>
      </w:r>
      <w:r w:rsidR="00585732" w:rsidRPr="0076648C">
        <w:rPr>
          <w:noProof w:val="0"/>
        </w:rPr>
        <w:t xml:space="preserve"> significant</w:t>
      </w:r>
      <w:r w:rsidR="009C49CF" w:rsidRPr="0076648C">
        <w:rPr>
          <w:noProof w:val="0"/>
        </w:rPr>
        <w:t xml:space="preserve">ly revised from </w:t>
      </w:r>
      <w:r w:rsidR="00381EA6" w:rsidRPr="0076648C">
        <w:rPr>
          <w:noProof w:val="0"/>
        </w:rPr>
        <w:t>the original</w:t>
      </w:r>
      <w:r w:rsidR="009C49CF" w:rsidRPr="0076648C">
        <w:rPr>
          <w:noProof w:val="0"/>
        </w:rPr>
        <w:t xml:space="preserve"> in the design document</w:t>
      </w:r>
      <w:r w:rsidR="00381EA6" w:rsidRPr="0076648C">
        <w:rPr>
          <w:noProof w:val="0"/>
        </w:rPr>
        <w:t xml:space="preserve"> (see Annex D).</w:t>
      </w:r>
      <w:r w:rsidRPr="0076648C">
        <w:rPr>
          <w:rStyle w:val="FootnoteReference"/>
          <w:noProof w:val="0"/>
        </w:rPr>
        <w:footnoteReference w:id="22"/>
      </w:r>
      <w:r w:rsidR="009C49CF" w:rsidRPr="0076648C">
        <w:rPr>
          <w:noProof w:val="0"/>
        </w:rPr>
        <w:t xml:space="preserve"> The</w:t>
      </w:r>
      <w:r w:rsidRPr="0076648C">
        <w:rPr>
          <w:noProof w:val="0"/>
        </w:rPr>
        <w:t xml:space="preserve"> diagram below</w:t>
      </w:r>
      <w:r w:rsidR="009C49CF" w:rsidRPr="0076648C">
        <w:rPr>
          <w:noProof w:val="0"/>
        </w:rPr>
        <w:t xml:space="preserve"> represent</w:t>
      </w:r>
      <w:r w:rsidR="00F0566A" w:rsidRPr="0076648C">
        <w:rPr>
          <w:noProof w:val="0"/>
        </w:rPr>
        <w:t>s</w:t>
      </w:r>
      <w:r w:rsidR="009C49CF" w:rsidRPr="0076648C">
        <w:rPr>
          <w:noProof w:val="0"/>
        </w:rPr>
        <w:t xml:space="preserve"> the current work-in-progress</w:t>
      </w:r>
      <w:r w:rsidR="00585732" w:rsidRPr="0076648C">
        <w:rPr>
          <w:noProof w:val="0"/>
        </w:rPr>
        <w:t xml:space="preserve"> </w:t>
      </w:r>
      <w:proofErr w:type="spellStart"/>
      <w:r w:rsidR="00585732" w:rsidRPr="0076648C">
        <w:rPr>
          <w:noProof w:val="0"/>
        </w:rPr>
        <w:t>ToC</w:t>
      </w:r>
      <w:proofErr w:type="spellEnd"/>
      <w:r w:rsidR="00381EA6" w:rsidRPr="0076648C">
        <w:rPr>
          <w:noProof w:val="0"/>
        </w:rPr>
        <w:t>.</w:t>
      </w:r>
      <w:r w:rsidR="009C49CF" w:rsidRPr="0076648C">
        <w:rPr>
          <w:noProof w:val="0"/>
        </w:rPr>
        <w:t xml:space="preserve"> </w:t>
      </w:r>
    </w:p>
    <w:p w14:paraId="57DE1BD6" w14:textId="49F90033" w:rsidR="00381EA6" w:rsidRPr="0076648C" w:rsidRDefault="00381EA6" w:rsidP="00381EA6">
      <w:pPr>
        <w:pStyle w:val="BodyText"/>
        <w:jc w:val="center"/>
        <w:rPr>
          <w:noProof w:val="0"/>
        </w:rPr>
      </w:pPr>
      <w:r w:rsidRPr="0076648C">
        <w:drawing>
          <wp:inline distT="0" distB="0" distL="0" distR="0" wp14:anchorId="70898A0D" wp14:editId="2D2A472D">
            <wp:extent cx="4973955" cy="2644140"/>
            <wp:effectExtent l="0" t="0" r="0" b="3810"/>
            <wp:docPr id="14" name="Picture 14" descr="GREAT's Work-in-Progress Theory of Chan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EAT's Work-in-Progress Theory of Change">
                      <a:extLst>
                        <a:ext uri="{C183D7F6-B498-43B3-948B-1728B52AA6E4}">
                          <adec:decorative xmlns:adec="http://schemas.microsoft.com/office/drawing/2017/decorative" val="0"/>
                        </a:ext>
                      </a:extLst>
                    </pic:cNvPr>
                    <pic:cNvPicPr/>
                  </pic:nvPicPr>
                  <pic:blipFill>
                    <a:blip r:embed="rId14"/>
                    <a:stretch>
                      <a:fillRect/>
                    </a:stretch>
                  </pic:blipFill>
                  <pic:spPr>
                    <a:xfrm>
                      <a:off x="0" y="0"/>
                      <a:ext cx="4973955" cy="2644140"/>
                    </a:xfrm>
                    <a:prstGeom prst="rect">
                      <a:avLst/>
                    </a:prstGeom>
                  </pic:spPr>
                </pic:pic>
              </a:graphicData>
            </a:graphic>
          </wp:inline>
        </w:drawing>
      </w:r>
    </w:p>
    <w:p w14:paraId="68B8752C" w14:textId="77777777" w:rsidR="009C49CF" w:rsidRPr="0076648C" w:rsidRDefault="009C49CF" w:rsidP="009C49CF">
      <w:pPr>
        <w:pStyle w:val="BodyText"/>
        <w:rPr>
          <w:noProof w:val="0"/>
        </w:rPr>
      </w:pPr>
      <w:r w:rsidRPr="0076648C">
        <w:rPr>
          <w:noProof w:val="0"/>
        </w:rPr>
        <w:lastRenderedPageBreak/>
        <w:t xml:space="preserve">GREAT’s key delivery approaches </w:t>
      </w:r>
      <w:r w:rsidR="00585732" w:rsidRPr="0076648C">
        <w:rPr>
          <w:noProof w:val="0"/>
        </w:rPr>
        <w:t>are</w:t>
      </w:r>
      <w:r w:rsidRPr="0076648C">
        <w:rPr>
          <w:noProof w:val="0"/>
        </w:rPr>
        <w:t>:</w:t>
      </w:r>
    </w:p>
    <w:p w14:paraId="07740B07" w14:textId="77777777" w:rsidR="009C49CF" w:rsidRPr="0076648C" w:rsidRDefault="009C49CF" w:rsidP="00B72583">
      <w:pPr>
        <w:pStyle w:val="ListParagraph"/>
      </w:pPr>
      <w:r w:rsidRPr="0076648C">
        <w:t>Inclus</w:t>
      </w:r>
      <w:r w:rsidRPr="0076648C">
        <w:rPr>
          <w:rStyle w:val="ListParagraphChar"/>
        </w:rPr>
        <w:t>ive Market Systems Development (MSD) along with Women’s Economic Empowerment (WEE) and G</w:t>
      </w:r>
      <w:r w:rsidRPr="0076648C">
        <w:t>ender Equality and Social Inclusion (GE</w:t>
      </w:r>
      <w:r w:rsidR="00925F7F" w:rsidRPr="0076648C">
        <w:t>SI</w:t>
      </w:r>
      <w:proofErr w:type="gramStart"/>
      <w:r w:rsidRPr="0076648C">
        <w:t>);</w:t>
      </w:r>
      <w:proofErr w:type="gramEnd"/>
      <w:r w:rsidRPr="0076648C">
        <w:t xml:space="preserve"> </w:t>
      </w:r>
    </w:p>
    <w:p w14:paraId="09D7D08E" w14:textId="77777777" w:rsidR="009C49CF" w:rsidRPr="0076648C" w:rsidRDefault="009C49CF" w:rsidP="00B72583">
      <w:pPr>
        <w:pStyle w:val="ListParagraph"/>
      </w:pPr>
      <w:r w:rsidRPr="0076648C">
        <w:t xml:space="preserve">Results-Based Management; Partnership; Adaptive Management; and Innovation. </w:t>
      </w:r>
    </w:p>
    <w:p w14:paraId="3768963A" w14:textId="1A87E38C" w:rsidR="009C49CF" w:rsidRPr="0076648C" w:rsidRDefault="009C49CF" w:rsidP="004F19AF">
      <w:pPr>
        <w:pStyle w:val="CommentText"/>
      </w:pPr>
      <w:r w:rsidRPr="0076648C">
        <w:t xml:space="preserve">The program is managed by </w:t>
      </w:r>
      <w:proofErr w:type="spellStart"/>
      <w:r w:rsidRPr="0076648C">
        <w:t>Co</w:t>
      </w:r>
      <w:r w:rsidR="00D31D54" w:rsidRPr="0076648C">
        <w:t>w</w:t>
      </w:r>
      <w:r w:rsidRPr="0076648C">
        <w:t>ater</w:t>
      </w:r>
      <w:proofErr w:type="spellEnd"/>
      <w:r w:rsidRPr="0076648C">
        <w:t xml:space="preserve"> International through an office in Hanoi, </w:t>
      </w:r>
      <w:bookmarkStart w:id="28" w:name="_Hlk75443017"/>
      <w:r w:rsidR="00364D6C" w:rsidRPr="0076648C">
        <w:t xml:space="preserve">in close coordination </w:t>
      </w:r>
      <w:bookmarkEnd w:id="28"/>
      <w:r w:rsidRPr="0076648C">
        <w:t xml:space="preserve">with </w:t>
      </w:r>
      <w:r w:rsidR="00585732" w:rsidRPr="0076648C">
        <w:t xml:space="preserve">Vietnamese </w:t>
      </w:r>
      <w:r w:rsidR="00195A45" w:rsidRPr="0076648C">
        <w:t>Provincial</w:t>
      </w:r>
      <w:r w:rsidR="00585732" w:rsidRPr="0076648C">
        <w:t xml:space="preserve"> Government </w:t>
      </w:r>
      <w:r w:rsidRPr="0076648C">
        <w:t xml:space="preserve">Project Management Unit (PMU) offices in both target provinces. </w:t>
      </w:r>
      <w:r w:rsidR="004A18D0" w:rsidRPr="0076648C">
        <w:t>GREAT’s</w:t>
      </w:r>
      <w:r w:rsidR="00465A51" w:rsidRPr="0076648C">
        <w:t xml:space="preserve"> highest decision-making body is the Program Steering Committee. </w:t>
      </w:r>
      <w:r w:rsidR="004A18D0" w:rsidRPr="0076648C">
        <w:t xml:space="preserve">The </w:t>
      </w:r>
      <w:r w:rsidR="00465A51" w:rsidRPr="0076648C">
        <w:t>Vice</w:t>
      </w:r>
      <w:r w:rsidR="0056071B" w:rsidRPr="0076648C">
        <w:t>-</w:t>
      </w:r>
      <w:r w:rsidR="00465A51" w:rsidRPr="0076648C">
        <w:t xml:space="preserve">Chairmen of Lao Cai and Son La Provincial Peoples’ Committees and DFAT’s Counsellor co-chair </w:t>
      </w:r>
      <w:r w:rsidR="00D60DD7" w:rsidRPr="0076648C">
        <w:t>the</w:t>
      </w:r>
      <w:r w:rsidR="00465A51" w:rsidRPr="0076648C">
        <w:t xml:space="preserve"> annual meeting</w:t>
      </w:r>
      <w:r w:rsidR="00D60DD7" w:rsidRPr="0076648C">
        <w:t xml:space="preserve"> of the Steering Committee</w:t>
      </w:r>
      <w:r w:rsidR="00465A51" w:rsidRPr="0076648C">
        <w:t xml:space="preserve">. </w:t>
      </w:r>
      <w:r w:rsidRPr="0076648C">
        <w:t xml:space="preserve">The </w:t>
      </w:r>
      <w:r w:rsidR="00D21F58" w:rsidRPr="0076648C">
        <w:t>P</w:t>
      </w:r>
      <w:r w:rsidRPr="0076648C">
        <w:t xml:space="preserve">rogram has a current </w:t>
      </w:r>
      <w:r w:rsidR="00195A45" w:rsidRPr="0076648C">
        <w:t>portfolio</w:t>
      </w:r>
      <w:r w:rsidRPr="0076648C">
        <w:t xml:space="preserve"> of 52 implementing partners</w:t>
      </w:r>
      <w:r w:rsidR="00D21F58" w:rsidRPr="0076648C">
        <w:t xml:space="preserve"> (as of March/April 202</w:t>
      </w:r>
      <w:r w:rsidR="003B22DA" w:rsidRPr="0076648C">
        <w:t>1</w:t>
      </w:r>
      <w:r w:rsidR="00D21F58" w:rsidRPr="0076648C">
        <w:t>)</w:t>
      </w:r>
      <w:r w:rsidRPr="0076648C">
        <w:t xml:space="preserve">, including private sector actors, governmental and non-governmental organisations, mass </w:t>
      </w:r>
      <w:r w:rsidR="00D60DD7" w:rsidRPr="0076648C">
        <w:t>organisations</w:t>
      </w:r>
      <w:r w:rsidR="0056071B" w:rsidRPr="0076648C">
        <w:t>,</w:t>
      </w:r>
      <w:r w:rsidR="00D60DD7" w:rsidRPr="0076648C">
        <w:t xml:space="preserve"> and</w:t>
      </w:r>
      <w:r w:rsidRPr="0076648C">
        <w:t xml:space="preserve"> research institutions.</w:t>
      </w:r>
    </w:p>
    <w:p w14:paraId="61772120" w14:textId="44B9A339" w:rsidR="0045402B" w:rsidRPr="0076648C" w:rsidRDefault="009C49CF" w:rsidP="009C49CF">
      <w:pPr>
        <w:pStyle w:val="Heading2"/>
        <w:numPr>
          <w:ilvl w:val="0"/>
          <w:numId w:val="0"/>
        </w:numPr>
        <w:rPr>
          <w:color w:val="auto"/>
          <w:sz w:val="24"/>
          <w:szCs w:val="24"/>
          <w:lang w:val="en-AU"/>
        </w:rPr>
      </w:pPr>
      <w:bookmarkStart w:id="29" w:name="_Toc52913607"/>
      <w:bookmarkStart w:id="30" w:name="_Toc63683437"/>
      <w:r w:rsidRPr="0076648C">
        <w:rPr>
          <w:color w:val="auto"/>
          <w:sz w:val="24"/>
          <w:szCs w:val="24"/>
          <w:lang w:val="en-AU"/>
        </w:rPr>
        <w:t>R</w:t>
      </w:r>
      <w:r w:rsidR="0045402B" w:rsidRPr="0076648C">
        <w:rPr>
          <w:color w:val="auto"/>
          <w:sz w:val="24"/>
          <w:szCs w:val="24"/>
          <w:lang w:val="en-AU"/>
        </w:rPr>
        <w:t>eview objectives</w:t>
      </w:r>
      <w:bookmarkEnd w:id="29"/>
      <w:r w:rsidR="0045402B" w:rsidRPr="0076648C">
        <w:rPr>
          <w:color w:val="auto"/>
          <w:sz w:val="24"/>
          <w:szCs w:val="24"/>
          <w:lang w:val="en-AU"/>
        </w:rPr>
        <w:t xml:space="preserve"> and intended users</w:t>
      </w:r>
      <w:bookmarkEnd w:id="30"/>
    </w:p>
    <w:p w14:paraId="323EA0BE" w14:textId="00F923BE" w:rsidR="0045402B" w:rsidRDefault="0045402B" w:rsidP="00966F42">
      <w:pPr>
        <w:spacing w:line="252" w:lineRule="auto"/>
      </w:pPr>
      <w:bookmarkStart w:id="31" w:name="_Toc52913608"/>
      <w:r w:rsidRPr="0076648C">
        <w:t xml:space="preserve">As </w:t>
      </w:r>
      <w:r w:rsidR="00925F7F" w:rsidRPr="0076648C">
        <w:t xml:space="preserve">per </w:t>
      </w:r>
      <w:r w:rsidRPr="0076648C">
        <w:t xml:space="preserve">the Terms of Reference, the MTR has </w:t>
      </w:r>
      <w:r w:rsidR="00925F7F" w:rsidRPr="0076648C">
        <w:t xml:space="preserve">3 </w:t>
      </w:r>
      <w:r w:rsidRPr="0076648C">
        <w:t>objectives</w:t>
      </w:r>
      <w:r w:rsidR="00925F7F" w:rsidRPr="0076648C">
        <w:t xml:space="preserve">, each </w:t>
      </w:r>
      <w:r w:rsidRPr="0076648C">
        <w:t>with different primary intended users:</w:t>
      </w:r>
    </w:p>
    <w:p w14:paraId="70DCD75C" w14:textId="77777777" w:rsidR="00FF3ED6" w:rsidRPr="0076648C" w:rsidRDefault="00FF3ED6" w:rsidP="00966F42">
      <w:pPr>
        <w:spacing w:line="252" w:lineRule="auto"/>
      </w:pPr>
    </w:p>
    <w:tbl>
      <w:tblPr>
        <w:tblStyle w:val="Style1"/>
        <w:tblW w:w="0" w:type="auto"/>
        <w:tblBorders>
          <w:insideH w:val="none" w:sz="0" w:space="0" w:color="auto"/>
        </w:tblBorders>
        <w:tblLook w:val="04A0" w:firstRow="1" w:lastRow="0" w:firstColumn="1" w:lastColumn="0" w:noHBand="0" w:noVBand="1"/>
      </w:tblPr>
      <w:tblGrid>
        <w:gridCol w:w="4513"/>
        <w:gridCol w:w="4513"/>
      </w:tblGrid>
      <w:tr w:rsidR="00FB76D3" w:rsidRPr="0076648C" w14:paraId="708D2B42" w14:textId="77777777" w:rsidTr="006C42B2">
        <w:trPr>
          <w:cnfStyle w:val="100000000000" w:firstRow="1" w:lastRow="0" w:firstColumn="0" w:lastColumn="0" w:oddVBand="0" w:evenVBand="0" w:oddHBand="0" w:evenHBand="0" w:firstRowFirstColumn="0" w:firstRowLastColumn="0" w:lastRowFirstColumn="0" w:lastRowLastColumn="0"/>
          <w:trHeight w:val="70"/>
          <w:tblHeader/>
        </w:trPr>
        <w:tc>
          <w:tcPr>
            <w:tcW w:w="4513" w:type="dxa"/>
            <w:shd w:val="clear" w:color="auto" w:fill="5482AB" w:themeFill="accent1"/>
          </w:tcPr>
          <w:p w14:paraId="27A963E1" w14:textId="77777777" w:rsidR="0045402B" w:rsidRPr="0076648C" w:rsidRDefault="009C49CF" w:rsidP="00FB76D3">
            <w:pPr>
              <w:spacing w:before="80" w:after="80" w:line="252" w:lineRule="auto"/>
              <w:rPr>
                <w:rFonts w:asciiTheme="minorHAnsi" w:hAnsiTheme="minorHAnsi" w:cstheme="minorHAnsi"/>
                <w:color w:val="auto"/>
                <w:szCs w:val="20"/>
              </w:rPr>
            </w:pPr>
            <w:r w:rsidRPr="0076648C">
              <w:rPr>
                <w:rFonts w:asciiTheme="minorHAnsi" w:hAnsiTheme="minorHAnsi" w:cstheme="minorHAnsi"/>
                <w:color w:val="auto"/>
                <w:szCs w:val="20"/>
              </w:rPr>
              <w:t>Objectives</w:t>
            </w:r>
          </w:p>
        </w:tc>
        <w:tc>
          <w:tcPr>
            <w:tcW w:w="4513" w:type="dxa"/>
            <w:shd w:val="clear" w:color="auto" w:fill="5482AB" w:themeFill="accent1"/>
          </w:tcPr>
          <w:p w14:paraId="286973D3" w14:textId="77777777" w:rsidR="0045402B" w:rsidRPr="0076648C" w:rsidRDefault="0045402B" w:rsidP="00FB76D3">
            <w:pPr>
              <w:spacing w:before="80" w:after="80" w:line="252" w:lineRule="auto"/>
              <w:rPr>
                <w:rFonts w:asciiTheme="minorHAnsi" w:hAnsiTheme="minorHAnsi" w:cstheme="minorHAnsi"/>
                <w:color w:val="auto"/>
                <w:szCs w:val="20"/>
              </w:rPr>
            </w:pPr>
            <w:r w:rsidRPr="0076648C">
              <w:rPr>
                <w:rFonts w:asciiTheme="minorHAnsi" w:hAnsiTheme="minorHAnsi" w:cstheme="minorHAnsi"/>
                <w:color w:val="auto"/>
                <w:szCs w:val="20"/>
              </w:rPr>
              <w:t>Primary Intended Users</w:t>
            </w:r>
          </w:p>
        </w:tc>
      </w:tr>
      <w:tr w:rsidR="0045402B" w:rsidRPr="0076648C" w14:paraId="7536BADF" w14:textId="77777777" w:rsidTr="00FF3ED6">
        <w:tc>
          <w:tcPr>
            <w:tcW w:w="4513" w:type="dxa"/>
            <w:tcBorders>
              <w:bottom w:val="single" w:sz="4" w:space="0" w:color="auto"/>
            </w:tcBorders>
          </w:tcPr>
          <w:p w14:paraId="2A3EA3BE" w14:textId="77777777" w:rsidR="00FF3ED6" w:rsidRDefault="0045402B" w:rsidP="00FF3ED6">
            <w:pPr>
              <w:pStyle w:val="ListParagraph"/>
              <w:numPr>
                <w:ilvl w:val="0"/>
                <w:numId w:val="11"/>
              </w:numPr>
              <w:spacing w:before="80" w:after="80" w:line="252" w:lineRule="auto"/>
            </w:pPr>
            <w:r w:rsidRPr="0076648C">
              <w:t>Assess program implementation to date, with a particular focus on the appropriateness of the program's scale, scope, implementation approach</w:t>
            </w:r>
            <w:r w:rsidR="0056071B" w:rsidRPr="0076648C">
              <w:t>,</w:t>
            </w:r>
            <w:r w:rsidRPr="0076648C">
              <w:t xml:space="preserve"> and Theory of Change (TOC) (including the assumptions and end of program targets</w:t>
            </w:r>
            <w:proofErr w:type="gramStart"/>
            <w:r w:rsidRPr="0076648C">
              <w:t>);</w:t>
            </w:r>
            <w:proofErr w:type="gramEnd"/>
          </w:p>
          <w:p w14:paraId="1E960AEB" w14:textId="77777777" w:rsidR="00FF3ED6" w:rsidRDefault="00FF3ED6" w:rsidP="00FF3ED6">
            <w:pPr>
              <w:pStyle w:val="ListParagraph"/>
              <w:numPr>
                <w:ilvl w:val="0"/>
                <w:numId w:val="0"/>
              </w:numPr>
              <w:spacing w:before="80" w:after="80" w:line="252" w:lineRule="auto"/>
              <w:ind w:left="360"/>
            </w:pPr>
          </w:p>
          <w:p w14:paraId="57398F24" w14:textId="401C73DF" w:rsidR="00FF3ED6" w:rsidRPr="00FF3ED6" w:rsidRDefault="00FF3ED6" w:rsidP="00FF3ED6">
            <w:pPr>
              <w:pStyle w:val="ListParagraph"/>
              <w:numPr>
                <w:ilvl w:val="0"/>
                <w:numId w:val="11"/>
              </w:numPr>
              <w:spacing w:before="80" w:after="80" w:line="252" w:lineRule="auto"/>
            </w:pPr>
            <w:r w:rsidRPr="00FF3ED6">
              <w:rPr>
                <w:szCs w:val="22"/>
              </w:rPr>
              <w:t>Develop, from the assessment, lessons, and recommendations for improvement/adjustment for the remainder of the current phase of the program, and a potential design refresh should a second phase move forward</w:t>
            </w:r>
          </w:p>
          <w:p w14:paraId="72C1795C" w14:textId="38176295" w:rsidR="00FF3ED6" w:rsidRPr="00FF3ED6" w:rsidRDefault="00FF3ED6" w:rsidP="00FF3ED6">
            <w:pPr>
              <w:spacing w:before="80" w:after="80" w:line="252" w:lineRule="auto"/>
            </w:pPr>
          </w:p>
        </w:tc>
        <w:tc>
          <w:tcPr>
            <w:tcW w:w="4513" w:type="dxa"/>
            <w:tcBorders>
              <w:bottom w:val="single" w:sz="4" w:space="0" w:color="auto"/>
            </w:tcBorders>
          </w:tcPr>
          <w:p w14:paraId="0359BE54" w14:textId="0C3A7FAE" w:rsidR="0045402B" w:rsidRPr="0076648C" w:rsidRDefault="0045402B" w:rsidP="00A07C63">
            <w:pPr>
              <w:pStyle w:val="CommentText"/>
              <w:numPr>
                <w:ilvl w:val="0"/>
                <w:numId w:val="15"/>
              </w:numPr>
              <w:spacing w:before="80" w:after="80" w:line="252" w:lineRule="auto"/>
              <w:ind w:left="357" w:hanging="357"/>
              <w:rPr>
                <w:rFonts w:asciiTheme="minorHAnsi" w:eastAsia="Calibri" w:hAnsiTheme="minorHAnsi" w:cstheme="minorHAnsi"/>
              </w:rPr>
            </w:pPr>
            <w:r w:rsidRPr="0076648C">
              <w:rPr>
                <w:rFonts w:asciiTheme="minorHAnsi" w:eastAsia="Calibri" w:hAnsiTheme="minorHAnsi" w:cstheme="minorHAnsi"/>
              </w:rPr>
              <w:t>Australian Embassy in Vietnam:</w:t>
            </w:r>
            <w:r w:rsidR="00FB76D3" w:rsidRPr="0076648C">
              <w:rPr>
                <w:rFonts w:asciiTheme="minorHAnsi" w:eastAsia="Calibri" w:hAnsiTheme="minorHAnsi" w:cstheme="minorHAnsi"/>
              </w:rPr>
              <w:t xml:space="preserve"> </w:t>
            </w:r>
            <w:r w:rsidRPr="0076648C">
              <w:rPr>
                <w:rFonts w:asciiTheme="minorHAnsi" w:eastAsia="Calibri" w:hAnsiTheme="minorHAnsi" w:cstheme="minorHAnsi"/>
              </w:rPr>
              <w:t xml:space="preserve">Head of Mission and Deputy Head of Mission, Counsellor, First Secretary, and </w:t>
            </w:r>
            <w:r w:rsidRPr="0076648C">
              <w:rPr>
                <w:rFonts w:asciiTheme="minorHAnsi" w:hAnsiTheme="minorHAnsi" w:cstheme="minorHAnsi"/>
              </w:rPr>
              <w:t>Senior Program Manager</w:t>
            </w:r>
            <w:r w:rsidRPr="0076648C">
              <w:rPr>
                <w:rFonts w:asciiTheme="minorHAnsi" w:eastAsia="Calibri" w:hAnsiTheme="minorHAnsi" w:cstheme="minorHAnsi"/>
              </w:rPr>
              <w:t>.</w:t>
            </w:r>
            <w:r w:rsidR="00FB76D3" w:rsidRPr="0076648C">
              <w:rPr>
                <w:rFonts w:asciiTheme="minorHAnsi" w:eastAsia="Calibri" w:hAnsiTheme="minorHAnsi" w:cstheme="minorHAnsi"/>
              </w:rPr>
              <w:t xml:space="preserve"> </w:t>
            </w:r>
          </w:p>
          <w:p w14:paraId="24E75264" w14:textId="77777777" w:rsidR="0045402B" w:rsidRPr="0076648C" w:rsidRDefault="0045402B" w:rsidP="00A07C63">
            <w:pPr>
              <w:pStyle w:val="CommentText"/>
              <w:numPr>
                <w:ilvl w:val="0"/>
                <w:numId w:val="15"/>
              </w:numPr>
              <w:spacing w:before="80" w:after="80" w:line="252" w:lineRule="auto"/>
              <w:ind w:left="357" w:hanging="357"/>
              <w:rPr>
                <w:rFonts w:asciiTheme="minorHAnsi" w:eastAsia="Calibri" w:hAnsiTheme="minorHAnsi" w:cstheme="minorHAnsi"/>
              </w:rPr>
            </w:pPr>
            <w:r w:rsidRPr="0076648C">
              <w:rPr>
                <w:rFonts w:asciiTheme="minorHAnsi" w:eastAsia="Calibri" w:hAnsiTheme="minorHAnsi" w:cstheme="minorHAnsi"/>
              </w:rPr>
              <w:t>Foreign Minister Office (of Australia)</w:t>
            </w:r>
          </w:p>
          <w:p w14:paraId="595090CE" w14:textId="3A6D60D8" w:rsidR="0045402B" w:rsidRPr="0076648C" w:rsidRDefault="0045402B" w:rsidP="00A07C63">
            <w:pPr>
              <w:pStyle w:val="CommentText"/>
              <w:numPr>
                <w:ilvl w:val="0"/>
                <w:numId w:val="15"/>
              </w:numPr>
              <w:spacing w:before="80" w:after="80" w:line="252" w:lineRule="auto"/>
              <w:ind w:left="357" w:hanging="357"/>
              <w:rPr>
                <w:rFonts w:asciiTheme="minorHAnsi" w:eastAsia="Calibri" w:hAnsiTheme="minorHAnsi" w:cstheme="minorHAnsi"/>
              </w:rPr>
            </w:pPr>
            <w:r w:rsidRPr="0076648C">
              <w:rPr>
                <w:rFonts w:asciiTheme="minorHAnsi" w:eastAsia="Calibri" w:hAnsiTheme="minorHAnsi" w:cstheme="minorHAnsi"/>
              </w:rPr>
              <w:t>DFAT Gender Equality Branch (for learning purpose</w:t>
            </w:r>
            <w:r w:rsidR="001C3260" w:rsidRPr="0076648C">
              <w:rPr>
                <w:rFonts w:asciiTheme="minorHAnsi" w:eastAsia="Calibri" w:hAnsiTheme="minorHAnsi" w:cstheme="minorHAnsi"/>
              </w:rPr>
              <w:t>s</w:t>
            </w:r>
            <w:r w:rsidRPr="0076648C">
              <w:rPr>
                <w:rFonts w:asciiTheme="minorHAnsi" w:eastAsia="Calibri" w:hAnsiTheme="minorHAnsi" w:cstheme="minorHAnsi"/>
              </w:rPr>
              <w:t>)</w:t>
            </w:r>
          </w:p>
          <w:p w14:paraId="02D01DCF" w14:textId="112910EE" w:rsidR="0045402B" w:rsidRPr="0076648C" w:rsidRDefault="0045402B" w:rsidP="00A07C63">
            <w:pPr>
              <w:pStyle w:val="ListParagraph"/>
              <w:numPr>
                <w:ilvl w:val="0"/>
                <w:numId w:val="15"/>
              </w:numPr>
              <w:spacing w:before="80" w:after="80" w:line="252" w:lineRule="auto"/>
            </w:pPr>
            <w:r w:rsidRPr="0076648C">
              <w:t>Managing Contractor, including its Representative, GREAT Program Team Leader</w:t>
            </w:r>
            <w:r w:rsidR="001C3260" w:rsidRPr="0076648C">
              <w:t>,</w:t>
            </w:r>
            <w:r w:rsidRPr="0076648C">
              <w:t xml:space="preserve"> and implementation team</w:t>
            </w:r>
          </w:p>
          <w:p w14:paraId="0514420E" w14:textId="78A655A5" w:rsidR="00FF3ED6" w:rsidRPr="00FF3ED6" w:rsidRDefault="0045402B" w:rsidP="00FF3ED6">
            <w:pPr>
              <w:pStyle w:val="ListParagraph"/>
              <w:numPr>
                <w:ilvl w:val="0"/>
                <w:numId w:val="15"/>
              </w:numPr>
              <w:spacing w:before="80" w:after="80" w:line="252" w:lineRule="auto"/>
            </w:pPr>
            <w:r w:rsidRPr="0076648C">
              <w:t xml:space="preserve">Government of Vietnam: </w:t>
            </w:r>
            <w:r w:rsidR="00364D6C" w:rsidRPr="0076648C">
              <w:t>Co-</w:t>
            </w:r>
            <w:r w:rsidRPr="0076648C">
              <w:t>Chairs and members of the Steering Committee of the Program, relevant central Ministers</w:t>
            </w:r>
          </w:p>
        </w:tc>
      </w:tr>
      <w:tr w:rsidR="0045402B" w:rsidRPr="0076648C" w14:paraId="156665BD" w14:textId="77777777" w:rsidTr="00FF3ED6">
        <w:tc>
          <w:tcPr>
            <w:tcW w:w="4513" w:type="dxa"/>
            <w:tcBorders>
              <w:top w:val="single" w:sz="4" w:space="0" w:color="auto"/>
            </w:tcBorders>
          </w:tcPr>
          <w:p w14:paraId="54F3C31A" w14:textId="77777777" w:rsidR="0045402B" w:rsidRPr="0076648C" w:rsidRDefault="0045402B" w:rsidP="00FB76D3">
            <w:pPr>
              <w:pStyle w:val="ListParagraph"/>
              <w:numPr>
                <w:ilvl w:val="0"/>
                <w:numId w:val="11"/>
              </w:numPr>
              <w:spacing w:before="80" w:after="80" w:line="252" w:lineRule="auto"/>
            </w:pPr>
            <w:r w:rsidRPr="0076648C">
              <w:t>Provide analysis to inform DFAT's management decision on whether and how to exercise an option to extend the program for an additional five years.</w:t>
            </w:r>
          </w:p>
        </w:tc>
        <w:tc>
          <w:tcPr>
            <w:tcW w:w="4513" w:type="dxa"/>
            <w:tcBorders>
              <w:top w:val="single" w:sz="4" w:space="0" w:color="auto"/>
            </w:tcBorders>
          </w:tcPr>
          <w:p w14:paraId="2690A067" w14:textId="77777777" w:rsidR="0045402B" w:rsidRPr="0076648C" w:rsidRDefault="0045402B" w:rsidP="00A07C63">
            <w:pPr>
              <w:pStyle w:val="ListParagraph"/>
              <w:numPr>
                <w:ilvl w:val="0"/>
                <w:numId w:val="15"/>
              </w:numPr>
              <w:spacing w:before="80" w:after="80" w:line="252" w:lineRule="auto"/>
            </w:pPr>
            <w:r w:rsidRPr="0076648C">
              <w:t>Australian Embassy in Vietnam, Counsellor, First Secretary, and Senior Program Manager.</w:t>
            </w:r>
          </w:p>
        </w:tc>
      </w:tr>
    </w:tbl>
    <w:p w14:paraId="1459C0BB" w14:textId="77777777" w:rsidR="0045402B" w:rsidRPr="0076648C" w:rsidRDefault="0045402B" w:rsidP="00966F42">
      <w:pPr>
        <w:pStyle w:val="Heading2"/>
        <w:numPr>
          <w:ilvl w:val="0"/>
          <w:numId w:val="0"/>
        </w:numPr>
        <w:spacing w:line="252" w:lineRule="auto"/>
        <w:rPr>
          <w:color w:val="auto"/>
          <w:sz w:val="24"/>
          <w:szCs w:val="24"/>
          <w:lang w:val="en-AU"/>
        </w:rPr>
      </w:pPr>
      <w:bookmarkStart w:id="32" w:name="_Toc63683438"/>
      <w:bookmarkEnd w:id="31"/>
      <w:r w:rsidRPr="0076648C">
        <w:rPr>
          <w:color w:val="auto"/>
          <w:sz w:val="24"/>
          <w:szCs w:val="24"/>
          <w:lang w:val="en-AU"/>
        </w:rPr>
        <w:t xml:space="preserve">Approach </w:t>
      </w:r>
      <w:bookmarkEnd w:id="32"/>
    </w:p>
    <w:p w14:paraId="52437AD5" w14:textId="14D70F03" w:rsidR="009C49CF" w:rsidRPr="0076648C" w:rsidRDefault="009C49CF" w:rsidP="00966F42">
      <w:pPr>
        <w:pStyle w:val="BodyText"/>
        <w:spacing w:line="252" w:lineRule="auto"/>
        <w:rPr>
          <w:noProof w:val="0"/>
        </w:rPr>
      </w:pPr>
      <w:r w:rsidRPr="0076648C">
        <w:rPr>
          <w:noProof w:val="0"/>
        </w:rPr>
        <w:t xml:space="preserve">The MTR approach and method </w:t>
      </w:r>
      <w:r w:rsidR="00585732" w:rsidRPr="0076648C">
        <w:rPr>
          <w:noProof w:val="0"/>
        </w:rPr>
        <w:t xml:space="preserve">are </w:t>
      </w:r>
      <w:r w:rsidRPr="0076648C">
        <w:rPr>
          <w:noProof w:val="0"/>
        </w:rPr>
        <w:t>outlined in the Review Plan (</w:t>
      </w:r>
      <w:r w:rsidR="0066227F" w:rsidRPr="0076648C">
        <w:rPr>
          <w:noProof w:val="0"/>
        </w:rPr>
        <w:t>19</w:t>
      </w:r>
      <w:r w:rsidR="0066227F" w:rsidRPr="0076648C">
        <w:rPr>
          <w:noProof w:val="0"/>
          <w:vertAlign w:val="superscript"/>
        </w:rPr>
        <w:t>th</w:t>
      </w:r>
      <w:r w:rsidR="0066227F" w:rsidRPr="0076648C">
        <w:rPr>
          <w:noProof w:val="0"/>
        </w:rPr>
        <w:t xml:space="preserve"> </w:t>
      </w:r>
      <w:r w:rsidR="00535F96" w:rsidRPr="0076648C">
        <w:rPr>
          <w:noProof w:val="0"/>
        </w:rPr>
        <w:t>March</w:t>
      </w:r>
      <w:r w:rsidR="0066227F" w:rsidRPr="0076648C">
        <w:rPr>
          <w:noProof w:val="0"/>
        </w:rPr>
        <w:t xml:space="preserve"> 2021, see </w:t>
      </w:r>
      <w:r w:rsidR="00195A45" w:rsidRPr="0076648C">
        <w:rPr>
          <w:noProof w:val="0"/>
        </w:rPr>
        <w:t>separate</w:t>
      </w:r>
      <w:r w:rsidRPr="0076648C">
        <w:rPr>
          <w:noProof w:val="0"/>
        </w:rPr>
        <w:t xml:space="preserve"> document)</w:t>
      </w:r>
      <w:r w:rsidR="00195A45" w:rsidRPr="0076648C">
        <w:rPr>
          <w:noProof w:val="0"/>
        </w:rPr>
        <w:t>.</w:t>
      </w:r>
      <w:r w:rsidRPr="0076648C">
        <w:rPr>
          <w:noProof w:val="0"/>
        </w:rPr>
        <w:t xml:space="preserve"> The key </w:t>
      </w:r>
      <w:r w:rsidR="0066227F" w:rsidRPr="0076648C">
        <w:rPr>
          <w:noProof w:val="0"/>
        </w:rPr>
        <w:t xml:space="preserve">data collection </w:t>
      </w:r>
      <w:r w:rsidRPr="0076648C">
        <w:rPr>
          <w:noProof w:val="0"/>
        </w:rPr>
        <w:t xml:space="preserve">methods </w:t>
      </w:r>
      <w:r w:rsidR="00535F96" w:rsidRPr="0076648C">
        <w:rPr>
          <w:noProof w:val="0"/>
        </w:rPr>
        <w:t xml:space="preserve">were </w:t>
      </w:r>
      <w:r w:rsidR="009B61F0" w:rsidRPr="0076648C">
        <w:rPr>
          <w:noProof w:val="0"/>
        </w:rPr>
        <w:t xml:space="preserve">a </w:t>
      </w:r>
      <w:r w:rsidR="00535F96" w:rsidRPr="0076648C">
        <w:rPr>
          <w:noProof w:val="0"/>
        </w:rPr>
        <w:t>review</w:t>
      </w:r>
      <w:r w:rsidR="0066227F" w:rsidRPr="0076648C">
        <w:rPr>
          <w:noProof w:val="0"/>
        </w:rPr>
        <w:t xml:space="preserve"> of documents</w:t>
      </w:r>
      <w:r w:rsidRPr="0076648C">
        <w:rPr>
          <w:noProof w:val="0"/>
        </w:rPr>
        <w:t xml:space="preserve"> and </w:t>
      </w:r>
      <w:r w:rsidR="0066227F" w:rsidRPr="0076648C">
        <w:rPr>
          <w:noProof w:val="0"/>
        </w:rPr>
        <w:t xml:space="preserve">the GREAT MIS </w:t>
      </w:r>
      <w:r w:rsidRPr="0076648C">
        <w:rPr>
          <w:noProof w:val="0"/>
        </w:rPr>
        <w:t>(see Anne</w:t>
      </w:r>
      <w:r w:rsidR="0066227F" w:rsidRPr="0076648C">
        <w:rPr>
          <w:noProof w:val="0"/>
        </w:rPr>
        <w:t>x</w:t>
      </w:r>
      <w:r w:rsidRPr="0076648C">
        <w:rPr>
          <w:noProof w:val="0"/>
        </w:rPr>
        <w:t xml:space="preserve"> B); remote consultations with key stakeholders</w:t>
      </w:r>
      <w:r w:rsidR="00D60DD7" w:rsidRPr="0076648C">
        <w:rPr>
          <w:noProof w:val="0"/>
        </w:rPr>
        <w:t xml:space="preserve"> (Annex A)</w:t>
      </w:r>
      <w:r w:rsidR="00637BF5" w:rsidRPr="0076648C">
        <w:rPr>
          <w:noProof w:val="0"/>
        </w:rPr>
        <w:t>;</w:t>
      </w:r>
      <w:r w:rsidRPr="0076648C">
        <w:rPr>
          <w:noProof w:val="0"/>
        </w:rPr>
        <w:t xml:space="preserve"> and in-country fieldwork in the Program’s two area</w:t>
      </w:r>
      <w:r w:rsidR="00195A45" w:rsidRPr="0076648C">
        <w:rPr>
          <w:noProof w:val="0"/>
        </w:rPr>
        <w:t>s</w:t>
      </w:r>
      <w:r w:rsidRPr="0076648C">
        <w:rPr>
          <w:noProof w:val="0"/>
        </w:rPr>
        <w:t xml:space="preserve"> of operation</w:t>
      </w:r>
      <w:r w:rsidR="00195A45" w:rsidRPr="0076648C">
        <w:rPr>
          <w:noProof w:val="0"/>
        </w:rPr>
        <w:t>:</w:t>
      </w:r>
      <w:r w:rsidRPr="0076648C">
        <w:rPr>
          <w:noProof w:val="0"/>
        </w:rPr>
        <w:t xml:space="preserve"> Son La and Lao Cai Provinces. </w:t>
      </w:r>
      <w:r w:rsidR="003B1CAB" w:rsidRPr="0076648C">
        <w:rPr>
          <w:noProof w:val="0"/>
        </w:rPr>
        <w:t>The MTR interviewed 94</w:t>
      </w:r>
      <w:r w:rsidRPr="0076648C">
        <w:rPr>
          <w:noProof w:val="0"/>
        </w:rPr>
        <w:t xml:space="preserve"> stakeholder</w:t>
      </w:r>
      <w:r w:rsidR="00585732" w:rsidRPr="0076648C">
        <w:rPr>
          <w:noProof w:val="0"/>
        </w:rPr>
        <w:t xml:space="preserve">s </w:t>
      </w:r>
      <w:r w:rsidR="008971A2" w:rsidRPr="0076648C">
        <w:rPr>
          <w:noProof w:val="0"/>
        </w:rPr>
        <w:t>(remotely and face-to-face) and conducted 15 focus group discussion</w:t>
      </w:r>
      <w:r w:rsidR="009B61F0" w:rsidRPr="0076648C">
        <w:rPr>
          <w:noProof w:val="0"/>
        </w:rPr>
        <w:t>s</w:t>
      </w:r>
      <w:r w:rsidR="008971A2" w:rsidRPr="0076648C">
        <w:rPr>
          <w:noProof w:val="0"/>
        </w:rPr>
        <w:t xml:space="preserve"> with beneficiaries in both province</w:t>
      </w:r>
      <w:r w:rsidR="00925F7F" w:rsidRPr="0076648C">
        <w:rPr>
          <w:noProof w:val="0"/>
        </w:rPr>
        <w:t>s</w:t>
      </w:r>
      <w:r w:rsidR="008971A2" w:rsidRPr="0076648C">
        <w:rPr>
          <w:noProof w:val="0"/>
        </w:rPr>
        <w:t xml:space="preserve"> (8 FGD for women beneficiaries and 7 FGDs for men beneficiaries</w:t>
      </w:r>
      <w:r w:rsidR="00637BF5" w:rsidRPr="0076648C">
        <w:rPr>
          <w:noProof w:val="0"/>
        </w:rPr>
        <w:t>)</w:t>
      </w:r>
      <w:r w:rsidR="0066227F" w:rsidRPr="0076648C">
        <w:rPr>
          <w:noProof w:val="0"/>
        </w:rPr>
        <w:t xml:space="preserve">. As part of the review, the MTR developed an Aide </w:t>
      </w:r>
      <w:r w:rsidR="00195A45" w:rsidRPr="0076648C">
        <w:rPr>
          <w:noProof w:val="0"/>
        </w:rPr>
        <w:t>Memoir</w:t>
      </w:r>
      <w:r w:rsidR="00637BF5" w:rsidRPr="0076648C">
        <w:rPr>
          <w:noProof w:val="0"/>
        </w:rPr>
        <w:t>e</w:t>
      </w:r>
      <w:r w:rsidR="0066227F" w:rsidRPr="0076648C">
        <w:rPr>
          <w:noProof w:val="0"/>
        </w:rPr>
        <w:t xml:space="preserve"> following </w:t>
      </w:r>
      <w:r w:rsidR="00535F96" w:rsidRPr="0076648C">
        <w:rPr>
          <w:noProof w:val="0"/>
        </w:rPr>
        <w:t>fieldwork, case</w:t>
      </w:r>
      <w:r w:rsidR="0066227F" w:rsidRPr="0076648C">
        <w:rPr>
          <w:noProof w:val="0"/>
        </w:rPr>
        <w:t xml:space="preserve"> studies of six </w:t>
      </w:r>
      <w:r w:rsidR="00925F7F" w:rsidRPr="0076648C">
        <w:rPr>
          <w:noProof w:val="0"/>
        </w:rPr>
        <w:t>sub-</w:t>
      </w:r>
      <w:r w:rsidR="0066227F" w:rsidRPr="0076648C">
        <w:rPr>
          <w:noProof w:val="0"/>
        </w:rPr>
        <w:t>projects (</w:t>
      </w:r>
      <w:r w:rsidR="00FD402C" w:rsidRPr="0076648C">
        <w:rPr>
          <w:noProof w:val="0"/>
        </w:rPr>
        <w:t xml:space="preserve">a </w:t>
      </w:r>
      <w:r w:rsidR="0066227F" w:rsidRPr="0076648C">
        <w:rPr>
          <w:noProof w:val="0"/>
        </w:rPr>
        <w:t>separate document</w:t>
      </w:r>
      <w:r w:rsidR="00CB7BF6" w:rsidRPr="0076648C">
        <w:rPr>
          <w:noProof w:val="0"/>
        </w:rPr>
        <w:t>) and</w:t>
      </w:r>
      <w:r w:rsidR="0066227F" w:rsidRPr="0076648C">
        <w:rPr>
          <w:noProof w:val="0"/>
        </w:rPr>
        <w:t xml:space="preserve"> facilitated two workshop</w:t>
      </w:r>
      <w:r w:rsidR="003E20F8" w:rsidRPr="0076648C">
        <w:rPr>
          <w:noProof w:val="0"/>
        </w:rPr>
        <w:t>s</w:t>
      </w:r>
      <w:r w:rsidR="0066227F" w:rsidRPr="0076648C">
        <w:rPr>
          <w:noProof w:val="0"/>
        </w:rPr>
        <w:t xml:space="preserve"> with DFAT and the </w:t>
      </w:r>
      <w:r w:rsidR="00637BF5" w:rsidRPr="0076648C">
        <w:rPr>
          <w:noProof w:val="0"/>
        </w:rPr>
        <w:t xml:space="preserve">Program </w:t>
      </w:r>
      <w:r w:rsidR="0066227F" w:rsidRPr="0076648C">
        <w:rPr>
          <w:noProof w:val="0"/>
        </w:rPr>
        <w:t>Team on findings and recommendations</w:t>
      </w:r>
      <w:r w:rsidR="00925F7F" w:rsidRPr="0076648C">
        <w:rPr>
          <w:noProof w:val="0"/>
        </w:rPr>
        <w:t>.</w:t>
      </w:r>
    </w:p>
    <w:p w14:paraId="1C22B1FA" w14:textId="77777777" w:rsidR="00AC0F80" w:rsidRPr="0076648C" w:rsidRDefault="0066227F" w:rsidP="00966F42">
      <w:pPr>
        <w:pStyle w:val="BodyText"/>
        <w:spacing w:line="252" w:lineRule="auto"/>
        <w:rPr>
          <w:noProof w:val="0"/>
        </w:rPr>
      </w:pPr>
      <w:r w:rsidRPr="0076648C">
        <w:rPr>
          <w:noProof w:val="0"/>
        </w:rPr>
        <w:t>Th</w:t>
      </w:r>
      <w:r w:rsidR="003E20F8" w:rsidRPr="0076648C">
        <w:rPr>
          <w:noProof w:val="0"/>
        </w:rPr>
        <w:t>er</w:t>
      </w:r>
      <w:r w:rsidRPr="0076648C">
        <w:rPr>
          <w:noProof w:val="0"/>
        </w:rPr>
        <w:t>e</w:t>
      </w:r>
      <w:r w:rsidR="003E20F8" w:rsidRPr="0076648C">
        <w:rPr>
          <w:noProof w:val="0"/>
        </w:rPr>
        <w:t xml:space="preserve"> are three</w:t>
      </w:r>
      <w:r w:rsidRPr="0076648C">
        <w:rPr>
          <w:noProof w:val="0"/>
        </w:rPr>
        <w:t xml:space="preserve"> main</w:t>
      </w:r>
      <w:r w:rsidR="00585732" w:rsidRPr="0076648C">
        <w:rPr>
          <w:noProof w:val="0"/>
        </w:rPr>
        <w:t xml:space="preserve"> limitations of</w:t>
      </w:r>
      <w:r w:rsidRPr="0076648C">
        <w:rPr>
          <w:noProof w:val="0"/>
        </w:rPr>
        <w:t xml:space="preserve"> the MTR. </w:t>
      </w:r>
    </w:p>
    <w:p w14:paraId="3628FA39" w14:textId="22BC43FA" w:rsidR="00AC0F80" w:rsidRPr="0076648C" w:rsidRDefault="0066227F" w:rsidP="00966F42">
      <w:pPr>
        <w:pStyle w:val="BodyText"/>
        <w:spacing w:line="252" w:lineRule="auto"/>
        <w:rPr>
          <w:noProof w:val="0"/>
        </w:rPr>
      </w:pPr>
      <w:r w:rsidRPr="0076648C">
        <w:rPr>
          <w:noProof w:val="0"/>
        </w:rPr>
        <w:t>First, the C</w:t>
      </w:r>
      <w:r w:rsidR="003E20F8" w:rsidRPr="0076648C">
        <w:rPr>
          <w:noProof w:val="0"/>
        </w:rPr>
        <w:t>OVID</w:t>
      </w:r>
      <w:r w:rsidRPr="0076648C">
        <w:rPr>
          <w:noProof w:val="0"/>
        </w:rPr>
        <w:t xml:space="preserve">-19 situation limited opportunities for </w:t>
      </w:r>
      <w:r w:rsidR="00FD402C" w:rsidRPr="0076648C">
        <w:rPr>
          <w:noProof w:val="0"/>
        </w:rPr>
        <w:t xml:space="preserve">a </w:t>
      </w:r>
      <w:r w:rsidRPr="0076648C">
        <w:rPr>
          <w:noProof w:val="0"/>
        </w:rPr>
        <w:t>face-to</w:t>
      </w:r>
      <w:r w:rsidR="00FD402C" w:rsidRPr="0076648C">
        <w:rPr>
          <w:noProof w:val="0"/>
        </w:rPr>
        <w:t>-</w:t>
      </w:r>
      <w:r w:rsidRPr="0076648C">
        <w:rPr>
          <w:noProof w:val="0"/>
        </w:rPr>
        <w:t>face consultation. The international members of the review team wer</w:t>
      </w:r>
      <w:r w:rsidR="00585732" w:rsidRPr="0076648C">
        <w:rPr>
          <w:noProof w:val="0"/>
        </w:rPr>
        <w:t>e</w:t>
      </w:r>
      <w:r w:rsidRPr="0076648C">
        <w:rPr>
          <w:noProof w:val="0"/>
        </w:rPr>
        <w:t xml:space="preserve"> unable to visit Vietnam and the review </w:t>
      </w:r>
      <w:r w:rsidR="00585732" w:rsidRPr="0076648C">
        <w:rPr>
          <w:noProof w:val="0"/>
        </w:rPr>
        <w:t>w</w:t>
      </w:r>
      <w:r w:rsidRPr="0076648C">
        <w:rPr>
          <w:noProof w:val="0"/>
        </w:rPr>
        <w:t>as heavily reli</w:t>
      </w:r>
      <w:r w:rsidR="00585732" w:rsidRPr="0076648C">
        <w:rPr>
          <w:noProof w:val="0"/>
        </w:rPr>
        <w:t>ant</w:t>
      </w:r>
      <w:r w:rsidRPr="0076648C">
        <w:rPr>
          <w:noProof w:val="0"/>
        </w:rPr>
        <w:t xml:space="preserve"> on the Vietnamese team members for data collection. </w:t>
      </w:r>
    </w:p>
    <w:p w14:paraId="6BFBE4D7" w14:textId="393CF6E5" w:rsidR="00AC0F80" w:rsidRPr="0076648C" w:rsidRDefault="0066227F" w:rsidP="00966F42">
      <w:pPr>
        <w:pStyle w:val="BodyText"/>
        <w:spacing w:line="252" w:lineRule="auto"/>
        <w:rPr>
          <w:noProof w:val="0"/>
        </w:rPr>
      </w:pPr>
      <w:r w:rsidRPr="0076648C">
        <w:rPr>
          <w:noProof w:val="0"/>
        </w:rPr>
        <w:t>Second, while fieldwork included valuable focus-group discussion</w:t>
      </w:r>
      <w:r w:rsidR="009D439B" w:rsidRPr="0076648C">
        <w:rPr>
          <w:noProof w:val="0"/>
        </w:rPr>
        <w:t>s</w:t>
      </w:r>
      <w:r w:rsidRPr="0076648C">
        <w:rPr>
          <w:noProof w:val="0"/>
        </w:rPr>
        <w:t xml:space="preserve"> with beneficiaries, the review was limited in being able to obtain primary data on how ethnic minority women have experienced and </w:t>
      </w:r>
      <w:r w:rsidRPr="0076648C">
        <w:rPr>
          <w:noProof w:val="0"/>
        </w:rPr>
        <w:lastRenderedPageBreak/>
        <w:t xml:space="preserve">benefited from the </w:t>
      </w:r>
      <w:r w:rsidR="00D60DD7" w:rsidRPr="0076648C">
        <w:rPr>
          <w:noProof w:val="0"/>
        </w:rPr>
        <w:t>P</w:t>
      </w:r>
      <w:r w:rsidRPr="0076648C">
        <w:rPr>
          <w:noProof w:val="0"/>
        </w:rPr>
        <w:t xml:space="preserve">rogram. The MTR has drawn extensively on </w:t>
      </w:r>
      <w:r w:rsidR="00637BF5" w:rsidRPr="0076648C">
        <w:rPr>
          <w:noProof w:val="0"/>
        </w:rPr>
        <w:t>the Program</w:t>
      </w:r>
      <w:r w:rsidR="00736BA4" w:rsidRPr="0076648C">
        <w:rPr>
          <w:noProof w:val="0"/>
        </w:rPr>
        <w:t>’s</w:t>
      </w:r>
      <w:r w:rsidR="00637BF5" w:rsidRPr="0076648C">
        <w:rPr>
          <w:noProof w:val="0"/>
        </w:rPr>
        <w:t xml:space="preserve"> </w:t>
      </w:r>
      <w:r w:rsidR="00D60DD7" w:rsidRPr="0076648C">
        <w:rPr>
          <w:noProof w:val="0"/>
        </w:rPr>
        <w:t>three qualitative studies</w:t>
      </w:r>
      <w:r w:rsidR="00D60DD7" w:rsidRPr="0076648C">
        <w:rPr>
          <w:rStyle w:val="FootnoteReference"/>
          <w:noProof w:val="0"/>
        </w:rPr>
        <w:footnoteReference w:id="23"/>
      </w:r>
      <w:r w:rsidR="00D60DD7" w:rsidRPr="0076648C">
        <w:rPr>
          <w:noProof w:val="0"/>
        </w:rPr>
        <w:t xml:space="preserve"> </w:t>
      </w:r>
      <w:r w:rsidRPr="0076648C">
        <w:rPr>
          <w:noProof w:val="0"/>
        </w:rPr>
        <w:t xml:space="preserve">for </w:t>
      </w:r>
      <w:r w:rsidR="00585732" w:rsidRPr="0076648C">
        <w:rPr>
          <w:noProof w:val="0"/>
        </w:rPr>
        <w:t xml:space="preserve">this </w:t>
      </w:r>
      <w:r w:rsidRPr="0076648C">
        <w:rPr>
          <w:noProof w:val="0"/>
        </w:rPr>
        <w:t xml:space="preserve">data. </w:t>
      </w:r>
    </w:p>
    <w:p w14:paraId="1406CD97" w14:textId="213B491F" w:rsidR="00FB76D3" w:rsidRPr="0076648C" w:rsidRDefault="0066227F" w:rsidP="009D439B">
      <w:pPr>
        <w:pStyle w:val="BodyText"/>
        <w:spacing w:line="252" w:lineRule="auto"/>
        <w:rPr>
          <w:noProof w:val="0"/>
        </w:rPr>
      </w:pPr>
      <w:r w:rsidRPr="0076648C">
        <w:rPr>
          <w:noProof w:val="0"/>
        </w:rPr>
        <w:t xml:space="preserve">Third, the review is limited by </w:t>
      </w:r>
      <w:r w:rsidR="00925F7F" w:rsidRPr="0076648C">
        <w:rPr>
          <w:noProof w:val="0"/>
        </w:rPr>
        <w:t>resources</w:t>
      </w:r>
      <w:r w:rsidRPr="0076648C">
        <w:rPr>
          <w:noProof w:val="0"/>
        </w:rPr>
        <w:t xml:space="preserve">, which </w:t>
      </w:r>
      <w:r w:rsidR="00925F7F" w:rsidRPr="0076648C">
        <w:rPr>
          <w:noProof w:val="0"/>
        </w:rPr>
        <w:t xml:space="preserve">are </w:t>
      </w:r>
      <w:r w:rsidRPr="0076648C">
        <w:rPr>
          <w:noProof w:val="0"/>
        </w:rPr>
        <w:t>relatively constrained for assessing such a large and complex program.</w:t>
      </w:r>
    </w:p>
    <w:p w14:paraId="0F02413E" w14:textId="77777777" w:rsidR="008F53C7" w:rsidRPr="0076648C" w:rsidRDefault="008F53C7" w:rsidP="00966F42">
      <w:pPr>
        <w:pStyle w:val="Heading1"/>
        <w:spacing w:line="252" w:lineRule="auto"/>
        <w:ind w:left="709" w:hanging="709"/>
        <w:rPr>
          <w:color w:val="auto"/>
          <w:lang w:val="en-AU"/>
        </w:rPr>
      </w:pPr>
      <w:bookmarkStart w:id="33" w:name="_Toc76121120"/>
      <w:r w:rsidRPr="0076648C">
        <w:rPr>
          <w:color w:val="auto"/>
          <w:lang w:val="en-AU"/>
        </w:rPr>
        <w:t>Relevance</w:t>
      </w:r>
      <w:bookmarkEnd w:id="33"/>
      <w:r w:rsidRPr="0076648C">
        <w:rPr>
          <w:color w:val="auto"/>
          <w:lang w:val="en-AU"/>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57" w:type="dxa"/>
          <w:bottom w:w="28" w:type="dxa"/>
          <w:right w:w="57" w:type="dxa"/>
        </w:tblCellMar>
        <w:tblLook w:val="04A0" w:firstRow="1" w:lastRow="0" w:firstColumn="1" w:lastColumn="0" w:noHBand="0" w:noVBand="1"/>
      </w:tblPr>
      <w:tblGrid>
        <w:gridCol w:w="9271"/>
      </w:tblGrid>
      <w:tr w:rsidR="00B72583" w:rsidRPr="0076648C" w14:paraId="26D3BF70" w14:textId="77777777" w:rsidTr="00B72583">
        <w:tc>
          <w:tcPr>
            <w:tcW w:w="9736" w:type="dxa"/>
            <w:shd w:val="clear" w:color="auto" w:fill="auto"/>
          </w:tcPr>
          <w:p w14:paraId="648D9681" w14:textId="2B8893A8" w:rsidR="008F53C7" w:rsidRPr="0076648C" w:rsidRDefault="008F53C7" w:rsidP="00355082">
            <w:pPr>
              <w:spacing w:before="0" w:after="0" w:line="252" w:lineRule="auto"/>
              <w:ind w:left="-63"/>
              <w:rPr>
                <w:rFonts w:asciiTheme="minorHAnsi" w:hAnsiTheme="minorHAnsi" w:cstheme="minorHAnsi"/>
                <w:b/>
                <w:bCs/>
                <w:sz w:val="22"/>
                <w:szCs w:val="28"/>
              </w:rPr>
            </w:pPr>
            <w:r w:rsidRPr="0076648C">
              <w:rPr>
                <w:rFonts w:asciiTheme="minorHAnsi" w:hAnsiTheme="minorHAnsi" w:cstheme="minorHAnsi"/>
                <w:b/>
                <w:bCs/>
                <w:sz w:val="22"/>
                <w:szCs w:val="28"/>
              </w:rPr>
              <w:t xml:space="preserve">Main question: Assess whether the </w:t>
            </w:r>
            <w:r w:rsidR="00D60DD7" w:rsidRPr="0076648C">
              <w:rPr>
                <w:rFonts w:asciiTheme="minorHAnsi" w:hAnsiTheme="minorHAnsi" w:cstheme="minorHAnsi"/>
                <w:b/>
                <w:bCs/>
                <w:sz w:val="22"/>
                <w:szCs w:val="28"/>
              </w:rPr>
              <w:t>P</w:t>
            </w:r>
            <w:r w:rsidRPr="0076648C">
              <w:rPr>
                <w:rFonts w:asciiTheme="minorHAnsi" w:hAnsiTheme="minorHAnsi" w:cstheme="minorHAnsi"/>
                <w:b/>
                <w:bCs/>
                <w:sz w:val="22"/>
                <w:szCs w:val="28"/>
              </w:rPr>
              <w:t>rogram is contributing to implement</w:t>
            </w:r>
            <w:r w:rsidR="00FD402C" w:rsidRPr="0076648C">
              <w:rPr>
                <w:rFonts w:asciiTheme="minorHAnsi" w:hAnsiTheme="minorHAnsi" w:cstheme="minorHAnsi"/>
                <w:b/>
                <w:bCs/>
                <w:sz w:val="22"/>
                <w:szCs w:val="28"/>
              </w:rPr>
              <w:t>ing</w:t>
            </w:r>
            <w:r w:rsidRPr="0076648C">
              <w:rPr>
                <w:rFonts w:asciiTheme="minorHAnsi" w:hAnsiTheme="minorHAnsi" w:cstheme="minorHAnsi"/>
                <w:b/>
                <w:bCs/>
                <w:sz w:val="22"/>
                <w:szCs w:val="28"/>
              </w:rPr>
              <w:t xml:space="preserve"> Australia’s strategic policy framework and addressing Vietnam’s development priorities.</w:t>
            </w:r>
          </w:p>
        </w:tc>
      </w:tr>
    </w:tbl>
    <w:p w14:paraId="2463E6BC" w14:textId="27E9EFB3" w:rsidR="00966F42" w:rsidRPr="0076648C" w:rsidRDefault="008F53C7" w:rsidP="00966F42">
      <w:pPr>
        <w:pStyle w:val="BodyText"/>
        <w:spacing w:line="252" w:lineRule="auto"/>
        <w:rPr>
          <w:noProof w:val="0"/>
        </w:rPr>
      </w:pPr>
      <w:r w:rsidRPr="0076648C">
        <w:rPr>
          <w:noProof w:val="0"/>
        </w:rPr>
        <w:t xml:space="preserve">GREAT remains highly relevant to Australia’s strategic policy framework and Vietnam’s development priorities. The MSD and WEE/GE approach also remain highly relevant to the needs of GREAT’s target beneficiaries. </w:t>
      </w:r>
      <w:r w:rsidR="00FB66F5" w:rsidRPr="0076648C">
        <w:rPr>
          <w:noProof w:val="0"/>
        </w:rPr>
        <w:t>R</w:t>
      </w:r>
      <w:r w:rsidRPr="0076648C">
        <w:rPr>
          <w:noProof w:val="0"/>
        </w:rPr>
        <w:t>ecommendation</w:t>
      </w:r>
      <w:r w:rsidR="00440130" w:rsidRPr="0076648C">
        <w:rPr>
          <w:noProof w:val="0"/>
        </w:rPr>
        <w:t>s</w:t>
      </w:r>
      <w:r w:rsidRPr="0076648C">
        <w:rPr>
          <w:noProof w:val="0"/>
        </w:rPr>
        <w:t xml:space="preserve"> are made </w:t>
      </w:r>
      <w:r w:rsidR="00925F7F" w:rsidRPr="0076648C">
        <w:rPr>
          <w:noProof w:val="0"/>
        </w:rPr>
        <w:t xml:space="preserve">to strengthen </w:t>
      </w:r>
      <w:r w:rsidRPr="0076648C">
        <w:rPr>
          <w:noProof w:val="0"/>
        </w:rPr>
        <w:t xml:space="preserve">these approaches </w:t>
      </w:r>
      <w:r w:rsidR="00925F7F" w:rsidRPr="0076648C">
        <w:rPr>
          <w:noProof w:val="0"/>
        </w:rPr>
        <w:t>further</w:t>
      </w:r>
      <w:r w:rsidRPr="0076648C">
        <w:rPr>
          <w:noProof w:val="0"/>
        </w:rPr>
        <w:t xml:space="preserve">. </w:t>
      </w:r>
    </w:p>
    <w:p w14:paraId="781E8DCE" w14:textId="77777777" w:rsidR="008F53C7" w:rsidRPr="0076648C" w:rsidRDefault="008F53C7" w:rsidP="008F53C7">
      <w:pPr>
        <w:pStyle w:val="Heading2"/>
        <w:ind w:left="709" w:hanging="709"/>
        <w:rPr>
          <w:color w:val="auto"/>
          <w:sz w:val="24"/>
          <w:szCs w:val="24"/>
          <w:lang w:val="en-AU"/>
        </w:rPr>
      </w:pPr>
      <w:r w:rsidRPr="0076648C">
        <w:rPr>
          <w:color w:val="auto"/>
          <w:sz w:val="24"/>
          <w:szCs w:val="24"/>
          <w:lang w:val="en-AU"/>
        </w:rPr>
        <w:t>DFAT’s Aid policy frameworks</w:t>
      </w:r>
    </w:p>
    <w:tbl>
      <w:tblPr>
        <w:tblStyle w:val="TableGrid"/>
        <w:tblW w:w="4947"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73"/>
      </w:tblGrid>
      <w:tr w:rsidR="00B72583" w:rsidRPr="0076648C" w14:paraId="0C5C5E55" w14:textId="77777777" w:rsidTr="00B72583">
        <w:trPr>
          <w:trHeight w:val="1087"/>
        </w:trPr>
        <w:tc>
          <w:tcPr>
            <w:tcW w:w="5000" w:type="pct"/>
            <w:shd w:val="clear" w:color="auto" w:fill="auto"/>
          </w:tcPr>
          <w:p w14:paraId="47330BE6" w14:textId="6AAB35EF" w:rsidR="008F53C7" w:rsidRPr="0076648C" w:rsidRDefault="008F53C7" w:rsidP="00355082">
            <w:pPr>
              <w:spacing w:before="0" w:after="0" w:line="240" w:lineRule="auto"/>
              <w:ind w:left="-100"/>
              <w:rPr>
                <w:rFonts w:asciiTheme="minorHAnsi" w:hAnsiTheme="minorHAnsi" w:cstheme="minorHAnsi"/>
                <w:b/>
                <w:bCs/>
                <w:sz w:val="22"/>
                <w:szCs w:val="28"/>
              </w:rPr>
            </w:pPr>
            <w:r w:rsidRPr="0076648C">
              <w:rPr>
                <w:rFonts w:asciiTheme="minorHAnsi" w:hAnsiTheme="minorHAnsi" w:cstheme="minorHAnsi"/>
                <w:b/>
                <w:bCs/>
                <w:sz w:val="22"/>
                <w:szCs w:val="28"/>
              </w:rPr>
              <w:t>Does the program align with Aid policy frameworks, including but not limited to the Aid Investment Plan in Vietnam, DFAT’s gender equality and women’s empowerment strategy (including Australia in Vietnam Gender Equality Strategy 2016-2020), the Operational Framework for private sector engagement in Australia’s aid program, the Partnerships for Recovery: Australia’s C</w:t>
            </w:r>
            <w:r w:rsidR="006D562A" w:rsidRPr="0076648C">
              <w:rPr>
                <w:rFonts w:asciiTheme="minorHAnsi" w:hAnsiTheme="minorHAnsi" w:cstheme="minorHAnsi"/>
                <w:b/>
                <w:bCs/>
                <w:sz w:val="22"/>
                <w:szCs w:val="28"/>
              </w:rPr>
              <w:t>OVID</w:t>
            </w:r>
            <w:r w:rsidRPr="0076648C">
              <w:rPr>
                <w:rFonts w:asciiTheme="minorHAnsi" w:hAnsiTheme="minorHAnsi" w:cstheme="minorHAnsi"/>
                <w:b/>
                <w:bCs/>
                <w:sz w:val="22"/>
                <w:szCs w:val="28"/>
              </w:rPr>
              <w:t xml:space="preserve">-19 Development </w:t>
            </w:r>
            <w:r w:rsidR="00FB66F5" w:rsidRPr="0076648C">
              <w:rPr>
                <w:rFonts w:asciiTheme="minorHAnsi" w:hAnsiTheme="minorHAnsi" w:cstheme="minorHAnsi"/>
                <w:b/>
                <w:bCs/>
                <w:sz w:val="22"/>
                <w:szCs w:val="28"/>
              </w:rPr>
              <w:t>Response?</w:t>
            </w:r>
          </w:p>
        </w:tc>
      </w:tr>
    </w:tbl>
    <w:p w14:paraId="4E9BAC4F" w14:textId="012CBCBB" w:rsidR="0048557A" w:rsidRPr="0076648C" w:rsidRDefault="008F53C7" w:rsidP="00966F42">
      <w:pPr>
        <w:pStyle w:val="BodyText"/>
        <w:spacing w:line="240" w:lineRule="auto"/>
        <w:rPr>
          <w:noProof w:val="0"/>
        </w:rPr>
      </w:pPr>
      <w:r w:rsidRPr="0076648C">
        <w:rPr>
          <w:noProof w:val="0"/>
        </w:rPr>
        <w:t xml:space="preserve">The Program </w:t>
      </w:r>
      <w:r w:rsidR="0048557A" w:rsidRPr="0076648C">
        <w:rPr>
          <w:noProof w:val="0"/>
        </w:rPr>
        <w:t>remains highly relevant to the following key DFAT policies:</w:t>
      </w:r>
    </w:p>
    <w:p w14:paraId="452E2CD7" w14:textId="1417B2BB" w:rsidR="0048557A" w:rsidRPr="0076648C" w:rsidRDefault="0048557A" w:rsidP="00A07C63">
      <w:pPr>
        <w:pStyle w:val="ListParagraph"/>
        <w:numPr>
          <w:ilvl w:val="0"/>
          <w:numId w:val="15"/>
        </w:numPr>
        <w:spacing w:line="240" w:lineRule="auto"/>
      </w:pPr>
      <w:r w:rsidRPr="0076648C">
        <w:rPr>
          <w:b/>
        </w:rPr>
        <w:t>Aid Investment Plan</w:t>
      </w:r>
      <w:r w:rsidRPr="0076648C">
        <w:t xml:space="preserve"> </w:t>
      </w:r>
      <w:r w:rsidRPr="0076648C">
        <w:rPr>
          <w:b/>
        </w:rPr>
        <w:t>in Vietnam</w:t>
      </w:r>
      <w:r w:rsidRPr="0076648C">
        <w:t xml:space="preserve"> (2016-2020, but remain</w:t>
      </w:r>
      <w:r w:rsidR="00736BA4" w:rsidRPr="0076648C">
        <w:t>s</w:t>
      </w:r>
      <w:r w:rsidRPr="0076648C">
        <w:t xml:space="preserve"> current): </w:t>
      </w:r>
      <w:r w:rsidR="00736BA4" w:rsidRPr="0076648C">
        <w:t xml:space="preserve">The Program </w:t>
      </w:r>
      <w:r w:rsidRPr="0076648C">
        <w:t>was designed</w:t>
      </w:r>
      <w:r w:rsidRPr="0076648C">
        <w:rPr>
          <w:rStyle w:val="FootnoteReference"/>
        </w:rPr>
        <w:footnoteReference w:id="24"/>
      </w:r>
      <w:r w:rsidRPr="0076648C">
        <w:t xml:space="preserve"> to align with the third objective: </w:t>
      </w:r>
      <w:r w:rsidRPr="0076648C">
        <w:rPr>
          <w:i/>
          <w:iCs/>
        </w:rPr>
        <w:t>Promoting women’s economic empowerment, including ethnic minorities</w:t>
      </w:r>
    </w:p>
    <w:p w14:paraId="177AFB4A" w14:textId="0DAA56F0" w:rsidR="0048557A" w:rsidRPr="0076648C" w:rsidRDefault="008F53C7" w:rsidP="00A07C63">
      <w:pPr>
        <w:pStyle w:val="ListParagraph"/>
        <w:numPr>
          <w:ilvl w:val="0"/>
          <w:numId w:val="15"/>
        </w:numPr>
        <w:spacing w:line="240" w:lineRule="auto"/>
      </w:pPr>
      <w:r w:rsidRPr="0076648C">
        <w:rPr>
          <w:b/>
        </w:rPr>
        <w:t>Gender equality and women’s empowerment strategy</w:t>
      </w:r>
      <w:r w:rsidRPr="0076648C">
        <w:t xml:space="preserve"> (February 2016)</w:t>
      </w:r>
      <w:r w:rsidR="0048557A" w:rsidRPr="0076648C">
        <w:t xml:space="preserve">: </w:t>
      </w:r>
      <w:r w:rsidR="00736BA4" w:rsidRPr="0076648C">
        <w:t>Th</w:t>
      </w:r>
      <w:r w:rsidR="008B4294" w:rsidRPr="0076648C">
        <w:t>e</w:t>
      </w:r>
      <w:r w:rsidR="00736BA4" w:rsidRPr="0076648C">
        <w:t xml:space="preserve"> Program’s </w:t>
      </w:r>
      <w:r w:rsidR="0048557A" w:rsidRPr="0076648C">
        <w:t xml:space="preserve">end of investment Outcome One mirrors the corporate strategy’s second priority, </w:t>
      </w:r>
      <w:proofErr w:type="gramStart"/>
      <w:r w:rsidR="0048557A" w:rsidRPr="0076648C">
        <w:rPr>
          <w:i/>
        </w:rPr>
        <w:t>Promoting</w:t>
      </w:r>
      <w:proofErr w:type="gramEnd"/>
      <w:r w:rsidR="0048557A" w:rsidRPr="0076648C">
        <w:rPr>
          <w:i/>
        </w:rPr>
        <w:t xml:space="preserve"> women's economic empowerment</w:t>
      </w:r>
      <w:r w:rsidR="0048557A" w:rsidRPr="0076648C">
        <w:t xml:space="preserve">, which </w:t>
      </w:r>
      <w:r w:rsidR="00736BA4" w:rsidRPr="0076648C">
        <w:t>is aimed at</w:t>
      </w:r>
      <w:r w:rsidR="0048557A" w:rsidRPr="0076648C">
        <w:t xml:space="preserve"> addressing the barriers stopping </w:t>
      </w:r>
      <w:r w:rsidR="00736BA4" w:rsidRPr="0076648C">
        <w:t xml:space="preserve">women </w:t>
      </w:r>
      <w:r w:rsidR="0048557A" w:rsidRPr="0076648C">
        <w:t>from participating in the economy equally to men</w:t>
      </w:r>
    </w:p>
    <w:p w14:paraId="64070EC9" w14:textId="2DA1954F" w:rsidR="008F53C7" w:rsidRPr="0076648C" w:rsidRDefault="008F53C7" w:rsidP="00A07C63">
      <w:pPr>
        <w:pStyle w:val="ListParagraph"/>
        <w:numPr>
          <w:ilvl w:val="0"/>
          <w:numId w:val="15"/>
        </w:numPr>
        <w:spacing w:line="240" w:lineRule="auto"/>
      </w:pPr>
      <w:r w:rsidRPr="0076648C">
        <w:rPr>
          <w:b/>
        </w:rPr>
        <w:t>Australia in Vietnam Gender Equality Strategy</w:t>
      </w:r>
      <w:r w:rsidRPr="0076648C">
        <w:t xml:space="preserve"> (2016-2020), which outlines specific measures to promote women’s economic empowerment, many of which </w:t>
      </w:r>
      <w:r w:rsidR="00FB66F5" w:rsidRPr="0076648C">
        <w:t>relate</w:t>
      </w:r>
      <w:r w:rsidRPr="0076648C">
        <w:t xml:space="preserve"> to the Program’s activities, including those to increase: women’s employment opportunities; share of women-owned businesses in the economy; and women’s access to, control over and use of productive resources and markets. </w:t>
      </w:r>
    </w:p>
    <w:p w14:paraId="7DCF2B1A" w14:textId="5AD5F819" w:rsidR="00AF6875" w:rsidRPr="0076648C" w:rsidRDefault="008F53C7" w:rsidP="00A07C63">
      <w:pPr>
        <w:pStyle w:val="ListParagraph"/>
        <w:numPr>
          <w:ilvl w:val="0"/>
          <w:numId w:val="15"/>
        </w:numPr>
        <w:spacing w:line="240" w:lineRule="auto"/>
      </w:pPr>
      <w:r w:rsidRPr="0076648C">
        <w:rPr>
          <w:b/>
        </w:rPr>
        <w:t>DFAT’s</w:t>
      </w:r>
      <w:r w:rsidRPr="0076648C">
        <w:t xml:space="preserve"> </w:t>
      </w:r>
      <w:r w:rsidRPr="0076648C">
        <w:rPr>
          <w:b/>
        </w:rPr>
        <w:t>Operational Framework for private sector engagement in Australia’s aid program</w:t>
      </w:r>
      <w:r w:rsidRPr="0076648C">
        <w:rPr>
          <w:bCs/>
        </w:rPr>
        <w:t>.</w:t>
      </w:r>
      <w:r w:rsidRPr="0076648C">
        <w:t xml:space="preserve"> The Program’s end of investment outcome two reflects the objective of Australia’s private sector engagement</w:t>
      </w:r>
      <w:r w:rsidR="00FB66F5" w:rsidRPr="0076648C">
        <w:t xml:space="preserve"> framework</w:t>
      </w:r>
      <w:r w:rsidRPr="0076648C">
        <w:t xml:space="preserve">: </w:t>
      </w:r>
      <w:r w:rsidRPr="0076648C">
        <w:rPr>
          <w:i/>
        </w:rPr>
        <w:t xml:space="preserve">to deliver on shared interests - increased development impacts and sustainable commercial returns - critical for a stable and prosperous region. </w:t>
      </w:r>
      <w:r w:rsidRPr="0076648C">
        <w:t xml:space="preserve">Moreover, the Program is applying approaches articulated in this framework for embedding private sector </w:t>
      </w:r>
      <w:r w:rsidR="00FB66F5" w:rsidRPr="0076648C">
        <w:t xml:space="preserve">organisations </w:t>
      </w:r>
      <w:r w:rsidRPr="0076648C">
        <w:t xml:space="preserve">as program partners and supporting them to achieve economic growth while reducing poverty </w:t>
      </w:r>
    </w:p>
    <w:p w14:paraId="0FB58ED7" w14:textId="549D80EA" w:rsidR="002C7252" w:rsidRPr="0076648C" w:rsidRDefault="008F53C7" w:rsidP="00A07C63">
      <w:pPr>
        <w:pStyle w:val="ListParagraph"/>
        <w:numPr>
          <w:ilvl w:val="0"/>
          <w:numId w:val="15"/>
        </w:numPr>
        <w:spacing w:line="240" w:lineRule="auto"/>
      </w:pPr>
      <w:r w:rsidRPr="0076648C">
        <w:t xml:space="preserve">DFAT’s </w:t>
      </w:r>
      <w:r w:rsidRPr="0076648C">
        <w:rPr>
          <w:b/>
        </w:rPr>
        <w:t xml:space="preserve">Partnerships for Recovery: Australia’s </w:t>
      </w:r>
      <w:r w:rsidR="006D562A" w:rsidRPr="0076648C">
        <w:rPr>
          <w:b/>
        </w:rPr>
        <w:t>COVID</w:t>
      </w:r>
      <w:r w:rsidRPr="0076648C">
        <w:rPr>
          <w:b/>
        </w:rPr>
        <w:t xml:space="preserve">-19 Development </w:t>
      </w:r>
      <w:r w:rsidR="00BD1A5E" w:rsidRPr="0076648C">
        <w:rPr>
          <w:b/>
        </w:rPr>
        <w:t>Response.</w:t>
      </w:r>
      <w:r w:rsidRPr="0076648C">
        <w:t xml:space="preserve"> </w:t>
      </w:r>
      <w:r w:rsidR="00736BA4" w:rsidRPr="0076648C">
        <w:t xml:space="preserve">The Program’s </w:t>
      </w:r>
      <w:r w:rsidRPr="0076648C">
        <w:t xml:space="preserve">work to promote </w:t>
      </w:r>
      <w:r w:rsidR="00F877CC" w:rsidRPr="0076648C">
        <w:t xml:space="preserve">the </w:t>
      </w:r>
      <w:r w:rsidRPr="0076648C">
        <w:t>inclusion of ethnic minorities</w:t>
      </w:r>
      <w:r w:rsidR="00440130" w:rsidRPr="0076648C">
        <w:t>,</w:t>
      </w:r>
      <w:r w:rsidRPr="0076648C">
        <w:t xml:space="preserve"> especially women</w:t>
      </w:r>
      <w:r w:rsidR="00440130" w:rsidRPr="0076648C">
        <w:t>,</w:t>
      </w:r>
      <w:r w:rsidRPr="0076648C">
        <w:t xml:space="preserve"> in economic growth directly supports Australia’s development response efforts. The Program has also pivoted in several areas and developed activities specifically to help program beneficiaries respond to the impact of </w:t>
      </w:r>
      <w:r w:rsidR="006D562A" w:rsidRPr="0076648C">
        <w:t>COVID</w:t>
      </w:r>
      <w:r w:rsidRPr="0076648C">
        <w:t>-19</w:t>
      </w:r>
      <w:r w:rsidR="00FB66F5" w:rsidRPr="0076648C">
        <w:t>.</w:t>
      </w:r>
      <w:r w:rsidRPr="0076648C">
        <w:rPr>
          <w:rStyle w:val="FootnoteReference"/>
        </w:rPr>
        <w:footnoteReference w:id="25"/>
      </w:r>
    </w:p>
    <w:p w14:paraId="43359477" w14:textId="77777777" w:rsidR="008F53C7" w:rsidRPr="0076648C" w:rsidRDefault="008F53C7" w:rsidP="00966F42">
      <w:pPr>
        <w:pStyle w:val="Heading2"/>
        <w:ind w:left="709" w:hanging="709"/>
        <w:rPr>
          <w:color w:val="auto"/>
          <w:sz w:val="24"/>
          <w:szCs w:val="24"/>
          <w:lang w:val="en-AU"/>
        </w:rPr>
      </w:pPr>
      <w:r w:rsidRPr="0076648C">
        <w:rPr>
          <w:color w:val="auto"/>
          <w:sz w:val="24"/>
          <w:szCs w:val="24"/>
          <w:lang w:val="en-AU"/>
        </w:rPr>
        <w:t>Vietnam’s development priorities</w:t>
      </w:r>
    </w:p>
    <w:p w14:paraId="798D6235" w14:textId="77777777" w:rsidR="00880A2E" w:rsidRPr="0076648C" w:rsidRDefault="00880A2E" w:rsidP="00966F42">
      <w:pPr>
        <w:spacing w:before="0" w:after="0" w:line="240" w:lineRule="auto"/>
        <w:rPr>
          <w:rFonts w:asciiTheme="minorHAnsi" w:hAnsiTheme="minorHAnsi" w:cstheme="minorHAnsi"/>
          <w:b/>
          <w:bCs/>
          <w:sz w:val="22"/>
          <w:szCs w:val="28"/>
        </w:rPr>
      </w:pPr>
      <w:r w:rsidRPr="0076648C">
        <w:rPr>
          <w:rFonts w:asciiTheme="minorHAnsi" w:hAnsiTheme="minorHAnsi" w:cstheme="minorHAnsi"/>
          <w:b/>
          <w:bCs/>
          <w:sz w:val="22"/>
          <w:szCs w:val="28"/>
        </w:rPr>
        <w:t>Does the program align with Vietnam’s development priorities in the current and next development periods?</w:t>
      </w:r>
    </w:p>
    <w:p w14:paraId="3FFD884F" w14:textId="5D9BB8C9" w:rsidR="008F53C7" w:rsidRPr="0076648C" w:rsidRDefault="008F53C7" w:rsidP="00966F42">
      <w:pPr>
        <w:pStyle w:val="BodyText"/>
        <w:spacing w:line="240" w:lineRule="auto"/>
        <w:rPr>
          <w:noProof w:val="0"/>
        </w:rPr>
      </w:pPr>
      <w:r w:rsidRPr="0076648C">
        <w:rPr>
          <w:noProof w:val="0"/>
        </w:rPr>
        <w:t xml:space="preserve">The focus of the </w:t>
      </w:r>
      <w:r w:rsidR="00736BA4" w:rsidRPr="0076648C">
        <w:rPr>
          <w:noProof w:val="0"/>
        </w:rPr>
        <w:t>P</w:t>
      </w:r>
      <w:r w:rsidRPr="0076648C">
        <w:rPr>
          <w:noProof w:val="0"/>
        </w:rPr>
        <w:t xml:space="preserve">rogram continues to be highly relevant to helping the Government </w:t>
      </w:r>
      <w:r w:rsidR="00440130" w:rsidRPr="0076648C">
        <w:rPr>
          <w:noProof w:val="0"/>
        </w:rPr>
        <w:t xml:space="preserve">of </w:t>
      </w:r>
      <w:r w:rsidRPr="0076648C">
        <w:rPr>
          <w:noProof w:val="0"/>
        </w:rPr>
        <w:t xml:space="preserve">Vietnam address the “unfinished agenda” of their rapid economic growth: promoting more inclusive growth, improving domestic productivity, and reducing the poverty of ethnic minorities, particularly ethnic minority women, who now make up most of Vietnam’s poor. The Government of Vietnam has recently re-confirmed these priorities in the next generation of </w:t>
      </w:r>
      <w:r w:rsidR="001172CD" w:rsidRPr="0076648C">
        <w:rPr>
          <w:noProof w:val="0"/>
        </w:rPr>
        <w:t xml:space="preserve">national </w:t>
      </w:r>
      <w:r w:rsidRPr="0076648C">
        <w:rPr>
          <w:noProof w:val="0"/>
        </w:rPr>
        <w:t>target programs:</w:t>
      </w:r>
    </w:p>
    <w:p w14:paraId="7C631EAE" w14:textId="15E804C4" w:rsidR="008F53C7" w:rsidRPr="0076648C" w:rsidRDefault="008F53C7" w:rsidP="00966F42">
      <w:pPr>
        <w:pStyle w:val="ListParagraph"/>
        <w:spacing w:line="240" w:lineRule="auto"/>
      </w:pPr>
      <w:r w:rsidRPr="0076648C">
        <w:rPr>
          <w:b/>
        </w:rPr>
        <w:lastRenderedPageBreak/>
        <w:t xml:space="preserve">National Target Program </w:t>
      </w:r>
      <w:r w:rsidR="00AF5E2B" w:rsidRPr="0076648C">
        <w:rPr>
          <w:b/>
        </w:rPr>
        <w:t xml:space="preserve">(NTP) </w:t>
      </w:r>
      <w:r w:rsidRPr="0076648C">
        <w:rPr>
          <w:b/>
        </w:rPr>
        <w:t>for the Socio-Economic Development of Ethnic Minority and Mountainous Areas 2021-2030</w:t>
      </w:r>
      <w:r w:rsidRPr="0076648C">
        <w:t xml:space="preserve">. This program seeks to promote development through improving market institutions, promoting human resources, and building infrastructure. GREAT has influenced the design of this program to enhance decentralisation, promote market-based approaches to economic development, and </w:t>
      </w:r>
      <w:r w:rsidR="008C5FFC" w:rsidRPr="0076648C">
        <w:t>increase</w:t>
      </w:r>
      <w:r w:rsidRPr="0076648C">
        <w:t xml:space="preserve"> community participation in strategy development and implementation, with a more rigorous focus on gender issues for ethnic minority communities and women’s economic empowerment</w:t>
      </w:r>
      <w:r w:rsidR="00FB66F5" w:rsidRPr="0076648C">
        <w:t xml:space="preserve"> (NB the other NTP programs also have relevance to the Program)</w:t>
      </w:r>
      <w:r w:rsidRPr="0076648C">
        <w:t>.</w:t>
      </w:r>
      <w:r w:rsidR="00FB76D3" w:rsidRPr="0076648C">
        <w:t xml:space="preserve"> </w:t>
      </w:r>
    </w:p>
    <w:p w14:paraId="019CED34" w14:textId="5160A2A6" w:rsidR="008F53C7" w:rsidRPr="0076648C" w:rsidRDefault="008F53C7" w:rsidP="00966F42">
      <w:pPr>
        <w:pStyle w:val="ListParagraph"/>
        <w:spacing w:line="240" w:lineRule="auto"/>
      </w:pPr>
      <w:r w:rsidRPr="0076648C">
        <w:rPr>
          <w:b/>
        </w:rPr>
        <w:t>National Assembly resolution on Promoting Multidimensional, Inclusive and Sustainable Poverty Reduction 2021-2030</w:t>
      </w:r>
      <w:r w:rsidRPr="0076648C">
        <w:t xml:space="preserve"> (Resolution 76). Through this resolution, additional government support is to be provided to 3.03 million women including 1.29 million ethnic minority women in near</w:t>
      </w:r>
      <w:r w:rsidR="00F877CC" w:rsidRPr="0076648C">
        <w:t>-</w:t>
      </w:r>
      <w:r w:rsidRPr="0076648C">
        <w:t xml:space="preserve">poor households </w:t>
      </w:r>
    </w:p>
    <w:p w14:paraId="7C449E42" w14:textId="5F1CE7BD" w:rsidR="008F53C7" w:rsidRPr="0076648C" w:rsidRDefault="008F53C7" w:rsidP="00966F42">
      <w:pPr>
        <w:pStyle w:val="ListParagraph"/>
        <w:spacing w:line="240" w:lineRule="auto"/>
      </w:pPr>
      <w:r w:rsidRPr="0076648C">
        <w:rPr>
          <w:b/>
        </w:rPr>
        <w:t xml:space="preserve">National Strategy on Gender Equality for 2021- 2030. </w:t>
      </w:r>
      <w:r w:rsidRPr="0076648C">
        <w:t>This include</w:t>
      </w:r>
      <w:r w:rsidR="00440130" w:rsidRPr="0076648C">
        <w:t>s</w:t>
      </w:r>
      <w:r w:rsidRPr="0076648C">
        <w:t xml:space="preserve"> targets directly relevant to </w:t>
      </w:r>
      <w:r w:rsidR="00FB66F5" w:rsidRPr="0076648C">
        <w:t>the Program</w:t>
      </w:r>
      <w:r w:rsidRPr="0076648C">
        <w:t>, particularly</w:t>
      </w:r>
      <w:r w:rsidR="00ED78C4" w:rsidRPr="0076648C">
        <w:t>:</w:t>
      </w:r>
      <w:r w:rsidR="00440130" w:rsidRPr="0076648C">
        <w:t xml:space="preserve"> </w:t>
      </w:r>
      <w:r w:rsidRPr="0076648C">
        <w:t xml:space="preserve">increasing the number of </w:t>
      </w:r>
      <w:r w:rsidR="00ED78C4" w:rsidRPr="0076648C">
        <w:t xml:space="preserve">female </w:t>
      </w:r>
      <w:r w:rsidRPr="0076648C">
        <w:t>business owners</w:t>
      </w:r>
      <w:r w:rsidR="00ED78C4" w:rsidRPr="0076648C">
        <w:t>;</w:t>
      </w:r>
      <w:r w:rsidRPr="0076648C">
        <w:t xml:space="preserve"> reducing the </w:t>
      </w:r>
      <w:r w:rsidR="003C1FFB" w:rsidRPr="0076648C">
        <w:t>number</w:t>
      </w:r>
      <w:r w:rsidRPr="0076648C">
        <w:t xml:space="preserve"> of time women spend on unpaid housework</w:t>
      </w:r>
      <w:r w:rsidR="00ED78C4" w:rsidRPr="0076648C">
        <w:t xml:space="preserve">; increasing </w:t>
      </w:r>
      <w:r w:rsidRPr="0076648C">
        <w:t>services for women experienc</w:t>
      </w:r>
      <w:r w:rsidR="00440130" w:rsidRPr="0076648C">
        <w:t>ing</w:t>
      </w:r>
      <w:r w:rsidRPr="0076648C">
        <w:t xml:space="preserve"> domestic and gender-based violence</w:t>
      </w:r>
      <w:r w:rsidR="00ED78C4" w:rsidRPr="0076648C">
        <w:t xml:space="preserve">; increase salary-based jobs for women; and reducing the ratio of female labour in the agricultural sector. These targets need to be considered in developing </w:t>
      </w:r>
      <w:r w:rsidR="008B4294" w:rsidRPr="0076648C">
        <w:t xml:space="preserve">the </w:t>
      </w:r>
      <w:r w:rsidR="00535F96" w:rsidRPr="0076648C">
        <w:t xml:space="preserve">Program’s </w:t>
      </w:r>
      <w:r w:rsidR="00ED78C4" w:rsidRPr="0076648C">
        <w:t>Phase 2. For example, the Program may need to consider increasing occupational training and developing the processing industry to create more salary-based jobs for women.</w:t>
      </w:r>
    </w:p>
    <w:p w14:paraId="6F7836EC" w14:textId="3E208382" w:rsidR="008F53C7" w:rsidRPr="0076648C" w:rsidRDefault="008F53C7" w:rsidP="00966F42">
      <w:pPr>
        <w:pStyle w:val="Heading2"/>
        <w:ind w:left="709" w:hanging="709"/>
        <w:rPr>
          <w:color w:val="auto"/>
          <w:sz w:val="24"/>
          <w:szCs w:val="24"/>
          <w:lang w:val="en-AU"/>
        </w:rPr>
      </w:pPr>
      <w:r w:rsidRPr="0076648C">
        <w:rPr>
          <w:color w:val="auto"/>
          <w:sz w:val="24"/>
          <w:szCs w:val="24"/>
          <w:lang w:val="en-AU"/>
        </w:rPr>
        <w:t>Relevance to target groups</w:t>
      </w:r>
    </w:p>
    <w:p w14:paraId="71DFE528" w14:textId="57D4C35F" w:rsidR="009720CA" w:rsidRPr="0076648C" w:rsidRDefault="009720CA" w:rsidP="00966F42">
      <w:pPr>
        <w:spacing w:before="0" w:after="0" w:line="240" w:lineRule="auto"/>
        <w:rPr>
          <w:rFonts w:asciiTheme="minorHAnsi" w:hAnsiTheme="minorHAnsi" w:cstheme="minorHAnsi"/>
          <w:b/>
          <w:bCs/>
          <w:sz w:val="22"/>
          <w:szCs w:val="28"/>
        </w:rPr>
      </w:pPr>
      <w:r w:rsidRPr="0076648C">
        <w:rPr>
          <w:rFonts w:asciiTheme="minorHAnsi" w:hAnsiTheme="minorHAnsi" w:cstheme="minorHAnsi"/>
          <w:b/>
          <w:bCs/>
          <w:sz w:val="22"/>
          <w:szCs w:val="28"/>
        </w:rPr>
        <w:t xml:space="preserve">Is it (the </w:t>
      </w:r>
      <w:r w:rsidR="009D439B" w:rsidRPr="0076648C">
        <w:rPr>
          <w:rFonts w:asciiTheme="minorHAnsi" w:hAnsiTheme="minorHAnsi" w:cstheme="minorHAnsi"/>
          <w:b/>
          <w:bCs/>
          <w:sz w:val="22"/>
          <w:szCs w:val="28"/>
        </w:rPr>
        <w:t>P</w:t>
      </w:r>
      <w:r w:rsidRPr="0076648C">
        <w:rPr>
          <w:rFonts w:asciiTheme="minorHAnsi" w:hAnsiTheme="minorHAnsi" w:cstheme="minorHAnsi"/>
          <w:b/>
          <w:bCs/>
          <w:sz w:val="22"/>
          <w:szCs w:val="28"/>
        </w:rPr>
        <w:t>rogram) relevant to the needs and the existing assets of target groups?</w:t>
      </w:r>
      <w:r w:rsidR="00FB76D3" w:rsidRPr="0076648C">
        <w:rPr>
          <w:rFonts w:asciiTheme="minorHAnsi" w:hAnsiTheme="minorHAnsi" w:cstheme="minorHAnsi"/>
          <w:b/>
          <w:bCs/>
          <w:sz w:val="22"/>
          <w:szCs w:val="28"/>
        </w:rPr>
        <w:t xml:space="preserve"> </w:t>
      </w:r>
    </w:p>
    <w:p w14:paraId="35671F40" w14:textId="7D06C3C5" w:rsidR="008F53C7" w:rsidRPr="0076648C" w:rsidRDefault="008F53C7" w:rsidP="00966F42">
      <w:pPr>
        <w:pStyle w:val="BodyText"/>
        <w:spacing w:line="240" w:lineRule="auto"/>
        <w:rPr>
          <w:noProof w:val="0"/>
        </w:rPr>
      </w:pPr>
      <w:r w:rsidRPr="0076648C">
        <w:rPr>
          <w:noProof w:val="0"/>
        </w:rPr>
        <w:t xml:space="preserve">The Program remains as much, if not more, relevant to the needs and assets of ethnic minority women in the North-West of Vietnam. Since </w:t>
      </w:r>
      <w:r w:rsidR="00FB66F5" w:rsidRPr="0076648C">
        <w:rPr>
          <w:noProof w:val="0"/>
        </w:rPr>
        <w:t xml:space="preserve">the </w:t>
      </w:r>
      <w:r w:rsidR="00D923EA" w:rsidRPr="0076648C">
        <w:rPr>
          <w:noProof w:val="0"/>
        </w:rPr>
        <w:t>Program’s</w:t>
      </w:r>
      <w:r w:rsidR="00FB66F5" w:rsidRPr="0076648C">
        <w:rPr>
          <w:noProof w:val="0"/>
        </w:rPr>
        <w:t xml:space="preserve"> </w:t>
      </w:r>
      <w:r w:rsidRPr="0076648C">
        <w:rPr>
          <w:noProof w:val="0"/>
        </w:rPr>
        <w:t xml:space="preserve">design in 2016, rates of poverty reduction for Vietnam’s minorities have not kept pace with those for the </w:t>
      </w:r>
      <w:proofErr w:type="spellStart"/>
      <w:r w:rsidRPr="0076648C">
        <w:rPr>
          <w:noProof w:val="0"/>
        </w:rPr>
        <w:t>Kin</w:t>
      </w:r>
      <w:r w:rsidR="00E07FE6" w:rsidRPr="0076648C">
        <w:rPr>
          <w:noProof w:val="0"/>
        </w:rPr>
        <w:t>h</w:t>
      </w:r>
      <w:proofErr w:type="spellEnd"/>
      <w:r w:rsidRPr="0076648C">
        <w:rPr>
          <w:noProof w:val="0"/>
        </w:rPr>
        <w:t xml:space="preserve"> population. In 2012, representing some 15% of the population, ethnic minorities made up 42% of Vietnam’s poor. By 2020, they are expected to make up 60%</w:t>
      </w:r>
      <w:r w:rsidRPr="0076648C">
        <w:rPr>
          <w:rStyle w:val="FootnoteReference"/>
          <w:noProof w:val="0"/>
        </w:rPr>
        <w:footnoteReference w:id="26"/>
      </w:r>
      <w:r w:rsidRPr="0076648C">
        <w:rPr>
          <w:noProof w:val="0"/>
        </w:rPr>
        <w:t xml:space="preserve">. Ethnic minority women </w:t>
      </w:r>
      <w:r w:rsidR="00440130" w:rsidRPr="0076648C">
        <w:rPr>
          <w:noProof w:val="0"/>
        </w:rPr>
        <w:t>remain</w:t>
      </w:r>
      <w:r w:rsidRPr="0076648C">
        <w:rPr>
          <w:noProof w:val="0"/>
        </w:rPr>
        <w:t xml:space="preserve"> among the most disadvantaged of Vietnam’s social groups. The Program has demonstrated how opportunities in tourism and agriculture can be seized</w:t>
      </w:r>
      <w:r w:rsidR="00440130" w:rsidRPr="0076648C">
        <w:rPr>
          <w:noProof w:val="0"/>
        </w:rPr>
        <w:t>,</w:t>
      </w:r>
      <w:r w:rsidRPr="0076648C">
        <w:rPr>
          <w:noProof w:val="0"/>
        </w:rPr>
        <w:t xml:space="preserve"> leading to the economic advancement of ethnic minority women</w:t>
      </w:r>
      <w:r w:rsidR="008C5FFC" w:rsidRPr="0076648C">
        <w:rPr>
          <w:noProof w:val="0"/>
        </w:rPr>
        <w:t xml:space="preserve">. Support to ethnic minority women has become </w:t>
      </w:r>
      <w:r w:rsidR="00440130" w:rsidRPr="0076648C">
        <w:rPr>
          <w:noProof w:val="0"/>
        </w:rPr>
        <w:t xml:space="preserve">even </w:t>
      </w:r>
      <w:r w:rsidR="008B4294" w:rsidRPr="0076648C">
        <w:rPr>
          <w:noProof w:val="0"/>
        </w:rPr>
        <w:t xml:space="preserve">more </w:t>
      </w:r>
      <w:r w:rsidR="008C5FFC" w:rsidRPr="0076648C">
        <w:rPr>
          <w:noProof w:val="0"/>
        </w:rPr>
        <w:t>important, given they have been more adversely impacted by COVID-19 than men</w:t>
      </w:r>
      <w:r w:rsidRPr="0076648C">
        <w:rPr>
          <w:noProof w:val="0"/>
        </w:rPr>
        <w:t>.</w:t>
      </w:r>
    </w:p>
    <w:p w14:paraId="5026AD7F" w14:textId="77777777" w:rsidR="008F53C7" w:rsidRPr="0076648C" w:rsidRDefault="008F53C7" w:rsidP="00966F42">
      <w:pPr>
        <w:pStyle w:val="Heading2"/>
        <w:ind w:left="709" w:hanging="709"/>
        <w:rPr>
          <w:color w:val="auto"/>
          <w:sz w:val="24"/>
          <w:szCs w:val="24"/>
          <w:lang w:val="en-AU"/>
        </w:rPr>
      </w:pPr>
      <w:r w:rsidRPr="0076648C">
        <w:rPr>
          <w:color w:val="auto"/>
          <w:sz w:val="24"/>
          <w:szCs w:val="24"/>
          <w:lang w:val="en-AU"/>
        </w:rPr>
        <w:t>Relevance in changing operational context</w:t>
      </w:r>
    </w:p>
    <w:p w14:paraId="76DAB368" w14:textId="228B331F" w:rsidR="009720CA" w:rsidRPr="0076648C" w:rsidRDefault="009720CA" w:rsidP="00966F42">
      <w:pPr>
        <w:spacing w:before="0" w:after="0" w:line="240" w:lineRule="auto"/>
        <w:rPr>
          <w:rFonts w:asciiTheme="minorHAnsi" w:hAnsiTheme="minorHAnsi" w:cstheme="minorHAnsi"/>
          <w:b/>
          <w:bCs/>
          <w:sz w:val="22"/>
          <w:szCs w:val="28"/>
        </w:rPr>
      </w:pPr>
      <w:r w:rsidRPr="0076648C">
        <w:rPr>
          <w:rFonts w:asciiTheme="minorHAnsi" w:hAnsiTheme="minorHAnsi" w:cstheme="minorHAnsi"/>
          <w:b/>
          <w:bCs/>
          <w:sz w:val="22"/>
          <w:szCs w:val="28"/>
        </w:rPr>
        <w:t xml:space="preserve">Has the operational context of the program changed? To what extent have the changes impacted the program’s relevance to Australia’s and Vietnam’s priorities? To what extent has the program responded to changes? </w:t>
      </w:r>
    </w:p>
    <w:p w14:paraId="3F21878E" w14:textId="77777777" w:rsidR="008F53C7" w:rsidRPr="0076648C" w:rsidRDefault="008F53C7" w:rsidP="00966F42">
      <w:pPr>
        <w:spacing w:line="240" w:lineRule="auto"/>
      </w:pPr>
      <w:r w:rsidRPr="0076648C">
        <w:t>The</w:t>
      </w:r>
      <w:r w:rsidR="00440130" w:rsidRPr="0076648C">
        <w:t xml:space="preserve"> </w:t>
      </w:r>
      <w:r w:rsidRPr="0076648C">
        <w:t xml:space="preserve">COVID-19 pandemic has significantly altered the Program’s operational context. The GREAT Program has proven highly responsive to these contextual changes. </w:t>
      </w:r>
    </w:p>
    <w:p w14:paraId="045A2649" w14:textId="6C42E4E1" w:rsidR="008F53C7" w:rsidRPr="0076648C" w:rsidRDefault="008F53C7" w:rsidP="00966F42">
      <w:pPr>
        <w:pStyle w:val="BodyText"/>
        <w:spacing w:line="240" w:lineRule="auto"/>
        <w:rPr>
          <w:noProof w:val="0"/>
        </w:rPr>
      </w:pPr>
      <w:r w:rsidRPr="0076648C">
        <w:rPr>
          <w:noProof w:val="0"/>
        </w:rPr>
        <w:t>The tourism market has been the most severely disrupted</w:t>
      </w:r>
      <w:r w:rsidR="00332C27" w:rsidRPr="0076648C">
        <w:rPr>
          <w:noProof w:val="0"/>
        </w:rPr>
        <w:t xml:space="preserve"> by COVID-19</w:t>
      </w:r>
      <w:r w:rsidRPr="0076648C">
        <w:rPr>
          <w:noProof w:val="0"/>
        </w:rPr>
        <w:t>, with international tourism virtually stopped</w:t>
      </w:r>
      <w:r w:rsidRPr="0076648C">
        <w:rPr>
          <w:rStyle w:val="FootnoteReference"/>
          <w:noProof w:val="0"/>
        </w:rPr>
        <w:footnoteReference w:id="27"/>
      </w:r>
      <w:r w:rsidRPr="0076648C">
        <w:rPr>
          <w:noProof w:val="0"/>
        </w:rPr>
        <w:t>, but several agricultural markets and value chains have also been badly impacted (</w:t>
      </w:r>
      <w:proofErr w:type="spellStart"/>
      <w:r w:rsidRPr="0076648C">
        <w:rPr>
          <w:noProof w:val="0"/>
        </w:rPr>
        <w:t>eg.</w:t>
      </w:r>
      <w:proofErr w:type="spellEnd"/>
      <w:r w:rsidRPr="0076648C">
        <w:rPr>
          <w:noProof w:val="0"/>
        </w:rPr>
        <w:t xml:space="preserve"> passionfruit and vegetables). By the end of June 2020, the revenue of 10 out </w:t>
      </w:r>
      <w:r w:rsidR="00AF5E2B" w:rsidRPr="0076648C">
        <w:rPr>
          <w:noProof w:val="0"/>
        </w:rPr>
        <w:t xml:space="preserve">of </w:t>
      </w:r>
      <w:r w:rsidRPr="0076648C">
        <w:rPr>
          <w:noProof w:val="0"/>
        </w:rPr>
        <w:t xml:space="preserve">16 of </w:t>
      </w:r>
      <w:r w:rsidR="002225BD" w:rsidRPr="0076648C">
        <w:rPr>
          <w:noProof w:val="0"/>
        </w:rPr>
        <w:t>the Program’s</w:t>
      </w:r>
      <w:r w:rsidR="00FB66F5" w:rsidRPr="0076648C">
        <w:rPr>
          <w:noProof w:val="0"/>
        </w:rPr>
        <w:t xml:space="preserve"> </w:t>
      </w:r>
      <w:r w:rsidR="002225BD" w:rsidRPr="0076648C">
        <w:rPr>
          <w:noProof w:val="0"/>
        </w:rPr>
        <w:t xml:space="preserve">business </w:t>
      </w:r>
      <w:r w:rsidRPr="0076648C">
        <w:rPr>
          <w:noProof w:val="0"/>
        </w:rPr>
        <w:t xml:space="preserve">partners was below target (the tourism businesses were well </w:t>
      </w:r>
      <w:r w:rsidR="00535F96" w:rsidRPr="0076648C">
        <w:rPr>
          <w:noProof w:val="0"/>
        </w:rPr>
        <w:t>below,</w:t>
      </w:r>
      <w:r w:rsidRPr="0076648C">
        <w:rPr>
          <w:noProof w:val="0"/>
        </w:rPr>
        <w:t xml:space="preserve"> and some were in the negative). However, most in agriculture were still planning to </w:t>
      </w:r>
      <w:r w:rsidR="00535F96" w:rsidRPr="0076648C">
        <w:rPr>
          <w:noProof w:val="0"/>
        </w:rPr>
        <w:t>honour contracts at least partly</w:t>
      </w:r>
      <w:r w:rsidRPr="0076648C">
        <w:rPr>
          <w:noProof w:val="0"/>
        </w:rPr>
        <w:t xml:space="preserve"> with farmers.</w:t>
      </w:r>
      <w:r w:rsidRPr="0076648C">
        <w:rPr>
          <w:rStyle w:val="FootnoteReference"/>
          <w:noProof w:val="0"/>
        </w:rPr>
        <w:footnoteReference w:id="28"/>
      </w:r>
      <w:r w:rsidRPr="0076648C">
        <w:rPr>
          <w:noProof w:val="0"/>
        </w:rPr>
        <w:t xml:space="preserve"> </w:t>
      </w:r>
      <w:r w:rsidR="002225BD" w:rsidRPr="0076648C">
        <w:rPr>
          <w:noProof w:val="0"/>
        </w:rPr>
        <w:t xml:space="preserve">The Program </w:t>
      </w:r>
      <w:r w:rsidRPr="0076648C">
        <w:rPr>
          <w:noProof w:val="0"/>
        </w:rPr>
        <w:t>reports</w:t>
      </w:r>
      <w:r w:rsidRPr="0076648C">
        <w:rPr>
          <w:rStyle w:val="FootnoteReference"/>
          <w:noProof w:val="0"/>
        </w:rPr>
        <w:footnoteReference w:id="29"/>
      </w:r>
      <w:r w:rsidRPr="0076648C">
        <w:rPr>
          <w:noProof w:val="0"/>
        </w:rPr>
        <w:t xml:space="preserve"> that over 2020 the impact on beneficiaries at the household level has been very uneven. While 66% of agricultural be</w:t>
      </w:r>
      <w:r w:rsidR="00BD30F5" w:rsidRPr="0076648C">
        <w:rPr>
          <w:noProof w:val="0"/>
        </w:rPr>
        <w:t>neficiaries reported experiencing</w:t>
      </w:r>
      <w:r w:rsidRPr="0076648C">
        <w:rPr>
          <w:noProof w:val="0"/>
        </w:rPr>
        <w:t xml:space="preserve"> difficulties from interrupted crop production and sales over the last six months of the year, an estimated </w:t>
      </w:r>
      <w:r w:rsidR="00860F57" w:rsidRPr="0076648C">
        <w:rPr>
          <w:noProof w:val="0"/>
        </w:rPr>
        <w:t>54</w:t>
      </w:r>
      <w:r w:rsidRPr="0076648C">
        <w:rPr>
          <w:noProof w:val="0"/>
        </w:rPr>
        <w:t xml:space="preserve">% still recorded a profit. In tourism, 78% of beneficiaries reported being negatively impacted in the last six months of 2020 (with women more likely to be impacted than men) but the estimate is that </w:t>
      </w:r>
      <w:r w:rsidR="00860F57" w:rsidRPr="0076648C">
        <w:rPr>
          <w:noProof w:val="0"/>
        </w:rPr>
        <w:t>30</w:t>
      </w:r>
      <w:r w:rsidRPr="0076648C">
        <w:rPr>
          <w:noProof w:val="0"/>
        </w:rPr>
        <w:t xml:space="preserve">% have made a profit. Overall, as with the rest of Vietnam, </w:t>
      </w:r>
      <w:r w:rsidR="006D562A" w:rsidRPr="0076648C">
        <w:rPr>
          <w:noProof w:val="0"/>
        </w:rPr>
        <w:t>COVID</w:t>
      </w:r>
      <w:r w:rsidRPr="0076648C">
        <w:rPr>
          <w:noProof w:val="0"/>
        </w:rPr>
        <w:t xml:space="preserve">’s impact on women has been worse than that </w:t>
      </w:r>
      <w:r w:rsidR="009D439B" w:rsidRPr="0076648C">
        <w:rPr>
          <w:noProof w:val="0"/>
        </w:rPr>
        <w:t>on</w:t>
      </w:r>
      <w:r w:rsidRPr="0076648C">
        <w:rPr>
          <w:noProof w:val="0"/>
        </w:rPr>
        <w:t xml:space="preserve"> men. </w:t>
      </w:r>
      <w:r w:rsidR="002225BD" w:rsidRPr="0076648C">
        <w:rPr>
          <w:noProof w:val="0"/>
        </w:rPr>
        <w:t xml:space="preserve">In the Program’s Project level Midline </w:t>
      </w:r>
      <w:r w:rsidR="00D923EA" w:rsidRPr="0076648C">
        <w:rPr>
          <w:noProof w:val="0"/>
        </w:rPr>
        <w:t>Survey</w:t>
      </w:r>
      <w:r w:rsidRPr="0076648C">
        <w:rPr>
          <w:noProof w:val="0"/>
        </w:rPr>
        <w:t>, Muong and Thai women reported increase</w:t>
      </w:r>
      <w:r w:rsidR="00AF5E2B" w:rsidRPr="0076648C">
        <w:rPr>
          <w:noProof w:val="0"/>
        </w:rPr>
        <w:t>d</w:t>
      </w:r>
      <w:r w:rsidRPr="0076648C">
        <w:rPr>
          <w:noProof w:val="0"/>
        </w:rPr>
        <w:t xml:space="preserve"> stress from loss of income and increased domestic violence.</w:t>
      </w:r>
      <w:r w:rsidRPr="0076648C">
        <w:rPr>
          <w:rStyle w:val="FootnoteReference"/>
          <w:noProof w:val="0"/>
        </w:rPr>
        <w:footnoteReference w:id="30"/>
      </w:r>
      <w:r w:rsidRPr="0076648C">
        <w:rPr>
          <w:noProof w:val="0"/>
        </w:rPr>
        <w:t xml:space="preserve"> </w:t>
      </w:r>
    </w:p>
    <w:p w14:paraId="117B6DE1" w14:textId="54695E4D" w:rsidR="008F53C7" w:rsidRPr="0076648C" w:rsidRDefault="008F53C7" w:rsidP="00966F42">
      <w:pPr>
        <w:pStyle w:val="BodyText"/>
        <w:spacing w:line="240" w:lineRule="auto"/>
        <w:rPr>
          <w:noProof w:val="0"/>
          <w:spacing w:val="-2"/>
        </w:rPr>
      </w:pPr>
      <w:r w:rsidRPr="0076648C">
        <w:rPr>
          <w:noProof w:val="0"/>
          <w:spacing w:val="-2"/>
        </w:rPr>
        <w:t xml:space="preserve">In May 2020, </w:t>
      </w:r>
      <w:r w:rsidR="00FB66F5" w:rsidRPr="0076648C">
        <w:rPr>
          <w:noProof w:val="0"/>
          <w:spacing w:val="-2"/>
        </w:rPr>
        <w:t xml:space="preserve">the Program </w:t>
      </w:r>
      <w:r w:rsidRPr="0076648C">
        <w:rPr>
          <w:noProof w:val="0"/>
          <w:spacing w:val="-2"/>
        </w:rPr>
        <w:t xml:space="preserve">developed </w:t>
      </w:r>
      <w:r w:rsidR="00FB66F5" w:rsidRPr="0076648C">
        <w:rPr>
          <w:noProof w:val="0"/>
          <w:spacing w:val="-2"/>
        </w:rPr>
        <w:t>a</w:t>
      </w:r>
      <w:r w:rsidRPr="0076648C">
        <w:rPr>
          <w:noProof w:val="0"/>
          <w:spacing w:val="-2"/>
        </w:rPr>
        <w:t xml:space="preserve"> </w:t>
      </w:r>
      <w:r w:rsidR="00FB66F5" w:rsidRPr="0076648C">
        <w:rPr>
          <w:noProof w:val="0"/>
          <w:spacing w:val="-2"/>
        </w:rPr>
        <w:t>COVID</w:t>
      </w:r>
      <w:r w:rsidRPr="0076648C">
        <w:rPr>
          <w:noProof w:val="0"/>
          <w:spacing w:val="-2"/>
        </w:rPr>
        <w:t xml:space="preserve">-19 Response Plan (see above) to assist partners and beneficiaries cope with the economic shocks, increased risks of gender-based violence, and gender and </w:t>
      </w:r>
      <w:r w:rsidRPr="0076648C">
        <w:rPr>
          <w:noProof w:val="0"/>
          <w:spacing w:val="-2"/>
        </w:rPr>
        <w:lastRenderedPageBreak/>
        <w:t>related forms of inequality (</w:t>
      </w:r>
      <w:proofErr w:type="spellStart"/>
      <w:proofErr w:type="gramStart"/>
      <w:r w:rsidRPr="0076648C">
        <w:rPr>
          <w:noProof w:val="0"/>
          <w:spacing w:val="-2"/>
        </w:rPr>
        <w:t>eg</w:t>
      </w:r>
      <w:proofErr w:type="spellEnd"/>
      <w:proofErr w:type="gramEnd"/>
      <w:r w:rsidRPr="0076648C">
        <w:rPr>
          <w:noProof w:val="0"/>
          <w:spacing w:val="-2"/>
        </w:rPr>
        <w:t xml:space="preserve"> digital divide). In a June survey of business partners, GREAT found that 54% of business partners </w:t>
      </w:r>
      <w:r w:rsidR="00FB66F5" w:rsidRPr="0076648C">
        <w:rPr>
          <w:noProof w:val="0"/>
          <w:spacing w:val="-2"/>
        </w:rPr>
        <w:t>were</w:t>
      </w:r>
      <w:r w:rsidR="00E02D98" w:rsidRPr="0076648C">
        <w:rPr>
          <w:noProof w:val="0"/>
          <w:spacing w:val="-2"/>
        </w:rPr>
        <w:t xml:space="preserve"> adapting</w:t>
      </w:r>
      <w:r w:rsidRPr="0076648C">
        <w:rPr>
          <w:noProof w:val="0"/>
          <w:spacing w:val="-2"/>
        </w:rPr>
        <w:t xml:space="preserve"> to new market</w:t>
      </w:r>
      <w:r w:rsidR="00E02D98" w:rsidRPr="0076648C">
        <w:rPr>
          <w:noProof w:val="0"/>
          <w:spacing w:val="-2"/>
        </w:rPr>
        <w:t xml:space="preserve"> conditions (</w:t>
      </w:r>
      <w:r w:rsidR="00D923EA" w:rsidRPr="0076648C">
        <w:rPr>
          <w:noProof w:val="0"/>
          <w:spacing w:val="-2"/>
        </w:rPr>
        <w:t>including</w:t>
      </w:r>
      <w:r w:rsidR="00E02D98" w:rsidRPr="0076648C">
        <w:rPr>
          <w:noProof w:val="0"/>
          <w:spacing w:val="-2"/>
        </w:rPr>
        <w:t xml:space="preserve"> pivoting to new markets)</w:t>
      </w:r>
      <w:r w:rsidRPr="0076648C">
        <w:rPr>
          <w:noProof w:val="0"/>
          <w:spacing w:val="-2"/>
        </w:rPr>
        <w:t>. They also found partners were utilising technology (</w:t>
      </w:r>
      <w:proofErr w:type="spellStart"/>
      <w:r w:rsidRPr="0076648C">
        <w:rPr>
          <w:noProof w:val="0"/>
          <w:spacing w:val="-2"/>
        </w:rPr>
        <w:t>eg.</w:t>
      </w:r>
      <w:proofErr w:type="spellEnd"/>
      <w:r w:rsidRPr="0076648C">
        <w:rPr>
          <w:noProof w:val="0"/>
          <w:spacing w:val="-2"/>
        </w:rPr>
        <w:t xml:space="preserve"> </w:t>
      </w:r>
      <w:proofErr w:type="spellStart"/>
      <w:r w:rsidRPr="0076648C">
        <w:rPr>
          <w:noProof w:val="0"/>
          <w:spacing w:val="-2"/>
        </w:rPr>
        <w:t>Zalo</w:t>
      </w:r>
      <w:proofErr w:type="spellEnd"/>
      <w:r w:rsidRPr="0076648C">
        <w:rPr>
          <w:noProof w:val="0"/>
          <w:spacing w:val="-2"/>
        </w:rPr>
        <w:t xml:space="preserve">, an online messaging video call app) to lower marketing and sales costs and coordinate across supply chains. </w:t>
      </w:r>
      <w:r w:rsidR="002225BD" w:rsidRPr="0076648C">
        <w:rPr>
          <w:noProof w:val="0"/>
          <w:spacing w:val="-2"/>
        </w:rPr>
        <w:t xml:space="preserve">The Program’s </w:t>
      </w:r>
      <w:r w:rsidRPr="0076648C">
        <w:rPr>
          <w:noProof w:val="0"/>
          <w:spacing w:val="-2"/>
        </w:rPr>
        <w:t>Progress Report for the second half of 2020</w:t>
      </w:r>
      <w:r w:rsidR="008B4294" w:rsidRPr="0076648C">
        <w:rPr>
          <w:noProof w:val="0"/>
          <w:spacing w:val="-2"/>
        </w:rPr>
        <w:t xml:space="preserve"> </w:t>
      </w:r>
      <w:r w:rsidRPr="0076648C">
        <w:rPr>
          <w:noProof w:val="0"/>
          <w:spacing w:val="-2"/>
        </w:rPr>
        <w:t>show</w:t>
      </w:r>
      <w:r w:rsidR="008B4294" w:rsidRPr="0076648C">
        <w:rPr>
          <w:noProof w:val="0"/>
          <w:spacing w:val="-2"/>
        </w:rPr>
        <w:t>s</w:t>
      </w:r>
      <w:r w:rsidRPr="0076648C">
        <w:rPr>
          <w:noProof w:val="0"/>
          <w:spacing w:val="-2"/>
        </w:rPr>
        <w:t xml:space="preserve"> significant improvements compared to the first half of the year</w:t>
      </w:r>
      <w:r w:rsidRPr="0076648C">
        <w:rPr>
          <w:rStyle w:val="FootnoteReference"/>
          <w:noProof w:val="0"/>
          <w:spacing w:val="-2"/>
        </w:rPr>
        <w:footnoteReference w:id="31"/>
      </w:r>
      <w:r w:rsidRPr="0076648C">
        <w:rPr>
          <w:noProof w:val="0"/>
          <w:spacing w:val="-2"/>
        </w:rPr>
        <w:t xml:space="preserve">. </w:t>
      </w:r>
      <w:r w:rsidR="002225BD" w:rsidRPr="0076648C">
        <w:rPr>
          <w:noProof w:val="0"/>
          <w:spacing w:val="-2"/>
        </w:rPr>
        <w:t xml:space="preserve">The Program </w:t>
      </w:r>
      <w:r w:rsidRPr="0076648C">
        <w:rPr>
          <w:noProof w:val="0"/>
          <w:spacing w:val="-2"/>
        </w:rPr>
        <w:t>reported that 25 out of 29</w:t>
      </w:r>
      <w:r w:rsidR="002225BD" w:rsidRPr="0076648C">
        <w:rPr>
          <w:noProof w:val="0"/>
          <w:spacing w:val="-2"/>
        </w:rPr>
        <w:t xml:space="preserve"> business projects</w:t>
      </w:r>
      <w:r w:rsidRPr="0076648C">
        <w:rPr>
          <w:rStyle w:val="FootnoteReference"/>
          <w:noProof w:val="0"/>
          <w:spacing w:val="-2"/>
        </w:rPr>
        <w:footnoteReference w:id="32"/>
      </w:r>
      <w:r w:rsidRPr="0076648C">
        <w:rPr>
          <w:noProof w:val="0"/>
          <w:spacing w:val="-2"/>
        </w:rPr>
        <w:t xml:space="preserve"> had increased revenue between July-December 2020, compared with the previous reporting period. Other initiatives include campaigns to prevent gender-based violence, assist tourism and agriculture business</w:t>
      </w:r>
      <w:r w:rsidR="002225BD" w:rsidRPr="0076648C">
        <w:rPr>
          <w:noProof w:val="0"/>
          <w:spacing w:val="-2"/>
        </w:rPr>
        <w:t>es</w:t>
      </w:r>
      <w:r w:rsidRPr="0076648C">
        <w:rPr>
          <w:noProof w:val="0"/>
          <w:spacing w:val="-2"/>
        </w:rPr>
        <w:t xml:space="preserve"> to pivot to new markets, and support business</w:t>
      </w:r>
      <w:r w:rsidR="002225BD" w:rsidRPr="0076648C">
        <w:rPr>
          <w:noProof w:val="0"/>
          <w:spacing w:val="-2"/>
        </w:rPr>
        <w:t>es</w:t>
      </w:r>
      <w:r w:rsidRPr="0076648C">
        <w:rPr>
          <w:noProof w:val="0"/>
          <w:spacing w:val="-2"/>
        </w:rPr>
        <w:t xml:space="preserve"> and cooperative</w:t>
      </w:r>
      <w:r w:rsidR="002225BD" w:rsidRPr="0076648C">
        <w:rPr>
          <w:noProof w:val="0"/>
          <w:spacing w:val="-2"/>
        </w:rPr>
        <w:t>s</w:t>
      </w:r>
      <w:r w:rsidRPr="0076648C">
        <w:rPr>
          <w:noProof w:val="0"/>
          <w:spacing w:val="-2"/>
        </w:rPr>
        <w:t xml:space="preserve"> to adopt digital technology (</w:t>
      </w:r>
      <w:proofErr w:type="spellStart"/>
      <w:r w:rsidRPr="0076648C">
        <w:rPr>
          <w:noProof w:val="0"/>
          <w:spacing w:val="-2"/>
        </w:rPr>
        <w:t>eg.</w:t>
      </w:r>
      <w:proofErr w:type="spellEnd"/>
      <w:r w:rsidRPr="0076648C">
        <w:rPr>
          <w:noProof w:val="0"/>
          <w:spacing w:val="-2"/>
        </w:rPr>
        <w:t xml:space="preserve"> </w:t>
      </w:r>
      <w:proofErr w:type="spellStart"/>
      <w:r w:rsidRPr="0076648C">
        <w:rPr>
          <w:noProof w:val="0"/>
          <w:spacing w:val="-2"/>
        </w:rPr>
        <w:t>Kisstartup</w:t>
      </w:r>
      <w:proofErr w:type="spellEnd"/>
      <w:r w:rsidRPr="0076648C">
        <w:rPr>
          <w:noProof w:val="0"/>
          <w:spacing w:val="-2"/>
        </w:rPr>
        <w:t>)</w:t>
      </w:r>
      <w:r w:rsidR="00BD30F5" w:rsidRPr="0076648C">
        <w:rPr>
          <w:noProof w:val="0"/>
          <w:spacing w:val="-2"/>
        </w:rPr>
        <w:t xml:space="preserve">. </w:t>
      </w:r>
      <w:r w:rsidR="002225BD" w:rsidRPr="0076648C">
        <w:rPr>
          <w:noProof w:val="0"/>
          <w:spacing w:val="-2"/>
        </w:rPr>
        <w:t>The Program’s</w:t>
      </w:r>
      <w:r w:rsidR="002225BD" w:rsidRPr="0076648C">
        <w:rPr>
          <w:noProof w:val="0"/>
          <w:spacing w:val="-2"/>
          <w:sz w:val="18"/>
        </w:rPr>
        <w:t xml:space="preserve"> </w:t>
      </w:r>
      <w:r w:rsidR="00BD30F5" w:rsidRPr="0076648C">
        <w:rPr>
          <w:noProof w:val="0"/>
          <w:spacing w:val="-2"/>
        </w:rPr>
        <w:t>latest</w:t>
      </w:r>
      <w:r w:rsidR="00BD30F5" w:rsidRPr="0076648C">
        <w:rPr>
          <w:noProof w:val="0"/>
          <w:spacing w:val="-2"/>
          <w:sz w:val="18"/>
        </w:rPr>
        <w:t xml:space="preserve"> </w:t>
      </w:r>
      <w:r w:rsidR="00BD30F5" w:rsidRPr="0076648C">
        <w:rPr>
          <w:noProof w:val="0"/>
          <w:spacing w:val="-2"/>
        </w:rPr>
        <w:t>GESI strategy strongly addresses the post-COVID environment and challenges</w:t>
      </w:r>
      <w:r w:rsidR="00E02D98" w:rsidRPr="0076648C">
        <w:rPr>
          <w:noProof w:val="0"/>
          <w:spacing w:val="-2"/>
        </w:rPr>
        <w:t>.</w:t>
      </w:r>
      <w:r w:rsidR="002225BD" w:rsidRPr="0076648C">
        <w:rPr>
          <w:rStyle w:val="FootnoteReference"/>
          <w:noProof w:val="0"/>
          <w:spacing w:val="-2"/>
        </w:rPr>
        <w:footnoteReference w:id="33"/>
      </w:r>
    </w:p>
    <w:p w14:paraId="4732FC6C" w14:textId="77777777" w:rsidR="008F53C7" w:rsidRPr="0076648C" w:rsidRDefault="008F53C7" w:rsidP="00966F42">
      <w:pPr>
        <w:pStyle w:val="Heading2"/>
        <w:ind w:left="709" w:hanging="709"/>
        <w:rPr>
          <w:color w:val="auto"/>
          <w:sz w:val="24"/>
          <w:szCs w:val="24"/>
          <w:lang w:val="en-AU"/>
        </w:rPr>
      </w:pPr>
      <w:r w:rsidRPr="0076648C">
        <w:rPr>
          <w:color w:val="auto"/>
          <w:sz w:val="24"/>
          <w:szCs w:val="24"/>
          <w:lang w:val="en-AU"/>
        </w:rPr>
        <w:t>Relevance of program approaches to target groups</w:t>
      </w:r>
    </w:p>
    <w:p w14:paraId="0A0A911B" w14:textId="4F1EA6F0" w:rsidR="009720CA" w:rsidRPr="0076648C" w:rsidRDefault="009720CA" w:rsidP="00966F42">
      <w:pPr>
        <w:spacing w:before="0" w:after="0" w:line="252" w:lineRule="auto"/>
        <w:rPr>
          <w:rFonts w:asciiTheme="minorHAnsi" w:hAnsiTheme="minorHAnsi" w:cstheme="minorHAnsi"/>
          <w:b/>
          <w:bCs/>
          <w:sz w:val="22"/>
          <w:szCs w:val="28"/>
        </w:rPr>
      </w:pPr>
      <w:r w:rsidRPr="0076648C">
        <w:rPr>
          <w:rFonts w:asciiTheme="minorHAnsi" w:hAnsiTheme="minorHAnsi" w:cstheme="minorHAnsi"/>
          <w:b/>
          <w:bCs/>
          <w:sz w:val="22"/>
          <w:szCs w:val="28"/>
        </w:rPr>
        <w:t>Are the framework and approaches (WEE, MSD</w:t>
      </w:r>
      <w:r w:rsidR="00802CCF" w:rsidRPr="0076648C">
        <w:rPr>
          <w:rFonts w:asciiTheme="minorHAnsi" w:hAnsiTheme="minorHAnsi" w:cstheme="minorHAnsi"/>
          <w:b/>
          <w:bCs/>
          <w:sz w:val="22"/>
          <w:szCs w:val="28"/>
        </w:rPr>
        <w:t>,</w:t>
      </w:r>
      <w:r w:rsidRPr="0076648C">
        <w:rPr>
          <w:rFonts w:asciiTheme="minorHAnsi" w:hAnsiTheme="minorHAnsi" w:cstheme="minorHAnsi"/>
          <w:b/>
          <w:bCs/>
          <w:sz w:val="22"/>
          <w:szCs w:val="28"/>
        </w:rPr>
        <w:t xml:space="preserve"> and GESI mainstreaming) by the program relevant to target areas and beneficiaries? </w:t>
      </w:r>
    </w:p>
    <w:p w14:paraId="526D726D" w14:textId="5781BDC7" w:rsidR="008F53C7" w:rsidRPr="0076648C" w:rsidRDefault="00E02D98" w:rsidP="00966F42">
      <w:pPr>
        <w:pStyle w:val="BodyText"/>
        <w:spacing w:line="252" w:lineRule="auto"/>
        <w:rPr>
          <w:noProof w:val="0"/>
        </w:rPr>
      </w:pPr>
      <w:r w:rsidRPr="0076648C">
        <w:rPr>
          <w:noProof w:val="0"/>
        </w:rPr>
        <w:t xml:space="preserve">The Program’s </w:t>
      </w:r>
      <w:r w:rsidR="008F53C7" w:rsidRPr="0076648C">
        <w:rPr>
          <w:noProof w:val="0"/>
        </w:rPr>
        <w:t xml:space="preserve">central approaches are highly relevant to </w:t>
      </w:r>
      <w:r w:rsidRPr="0076648C">
        <w:rPr>
          <w:noProof w:val="0"/>
        </w:rPr>
        <w:t>GREAT’s</w:t>
      </w:r>
      <w:r w:rsidR="008F53C7" w:rsidRPr="0076648C">
        <w:rPr>
          <w:noProof w:val="0"/>
        </w:rPr>
        <w:t xml:space="preserve"> target areas and beneficiaries. These approaches (a) directly address the Program’s core problem that ethnic minority women continue to be economically excluded from Vietnam’s otherwise impressive economic development (which continues even despite C</w:t>
      </w:r>
      <w:r w:rsidRPr="0076648C">
        <w:rPr>
          <w:noProof w:val="0"/>
        </w:rPr>
        <w:t>OVID-19</w:t>
      </w:r>
      <w:r w:rsidR="008F53C7" w:rsidRPr="0076648C">
        <w:rPr>
          <w:noProof w:val="0"/>
        </w:rPr>
        <w:t>) and socially excluded because of the persistence of adverse social and gender norms despite broader progress on gender equality</w:t>
      </w:r>
      <w:r w:rsidR="00802CCF" w:rsidRPr="0076648C">
        <w:rPr>
          <w:noProof w:val="0"/>
        </w:rPr>
        <w:t>,</w:t>
      </w:r>
      <w:r w:rsidR="008F53C7" w:rsidRPr="0076648C">
        <w:rPr>
          <w:noProof w:val="0"/>
        </w:rPr>
        <w:t xml:space="preserve"> and (b) have contributed to delivering economic and social benefits for beneficiaries. </w:t>
      </w:r>
    </w:p>
    <w:p w14:paraId="4BCBB396" w14:textId="52B1264B" w:rsidR="008F53C7" w:rsidRPr="0076648C" w:rsidRDefault="00E02D98" w:rsidP="00966F42">
      <w:pPr>
        <w:pStyle w:val="BodyText"/>
        <w:spacing w:line="252" w:lineRule="auto"/>
        <w:rPr>
          <w:noProof w:val="0"/>
        </w:rPr>
      </w:pPr>
      <w:r w:rsidRPr="0076648C">
        <w:rPr>
          <w:b/>
          <w:noProof w:val="0"/>
        </w:rPr>
        <w:t xml:space="preserve">Inclusive </w:t>
      </w:r>
      <w:r w:rsidR="008F53C7" w:rsidRPr="0076648C">
        <w:rPr>
          <w:b/>
          <w:noProof w:val="0"/>
        </w:rPr>
        <w:t>Market Systems Development</w:t>
      </w:r>
      <w:r w:rsidRPr="0076648C">
        <w:rPr>
          <w:b/>
          <w:noProof w:val="0"/>
        </w:rPr>
        <w:t xml:space="preserve"> (MSD)</w:t>
      </w:r>
      <w:r w:rsidR="008F53C7" w:rsidRPr="0076648C">
        <w:rPr>
          <w:noProof w:val="0"/>
        </w:rPr>
        <w:t xml:space="preserve">: The GREAT Program has successfully cultivated strong Government of Vietnam interest in a market systems </w:t>
      </w:r>
      <w:r w:rsidRPr="0076648C">
        <w:rPr>
          <w:noProof w:val="0"/>
        </w:rPr>
        <w:t xml:space="preserve">development (MSD) </w:t>
      </w:r>
      <w:r w:rsidR="008F53C7" w:rsidRPr="0076648C">
        <w:rPr>
          <w:noProof w:val="0"/>
        </w:rPr>
        <w:t xml:space="preserve">approach involving working with </w:t>
      </w:r>
      <w:r w:rsidR="00802CCF" w:rsidRPr="0076648C">
        <w:rPr>
          <w:noProof w:val="0"/>
        </w:rPr>
        <w:t xml:space="preserve">the </w:t>
      </w:r>
      <w:r w:rsidR="008F53C7" w:rsidRPr="0076648C">
        <w:rPr>
          <w:noProof w:val="0"/>
        </w:rPr>
        <w:t xml:space="preserve">private sector and enabling ethnic minorities to better participate in markets to improve their incomes, as a more effective alternative to the “charity approach” the government previously took to developing ethnic minority areas. The inclusion of a focus on market systems in the new generation of </w:t>
      </w:r>
      <w:r w:rsidR="00AF5E2B" w:rsidRPr="0076648C">
        <w:rPr>
          <w:noProof w:val="0"/>
        </w:rPr>
        <w:t>NTP (</w:t>
      </w:r>
      <w:r w:rsidR="008F53C7" w:rsidRPr="0076648C">
        <w:rPr>
          <w:noProof w:val="0"/>
        </w:rPr>
        <w:t xml:space="preserve">as above) is further evidence of the degree to which this approach has become accepted within </w:t>
      </w:r>
      <w:r w:rsidR="00802CCF" w:rsidRPr="0076648C">
        <w:rPr>
          <w:noProof w:val="0"/>
        </w:rPr>
        <w:t xml:space="preserve">the </w:t>
      </w:r>
      <w:r w:rsidR="008F53C7" w:rsidRPr="0076648C">
        <w:rPr>
          <w:noProof w:val="0"/>
        </w:rPr>
        <w:t xml:space="preserve">government’s thinking. </w:t>
      </w:r>
    </w:p>
    <w:p w14:paraId="60B56239" w14:textId="3D9EE074" w:rsidR="008F53C7" w:rsidRPr="0076648C" w:rsidRDefault="008F53C7" w:rsidP="00966F42">
      <w:pPr>
        <w:pStyle w:val="BodyText"/>
        <w:spacing w:line="252" w:lineRule="auto"/>
        <w:rPr>
          <w:noProof w:val="0"/>
        </w:rPr>
      </w:pPr>
      <w:r w:rsidRPr="0076648C">
        <w:rPr>
          <w:noProof w:val="0"/>
        </w:rPr>
        <w:t xml:space="preserve">Moreover, the evolution of the </w:t>
      </w:r>
      <w:r w:rsidR="00E02D98" w:rsidRPr="0076648C">
        <w:rPr>
          <w:noProof w:val="0"/>
        </w:rPr>
        <w:t>P</w:t>
      </w:r>
      <w:r w:rsidRPr="0076648C">
        <w:rPr>
          <w:noProof w:val="0"/>
        </w:rPr>
        <w:t xml:space="preserve">rogram from design through implementation further highlights the relevance of the approach. In the Inception Phase, GREAT conducted </w:t>
      </w:r>
      <w:r w:rsidR="00802CCF" w:rsidRPr="0076648C">
        <w:rPr>
          <w:noProof w:val="0"/>
        </w:rPr>
        <w:t xml:space="preserve">an </w:t>
      </w:r>
      <w:r w:rsidRPr="0076648C">
        <w:rPr>
          <w:noProof w:val="0"/>
        </w:rPr>
        <w:t>in-depth analysis of market systems but at the start of implementation</w:t>
      </w:r>
      <w:r w:rsidR="00C460C9" w:rsidRPr="0076648C">
        <w:rPr>
          <w:noProof w:val="0"/>
        </w:rPr>
        <w:t>,</w:t>
      </w:r>
      <w:r w:rsidRPr="0076648C">
        <w:rPr>
          <w:noProof w:val="0"/>
        </w:rPr>
        <w:t xml:space="preserve"> the focus was on building a portfolio of implementing partners using a challenge fund model. This model was effective in generating a diverse range </w:t>
      </w:r>
      <w:r w:rsidR="00BD30F5" w:rsidRPr="0076648C">
        <w:rPr>
          <w:noProof w:val="0"/>
        </w:rPr>
        <w:t xml:space="preserve">of </w:t>
      </w:r>
      <w:r w:rsidRPr="0076648C">
        <w:rPr>
          <w:noProof w:val="0"/>
        </w:rPr>
        <w:t xml:space="preserve">projects but was not effective in building portfolios (or sub-portfolios) of projects contributing in different strategic ways to address identified problems/issues within a particular </w:t>
      </w:r>
      <w:r w:rsidR="00E02D98" w:rsidRPr="0076648C">
        <w:rPr>
          <w:noProof w:val="0"/>
        </w:rPr>
        <w:t>sub-s</w:t>
      </w:r>
      <w:r w:rsidRPr="0076648C">
        <w:rPr>
          <w:noProof w:val="0"/>
        </w:rPr>
        <w:t>ector</w:t>
      </w:r>
      <w:r w:rsidR="00BD30F5" w:rsidRPr="0076648C">
        <w:rPr>
          <w:noProof w:val="0"/>
        </w:rPr>
        <w:t xml:space="preserve"> (see efficiency and effectiveness sections)</w:t>
      </w:r>
      <w:r w:rsidRPr="0076648C">
        <w:rPr>
          <w:noProof w:val="0"/>
        </w:rPr>
        <w:t xml:space="preserve">. More recently, to leverage complementarity across projects in the portfolio to maximise systemic impact, GREAT has begun “retro-fitting” projects around identified sub-sector issues or themes. </w:t>
      </w:r>
    </w:p>
    <w:p w14:paraId="298611A8" w14:textId="3C7B7B79" w:rsidR="008F53C7" w:rsidRPr="0076648C" w:rsidRDefault="008F53C7" w:rsidP="00966F42">
      <w:pPr>
        <w:pStyle w:val="BodyText"/>
        <w:spacing w:line="252" w:lineRule="auto"/>
        <w:rPr>
          <w:noProof w:val="0"/>
        </w:rPr>
      </w:pPr>
      <w:r w:rsidRPr="0076648C">
        <w:rPr>
          <w:b/>
          <w:noProof w:val="0"/>
        </w:rPr>
        <w:t xml:space="preserve">Women’s Economic Empowerment and Gender </w:t>
      </w:r>
      <w:r w:rsidR="00E02D98" w:rsidRPr="0076648C">
        <w:rPr>
          <w:b/>
          <w:noProof w:val="0"/>
        </w:rPr>
        <w:t xml:space="preserve">Equality (WEE/GE) </w:t>
      </w:r>
      <w:r w:rsidRPr="0076648C">
        <w:rPr>
          <w:b/>
          <w:noProof w:val="0"/>
        </w:rPr>
        <w:t>mainstreaming</w:t>
      </w:r>
      <w:r w:rsidR="00332C27" w:rsidRPr="0076648C">
        <w:rPr>
          <w:noProof w:val="0"/>
        </w:rPr>
        <w:t xml:space="preserve">: </w:t>
      </w:r>
      <w:r w:rsidR="00B77709" w:rsidRPr="0076648C">
        <w:rPr>
          <w:noProof w:val="0"/>
        </w:rPr>
        <w:t xml:space="preserve">The Program </w:t>
      </w:r>
      <w:r w:rsidR="00332C27" w:rsidRPr="0076648C">
        <w:rPr>
          <w:noProof w:val="0"/>
        </w:rPr>
        <w:t xml:space="preserve">was designed with an </w:t>
      </w:r>
      <w:r w:rsidRPr="0076648C">
        <w:rPr>
          <w:noProof w:val="0"/>
        </w:rPr>
        <w:t>ambitious goal of economic and social empowerment</w:t>
      </w:r>
      <w:r w:rsidR="00BD30F5" w:rsidRPr="0076648C">
        <w:rPr>
          <w:rStyle w:val="FootnoteReference"/>
          <w:noProof w:val="0"/>
        </w:rPr>
        <w:footnoteReference w:id="34"/>
      </w:r>
      <w:r w:rsidRPr="0076648C">
        <w:rPr>
          <w:noProof w:val="0"/>
        </w:rPr>
        <w:t xml:space="preserve"> of ethnic minority women. This goal was ambitious for two reasons. One was that it required tackling entrenched gender and cultural norms. A risk identified in the design</w:t>
      </w:r>
      <w:r w:rsidR="00BD30F5" w:rsidRPr="0076648C">
        <w:rPr>
          <w:noProof w:val="0"/>
        </w:rPr>
        <w:t xml:space="preserve"> and regular</w:t>
      </w:r>
      <w:r w:rsidR="00E02D98" w:rsidRPr="0076648C">
        <w:rPr>
          <w:noProof w:val="0"/>
        </w:rPr>
        <w:t>ly</w:t>
      </w:r>
      <w:r w:rsidR="00BD30F5" w:rsidRPr="0076648C">
        <w:rPr>
          <w:noProof w:val="0"/>
        </w:rPr>
        <w:t xml:space="preserve"> reported in </w:t>
      </w:r>
      <w:r w:rsidR="00B77709" w:rsidRPr="0076648C">
        <w:rPr>
          <w:noProof w:val="0"/>
        </w:rPr>
        <w:t>the</w:t>
      </w:r>
      <w:r w:rsidR="00E02D98" w:rsidRPr="0076648C">
        <w:rPr>
          <w:noProof w:val="0"/>
        </w:rPr>
        <w:t xml:space="preserve"> p</w:t>
      </w:r>
      <w:r w:rsidR="00BD30F5" w:rsidRPr="0076648C">
        <w:rPr>
          <w:noProof w:val="0"/>
        </w:rPr>
        <w:t>rogress reports</w:t>
      </w:r>
      <w:r w:rsidRPr="0076648C">
        <w:rPr>
          <w:noProof w:val="0"/>
        </w:rPr>
        <w:t xml:space="preserve"> was that: </w:t>
      </w:r>
      <w:r w:rsidRPr="0076648C">
        <w:rPr>
          <w:i/>
          <w:noProof w:val="0"/>
        </w:rPr>
        <w:t xml:space="preserve">“Fundamental gender norms are so entrenched that GREAT cannot make </w:t>
      </w:r>
      <w:r w:rsidR="00C460C9" w:rsidRPr="0076648C">
        <w:rPr>
          <w:i/>
          <w:noProof w:val="0"/>
        </w:rPr>
        <w:t xml:space="preserve">a </w:t>
      </w:r>
      <w:r w:rsidRPr="0076648C">
        <w:rPr>
          <w:i/>
          <w:noProof w:val="0"/>
        </w:rPr>
        <w:t xml:space="preserve">purposeful change to social and psychological perceptions. </w:t>
      </w:r>
      <w:r w:rsidR="00535F96" w:rsidRPr="0076648C">
        <w:rPr>
          <w:i/>
          <w:noProof w:val="0"/>
        </w:rPr>
        <w:t>Instead,</w:t>
      </w:r>
      <w:r w:rsidRPr="0076648C">
        <w:rPr>
          <w:i/>
          <w:noProof w:val="0"/>
        </w:rPr>
        <w:t xml:space="preserve"> we move economic empowerment without changing norms” (p. 56).</w:t>
      </w:r>
      <w:r w:rsidRPr="0076648C">
        <w:rPr>
          <w:noProof w:val="0"/>
        </w:rPr>
        <w:t xml:space="preserve"> The design recognised that such empowerment could take “</w:t>
      </w:r>
      <w:r w:rsidRPr="0076648C">
        <w:rPr>
          <w:i/>
          <w:noProof w:val="0"/>
        </w:rPr>
        <w:t>ten or more year</w:t>
      </w:r>
      <w:r w:rsidR="008B4294" w:rsidRPr="0076648C">
        <w:rPr>
          <w:i/>
          <w:noProof w:val="0"/>
        </w:rPr>
        <w:t>s</w:t>
      </w:r>
      <w:r w:rsidRPr="0076648C">
        <w:rPr>
          <w:i/>
          <w:noProof w:val="0"/>
        </w:rPr>
        <w:t xml:space="preserve"> to materialise</w:t>
      </w:r>
      <w:r w:rsidRPr="0076648C">
        <w:rPr>
          <w:noProof w:val="0"/>
        </w:rPr>
        <w:t xml:space="preserve">” (p.63). The second was </w:t>
      </w:r>
      <w:r w:rsidR="00535F96" w:rsidRPr="0076648C">
        <w:rPr>
          <w:noProof w:val="0"/>
        </w:rPr>
        <w:t>those approaches</w:t>
      </w:r>
      <w:r w:rsidRPr="0076648C">
        <w:rPr>
          <w:noProof w:val="0"/>
        </w:rPr>
        <w:t xml:space="preserve"> for delivering this holistic approach to empowerment were yet to be developed. The design explored a WEE approach because it was designed to articulate with MSD approaches but noted that in application</w:t>
      </w:r>
      <w:r w:rsidR="00B77709" w:rsidRPr="0076648C">
        <w:rPr>
          <w:noProof w:val="0"/>
        </w:rPr>
        <w:t>s</w:t>
      </w:r>
      <w:r w:rsidRPr="0076648C">
        <w:rPr>
          <w:noProof w:val="0"/>
        </w:rPr>
        <w:t xml:space="preserve"> elsewhere this approach had been less effective in promoting the social dimension (p.81) and </w:t>
      </w:r>
      <w:r w:rsidR="00B77709" w:rsidRPr="0076648C">
        <w:rPr>
          <w:noProof w:val="0"/>
        </w:rPr>
        <w:t xml:space="preserve">the Program </w:t>
      </w:r>
      <w:r w:rsidRPr="0076648C">
        <w:rPr>
          <w:noProof w:val="0"/>
        </w:rPr>
        <w:t>would need to test and develop its approaches during implementation (p.81).</w:t>
      </w:r>
      <w:r w:rsidR="00FB76D3" w:rsidRPr="0076648C">
        <w:rPr>
          <w:noProof w:val="0"/>
        </w:rPr>
        <w:t xml:space="preserve"> </w:t>
      </w:r>
    </w:p>
    <w:p w14:paraId="1760118E" w14:textId="2CF22280" w:rsidR="008F53C7" w:rsidRPr="0076648C" w:rsidRDefault="00332C27" w:rsidP="00966F42">
      <w:pPr>
        <w:pStyle w:val="BodyText"/>
        <w:spacing w:line="252" w:lineRule="auto"/>
        <w:rPr>
          <w:noProof w:val="0"/>
        </w:rPr>
      </w:pPr>
      <w:r w:rsidRPr="0076648C">
        <w:rPr>
          <w:noProof w:val="0"/>
        </w:rPr>
        <w:t>W</w:t>
      </w:r>
      <w:r w:rsidR="008F53C7" w:rsidRPr="0076648C">
        <w:rPr>
          <w:noProof w:val="0"/>
        </w:rPr>
        <w:t>hile recording some notable achievements</w:t>
      </w:r>
      <w:r w:rsidRPr="0076648C">
        <w:rPr>
          <w:noProof w:val="0"/>
        </w:rPr>
        <w:t xml:space="preserve"> in women’s empowerment</w:t>
      </w:r>
      <w:r w:rsidR="008F53C7" w:rsidRPr="0076648C">
        <w:rPr>
          <w:noProof w:val="0"/>
        </w:rPr>
        <w:t>, the Program has faced challenges in cultivating government and other stakeholder interest in WEE</w:t>
      </w:r>
      <w:r w:rsidRPr="0076648C">
        <w:rPr>
          <w:noProof w:val="0"/>
        </w:rPr>
        <w:t>/GE</w:t>
      </w:r>
      <w:r w:rsidR="008F53C7" w:rsidRPr="0076648C">
        <w:rPr>
          <w:noProof w:val="0"/>
        </w:rPr>
        <w:t xml:space="preserve">. The MTR views these </w:t>
      </w:r>
      <w:r w:rsidR="008F53C7" w:rsidRPr="0076648C">
        <w:rPr>
          <w:noProof w:val="0"/>
        </w:rPr>
        <w:lastRenderedPageBreak/>
        <w:t xml:space="preserve">challenges as reinforcing the relevance and importance of </w:t>
      </w:r>
      <w:r w:rsidRPr="0076648C">
        <w:rPr>
          <w:noProof w:val="0"/>
        </w:rPr>
        <w:t>the program continuing to actively promote women’s</w:t>
      </w:r>
      <w:r w:rsidR="008F53C7" w:rsidRPr="0076648C">
        <w:rPr>
          <w:noProof w:val="0"/>
        </w:rPr>
        <w:t xml:space="preserve"> empowerment. The limited government support for WEE </w:t>
      </w:r>
      <w:proofErr w:type="gramStart"/>
      <w:r w:rsidR="008F53C7" w:rsidRPr="0076648C">
        <w:rPr>
          <w:noProof w:val="0"/>
        </w:rPr>
        <w:t>in particular was</w:t>
      </w:r>
      <w:proofErr w:type="gramEnd"/>
      <w:r w:rsidR="008F53C7" w:rsidRPr="0076648C">
        <w:rPr>
          <w:noProof w:val="0"/>
        </w:rPr>
        <w:t xml:space="preserve"> demonstrated by the response of government interviewees. While government interviewees in the capital of Hanoi understood and were supportive of WEE, many of those in the provinces and district</w:t>
      </w:r>
      <w:r w:rsidR="00B77709" w:rsidRPr="0076648C">
        <w:rPr>
          <w:noProof w:val="0"/>
        </w:rPr>
        <w:t>s</w:t>
      </w:r>
      <w:r w:rsidR="008F53C7" w:rsidRPr="0076648C">
        <w:rPr>
          <w:noProof w:val="0"/>
        </w:rPr>
        <w:t xml:space="preserve"> were much less so</w:t>
      </w:r>
      <w:r w:rsidR="00BD30F5" w:rsidRPr="0076648C">
        <w:rPr>
          <w:noProof w:val="0"/>
        </w:rPr>
        <w:t xml:space="preserve"> (they felt </w:t>
      </w:r>
      <w:r w:rsidR="00B77709" w:rsidRPr="0076648C">
        <w:rPr>
          <w:noProof w:val="0"/>
        </w:rPr>
        <w:t xml:space="preserve">the Program </w:t>
      </w:r>
      <w:r w:rsidR="00BD30F5" w:rsidRPr="0076648C">
        <w:rPr>
          <w:noProof w:val="0"/>
        </w:rPr>
        <w:t>approaches were overly technical and designed by foreign experts, so were not locally owned or culturally appropriate)</w:t>
      </w:r>
      <w:r w:rsidR="008F53C7" w:rsidRPr="0076648C">
        <w:rPr>
          <w:noProof w:val="0"/>
        </w:rPr>
        <w:t xml:space="preserve">. The MTR believes many of these stakeholders have not been significantly involved in </w:t>
      </w:r>
      <w:r w:rsidR="0080557E" w:rsidRPr="0076648C">
        <w:rPr>
          <w:noProof w:val="0"/>
        </w:rPr>
        <w:t>the Program</w:t>
      </w:r>
      <w:r w:rsidR="00AF5E2B" w:rsidRPr="0076648C">
        <w:rPr>
          <w:noProof w:val="0"/>
        </w:rPr>
        <w:t>,</w:t>
      </w:r>
      <w:r w:rsidR="008F53C7" w:rsidRPr="0076648C">
        <w:rPr>
          <w:noProof w:val="0"/>
        </w:rPr>
        <w:t xml:space="preserve"> but their attitudes may be reflective of those in government and the community more broadly. One of the concerns relate</w:t>
      </w:r>
      <w:r w:rsidRPr="0076648C">
        <w:rPr>
          <w:noProof w:val="0"/>
        </w:rPr>
        <w:t>s</w:t>
      </w:r>
      <w:r w:rsidR="008F53C7" w:rsidRPr="0076648C">
        <w:rPr>
          <w:noProof w:val="0"/>
        </w:rPr>
        <w:t xml:space="preserve"> to the perception that WEE means women are be</w:t>
      </w:r>
      <w:r w:rsidR="00AF5E2B" w:rsidRPr="0076648C">
        <w:rPr>
          <w:noProof w:val="0"/>
        </w:rPr>
        <w:t>ing</w:t>
      </w:r>
      <w:r w:rsidR="008F53C7" w:rsidRPr="0076648C">
        <w:rPr>
          <w:noProof w:val="0"/>
        </w:rPr>
        <w:t xml:space="preserve"> given economic advantages over men. Some stakeholders contrast WEE with government policies relating to gender equality which they associate with government targets for </w:t>
      </w:r>
      <w:r w:rsidR="009A4945" w:rsidRPr="0076648C">
        <w:rPr>
          <w:noProof w:val="0"/>
        </w:rPr>
        <w:t xml:space="preserve">the </w:t>
      </w:r>
      <w:r w:rsidR="008F53C7" w:rsidRPr="0076648C">
        <w:rPr>
          <w:noProof w:val="0"/>
        </w:rPr>
        <w:t xml:space="preserve">number of women in leadership roles and on committees etc. </w:t>
      </w:r>
    </w:p>
    <w:p w14:paraId="3F416C92" w14:textId="347BEDB3" w:rsidR="007B22C8" w:rsidRPr="0076648C" w:rsidRDefault="008F53C7" w:rsidP="00966F42">
      <w:pPr>
        <w:pStyle w:val="BodyText"/>
        <w:spacing w:line="252" w:lineRule="auto"/>
        <w:rPr>
          <w:rFonts w:eastAsia="Times New Roman"/>
          <w:noProof w:val="0"/>
        </w:rPr>
      </w:pPr>
      <w:r w:rsidRPr="0076648C">
        <w:rPr>
          <w:noProof w:val="0"/>
        </w:rPr>
        <w:t xml:space="preserve">During implementation GREAT has been testing </w:t>
      </w:r>
      <w:r w:rsidR="00332C27" w:rsidRPr="0076648C">
        <w:rPr>
          <w:noProof w:val="0"/>
        </w:rPr>
        <w:t xml:space="preserve">various </w:t>
      </w:r>
      <w:r w:rsidRPr="0076648C">
        <w:rPr>
          <w:noProof w:val="0"/>
        </w:rPr>
        <w:t>approaches</w:t>
      </w:r>
      <w:r w:rsidR="00AF5E2B" w:rsidRPr="0076648C">
        <w:rPr>
          <w:noProof w:val="0"/>
        </w:rPr>
        <w:t>.</w:t>
      </w:r>
      <w:r w:rsidRPr="0076648C">
        <w:rPr>
          <w:noProof w:val="0"/>
        </w:rPr>
        <w:t xml:space="preserve"> </w:t>
      </w:r>
      <w:r w:rsidR="00AF5E2B" w:rsidRPr="0076648C">
        <w:rPr>
          <w:noProof w:val="0"/>
        </w:rPr>
        <w:t>T</w:t>
      </w:r>
      <w:r w:rsidRPr="0076648C">
        <w:rPr>
          <w:noProof w:val="0"/>
        </w:rPr>
        <w:t>he new WEE/GE framework the</w:t>
      </w:r>
      <w:r w:rsidR="00AF5E2B" w:rsidRPr="0076648C">
        <w:rPr>
          <w:noProof w:val="0"/>
        </w:rPr>
        <w:t xml:space="preserve"> Program has </w:t>
      </w:r>
      <w:r w:rsidRPr="0076648C">
        <w:rPr>
          <w:noProof w:val="0"/>
        </w:rPr>
        <w:t xml:space="preserve">developed (the Reach, Benefit, </w:t>
      </w:r>
      <w:proofErr w:type="gramStart"/>
      <w:r w:rsidRPr="0076648C">
        <w:rPr>
          <w:noProof w:val="0"/>
        </w:rPr>
        <w:t>Empower</w:t>
      </w:r>
      <w:proofErr w:type="gramEnd"/>
      <w:r w:rsidR="00E02D98" w:rsidRPr="0076648C">
        <w:rPr>
          <w:noProof w:val="0"/>
        </w:rPr>
        <w:t xml:space="preserve"> </w:t>
      </w:r>
      <w:r w:rsidRPr="0076648C">
        <w:rPr>
          <w:noProof w:val="0"/>
        </w:rPr>
        <w:t>framework</w:t>
      </w:r>
      <w:r w:rsidR="00BD30F5" w:rsidRPr="0076648C">
        <w:rPr>
          <w:noProof w:val="0"/>
        </w:rPr>
        <w:t>, see Annex C</w:t>
      </w:r>
      <w:r w:rsidRPr="0076648C">
        <w:rPr>
          <w:noProof w:val="0"/>
        </w:rPr>
        <w:t xml:space="preserve">) looks promising for addressing the challenges above. </w:t>
      </w:r>
      <w:r w:rsidR="0080557E" w:rsidRPr="0076648C">
        <w:rPr>
          <w:noProof w:val="0"/>
        </w:rPr>
        <w:t xml:space="preserve">The Program </w:t>
      </w:r>
      <w:r w:rsidRPr="0076648C">
        <w:rPr>
          <w:noProof w:val="0"/>
        </w:rPr>
        <w:t xml:space="preserve">began by trying to apply the 6 dimensions of WEE mentioned in the design document but found this unhelpful for explaining the concept to stakeholders as it was too complicated and appeared too theoretical. </w:t>
      </w:r>
      <w:r w:rsidR="000B1338" w:rsidRPr="0076648C">
        <w:rPr>
          <w:noProof w:val="0"/>
        </w:rPr>
        <w:t xml:space="preserve">The Reach, Benefit Empower </w:t>
      </w:r>
      <w:r w:rsidR="00E02D98" w:rsidRPr="0076648C">
        <w:rPr>
          <w:noProof w:val="0"/>
        </w:rPr>
        <w:t xml:space="preserve">(RBE) </w:t>
      </w:r>
      <w:r w:rsidR="000B1338" w:rsidRPr="0076648C">
        <w:rPr>
          <w:noProof w:val="0"/>
        </w:rPr>
        <w:t xml:space="preserve">framework builds on </w:t>
      </w:r>
      <w:r w:rsidR="007B22C8" w:rsidRPr="0076648C">
        <w:rPr>
          <w:noProof w:val="0"/>
        </w:rPr>
        <w:t xml:space="preserve">and nuances </w:t>
      </w:r>
      <w:r w:rsidR="000B1338" w:rsidRPr="0076648C">
        <w:rPr>
          <w:noProof w:val="0"/>
        </w:rPr>
        <w:t>the 6 dimensions,</w:t>
      </w:r>
      <w:r w:rsidR="007B22C8" w:rsidRPr="0076648C">
        <w:rPr>
          <w:noProof w:val="0"/>
        </w:rPr>
        <w:t xml:space="preserve"> presenting them as they relate to concepts of Access and Agency and recognising a continuum as marginalised women build their capability towards empowerment. This framework also responds to critiques of the 6 dimensions of WEE which note that </w:t>
      </w:r>
      <w:r w:rsidR="00E02D98" w:rsidRPr="0076648C">
        <w:rPr>
          <w:noProof w:val="0"/>
        </w:rPr>
        <w:t xml:space="preserve">concepts of </w:t>
      </w:r>
      <w:r w:rsidR="007B22C8" w:rsidRPr="0076648C">
        <w:rPr>
          <w:noProof w:val="0"/>
        </w:rPr>
        <w:t>broader wellbeing</w:t>
      </w:r>
      <w:r w:rsidR="00E02D98" w:rsidRPr="0076648C">
        <w:rPr>
          <w:noProof w:val="0"/>
        </w:rPr>
        <w:t xml:space="preserve"> (</w:t>
      </w:r>
      <w:r w:rsidR="007B22C8" w:rsidRPr="0076648C">
        <w:rPr>
          <w:noProof w:val="0"/>
        </w:rPr>
        <w:t>specifically in terms of Violence Against Women</w:t>
      </w:r>
      <w:r w:rsidR="00E02D98" w:rsidRPr="0076648C">
        <w:rPr>
          <w:noProof w:val="0"/>
        </w:rPr>
        <w:t>)</w:t>
      </w:r>
      <w:r w:rsidR="009D439B" w:rsidRPr="0076648C">
        <w:rPr>
          <w:noProof w:val="0"/>
        </w:rPr>
        <w:t xml:space="preserve"> are absent</w:t>
      </w:r>
      <w:r w:rsidR="007B22C8" w:rsidRPr="0076648C">
        <w:rPr>
          <w:noProof w:val="0"/>
        </w:rPr>
        <w:t>.</w:t>
      </w:r>
      <w:r w:rsidRPr="0076648C">
        <w:rPr>
          <w:noProof w:val="0"/>
        </w:rPr>
        <w:t xml:space="preserve"> </w:t>
      </w:r>
      <w:r w:rsidR="007B22C8" w:rsidRPr="0076648C">
        <w:rPr>
          <w:noProof w:val="0"/>
        </w:rPr>
        <w:t>T</w:t>
      </w:r>
      <w:r w:rsidR="0080557E" w:rsidRPr="0076648C">
        <w:rPr>
          <w:noProof w:val="0"/>
        </w:rPr>
        <w:t xml:space="preserve">he Program’s </w:t>
      </w:r>
      <w:r w:rsidR="00E02D98" w:rsidRPr="0076648C">
        <w:rPr>
          <w:noProof w:val="0"/>
        </w:rPr>
        <w:t>L</w:t>
      </w:r>
      <w:r w:rsidRPr="0076648C">
        <w:rPr>
          <w:noProof w:val="0"/>
        </w:rPr>
        <w:t xml:space="preserve">ongitudinal </w:t>
      </w:r>
      <w:r w:rsidR="00E02D98" w:rsidRPr="0076648C">
        <w:rPr>
          <w:noProof w:val="0"/>
        </w:rPr>
        <w:t>S</w:t>
      </w:r>
      <w:r w:rsidRPr="0076648C">
        <w:rPr>
          <w:noProof w:val="0"/>
        </w:rPr>
        <w:t>tudy</w:t>
      </w:r>
      <w:r w:rsidR="00E02D98" w:rsidRPr="0076648C">
        <w:rPr>
          <w:noProof w:val="0"/>
        </w:rPr>
        <w:t>: Midline Report (</w:t>
      </w:r>
      <w:r w:rsidR="00535F96" w:rsidRPr="0076648C">
        <w:rPr>
          <w:noProof w:val="0"/>
        </w:rPr>
        <w:t>December</w:t>
      </w:r>
      <w:r w:rsidR="00E02D98" w:rsidRPr="0076648C">
        <w:rPr>
          <w:noProof w:val="0"/>
        </w:rPr>
        <w:t xml:space="preserve"> 2020)</w:t>
      </w:r>
      <w:r w:rsidRPr="0076648C">
        <w:rPr>
          <w:noProof w:val="0"/>
        </w:rPr>
        <w:t xml:space="preserve"> has recently critiqued this framework for excluding key aspects of empowerment relating to women’s aspirations and wellbeing. </w:t>
      </w:r>
    </w:p>
    <w:p w14:paraId="63DAF8C8" w14:textId="056DBA57" w:rsidR="00613BF7" w:rsidRPr="0076648C" w:rsidRDefault="008F53C7">
      <w:pPr>
        <w:pStyle w:val="BodyText"/>
        <w:rPr>
          <w:noProof w:val="0"/>
        </w:rPr>
      </w:pPr>
      <w:r w:rsidRPr="0076648C">
        <w:rPr>
          <w:noProof w:val="0"/>
        </w:rPr>
        <w:t xml:space="preserve">The emphasis on Reach </w:t>
      </w:r>
      <w:r w:rsidR="007B22C8" w:rsidRPr="0076648C">
        <w:rPr>
          <w:rFonts w:eastAsia="Times New Roman"/>
          <w:noProof w:val="0"/>
        </w:rPr>
        <w:t xml:space="preserve">in the </w:t>
      </w:r>
      <w:r w:rsidR="00E02D98" w:rsidRPr="0076648C">
        <w:rPr>
          <w:rFonts w:eastAsia="Times New Roman"/>
          <w:noProof w:val="0"/>
        </w:rPr>
        <w:t>RBE</w:t>
      </w:r>
      <w:r w:rsidR="007B22C8" w:rsidRPr="0076648C">
        <w:rPr>
          <w:rFonts w:eastAsia="Times New Roman"/>
          <w:noProof w:val="0"/>
        </w:rPr>
        <w:t xml:space="preserve"> framework </w:t>
      </w:r>
      <w:r w:rsidRPr="0076648C">
        <w:rPr>
          <w:noProof w:val="0"/>
        </w:rPr>
        <w:t xml:space="preserve">is </w:t>
      </w:r>
      <w:r w:rsidR="00535F96" w:rsidRPr="0076648C">
        <w:rPr>
          <w:noProof w:val="0"/>
        </w:rPr>
        <w:t>especially important</w:t>
      </w:r>
      <w:r w:rsidRPr="0076648C">
        <w:rPr>
          <w:noProof w:val="0"/>
        </w:rPr>
        <w:t xml:space="preserve"> </w:t>
      </w:r>
      <w:r w:rsidR="002F2624" w:rsidRPr="0076648C">
        <w:rPr>
          <w:rFonts w:eastAsia="Times New Roman"/>
          <w:noProof w:val="0"/>
        </w:rPr>
        <w:t xml:space="preserve">in demonstrating the need for specific efforts to ensure the </w:t>
      </w:r>
      <w:r w:rsidRPr="0076648C">
        <w:rPr>
          <w:noProof w:val="0"/>
        </w:rPr>
        <w:t xml:space="preserve">extreme poor </w:t>
      </w:r>
      <w:r w:rsidR="002F2624" w:rsidRPr="0076648C">
        <w:rPr>
          <w:rFonts w:eastAsia="Times New Roman"/>
          <w:noProof w:val="0"/>
        </w:rPr>
        <w:t xml:space="preserve">can benefit from </w:t>
      </w:r>
      <w:r w:rsidRPr="0076648C">
        <w:rPr>
          <w:noProof w:val="0"/>
        </w:rPr>
        <w:t xml:space="preserve">MSD approaches. Left only up to the market, these groups would be unlikely to </w:t>
      </w:r>
      <w:r w:rsidR="002F2624" w:rsidRPr="0076648C">
        <w:rPr>
          <w:rFonts w:eastAsia="Times New Roman"/>
          <w:noProof w:val="0"/>
        </w:rPr>
        <w:t xml:space="preserve">be able in or benefit directly from MSD </w:t>
      </w:r>
      <w:r w:rsidRPr="0076648C">
        <w:rPr>
          <w:noProof w:val="0"/>
        </w:rPr>
        <w:t xml:space="preserve">without some form of community/ household level intervention. </w:t>
      </w:r>
      <w:r w:rsidR="002F2624" w:rsidRPr="0076648C">
        <w:rPr>
          <w:rFonts w:eastAsia="Times New Roman"/>
          <w:noProof w:val="0"/>
        </w:rPr>
        <w:t>In making extremely poor and disempowered women visible within the framework, GREAT resp</w:t>
      </w:r>
      <w:r w:rsidR="00857FC8" w:rsidRPr="0076648C">
        <w:rPr>
          <w:rFonts w:eastAsia="Times New Roman"/>
          <w:noProof w:val="0"/>
        </w:rPr>
        <w:t>o</w:t>
      </w:r>
      <w:r w:rsidR="002F2624" w:rsidRPr="0076648C">
        <w:rPr>
          <w:rFonts w:eastAsia="Times New Roman"/>
          <w:noProof w:val="0"/>
        </w:rPr>
        <w:t xml:space="preserve">nds to </w:t>
      </w:r>
      <w:r w:rsidR="00857FC8" w:rsidRPr="0076648C">
        <w:rPr>
          <w:rFonts w:eastAsia="Times New Roman"/>
          <w:noProof w:val="0"/>
        </w:rPr>
        <w:t xml:space="preserve">broad </w:t>
      </w:r>
      <w:r w:rsidR="002F2624" w:rsidRPr="0076648C">
        <w:rPr>
          <w:rFonts w:eastAsia="Times New Roman"/>
          <w:noProof w:val="0"/>
        </w:rPr>
        <w:t xml:space="preserve">criticisms </w:t>
      </w:r>
      <w:r w:rsidR="00857FC8" w:rsidRPr="0076648C">
        <w:rPr>
          <w:rFonts w:eastAsia="Times New Roman"/>
          <w:noProof w:val="0"/>
        </w:rPr>
        <w:t xml:space="preserve">globally </w:t>
      </w:r>
      <w:r w:rsidR="002F2624" w:rsidRPr="0076648C">
        <w:rPr>
          <w:rFonts w:eastAsia="Times New Roman"/>
          <w:noProof w:val="0"/>
        </w:rPr>
        <w:t>that WEE approaches do not support very poor women</w:t>
      </w:r>
      <w:r w:rsidR="00E02D98" w:rsidRPr="0076648C">
        <w:rPr>
          <w:rFonts w:eastAsia="Times New Roman"/>
          <w:noProof w:val="0"/>
        </w:rPr>
        <w:t>.</w:t>
      </w:r>
      <w:r w:rsidR="00F72C0E" w:rsidRPr="0076648C">
        <w:rPr>
          <w:rStyle w:val="FootnoteReference"/>
          <w:rFonts w:eastAsia="Times New Roman"/>
          <w:noProof w:val="0"/>
        </w:rPr>
        <w:footnoteReference w:id="35"/>
      </w:r>
      <w:r w:rsidR="002F2624" w:rsidRPr="0076648C">
        <w:rPr>
          <w:rFonts w:eastAsia="Times New Roman"/>
          <w:noProof w:val="0"/>
        </w:rPr>
        <w:t xml:space="preserve"> </w:t>
      </w:r>
      <w:r w:rsidR="00D443B1" w:rsidRPr="0076648C">
        <w:rPr>
          <w:rFonts w:eastAsia="Times New Roman"/>
          <w:noProof w:val="0"/>
        </w:rPr>
        <w:t>It aligns with the growing understanding that a ‘graduation’ approach is needed to bring ultra</w:t>
      </w:r>
      <w:r w:rsidR="00CB7BF6" w:rsidRPr="0076648C">
        <w:rPr>
          <w:rFonts w:eastAsia="Times New Roman"/>
          <w:noProof w:val="0"/>
        </w:rPr>
        <w:t>-</w:t>
      </w:r>
      <w:r w:rsidR="00D443B1" w:rsidRPr="0076648C">
        <w:rPr>
          <w:rFonts w:eastAsia="Times New Roman"/>
          <w:noProof w:val="0"/>
        </w:rPr>
        <w:t xml:space="preserve">poor and extremely poor women into WEE interventions. The Reach Benefit Empower framework is a well-designed framework and tool for implementation that offers utility </w:t>
      </w:r>
      <w:r w:rsidR="00857FC8" w:rsidRPr="0076648C">
        <w:rPr>
          <w:rFonts w:eastAsia="Times New Roman"/>
          <w:noProof w:val="0"/>
        </w:rPr>
        <w:t xml:space="preserve">beyond Vietnam. </w:t>
      </w:r>
      <w:r w:rsidR="00613BF7" w:rsidRPr="0076648C">
        <w:rPr>
          <w:noProof w:val="0"/>
        </w:rPr>
        <w:t>GREAT is well-positioned to engage with and contribute to this learning as do other DFAT-supported programs, like the MDF</w:t>
      </w:r>
      <w:r w:rsidR="00E02D98" w:rsidRPr="0076648C">
        <w:rPr>
          <w:noProof w:val="0"/>
        </w:rPr>
        <w:t>.</w:t>
      </w:r>
      <w:r w:rsidR="00613BF7" w:rsidRPr="0076648C">
        <w:rPr>
          <w:rStyle w:val="FootnoteReference"/>
          <w:noProof w:val="0"/>
        </w:rPr>
        <w:footnoteReference w:id="36"/>
      </w:r>
    </w:p>
    <w:p w14:paraId="7B107809" w14:textId="77777777" w:rsidR="008F53C7" w:rsidRPr="0076648C" w:rsidRDefault="00EF7304" w:rsidP="00966F42">
      <w:pPr>
        <w:pStyle w:val="Heading2"/>
        <w:spacing w:line="252" w:lineRule="auto"/>
        <w:ind w:left="709" w:hanging="709"/>
        <w:rPr>
          <w:color w:val="auto"/>
          <w:sz w:val="24"/>
          <w:szCs w:val="24"/>
          <w:lang w:val="en-AU"/>
        </w:rPr>
      </w:pPr>
      <w:r w:rsidRPr="0076648C">
        <w:rPr>
          <w:color w:val="auto"/>
          <w:sz w:val="24"/>
          <w:szCs w:val="24"/>
          <w:lang w:val="en-AU"/>
        </w:rPr>
        <w:t>Recommendations</w:t>
      </w:r>
    </w:p>
    <w:p w14:paraId="41D9FA17" w14:textId="77777777" w:rsidR="009720CA" w:rsidRPr="0076648C" w:rsidRDefault="009720CA" w:rsidP="00966F42">
      <w:pPr>
        <w:spacing w:before="0" w:after="0" w:line="252" w:lineRule="auto"/>
        <w:rPr>
          <w:rFonts w:asciiTheme="minorHAnsi" w:hAnsiTheme="minorHAnsi" w:cstheme="minorHAnsi"/>
          <w:b/>
          <w:bCs/>
          <w:sz w:val="22"/>
          <w:szCs w:val="28"/>
        </w:rPr>
      </w:pPr>
      <w:r w:rsidRPr="0076648C">
        <w:rPr>
          <w:rFonts w:asciiTheme="minorHAnsi" w:hAnsiTheme="minorHAnsi" w:cstheme="minorHAnsi"/>
          <w:b/>
          <w:bCs/>
          <w:sz w:val="22"/>
          <w:szCs w:val="28"/>
        </w:rPr>
        <w:t xml:space="preserve">How might a potential design refresh enhance the relevance of the program to Australia’s strategic policy framework and development priorities in Vietnam, including in the light of COVID-19? </w:t>
      </w:r>
    </w:p>
    <w:p w14:paraId="625C11E8" w14:textId="20EA2360" w:rsidR="008F53C7" w:rsidRPr="0076648C" w:rsidRDefault="008F53C7" w:rsidP="00966F42">
      <w:pPr>
        <w:pStyle w:val="BodyText"/>
        <w:spacing w:line="252" w:lineRule="auto"/>
        <w:rPr>
          <w:noProof w:val="0"/>
        </w:rPr>
      </w:pPr>
      <w:r w:rsidRPr="0076648C">
        <w:rPr>
          <w:noProof w:val="0"/>
        </w:rPr>
        <w:t xml:space="preserve">The MTR </w:t>
      </w:r>
      <w:r w:rsidR="00BD30F5" w:rsidRPr="0076648C">
        <w:rPr>
          <w:noProof w:val="0"/>
        </w:rPr>
        <w:t xml:space="preserve">found that the </w:t>
      </w:r>
      <w:r w:rsidR="00E02D98" w:rsidRPr="0076648C">
        <w:rPr>
          <w:noProof w:val="0"/>
        </w:rPr>
        <w:t>P</w:t>
      </w:r>
      <w:r w:rsidR="00BD30F5" w:rsidRPr="0076648C">
        <w:rPr>
          <w:noProof w:val="0"/>
        </w:rPr>
        <w:t>rogram is already highly relevant to stakeholder</w:t>
      </w:r>
      <w:r w:rsidR="009A4945" w:rsidRPr="0076648C">
        <w:rPr>
          <w:noProof w:val="0"/>
        </w:rPr>
        <w:t>s</w:t>
      </w:r>
      <w:r w:rsidR="00BD30F5" w:rsidRPr="0076648C">
        <w:rPr>
          <w:noProof w:val="0"/>
        </w:rPr>
        <w:t xml:space="preserve"> and </w:t>
      </w:r>
      <w:r w:rsidR="00EF7304" w:rsidRPr="0076648C">
        <w:rPr>
          <w:noProof w:val="0"/>
        </w:rPr>
        <w:t>beneficiaries</w:t>
      </w:r>
      <w:r w:rsidR="00BD30F5" w:rsidRPr="0076648C">
        <w:rPr>
          <w:noProof w:val="0"/>
        </w:rPr>
        <w:t xml:space="preserve"> and should continue </w:t>
      </w:r>
      <w:r w:rsidR="00EF7304" w:rsidRPr="0076648C">
        <w:rPr>
          <w:noProof w:val="0"/>
        </w:rPr>
        <w:t xml:space="preserve">the current thinking and work </w:t>
      </w:r>
      <w:r w:rsidR="00BD30F5" w:rsidRPr="0076648C">
        <w:rPr>
          <w:noProof w:val="0"/>
        </w:rPr>
        <w:t xml:space="preserve">to </w:t>
      </w:r>
      <w:r w:rsidR="00EF7304" w:rsidRPr="0076648C">
        <w:rPr>
          <w:noProof w:val="0"/>
        </w:rPr>
        <w:t>refine</w:t>
      </w:r>
      <w:r w:rsidR="00BD30F5" w:rsidRPr="0076648C">
        <w:rPr>
          <w:noProof w:val="0"/>
        </w:rPr>
        <w:t xml:space="preserve"> directions </w:t>
      </w:r>
      <w:r w:rsidR="00EF7304" w:rsidRPr="0076648C">
        <w:rPr>
          <w:noProof w:val="0"/>
        </w:rPr>
        <w:t>and approaches. The program is</w:t>
      </w:r>
      <w:r w:rsidR="00BD30F5" w:rsidRPr="0076648C">
        <w:rPr>
          <w:noProof w:val="0"/>
        </w:rPr>
        <w:t xml:space="preserve"> highly contextualised, carefully researched</w:t>
      </w:r>
      <w:r w:rsidR="009A4945" w:rsidRPr="0076648C">
        <w:rPr>
          <w:noProof w:val="0"/>
        </w:rPr>
        <w:t>,</w:t>
      </w:r>
      <w:r w:rsidR="00BD30F5" w:rsidRPr="0076648C">
        <w:rPr>
          <w:noProof w:val="0"/>
        </w:rPr>
        <w:t xml:space="preserve"> and has respond</w:t>
      </w:r>
      <w:r w:rsidR="00AF5E2B" w:rsidRPr="0076648C">
        <w:rPr>
          <w:noProof w:val="0"/>
        </w:rPr>
        <w:t>ed</w:t>
      </w:r>
      <w:r w:rsidR="00BD30F5" w:rsidRPr="0076648C">
        <w:rPr>
          <w:noProof w:val="0"/>
        </w:rPr>
        <w:t xml:space="preserve"> to relevant information identified.</w:t>
      </w:r>
      <w:r w:rsidR="00FB76D3" w:rsidRPr="0076648C">
        <w:rPr>
          <w:noProof w:val="0"/>
        </w:rPr>
        <w:t xml:space="preserve"> </w:t>
      </w:r>
    </w:p>
    <w:tbl>
      <w:tblPr>
        <w:tblStyle w:val="TableGrid4"/>
        <w:tblW w:w="9639" w:type="dxa"/>
        <w:tblInd w:w="-5" w:type="dxa"/>
        <w:shd w:val="clear" w:color="auto" w:fill="E2EFD9"/>
        <w:tblLook w:val="0420" w:firstRow="1" w:lastRow="0" w:firstColumn="0" w:lastColumn="0" w:noHBand="0" w:noVBand="1"/>
      </w:tblPr>
      <w:tblGrid>
        <w:gridCol w:w="9639"/>
      </w:tblGrid>
      <w:tr w:rsidR="00F46FD4" w:rsidRPr="0076648C" w14:paraId="6EA5560F" w14:textId="77777777" w:rsidTr="00C71F9F">
        <w:trPr>
          <w:cnfStyle w:val="100000000000" w:firstRow="1" w:lastRow="0" w:firstColumn="0" w:lastColumn="0" w:oddVBand="0" w:evenVBand="0" w:oddHBand="0" w:evenHBand="0" w:firstRowFirstColumn="0" w:firstRowLastColumn="0" w:lastRowFirstColumn="0" w:lastRowLastColumn="0"/>
          <w:tblHeader/>
        </w:trPr>
        <w:tc>
          <w:tcPr>
            <w:tcW w:w="9639" w:type="dxa"/>
            <w:shd w:val="clear" w:color="auto" w:fill="BACCDD" w:themeFill="accent1" w:themeFillTint="66"/>
          </w:tcPr>
          <w:p w14:paraId="0127CB0D" w14:textId="77777777" w:rsidR="00F46FD4" w:rsidRPr="0076648C" w:rsidRDefault="00F46FD4" w:rsidP="00FB76D3">
            <w:pPr>
              <w:pStyle w:val="BodyText"/>
              <w:spacing w:before="80" w:after="80"/>
              <w:rPr>
                <w:b w:val="0"/>
                <w:noProof w:val="0"/>
                <w:color w:val="auto"/>
              </w:rPr>
            </w:pPr>
            <w:r w:rsidRPr="0076648C">
              <w:rPr>
                <w:noProof w:val="0"/>
                <w:color w:val="auto"/>
              </w:rPr>
              <w:t>Recommendations:</w:t>
            </w:r>
          </w:p>
        </w:tc>
      </w:tr>
      <w:tr w:rsidR="00E27440" w:rsidRPr="0076648C" w14:paraId="6E005AFD" w14:textId="77777777" w:rsidTr="00C71F9F">
        <w:trPr>
          <w:trHeight w:val="563"/>
        </w:trPr>
        <w:tc>
          <w:tcPr>
            <w:tcW w:w="9639" w:type="dxa"/>
            <w:shd w:val="clear" w:color="auto" w:fill="auto"/>
          </w:tcPr>
          <w:p w14:paraId="56341334" w14:textId="038B1124" w:rsidR="0084543C" w:rsidRPr="0076648C" w:rsidRDefault="0084543C" w:rsidP="0084543C">
            <w:pPr>
              <w:spacing w:before="0" w:after="0" w:line="240" w:lineRule="auto"/>
              <w:rPr>
                <w:rFonts w:ascii="Calibri" w:hAnsi="Calibri" w:cs="Calibri"/>
                <w:sz w:val="22"/>
                <w:szCs w:val="22"/>
                <w:lang w:eastAsia="en-AU"/>
              </w:rPr>
            </w:pPr>
          </w:p>
          <w:p w14:paraId="75E1AEEB" w14:textId="3DDBE581" w:rsidR="00E27440" w:rsidRPr="0076648C" w:rsidRDefault="0084543C" w:rsidP="004F19AF">
            <w:pPr>
              <w:pStyle w:val="BodyText"/>
              <w:numPr>
                <w:ilvl w:val="0"/>
                <w:numId w:val="36"/>
              </w:numPr>
              <w:spacing w:before="80" w:after="80"/>
              <w:rPr>
                <w:rFonts w:asciiTheme="minorHAnsi" w:hAnsiTheme="minorHAnsi"/>
                <w:noProof w:val="0"/>
              </w:rPr>
            </w:pPr>
            <w:r w:rsidRPr="0076648C">
              <w:rPr>
                <w:rFonts w:asciiTheme="minorHAnsi" w:hAnsiTheme="minorHAnsi"/>
                <w:noProof w:val="0"/>
              </w:rPr>
              <w:t>The Program to prepare a position paper for consideration by DFAT and the Steering Committee on the options (benefits and costs) for how the Program could be redefined around target sub-sectors, value chains</w:t>
            </w:r>
            <w:r w:rsidR="009A4945" w:rsidRPr="0076648C">
              <w:rPr>
                <w:rFonts w:asciiTheme="minorHAnsi" w:hAnsiTheme="minorHAnsi"/>
                <w:noProof w:val="0"/>
              </w:rPr>
              <w:t>,</w:t>
            </w:r>
            <w:r w:rsidRPr="0076648C">
              <w:rPr>
                <w:rFonts w:asciiTheme="minorHAnsi" w:hAnsiTheme="minorHAnsi"/>
                <w:noProof w:val="0"/>
              </w:rPr>
              <w:t xml:space="preserve"> or thematic areas where there is the best potential impact for ethnic minority women. The paper propose</w:t>
            </w:r>
            <w:r w:rsidR="009A4945" w:rsidRPr="0076648C">
              <w:rPr>
                <w:rFonts w:asciiTheme="minorHAnsi" w:hAnsiTheme="minorHAnsi"/>
                <w:noProof w:val="0"/>
              </w:rPr>
              <w:t>s</w:t>
            </w:r>
            <w:r w:rsidRPr="0076648C">
              <w:rPr>
                <w:rFonts w:asciiTheme="minorHAnsi" w:hAnsiTheme="minorHAnsi"/>
                <w:noProof w:val="0"/>
              </w:rPr>
              <w:t xml:space="preserve"> (a) a reduced </w:t>
            </w:r>
            <w:r w:rsidRPr="0076648C">
              <w:t>number of sub-sectors on which to focus (where phase 1 evidence shows there is the most potential for market systemic change to the benefit of ethnic minority women) and (b) an appropriate inclusive MSD implementation approach. In developing the approach, the Paper could look at whether the Program would be more effective in achieving systemic sub-</w:t>
            </w:r>
            <w:r w:rsidRPr="0076648C">
              <w:lastRenderedPageBreak/>
              <w:t xml:space="preserve">sector/market change if it had the flexibility to operate beyond the current two provinces. </w:t>
            </w:r>
            <w:r w:rsidRPr="0076648C">
              <w:rPr>
                <w:b/>
                <w:bCs/>
                <w:i/>
                <w:iCs/>
              </w:rPr>
              <w:t>Long-term (phase 2)</w:t>
            </w:r>
          </w:p>
        </w:tc>
      </w:tr>
      <w:tr w:rsidR="00E27440" w:rsidRPr="0076648C" w14:paraId="4166D1EF" w14:textId="77777777" w:rsidTr="00C71F9F">
        <w:trPr>
          <w:trHeight w:val="1136"/>
        </w:trPr>
        <w:tc>
          <w:tcPr>
            <w:tcW w:w="9639" w:type="dxa"/>
            <w:shd w:val="clear" w:color="auto" w:fill="auto"/>
          </w:tcPr>
          <w:p w14:paraId="7C25637E" w14:textId="48AE4B24" w:rsidR="00E27440" w:rsidRPr="0076648C" w:rsidRDefault="00E27440" w:rsidP="00A07C63">
            <w:pPr>
              <w:pStyle w:val="BodyText"/>
              <w:numPr>
                <w:ilvl w:val="0"/>
                <w:numId w:val="36"/>
              </w:numPr>
              <w:spacing w:before="80" w:after="80"/>
              <w:ind w:left="455"/>
              <w:rPr>
                <w:noProof w:val="0"/>
              </w:rPr>
            </w:pPr>
            <w:r w:rsidRPr="0076648C">
              <w:rPr>
                <w:noProof w:val="0"/>
              </w:rPr>
              <w:lastRenderedPageBreak/>
              <w:t xml:space="preserve">The </w:t>
            </w:r>
            <w:r w:rsidR="00787803" w:rsidRPr="0076648C">
              <w:rPr>
                <w:noProof w:val="0"/>
              </w:rPr>
              <w:t>P</w:t>
            </w:r>
            <w:r w:rsidR="009D439B" w:rsidRPr="0076648C">
              <w:rPr>
                <w:noProof w:val="0"/>
              </w:rPr>
              <w:t>rogram</w:t>
            </w:r>
            <w:r w:rsidRPr="0076648C">
              <w:rPr>
                <w:noProof w:val="0"/>
              </w:rPr>
              <w:t xml:space="preserve"> to review and re-design approaches and activities for building Vietnamese stakeholder’s understanding and support for women’s empowerment, using the Reach, Benefit, and Empower framework and the Program’s other recently developed tools/approaches. For example, the Program could consider better aligning its approach with Vietnam’s National Strategy for Gender Equality</w:t>
            </w:r>
            <w:r w:rsidRPr="0076648C">
              <w:rPr>
                <w:rStyle w:val="FootnoteReference"/>
                <w:noProof w:val="0"/>
              </w:rPr>
              <w:footnoteReference w:id="37"/>
            </w:r>
            <w:r w:rsidRPr="0076648C">
              <w:rPr>
                <w:noProof w:val="0"/>
              </w:rPr>
              <w:t xml:space="preserve"> and creating more visible roles for the Vietnamese organisations responsible for its implementation, including the Women’s Union, MOLISA</w:t>
            </w:r>
            <w:r w:rsidR="009A4945" w:rsidRPr="0076648C">
              <w:rPr>
                <w:noProof w:val="0"/>
              </w:rPr>
              <w:t>,</w:t>
            </w:r>
            <w:r w:rsidRPr="0076648C">
              <w:rPr>
                <w:noProof w:val="0"/>
              </w:rPr>
              <w:t xml:space="preserve"> and DOLISA. The Program should seek to influence and connect with the national body responsible for the Strategy (Gender Equality Department) as well tactically support the subnational governments (Son La and La</w:t>
            </w:r>
            <w:r w:rsidR="00CB7BF6" w:rsidRPr="0076648C">
              <w:rPr>
                <w:noProof w:val="0"/>
              </w:rPr>
              <w:t>o</w:t>
            </w:r>
            <w:r w:rsidRPr="0076648C">
              <w:rPr>
                <w:noProof w:val="0"/>
              </w:rPr>
              <w:t xml:space="preserve"> Cai) responsible for implementation rather than diluting its message on the importance of WEE/GE. </w:t>
            </w:r>
            <w:r w:rsidRPr="0076648C">
              <w:rPr>
                <w:b/>
                <w:i/>
                <w:noProof w:val="0"/>
              </w:rPr>
              <w:t>Long-</w:t>
            </w:r>
            <w:r w:rsidR="00535F96" w:rsidRPr="0076648C">
              <w:rPr>
                <w:b/>
                <w:i/>
                <w:noProof w:val="0"/>
              </w:rPr>
              <w:t>term (</w:t>
            </w:r>
            <w:r w:rsidRPr="0076648C">
              <w:rPr>
                <w:b/>
                <w:i/>
                <w:noProof w:val="0"/>
              </w:rPr>
              <w:t>phase 2)</w:t>
            </w:r>
          </w:p>
        </w:tc>
      </w:tr>
    </w:tbl>
    <w:p w14:paraId="7DA86E9A" w14:textId="2C307419" w:rsidR="008F53C7" w:rsidRPr="0076648C" w:rsidRDefault="008F53C7" w:rsidP="00966F42">
      <w:pPr>
        <w:pStyle w:val="Heading1"/>
        <w:spacing w:line="252" w:lineRule="auto"/>
        <w:ind w:left="431" w:hanging="431"/>
        <w:rPr>
          <w:color w:val="auto"/>
          <w:lang w:val="en-AU"/>
        </w:rPr>
      </w:pPr>
      <w:bookmarkStart w:id="34" w:name="_Toc76121121"/>
      <w:r w:rsidRPr="0076648C">
        <w:rPr>
          <w:color w:val="auto"/>
          <w:lang w:val="en-AU"/>
        </w:rPr>
        <w:t>Effectiveness</w:t>
      </w:r>
      <w:bookmarkEnd w:id="34"/>
      <w:r w:rsidRPr="0076648C">
        <w:rPr>
          <w:color w:val="auto"/>
          <w:lang w:val="en-AU"/>
        </w:rPr>
        <w:t xml:space="preserve"> </w:t>
      </w:r>
    </w:p>
    <w:p w14:paraId="41A80667" w14:textId="77777777" w:rsidR="009720CA" w:rsidRPr="0076648C" w:rsidRDefault="009720CA" w:rsidP="00966F42">
      <w:pPr>
        <w:spacing w:before="0" w:after="0" w:line="252" w:lineRule="auto"/>
        <w:rPr>
          <w:rFonts w:asciiTheme="minorHAnsi" w:hAnsiTheme="minorHAnsi" w:cstheme="minorHAnsi"/>
          <w:b/>
          <w:bCs/>
          <w:sz w:val="22"/>
          <w:szCs w:val="28"/>
        </w:rPr>
      </w:pPr>
      <w:r w:rsidRPr="0076648C">
        <w:rPr>
          <w:rFonts w:asciiTheme="minorHAnsi" w:hAnsiTheme="minorHAnsi" w:cstheme="minorHAnsi"/>
          <w:b/>
          <w:bCs/>
          <w:sz w:val="22"/>
          <w:szCs w:val="28"/>
        </w:rPr>
        <w:t>Overarching question: Assess whether the program is on track to achieving its stated objectives.</w:t>
      </w:r>
    </w:p>
    <w:p w14:paraId="36889043" w14:textId="61857D8A" w:rsidR="00CE2A35" w:rsidRPr="0076648C" w:rsidRDefault="00BF056F" w:rsidP="00EE377B">
      <w:pPr>
        <w:pStyle w:val="BodyText"/>
        <w:spacing w:line="252" w:lineRule="auto"/>
        <w:rPr>
          <w:noProof w:val="0"/>
        </w:rPr>
      </w:pPr>
      <w:r w:rsidRPr="0076648C">
        <w:rPr>
          <w:noProof w:val="0"/>
        </w:rPr>
        <w:t xml:space="preserve">GREAT is on track to achieve most of the 10 </w:t>
      </w:r>
      <w:r w:rsidR="00CE2A35" w:rsidRPr="0076648C">
        <w:rPr>
          <w:noProof w:val="0"/>
        </w:rPr>
        <w:t>indicators</w:t>
      </w:r>
      <w:r w:rsidRPr="0076648C">
        <w:rPr>
          <w:noProof w:val="0"/>
        </w:rPr>
        <w:t xml:space="preserve"> identified in the design document as the basis on which </w:t>
      </w:r>
      <w:r w:rsidR="00E3793E" w:rsidRPr="0076648C">
        <w:rPr>
          <w:noProof w:val="0"/>
        </w:rPr>
        <w:t xml:space="preserve">to </w:t>
      </w:r>
      <w:r w:rsidR="00535F96" w:rsidRPr="0076648C">
        <w:rPr>
          <w:noProof w:val="0"/>
        </w:rPr>
        <w:t>judge</w:t>
      </w:r>
      <w:r w:rsidR="00E3793E" w:rsidRPr="0076648C">
        <w:rPr>
          <w:noProof w:val="0"/>
        </w:rPr>
        <w:t xml:space="preserve"> </w:t>
      </w:r>
      <w:r w:rsidRPr="0076648C">
        <w:rPr>
          <w:noProof w:val="0"/>
        </w:rPr>
        <w:t>the Program’s succe</w:t>
      </w:r>
      <w:r w:rsidR="00E3793E" w:rsidRPr="0076648C">
        <w:rPr>
          <w:noProof w:val="0"/>
        </w:rPr>
        <w:t>s</w:t>
      </w:r>
      <w:r w:rsidRPr="0076648C">
        <w:rPr>
          <w:noProof w:val="0"/>
        </w:rPr>
        <w:t>s</w:t>
      </w:r>
      <w:r w:rsidR="00E3793E" w:rsidRPr="0076648C">
        <w:rPr>
          <w:rStyle w:val="FootnoteReference"/>
          <w:noProof w:val="0"/>
        </w:rPr>
        <w:footnoteReference w:id="38"/>
      </w:r>
      <w:r w:rsidRPr="0076648C">
        <w:rPr>
          <w:b/>
          <w:bCs/>
          <w:noProof w:val="0"/>
        </w:rPr>
        <w:t xml:space="preserve"> </w:t>
      </w:r>
      <w:r w:rsidR="00EE377B" w:rsidRPr="0076648C">
        <w:rPr>
          <w:noProof w:val="0"/>
        </w:rPr>
        <w:t>(based on evidence in Progress reports and the Program’s three large studies)</w:t>
      </w:r>
      <w:r w:rsidRPr="0076648C">
        <w:rPr>
          <w:noProof w:val="0"/>
        </w:rPr>
        <w:t>.</w:t>
      </w:r>
      <w:r w:rsidR="00772363" w:rsidRPr="0076648C">
        <w:rPr>
          <w:noProof w:val="0"/>
        </w:rPr>
        <w:t xml:space="preserve"> However, </w:t>
      </w:r>
      <w:r w:rsidR="00E016A3" w:rsidRPr="0076648C">
        <w:rPr>
          <w:noProof w:val="0"/>
        </w:rPr>
        <w:t xml:space="preserve">the </w:t>
      </w:r>
      <w:r w:rsidR="00772363" w:rsidRPr="0076648C">
        <w:rPr>
          <w:noProof w:val="0"/>
        </w:rPr>
        <w:t>MTR finds</w:t>
      </w:r>
      <w:r w:rsidR="008F53C7" w:rsidRPr="0076648C">
        <w:rPr>
          <w:noProof w:val="0"/>
        </w:rPr>
        <w:t xml:space="preserve"> that </w:t>
      </w:r>
      <w:r w:rsidR="00820CC0" w:rsidRPr="0076648C">
        <w:rPr>
          <w:noProof w:val="0"/>
        </w:rPr>
        <w:t xml:space="preserve">(a) </w:t>
      </w:r>
      <w:r w:rsidRPr="0076648C">
        <w:rPr>
          <w:noProof w:val="0"/>
        </w:rPr>
        <w:t xml:space="preserve">these </w:t>
      </w:r>
      <w:r w:rsidR="00CE2A35" w:rsidRPr="0076648C">
        <w:rPr>
          <w:noProof w:val="0"/>
        </w:rPr>
        <w:t>indicators</w:t>
      </w:r>
      <w:r w:rsidR="00772363" w:rsidRPr="0076648C">
        <w:rPr>
          <w:noProof w:val="0"/>
        </w:rPr>
        <w:t xml:space="preserve"> </w:t>
      </w:r>
      <w:r w:rsidR="008F53C7" w:rsidRPr="0076648C">
        <w:rPr>
          <w:noProof w:val="0"/>
        </w:rPr>
        <w:t xml:space="preserve">do not do </w:t>
      </w:r>
      <w:r w:rsidR="00CE2A35" w:rsidRPr="0076648C">
        <w:rPr>
          <w:rFonts w:cs="Arial"/>
        </w:rPr>
        <w:t>meaningfully measure the extent or significance of Program impacts</w:t>
      </w:r>
      <w:r w:rsidR="003A07C8" w:rsidRPr="0076648C">
        <w:rPr>
          <w:noProof w:val="0"/>
        </w:rPr>
        <w:t xml:space="preserve"> </w:t>
      </w:r>
      <w:r w:rsidR="00820CC0" w:rsidRPr="0076648C">
        <w:rPr>
          <w:noProof w:val="0"/>
        </w:rPr>
        <w:t xml:space="preserve">and (b) the </w:t>
      </w:r>
      <w:r w:rsidR="00D923EA" w:rsidRPr="0076648C">
        <w:rPr>
          <w:noProof w:val="0"/>
        </w:rPr>
        <w:t>existence</w:t>
      </w:r>
      <w:r w:rsidR="00EE377B" w:rsidRPr="0076648C">
        <w:rPr>
          <w:noProof w:val="0"/>
        </w:rPr>
        <w:t xml:space="preserve"> of multiple sets of </w:t>
      </w:r>
      <w:r w:rsidR="00CE2A35" w:rsidRPr="0076648C">
        <w:rPr>
          <w:noProof w:val="0"/>
        </w:rPr>
        <w:t xml:space="preserve">indicators </w:t>
      </w:r>
      <w:r w:rsidR="00EE377B" w:rsidRPr="0076648C">
        <w:rPr>
          <w:noProof w:val="0"/>
        </w:rPr>
        <w:t>(</w:t>
      </w:r>
      <w:proofErr w:type="spellStart"/>
      <w:r w:rsidR="00006A4F" w:rsidRPr="0076648C">
        <w:rPr>
          <w:noProof w:val="0"/>
        </w:rPr>
        <w:t>eg.</w:t>
      </w:r>
      <w:proofErr w:type="spellEnd"/>
      <w:r w:rsidR="00006A4F" w:rsidRPr="0076648C">
        <w:rPr>
          <w:noProof w:val="0"/>
        </w:rPr>
        <w:t xml:space="preserve"> </w:t>
      </w:r>
      <w:r w:rsidR="00CE2A35" w:rsidRPr="0076648C">
        <w:rPr>
          <w:noProof w:val="0"/>
        </w:rPr>
        <w:t xml:space="preserve">10 success indicators, PAF indicators, </w:t>
      </w:r>
      <w:proofErr w:type="spellStart"/>
      <w:r w:rsidR="00CE2A35" w:rsidRPr="0076648C">
        <w:rPr>
          <w:noProof w:val="0"/>
        </w:rPr>
        <w:t>ToC</w:t>
      </w:r>
      <w:proofErr w:type="spellEnd"/>
      <w:r w:rsidR="00CE2A35" w:rsidRPr="0076648C">
        <w:rPr>
          <w:noProof w:val="0"/>
        </w:rPr>
        <w:t xml:space="preserve"> indicators) </w:t>
      </w:r>
      <w:r w:rsidR="00EE377B" w:rsidRPr="0076648C">
        <w:rPr>
          <w:noProof w:val="0"/>
        </w:rPr>
        <w:t>of varying quality</w:t>
      </w:r>
      <w:r w:rsidR="00CE2A35" w:rsidRPr="0076648C">
        <w:rPr>
          <w:noProof w:val="0"/>
        </w:rPr>
        <w:t>,</w:t>
      </w:r>
      <w:r w:rsidR="00EE377B" w:rsidRPr="0076648C">
        <w:rPr>
          <w:noProof w:val="0"/>
        </w:rPr>
        <w:t xml:space="preserve"> creates confusion over </w:t>
      </w:r>
      <w:r w:rsidR="003A07C8" w:rsidRPr="0076648C">
        <w:rPr>
          <w:noProof w:val="0"/>
        </w:rPr>
        <w:t>Prog</w:t>
      </w:r>
      <w:r w:rsidR="00EE377B" w:rsidRPr="0076648C">
        <w:rPr>
          <w:noProof w:val="0"/>
        </w:rPr>
        <w:t>ram objectives</w:t>
      </w:r>
      <w:r w:rsidR="008F53C7" w:rsidRPr="0076648C">
        <w:rPr>
          <w:noProof w:val="0"/>
        </w:rPr>
        <w:t xml:space="preserve">. </w:t>
      </w:r>
      <w:r w:rsidR="00EE377B" w:rsidRPr="0076648C">
        <w:rPr>
          <w:noProof w:val="0"/>
        </w:rPr>
        <w:t xml:space="preserve">The Program’s new work-in-progress </w:t>
      </w:r>
      <w:proofErr w:type="spellStart"/>
      <w:r w:rsidR="00EE377B" w:rsidRPr="0076648C">
        <w:rPr>
          <w:noProof w:val="0"/>
        </w:rPr>
        <w:t>ToC</w:t>
      </w:r>
      <w:proofErr w:type="spellEnd"/>
      <w:r w:rsidR="00EE377B" w:rsidRPr="0076648C">
        <w:rPr>
          <w:noProof w:val="0"/>
        </w:rPr>
        <w:t xml:space="preserve"> promises to significantly strengthen GREAT’s strategic focus and effectiveness, building on the </w:t>
      </w:r>
      <w:r w:rsidR="00535F96" w:rsidRPr="0076648C">
        <w:rPr>
          <w:noProof w:val="0"/>
        </w:rPr>
        <w:t>Program’s</w:t>
      </w:r>
      <w:r w:rsidR="00EE377B" w:rsidRPr="0076648C">
        <w:rPr>
          <w:noProof w:val="0"/>
        </w:rPr>
        <w:t xml:space="preserve"> successes and learning in phase 1. This success includes that most sub-projects are achieving their outputs, and the Program has influenced the development of more inclusive value chains that better engage ethnic minority women</w:t>
      </w:r>
      <w:r w:rsidR="008B4294" w:rsidRPr="0076648C">
        <w:rPr>
          <w:noProof w:val="0"/>
        </w:rPr>
        <w:t xml:space="preserve"> and</w:t>
      </w:r>
      <w:r w:rsidR="00EE377B" w:rsidRPr="0076648C" w:rsidDel="00E27440">
        <w:rPr>
          <w:noProof w:val="0"/>
        </w:rPr>
        <w:t xml:space="preserve"> </w:t>
      </w:r>
      <w:r w:rsidR="001C22C0" w:rsidRPr="0076648C">
        <w:rPr>
          <w:noProof w:val="0"/>
        </w:rPr>
        <w:t xml:space="preserve">introducing </w:t>
      </w:r>
      <w:r w:rsidR="008F53C7" w:rsidRPr="0076648C">
        <w:rPr>
          <w:noProof w:val="0"/>
        </w:rPr>
        <w:t>two</w:t>
      </w:r>
      <w:r w:rsidRPr="0076648C">
        <w:rPr>
          <w:noProof w:val="0"/>
        </w:rPr>
        <w:t xml:space="preserve"> new and</w:t>
      </w:r>
      <w:r w:rsidR="008F53C7" w:rsidRPr="0076648C">
        <w:rPr>
          <w:noProof w:val="0"/>
        </w:rPr>
        <w:t xml:space="preserve"> challenging approaches (MSD and WEE</w:t>
      </w:r>
      <w:r w:rsidRPr="0076648C">
        <w:rPr>
          <w:noProof w:val="0"/>
        </w:rPr>
        <w:t>/GE</w:t>
      </w:r>
      <w:r w:rsidR="008F53C7" w:rsidRPr="0076648C">
        <w:rPr>
          <w:noProof w:val="0"/>
        </w:rPr>
        <w:t xml:space="preserve">) in poor areas of Northern Vietnam. </w:t>
      </w:r>
    </w:p>
    <w:p w14:paraId="38DEC40C" w14:textId="77777777" w:rsidR="008F53C7" w:rsidRPr="0076648C" w:rsidRDefault="008F53C7" w:rsidP="00966F42">
      <w:pPr>
        <w:pStyle w:val="Heading2"/>
        <w:spacing w:line="252" w:lineRule="auto"/>
        <w:ind w:left="709" w:hanging="709"/>
        <w:rPr>
          <w:color w:val="auto"/>
          <w:sz w:val="24"/>
          <w:szCs w:val="24"/>
          <w:lang w:val="en-AU"/>
        </w:rPr>
      </w:pPr>
      <w:r w:rsidRPr="0076648C">
        <w:rPr>
          <w:color w:val="auto"/>
          <w:sz w:val="24"/>
          <w:szCs w:val="24"/>
          <w:lang w:val="en-AU"/>
        </w:rPr>
        <w:t>Program logic and theory of change</w:t>
      </w:r>
    </w:p>
    <w:p w14:paraId="5513DE18" w14:textId="746A4ED3" w:rsidR="009720CA" w:rsidRPr="0076648C" w:rsidRDefault="009720CA" w:rsidP="00966F42">
      <w:pPr>
        <w:spacing w:before="0" w:after="0" w:line="252" w:lineRule="auto"/>
        <w:rPr>
          <w:rFonts w:asciiTheme="minorHAnsi" w:hAnsiTheme="minorHAnsi" w:cstheme="minorHAnsi"/>
          <w:b/>
          <w:bCs/>
          <w:sz w:val="22"/>
          <w:szCs w:val="28"/>
        </w:rPr>
      </w:pPr>
      <w:r w:rsidRPr="0076648C">
        <w:rPr>
          <w:rFonts w:asciiTheme="minorHAnsi" w:hAnsiTheme="minorHAnsi" w:cstheme="minorHAnsi"/>
          <w:b/>
          <w:bCs/>
          <w:sz w:val="22"/>
          <w:szCs w:val="28"/>
        </w:rPr>
        <w:t>To what extent is the program’s logic and theory of change robust and applicable? To what extent do the program’s assumptions hold true in the context of program implementation?</w:t>
      </w:r>
      <w:r w:rsidR="00FB76D3" w:rsidRPr="0076648C">
        <w:rPr>
          <w:rFonts w:asciiTheme="minorHAnsi" w:hAnsiTheme="minorHAnsi" w:cstheme="minorHAnsi"/>
          <w:b/>
          <w:bCs/>
          <w:sz w:val="22"/>
          <w:szCs w:val="28"/>
        </w:rPr>
        <w:t xml:space="preserve"> </w:t>
      </w:r>
    </w:p>
    <w:p w14:paraId="29A115D7" w14:textId="0DF50352" w:rsidR="0000282E" w:rsidRPr="0076648C" w:rsidRDefault="00772363" w:rsidP="00966F42">
      <w:pPr>
        <w:pStyle w:val="BodyText"/>
        <w:spacing w:line="252" w:lineRule="auto"/>
        <w:rPr>
          <w:noProof w:val="0"/>
        </w:rPr>
      </w:pPr>
      <w:r w:rsidRPr="0076648C">
        <w:rPr>
          <w:b/>
          <w:bCs/>
          <w:noProof w:val="0"/>
        </w:rPr>
        <w:t xml:space="preserve">The </w:t>
      </w:r>
      <w:r w:rsidR="00820CC0" w:rsidRPr="0076648C">
        <w:rPr>
          <w:b/>
          <w:bCs/>
          <w:noProof w:val="0"/>
        </w:rPr>
        <w:t>P</w:t>
      </w:r>
      <w:r w:rsidRPr="0076648C">
        <w:rPr>
          <w:b/>
          <w:bCs/>
          <w:noProof w:val="0"/>
        </w:rPr>
        <w:t>rogram</w:t>
      </w:r>
      <w:r w:rsidR="00855445" w:rsidRPr="0076648C">
        <w:rPr>
          <w:b/>
          <w:bCs/>
          <w:noProof w:val="0"/>
        </w:rPr>
        <w:t>’s</w:t>
      </w:r>
      <w:r w:rsidRPr="0076648C">
        <w:rPr>
          <w:b/>
          <w:bCs/>
          <w:noProof w:val="0"/>
        </w:rPr>
        <w:t xml:space="preserve"> original </w:t>
      </w:r>
      <w:proofErr w:type="spellStart"/>
      <w:r w:rsidRPr="0076648C">
        <w:rPr>
          <w:b/>
          <w:bCs/>
          <w:noProof w:val="0"/>
        </w:rPr>
        <w:t>To</w:t>
      </w:r>
      <w:r w:rsidR="008F53C7" w:rsidRPr="0076648C">
        <w:rPr>
          <w:b/>
          <w:bCs/>
          <w:noProof w:val="0"/>
        </w:rPr>
        <w:t>C</w:t>
      </w:r>
      <w:proofErr w:type="spellEnd"/>
      <w:r w:rsidR="008F53C7" w:rsidRPr="0076648C">
        <w:rPr>
          <w:b/>
          <w:bCs/>
          <w:noProof w:val="0"/>
        </w:rPr>
        <w:t xml:space="preserve"> no longer fully reflects</w:t>
      </w:r>
      <w:r w:rsidR="0000282E" w:rsidRPr="0076648C">
        <w:rPr>
          <w:b/>
          <w:bCs/>
          <w:noProof w:val="0"/>
        </w:rPr>
        <w:t xml:space="preserve"> the</w:t>
      </w:r>
      <w:r w:rsidR="008F53C7" w:rsidRPr="0076648C">
        <w:rPr>
          <w:b/>
          <w:bCs/>
          <w:noProof w:val="0"/>
        </w:rPr>
        <w:t xml:space="preserve"> </w:t>
      </w:r>
      <w:r w:rsidR="00820CC0" w:rsidRPr="0076648C">
        <w:rPr>
          <w:b/>
          <w:bCs/>
          <w:noProof w:val="0"/>
        </w:rPr>
        <w:t>P</w:t>
      </w:r>
      <w:r w:rsidR="008F53C7" w:rsidRPr="0076648C">
        <w:rPr>
          <w:b/>
          <w:bCs/>
          <w:noProof w:val="0"/>
        </w:rPr>
        <w:t>rogram</w:t>
      </w:r>
      <w:r w:rsidR="0000282E" w:rsidRPr="0076648C">
        <w:rPr>
          <w:b/>
          <w:bCs/>
          <w:noProof w:val="0"/>
        </w:rPr>
        <w:t>’s operational</w:t>
      </w:r>
      <w:r w:rsidR="008F53C7" w:rsidRPr="0076648C">
        <w:rPr>
          <w:b/>
          <w:bCs/>
          <w:noProof w:val="0"/>
        </w:rPr>
        <w:t xml:space="preserve"> realities and learning.</w:t>
      </w:r>
      <w:r w:rsidR="008F53C7" w:rsidRPr="0076648C">
        <w:rPr>
          <w:noProof w:val="0"/>
        </w:rPr>
        <w:t xml:space="preserve"> </w:t>
      </w:r>
      <w:r w:rsidR="0000282E" w:rsidRPr="0076648C">
        <w:rPr>
          <w:noProof w:val="0"/>
        </w:rPr>
        <w:t xml:space="preserve">Moreover, several </w:t>
      </w:r>
      <w:r w:rsidR="00535F96" w:rsidRPr="0076648C">
        <w:rPr>
          <w:noProof w:val="0"/>
        </w:rPr>
        <w:t>stakeholders</w:t>
      </w:r>
      <w:r w:rsidR="0000282E" w:rsidRPr="0076648C">
        <w:rPr>
          <w:noProof w:val="0"/>
        </w:rPr>
        <w:t xml:space="preserve"> interviewed commente</w:t>
      </w:r>
      <w:r w:rsidR="00355E84" w:rsidRPr="0076648C">
        <w:rPr>
          <w:noProof w:val="0"/>
        </w:rPr>
        <w:t xml:space="preserve">d that this </w:t>
      </w:r>
      <w:proofErr w:type="spellStart"/>
      <w:r w:rsidR="00355E84" w:rsidRPr="0076648C">
        <w:rPr>
          <w:noProof w:val="0"/>
        </w:rPr>
        <w:t>ToC</w:t>
      </w:r>
      <w:proofErr w:type="spellEnd"/>
      <w:r w:rsidR="00355E84" w:rsidRPr="0076648C">
        <w:rPr>
          <w:noProof w:val="0"/>
        </w:rPr>
        <w:t xml:space="preserve"> was “highly ambitious, intricate, and confusing.”</w:t>
      </w:r>
      <w:r w:rsidR="00FB76D3" w:rsidRPr="0076648C">
        <w:rPr>
          <w:noProof w:val="0"/>
        </w:rPr>
        <w:t xml:space="preserve"> </w:t>
      </w:r>
      <w:r w:rsidR="00355E84" w:rsidRPr="0076648C">
        <w:rPr>
          <w:noProof w:val="0"/>
        </w:rPr>
        <w:t xml:space="preserve">However, the Program’s </w:t>
      </w:r>
      <w:r w:rsidR="00D4516F" w:rsidRPr="0076648C">
        <w:rPr>
          <w:noProof w:val="0"/>
        </w:rPr>
        <w:t>new work-in-progress</w:t>
      </w:r>
      <w:r w:rsidR="00355E84" w:rsidRPr="0076648C">
        <w:rPr>
          <w:noProof w:val="0"/>
        </w:rPr>
        <w:t xml:space="preserve"> </w:t>
      </w:r>
      <w:proofErr w:type="spellStart"/>
      <w:r w:rsidR="00355E84" w:rsidRPr="0076648C">
        <w:rPr>
          <w:noProof w:val="0"/>
        </w:rPr>
        <w:t>ToC</w:t>
      </w:r>
      <w:proofErr w:type="spellEnd"/>
      <w:r w:rsidR="00355E84" w:rsidRPr="0076648C">
        <w:rPr>
          <w:noProof w:val="0"/>
        </w:rPr>
        <w:t xml:space="preserve"> provides a clearer picture of how change is expected to happen through MSD approaches that are focussed on </w:t>
      </w:r>
      <w:r w:rsidR="00535F96" w:rsidRPr="0076648C">
        <w:rPr>
          <w:noProof w:val="0"/>
        </w:rPr>
        <w:t>sub-</w:t>
      </w:r>
      <w:r w:rsidR="00355E84" w:rsidRPr="0076648C">
        <w:rPr>
          <w:noProof w:val="0"/>
        </w:rPr>
        <w:t xml:space="preserve">sectors and integrate WEE/GE approaches. The MTR recommends the further development of sub-sector </w:t>
      </w:r>
      <w:proofErr w:type="spellStart"/>
      <w:r w:rsidR="00355E84" w:rsidRPr="0076648C">
        <w:rPr>
          <w:noProof w:val="0"/>
        </w:rPr>
        <w:t>ToCs</w:t>
      </w:r>
      <w:proofErr w:type="spellEnd"/>
      <w:r w:rsidR="00355E84" w:rsidRPr="0076648C">
        <w:rPr>
          <w:noProof w:val="0"/>
        </w:rPr>
        <w:t xml:space="preserve"> to nest under the Program </w:t>
      </w:r>
      <w:proofErr w:type="spellStart"/>
      <w:r w:rsidR="00355E84" w:rsidRPr="0076648C">
        <w:rPr>
          <w:noProof w:val="0"/>
        </w:rPr>
        <w:t>ToC</w:t>
      </w:r>
      <w:proofErr w:type="spellEnd"/>
      <w:r w:rsidR="00355E84" w:rsidRPr="0076648C">
        <w:rPr>
          <w:noProof w:val="0"/>
        </w:rPr>
        <w:t xml:space="preserve"> </w:t>
      </w:r>
      <w:r w:rsidR="005A66DB" w:rsidRPr="0076648C">
        <w:rPr>
          <w:noProof w:val="0"/>
        </w:rPr>
        <w:t xml:space="preserve">and </w:t>
      </w:r>
      <w:r w:rsidR="00355E84" w:rsidRPr="0076648C">
        <w:rPr>
          <w:noProof w:val="0"/>
        </w:rPr>
        <w:t xml:space="preserve">provide practical plans for action. </w:t>
      </w:r>
    </w:p>
    <w:p w14:paraId="3B972B64" w14:textId="6664E152" w:rsidR="005A66DB" w:rsidRPr="0076648C" w:rsidRDefault="003A49ED" w:rsidP="00A07C63">
      <w:pPr>
        <w:pStyle w:val="BodyText"/>
        <w:numPr>
          <w:ilvl w:val="0"/>
          <w:numId w:val="34"/>
        </w:numPr>
        <w:spacing w:line="252" w:lineRule="auto"/>
        <w:rPr>
          <w:noProof w:val="0"/>
        </w:rPr>
      </w:pPr>
      <w:r w:rsidRPr="0076648C">
        <w:rPr>
          <w:b/>
          <w:bCs/>
          <w:noProof w:val="0"/>
        </w:rPr>
        <w:t>Program logic</w:t>
      </w:r>
      <w:r w:rsidRPr="0076648C">
        <w:rPr>
          <w:noProof w:val="0"/>
        </w:rPr>
        <w:t xml:space="preserve">. </w:t>
      </w:r>
      <w:r w:rsidR="00820CC0" w:rsidRPr="0076648C">
        <w:rPr>
          <w:noProof w:val="0"/>
        </w:rPr>
        <w:t xml:space="preserve">The </w:t>
      </w:r>
      <w:r w:rsidR="00355E84" w:rsidRPr="0076648C">
        <w:rPr>
          <w:noProof w:val="0"/>
        </w:rPr>
        <w:t xml:space="preserve">MTR finds that </w:t>
      </w:r>
      <w:r w:rsidR="00820CC0" w:rsidRPr="0076648C">
        <w:rPr>
          <w:noProof w:val="0"/>
        </w:rPr>
        <w:t xml:space="preserve">Program’s </w:t>
      </w:r>
      <w:r w:rsidR="0000282E" w:rsidRPr="0076648C">
        <w:rPr>
          <w:noProof w:val="0"/>
        </w:rPr>
        <w:t xml:space="preserve">original </w:t>
      </w:r>
      <w:r w:rsidR="008F53C7" w:rsidRPr="0076648C">
        <w:rPr>
          <w:noProof w:val="0"/>
        </w:rPr>
        <w:t>goal “</w:t>
      </w:r>
      <w:r w:rsidR="008F53C7" w:rsidRPr="0076648C">
        <w:rPr>
          <w:i/>
          <w:iCs/>
          <w:noProof w:val="0"/>
        </w:rPr>
        <w:t xml:space="preserve">Women living in </w:t>
      </w:r>
      <w:r w:rsidR="00EE377B" w:rsidRPr="0076648C">
        <w:rPr>
          <w:i/>
          <w:iCs/>
          <w:noProof w:val="0"/>
        </w:rPr>
        <w:t>N</w:t>
      </w:r>
      <w:r w:rsidR="008F53C7" w:rsidRPr="0076648C">
        <w:rPr>
          <w:i/>
          <w:iCs/>
          <w:noProof w:val="0"/>
        </w:rPr>
        <w:t>orth</w:t>
      </w:r>
      <w:r w:rsidR="00EE377B" w:rsidRPr="0076648C">
        <w:rPr>
          <w:i/>
          <w:iCs/>
          <w:noProof w:val="0"/>
        </w:rPr>
        <w:t>-W</w:t>
      </w:r>
      <w:r w:rsidR="008F53C7" w:rsidRPr="0076648C">
        <w:rPr>
          <w:i/>
          <w:iCs/>
          <w:noProof w:val="0"/>
        </w:rPr>
        <w:t>est Vietnam have improved socia</w:t>
      </w:r>
      <w:r w:rsidR="00772363" w:rsidRPr="0076648C">
        <w:rPr>
          <w:i/>
          <w:iCs/>
          <w:noProof w:val="0"/>
        </w:rPr>
        <w:t>l and economic status</w:t>
      </w:r>
      <w:r w:rsidR="00772363" w:rsidRPr="0076648C">
        <w:rPr>
          <w:noProof w:val="0"/>
        </w:rPr>
        <w:t xml:space="preserve">” </w:t>
      </w:r>
      <w:r w:rsidR="008F53C7" w:rsidRPr="0076648C">
        <w:rPr>
          <w:noProof w:val="0"/>
        </w:rPr>
        <w:t>remains appropriate</w:t>
      </w:r>
      <w:r w:rsidR="00EE377B" w:rsidRPr="0076648C">
        <w:rPr>
          <w:noProof w:val="0"/>
        </w:rPr>
        <w:t xml:space="preserve"> (not</w:t>
      </w:r>
      <w:r w:rsidR="001C22C0" w:rsidRPr="0076648C">
        <w:rPr>
          <w:noProof w:val="0"/>
        </w:rPr>
        <w:t>ing</w:t>
      </w:r>
      <w:r w:rsidR="00EE377B" w:rsidRPr="0076648C">
        <w:rPr>
          <w:noProof w:val="0"/>
        </w:rPr>
        <w:t xml:space="preserve"> that the Program has only worked in Son La and Lao Cai in phase 1)</w:t>
      </w:r>
      <w:r w:rsidR="00355E84" w:rsidRPr="0076648C">
        <w:rPr>
          <w:noProof w:val="0"/>
        </w:rPr>
        <w:t>. However</w:t>
      </w:r>
      <w:r w:rsidR="005A66DB" w:rsidRPr="0076648C">
        <w:rPr>
          <w:noProof w:val="0"/>
        </w:rPr>
        <w:t>, below this level, the structure of</w:t>
      </w:r>
      <w:r w:rsidR="00355E84" w:rsidRPr="0076648C">
        <w:rPr>
          <w:noProof w:val="0"/>
        </w:rPr>
        <w:t xml:space="preserve"> the original </w:t>
      </w:r>
      <w:proofErr w:type="spellStart"/>
      <w:r w:rsidR="00355E84" w:rsidRPr="0076648C">
        <w:rPr>
          <w:noProof w:val="0"/>
        </w:rPr>
        <w:t>ToC</w:t>
      </w:r>
      <w:proofErr w:type="spellEnd"/>
      <w:r w:rsidR="005A66DB" w:rsidRPr="0076648C">
        <w:rPr>
          <w:noProof w:val="0"/>
        </w:rPr>
        <w:t xml:space="preserve"> (</w:t>
      </w:r>
      <w:proofErr w:type="spellStart"/>
      <w:proofErr w:type="gramStart"/>
      <w:r w:rsidR="005A66DB" w:rsidRPr="0076648C">
        <w:rPr>
          <w:noProof w:val="0"/>
        </w:rPr>
        <w:t>ie</w:t>
      </w:r>
      <w:proofErr w:type="spellEnd"/>
      <w:proofErr w:type="gramEnd"/>
      <w:r w:rsidR="001C22C0" w:rsidRPr="0076648C">
        <w:rPr>
          <w:noProof w:val="0"/>
        </w:rPr>
        <w:t xml:space="preserve"> </w:t>
      </w:r>
      <w:r w:rsidR="005A66DB" w:rsidRPr="0076648C">
        <w:rPr>
          <w:noProof w:val="0"/>
        </w:rPr>
        <w:t>based around three E</w:t>
      </w:r>
      <w:r w:rsidR="00BE78EA" w:rsidRPr="0076648C">
        <w:rPr>
          <w:noProof w:val="0"/>
        </w:rPr>
        <w:t xml:space="preserve">nd-of-Program </w:t>
      </w:r>
      <w:r w:rsidR="005A66DB" w:rsidRPr="0076648C">
        <w:rPr>
          <w:noProof w:val="0"/>
        </w:rPr>
        <w:t>O</w:t>
      </w:r>
      <w:r w:rsidR="00BE78EA" w:rsidRPr="0076648C">
        <w:rPr>
          <w:noProof w:val="0"/>
        </w:rPr>
        <w:t>utcome (EOPO)</w:t>
      </w:r>
      <w:r w:rsidR="005A66DB" w:rsidRPr="0076648C">
        <w:rPr>
          <w:noProof w:val="0"/>
        </w:rPr>
        <w:t xml:space="preserve"> pillars) </w:t>
      </w:r>
      <w:r w:rsidR="001C22C0" w:rsidRPr="0076648C">
        <w:rPr>
          <w:noProof w:val="0"/>
        </w:rPr>
        <w:t xml:space="preserve">and </w:t>
      </w:r>
      <w:r w:rsidR="005A66DB" w:rsidRPr="0076648C">
        <w:rPr>
          <w:noProof w:val="0"/>
        </w:rPr>
        <w:t>outcomes</w:t>
      </w:r>
      <w:r w:rsidR="001C22C0" w:rsidRPr="0076648C">
        <w:rPr>
          <w:noProof w:val="0"/>
        </w:rPr>
        <w:t xml:space="preserve"> </w:t>
      </w:r>
      <w:r w:rsidR="00355E84" w:rsidRPr="0076648C">
        <w:rPr>
          <w:noProof w:val="0"/>
        </w:rPr>
        <w:t>(</w:t>
      </w:r>
      <w:proofErr w:type="spellStart"/>
      <w:r w:rsidR="00355E84" w:rsidRPr="0076648C">
        <w:rPr>
          <w:noProof w:val="0"/>
        </w:rPr>
        <w:t>ie</w:t>
      </w:r>
      <w:proofErr w:type="spellEnd"/>
      <w:r w:rsidR="00355E84" w:rsidRPr="0076648C">
        <w:rPr>
          <w:noProof w:val="0"/>
        </w:rPr>
        <w:t>. Immediate, intermediat</w:t>
      </w:r>
      <w:r w:rsidR="005A66DB" w:rsidRPr="0076648C">
        <w:rPr>
          <w:noProof w:val="0"/>
        </w:rPr>
        <w:t>e</w:t>
      </w:r>
      <w:r w:rsidR="00D6166D" w:rsidRPr="0076648C">
        <w:rPr>
          <w:noProof w:val="0"/>
        </w:rPr>
        <w:t>,</w:t>
      </w:r>
      <w:r w:rsidR="00355E84" w:rsidRPr="0076648C">
        <w:rPr>
          <w:noProof w:val="0"/>
        </w:rPr>
        <w:t xml:space="preserve"> and </w:t>
      </w:r>
      <w:r w:rsidR="005A66DB" w:rsidRPr="0076648C">
        <w:rPr>
          <w:noProof w:val="0"/>
        </w:rPr>
        <w:t>EOPO</w:t>
      </w:r>
      <w:r w:rsidR="00355E84" w:rsidRPr="0076648C">
        <w:rPr>
          <w:noProof w:val="0"/>
        </w:rPr>
        <w:t xml:space="preserve">) could be revised to promote the development of complementary </w:t>
      </w:r>
      <w:r w:rsidR="00D923EA" w:rsidRPr="0076648C">
        <w:rPr>
          <w:noProof w:val="0"/>
        </w:rPr>
        <w:t>portfolio</w:t>
      </w:r>
      <w:r w:rsidR="00355E84" w:rsidRPr="0076648C">
        <w:rPr>
          <w:noProof w:val="0"/>
        </w:rPr>
        <w:t xml:space="preserve"> interventions.</w:t>
      </w:r>
      <w:r w:rsidR="00FB76D3" w:rsidRPr="0076648C">
        <w:rPr>
          <w:noProof w:val="0"/>
        </w:rPr>
        <w:t xml:space="preserve"> </w:t>
      </w:r>
      <w:r w:rsidR="00855445" w:rsidRPr="0076648C">
        <w:rPr>
          <w:noProof w:val="0"/>
        </w:rPr>
        <w:t xml:space="preserve">The </w:t>
      </w:r>
      <w:r w:rsidR="00E9324D" w:rsidRPr="0076648C">
        <w:rPr>
          <w:noProof w:val="0"/>
        </w:rPr>
        <w:t>original</w:t>
      </w:r>
      <w:r w:rsidR="005A66DB" w:rsidRPr="0076648C">
        <w:rPr>
          <w:noProof w:val="0"/>
        </w:rPr>
        <w:t xml:space="preserve"> </w:t>
      </w:r>
      <w:proofErr w:type="spellStart"/>
      <w:r w:rsidR="005A66DB" w:rsidRPr="0076648C">
        <w:rPr>
          <w:noProof w:val="0"/>
        </w:rPr>
        <w:t>ToC</w:t>
      </w:r>
      <w:proofErr w:type="spellEnd"/>
      <w:r w:rsidR="00E9324D" w:rsidRPr="0076648C">
        <w:rPr>
          <w:noProof w:val="0"/>
        </w:rPr>
        <w:t xml:space="preserve"> </w:t>
      </w:r>
      <w:r w:rsidR="00855445" w:rsidRPr="0076648C">
        <w:rPr>
          <w:noProof w:val="0"/>
        </w:rPr>
        <w:t xml:space="preserve">logic </w:t>
      </w:r>
      <w:r w:rsidR="00E9324D" w:rsidRPr="0076648C">
        <w:rPr>
          <w:noProof w:val="0"/>
        </w:rPr>
        <w:t>incentivise</w:t>
      </w:r>
      <w:r w:rsidR="00855445" w:rsidRPr="0076648C">
        <w:rPr>
          <w:noProof w:val="0"/>
        </w:rPr>
        <w:t xml:space="preserve">d the </w:t>
      </w:r>
      <w:r w:rsidR="005A66DB" w:rsidRPr="0076648C">
        <w:rPr>
          <w:noProof w:val="0"/>
        </w:rPr>
        <w:t xml:space="preserve">separate </w:t>
      </w:r>
      <w:r w:rsidR="00855445" w:rsidRPr="0076648C">
        <w:rPr>
          <w:noProof w:val="0"/>
        </w:rPr>
        <w:t xml:space="preserve">pursuit of each of the three </w:t>
      </w:r>
      <w:r w:rsidR="005A66DB" w:rsidRPr="0076648C">
        <w:rPr>
          <w:noProof w:val="0"/>
        </w:rPr>
        <w:t>EOPO</w:t>
      </w:r>
      <w:r w:rsidR="008F53C7" w:rsidRPr="0076648C">
        <w:rPr>
          <w:noProof w:val="0"/>
        </w:rPr>
        <w:t xml:space="preserve"> </w:t>
      </w:r>
      <w:r w:rsidR="00E9324D" w:rsidRPr="0076648C">
        <w:rPr>
          <w:noProof w:val="0"/>
        </w:rPr>
        <w:t xml:space="preserve">‘pillars’ </w:t>
      </w:r>
      <w:r w:rsidR="00855445" w:rsidRPr="0076648C">
        <w:rPr>
          <w:noProof w:val="0"/>
        </w:rPr>
        <w:t xml:space="preserve">through distinct </w:t>
      </w:r>
      <w:r w:rsidR="00E9324D" w:rsidRPr="0076648C">
        <w:rPr>
          <w:noProof w:val="0"/>
        </w:rPr>
        <w:t xml:space="preserve">activities that </w:t>
      </w:r>
      <w:r w:rsidR="001C22C0" w:rsidRPr="0076648C">
        <w:rPr>
          <w:noProof w:val="0"/>
        </w:rPr>
        <w:t>w</w:t>
      </w:r>
      <w:r w:rsidR="00D6166D" w:rsidRPr="0076648C">
        <w:rPr>
          <w:noProof w:val="0"/>
        </w:rPr>
        <w:t>ere</w:t>
      </w:r>
      <w:r w:rsidR="001C22C0" w:rsidRPr="0076648C">
        <w:rPr>
          <w:noProof w:val="0"/>
        </w:rPr>
        <w:t xml:space="preserve"> not conducive to </w:t>
      </w:r>
      <w:r w:rsidR="00E9324D" w:rsidRPr="0076648C">
        <w:rPr>
          <w:noProof w:val="0"/>
        </w:rPr>
        <w:t xml:space="preserve">collaboration </w:t>
      </w:r>
      <w:r w:rsidR="001C22C0" w:rsidRPr="0076648C">
        <w:rPr>
          <w:noProof w:val="0"/>
        </w:rPr>
        <w:t xml:space="preserve">across </w:t>
      </w:r>
      <w:r w:rsidR="00E9324D" w:rsidRPr="0076648C">
        <w:rPr>
          <w:noProof w:val="0"/>
        </w:rPr>
        <w:t>pillars.</w:t>
      </w:r>
      <w:r w:rsidR="008F53C7" w:rsidRPr="0076648C">
        <w:rPr>
          <w:noProof w:val="0"/>
        </w:rPr>
        <w:t xml:space="preserve"> This</w:t>
      </w:r>
      <w:r w:rsidR="00E9324D" w:rsidRPr="0076648C">
        <w:rPr>
          <w:noProof w:val="0"/>
        </w:rPr>
        <w:t xml:space="preserve"> siloed approach</w:t>
      </w:r>
      <w:r w:rsidR="008F53C7" w:rsidRPr="0076648C">
        <w:rPr>
          <w:noProof w:val="0"/>
        </w:rPr>
        <w:t xml:space="preserve"> was exacerbated </w:t>
      </w:r>
      <w:r w:rsidR="00535F96" w:rsidRPr="0076648C">
        <w:rPr>
          <w:noProof w:val="0"/>
        </w:rPr>
        <w:t>using</w:t>
      </w:r>
      <w:r w:rsidR="008F53C7" w:rsidRPr="0076648C">
        <w:rPr>
          <w:noProof w:val="0"/>
        </w:rPr>
        <w:t xml:space="preserve"> the challenge fund </w:t>
      </w:r>
      <w:r w:rsidR="00DA4F78" w:rsidRPr="0076648C">
        <w:rPr>
          <w:noProof w:val="0"/>
        </w:rPr>
        <w:t>delivery model</w:t>
      </w:r>
      <w:r w:rsidR="005A66DB" w:rsidRPr="0076648C">
        <w:rPr>
          <w:noProof w:val="0"/>
        </w:rPr>
        <w:t xml:space="preserve"> (with separate funds for EOPO </w:t>
      </w:r>
      <w:r w:rsidR="005A66DB" w:rsidRPr="0076648C">
        <w:rPr>
          <w:noProof w:val="0"/>
        </w:rPr>
        <w:lastRenderedPageBreak/>
        <w:t>1 and 2)</w:t>
      </w:r>
      <w:r w:rsidR="008F53C7" w:rsidRPr="0076648C">
        <w:rPr>
          <w:noProof w:val="0"/>
        </w:rPr>
        <w:t xml:space="preserve">, </w:t>
      </w:r>
      <w:r w:rsidR="005A66DB" w:rsidRPr="0076648C">
        <w:rPr>
          <w:noProof w:val="0"/>
        </w:rPr>
        <w:t>and</w:t>
      </w:r>
      <w:r w:rsidR="00E9324D" w:rsidRPr="0076648C">
        <w:rPr>
          <w:noProof w:val="0"/>
        </w:rPr>
        <w:t xml:space="preserve"> indicators </w:t>
      </w:r>
      <w:r w:rsidR="005A66DB" w:rsidRPr="0076648C">
        <w:rPr>
          <w:noProof w:val="0"/>
        </w:rPr>
        <w:t xml:space="preserve">with </w:t>
      </w:r>
      <w:r w:rsidR="00E9324D" w:rsidRPr="0076648C">
        <w:rPr>
          <w:noProof w:val="0"/>
        </w:rPr>
        <w:t xml:space="preserve">high targets for the number of </w:t>
      </w:r>
      <w:r w:rsidR="008F53C7" w:rsidRPr="0076648C">
        <w:rPr>
          <w:noProof w:val="0"/>
        </w:rPr>
        <w:t>partner</w:t>
      </w:r>
      <w:r w:rsidR="00E9324D" w:rsidRPr="0076648C">
        <w:rPr>
          <w:noProof w:val="0"/>
        </w:rPr>
        <w:t>s to be engaged under each pillar</w:t>
      </w:r>
      <w:r w:rsidR="008F53C7" w:rsidRPr="0076648C">
        <w:rPr>
          <w:noProof w:val="0"/>
        </w:rPr>
        <w:t xml:space="preserve"> </w:t>
      </w:r>
      <w:r w:rsidR="00772363" w:rsidRPr="0076648C">
        <w:rPr>
          <w:noProof w:val="0"/>
        </w:rPr>
        <w:t>(</w:t>
      </w:r>
      <w:r w:rsidR="005A66DB" w:rsidRPr="0076648C">
        <w:rPr>
          <w:noProof w:val="0"/>
          <w:spacing w:val="-2"/>
        </w:rPr>
        <w:t xml:space="preserve">approximately 80 across all objectives proposed in the Design Document, </w:t>
      </w:r>
      <w:r w:rsidR="00772363" w:rsidRPr="0076648C">
        <w:rPr>
          <w:noProof w:val="0"/>
        </w:rPr>
        <w:t xml:space="preserve">see efficiency </w:t>
      </w:r>
      <w:r w:rsidR="001C22C0" w:rsidRPr="0076648C">
        <w:rPr>
          <w:noProof w:val="0"/>
        </w:rPr>
        <w:t>S</w:t>
      </w:r>
      <w:r w:rsidR="00772363" w:rsidRPr="0076648C">
        <w:rPr>
          <w:noProof w:val="0"/>
        </w:rPr>
        <w:t>ection</w:t>
      </w:r>
      <w:r w:rsidR="001C22C0" w:rsidRPr="0076648C">
        <w:rPr>
          <w:noProof w:val="0"/>
        </w:rPr>
        <w:t xml:space="preserve"> 3</w:t>
      </w:r>
      <w:r w:rsidR="00772363" w:rsidRPr="0076648C">
        <w:rPr>
          <w:noProof w:val="0"/>
        </w:rPr>
        <w:t>)</w:t>
      </w:r>
      <w:r w:rsidR="008F53C7" w:rsidRPr="0076648C">
        <w:rPr>
          <w:noProof w:val="0"/>
        </w:rPr>
        <w:t xml:space="preserve">. </w:t>
      </w:r>
    </w:p>
    <w:p w14:paraId="577C5ED7" w14:textId="21583B73" w:rsidR="003A49ED" w:rsidRPr="0076648C" w:rsidRDefault="003A49ED" w:rsidP="00A07C63">
      <w:pPr>
        <w:pStyle w:val="BodyText"/>
        <w:numPr>
          <w:ilvl w:val="0"/>
          <w:numId w:val="34"/>
        </w:numPr>
        <w:spacing w:line="252" w:lineRule="auto"/>
        <w:rPr>
          <w:b/>
          <w:noProof w:val="0"/>
        </w:rPr>
      </w:pPr>
      <w:r w:rsidRPr="0076648C">
        <w:rPr>
          <w:b/>
          <w:bCs/>
          <w:noProof w:val="0"/>
        </w:rPr>
        <w:t>Program assumptions</w:t>
      </w:r>
      <w:r w:rsidRPr="0076648C">
        <w:rPr>
          <w:noProof w:val="0"/>
        </w:rPr>
        <w:t xml:space="preserve">. The MTR has reviewed the MC’s assessment of the original </w:t>
      </w:r>
      <w:proofErr w:type="spellStart"/>
      <w:r w:rsidRPr="0076648C">
        <w:rPr>
          <w:noProof w:val="0"/>
        </w:rPr>
        <w:t>ToC</w:t>
      </w:r>
      <w:proofErr w:type="spellEnd"/>
      <w:r w:rsidRPr="0076648C">
        <w:rPr>
          <w:noProof w:val="0"/>
        </w:rPr>
        <w:t xml:space="preserve"> assumptions conducted in 2019 (see Annex D) and agrees with most </w:t>
      </w:r>
      <w:r w:rsidR="00D6166D" w:rsidRPr="0076648C">
        <w:rPr>
          <w:noProof w:val="0"/>
        </w:rPr>
        <w:t xml:space="preserve">of </w:t>
      </w:r>
      <w:r w:rsidRPr="0076648C">
        <w:rPr>
          <w:noProof w:val="0"/>
        </w:rPr>
        <w:t xml:space="preserve">the conclusions reached (see Annex D). Most of these assumptions continue to be valid. They are pitched at a general level, which is appropriate for the Program-level </w:t>
      </w:r>
      <w:proofErr w:type="spellStart"/>
      <w:r w:rsidRPr="0076648C">
        <w:rPr>
          <w:noProof w:val="0"/>
        </w:rPr>
        <w:t>ToC</w:t>
      </w:r>
      <w:proofErr w:type="spellEnd"/>
      <w:r w:rsidRPr="0076648C">
        <w:rPr>
          <w:noProof w:val="0"/>
        </w:rPr>
        <w:t xml:space="preserve"> and will be useful to inform the new </w:t>
      </w:r>
      <w:proofErr w:type="spellStart"/>
      <w:r w:rsidRPr="0076648C">
        <w:rPr>
          <w:noProof w:val="0"/>
        </w:rPr>
        <w:t>ToC</w:t>
      </w:r>
      <w:proofErr w:type="spellEnd"/>
      <w:r w:rsidRPr="0076648C">
        <w:rPr>
          <w:noProof w:val="0"/>
        </w:rPr>
        <w:t xml:space="preserve">. </w:t>
      </w:r>
      <w:r w:rsidR="00D923EA" w:rsidRPr="0076648C">
        <w:rPr>
          <w:noProof w:val="0"/>
        </w:rPr>
        <w:t>However</w:t>
      </w:r>
      <w:r w:rsidRPr="0076648C">
        <w:rPr>
          <w:noProof w:val="0"/>
        </w:rPr>
        <w:t xml:space="preserve">, in developing sector-level </w:t>
      </w:r>
      <w:proofErr w:type="spellStart"/>
      <w:r w:rsidRPr="0076648C">
        <w:rPr>
          <w:noProof w:val="0"/>
        </w:rPr>
        <w:t>ToCs</w:t>
      </w:r>
      <w:proofErr w:type="spellEnd"/>
      <w:r w:rsidRPr="0076648C">
        <w:rPr>
          <w:noProof w:val="0"/>
        </w:rPr>
        <w:t>, more specific assumptions will be important. These could be used as part of the asse</w:t>
      </w:r>
      <w:r w:rsidR="00D923EA" w:rsidRPr="0076648C">
        <w:rPr>
          <w:noProof w:val="0"/>
        </w:rPr>
        <w:t>ss</w:t>
      </w:r>
      <w:r w:rsidRPr="0076648C">
        <w:rPr>
          <w:noProof w:val="0"/>
        </w:rPr>
        <w:t>ment of whether to stop, continue, or scale</w:t>
      </w:r>
      <w:r w:rsidR="00861C7E" w:rsidRPr="0076648C">
        <w:rPr>
          <w:noProof w:val="0"/>
        </w:rPr>
        <w:t>-</w:t>
      </w:r>
      <w:r w:rsidRPr="0076648C">
        <w:rPr>
          <w:noProof w:val="0"/>
        </w:rPr>
        <w:t xml:space="preserve">up support in that sector. </w:t>
      </w:r>
    </w:p>
    <w:p w14:paraId="5B9B15C8" w14:textId="42E73A8E" w:rsidR="00E3793E" w:rsidRPr="0076648C" w:rsidRDefault="005A66DB" w:rsidP="003A49ED">
      <w:pPr>
        <w:pStyle w:val="BodyText"/>
        <w:spacing w:line="252" w:lineRule="auto"/>
        <w:rPr>
          <w:noProof w:val="0"/>
        </w:rPr>
      </w:pPr>
      <w:r w:rsidRPr="0076648C">
        <w:rPr>
          <w:noProof w:val="0"/>
        </w:rPr>
        <w:t xml:space="preserve">In developing new </w:t>
      </w:r>
      <w:proofErr w:type="spellStart"/>
      <w:r w:rsidRPr="0076648C">
        <w:rPr>
          <w:noProof w:val="0"/>
        </w:rPr>
        <w:t>ToCs</w:t>
      </w:r>
      <w:proofErr w:type="spellEnd"/>
      <w:r w:rsidRPr="0076648C">
        <w:rPr>
          <w:noProof w:val="0"/>
        </w:rPr>
        <w:t xml:space="preserve"> at Program and sub-sector levels, the Program has</w:t>
      </w:r>
      <w:r w:rsidR="003A49ED" w:rsidRPr="0076648C">
        <w:rPr>
          <w:noProof w:val="0"/>
        </w:rPr>
        <w:t xml:space="preserve"> also</w:t>
      </w:r>
      <w:r w:rsidRPr="0076648C">
        <w:rPr>
          <w:noProof w:val="0"/>
        </w:rPr>
        <w:t xml:space="preserve"> rich </w:t>
      </w:r>
      <w:r w:rsidR="003A49ED" w:rsidRPr="0076648C">
        <w:rPr>
          <w:noProof w:val="0"/>
        </w:rPr>
        <w:t xml:space="preserve">information from the Program MIS </w:t>
      </w:r>
      <w:r w:rsidRPr="0076648C">
        <w:rPr>
          <w:noProof w:val="0"/>
        </w:rPr>
        <w:t xml:space="preserve">and </w:t>
      </w:r>
      <w:proofErr w:type="gramStart"/>
      <w:r w:rsidRPr="0076648C">
        <w:rPr>
          <w:noProof w:val="0"/>
        </w:rPr>
        <w:t>research</w:t>
      </w:r>
      <w:r w:rsidR="00D4516F" w:rsidRPr="0076648C">
        <w:rPr>
          <w:noProof w:val="0"/>
        </w:rPr>
        <w:t>es</w:t>
      </w:r>
      <w:proofErr w:type="gramEnd"/>
      <w:r w:rsidRPr="0076648C">
        <w:rPr>
          <w:noProof w:val="0"/>
        </w:rPr>
        <w:t xml:space="preserve"> on which to draw. </w:t>
      </w:r>
      <w:r w:rsidR="003A49ED" w:rsidRPr="0076648C">
        <w:rPr>
          <w:noProof w:val="0"/>
        </w:rPr>
        <w:t>In particular</w:t>
      </w:r>
      <w:r w:rsidR="00E3793E" w:rsidRPr="0076648C">
        <w:rPr>
          <w:noProof w:val="0"/>
        </w:rPr>
        <w:t>:</w:t>
      </w:r>
    </w:p>
    <w:p w14:paraId="39582345" w14:textId="50ED7BC6" w:rsidR="00E3793E" w:rsidRPr="0076648C" w:rsidRDefault="003A49ED" w:rsidP="00FB76D3">
      <w:pPr>
        <w:pStyle w:val="Buletsintable"/>
        <w:rPr>
          <w:color w:val="auto"/>
          <w:szCs w:val="24"/>
        </w:rPr>
      </w:pPr>
      <w:r w:rsidRPr="0076648C">
        <w:rPr>
          <w:color w:val="auto"/>
        </w:rPr>
        <w:t>the Program</w:t>
      </w:r>
      <w:r w:rsidR="008F53C7" w:rsidRPr="0076648C">
        <w:rPr>
          <w:color w:val="auto"/>
        </w:rPr>
        <w:t xml:space="preserve"> Longitudinal Study</w:t>
      </w:r>
      <w:r w:rsidRPr="0076648C">
        <w:rPr>
          <w:color w:val="auto"/>
        </w:rPr>
        <w:t>: Midline Report has already been used to</w:t>
      </w:r>
      <w:r w:rsidR="00D6498A" w:rsidRPr="0076648C">
        <w:rPr>
          <w:color w:val="auto"/>
        </w:rPr>
        <w:t xml:space="preserve"> inform</w:t>
      </w:r>
      <w:r w:rsidR="00D923EA" w:rsidRPr="0076648C">
        <w:rPr>
          <w:color w:val="auto"/>
        </w:rPr>
        <w:t xml:space="preserve"> </w:t>
      </w:r>
      <w:r w:rsidR="008F53C7" w:rsidRPr="0076648C">
        <w:rPr>
          <w:color w:val="auto"/>
        </w:rPr>
        <w:t>work to develop the Reach Benefit Empower framework</w:t>
      </w:r>
      <w:r w:rsidR="00D6498A" w:rsidRPr="0076648C">
        <w:rPr>
          <w:color w:val="auto"/>
        </w:rPr>
        <w:t xml:space="preserve"> and the</w:t>
      </w:r>
      <w:r w:rsidR="008F53C7" w:rsidRPr="0076648C">
        <w:rPr>
          <w:color w:val="auto"/>
        </w:rPr>
        <w:t xml:space="preserve"> revised GESI Strategy (December 2020)</w:t>
      </w:r>
      <w:r w:rsidR="00D6498A" w:rsidRPr="0076648C">
        <w:rPr>
          <w:color w:val="auto"/>
        </w:rPr>
        <w:t xml:space="preserve">. </w:t>
      </w:r>
    </w:p>
    <w:p w14:paraId="4BEA1491" w14:textId="0B8D1B16" w:rsidR="00E3793E" w:rsidRPr="0076648C" w:rsidRDefault="00E3793E" w:rsidP="00FB76D3">
      <w:pPr>
        <w:pStyle w:val="Buletsintable"/>
        <w:rPr>
          <w:color w:val="auto"/>
          <w:szCs w:val="24"/>
        </w:rPr>
      </w:pPr>
      <w:r w:rsidRPr="0076648C">
        <w:rPr>
          <w:color w:val="auto"/>
        </w:rPr>
        <w:t>t</w:t>
      </w:r>
      <w:r w:rsidR="00D6498A" w:rsidRPr="0076648C">
        <w:rPr>
          <w:color w:val="auto"/>
        </w:rPr>
        <w:t>he</w:t>
      </w:r>
      <w:r w:rsidR="008F53C7" w:rsidRPr="0076648C">
        <w:rPr>
          <w:color w:val="auto"/>
        </w:rPr>
        <w:t xml:space="preserve"> </w:t>
      </w:r>
      <w:r w:rsidR="003A49ED" w:rsidRPr="0076648C">
        <w:rPr>
          <w:color w:val="auto"/>
        </w:rPr>
        <w:t>Systemic Market Change Assessment</w:t>
      </w:r>
      <w:r w:rsidR="008F53C7" w:rsidRPr="0076648C">
        <w:rPr>
          <w:color w:val="auto"/>
        </w:rPr>
        <w:t xml:space="preserve"> study</w:t>
      </w:r>
      <w:r w:rsidR="00D6498A" w:rsidRPr="0076648C">
        <w:rPr>
          <w:color w:val="auto"/>
        </w:rPr>
        <w:t xml:space="preserve"> currently underway is generating </w:t>
      </w:r>
      <w:r w:rsidR="008F53C7" w:rsidRPr="0076648C">
        <w:rPr>
          <w:color w:val="auto"/>
        </w:rPr>
        <w:t xml:space="preserve">contextually detailed and relevant information to inform </w:t>
      </w:r>
      <w:r w:rsidR="00D6498A" w:rsidRPr="0076648C">
        <w:rPr>
          <w:color w:val="auto"/>
        </w:rPr>
        <w:t xml:space="preserve">the </w:t>
      </w:r>
      <w:r w:rsidR="00D4516F" w:rsidRPr="0076648C">
        <w:rPr>
          <w:color w:val="auto"/>
        </w:rPr>
        <w:t>work-in-progress</w:t>
      </w:r>
      <w:r w:rsidR="00D6498A" w:rsidRPr="0076648C">
        <w:rPr>
          <w:color w:val="auto"/>
        </w:rPr>
        <w:t xml:space="preserve"> </w:t>
      </w:r>
      <w:r w:rsidR="008F53C7" w:rsidRPr="0076648C">
        <w:rPr>
          <w:color w:val="auto"/>
        </w:rPr>
        <w:t>theory of change</w:t>
      </w:r>
      <w:r w:rsidR="00D6498A" w:rsidRPr="0076648C">
        <w:rPr>
          <w:color w:val="auto"/>
        </w:rPr>
        <w:t>.</w:t>
      </w:r>
    </w:p>
    <w:p w14:paraId="311E2A1A" w14:textId="6A0479C3" w:rsidR="00355E84" w:rsidRPr="0076648C" w:rsidRDefault="00D6498A" w:rsidP="00E3793E">
      <w:pPr>
        <w:pStyle w:val="BodyText"/>
        <w:spacing w:line="252" w:lineRule="auto"/>
        <w:rPr>
          <w:rFonts w:eastAsiaTheme="minorEastAsia" w:cstheme="minorBidi"/>
          <w:noProof w:val="0"/>
          <w:szCs w:val="24"/>
        </w:rPr>
      </w:pPr>
      <w:r w:rsidRPr="0076648C">
        <w:rPr>
          <w:noProof w:val="0"/>
        </w:rPr>
        <w:t xml:space="preserve">There is also the opportunity to </w:t>
      </w:r>
      <w:r w:rsidR="008F53C7" w:rsidRPr="0076648C">
        <w:rPr>
          <w:noProof w:val="0"/>
        </w:rPr>
        <w:t>base</w:t>
      </w:r>
      <w:r w:rsidRPr="0076648C">
        <w:rPr>
          <w:noProof w:val="0"/>
        </w:rPr>
        <w:t xml:space="preserve"> the new </w:t>
      </w:r>
      <w:proofErr w:type="spellStart"/>
      <w:r w:rsidRPr="0076648C">
        <w:rPr>
          <w:noProof w:val="0"/>
        </w:rPr>
        <w:t>ToC</w:t>
      </w:r>
      <w:proofErr w:type="spellEnd"/>
      <w:r w:rsidR="008F53C7" w:rsidRPr="0076648C">
        <w:rPr>
          <w:noProof w:val="0"/>
        </w:rPr>
        <w:t xml:space="preserve"> on joint gender and market systems analysis to identify ‘bottlenecks’ to WEE and economic development within sectors, targeted strategies to address these</w:t>
      </w:r>
      <w:r w:rsidR="00772363" w:rsidRPr="0076648C">
        <w:rPr>
          <w:noProof w:val="0"/>
        </w:rPr>
        <w:t>,</w:t>
      </w:r>
      <w:r w:rsidR="008F53C7" w:rsidRPr="0076648C">
        <w:rPr>
          <w:noProof w:val="0"/>
        </w:rPr>
        <w:t xml:space="preserve"> and appropriate targets and indicators. </w:t>
      </w:r>
      <w:r w:rsidR="00B70295" w:rsidRPr="0076648C">
        <w:rPr>
          <w:noProof w:val="0"/>
        </w:rPr>
        <w:t xml:space="preserve">With GREAT </w:t>
      </w:r>
      <w:r w:rsidR="00535F96" w:rsidRPr="0076648C">
        <w:rPr>
          <w:noProof w:val="0"/>
        </w:rPr>
        <w:t>identifying</w:t>
      </w:r>
      <w:r w:rsidR="00B70295" w:rsidRPr="0076648C">
        <w:rPr>
          <w:noProof w:val="0"/>
        </w:rPr>
        <w:t xml:space="preserve"> gender inequality </w:t>
      </w:r>
      <w:r w:rsidR="008B4294" w:rsidRPr="0076648C">
        <w:rPr>
          <w:noProof w:val="0"/>
        </w:rPr>
        <w:t xml:space="preserve">as </w:t>
      </w:r>
      <w:r w:rsidR="00B70295" w:rsidRPr="0076648C">
        <w:rPr>
          <w:noProof w:val="0"/>
        </w:rPr>
        <w:t>one of the fundamental challenges to development in Son La and Lao Cai, gender analysis should be embedded within the market analysis by default</w:t>
      </w:r>
      <w:r w:rsidR="00000069" w:rsidRPr="0076648C">
        <w:rPr>
          <w:noProof w:val="0"/>
        </w:rPr>
        <w:t>. H</w:t>
      </w:r>
      <w:r w:rsidR="00B70295" w:rsidRPr="0076648C">
        <w:rPr>
          <w:noProof w:val="0"/>
        </w:rPr>
        <w:t>owever</w:t>
      </w:r>
      <w:r w:rsidR="00000069" w:rsidRPr="0076648C">
        <w:rPr>
          <w:noProof w:val="0"/>
        </w:rPr>
        <w:t xml:space="preserve">, to ensure that this is the case, </w:t>
      </w:r>
      <w:r w:rsidR="00B70295" w:rsidRPr="0076648C">
        <w:rPr>
          <w:noProof w:val="0"/>
        </w:rPr>
        <w:t>this intention should be made explicit. The twin-track approach to addressing gender inequality</w:t>
      </w:r>
      <w:r w:rsidR="00FA5AE0" w:rsidRPr="0076648C">
        <w:rPr>
          <w:rStyle w:val="FootnoteReference"/>
          <w:noProof w:val="0"/>
        </w:rPr>
        <w:footnoteReference w:id="39"/>
      </w:r>
      <w:r w:rsidR="008B4294" w:rsidRPr="0076648C">
        <w:rPr>
          <w:noProof w:val="0"/>
        </w:rPr>
        <w:t>,</w:t>
      </w:r>
      <w:r w:rsidR="00FA5AE0" w:rsidRPr="0076648C">
        <w:rPr>
          <w:noProof w:val="0"/>
        </w:rPr>
        <w:t xml:space="preserve"> widely recognised as a strategic and practical response by DFAT and others, </w:t>
      </w:r>
      <w:r w:rsidR="00B70295" w:rsidRPr="0076648C">
        <w:rPr>
          <w:noProof w:val="0"/>
        </w:rPr>
        <w:t xml:space="preserve">involves a combination of gender mainstreaming to ensure gender-inclusive development, together with targeted gender-specific initiatives which address deep-seated challenges </w:t>
      </w:r>
      <w:r w:rsidR="00000069" w:rsidRPr="0076648C">
        <w:rPr>
          <w:noProof w:val="0"/>
        </w:rPr>
        <w:t>that constrain results in terms of both development and gender equality outcomes. W</w:t>
      </w:r>
      <w:r w:rsidR="00B70295" w:rsidRPr="0076648C">
        <w:rPr>
          <w:noProof w:val="0"/>
        </w:rPr>
        <w:t xml:space="preserve">hile all MSD activities should </w:t>
      </w:r>
      <w:r w:rsidR="00000069" w:rsidRPr="0076648C">
        <w:rPr>
          <w:noProof w:val="0"/>
        </w:rPr>
        <w:t xml:space="preserve">therefore be gender-inclusive, GREAT will also need targeted initiatives, including </w:t>
      </w:r>
      <w:r w:rsidR="00861C7E" w:rsidRPr="0076648C">
        <w:rPr>
          <w:noProof w:val="0"/>
        </w:rPr>
        <w:t>addressing</w:t>
      </w:r>
      <w:r w:rsidR="00000069" w:rsidRPr="0076648C">
        <w:rPr>
          <w:noProof w:val="0"/>
        </w:rPr>
        <w:t xml:space="preserve"> harmful gender norms. </w:t>
      </w:r>
      <w:r w:rsidR="008F53C7" w:rsidRPr="0076648C">
        <w:rPr>
          <w:noProof w:val="0"/>
        </w:rPr>
        <w:t xml:space="preserve">More thinking is needed to articulate this important work, which has </w:t>
      </w:r>
      <w:r w:rsidR="0094333A" w:rsidRPr="0076648C">
        <w:rPr>
          <w:noProof w:val="0"/>
        </w:rPr>
        <w:t xml:space="preserve">the </w:t>
      </w:r>
      <w:r w:rsidR="008F53C7" w:rsidRPr="0076648C">
        <w:rPr>
          <w:noProof w:val="0"/>
        </w:rPr>
        <w:t>potential to advance thinking around WEE</w:t>
      </w:r>
      <w:r w:rsidR="0000282E" w:rsidRPr="0076648C">
        <w:rPr>
          <w:noProof w:val="0"/>
        </w:rPr>
        <w:t>/GE</w:t>
      </w:r>
      <w:r w:rsidR="008F53C7" w:rsidRPr="0076648C">
        <w:rPr>
          <w:noProof w:val="0"/>
        </w:rPr>
        <w:t xml:space="preserve"> beyond </w:t>
      </w:r>
      <w:r w:rsidR="0000282E" w:rsidRPr="0076648C">
        <w:rPr>
          <w:noProof w:val="0"/>
        </w:rPr>
        <w:t xml:space="preserve">just the </w:t>
      </w:r>
      <w:r w:rsidR="008F53C7" w:rsidRPr="0076648C">
        <w:rPr>
          <w:noProof w:val="0"/>
        </w:rPr>
        <w:t>GREAT</w:t>
      </w:r>
      <w:r w:rsidR="0000282E" w:rsidRPr="0076648C">
        <w:rPr>
          <w:noProof w:val="0"/>
        </w:rPr>
        <w:t xml:space="preserve"> Program’s work in </w:t>
      </w:r>
      <w:r w:rsidR="008F53C7" w:rsidRPr="0076648C">
        <w:rPr>
          <w:noProof w:val="0"/>
        </w:rPr>
        <w:t xml:space="preserve">Vietnam. </w:t>
      </w:r>
    </w:p>
    <w:p w14:paraId="0E55895B" w14:textId="0CF5CD3A" w:rsidR="008F53C7" w:rsidRPr="0076648C" w:rsidRDefault="0094333A" w:rsidP="00966F42">
      <w:pPr>
        <w:pStyle w:val="Heading2"/>
        <w:spacing w:line="252" w:lineRule="auto"/>
        <w:ind w:left="709" w:hanging="709"/>
        <w:rPr>
          <w:color w:val="auto"/>
          <w:sz w:val="24"/>
          <w:szCs w:val="24"/>
          <w:lang w:val="en-AU"/>
        </w:rPr>
      </w:pPr>
      <w:r w:rsidRPr="0076648C">
        <w:rPr>
          <w:color w:val="auto"/>
          <w:sz w:val="24"/>
          <w:szCs w:val="24"/>
          <w:lang w:val="en-AU"/>
        </w:rPr>
        <w:t>The e</w:t>
      </w:r>
      <w:r w:rsidR="008F53C7" w:rsidRPr="0076648C">
        <w:rPr>
          <w:color w:val="auto"/>
          <w:sz w:val="24"/>
          <w:szCs w:val="24"/>
          <w:lang w:val="en-AU"/>
        </w:rPr>
        <w:t>xtent of achievement of objectives</w:t>
      </w:r>
    </w:p>
    <w:p w14:paraId="0283182B" w14:textId="77777777" w:rsidR="009720CA" w:rsidRPr="0076648C" w:rsidRDefault="009720CA" w:rsidP="00966F42">
      <w:pPr>
        <w:spacing w:before="0" w:after="0" w:line="252" w:lineRule="auto"/>
        <w:rPr>
          <w:rFonts w:asciiTheme="minorHAnsi" w:hAnsiTheme="minorHAnsi" w:cstheme="minorHAnsi"/>
          <w:b/>
          <w:bCs/>
          <w:sz w:val="22"/>
          <w:szCs w:val="28"/>
        </w:rPr>
      </w:pPr>
      <w:r w:rsidRPr="0076648C">
        <w:rPr>
          <w:rFonts w:asciiTheme="minorHAnsi" w:hAnsiTheme="minorHAnsi" w:cstheme="minorHAnsi"/>
          <w:b/>
          <w:bCs/>
          <w:sz w:val="22"/>
          <w:szCs w:val="28"/>
        </w:rPr>
        <w:t>To what extent are the program’s intended objectives being met?</w:t>
      </w:r>
    </w:p>
    <w:p w14:paraId="498B7408" w14:textId="77777777" w:rsidR="00584F77" w:rsidRPr="0076648C" w:rsidRDefault="00584F77" w:rsidP="00584F77">
      <w:pPr>
        <w:spacing w:before="140" w:after="140" w:line="252" w:lineRule="auto"/>
        <w:rPr>
          <w:rFonts w:cs="Arial"/>
          <w:szCs w:val="20"/>
        </w:rPr>
      </w:pPr>
      <w:r w:rsidRPr="0076648C">
        <w:rPr>
          <w:bCs/>
        </w:rPr>
        <w:t xml:space="preserve">The MTR judges overall program effectiveness as “good” </w:t>
      </w:r>
      <w:r w:rsidRPr="0076648C">
        <w:rPr>
          <w:rFonts w:cs="Arial"/>
          <w:bCs/>
          <w:szCs w:val="20"/>
        </w:rPr>
        <w:t>based on a review of progress against 10</w:t>
      </w:r>
      <w:r w:rsidRPr="0076648C">
        <w:rPr>
          <w:rFonts w:cs="Arial"/>
          <w:szCs w:val="20"/>
        </w:rPr>
        <w:t xml:space="preserve"> indicators of success identified in GREAT’s design document (page 26). Half of these indicators have clear performance targets, but half do not. </w:t>
      </w:r>
    </w:p>
    <w:p w14:paraId="05EF3EC3" w14:textId="77777777" w:rsidR="00584F77" w:rsidRPr="0076648C" w:rsidRDefault="00584F77" w:rsidP="00584F77">
      <w:pPr>
        <w:spacing w:before="140" w:after="140" w:line="252" w:lineRule="auto"/>
        <w:rPr>
          <w:rFonts w:cs="Arial"/>
          <w:b/>
          <w:bCs/>
          <w:szCs w:val="20"/>
        </w:rPr>
      </w:pPr>
      <w:r w:rsidRPr="0076648C">
        <w:rPr>
          <w:rFonts w:cs="Arial"/>
          <w:szCs w:val="20"/>
        </w:rPr>
        <w:t>The MTR finds</w:t>
      </w:r>
      <w:r w:rsidRPr="0076648C">
        <w:rPr>
          <w:rFonts w:cs="Arial"/>
          <w:b/>
          <w:bCs/>
          <w:szCs w:val="20"/>
        </w:rPr>
        <w:t>:</w:t>
      </w:r>
    </w:p>
    <w:p w14:paraId="464768E0" w14:textId="77777777" w:rsidR="00584F77" w:rsidRPr="0076648C" w:rsidRDefault="00584F77" w:rsidP="00F65E8E">
      <w:pPr>
        <w:numPr>
          <w:ilvl w:val="0"/>
          <w:numId w:val="40"/>
        </w:numPr>
        <w:spacing w:before="80" w:after="80" w:line="240" w:lineRule="auto"/>
        <w:rPr>
          <w:rFonts w:eastAsia="Times New Roman" w:cs="Arial"/>
          <w:strike/>
          <w:szCs w:val="20"/>
        </w:rPr>
      </w:pPr>
      <w:r w:rsidRPr="0076648C">
        <w:rPr>
          <w:rFonts w:eastAsia="Times New Roman" w:cs="Arial"/>
          <w:szCs w:val="20"/>
        </w:rPr>
        <w:t>GREAT is on track to achieve 3 out of 5 of the indicators with clear performance targets (see table 1 below). These are the indicators against which GREAT has mainly been reporting progress through regular Program reports</w:t>
      </w:r>
      <w:r w:rsidRPr="0076648C">
        <w:rPr>
          <w:rStyle w:val="FootnoteReference"/>
          <w:rFonts w:eastAsia="Times New Roman" w:cs="Arial"/>
          <w:szCs w:val="20"/>
        </w:rPr>
        <w:footnoteReference w:id="40"/>
      </w:r>
      <w:r w:rsidRPr="0076648C">
        <w:rPr>
          <w:rFonts w:eastAsia="Times New Roman" w:cs="Arial"/>
          <w:szCs w:val="20"/>
        </w:rPr>
        <w:t xml:space="preserve">. GREAT is </w:t>
      </w:r>
      <w:r w:rsidRPr="0076648C">
        <w:rPr>
          <w:rFonts w:eastAsia="Times New Roman" w:cs="Arial"/>
          <w:i/>
          <w:iCs/>
          <w:szCs w:val="20"/>
        </w:rPr>
        <w:t>not</w:t>
      </w:r>
      <w:r w:rsidRPr="0076648C">
        <w:rPr>
          <w:rFonts w:eastAsia="Times New Roman" w:cs="Arial"/>
          <w:szCs w:val="20"/>
        </w:rPr>
        <w:t xml:space="preserve"> on track to achieve targets related to a) increased incomes and b) jobs for women, but the MTR finds these targets are unrealistic (as also concluded by the Program in the first year of implementation).</w:t>
      </w:r>
    </w:p>
    <w:p w14:paraId="3C8F2F65" w14:textId="383B4857" w:rsidR="00584F77" w:rsidRPr="0076648C" w:rsidRDefault="00584F77" w:rsidP="00F65E8E">
      <w:pPr>
        <w:numPr>
          <w:ilvl w:val="0"/>
          <w:numId w:val="39"/>
        </w:numPr>
        <w:spacing w:before="80" w:after="80" w:line="252" w:lineRule="auto"/>
        <w:rPr>
          <w:rFonts w:eastAsia="Times New Roman" w:cs="Arial"/>
          <w:szCs w:val="20"/>
        </w:rPr>
      </w:pPr>
      <w:r w:rsidRPr="0076648C">
        <w:rPr>
          <w:rFonts w:eastAsia="Times New Roman" w:cs="Arial"/>
          <w:szCs w:val="20"/>
        </w:rPr>
        <w:t>GREAT has contributed to positive changes compared with baseline data (where available) in 3 out of 5 of the program’s other success indicators.</w:t>
      </w:r>
      <w:r w:rsidRPr="0076648C">
        <w:rPr>
          <w:rStyle w:val="FootnoteReference"/>
          <w:rFonts w:eastAsia="Times New Roman" w:cs="Arial"/>
          <w:szCs w:val="20"/>
        </w:rPr>
        <w:footnoteReference w:id="41"/>
      </w:r>
      <w:r w:rsidRPr="0076648C">
        <w:rPr>
          <w:rFonts w:eastAsia="Times New Roman" w:cs="Arial"/>
          <w:szCs w:val="20"/>
        </w:rPr>
        <w:t xml:space="preserve"> For example, in relation to the indicator for changes in gender roles and norms, there has been a 10-20% positive change from baseline data in the number of hours of income-generating work being undertaken by women and women’s participation in household decision-making</w:t>
      </w:r>
      <w:r w:rsidRPr="0076648C">
        <w:rPr>
          <w:rStyle w:val="FootnoteReference"/>
          <w:rFonts w:eastAsia="Times New Roman" w:cs="Arial"/>
          <w:b/>
          <w:bCs/>
          <w:szCs w:val="20"/>
        </w:rPr>
        <w:footnoteReference w:id="42"/>
      </w:r>
      <w:r w:rsidRPr="0076648C">
        <w:rPr>
          <w:rFonts w:eastAsia="Times New Roman" w:cs="Arial"/>
          <w:szCs w:val="20"/>
        </w:rPr>
        <w:t xml:space="preserve"> (see section 2.2). Some changes are directly driven by program activities (</w:t>
      </w:r>
      <w:proofErr w:type="gramStart"/>
      <w:r w:rsidRPr="0076648C">
        <w:rPr>
          <w:rFonts w:eastAsia="Times New Roman" w:cs="Arial"/>
          <w:szCs w:val="20"/>
        </w:rPr>
        <w:t>e.g.</w:t>
      </w:r>
      <w:proofErr w:type="gramEnd"/>
      <w:r w:rsidRPr="0076648C">
        <w:rPr>
          <w:rFonts w:eastAsia="Times New Roman" w:cs="Arial"/>
          <w:szCs w:val="20"/>
        </w:rPr>
        <w:t xml:space="preserve"> recruitment of women in leadership positions) and the sustainability of the changes </w:t>
      </w:r>
      <w:r w:rsidR="0094333A" w:rsidRPr="0076648C">
        <w:rPr>
          <w:rFonts w:eastAsia="Times New Roman" w:cs="Arial"/>
          <w:szCs w:val="20"/>
        </w:rPr>
        <w:t>is</w:t>
      </w:r>
      <w:r w:rsidRPr="0076648C">
        <w:rPr>
          <w:rFonts w:eastAsia="Times New Roman" w:cs="Arial"/>
          <w:szCs w:val="20"/>
        </w:rPr>
        <w:t xml:space="preserve"> uncertain.  Activities related to the other two indicators, which do have targets, were still being implemented at the time of the MTR and information was not available. GREAT will report the results in the upcoming progress report.</w:t>
      </w:r>
    </w:p>
    <w:p w14:paraId="597A7D6B" w14:textId="4C48490D" w:rsidR="00E3793E" w:rsidRPr="0076648C" w:rsidRDefault="00584F77" w:rsidP="009D439B">
      <w:pPr>
        <w:rPr>
          <w:rFonts w:eastAsiaTheme="minorHAnsi" w:cs="Arial"/>
          <w:szCs w:val="20"/>
        </w:rPr>
      </w:pPr>
      <w:r w:rsidRPr="0076648C">
        <w:rPr>
          <w:rFonts w:cs="Arial"/>
          <w:szCs w:val="20"/>
        </w:rPr>
        <w:lastRenderedPageBreak/>
        <w:t>However, the MTR also finds that the 10 indicators of success do not meaningfully measure the extent or significance of Program impacts. The problems with these indicators are that they measure results at different levels (from low-level outputs to long-term outcomes), some do not meet the SMART criteria, and some targets are unrealistic. In addition, the Program also reports against two other sets of indicators (</w:t>
      </w:r>
      <w:proofErr w:type="spellStart"/>
      <w:r w:rsidRPr="0076648C">
        <w:rPr>
          <w:rFonts w:cs="Arial"/>
          <w:szCs w:val="20"/>
        </w:rPr>
        <w:t>eg.</w:t>
      </w:r>
      <w:proofErr w:type="spellEnd"/>
      <w:r w:rsidRPr="0076648C">
        <w:rPr>
          <w:rFonts w:cs="Arial"/>
          <w:szCs w:val="20"/>
        </w:rPr>
        <w:t xml:space="preserve"> The Performance Assessment Framework</w:t>
      </w:r>
      <w:r w:rsidRPr="0076648C">
        <w:rPr>
          <w:rStyle w:val="FootnoteReference"/>
          <w:rFonts w:cs="Arial"/>
          <w:szCs w:val="20"/>
        </w:rPr>
        <w:footnoteReference w:id="43"/>
      </w:r>
      <w:r w:rsidRPr="0076648C">
        <w:rPr>
          <w:rFonts w:cs="Arial"/>
          <w:szCs w:val="20"/>
        </w:rPr>
        <w:t xml:space="preserve"> and </w:t>
      </w:r>
      <w:proofErr w:type="spellStart"/>
      <w:r w:rsidRPr="0076648C">
        <w:rPr>
          <w:rFonts w:cs="Arial"/>
          <w:szCs w:val="20"/>
        </w:rPr>
        <w:t>ToC</w:t>
      </w:r>
      <w:proofErr w:type="spellEnd"/>
      <w:r w:rsidRPr="0076648C">
        <w:rPr>
          <w:rFonts w:cs="Arial"/>
          <w:szCs w:val="20"/>
        </w:rPr>
        <w:t xml:space="preserve"> results), which are not aligned with the 10 success indicators. These multiple sets of indicators create confusion over Program objectives. </w:t>
      </w:r>
    </w:p>
    <w:p w14:paraId="01DF4480" w14:textId="400EF5F0" w:rsidR="00A77E4A" w:rsidRDefault="00A77E4A" w:rsidP="00A77E4A">
      <w:pPr>
        <w:rPr>
          <w:rFonts w:eastAsia="Times New Roman" w:cs="Arial"/>
          <w:b/>
          <w:bCs/>
          <w:szCs w:val="20"/>
        </w:rPr>
      </w:pPr>
      <w:bookmarkStart w:id="35" w:name="_Hlk75878149"/>
      <w:r w:rsidRPr="0076648C">
        <w:rPr>
          <w:b/>
        </w:rPr>
        <w:t>Table 1</w:t>
      </w:r>
      <w:r w:rsidR="00B73104" w:rsidRPr="0076648C">
        <w:rPr>
          <w:rFonts w:eastAsia="Times New Roman" w:cs="Arial"/>
          <w:b/>
          <w:bCs/>
          <w:szCs w:val="20"/>
        </w:rPr>
        <w:t>a)</w:t>
      </w:r>
      <w:r w:rsidRPr="0076648C">
        <w:rPr>
          <w:rFonts w:eastAsia="Times New Roman" w:cs="Arial"/>
          <w:b/>
          <w:bCs/>
          <w:szCs w:val="20"/>
        </w:rPr>
        <w:t>:</w:t>
      </w:r>
      <w:r w:rsidRPr="0076648C">
        <w:rPr>
          <w:b/>
        </w:rPr>
        <w:t xml:space="preserve"> Progress against </w:t>
      </w:r>
      <w:r w:rsidR="00B73104" w:rsidRPr="0076648C">
        <w:rPr>
          <w:rFonts w:eastAsia="Times New Roman" w:cs="Arial"/>
          <w:b/>
          <w:bCs/>
          <w:szCs w:val="20"/>
        </w:rPr>
        <w:t>GREAT</w:t>
      </w:r>
      <w:r w:rsidR="00CE2A35" w:rsidRPr="0076648C">
        <w:rPr>
          <w:rFonts w:eastAsia="Times New Roman" w:cs="Arial"/>
          <w:b/>
          <w:bCs/>
          <w:szCs w:val="20"/>
        </w:rPr>
        <w:t>’s</w:t>
      </w:r>
      <w:r w:rsidR="00B73104" w:rsidRPr="0076648C">
        <w:rPr>
          <w:rFonts w:eastAsia="Times New Roman" w:cs="Arial"/>
          <w:b/>
          <w:bCs/>
          <w:szCs w:val="20"/>
        </w:rPr>
        <w:t xml:space="preserve"> </w:t>
      </w:r>
      <w:r w:rsidR="00CE2A35" w:rsidRPr="0076648C">
        <w:rPr>
          <w:rFonts w:eastAsia="Times New Roman" w:cs="Arial"/>
          <w:b/>
          <w:bCs/>
          <w:szCs w:val="20"/>
        </w:rPr>
        <w:t>5 performance indicators with targets</w:t>
      </w:r>
    </w:p>
    <w:tbl>
      <w:tblPr>
        <w:tblStyle w:val="TableGrid4"/>
        <w:tblW w:w="90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6316"/>
        <w:gridCol w:w="827"/>
        <w:gridCol w:w="997"/>
        <w:gridCol w:w="957"/>
      </w:tblGrid>
      <w:tr w:rsidR="00FF3ED6" w:rsidRPr="0076648C" w14:paraId="2027EA14" w14:textId="77777777" w:rsidTr="00FF3ED6">
        <w:trPr>
          <w:cnfStyle w:val="100000000000" w:firstRow="1" w:lastRow="0" w:firstColumn="0" w:lastColumn="0" w:oddVBand="0" w:evenVBand="0" w:oddHBand="0" w:evenHBand="0" w:firstRowFirstColumn="0" w:firstRowLastColumn="0" w:lastRowFirstColumn="0" w:lastRowLastColumn="0"/>
        </w:trPr>
        <w:tc>
          <w:tcPr>
            <w:tcW w:w="6316" w:type="dxa"/>
          </w:tcPr>
          <w:p w14:paraId="6C2103FC" w14:textId="77777777" w:rsidR="00FF3ED6" w:rsidRPr="0076648C" w:rsidRDefault="00FF3ED6" w:rsidP="006C42B2">
            <w:pPr>
              <w:spacing w:before="80" w:after="80"/>
              <w:rPr>
                <w:rFonts w:eastAsia="Times New Roman" w:cs="Times New Roman"/>
                <w:b w:val="0"/>
                <w:bCs/>
                <w:color w:val="auto"/>
                <w:sz w:val="18"/>
                <w:szCs w:val="18"/>
              </w:rPr>
            </w:pPr>
            <w:r w:rsidRPr="0076648C">
              <w:rPr>
                <w:rFonts w:eastAsia="Times New Roman" w:cs="Times New Roman"/>
                <w:bCs/>
                <w:color w:val="auto"/>
                <w:sz w:val="18"/>
                <w:szCs w:val="18"/>
              </w:rPr>
              <w:t>Outcome area and indicator</w:t>
            </w:r>
          </w:p>
        </w:tc>
        <w:tc>
          <w:tcPr>
            <w:tcW w:w="827" w:type="dxa"/>
          </w:tcPr>
          <w:p w14:paraId="49A2BFA0" w14:textId="77777777" w:rsidR="00FF3ED6" w:rsidRDefault="00FF3ED6" w:rsidP="006C42B2">
            <w:pPr>
              <w:spacing w:before="80" w:after="80"/>
              <w:rPr>
                <w:rFonts w:eastAsia="Times New Roman" w:cs="Times New Roman"/>
                <w:b w:val="0"/>
                <w:bCs/>
                <w:sz w:val="18"/>
                <w:szCs w:val="18"/>
              </w:rPr>
            </w:pPr>
            <w:r w:rsidRPr="0076648C">
              <w:rPr>
                <w:rFonts w:eastAsia="Times New Roman" w:cs="Times New Roman"/>
                <w:bCs/>
                <w:color w:val="auto"/>
                <w:sz w:val="18"/>
                <w:szCs w:val="18"/>
              </w:rPr>
              <w:t>Target</w:t>
            </w:r>
            <w:r>
              <w:rPr>
                <w:rFonts w:eastAsia="Times New Roman" w:cs="Times New Roman"/>
                <w:bCs/>
                <w:color w:val="auto"/>
                <w:sz w:val="18"/>
                <w:szCs w:val="18"/>
              </w:rPr>
              <w:t xml:space="preserve"> </w:t>
            </w:r>
          </w:p>
          <w:p w14:paraId="039E3851" w14:textId="77777777" w:rsidR="00FF3ED6" w:rsidRPr="0076648C" w:rsidRDefault="00FF3ED6" w:rsidP="006C42B2">
            <w:pPr>
              <w:spacing w:before="80" w:after="80"/>
              <w:rPr>
                <w:rFonts w:eastAsia="Times New Roman" w:cs="Times New Roman"/>
                <w:b w:val="0"/>
                <w:bCs/>
                <w:color w:val="auto"/>
                <w:sz w:val="18"/>
                <w:szCs w:val="18"/>
              </w:rPr>
            </w:pPr>
          </w:p>
        </w:tc>
        <w:tc>
          <w:tcPr>
            <w:tcW w:w="997" w:type="dxa"/>
          </w:tcPr>
          <w:p w14:paraId="67E33113" w14:textId="77777777" w:rsidR="00FF3ED6" w:rsidRPr="0076648C" w:rsidRDefault="00FF3ED6" w:rsidP="006C42B2">
            <w:pPr>
              <w:spacing w:before="80" w:after="80"/>
              <w:rPr>
                <w:rFonts w:eastAsia="Times New Roman" w:cs="Times New Roman"/>
                <w:b w:val="0"/>
                <w:bCs/>
                <w:color w:val="auto"/>
                <w:sz w:val="18"/>
                <w:szCs w:val="18"/>
              </w:rPr>
            </w:pPr>
            <w:r w:rsidRPr="0076648C">
              <w:rPr>
                <w:rFonts w:eastAsia="Times New Roman" w:cs="Times New Roman"/>
                <w:bCs/>
                <w:color w:val="auto"/>
                <w:sz w:val="18"/>
                <w:szCs w:val="18"/>
              </w:rPr>
              <w:t>Progress</w:t>
            </w:r>
          </w:p>
        </w:tc>
        <w:tc>
          <w:tcPr>
            <w:tcW w:w="957" w:type="dxa"/>
          </w:tcPr>
          <w:p w14:paraId="11DE81D8" w14:textId="77777777" w:rsidR="00FF3ED6" w:rsidRPr="0076648C" w:rsidRDefault="00FF3ED6" w:rsidP="006C42B2">
            <w:pPr>
              <w:spacing w:before="80" w:after="80"/>
              <w:rPr>
                <w:rFonts w:eastAsia="Times New Roman" w:cs="Times New Roman"/>
                <w:b w:val="0"/>
                <w:bCs/>
                <w:color w:val="auto"/>
                <w:sz w:val="18"/>
                <w:szCs w:val="18"/>
              </w:rPr>
            </w:pPr>
            <w:r w:rsidRPr="0076648C">
              <w:rPr>
                <w:rFonts w:eastAsia="Times New Roman" w:cs="Times New Roman"/>
                <w:bCs/>
                <w:color w:val="auto"/>
                <w:sz w:val="18"/>
                <w:szCs w:val="18"/>
              </w:rPr>
              <w:t>On track</w:t>
            </w:r>
            <w:r>
              <w:rPr>
                <w:rFonts w:eastAsia="Times New Roman" w:cs="Times New Roman"/>
                <w:bCs/>
                <w:color w:val="auto"/>
                <w:sz w:val="18"/>
                <w:szCs w:val="18"/>
              </w:rPr>
              <w:t>/Off track</w:t>
            </w:r>
          </w:p>
        </w:tc>
      </w:tr>
      <w:tr w:rsidR="00FF3ED6" w:rsidRPr="0076648C" w14:paraId="7D5333D6" w14:textId="77777777" w:rsidTr="00FF3ED6">
        <w:tc>
          <w:tcPr>
            <w:tcW w:w="6316" w:type="dxa"/>
          </w:tcPr>
          <w:p w14:paraId="364BB3FE" w14:textId="77777777" w:rsidR="00FF3ED6" w:rsidRDefault="00FF3ED6" w:rsidP="006C42B2">
            <w:pPr>
              <w:spacing w:before="80" w:after="80"/>
              <w:rPr>
                <w:rFonts w:eastAsia="Times New Roman" w:cs="Times New Roman"/>
                <w:sz w:val="18"/>
                <w:szCs w:val="18"/>
              </w:rPr>
            </w:pPr>
            <w:r w:rsidRPr="0076648C">
              <w:rPr>
                <w:rFonts w:eastAsia="Times New Roman" w:cs="Times New Roman"/>
                <w:b/>
                <w:bCs/>
                <w:sz w:val="18"/>
                <w:szCs w:val="18"/>
              </w:rPr>
              <w:t>Outcome area: Women-led or co-managed households, groups, or cooperatives in outer areas have greater income</w:t>
            </w:r>
            <w:r w:rsidRPr="0076648C">
              <w:rPr>
                <w:rFonts w:eastAsia="Times New Roman" w:cs="Times New Roman"/>
                <w:sz w:val="18"/>
                <w:szCs w:val="18"/>
              </w:rPr>
              <w:t xml:space="preserve"> </w:t>
            </w:r>
          </w:p>
          <w:p w14:paraId="1144EFFE" w14:textId="77777777" w:rsidR="00FF3ED6" w:rsidRPr="0076648C" w:rsidRDefault="00FF3ED6" w:rsidP="006C42B2">
            <w:pPr>
              <w:spacing w:before="80" w:after="80"/>
              <w:rPr>
                <w:rFonts w:eastAsia="Times New Roman" w:cs="Times New Roman"/>
                <w:sz w:val="18"/>
                <w:szCs w:val="18"/>
              </w:rPr>
            </w:pPr>
            <w:r>
              <w:rPr>
                <w:rFonts w:eastAsia="Times New Roman" w:cs="Times New Roman"/>
                <w:sz w:val="18"/>
                <w:szCs w:val="18"/>
              </w:rPr>
              <w:t xml:space="preserve">Indicator: </w:t>
            </w:r>
            <w:r w:rsidRPr="0076648C">
              <w:rPr>
                <w:rFonts w:eastAsia="Times New Roman" w:cs="Times New Roman"/>
                <w:sz w:val="18"/>
                <w:szCs w:val="18"/>
              </w:rPr>
              <w:t xml:space="preserve">The incomes of 40,000 self-employed women farmers and small entrepreneurs are significantly improved across </w:t>
            </w:r>
            <w:proofErr w:type="spellStart"/>
            <w:r w:rsidRPr="0076648C">
              <w:rPr>
                <w:rFonts w:eastAsia="Times New Roman" w:cs="Times New Roman"/>
                <w:sz w:val="18"/>
                <w:szCs w:val="18"/>
              </w:rPr>
              <w:t>Sơn</w:t>
            </w:r>
            <w:proofErr w:type="spellEnd"/>
            <w:r w:rsidRPr="0076648C">
              <w:rPr>
                <w:rFonts w:eastAsia="Times New Roman" w:cs="Times New Roman"/>
                <w:sz w:val="18"/>
                <w:szCs w:val="18"/>
              </w:rPr>
              <w:t xml:space="preserve"> La and </w:t>
            </w:r>
            <w:proofErr w:type="spellStart"/>
            <w:r w:rsidRPr="0076648C">
              <w:rPr>
                <w:rFonts w:eastAsia="Times New Roman" w:cs="Times New Roman"/>
                <w:sz w:val="18"/>
                <w:szCs w:val="18"/>
              </w:rPr>
              <w:t>Lào</w:t>
            </w:r>
            <w:proofErr w:type="spellEnd"/>
            <w:r w:rsidRPr="0076648C">
              <w:rPr>
                <w:rFonts w:eastAsia="Times New Roman" w:cs="Times New Roman"/>
                <w:sz w:val="18"/>
                <w:szCs w:val="18"/>
              </w:rPr>
              <w:t xml:space="preserve"> Cai. </w:t>
            </w:r>
          </w:p>
        </w:tc>
        <w:tc>
          <w:tcPr>
            <w:tcW w:w="827" w:type="dxa"/>
          </w:tcPr>
          <w:p w14:paraId="1CB79926" w14:textId="77777777" w:rsidR="00FF3ED6" w:rsidRPr="0076648C" w:rsidRDefault="00FF3ED6" w:rsidP="006C42B2">
            <w:pPr>
              <w:spacing w:before="80" w:after="80"/>
              <w:rPr>
                <w:rFonts w:eastAsia="Times New Roman" w:cs="Times New Roman"/>
                <w:sz w:val="18"/>
                <w:szCs w:val="18"/>
              </w:rPr>
            </w:pPr>
            <w:r w:rsidRPr="0076648C">
              <w:rPr>
                <w:rFonts w:eastAsia="Times New Roman" w:cs="Arial"/>
                <w:sz w:val="18"/>
                <w:szCs w:val="18"/>
              </w:rPr>
              <w:t>40,000</w:t>
            </w:r>
          </w:p>
        </w:tc>
        <w:tc>
          <w:tcPr>
            <w:tcW w:w="997" w:type="dxa"/>
          </w:tcPr>
          <w:p w14:paraId="4A7B1148" w14:textId="77777777" w:rsidR="00FF3ED6" w:rsidRPr="0076648C" w:rsidRDefault="00FF3ED6" w:rsidP="006C42B2">
            <w:pPr>
              <w:spacing w:before="80" w:after="80"/>
              <w:rPr>
                <w:rFonts w:eastAsia="Times New Roman" w:cs="Times New Roman"/>
                <w:sz w:val="18"/>
                <w:szCs w:val="18"/>
              </w:rPr>
            </w:pPr>
            <w:r w:rsidRPr="0076648C">
              <w:rPr>
                <w:rFonts w:eastAsia="Times New Roman" w:cs="Arial"/>
                <w:sz w:val="18"/>
                <w:szCs w:val="18"/>
              </w:rPr>
              <w:t>15,414</w:t>
            </w:r>
          </w:p>
        </w:tc>
        <w:tc>
          <w:tcPr>
            <w:tcW w:w="957" w:type="dxa"/>
          </w:tcPr>
          <w:p w14:paraId="6E52E61F" w14:textId="77777777" w:rsidR="00FF3ED6" w:rsidRPr="0076648C" w:rsidRDefault="00FF3ED6" w:rsidP="006C42B2">
            <w:pPr>
              <w:spacing w:before="80" w:after="80"/>
              <w:rPr>
                <w:rFonts w:eastAsia="Times New Roman" w:cs="Arial"/>
                <w:sz w:val="18"/>
                <w:szCs w:val="18"/>
              </w:rPr>
            </w:pPr>
            <w:r>
              <w:rPr>
                <w:rFonts w:eastAsia="Times New Roman" w:cs="Arial"/>
                <w:sz w:val="18"/>
                <w:szCs w:val="18"/>
              </w:rPr>
              <w:t>Offtrack</w:t>
            </w:r>
          </w:p>
        </w:tc>
      </w:tr>
      <w:tr w:rsidR="00FF3ED6" w:rsidRPr="0076648C" w14:paraId="04EBA737" w14:textId="77777777" w:rsidTr="00FF3ED6">
        <w:tc>
          <w:tcPr>
            <w:tcW w:w="6316" w:type="dxa"/>
          </w:tcPr>
          <w:p w14:paraId="7BF88D41" w14:textId="77777777" w:rsidR="00FF3ED6" w:rsidRDefault="00FF3ED6" w:rsidP="006C42B2">
            <w:pPr>
              <w:spacing w:before="80" w:after="80"/>
              <w:rPr>
                <w:rFonts w:eastAsia="Times New Roman" w:cs="Times New Roman"/>
                <w:sz w:val="18"/>
                <w:szCs w:val="18"/>
              </w:rPr>
            </w:pPr>
            <w:r w:rsidRPr="0076648C">
              <w:rPr>
                <w:rFonts w:eastAsia="Times New Roman" w:cs="Times New Roman"/>
                <w:b/>
                <w:bCs/>
                <w:sz w:val="18"/>
                <w:szCs w:val="18"/>
              </w:rPr>
              <w:t>Outcome area: More agriculture and tourism businesses conduct more profitable business with women, and particularly women from ethnic minorities</w:t>
            </w:r>
            <w:r w:rsidRPr="0076648C">
              <w:rPr>
                <w:rFonts w:eastAsia="Times New Roman" w:cs="Times New Roman"/>
                <w:sz w:val="18"/>
                <w:szCs w:val="18"/>
              </w:rPr>
              <w:t xml:space="preserve"> </w:t>
            </w:r>
          </w:p>
          <w:p w14:paraId="094FE1D7" w14:textId="77777777" w:rsidR="00FF3ED6" w:rsidRPr="0076648C" w:rsidRDefault="00FF3ED6" w:rsidP="006C42B2">
            <w:pPr>
              <w:spacing w:before="80" w:after="80"/>
              <w:rPr>
                <w:rFonts w:eastAsia="Times New Roman" w:cs="Times New Roman"/>
                <w:sz w:val="18"/>
                <w:szCs w:val="18"/>
              </w:rPr>
            </w:pPr>
            <w:r>
              <w:rPr>
                <w:rFonts w:eastAsia="Times New Roman" w:cs="Times New Roman"/>
                <w:sz w:val="18"/>
                <w:szCs w:val="18"/>
              </w:rPr>
              <w:t xml:space="preserve">Indicator: </w:t>
            </w:r>
            <w:r w:rsidRPr="0076648C">
              <w:rPr>
                <w:rFonts w:eastAsia="Times New Roman" w:cs="Times New Roman"/>
                <w:sz w:val="18"/>
                <w:szCs w:val="18"/>
              </w:rPr>
              <w:t>4,000 full-time equivalent positions for women are created in fulfilling and safe off-farm formal waged employment</w:t>
            </w:r>
          </w:p>
        </w:tc>
        <w:tc>
          <w:tcPr>
            <w:tcW w:w="827" w:type="dxa"/>
          </w:tcPr>
          <w:p w14:paraId="5897A5E2" w14:textId="77777777" w:rsidR="00FF3ED6" w:rsidRPr="0076648C" w:rsidRDefault="00FF3ED6" w:rsidP="006C42B2">
            <w:pPr>
              <w:spacing w:before="80" w:after="80"/>
              <w:rPr>
                <w:rFonts w:eastAsia="Times New Roman" w:cs="Times New Roman"/>
                <w:sz w:val="18"/>
                <w:szCs w:val="18"/>
              </w:rPr>
            </w:pPr>
            <w:r w:rsidRPr="0076648C">
              <w:rPr>
                <w:rFonts w:eastAsia="Times New Roman" w:cs="Times New Roman"/>
                <w:sz w:val="18"/>
                <w:szCs w:val="18"/>
              </w:rPr>
              <w:t>4,000</w:t>
            </w:r>
          </w:p>
        </w:tc>
        <w:tc>
          <w:tcPr>
            <w:tcW w:w="997" w:type="dxa"/>
          </w:tcPr>
          <w:p w14:paraId="4CC3B275" w14:textId="77777777" w:rsidR="00FF3ED6" w:rsidRPr="0076648C" w:rsidRDefault="00FF3ED6" w:rsidP="006C42B2">
            <w:pPr>
              <w:spacing w:before="80" w:after="80"/>
              <w:rPr>
                <w:rFonts w:eastAsia="Times New Roman" w:cs="Times New Roman"/>
                <w:sz w:val="18"/>
                <w:szCs w:val="18"/>
              </w:rPr>
            </w:pPr>
            <w:r w:rsidRPr="0076648C">
              <w:rPr>
                <w:rFonts w:eastAsia="Times New Roman" w:cs="Times New Roman"/>
                <w:sz w:val="18"/>
                <w:szCs w:val="18"/>
              </w:rPr>
              <w:t>834</w:t>
            </w:r>
          </w:p>
        </w:tc>
        <w:tc>
          <w:tcPr>
            <w:tcW w:w="957" w:type="dxa"/>
          </w:tcPr>
          <w:p w14:paraId="0AA206CD" w14:textId="77777777" w:rsidR="00FF3ED6" w:rsidRPr="0076648C" w:rsidRDefault="00FF3ED6" w:rsidP="006C42B2">
            <w:pPr>
              <w:spacing w:before="80" w:after="80"/>
              <w:rPr>
                <w:rFonts w:eastAsia="Times New Roman" w:cs="Times New Roman"/>
                <w:sz w:val="18"/>
                <w:szCs w:val="18"/>
              </w:rPr>
            </w:pPr>
            <w:r>
              <w:rPr>
                <w:rFonts w:eastAsia="Times New Roman" w:cs="Times New Roman"/>
                <w:sz w:val="18"/>
                <w:szCs w:val="18"/>
              </w:rPr>
              <w:t>Offtrack</w:t>
            </w:r>
          </w:p>
        </w:tc>
      </w:tr>
      <w:tr w:rsidR="00FF3ED6" w:rsidRPr="0076648C" w14:paraId="3AC8C635" w14:textId="77777777" w:rsidTr="00FF3ED6">
        <w:tc>
          <w:tcPr>
            <w:tcW w:w="6316" w:type="dxa"/>
          </w:tcPr>
          <w:p w14:paraId="5F7A9A0F" w14:textId="77777777" w:rsidR="00FF3ED6" w:rsidRDefault="00FF3ED6" w:rsidP="006C42B2">
            <w:pPr>
              <w:spacing w:before="80" w:after="80"/>
              <w:rPr>
                <w:rFonts w:eastAsia="Times New Roman" w:cs="Times New Roman"/>
                <w:sz w:val="18"/>
                <w:szCs w:val="18"/>
              </w:rPr>
            </w:pPr>
            <w:r w:rsidRPr="0076648C">
              <w:rPr>
                <w:rFonts w:eastAsia="Times New Roman" w:cs="Times New Roman"/>
                <w:b/>
                <w:bCs/>
                <w:sz w:val="18"/>
                <w:szCs w:val="18"/>
              </w:rPr>
              <w:t>Outcome area: Women-led and co-managed businesses increase significantly</w:t>
            </w:r>
            <w:r w:rsidRPr="0076648C">
              <w:rPr>
                <w:rFonts w:eastAsia="Times New Roman" w:cs="Times New Roman"/>
                <w:sz w:val="18"/>
                <w:szCs w:val="18"/>
              </w:rPr>
              <w:t xml:space="preserve"> </w:t>
            </w:r>
          </w:p>
          <w:p w14:paraId="7D750A50" w14:textId="77777777" w:rsidR="00FF3ED6" w:rsidRPr="0076648C" w:rsidRDefault="00FF3ED6" w:rsidP="006C42B2">
            <w:pPr>
              <w:spacing w:before="80" w:after="80"/>
              <w:rPr>
                <w:rFonts w:eastAsia="Times New Roman" w:cs="Times New Roman"/>
                <w:sz w:val="18"/>
                <w:szCs w:val="18"/>
              </w:rPr>
            </w:pPr>
            <w:r>
              <w:rPr>
                <w:rFonts w:eastAsia="Times New Roman" w:cs="Times New Roman"/>
                <w:sz w:val="18"/>
                <w:szCs w:val="18"/>
              </w:rPr>
              <w:t xml:space="preserve">Indicator: </w:t>
            </w:r>
            <w:r w:rsidRPr="0076648C">
              <w:rPr>
                <w:rFonts w:eastAsia="Times New Roman" w:cs="Times New Roman"/>
                <w:sz w:val="18"/>
                <w:szCs w:val="18"/>
              </w:rPr>
              <w:t>Over $US6.0M in private sector investment is leveraged for business opportunities that are profitable, sustainable, and inclusive</w:t>
            </w:r>
          </w:p>
        </w:tc>
        <w:tc>
          <w:tcPr>
            <w:tcW w:w="827" w:type="dxa"/>
          </w:tcPr>
          <w:p w14:paraId="0E19893D" w14:textId="77777777" w:rsidR="00FF3ED6" w:rsidRPr="0076648C" w:rsidRDefault="00FF3ED6" w:rsidP="006C42B2">
            <w:pPr>
              <w:spacing w:before="80" w:after="80"/>
              <w:rPr>
                <w:rFonts w:eastAsia="Times New Roman" w:cs="Times New Roman"/>
                <w:sz w:val="18"/>
                <w:szCs w:val="18"/>
              </w:rPr>
            </w:pPr>
            <w:r w:rsidRPr="0076648C">
              <w:rPr>
                <w:rFonts w:eastAsia="Times New Roman" w:cs="Arial"/>
                <w:sz w:val="18"/>
                <w:szCs w:val="18"/>
              </w:rPr>
              <w:t xml:space="preserve">USD </w:t>
            </w:r>
            <w:r w:rsidRPr="0076648C">
              <w:rPr>
                <w:rFonts w:eastAsia="Times New Roman" w:cs="Arial"/>
                <w:sz w:val="18"/>
                <w:szCs w:val="18"/>
              </w:rPr>
              <w:br/>
              <w:t>6 m</w:t>
            </w:r>
          </w:p>
        </w:tc>
        <w:tc>
          <w:tcPr>
            <w:tcW w:w="997" w:type="dxa"/>
          </w:tcPr>
          <w:p w14:paraId="04B2AB7A" w14:textId="77777777" w:rsidR="00FF3ED6" w:rsidRPr="0076648C" w:rsidRDefault="00FF3ED6" w:rsidP="006C42B2">
            <w:pPr>
              <w:spacing w:before="80" w:after="80"/>
              <w:rPr>
                <w:rFonts w:eastAsia="Times New Roman" w:cs="Times New Roman"/>
                <w:sz w:val="18"/>
                <w:szCs w:val="18"/>
              </w:rPr>
            </w:pPr>
            <w:r w:rsidRPr="0076648C">
              <w:rPr>
                <w:rFonts w:eastAsia="Times New Roman" w:cs="Arial"/>
                <w:sz w:val="18"/>
                <w:szCs w:val="18"/>
              </w:rPr>
              <w:t xml:space="preserve">USD </w:t>
            </w:r>
            <w:r w:rsidRPr="0076648C">
              <w:rPr>
                <w:rFonts w:eastAsia="Times New Roman" w:cs="Arial"/>
                <w:sz w:val="18"/>
                <w:szCs w:val="18"/>
              </w:rPr>
              <w:br/>
              <w:t>5.35 m</w:t>
            </w:r>
          </w:p>
        </w:tc>
        <w:tc>
          <w:tcPr>
            <w:tcW w:w="957" w:type="dxa"/>
          </w:tcPr>
          <w:p w14:paraId="55691147" w14:textId="77777777" w:rsidR="00FF3ED6" w:rsidRPr="0076648C" w:rsidRDefault="00FF3ED6" w:rsidP="006C42B2">
            <w:pPr>
              <w:spacing w:before="80" w:after="80"/>
              <w:rPr>
                <w:rFonts w:eastAsia="Times New Roman" w:cs="Arial"/>
                <w:sz w:val="18"/>
                <w:szCs w:val="18"/>
              </w:rPr>
            </w:pPr>
            <w:r>
              <w:rPr>
                <w:rFonts w:eastAsia="Times New Roman" w:cs="Arial"/>
                <w:sz w:val="18"/>
                <w:szCs w:val="18"/>
              </w:rPr>
              <w:t>Ontrack</w:t>
            </w:r>
          </w:p>
        </w:tc>
      </w:tr>
      <w:tr w:rsidR="00FF3ED6" w:rsidRPr="0076648C" w14:paraId="200D8AE9" w14:textId="77777777" w:rsidTr="00FF3ED6">
        <w:tc>
          <w:tcPr>
            <w:tcW w:w="6316" w:type="dxa"/>
          </w:tcPr>
          <w:p w14:paraId="4368AAEE" w14:textId="77777777" w:rsidR="00FF3ED6" w:rsidRDefault="00FF3ED6" w:rsidP="006C42B2">
            <w:pPr>
              <w:spacing w:before="80" w:after="80"/>
              <w:rPr>
                <w:rFonts w:eastAsia="Times New Roman" w:cs="Times New Roman"/>
                <w:sz w:val="18"/>
                <w:szCs w:val="18"/>
              </w:rPr>
            </w:pPr>
            <w:r w:rsidRPr="0076648C">
              <w:rPr>
                <w:rFonts w:eastAsia="Times New Roman" w:cs="Times New Roman"/>
                <w:b/>
                <w:bCs/>
                <w:sz w:val="18"/>
                <w:szCs w:val="18"/>
              </w:rPr>
              <w:t>Outcome area: Women-led and co-managed businesses increase significantly</w:t>
            </w:r>
            <w:r w:rsidRPr="0076648C">
              <w:rPr>
                <w:rFonts w:eastAsia="Times New Roman" w:cs="Times New Roman"/>
                <w:sz w:val="18"/>
                <w:szCs w:val="18"/>
              </w:rPr>
              <w:t xml:space="preserve"> </w:t>
            </w:r>
          </w:p>
          <w:p w14:paraId="217257D6" w14:textId="77777777" w:rsidR="00FF3ED6" w:rsidRPr="006A4721" w:rsidRDefault="00FF3ED6" w:rsidP="006C42B2">
            <w:pPr>
              <w:spacing w:before="80" w:after="80"/>
              <w:rPr>
                <w:rFonts w:eastAsia="Times New Roman" w:cs="Times New Roman"/>
                <w:sz w:val="18"/>
                <w:szCs w:val="18"/>
              </w:rPr>
            </w:pPr>
            <w:r>
              <w:rPr>
                <w:rFonts w:eastAsia="Times New Roman" w:cs="Times New Roman"/>
                <w:sz w:val="18"/>
                <w:szCs w:val="18"/>
              </w:rPr>
              <w:t xml:space="preserve">Indicator: </w:t>
            </w:r>
            <w:r w:rsidRPr="006A4721">
              <w:rPr>
                <w:rFonts w:eastAsia="Times New Roman" w:cs="Times New Roman"/>
                <w:sz w:val="18"/>
                <w:szCs w:val="18"/>
              </w:rPr>
              <w:t>80 per cent of women beneficiaries’ self-report increased confidence, enthusiasm, and self-esteem, and these changes are plausibly attributed to their engagement with GREAT</w:t>
            </w:r>
          </w:p>
        </w:tc>
        <w:tc>
          <w:tcPr>
            <w:tcW w:w="827" w:type="dxa"/>
          </w:tcPr>
          <w:p w14:paraId="3AA06B62" w14:textId="77777777" w:rsidR="00FF3ED6" w:rsidRPr="0076648C" w:rsidRDefault="00FF3ED6" w:rsidP="006C42B2">
            <w:pPr>
              <w:spacing w:before="80" w:after="80"/>
              <w:rPr>
                <w:rFonts w:eastAsia="Times New Roman" w:cs="Arial"/>
                <w:sz w:val="18"/>
                <w:szCs w:val="18"/>
              </w:rPr>
            </w:pPr>
            <w:r w:rsidRPr="0076648C">
              <w:rPr>
                <w:rFonts w:eastAsia="Times New Roman" w:cs="Arial"/>
                <w:sz w:val="18"/>
                <w:szCs w:val="18"/>
              </w:rPr>
              <w:t>80%</w:t>
            </w:r>
          </w:p>
        </w:tc>
        <w:tc>
          <w:tcPr>
            <w:tcW w:w="997" w:type="dxa"/>
          </w:tcPr>
          <w:p w14:paraId="374462BF" w14:textId="77777777" w:rsidR="00FF3ED6" w:rsidRPr="0076648C" w:rsidRDefault="00FF3ED6" w:rsidP="006C42B2">
            <w:pPr>
              <w:spacing w:before="80" w:after="80"/>
              <w:rPr>
                <w:rFonts w:eastAsia="Times New Roman" w:cs="Arial"/>
                <w:sz w:val="18"/>
                <w:szCs w:val="18"/>
              </w:rPr>
            </w:pPr>
            <w:r w:rsidRPr="0076648C">
              <w:rPr>
                <w:rFonts w:eastAsia="Times New Roman" w:cs="Arial"/>
                <w:sz w:val="18"/>
                <w:szCs w:val="18"/>
              </w:rPr>
              <w:t>80%</w:t>
            </w:r>
          </w:p>
        </w:tc>
        <w:tc>
          <w:tcPr>
            <w:tcW w:w="957" w:type="dxa"/>
          </w:tcPr>
          <w:p w14:paraId="558D128D" w14:textId="77777777" w:rsidR="00FF3ED6" w:rsidRPr="0076648C" w:rsidRDefault="00FF3ED6" w:rsidP="006C42B2">
            <w:pPr>
              <w:spacing w:before="80" w:after="80"/>
              <w:rPr>
                <w:rFonts w:eastAsia="Times New Roman" w:cs="Arial"/>
                <w:sz w:val="18"/>
                <w:szCs w:val="18"/>
              </w:rPr>
            </w:pPr>
            <w:r>
              <w:rPr>
                <w:rFonts w:eastAsia="Times New Roman" w:cs="Arial"/>
                <w:sz w:val="18"/>
                <w:szCs w:val="18"/>
              </w:rPr>
              <w:t>Ontrack</w:t>
            </w:r>
          </w:p>
        </w:tc>
      </w:tr>
      <w:tr w:rsidR="00FF3ED6" w:rsidRPr="0076648C" w14:paraId="2AE772CE" w14:textId="77777777" w:rsidTr="00FF3ED6">
        <w:tc>
          <w:tcPr>
            <w:tcW w:w="6316" w:type="dxa"/>
          </w:tcPr>
          <w:p w14:paraId="4296BE66" w14:textId="77777777" w:rsidR="00FF3ED6" w:rsidRDefault="00FF3ED6" w:rsidP="006C42B2">
            <w:pPr>
              <w:spacing w:before="80" w:after="80"/>
              <w:rPr>
                <w:rFonts w:eastAsia="Times New Roman" w:cs="Times New Roman"/>
                <w:sz w:val="18"/>
                <w:szCs w:val="18"/>
              </w:rPr>
            </w:pPr>
            <w:r w:rsidRPr="0076648C">
              <w:rPr>
                <w:rFonts w:eastAsia="Times New Roman" w:cs="Times New Roman"/>
                <w:b/>
                <w:bCs/>
                <w:sz w:val="18"/>
                <w:szCs w:val="18"/>
              </w:rPr>
              <w:t>Outcome area: Women-led and co-managed businesses increase significantly</w:t>
            </w:r>
            <w:r w:rsidRPr="0076648C">
              <w:rPr>
                <w:rFonts w:eastAsia="Times New Roman" w:cs="Times New Roman"/>
                <w:sz w:val="18"/>
                <w:szCs w:val="18"/>
              </w:rPr>
              <w:t xml:space="preserve"> </w:t>
            </w:r>
          </w:p>
          <w:p w14:paraId="2C1319E9" w14:textId="77777777" w:rsidR="00FF3ED6" w:rsidRPr="006A4721" w:rsidRDefault="00FF3ED6" w:rsidP="006C42B2">
            <w:pPr>
              <w:spacing w:before="80" w:after="80"/>
              <w:rPr>
                <w:rFonts w:eastAsia="Times New Roman" w:cs="Times New Roman"/>
                <w:sz w:val="18"/>
                <w:szCs w:val="18"/>
              </w:rPr>
            </w:pPr>
            <w:r>
              <w:rPr>
                <w:rFonts w:eastAsia="Times New Roman" w:cs="Times New Roman"/>
                <w:sz w:val="18"/>
                <w:szCs w:val="18"/>
              </w:rPr>
              <w:t xml:space="preserve">Indicator: </w:t>
            </w:r>
            <w:r w:rsidRPr="006A4721">
              <w:rPr>
                <w:rFonts w:eastAsia="Times New Roman" w:cs="Times New Roman"/>
                <w:sz w:val="18"/>
                <w:szCs w:val="18"/>
              </w:rPr>
              <w:t>The number of women leading or co-managing formal businesses increases by 15% compared with 2016 figures.</w:t>
            </w:r>
          </w:p>
        </w:tc>
        <w:tc>
          <w:tcPr>
            <w:tcW w:w="827" w:type="dxa"/>
          </w:tcPr>
          <w:p w14:paraId="73D5C4BA" w14:textId="77777777" w:rsidR="00FF3ED6" w:rsidRPr="0076648C" w:rsidRDefault="00FF3ED6" w:rsidP="006C42B2">
            <w:pPr>
              <w:spacing w:before="80" w:after="80"/>
              <w:rPr>
                <w:rFonts w:eastAsia="Times New Roman" w:cs="Arial"/>
                <w:sz w:val="18"/>
                <w:szCs w:val="18"/>
              </w:rPr>
            </w:pPr>
            <w:r w:rsidRPr="0076648C">
              <w:rPr>
                <w:rFonts w:eastAsia="Times New Roman" w:cs="Arial"/>
                <w:sz w:val="18"/>
                <w:szCs w:val="18"/>
              </w:rPr>
              <w:t>15%</w:t>
            </w:r>
          </w:p>
        </w:tc>
        <w:tc>
          <w:tcPr>
            <w:tcW w:w="997" w:type="dxa"/>
          </w:tcPr>
          <w:p w14:paraId="6AE8FF8A" w14:textId="77777777" w:rsidR="00FF3ED6" w:rsidRPr="0076648C" w:rsidRDefault="00FF3ED6" w:rsidP="006C42B2">
            <w:pPr>
              <w:spacing w:before="80" w:after="80"/>
              <w:rPr>
                <w:rFonts w:eastAsia="Times New Roman" w:cs="Arial"/>
                <w:sz w:val="18"/>
                <w:szCs w:val="18"/>
              </w:rPr>
            </w:pPr>
            <w:r w:rsidRPr="0076648C">
              <w:rPr>
                <w:rFonts w:eastAsia="Times New Roman" w:cs="Arial"/>
                <w:sz w:val="18"/>
                <w:szCs w:val="18"/>
              </w:rPr>
              <w:t>14%</w:t>
            </w:r>
          </w:p>
        </w:tc>
        <w:tc>
          <w:tcPr>
            <w:tcW w:w="957" w:type="dxa"/>
          </w:tcPr>
          <w:p w14:paraId="07A04799" w14:textId="77777777" w:rsidR="00FF3ED6" w:rsidRPr="0076648C" w:rsidRDefault="00FF3ED6" w:rsidP="006C42B2">
            <w:pPr>
              <w:spacing w:before="80" w:after="80"/>
              <w:rPr>
                <w:rFonts w:eastAsia="Times New Roman" w:cs="Arial"/>
                <w:sz w:val="18"/>
                <w:szCs w:val="18"/>
              </w:rPr>
            </w:pPr>
            <w:r>
              <w:rPr>
                <w:rFonts w:eastAsia="Times New Roman" w:cs="Arial"/>
                <w:sz w:val="18"/>
                <w:szCs w:val="18"/>
              </w:rPr>
              <w:t>Ontrack</w:t>
            </w:r>
          </w:p>
        </w:tc>
      </w:tr>
    </w:tbl>
    <w:p w14:paraId="09D09642" w14:textId="77777777" w:rsidR="00584F77" w:rsidRPr="0076648C" w:rsidRDefault="00584F77" w:rsidP="003D54D5">
      <w:pPr>
        <w:rPr>
          <w:b/>
        </w:rPr>
      </w:pPr>
      <w:r w:rsidRPr="0076648C">
        <w:rPr>
          <w:b/>
        </w:rPr>
        <w:br w:type="page"/>
      </w:r>
    </w:p>
    <w:p w14:paraId="599AC196" w14:textId="30287772" w:rsidR="003E7C45" w:rsidRPr="0076648C" w:rsidRDefault="00B73104" w:rsidP="003D54D5">
      <w:pPr>
        <w:rPr>
          <w:rStyle w:val="Heading2Char"/>
          <w:rFonts w:cs="Arial"/>
          <w:b w:val="0"/>
          <w:bCs w:val="0"/>
          <w:color w:val="auto"/>
          <w:sz w:val="22"/>
          <w:szCs w:val="22"/>
        </w:rPr>
      </w:pPr>
      <w:r w:rsidRPr="0076648C">
        <w:rPr>
          <w:b/>
        </w:rPr>
        <w:lastRenderedPageBreak/>
        <w:t>Table 1</w:t>
      </w:r>
      <w:r w:rsidRPr="0076648C">
        <w:rPr>
          <w:rFonts w:eastAsia="Times New Roman" w:cs="Arial"/>
          <w:b/>
          <w:bCs/>
          <w:szCs w:val="20"/>
        </w:rPr>
        <w:t>(b): Progress against GREAT</w:t>
      </w:r>
      <w:r w:rsidR="00CE2A35" w:rsidRPr="0076648C">
        <w:rPr>
          <w:rFonts w:eastAsia="Times New Roman" w:cs="Arial"/>
          <w:b/>
          <w:bCs/>
          <w:szCs w:val="20"/>
        </w:rPr>
        <w:t>s 5 performance indicators without clear targets</w:t>
      </w:r>
      <w:bookmarkStart w:id="36" w:name="_Hlk74670436"/>
    </w:p>
    <w:tbl>
      <w:tblPr>
        <w:tblStyle w:val="TableGrid4"/>
        <w:tblW w:w="5079"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967"/>
        <w:gridCol w:w="6049"/>
      </w:tblGrid>
      <w:tr w:rsidR="003E7C45" w:rsidRPr="0076648C" w14:paraId="00A2A19A" w14:textId="77777777" w:rsidTr="004E5AE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71" w:type="pct"/>
            <w:tcBorders>
              <w:bottom w:val="single" w:sz="4" w:space="0" w:color="auto"/>
            </w:tcBorders>
          </w:tcPr>
          <w:p w14:paraId="21017FDF" w14:textId="77777777" w:rsidR="003E7C45" w:rsidRPr="0076648C" w:rsidRDefault="003E7C45" w:rsidP="00FB76D3">
            <w:pPr>
              <w:spacing w:before="60" w:after="60"/>
              <w:rPr>
                <w:b w:val="0"/>
                <w:bCs/>
                <w:color w:val="auto"/>
                <w:sz w:val="18"/>
                <w:szCs w:val="18"/>
              </w:rPr>
            </w:pPr>
            <w:bookmarkStart w:id="37" w:name="_Hlk74670405"/>
            <w:bookmarkEnd w:id="36"/>
            <w:r w:rsidRPr="0076648C">
              <w:rPr>
                <w:bCs/>
                <w:color w:val="auto"/>
                <w:sz w:val="18"/>
                <w:szCs w:val="18"/>
              </w:rPr>
              <w:t>Outcome area / indicator</w:t>
            </w:r>
          </w:p>
        </w:tc>
        <w:tc>
          <w:tcPr>
            <w:tcW w:w="514" w:type="pct"/>
          </w:tcPr>
          <w:p w14:paraId="51934276" w14:textId="77777777" w:rsidR="003E7C45" w:rsidRPr="0076648C" w:rsidRDefault="003E7C45" w:rsidP="00FB76D3">
            <w:pPr>
              <w:spacing w:before="60" w:after="60"/>
              <w:ind w:left="-21" w:right="-152" w:hanging="10"/>
              <w:cnfStyle w:val="100000000000" w:firstRow="1" w:lastRow="0" w:firstColumn="0" w:lastColumn="0" w:oddVBand="0" w:evenVBand="0" w:oddHBand="0" w:evenHBand="0" w:firstRowFirstColumn="0" w:firstRowLastColumn="0" w:lastRowFirstColumn="0" w:lastRowLastColumn="0"/>
              <w:rPr>
                <w:b w:val="0"/>
                <w:bCs/>
                <w:color w:val="auto"/>
                <w:sz w:val="18"/>
                <w:szCs w:val="18"/>
              </w:rPr>
            </w:pPr>
            <w:r w:rsidRPr="0076648C">
              <w:rPr>
                <w:bCs/>
                <w:color w:val="auto"/>
                <w:sz w:val="18"/>
                <w:szCs w:val="18"/>
              </w:rPr>
              <w:t>Progress</w:t>
            </w:r>
          </w:p>
        </w:tc>
        <w:tc>
          <w:tcPr>
            <w:tcW w:w="3215" w:type="pct"/>
          </w:tcPr>
          <w:p w14:paraId="19698867" w14:textId="77777777" w:rsidR="003E7C45" w:rsidRPr="0076648C" w:rsidRDefault="003E7C45" w:rsidP="00FB76D3">
            <w:pPr>
              <w:spacing w:before="60" w:after="60"/>
              <w:cnfStyle w:val="100000000000" w:firstRow="1" w:lastRow="0" w:firstColumn="0" w:lastColumn="0" w:oddVBand="0" w:evenVBand="0" w:oddHBand="0" w:evenHBand="0" w:firstRowFirstColumn="0" w:firstRowLastColumn="0" w:lastRowFirstColumn="0" w:lastRowLastColumn="0"/>
              <w:rPr>
                <w:b w:val="0"/>
                <w:bCs/>
                <w:color w:val="auto"/>
                <w:sz w:val="18"/>
                <w:szCs w:val="18"/>
              </w:rPr>
            </w:pPr>
            <w:r w:rsidRPr="0076648C">
              <w:rPr>
                <w:bCs/>
                <w:color w:val="auto"/>
                <w:sz w:val="18"/>
                <w:szCs w:val="18"/>
              </w:rPr>
              <w:t>Measures*/ Progress summary</w:t>
            </w:r>
          </w:p>
        </w:tc>
      </w:tr>
      <w:tr w:rsidR="003E7C45" w:rsidRPr="0076648C" w14:paraId="70B25BA0" w14:textId="77777777" w:rsidTr="004E5AE9">
        <w:tc>
          <w:tcPr>
            <w:cnfStyle w:val="001000000000" w:firstRow="0" w:lastRow="0" w:firstColumn="1" w:lastColumn="0" w:oddVBand="0" w:evenVBand="0" w:oddHBand="0" w:evenHBand="0" w:firstRowFirstColumn="0" w:firstRowLastColumn="0" w:lastRowFirstColumn="0" w:lastRowLastColumn="0"/>
            <w:tcW w:w="1271" w:type="pct"/>
            <w:tcBorders>
              <w:bottom w:val="nil"/>
            </w:tcBorders>
          </w:tcPr>
          <w:p w14:paraId="39825723" w14:textId="5BB69F98" w:rsidR="004E5AE9" w:rsidRDefault="004E5AE9" w:rsidP="004E5AE9">
            <w:pPr>
              <w:spacing w:before="60" w:after="60" w:line="240" w:lineRule="auto"/>
              <w:rPr>
                <w:b w:val="0"/>
                <w:bCs/>
                <w:sz w:val="18"/>
                <w:szCs w:val="18"/>
              </w:rPr>
            </w:pPr>
            <w:bookmarkStart w:id="38" w:name="_Hlk74739694"/>
            <w:r w:rsidRPr="0076648C">
              <w:rPr>
                <w:bCs/>
                <w:sz w:val="18"/>
                <w:szCs w:val="18"/>
              </w:rPr>
              <w:t>Outcome area</w:t>
            </w:r>
            <w:r>
              <w:rPr>
                <w:bCs/>
                <w:sz w:val="18"/>
                <w:szCs w:val="18"/>
              </w:rPr>
              <w:t xml:space="preserve"> 1:</w:t>
            </w:r>
          </w:p>
          <w:p w14:paraId="0736CDC8" w14:textId="015874B8" w:rsidR="004E5AE9" w:rsidRDefault="004E5AE9" w:rsidP="004E5AE9">
            <w:pPr>
              <w:spacing w:before="60" w:after="60" w:line="240" w:lineRule="auto"/>
              <w:rPr>
                <w:b w:val="0"/>
                <w:bCs/>
                <w:sz w:val="18"/>
                <w:szCs w:val="18"/>
              </w:rPr>
            </w:pPr>
            <w:r w:rsidRPr="0076648C">
              <w:rPr>
                <w:bCs/>
                <w:sz w:val="18"/>
                <w:szCs w:val="18"/>
              </w:rPr>
              <w:t>Women have a more pervasive and a more recognised role in decision making and leadership in the family, the community, and the agriculture and tourism sectors</w:t>
            </w:r>
          </w:p>
          <w:p w14:paraId="38D93F26" w14:textId="77777777" w:rsidR="004E5AE9" w:rsidRDefault="004E5AE9" w:rsidP="004E5AE9">
            <w:pPr>
              <w:spacing w:before="60" w:after="60" w:line="240" w:lineRule="auto"/>
              <w:rPr>
                <w:b w:val="0"/>
                <w:bCs/>
                <w:sz w:val="18"/>
                <w:szCs w:val="18"/>
              </w:rPr>
            </w:pPr>
          </w:p>
          <w:p w14:paraId="27D7078C" w14:textId="77777777" w:rsidR="004E5AE9" w:rsidRDefault="004E5AE9" w:rsidP="004E5AE9">
            <w:pPr>
              <w:spacing w:before="60" w:after="60" w:line="240" w:lineRule="auto"/>
              <w:rPr>
                <w:b w:val="0"/>
                <w:bCs/>
                <w:sz w:val="18"/>
                <w:szCs w:val="18"/>
              </w:rPr>
            </w:pPr>
            <w:r>
              <w:rPr>
                <w:bCs/>
                <w:sz w:val="18"/>
                <w:szCs w:val="18"/>
              </w:rPr>
              <w:t>Indicator:</w:t>
            </w:r>
          </w:p>
          <w:p w14:paraId="65E47AC4" w14:textId="7718BFD4" w:rsidR="003E7C45" w:rsidRPr="004E5AE9" w:rsidRDefault="003E7C45" w:rsidP="004E5AE9">
            <w:pPr>
              <w:spacing w:before="60" w:after="60" w:line="240" w:lineRule="auto"/>
              <w:rPr>
                <w:b w:val="0"/>
                <w:bCs/>
                <w:sz w:val="18"/>
                <w:szCs w:val="18"/>
              </w:rPr>
            </w:pPr>
            <w:r w:rsidRPr="004E5AE9">
              <w:rPr>
                <w:b w:val="0"/>
                <w:bCs/>
                <w:sz w:val="18"/>
                <w:szCs w:val="18"/>
              </w:rPr>
              <w:t xml:space="preserve">Measurable changes in gender roles and norms occur within the families of GREAT beneficiaries. </w:t>
            </w:r>
            <w:bookmarkEnd w:id="38"/>
            <w:r w:rsidRPr="004E5AE9">
              <w:rPr>
                <w:b w:val="0"/>
                <w:bCs/>
                <w:sz w:val="18"/>
                <w:szCs w:val="18"/>
              </w:rPr>
              <w:t>(Broader community and societal changes in roles and norms will tend to take much longer). Agriculture and tourism businesses find greater enabling environment support</w:t>
            </w:r>
          </w:p>
        </w:tc>
        <w:tc>
          <w:tcPr>
            <w:tcW w:w="514" w:type="pct"/>
          </w:tcPr>
          <w:p w14:paraId="0946A066" w14:textId="77777777" w:rsidR="003E7C45" w:rsidRPr="0076648C" w:rsidRDefault="003E7C45" w:rsidP="00FB76D3">
            <w:pPr>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76648C">
              <w:rPr>
                <w:rFonts w:eastAsia="Times New Roman" w:cs="Arial"/>
                <w:sz w:val="18"/>
                <w:szCs w:val="18"/>
              </w:rPr>
              <w:t>+</w:t>
            </w:r>
          </w:p>
        </w:tc>
        <w:tc>
          <w:tcPr>
            <w:tcW w:w="3215" w:type="pct"/>
          </w:tcPr>
          <w:p w14:paraId="758431CF" w14:textId="17F34C4E" w:rsidR="003E7C45" w:rsidRPr="0076648C" w:rsidRDefault="003E7C45" w:rsidP="00D60DD7">
            <w:pPr>
              <w:pStyle w:val="ListParagraph"/>
              <w:numPr>
                <w:ilvl w:val="1"/>
                <w:numId w:val="35"/>
              </w:numPr>
              <w:spacing w:before="60" w:after="60" w:line="240" w:lineRule="auto"/>
              <w:cnfStyle w:val="000000000000" w:firstRow="0" w:lastRow="0" w:firstColumn="0" w:lastColumn="0" w:oddVBand="0" w:evenVBand="0" w:oddHBand="0" w:evenHBand="0" w:firstRowFirstColumn="0" w:firstRowLastColumn="0" w:lastRowFirstColumn="0" w:lastRowLastColumn="0"/>
              <w:rPr>
                <w:rFonts w:eastAsia="Calibri"/>
                <w:b/>
                <w:bCs/>
                <w:sz w:val="18"/>
                <w:szCs w:val="18"/>
              </w:rPr>
            </w:pPr>
            <w:r w:rsidRPr="0076648C">
              <w:rPr>
                <w:b/>
                <w:bCs/>
                <w:sz w:val="18"/>
                <w:szCs w:val="18"/>
              </w:rPr>
              <w:t>Percentage</w:t>
            </w:r>
            <w:r w:rsidRPr="0076648C">
              <w:rPr>
                <w:rFonts w:eastAsia="Calibri"/>
                <w:b/>
                <w:bCs/>
                <w:sz w:val="18"/>
                <w:szCs w:val="18"/>
              </w:rPr>
              <w:t xml:space="preserve"> of women reporting their participation in decision making (various types of decisions) </w:t>
            </w:r>
          </w:p>
          <w:p w14:paraId="6B77BA59" w14:textId="0F8DB3EF" w:rsidR="003E7C45" w:rsidRPr="0076648C" w:rsidRDefault="003E7C45" w:rsidP="00A07C63">
            <w:pPr>
              <w:pStyle w:val="ListParagraph"/>
              <w:numPr>
                <w:ilvl w:val="0"/>
                <w:numId w:val="26"/>
              </w:numPr>
              <w:spacing w:before="60" w:after="60" w:line="240" w:lineRule="auto"/>
              <w:ind w:left="322" w:hanging="283"/>
              <w:contextualSpacing w:val="0"/>
              <w:cnfStyle w:val="000000000000" w:firstRow="0" w:lastRow="0" w:firstColumn="0" w:lastColumn="0" w:oddVBand="0" w:evenVBand="0" w:oddHBand="0" w:evenHBand="0" w:firstRowFirstColumn="0" w:firstRowLastColumn="0" w:lastRowFirstColumn="0" w:lastRowLastColumn="0"/>
              <w:rPr>
                <w:sz w:val="18"/>
                <w:szCs w:val="18"/>
              </w:rPr>
            </w:pPr>
            <w:r w:rsidRPr="0076648C">
              <w:rPr>
                <w:sz w:val="18"/>
                <w:szCs w:val="18"/>
              </w:rPr>
              <w:t xml:space="preserve">Project-level midline Survey: 100% </w:t>
            </w:r>
            <w:r w:rsidR="00D93044" w:rsidRPr="0076648C">
              <w:rPr>
                <w:sz w:val="18"/>
                <w:szCs w:val="18"/>
              </w:rPr>
              <w:t xml:space="preserve">of </w:t>
            </w:r>
            <w:r w:rsidRPr="0076648C">
              <w:rPr>
                <w:sz w:val="18"/>
                <w:szCs w:val="18"/>
              </w:rPr>
              <w:t>women surveyed involved in decision-making (regular and large household expenses); up from 80% baseline. However</w:t>
            </w:r>
            <w:r w:rsidR="00D93044" w:rsidRPr="0076648C">
              <w:rPr>
                <w:sz w:val="18"/>
                <w:szCs w:val="18"/>
              </w:rPr>
              <w:t>,</w:t>
            </w:r>
            <w:r w:rsidRPr="0076648C">
              <w:rPr>
                <w:sz w:val="18"/>
                <w:szCs w:val="18"/>
              </w:rPr>
              <w:t xml:space="preserve"> only 70% of men said women were involved; only 57% for large expenses. (p.21)</w:t>
            </w:r>
          </w:p>
          <w:p w14:paraId="6B34D4C0" w14:textId="177061FF" w:rsidR="004E5AE9" w:rsidRPr="0076648C" w:rsidRDefault="003E7C45" w:rsidP="006C42B2">
            <w:pPr>
              <w:pStyle w:val="ListParagraph"/>
              <w:numPr>
                <w:ilvl w:val="0"/>
                <w:numId w:val="26"/>
              </w:numPr>
              <w:spacing w:before="60" w:after="60" w:line="240" w:lineRule="auto"/>
              <w:ind w:left="322" w:hanging="283"/>
              <w:contextualSpacing w:val="0"/>
              <w:cnfStyle w:val="000000000000" w:firstRow="0" w:lastRow="0" w:firstColumn="0" w:lastColumn="0" w:oddVBand="0" w:evenVBand="0" w:oddHBand="0" w:evenHBand="0" w:firstRowFirstColumn="0" w:firstRowLastColumn="0" w:lastRowFirstColumn="0" w:lastRowLastColumn="0"/>
              <w:rPr>
                <w:sz w:val="18"/>
                <w:szCs w:val="18"/>
              </w:rPr>
            </w:pPr>
            <w:r w:rsidRPr="0076648C">
              <w:rPr>
                <w:sz w:val="18"/>
                <w:szCs w:val="18"/>
              </w:rPr>
              <w:t xml:space="preserve">Longitudinal Study: Generally, “women have an increasing role in production decisions &amp; decisions about </w:t>
            </w:r>
            <w:r w:rsidR="00D93044" w:rsidRPr="0076648C">
              <w:rPr>
                <w:sz w:val="18"/>
                <w:szCs w:val="18"/>
              </w:rPr>
              <w:t xml:space="preserve">the </w:t>
            </w:r>
            <w:r w:rsidRPr="0076648C">
              <w:rPr>
                <w:sz w:val="18"/>
                <w:szCs w:val="18"/>
              </w:rPr>
              <w:t>use of income” but also documented differences between ethnic group</w:t>
            </w:r>
            <w:r w:rsidR="008B4294" w:rsidRPr="0076648C">
              <w:rPr>
                <w:sz w:val="18"/>
                <w:szCs w:val="18"/>
              </w:rPr>
              <w:t>s</w:t>
            </w:r>
            <w:r w:rsidRPr="0076648C">
              <w:rPr>
                <w:sz w:val="18"/>
                <w:szCs w:val="18"/>
              </w:rPr>
              <w:t xml:space="preserve"> (p. 16)</w:t>
            </w:r>
          </w:p>
        </w:tc>
      </w:tr>
      <w:tr w:rsidR="003E7C45" w:rsidRPr="0076648C" w14:paraId="09DA3702" w14:textId="77777777" w:rsidTr="004E5AE9">
        <w:tc>
          <w:tcPr>
            <w:cnfStyle w:val="001000000000" w:firstRow="0" w:lastRow="0" w:firstColumn="1" w:lastColumn="0" w:oddVBand="0" w:evenVBand="0" w:oddHBand="0" w:evenHBand="0" w:firstRowFirstColumn="0" w:firstRowLastColumn="0" w:lastRowFirstColumn="0" w:lastRowLastColumn="0"/>
            <w:tcW w:w="1271" w:type="pct"/>
            <w:tcBorders>
              <w:top w:val="nil"/>
              <w:bottom w:val="nil"/>
            </w:tcBorders>
          </w:tcPr>
          <w:p w14:paraId="04A8F241" w14:textId="77777777" w:rsidR="003E7C45" w:rsidRPr="0076648C" w:rsidRDefault="003E7C45" w:rsidP="004E5AE9">
            <w:pPr>
              <w:spacing w:before="60" w:after="60" w:line="240" w:lineRule="auto"/>
              <w:rPr>
                <w:sz w:val="18"/>
                <w:szCs w:val="18"/>
              </w:rPr>
            </w:pPr>
          </w:p>
        </w:tc>
        <w:tc>
          <w:tcPr>
            <w:tcW w:w="514" w:type="pct"/>
          </w:tcPr>
          <w:p w14:paraId="60626281" w14:textId="77777777" w:rsidR="003E7C45" w:rsidRPr="0076648C" w:rsidRDefault="003E7C45" w:rsidP="00FB76D3">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76648C">
              <w:rPr>
                <w:rFonts w:eastAsia="Times New Roman" w:cs="Arial"/>
                <w:sz w:val="18"/>
                <w:szCs w:val="18"/>
              </w:rPr>
              <w:t>+</w:t>
            </w:r>
          </w:p>
        </w:tc>
        <w:tc>
          <w:tcPr>
            <w:tcW w:w="3215" w:type="pct"/>
          </w:tcPr>
          <w:p w14:paraId="3969E63A" w14:textId="77777777" w:rsidR="003E7C45" w:rsidRPr="0076648C" w:rsidRDefault="003E7C45" w:rsidP="00D60DD7">
            <w:pPr>
              <w:pStyle w:val="ListParagraph"/>
              <w:numPr>
                <w:ilvl w:val="1"/>
                <w:numId w:val="35"/>
              </w:numPr>
              <w:spacing w:before="60" w:after="60" w:line="240" w:lineRule="auto"/>
              <w:contextualSpacing w:val="0"/>
              <w:cnfStyle w:val="000000000000" w:firstRow="0" w:lastRow="0" w:firstColumn="0" w:lastColumn="0" w:oddVBand="0" w:evenVBand="0" w:oddHBand="0" w:evenHBand="0" w:firstRowFirstColumn="0" w:firstRowLastColumn="0" w:lastRowFirstColumn="0" w:lastRowLastColumn="0"/>
              <w:rPr>
                <w:rFonts w:eastAsia="Calibri"/>
                <w:b/>
                <w:bCs/>
                <w:sz w:val="18"/>
                <w:szCs w:val="18"/>
              </w:rPr>
            </w:pPr>
            <w:r w:rsidRPr="0076648C">
              <w:rPr>
                <w:rFonts w:eastAsia="Calibri"/>
                <w:b/>
                <w:bCs/>
                <w:sz w:val="18"/>
                <w:szCs w:val="18"/>
              </w:rPr>
              <w:t>Task/time allocation by women and men (to measure workload sharing).</w:t>
            </w:r>
          </w:p>
          <w:p w14:paraId="2EB2001C" w14:textId="451C6907" w:rsidR="003E7C45" w:rsidRPr="0076648C" w:rsidRDefault="003E7C45" w:rsidP="00A07C63">
            <w:pPr>
              <w:pStyle w:val="ListParagraph"/>
              <w:numPr>
                <w:ilvl w:val="0"/>
                <w:numId w:val="27"/>
              </w:numPr>
              <w:spacing w:before="60" w:after="60" w:line="240" w:lineRule="auto"/>
              <w:ind w:left="322" w:hanging="283"/>
              <w:contextualSpacing w:val="0"/>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76648C">
              <w:rPr>
                <w:sz w:val="18"/>
                <w:szCs w:val="18"/>
              </w:rPr>
              <w:t xml:space="preserve">Project-level midline Survey: </w:t>
            </w:r>
            <w:r w:rsidRPr="0076648C">
              <w:rPr>
                <w:rFonts w:eastAsia="Calibri"/>
                <w:sz w:val="18"/>
                <w:szCs w:val="18"/>
              </w:rPr>
              <w:t>Women’s time in income generation increased from 6.9 to 7.5 hours per day</w:t>
            </w:r>
            <w:r w:rsidR="00822A60" w:rsidRPr="0076648C">
              <w:rPr>
                <w:rFonts w:eastAsia="Calibri"/>
                <w:sz w:val="18"/>
                <w:szCs w:val="18"/>
              </w:rPr>
              <w:t>,</w:t>
            </w:r>
            <w:r w:rsidRPr="0076648C">
              <w:rPr>
                <w:rFonts w:eastAsia="Calibri"/>
                <w:sz w:val="18"/>
                <w:szCs w:val="18"/>
              </w:rPr>
              <w:t xml:space="preserve"> but time spent on personal &amp; household chores dropped from 4.2 to 3.7 hours (p.22)</w:t>
            </w:r>
          </w:p>
          <w:p w14:paraId="7DBAFF1F" w14:textId="342D6F79" w:rsidR="003E7C45" w:rsidRPr="0076648C" w:rsidRDefault="003E7C45" w:rsidP="00A07C63">
            <w:pPr>
              <w:pStyle w:val="ListParagraph"/>
              <w:numPr>
                <w:ilvl w:val="0"/>
                <w:numId w:val="27"/>
              </w:numPr>
              <w:spacing w:before="60" w:after="60" w:line="240" w:lineRule="auto"/>
              <w:ind w:left="322" w:hanging="283"/>
              <w:contextualSpacing w:val="0"/>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76648C">
              <w:rPr>
                <w:sz w:val="18"/>
                <w:szCs w:val="18"/>
              </w:rPr>
              <w:t xml:space="preserve">Program Longitudinal-midline Report: </w:t>
            </w:r>
            <w:r w:rsidRPr="0076648C">
              <w:rPr>
                <w:rFonts w:eastAsia="Calibri"/>
                <w:sz w:val="18"/>
                <w:szCs w:val="18"/>
              </w:rPr>
              <w:t xml:space="preserve">Generally, </w:t>
            </w:r>
            <w:r w:rsidR="008B4294" w:rsidRPr="0076648C">
              <w:rPr>
                <w:rFonts w:eastAsia="Calibri"/>
                <w:sz w:val="18"/>
                <w:szCs w:val="18"/>
              </w:rPr>
              <w:t>w</w:t>
            </w:r>
            <w:r w:rsidRPr="0076648C">
              <w:rPr>
                <w:rFonts w:eastAsia="Calibri"/>
                <w:sz w:val="18"/>
                <w:szCs w:val="18"/>
              </w:rPr>
              <w:t xml:space="preserve">omen are doing more work in economic production, but this is being shared with men. In most ethnic groups there has not been much change in who is doing domestic work, though some men were doing more work perhaps associated with being at home more because of </w:t>
            </w:r>
            <w:r w:rsidR="006D562A" w:rsidRPr="0076648C">
              <w:rPr>
                <w:rFonts w:eastAsia="Calibri"/>
                <w:sz w:val="18"/>
                <w:szCs w:val="18"/>
              </w:rPr>
              <w:t>COVID</w:t>
            </w:r>
            <w:r w:rsidRPr="0076648C">
              <w:rPr>
                <w:rFonts w:eastAsia="Calibri"/>
                <w:sz w:val="18"/>
                <w:szCs w:val="18"/>
              </w:rPr>
              <w:t>-19 (p.19)</w:t>
            </w:r>
            <w:r w:rsidR="00FB76D3" w:rsidRPr="0076648C">
              <w:rPr>
                <w:rFonts w:eastAsia="Calibri"/>
                <w:sz w:val="18"/>
                <w:szCs w:val="18"/>
              </w:rPr>
              <w:t xml:space="preserve"> </w:t>
            </w:r>
          </w:p>
        </w:tc>
      </w:tr>
      <w:tr w:rsidR="003E7C45" w:rsidRPr="0076648C" w14:paraId="28F5E86B" w14:textId="77777777" w:rsidTr="004E5AE9">
        <w:tc>
          <w:tcPr>
            <w:cnfStyle w:val="001000000000" w:firstRow="0" w:lastRow="0" w:firstColumn="1" w:lastColumn="0" w:oddVBand="0" w:evenVBand="0" w:oddHBand="0" w:evenHBand="0" w:firstRowFirstColumn="0" w:firstRowLastColumn="0" w:lastRowFirstColumn="0" w:lastRowLastColumn="0"/>
            <w:tcW w:w="1271" w:type="pct"/>
            <w:tcBorders>
              <w:top w:val="nil"/>
            </w:tcBorders>
          </w:tcPr>
          <w:p w14:paraId="137D0D30" w14:textId="77777777" w:rsidR="003E7C45" w:rsidRPr="0076648C" w:rsidRDefault="003E7C45" w:rsidP="004E5AE9">
            <w:pPr>
              <w:pStyle w:val="ListParagraph"/>
              <w:numPr>
                <w:ilvl w:val="0"/>
                <w:numId w:val="0"/>
              </w:numPr>
              <w:spacing w:before="60" w:after="60" w:line="240" w:lineRule="auto"/>
              <w:ind w:left="360"/>
              <w:contextualSpacing w:val="0"/>
              <w:rPr>
                <w:sz w:val="18"/>
                <w:szCs w:val="18"/>
              </w:rPr>
            </w:pPr>
          </w:p>
        </w:tc>
        <w:tc>
          <w:tcPr>
            <w:tcW w:w="514" w:type="pct"/>
          </w:tcPr>
          <w:p w14:paraId="3F6FAC86" w14:textId="77777777" w:rsidR="003E7C45" w:rsidRPr="0076648C" w:rsidRDefault="003E7C45" w:rsidP="00FB76D3">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76648C">
              <w:rPr>
                <w:rFonts w:eastAsia="Times New Roman" w:cs="Arial"/>
                <w:sz w:val="18"/>
                <w:szCs w:val="18"/>
              </w:rPr>
              <w:t>+</w:t>
            </w:r>
          </w:p>
        </w:tc>
        <w:tc>
          <w:tcPr>
            <w:tcW w:w="3215" w:type="pct"/>
          </w:tcPr>
          <w:p w14:paraId="3A3A7276" w14:textId="1082833C" w:rsidR="003E7C45" w:rsidRPr="0076648C" w:rsidRDefault="003E7C45" w:rsidP="00D60DD7">
            <w:pPr>
              <w:pStyle w:val="ListParagraph"/>
              <w:numPr>
                <w:ilvl w:val="1"/>
                <w:numId w:val="35"/>
              </w:numPr>
              <w:spacing w:before="60" w:after="60" w:line="240" w:lineRule="auto"/>
              <w:contextualSpacing w:val="0"/>
              <w:cnfStyle w:val="000000000000" w:firstRow="0" w:lastRow="0" w:firstColumn="0" w:lastColumn="0" w:oddVBand="0" w:evenVBand="0" w:oddHBand="0" w:evenHBand="0" w:firstRowFirstColumn="0" w:firstRowLastColumn="0" w:lastRowFirstColumn="0" w:lastRowLastColumn="0"/>
              <w:rPr>
                <w:rFonts w:eastAsia="Calibri"/>
                <w:b/>
                <w:bCs/>
                <w:sz w:val="18"/>
                <w:szCs w:val="18"/>
              </w:rPr>
            </w:pPr>
            <w:r w:rsidRPr="0076648C">
              <w:rPr>
                <w:rFonts w:eastAsia="Calibri"/>
                <w:b/>
                <w:bCs/>
                <w:sz w:val="18"/>
                <w:szCs w:val="18"/>
              </w:rPr>
              <w:t>Changes in the 6 domains of WEE + aspirations &amp; well-being (</w:t>
            </w:r>
            <w:r w:rsidRPr="0076648C">
              <w:rPr>
                <w:b/>
                <w:bCs/>
                <w:sz w:val="18"/>
                <w:szCs w:val="18"/>
              </w:rPr>
              <w:t>Program Longitudinal-midline Report p11-20):</w:t>
            </w:r>
          </w:p>
          <w:p w14:paraId="6F45F447" w14:textId="77777777" w:rsidR="003E7C45" w:rsidRPr="0076648C" w:rsidRDefault="003E7C45" w:rsidP="00FB76D3">
            <w:pPr>
              <w:pStyle w:val="TableBullet"/>
              <w:spacing w:before="60" w:after="60"/>
              <w:cnfStyle w:val="000000000000" w:firstRow="0" w:lastRow="0" w:firstColumn="0" w:lastColumn="0" w:oddVBand="0" w:evenVBand="0" w:oddHBand="0" w:evenHBand="0" w:firstRowFirstColumn="0" w:firstRowLastColumn="0" w:lastRowFirstColumn="0" w:lastRowLastColumn="0"/>
            </w:pPr>
            <w:r w:rsidRPr="0076648C">
              <w:t>Access to opportunities: improved tech knowledge; need more financial and digital tech knowledge</w:t>
            </w:r>
          </w:p>
          <w:p w14:paraId="69B938B5" w14:textId="6DF60888" w:rsidR="003E7C45" w:rsidRPr="0076648C" w:rsidRDefault="003E7C45" w:rsidP="00FB76D3">
            <w:pPr>
              <w:pStyle w:val="TableBullet"/>
              <w:spacing w:before="60" w:after="60"/>
              <w:cnfStyle w:val="000000000000" w:firstRow="0" w:lastRow="0" w:firstColumn="0" w:lastColumn="0" w:oddVBand="0" w:evenVBand="0" w:oddHBand="0" w:evenHBand="0" w:firstRowFirstColumn="0" w:firstRowLastColumn="0" w:lastRowFirstColumn="0" w:lastRowLastColumn="0"/>
            </w:pPr>
            <w:r w:rsidRPr="0076648C">
              <w:t>Access to assets: In bamboo shoots, medicinal herbs, cinnamon, tea</w:t>
            </w:r>
            <w:r w:rsidR="00822A60" w:rsidRPr="0076648C">
              <w:t>,</w:t>
            </w:r>
            <w:r w:rsidRPr="0076648C">
              <w:t xml:space="preserve"> and tourism—need more access to finance; In rice, tea and vegetables—need access to more transparent information about markets &amp; contracts</w:t>
            </w:r>
          </w:p>
          <w:p w14:paraId="01C16DC5" w14:textId="3F05CC54" w:rsidR="003E7C45" w:rsidRPr="0076648C" w:rsidRDefault="003E7C45" w:rsidP="00FB76D3">
            <w:pPr>
              <w:pStyle w:val="TableBullet"/>
              <w:spacing w:before="60" w:after="60"/>
              <w:cnfStyle w:val="000000000000" w:firstRow="0" w:lastRow="0" w:firstColumn="0" w:lastColumn="0" w:oddVBand="0" w:evenVBand="0" w:oddHBand="0" w:evenHBand="0" w:firstRowFirstColumn="0" w:firstRowLastColumn="0" w:lastRowFirstColumn="0" w:lastRowLastColumn="0"/>
            </w:pPr>
            <w:r w:rsidRPr="0076648C">
              <w:t>Economic advancement: women’s productive work has enabled them to influence household us</w:t>
            </w:r>
            <w:r w:rsidR="008B4294" w:rsidRPr="0076648C">
              <w:t>e</w:t>
            </w:r>
            <w:r w:rsidRPr="0076648C">
              <w:t xml:space="preserve"> of income</w:t>
            </w:r>
          </w:p>
          <w:p w14:paraId="749CD543" w14:textId="77777777" w:rsidR="003E7C45" w:rsidRPr="0076648C" w:rsidRDefault="003E7C45" w:rsidP="00FB76D3">
            <w:pPr>
              <w:pStyle w:val="TableBullet"/>
              <w:spacing w:before="60" w:after="60"/>
              <w:cnfStyle w:val="000000000000" w:firstRow="0" w:lastRow="0" w:firstColumn="0" w:lastColumn="0" w:oddVBand="0" w:evenVBand="0" w:oddHBand="0" w:evenHBand="0" w:firstRowFirstColumn="0" w:firstRowLastColumn="0" w:lastRowFirstColumn="0" w:lastRowLastColumn="0"/>
            </w:pPr>
            <w:r w:rsidRPr="0076648C">
              <w:t xml:space="preserve">Decision-making: shared decision-making on productive and most household decisions </w:t>
            </w:r>
          </w:p>
          <w:p w14:paraId="3FAE5C1C" w14:textId="12B24531" w:rsidR="003E7C45" w:rsidRPr="0076648C" w:rsidRDefault="003E7C45" w:rsidP="00FB76D3">
            <w:pPr>
              <w:pStyle w:val="TableBullet"/>
              <w:spacing w:before="60" w:after="60"/>
              <w:cnfStyle w:val="000000000000" w:firstRow="0" w:lastRow="0" w:firstColumn="0" w:lastColumn="0" w:oddVBand="0" w:evenVBand="0" w:oddHBand="0" w:evenHBand="0" w:firstRowFirstColumn="0" w:firstRowLastColumn="0" w:lastRowFirstColumn="0" w:lastRowLastColumn="0"/>
            </w:pPr>
            <w:r w:rsidRPr="0076648C">
              <w:t>Workload &amp; Roles: Women &amp; men shared productive work, and men increasingly help with household work and child-care; women’s leadership of groups allowed for increase</w:t>
            </w:r>
            <w:r w:rsidR="00822A60" w:rsidRPr="0076648C">
              <w:t>d</w:t>
            </w:r>
            <w:r w:rsidRPr="0076648C">
              <w:t xml:space="preserve"> knowledge and respect but also needed more support/training. </w:t>
            </w:r>
          </w:p>
          <w:p w14:paraId="3368D67A" w14:textId="77777777" w:rsidR="008B4294" w:rsidRPr="0076648C" w:rsidRDefault="003E7C45" w:rsidP="00FB76D3">
            <w:pPr>
              <w:pStyle w:val="TableBullet"/>
              <w:spacing w:before="60" w:after="60"/>
              <w:cnfStyle w:val="000000000000" w:firstRow="0" w:lastRow="0" w:firstColumn="0" w:lastColumn="0" w:oddVBand="0" w:evenVBand="0" w:oddHBand="0" w:evenHBand="0" w:firstRowFirstColumn="0" w:firstRowLastColumn="0" w:lastRowFirstColumn="0" w:lastRowLastColumn="0"/>
            </w:pPr>
            <w:r w:rsidRPr="0076648C">
              <w:t xml:space="preserve">Social norms: younger women &amp; men have more equitable relationships &amp; </w:t>
            </w:r>
          </w:p>
          <w:p w14:paraId="1F1076D0" w14:textId="5C7C9B90" w:rsidR="003E7C45" w:rsidRPr="0076648C" w:rsidRDefault="003E7C45" w:rsidP="00FB76D3">
            <w:pPr>
              <w:pStyle w:val="TableBullet"/>
              <w:spacing w:before="60" w:after="60"/>
              <w:cnfStyle w:val="000000000000" w:firstRow="0" w:lastRow="0" w:firstColumn="0" w:lastColumn="0" w:oddVBand="0" w:evenVBand="0" w:oddHBand="0" w:evenHBand="0" w:firstRowFirstColumn="0" w:firstRowLastColumn="0" w:lastRowFirstColumn="0" w:lastRowLastColumn="0"/>
            </w:pPr>
            <w:r w:rsidRPr="0076648C">
              <w:t>less violence; men valued women’s involvement in productive work &amp; earning incomes</w:t>
            </w:r>
          </w:p>
          <w:p w14:paraId="55AADED4" w14:textId="5C151EF9" w:rsidR="003E7C45" w:rsidRPr="0076648C" w:rsidRDefault="003E7C45" w:rsidP="00FB76D3">
            <w:pPr>
              <w:pStyle w:val="TableBullet"/>
              <w:spacing w:before="60" w:after="60"/>
              <w:cnfStyle w:val="000000000000" w:firstRow="0" w:lastRow="0" w:firstColumn="0" w:lastColumn="0" w:oddVBand="0" w:evenVBand="0" w:oddHBand="0" w:evenHBand="0" w:firstRowFirstColumn="0" w:firstRowLastColumn="0" w:lastRowFirstColumn="0" w:lastRowLastColumn="0"/>
            </w:pPr>
            <w:r w:rsidRPr="0076648C">
              <w:t xml:space="preserve">Wellbeing: mental wellbeing negatively affected by </w:t>
            </w:r>
            <w:r w:rsidR="00822A60" w:rsidRPr="0076648C">
              <w:t xml:space="preserve">the </w:t>
            </w:r>
            <w:r w:rsidRPr="0076648C">
              <w:t>loss of income &amp; health concerns (except cinnamon, tea)</w:t>
            </w:r>
          </w:p>
          <w:p w14:paraId="17335FFB" w14:textId="77777777" w:rsidR="003E7C45" w:rsidRPr="0076648C" w:rsidRDefault="003E7C45" w:rsidP="00FB76D3">
            <w:pPr>
              <w:pStyle w:val="TableBullet"/>
              <w:spacing w:before="60" w:after="60"/>
              <w:cnfStyle w:val="000000000000" w:firstRow="0" w:lastRow="0" w:firstColumn="0" w:lastColumn="0" w:oddVBand="0" w:evenVBand="0" w:oddHBand="0" w:evenHBand="0" w:firstRowFirstColumn="0" w:firstRowLastColumn="0" w:lastRowFirstColumn="0" w:lastRowLastColumn="0"/>
            </w:pPr>
            <w:r w:rsidRPr="0076648C">
              <w:t xml:space="preserve">Aspiration: Women wanted stable income and not so much work; women wanted to be able to educate their children, and travel/visit others. </w:t>
            </w:r>
          </w:p>
        </w:tc>
      </w:tr>
      <w:tr w:rsidR="004E5AE9" w:rsidRPr="0076648C" w14:paraId="1C3CF766" w14:textId="77777777" w:rsidTr="004E5AE9">
        <w:tc>
          <w:tcPr>
            <w:cnfStyle w:val="001000000000" w:firstRow="0" w:lastRow="0" w:firstColumn="1" w:lastColumn="0" w:oddVBand="0" w:evenVBand="0" w:oddHBand="0" w:evenHBand="0" w:firstRowFirstColumn="0" w:firstRowLastColumn="0" w:lastRowFirstColumn="0" w:lastRowLastColumn="0"/>
            <w:tcW w:w="1271" w:type="pct"/>
          </w:tcPr>
          <w:p w14:paraId="007EA0AD" w14:textId="77777777" w:rsidR="004E5AE9" w:rsidRDefault="004E5AE9" w:rsidP="004E5AE9">
            <w:pPr>
              <w:spacing w:before="60" w:after="60" w:line="240" w:lineRule="auto"/>
              <w:rPr>
                <w:b w:val="0"/>
                <w:bCs/>
                <w:sz w:val="18"/>
                <w:szCs w:val="18"/>
              </w:rPr>
            </w:pPr>
            <w:r w:rsidRPr="0076648C">
              <w:rPr>
                <w:bCs/>
                <w:sz w:val="18"/>
                <w:szCs w:val="18"/>
              </w:rPr>
              <w:lastRenderedPageBreak/>
              <w:t>Outcome area</w:t>
            </w:r>
            <w:r>
              <w:rPr>
                <w:bCs/>
                <w:sz w:val="18"/>
                <w:szCs w:val="18"/>
              </w:rPr>
              <w:t xml:space="preserve"> 2:</w:t>
            </w:r>
          </w:p>
          <w:p w14:paraId="14E6BD67" w14:textId="77777777" w:rsidR="004E5AE9" w:rsidRPr="004E5AE9" w:rsidRDefault="004E5AE9" w:rsidP="004E5AE9">
            <w:pPr>
              <w:spacing w:before="60" w:after="60" w:line="240" w:lineRule="auto"/>
              <w:rPr>
                <w:bCs/>
                <w:sz w:val="18"/>
                <w:szCs w:val="18"/>
              </w:rPr>
            </w:pPr>
            <w:r w:rsidRPr="004E5AE9">
              <w:rPr>
                <w:bCs/>
                <w:sz w:val="18"/>
                <w:szCs w:val="18"/>
              </w:rPr>
              <w:t>Agriculture and tourism businesses find greater enabling environment support</w:t>
            </w:r>
          </w:p>
          <w:p w14:paraId="72FCE6DE" w14:textId="77777777" w:rsidR="004E5AE9" w:rsidRDefault="004E5AE9" w:rsidP="004E5AE9">
            <w:pPr>
              <w:spacing w:before="60" w:after="60" w:line="240" w:lineRule="auto"/>
              <w:rPr>
                <w:rFonts w:cs="Arial"/>
                <w:bCs/>
                <w:sz w:val="18"/>
                <w:szCs w:val="18"/>
              </w:rPr>
            </w:pPr>
          </w:p>
          <w:p w14:paraId="6B31BECE" w14:textId="77777777" w:rsidR="004E5AE9" w:rsidRPr="004E5AE9" w:rsidRDefault="004E5AE9" w:rsidP="004E5AE9">
            <w:pPr>
              <w:spacing w:before="60" w:after="60" w:line="240" w:lineRule="auto"/>
              <w:rPr>
                <w:rFonts w:cs="Arial"/>
                <w:sz w:val="18"/>
                <w:szCs w:val="18"/>
              </w:rPr>
            </w:pPr>
            <w:r w:rsidRPr="004E5AE9">
              <w:rPr>
                <w:rFonts w:cs="Arial"/>
                <w:sz w:val="18"/>
                <w:szCs w:val="18"/>
              </w:rPr>
              <w:t>Indicator:</w:t>
            </w:r>
          </w:p>
          <w:p w14:paraId="2F51C387" w14:textId="6E71D97F" w:rsidR="004E5AE9" w:rsidRPr="0076648C" w:rsidRDefault="004E5AE9" w:rsidP="004E5AE9">
            <w:pPr>
              <w:spacing w:before="60" w:after="60" w:line="240" w:lineRule="auto"/>
              <w:rPr>
                <w:bCs/>
                <w:sz w:val="18"/>
                <w:szCs w:val="18"/>
              </w:rPr>
            </w:pPr>
            <w:r w:rsidRPr="004E5AE9">
              <w:rPr>
                <w:rFonts w:cs="Arial"/>
                <w:b w:val="0"/>
                <w:bCs/>
                <w:sz w:val="18"/>
                <w:szCs w:val="18"/>
              </w:rPr>
              <w:t>80% of agriculture and tourism businesses report improved communication and access with Government regulators and administrators</w:t>
            </w:r>
          </w:p>
        </w:tc>
        <w:tc>
          <w:tcPr>
            <w:tcW w:w="514" w:type="pct"/>
          </w:tcPr>
          <w:p w14:paraId="6EC6D494" w14:textId="0966183E" w:rsidR="004E5AE9" w:rsidRPr="0076648C" w:rsidRDefault="004E5AE9" w:rsidP="00FB76D3">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76648C">
              <w:rPr>
                <w:rFonts w:eastAsia="Times New Roman" w:cs="Arial"/>
                <w:sz w:val="18"/>
                <w:szCs w:val="18"/>
              </w:rPr>
              <w:t>not available</w:t>
            </w:r>
          </w:p>
        </w:tc>
        <w:tc>
          <w:tcPr>
            <w:tcW w:w="3215" w:type="pct"/>
          </w:tcPr>
          <w:p w14:paraId="4509BDE3" w14:textId="77777777" w:rsidR="004E5AE9" w:rsidRPr="0076648C" w:rsidRDefault="004E5AE9" w:rsidP="004E5AE9">
            <w:pPr>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76648C">
              <w:rPr>
                <w:rFonts w:cs="Arial"/>
                <w:sz w:val="18"/>
                <w:szCs w:val="18"/>
              </w:rPr>
              <w:t xml:space="preserve">Collected through the DDCI survey. </w:t>
            </w:r>
          </w:p>
          <w:p w14:paraId="21C69A1D" w14:textId="77777777" w:rsidR="004E5AE9" w:rsidRPr="0076648C" w:rsidRDefault="004E5AE9" w:rsidP="004E5AE9">
            <w:pPr>
              <w:spacing w:before="60" w:after="60" w:line="240"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76648C">
              <w:rPr>
                <w:rFonts w:cs="Arial"/>
                <w:sz w:val="18"/>
                <w:szCs w:val="18"/>
              </w:rPr>
              <w:t xml:space="preserve">Cannot update at this time. The DCCI results have just been published and relevant indicators will be reported in the next Progress Report. </w:t>
            </w:r>
          </w:p>
          <w:p w14:paraId="5CD616FE" w14:textId="5B130C8C" w:rsidR="004E5AE9" w:rsidRPr="0076648C" w:rsidRDefault="004E5AE9" w:rsidP="004E5AE9">
            <w:pPr>
              <w:spacing w:before="60" w:after="60" w:line="240"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76648C">
              <w:t>NOTE: District/Provincial authorities hold regular meetings with business activities. One of the Program’s activities is aimed at improving the quality of dialogue between business and government in these meetings.</w:t>
            </w:r>
          </w:p>
        </w:tc>
      </w:tr>
      <w:tr w:rsidR="003E7C45" w:rsidRPr="0076648C" w14:paraId="48528285" w14:textId="77777777" w:rsidTr="004E5AE9">
        <w:tc>
          <w:tcPr>
            <w:cnfStyle w:val="001000000000" w:firstRow="0" w:lastRow="0" w:firstColumn="1" w:lastColumn="0" w:oddVBand="0" w:evenVBand="0" w:oddHBand="0" w:evenHBand="0" w:firstRowFirstColumn="0" w:firstRowLastColumn="0" w:lastRowFirstColumn="0" w:lastRowLastColumn="0"/>
            <w:tcW w:w="1271" w:type="pct"/>
          </w:tcPr>
          <w:p w14:paraId="69478BE5" w14:textId="0284F5BF" w:rsidR="004E5AE9" w:rsidRDefault="004E5AE9" w:rsidP="004E5AE9">
            <w:pPr>
              <w:spacing w:before="60" w:after="60" w:line="240" w:lineRule="auto"/>
              <w:rPr>
                <w:b w:val="0"/>
                <w:bCs/>
                <w:sz w:val="18"/>
                <w:szCs w:val="18"/>
              </w:rPr>
            </w:pPr>
            <w:bookmarkStart w:id="39" w:name="_Hlk74736804"/>
            <w:r w:rsidRPr="0076648C">
              <w:rPr>
                <w:bCs/>
                <w:sz w:val="18"/>
                <w:szCs w:val="18"/>
              </w:rPr>
              <w:t>Outcome area</w:t>
            </w:r>
            <w:r>
              <w:rPr>
                <w:bCs/>
                <w:sz w:val="18"/>
                <w:szCs w:val="18"/>
              </w:rPr>
              <w:t xml:space="preserve"> 3:</w:t>
            </w:r>
          </w:p>
          <w:p w14:paraId="3E5517CD" w14:textId="78CEAEF9" w:rsidR="004E5AE9" w:rsidRDefault="004E5AE9" w:rsidP="004E5AE9">
            <w:pPr>
              <w:spacing w:before="60" w:after="60" w:line="240" w:lineRule="auto"/>
              <w:rPr>
                <w:b w:val="0"/>
                <w:bCs/>
                <w:sz w:val="18"/>
                <w:szCs w:val="18"/>
              </w:rPr>
            </w:pPr>
            <w:r w:rsidRPr="0076648C">
              <w:rPr>
                <w:bCs/>
                <w:sz w:val="18"/>
                <w:szCs w:val="18"/>
              </w:rPr>
              <w:t>Increased consensus on the areas of policy or service delivery that could be improved to ensure more inclusive growth at the commune and provincial levels</w:t>
            </w:r>
          </w:p>
          <w:p w14:paraId="2C1B7E0B" w14:textId="77777777" w:rsidR="004E5AE9" w:rsidRPr="004E5AE9" w:rsidRDefault="004E5AE9" w:rsidP="004E5AE9">
            <w:pPr>
              <w:spacing w:before="60" w:after="60" w:line="240" w:lineRule="auto"/>
              <w:rPr>
                <w:sz w:val="18"/>
                <w:szCs w:val="18"/>
              </w:rPr>
            </w:pPr>
          </w:p>
          <w:p w14:paraId="5AB6C683" w14:textId="09AE162B" w:rsidR="004E5AE9" w:rsidRPr="004E5AE9" w:rsidRDefault="004E5AE9" w:rsidP="004E5AE9">
            <w:pPr>
              <w:spacing w:before="60" w:after="60" w:line="240" w:lineRule="auto"/>
              <w:rPr>
                <w:sz w:val="18"/>
                <w:szCs w:val="18"/>
              </w:rPr>
            </w:pPr>
            <w:r>
              <w:rPr>
                <w:sz w:val="18"/>
                <w:szCs w:val="18"/>
              </w:rPr>
              <w:t>Indicator:</w:t>
            </w:r>
          </w:p>
          <w:p w14:paraId="7A776E41" w14:textId="617EDB7A" w:rsidR="003E7C45" w:rsidRPr="004E5AE9" w:rsidRDefault="003E7C45" w:rsidP="004E5AE9">
            <w:pPr>
              <w:spacing w:before="60" w:after="60" w:line="240" w:lineRule="auto"/>
              <w:rPr>
                <w:b w:val="0"/>
                <w:bCs/>
                <w:sz w:val="18"/>
                <w:szCs w:val="18"/>
              </w:rPr>
            </w:pPr>
            <w:proofErr w:type="gramStart"/>
            <w:r w:rsidRPr="004E5AE9">
              <w:rPr>
                <w:b w:val="0"/>
                <w:bCs/>
                <w:sz w:val="18"/>
                <w:szCs w:val="18"/>
              </w:rPr>
              <w:t>A majority of</w:t>
            </w:r>
            <w:proofErr w:type="gramEnd"/>
            <w:r w:rsidRPr="004E5AE9">
              <w:rPr>
                <w:b w:val="0"/>
                <w:bCs/>
                <w:sz w:val="18"/>
                <w:szCs w:val="18"/>
              </w:rPr>
              <w:t xml:space="preserve"> Agriculture and </w:t>
            </w:r>
            <w:r w:rsidRPr="004E5AE9">
              <w:rPr>
                <w:rFonts w:eastAsia="Times New Roman" w:cs="Times New Roman"/>
                <w:b w:val="0"/>
                <w:bCs/>
                <w:sz w:val="18"/>
                <w:szCs w:val="18"/>
              </w:rPr>
              <w:t>Tourism</w:t>
            </w:r>
            <w:r w:rsidRPr="004E5AE9">
              <w:rPr>
                <w:b w:val="0"/>
                <w:bCs/>
                <w:sz w:val="18"/>
                <w:szCs w:val="18"/>
              </w:rPr>
              <w:t xml:space="preserve"> stakeholders confirm that sector plans and strategies adequately address issues that are critical for inclusive sector growth. </w:t>
            </w:r>
          </w:p>
        </w:tc>
        <w:tc>
          <w:tcPr>
            <w:tcW w:w="514" w:type="pct"/>
          </w:tcPr>
          <w:p w14:paraId="52CD9CBD" w14:textId="198912CA" w:rsidR="003E7C45" w:rsidRPr="0076648C" w:rsidRDefault="002D5B9B" w:rsidP="00FB76D3">
            <w:pPr>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76648C">
              <w:rPr>
                <w:rFonts w:eastAsia="Times New Roman" w:cs="Arial"/>
                <w:sz w:val="18"/>
                <w:szCs w:val="18"/>
              </w:rPr>
              <w:t>not available</w:t>
            </w:r>
          </w:p>
        </w:tc>
        <w:tc>
          <w:tcPr>
            <w:tcW w:w="3215" w:type="pct"/>
          </w:tcPr>
          <w:p w14:paraId="3502D282" w14:textId="77777777" w:rsidR="003E7C45" w:rsidRPr="0076648C" w:rsidRDefault="003E7C45" w:rsidP="00FB76D3">
            <w:pPr>
              <w:pStyle w:val="TableBullet"/>
              <w:spacing w:before="60" w:after="60"/>
              <w:cnfStyle w:val="000000000000" w:firstRow="0" w:lastRow="0" w:firstColumn="0" w:lastColumn="0" w:oddVBand="0" w:evenVBand="0" w:oddHBand="0" w:evenHBand="0" w:firstRowFirstColumn="0" w:firstRowLastColumn="0" w:lastRowFirstColumn="0" w:lastRowLastColumn="0"/>
            </w:pPr>
            <w:r w:rsidRPr="0076648C">
              <w:t>As above for 7</w:t>
            </w:r>
          </w:p>
        </w:tc>
      </w:tr>
      <w:tr w:rsidR="003E7C45" w:rsidRPr="0076648C" w14:paraId="2F3C2D59" w14:textId="77777777" w:rsidTr="004E5AE9">
        <w:tc>
          <w:tcPr>
            <w:cnfStyle w:val="001000000000" w:firstRow="0" w:lastRow="0" w:firstColumn="1" w:lastColumn="0" w:oddVBand="0" w:evenVBand="0" w:oddHBand="0" w:evenHBand="0" w:firstRowFirstColumn="0" w:firstRowLastColumn="0" w:lastRowFirstColumn="0" w:lastRowLastColumn="0"/>
            <w:tcW w:w="1271" w:type="pct"/>
          </w:tcPr>
          <w:p w14:paraId="21EDDD96" w14:textId="748C7CF1" w:rsidR="004E5AE9" w:rsidRDefault="004E5AE9" w:rsidP="004E5AE9">
            <w:pPr>
              <w:spacing w:before="60" w:after="60" w:line="240" w:lineRule="auto"/>
              <w:rPr>
                <w:b w:val="0"/>
                <w:bCs/>
                <w:sz w:val="18"/>
                <w:szCs w:val="18"/>
              </w:rPr>
            </w:pPr>
            <w:bookmarkStart w:id="40" w:name="_Hlk74739564"/>
            <w:r w:rsidRPr="0076648C">
              <w:rPr>
                <w:bCs/>
                <w:sz w:val="18"/>
                <w:szCs w:val="18"/>
              </w:rPr>
              <w:t>Outcome area</w:t>
            </w:r>
            <w:r>
              <w:rPr>
                <w:bCs/>
                <w:sz w:val="18"/>
                <w:szCs w:val="18"/>
              </w:rPr>
              <w:t xml:space="preserve"> 3:</w:t>
            </w:r>
          </w:p>
          <w:p w14:paraId="3D5A7E3D" w14:textId="68C3A38F" w:rsidR="004E5AE9" w:rsidRDefault="004E5AE9" w:rsidP="004E5AE9">
            <w:pPr>
              <w:spacing w:before="60" w:after="60" w:line="240" w:lineRule="auto"/>
              <w:rPr>
                <w:b w:val="0"/>
                <w:bCs/>
                <w:sz w:val="18"/>
                <w:szCs w:val="18"/>
              </w:rPr>
            </w:pPr>
            <w:r w:rsidRPr="0076648C">
              <w:rPr>
                <w:bCs/>
                <w:sz w:val="18"/>
                <w:szCs w:val="18"/>
              </w:rPr>
              <w:t>Increased consensus on the areas of policy or service delivery that could be improved to ensure more inclusive growth at the commune and provincial levels</w:t>
            </w:r>
          </w:p>
          <w:p w14:paraId="3466A1EE" w14:textId="77777777" w:rsidR="004E5AE9" w:rsidRDefault="004E5AE9" w:rsidP="004E5AE9">
            <w:pPr>
              <w:spacing w:before="60" w:after="60" w:line="240" w:lineRule="auto"/>
              <w:rPr>
                <w:b w:val="0"/>
                <w:bCs/>
                <w:sz w:val="18"/>
                <w:szCs w:val="18"/>
              </w:rPr>
            </w:pPr>
          </w:p>
          <w:p w14:paraId="2F672CFD" w14:textId="037CE0AB" w:rsidR="004E5AE9" w:rsidRPr="004E5AE9" w:rsidRDefault="004E5AE9" w:rsidP="004E5AE9">
            <w:pPr>
              <w:spacing w:before="60" w:after="60" w:line="240" w:lineRule="auto"/>
              <w:rPr>
                <w:bCs/>
                <w:sz w:val="18"/>
                <w:szCs w:val="18"/>
              </w:rPr>
            </w:pPr>
            <w:r w:rsidRPr="004E5AE9">
              <w:rPr>
                <w:bCs/>
                <w:sz w:val="18"/>
                <w:szCs w:val="18"/>
              </w:rPr>
              <w:t>Indicator:</w:t>
            </w:r>
          </w:p>
          <w:p w14:paraId="020665E2" w14:textId="53A9AD38" w:rsidR="003E7C45" w:rsidRPr="004E5AE9" w:rsidRDefault="003E7C45" w:rsidP="004E5AE9">
            <w:pPr>
              <w:spacing w:before="60" w:after="60" w:line="240" w:lineRule="auto"/>
              <w:rPr>
                <w:b w:val="0"/>
                <w:bCs/>
                <w:sz w:val="18"/>
                <w:szCs w:val="18"/>
              </w:rPr>
            </w:pPr>
            <w:r w:rsidRPr="004E5AE9">
              <w:rPr>
                <w:b w:val="0"/>
                <w:bCs/>
                <w:sz w:val="18"/>
                <w:szCs w:val="18"/>
              </w:rPr>
              <w:t>Significant progress is made in five or more areas relating to policy or policy implementation for the agriculture and tourism sector in the Provinces</w:t>
            </w:r>
            <w:bookmarkEnd w:id="40"/>
            <w:r w:rsidRPr="004E5AE9">
              <w:rPr>
                <w:b w:val="0"/>
                <w:bCs/>
                <w:sz w:val="18"/>
                <w:szCs w:val="18"/>
              </w:rPr>
              <w:t xml:space="preserve">. </w:t>
            </w:r>
          </w:p>
        </w:tc>
        <w:tc>
          <w:tcPr>
            <w:tcW w:w="514" w:type="pct"/>
          </w:tcPr>
          <w:p w14:paraId="4A7F41AE" w14:textId="77777777" w:rsidR="003E7C45" w:rsidRPr="0076648C" w:rsidRDefault="003E7C45" w:rsidP="00FB76D3">
            <w:pPr>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76648C">
              <w:rPr>
                <w:rFonts w:eastAsia="Times New Roman" w:cs="Arial"/>
                <w:sz w:val="18"/>
                <w:szCs w:val="18"/>
              </w:rPr>
              <w:t>+</w:t>
            </w:r>
          </w:p>
        </w:tc>
        <w:tc>
          <w:tcPr>
            <w:tcW w:w="3215" w:type="pct"/>
          </w:tcPr>
          <w:p w14:paraId="0F077AFF" w14:textId="62229BB8" w:rsidR="003E7C45" w:rsidRPr="0076648C" w:rsidRDefault="003E7C45" w:rsidP="00FB76D3">
            <w:pPr>
              <w:spacing w:before="60" w:after="6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76648C">
              <w:rPr>
                <w:rFonts w:eastAsia="Times New Roman" w:cs="Arial"/>
                <w:sz w:val="18"/>
                <w:szCs w:val="18"/>
              </w:rPr>
              <w:t>Projects’ contribution to policy (provincial and sub-provincial) included in the project’s results chain and captured in MIS:</w:t>
            </w:r>
            <w:r w:rsidR="00FB76D3" w:rsidRPr="0076648C">
              <w:rPr>
                <w:rFonts w:eastAsia="Times New Roman" w:cs="Arial"/>
                <w:sz w:val="18"/>
                <w:szCs w:val="18"/>
              </w:rPr>
              <w:t xml:space="preserve"> </w:t>
            </w:r>
          </w:p>
          <w:p w14:paraId="2D063765" w14:textId="77777777" w:rsidR="003E7C45" w:rsidRPr="0076648C" w:rsidRDefault="003E7C45" w:rsidP="00FB76D3">
            <w:pPr>
              <w:pStyle w:val="TableBullet"/>
              <w:spacing w:before="60" w:after="60"/>
              <w:cnfStyle w:val="000000000000" w:firstRow="0" w:lastRow="0" w:firstColumn="0" w:lastColumn="0" w:oddVBand="0" w:evenVBand="0" w:oddHBand="0" w:evenHBand="0" w:firstRowFirstColumn="0" w:firstRowLastColumn="0" w:lastRowFirstColumn="0" w:lastRowLastColumn="0"/>
            </w:pPr>
            <w:r w:rsidRPr="0076648C">
              <w:t xml:space="preserve">16 Projects are aiming to directly contribute to policy development (contributions range from conducting initial studies to inform policy to drafting new policies) (Source 4. Project’s Policy Development Update_2021.02.04) </w:t>
            </w:r>
          </w:p>
          <w:p w14:paraId="6287DE5A" w14:textId="77777777" w:rsidR="003E7C45" w:rsidRPr="0076648C" w:rsidRDefault="003E7C45" w:rsidP="00FB76D3">
            <w:pPr>
              <w:pStyle w:val="TableBullet"/>
              <w:spacing w:before="60" w:after="60"/>
              <w:cnfStyle w:val="000000000000" w:firstRow="0" w:lastRow="0" w:firstColumn="0" w:lastColumn="0" w:oddVBand="0" w:evenVBand="0" w:oddHBand="0" w:evenHBand="0" w:firstRowFirstColumn="0" w:firstRowLastColumn="0" w:lastRowFirstColumn="0" w:lastRowLastColumn="0"/>
              <w:rPr>
                <w:rFonts w:eastAsia="Times New Roman"/>
              </w:rPr>
            </w:pPr>
            <w:r w:rsidRPr="0076648C">
              <w:t>Significant progress in contributing toward 7 policy areas, ranging from:</w:t>
            </w:r>
          </w:p>
          <w:p w14:paraId="116A1989" w14:textId="7E0A47A5" w:rsidR="003E7C45" w:rsidRPr="0076648C" w:rsidRDefault="003E7C45" w:rsidP="00A07C63">
            <w:pPr>
              <w:pStyle w:val="ListParagraph"/>
              <w:numPr>
                <w:ilvl w:val="1"/>
                <w:numId w:val="37"/>
              </w:numPr>
              <w:spacing w:before="60" w:after="60" w:line="240" w:lineRule="auto"/>
              <w:contextualSpacing w:val="0"/>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76648C">
              <w:rPr>
                <w:sz w:val="18"/>
                <w:szCs w:val="18"/>
              </w:rPr>
              <w:t xml:space="preserve">Government Actions Plans: for departments in districts governments to improve </w:t>
            </w:r>
            <w:r w:rsidR="009329B0" w:rsidRPr="0076648C">
              <w:rPr>
                <w:sz w:val="18"/>
                <w:szCs w:val="18"/>
              </w:rPr>
              <w:t xml:space="preserve">the </w:t>
            </w:r>
            <w:r w:rsidRPr="0076648C">
              <w:rPr>
                <w:sz w:val="18"/>
                <w:szCs w:val="18"/>
              </w:rPr>
              <w:t>business enabling environment</w:t>
            </w:r>
          </w:p>
          <w:p w14:paraId="2E625365" w14:textId="17F0C1FB" w:rsidR="003E7C45" w:rsidRPr="0076648C" w:rsidRDefault="003E7C45" w:rsidP="00A07C63">
            <w:pPr>
              <w:pStyle w:val="ListParagraph"/>
              <w:numPr>
                <w:ilvl w:val="1"/>
                <w:numId w:val="37"/>
              </w:numPr>
              <w:spacing w:before="60" w:after="60" w:line="240" w:lineRule="auto"/>
              <w:contextualSpacing w:val="0"/>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76648C">
              <w:rPr>
                <w:sz w:val="18"/>
                <w:szCs w:val="18"/>
              </w:rPr>
              <w:t>New Regulations: to support agriculture de</w:t>
            </w:r>
            <w:r w:rsidR="009329B0" w:rsidRPr="0076648C">
              <w:rPr>
                <w:sz w:val="18"/>
                <w:szCs w:val="18"/>
              </w:rPr>
              <w:t>-</w:t>
            </w:r>
            <w:r w:rsidRPr="0076648C">
              <w:rPr>
                <w:sz w:val="18"/>
                <w:szCs w:val="18"/>
              </w:rPr>
              <w:t>development in Lao Cai</w:t>
            </w:r>
          </w:p>
          <w:p w14:paraId="07D270C0" w14:textId="50E3707F" w:rsidR="003E7C45" w:rsidRPr="0076648C" w:rsidRDefault="009329B0" w:rsidP="00A07C63">
            <w:pPr>
              <w:pStyle w:val="ListParagraph"/>
              <w:numPr>
                <w:ilvl w:val="1"/>
                <w:numId w:val="37"/>
              </w:numPr>
              <w:spacing w:before="60" w:after="60" w:line="240" w:lineRule="auto"/>
              <w:contextualSpacing w:val="0"/>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76648C">
              <w:rPr>
                <w:rFonts w:eastAsia="Times New Roman"/>
                <w:sz w:val="18"/>
                <w:szCs w:val="18"/>
              </w:rPr>
              <w:t>The n</w:t>
            </w:r>
            <w:r w:rsidR="003E7C45" w:rsidRPr="0076648C">
              <w:rPr>
                <w:rFonts w:eastAsia="Times New Roman"/>
                <w:sz w:val="18"/>
                <w:szCs w:val="18"/>
              </w:rPr>
              <w:t xml:space="preserve">ew policy approved: to support </w:t>
            </w:r>
            <w:r w:rsidR="00454813" w:rsidRPr="0076648C">
              <w:rPr>
                <w:rFonts w:eastAsia="Times New Roman"/>
                <w:sz w:val="18"/>
                <w:szCs w:val="18"/>
              </w:rPr>
              <w:t xml:space="preserve">the </w:t>
            </w:r>
            <w:r w:rsidR="003E7C45" w:rsidRPr="0076648C">
              <w:rPr>
                <w:rFonts w:eastAsia="Times New Roman"/>
                <w:sz w:val="18"/>
                <w:szCs w:val="18"/>
              </w:rPr>
              <w:t>expansion of Bodhi tree production (for Benzoin) in Van Ban district (Source: Progress Report, July-</w:t>
            </w:r>
            <w:proofErr w:type="gramStart"/>
            <w:r w:rsidR="003E7C45" w:rsidRPr="0076648C">
              <w:rPr>
                <w:rFonts w:eastAsia="Times New Roman"/>
                <w:sz w:val="18"/>
                <w:szCs w:val="18"/>
              </w:rPr>
              <w:t>Dec,</w:t>
            </w:r>
            <w:proofErr w:type="gramEnd"/>
            <w:r w:rsidR="003E7C45" w:rsidRPr="0076648C">
              <w:rPr>
                <w:rFonts w:eastAsia="Times New Roman"/>
                <w:sz w:val="18"/>
                <w:szCs w:val="18"/>
              </w:rPr>
              <w:t xml:space="preserve"> 2020 p.32-33)</w:t>
            </w:r>
          </w:p>
        </w:tc>
      </w:tr>
      <w:tr w:rsidR="003E7C45" w:rsidRPr="0076648C" w14:paraId="0E96170E" w14:textId="77777777" w:rsidTr="004E5AE9">
        <w:tc>
          <w:tcPr>
            <w:cnfStyle w:val="001000000000" w:firstRow="0" w:lastRow="0" w:firstColumn="1" w:lastColumn="0" w:oddVBand="0" w:evenVBand="0" w:oddHBand="0" w:evenHBand="0" w:firstRowFirstColumn="0" w:firstRowLastColumn="0" w:lastRowFirstColumn="0" w:lastRowLastColumn="0"/>
            <w:tcW w:w="1271" w:type="pct"/>
          </w:tcPr>
          <w:p w14:paraId="4E9A6E33" w14:textId="4CA21ED0" w:rsidR="004E5AE9" w:rsidRDefault="004E5AE9" w:rsidP="004E5AE9">
            <w:pPr>
              <w:spacing w:before="60" w:after="60" w:line="240" w:lineRule="auto"/>
              <w:rPr>
                <w:b w:val="0"/>
                <w:bCs/>
                <w:sz w:val="18"/>
                <w:szCs w:val="18"/>
              </w:rPr>
            </w:pPr>
            <w:r w:rsidRPr="0076648C">
              <w:rPr>
                <w:bCs/>
                <w:sz w:val="18"/>
                <w:szCs w:val="18"/>
              </w:rPr>
              <w:t>Outcome area</w:t>
            </w:r>
            <w:r>
              <w:rPr>
                <w:bCs/>
                <w:sz w:val="18"/>
                <w:szCs w:val="18"/>
              </w:rPr>
              <w:t xml:space="preserve"> 3:</w:t>
            </w:r>
            <w:r w:rsidRPr="0076648C">
              <w:rPr>
                <w:bCs/>
                <w:sz w:val="18"/>
                <w:szCs w:val="18"/>
              </w:rPr>
              <w:t xml:space="preserve"> </w:t>
            </w:r>
          </w:p>
          <w:p w14:paraId="1582787E" w14:textId="77777777" w:rsidR="004E5AE9" w:rsidRDefault="004E5AE9" w:rsidP="004E5AE9">
            <w:pPr>
              <w:spacing w:before="60" w:after="60" w:line="240" w:lineRule="auto"/>
              <w:rPr>
                <w:b w:val="0"/>
                <w:bCs/>
                <w:sz w:val="18"/>
                <w:szCs w:val="18"/>
              </w:rPr>
            </w:pPr>
            <w:r w:rsidRPr="0076648C">
              <w:rPr>
                <w:bCs/>
                <w:sz w:val="18"/>
                <w:szCs w:val="18"/>
              </w:rPr>
              <w:t>Increased consensus on the areas of policy or service delivery that could be improved to ensure more inclusive growth at the commune and provincial levels</w:t>
            </w:r>
          </w:p>
          <w:p w14:paraId="379F3A32" w14:textId="431E7C85" w:rsidR="004E5AE9" w:rsidRDefault="004E5AE9" w:rsidP="004E5AE9">
            <w:pPr>
              <w:spacing w:before="60" w:after="60" w:line="240" w:lineRule="auto"/>
              <w:rPr>
                <w:b w:val="0"/>
                <w:sz w:val="18"/>
                <w:szCs w:val="18"/>
              </w:rPr>
            </w:pPr>
          </w:p>
          <w:p w14:paraId="039BD535" w14:textId="6810DF6C" w:rsidR="004E5AE9" w:rsidRPr="004E5AE9" w:rsidRDefault="004E5AE9" w:rsidP="004E5AE9">
            <w:pPr>
              <w:spacing w:before="60" w:after="60" w:line="240" w:lineRule="auto"/>
              <w:rPr>
                <w:sz w:val="18"/>
                <w:szCs w:val="18"/>
              </w:rPr>
            </w:pPr>
            <w:r>
              <w:rPr>
                <w:sz w:val="18"/>
                <w:szCs w:val="18"/>
              </w:rPr>
              <w:t>Indicator:</w:t>
            </w:r>
          </w:p>
          <w:p w14:paraId="2AC294E3" w14:textId="605F0066" w:rsidR="003E7C45" w:rsidRPr="004E5AE9" w:rsidRDefault="003E7C45" w:rsidP="004E5AE9">
            <w:pPr>
              <w:spacing w:before="60" w:after="60" w:line="240" w:lineRule="auto"/>
              <w:rPr>
                <w:b w:val="0"/>
                <w:bCs/>
                <w:sz w:val="18"/>
                <w:szCs w:val="18"/>
              </w:rPr>
            </w:pPr>
            <w:r w:rsidRPr="004E5AE9">
              <w:rPr>
                <w:b w:val="0"/>
                <w:bCs/>
                <w:sz w:val="18"/>
                <w:szCs w:val="18"/>
              </w:rPr>
              <w:t xml:space="preserve">Provincial partners (Government and the Private Sector) influence national </w:t>
            </w:r>
            <w:r w:rsidRPr="004E5AE9">
              <w:rPr>
                <w:rFonts w:eastAsia="Times New Roman" w:cs="Times New Roman"/>
                <w:b w:val="0"/>
                <w:bCs/>
                <w:sz w:val="18"/>
                <w:szCs w:val="18"/>
              </w:rPr>
              <w:t>policy</w:t>
            </w:r>
            <w:r w:rsidRPr="004E5AE9">
              <w:rPr>
                <w:b w:val="0"/>
                <w:bCs/>
                <w:sz w:val="18"/>
                <w:szCs w:val="18"/>
              </w:rPr>
              <w:t xml:space="preserve"> through </w:t>
            </w:r>
            <w:r w:rsidR="009329B0" w:rsidRPr="004E5AE9">
              <w:rPr>
                <w:b w:val="0"/>
                <w:bCs/>
                <w:sz w:val="18"/>
                <w:szCs w:val="18"/>
              </w:rPr>
              <w:t xml:space="preserve">an </w:t>
            </w:r>
            <w:r w:rsidRPr="004E5AE9">
              <w:rPr>
                <w:b w:val="0"/>
                <w:bCs/>
                <w:sz w:val="18"/>
                <w:szCs w:val="18"/>
              </w:rPr>
              <w:t xml:space="preserve">evidence-based </w:t>
            </w:r>
            <w:r w:rsidRPr="004E5AE9">
              <w:rPr>
                <w:b w:val="0"/>
                <w:bCs/>
                <w:sz w:val="18"/>
                <w:szCs w:val="18"/>
              </w:rPr>
              <w:lastRenderedPageBreak/>
              <w:t xml:space="preserve">understanding of </w:t>
            </w:r>
            <w:r w:rsidR="009329B0" w:rsidRPr="004E5AE9">
              <w:rPr>
                <w:b w:val="0"/>
                <w:bCs/>
                <w:sz w:val="18"/>
                <w:szCs w:val="18"/>
              </w:rPr>
              <w:t xml:space="preserve">the </w:t>
            </w:r>
            <w:r w:rsidRPr="004E5AE9">
              <w:rPr>
                <w:b w:val="0"/>
                <w:bCs/>
                <w:sz w:val="18"/>
                <w:szCs w:val="18"/>
              </w:rPr>
              <w:t>impact</w:t>
            </w:r>
          </w:p>
        </w:tc>
        <w:tc>
          <w:tcPr>
            <w:tcW w:w="514" w:type="pct"/>
          </w:tcPr>
          <w:p w14:paraId="05D6926C" w14:textId="77777777" w:rsidR="003E7C45" w:rsidRPr="0076648C" w:rsidRDefault="003E7C45" w:rsidP="00FB76D3">
            <w:pPr>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76648C">
              <w:rPr>
                <w:rFonts w:eastAsia="Times New Roman" w:cs="Arial"/>
                <w:sz w:val="18"/>
                <w:szCs w:val="18"/>
              </w:rPr>
              <w:lastRenderedPageBreak/>
              <w:t>+</w:t>
            </w:r>
          </w:p>
        </w:tc>
        <w:tc>
          <w:tcPr>
            <w:tcW w:w="3215" w:type="pct"/>
          </w:tcPr>
          <w:p w14:paraId="13BBF76E" w14:textId="77777777" w:rsidR="003E7C45" w:rsidRPr="0076648C" w:rsidRDefault="003E7C45" w:rsidP="00FB76D3">
            <w:pPr>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76648C">
              <w:rPr>
                <w:rFonts w:eastAsia="Times New Roman" w:cs="Arial"/>
                <w:sz w:val="18"/>
                <w:szCs w:val="18"/>
              </w:rPr>
              <w:t xml:space="preserve">GREAT Policy and Advocacy Strategy identifies expected national policy changes. (Going forward evidence will include changes tracked/made to policy documents based on GREAT advocacy). </w:t>
            </w:r>
          </w:p>
          <w:p w14:paraId="2D0FE14C" w14:textId="68B7090F" w:rsidR="003E7C45" w:rsidRPr="0076648C" w:rsidRDefault="003E7C45" w:rsidP="00FB76D3">
            <w:pPr>
              <w:spacing w:before="60" w:after="6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76648C">
              <w:rPr>
                <w:rFonts w:eastAsia="Times New Roman" w:cs="Arial"/>
                <w:sz w:val="18"/>
                <w:szCs w:val="18"/>
              </w:rPr>
              <w:t>Two key national</w:t>
            </w:r>
            <w:r w:rsidR="00454813" w:rsidRPr="0076648C">
              <w:rPr>
                <w:rFonts w:eastAsia="Times New Roman" w:cs="Arial"/>
                <w:sz w:val="18"/>
                <w:szCs w:val="18"/>
              </w:rPr>
              <w:t>-</w:t>
            </w:r>
            <w:r w:rsidRPr="0076648C">
              <w:rPr>
                <w:rFonts w:eastAsia="Times New Roman" w:cs="Arial"/>
                <w:sz w:val="18"/>
                <w:szCs w:val="18"/>
              </w:rPr>
              <w:t xml:space="preserve">level results: </w:t>
            </w:r>
          </w:p>
          <w:p w14:paraId="5542EC23" w14:textId="405F8F21" w:rsidR="003E7C45" w:rsidRPr="0076648C" w:rsidRDefault="003E7C45" w:rsidP="00FB76D3">
            <w:pPr>
              <w:pStyle w:val="TableBullet"/>
              <w:spacing w:before="60" w:after="60"/>
              <w:cnfStyle w:val="000000000000" w:firstRow="0" w:lastRow="0" w:firstColumn="0" w:lastColumn="0" w:oddVBand="0" w:evenVBand="0" w:oddHBand="0" w:evenHBand="0" w:firstRowFirstColumn="0" w:firstRowLastColumn="0" w:lastRowFirstColumn="0" w:lastRowLastColumn="0"/>
            </w:pPr>
            <w:r w:rsidRPr="0076648C">
              <w:t>Influenced the final NTP-SEDEMA Feasibility Study Report to include recommendations relating to marke</w:t>
            </w:r>
            <w:r w:rsidR="008B4294" w:rsidRPr="0076648C">
              <w:t>t</w:t>
            </w:r>
            <w:r w:rsidRPr="0076648C">
              <w:t>-based approaches, gender mainstreaming, government decentralisation</w:t>
            </w:r>
            <w:r w:rsidR="00454813" w:rsidRPr="0076648C">
              <w:t>,</w:t>
            </w:r>
            <w:r w:rsidRPr="0076648C">
              <w:t xml:space="preserve"> etc</w:t>
            </w:r>
          </w:p>
          <w:p w14:paraId="0369D828" w14:textId="5CB60451" w:rsidR="003E7C45" w:rsidRPr="0076648C" w:rsidRDefault="003E7C45" w:rsidP="00FB76D3">
            <w:pPr>
              <w:pStyle w:val="TableBullet"/>
              <w:spacing w:before="60" w:after="60"/>
              <w:cnfStyle w:val="000000000000" w:firstRow="0" w:lastRow="0" w:firstColumn="0" w:lastColumn="0" w:oddVBand="0" w:evenVBand="0" w:oddHBand="0" w:evenHBand="0" w:firstRowFirstColumn="0" w:firstRowLastColumn="0" w:lastRowFirstColumn="0" w:lastRowLastColumn="0"/>
            </w:pPr>
            <w:r w:rsidRPr="0076648C">
              <w:t>Influenced new National Assembly Resolution on Promoting Multidimensional, Inclusive and Sustainable Poverty Reduction 2021-2030 (Resolution 76) – this has led to an additional 3.03 million women, including 1.29 million ethnic minority women in near</w:t>
            </w:r>
            <w:r w:rsidR="00454813" w:rsidRPr="0076648C">
              <w:t>-</w:t>
            </w:r>
            <w:r w:rsidRPr="0076648C">
              <w:t xml:space="preserve">poor households being eligible for government support. </w:t>
            </w:r>
          </w:p>
        </w:tc>
      </w:tr>
    </w:tbl>
    <w:bookmarkEnd w:id="35"/>
    <w:bookmarkEnd w:id="37"/>
    <w:bookmarkEnd w:id="39"/>
    <w:p w14:paraId="379544A4" w14:textId="40E649E6" w:rsidR="003E7C45" w:rsidRPr="0076648C" w:rsidRDefault="003E7C45" w:rsidP="003E7C45">
      <w:pPr>
        <w:spacing w:before="0" w:after="160" w:line="240" w:lineRule="auto"/>
        <w:rPr>
          <w:rFonts w:cs="Arial"/>
          <w:sz w:val="16"/>
          <w:szCs w:val="16"/>
        </w:rPr>
      </w:pPr>
      <w:r w:rsidRPr="0076648C">
        <w:rPr>
          <w:rFonts w:cs="Arial"/>
          <w:b/>
          <w:bCs/>
          <w:sz w:val="16"/>
          <w:szCs w:val="16"/>
        </w:rPr>
        <w:t>*Note</w:t>
      </w:r>
      <w:r w:rsidRPr="0076648C">
        <w:rPr>
          <w:rFonts w:cs="Arial"/>
          <w:sz w:val="16"/>
          <w:szCs w:val="16"/>
        </w:rPr>
        <w:t>: measures in this column as advised by the GREAT Program Team Leader. The MTR has made the progress rating base on the evidence summarised in the last column.</w:t>
      </w:r>
    </w:p>
    <w:p w14:paraId="47B49240" w14:textId="2B67DBF9" w:rsidR="005F3399" w:rsidRPr="0076648C" w:rsidRDefault="008F53C7" w:rsidP="005F3399">
      <w:pPr>
        <w:pStyle w:val="BodyText"/>
        <w:spacing w:line="252" w:lineRule="auto"/>
        <w:rPr>
          <w:noProof w:val="0"/>
        </w:rPr>
      </w:pPr>
      <w:r w:rsidRPr="0076648C">
        <w:rPr>
          <w:noProof w:val="0"/>
        </w:rPr>
        <w:t xml:space="preserve">The </w:t>
      </w:r>
      <w:r w:rsidR="00551182" w:rsidRPr="0076648C">
        <w:rPr>
          <w:noProof w:val="0"/>
        </w:rPr>
        <w:t>P</w:t>
      </w:r>
      <w:r w:rsidRPr="0076648C">
        <w:rPr>
          <w:noProof w:val="0"/>
        </w:rPr>
        <w:t xml:space="preserve">rogram reports against </w:t>
      </w:r>
      <w:r w:rsidR="00FB6FC6" w:rsidRPr="0076648C">
        <w:rPr>
          <w:noProof w:val="0"/>
        </w:rPr>
        <w:t xml:space="preserve">the </w:t>
      </w:r>
      <w:r w:rsidRPr="0076648C">
        <w:rPr>
          <w:noProof w:val="0"/>
        </w:rPr>
        <w:t xml:space="preserve">achievement of objectives in </w:t>
      </w:r>
      <w:r w:rsidR="00591A26" w:rsidRPr="0076648C">
        <w:rPr>
          <w:noProof w:val="0"/>
        </w:rPr>
        <w:t>"</w:t>
      </w:r>
      <w:r w:rsidRPr="0076648C">
        <w:rPr>
          <w:noProof w:val="0"/>
        </w:rPr>
        <w:t>Progress reporting against contractual indicators</w:t>
      </w:r>
      <w:r w:rsidR="00591A26" w:rsidRPr="0076648C">
        <w:rPr>
          <w:noProof w:val="0"/>
        </w:rPr>
        <w:t>”</w:t>
      </w:r>
      <w:r w:rsidRPr="0076648C">
        <w:rPr>
          <w:noProof w:val="0"/>
        </w:rPr>
        <w:t xml:space="preserve"> and the Performance Assessment Framework (PAF) agreed with DFAT each year.</w:t>
      </w:r>
      <w:r w:rsidR="00FB76D3" w:rsidRPr="0076648C">
        <w:rPr>
          <w:noProof w:val="0"/>
        </w:rPr>
        <w:t xml:space="preserve"> </w:t>
      </w:r>
      <w:r w:rsidRPr="0076648C">
        <w:rPr>
          <w:noProof w:val="0"/>
        </w:rPr>
        <w:t xml:space="preserve">As summarised in </w:t>
      </w:r>
      <w:r w:rsidR="005F3399" w:rsidRPr="0076648C">
        <w:rPr>
          <w:noProof w:val="0"/>
        </w:rPr>
        <w:t>Table 1</w:t>
      </w:r>
      <w:r w:rsidR="00F65B35" w:rsidRPr="0076648C">
        <w:rPr>
          <w:noProof w:val="0"/>
        </w:rPr>
        <w:t>a</w:t>
      </w:r>
      <w:r w:rsidRPr="0076648C">
        <w:rPr>
          <w:noProof w:val="0"/>
        </w:rPr>
        <w:t>, the program is tracking strongly in terms of private sector leverage, confidence for women</w:t>
      </w:r>
      <w:r w:rsidR="005B39EE" w:rsidRPr="0076648C">
        <w:rPr>
          <w:noProof w:val="0"/>
        </w:rPr>
        <w:t>,</w:t>
      </w:r>
      <w:r w:rsidRPr="0076648C">
        <w:rPr>
          <w:noProof w:val="0"/>
        </w:rPr>
        <w:t xml:space="preserve"> and the increase in women-led business. However, it is not on track to reach targets related to increased income for women or the creation of jobs. </w:t>
      </w:r>
      <w:r w:rsidR="00535F96" w:rsidRPr="0076648C">
        <w:rPr>
          <w:noProof w:val="0"/>
        </w:rPr>
        <w:t>Since the inception</w:t>
      </w:r>
      <w:r w:rsidR="005F3399" w:rsidRPr="0076648C">
        <w:rPr>
          <w:noProof w:val="0"/>
        </w:rPr>
        <w:t xml:space="preserve"> phase, GREAT has flagged that it was unlikely to meet these targets. </w:t>
      </w:r>
    </w:p>
    <w:p w14:paraId="6FEFB35C" w14:textId="324D18D9" w:rsidR="008F53C7" w:rsidRPr="0076648C" w:rsidRDefault="005F3399" w:rsidP="00966F42">
      <w:pPr>
        <w:pStyle w:val="BodyText"/>
        <w:spacing w:line="252" w:lineRule="auto"/>
        <w:rPr>
          <w:noProof w:val="0"/>
        </w:rPr>
      </w:pPr>
      <w:r w:rsidRPr="0076648C">
        <w:rPr>
          <w:noProof w:val="0"/>
        </w:rPr>
        <w:t>GREAT’s most recent report on achievement against its PAF</w:t>
      </w:r>
      <w:r w:rsidR="000A54BC" w:rsidRPr="0076648C">
        <w:rPr>
          <w:noProof w:val="0"/>
        </w:rPr>
        <w:t xml:space="preserve"> </w:t>
      </w:r>
      <w:r w:rsidRPr="0076648C">
        <w:rPr>
          <w:noProof w:val="0"/>
        </w:rPr>
        <w:t xml:space="preserve">is included </w:t>
      </w:r>
      <w:r w:rsidR="00363321" w:rsidRPr="0076648C">
        <w:rPr>
          <w:noProof w:val="0"/>
        </w:rPr>
        <w:t>in</w:t>
      </w:r>
      <w:r w:rsidRPr="0076648C">
        <w:rPr>
          <w:noProof w:val="0"/>
        </w:rPr>
        <w:t xml:space="preserve"> Annex </w:t>
      </w:r>
      <w:r w:rsidR="00F65B35" w:rsidRPr="0076648C">
        <w:rPr>
          <w:noProof w:val="0"/>
        </w:rPr>
        <w:t>E</w:t>
      </w:r>
      <w:r w:rsidRPr="0076648C">
        <w:rPr>
          <w:noProof w:val="0"/>
        </w:rPr>
        <w:t xml:space="preserve">. It shows that the Program is exceeding its annual targets in terms of the number of women with increased incomes (15,414 against a target of 14,737) and the percentage of women involved in household decision-making (100% against a target of 50%). 87% of women in agriculture interventions and 73% of women in tourism report greater confidence, against a target of 80%. </w:t>
      </w:r>
      <w:r w:rsidR="000A54BC" w:rsidRPr="0076648C">
        <w:rPr>
          <w:noProof w:val="0"/>
        </w:rPr>
        <w:t xml:space="preserve">Strong results are also reported against </w:t>
      </w:r>
      <w:r w:rsidR="008F53C7" w:rsidRPr="0076648C">
        <w:rPr>
          <w:noProof w:val="0"/>
        </w:rPr>
        <w:t xml:space="preserve">access to training and opportunities, </w:t>
      </w:r>
      <w:r w:rsidR="000A54BC" w:rsidRPr="0076648C">
        <w:rPr>
          <w:noProof w:val="0"/>
        </w:rPr>
        <w:t>participation in collectives</w:t>
      </w:r>
      <w:r w:rsidR="008F53C7" w:rsidRPr="0076648C">
        <w:rPr>
          <w:noProof w:val="0"/>
        </w:rPr>
        <w:t>, policy dialogues</w:t>
      </w:r>
      <w:r w:rsidR="00363321" w:rsidRPr="0076648C">
        <w:rPr>
          <w:noProof w:val="0"/>
        </w:rPr>
        <w:t>,</w:t>
      </w:r>
      <w:r w:rsidR="008F53C7" w:rsidRPr="0076648C">
        <w:rPr>
          <w:noProof w:val="0"/>
        </w:rPr>
        <w:t xml:space="preserve"> and leadership positions</w:t>
      </w:r>
      <w:r w:rsidR="000A54BC" w:rsidRPr="0076648C">
        <w:rPr>
          <w:rStyle w:val="FootnoteReference"/>
          <w:noProof w:val="0"/>
        </w:rPr>
        <w:footnoteReference w:id="44"/>
      </w:r>
      <w:r w:rsidR="000A54BC" w:rsidRPr="0076648C">
        <w:rPr>
          <w:noProof w:val="0"/>
        </w:rPr>
        <w:t xml:space="preserve"> considering cumulative whole-of-program results</w:t>
      </w:r>
      <w:r w:rsidR="008F53C7" w:rsidRPr="0076648C">
        <w:rPr>
          <w:noProof w:val="0"/>
        </w:rPr>
        <w:t xml:space="preserve">. </w:t>
      </w:r>
      <w:r w:rsidR="000A54BC" w:rsidRPr="0076648C">
        <w:rPr>
          <w:noProof w:val="0"/>
        </w:rPr>
        <w:t>T</w:t>
      </w:r>
      <w:r w:rsidR="008F53C7" w:rsidRPr="0076648C">
        <w:rPr>
          <w:noProof w:val="0"/>
        </w:rPr>
        <w:t>he</w:t>
      </w:r>
      <w:r w:rsidR="000A54BC" w:rsidRPr="0076648C">
        <w:rPr>
          <w:noProof w:val="0"/>
        </w:rPr>
        <w:t xml:space="preserve"> </w:t>
      </w:r>
      <w:r w:rsidR="008F53C7" w:rsidRPr="0076648C">
        <w:rPr>
          <w:noProof w:val="0"/>
        </w:rPr>
        <w:t xml:space="preserve">utility of these targets and indicators is discussed further in Section </w:t>
      </w:r>
      <w:r w:rsidR="0089308A" w:rsidRPr="0076648C">
        <w:rPr>
          <w:noProof w:val="0"/>
        </w:rPr>
        <w:t>2.4</w:t>
      </w:r>
      <w:r w:rsidR="008F53C7" w:rsidRPr="0076648C">
        <w:rPr>
          <w:noProof w:val="0"/>
        </w:rPr>
        <w:t xml:space="preserve">, below. </w:t>
      </w:r>
    </w:p>
    <w:p w14:paraId="6BD3923D" w14:textId="52BF0FDA" w:rsidR="008F53C7" w:rsidRPr="0076648C" w:rsidRDefault="008F53C7" w:rsidP="008F53C7">
      <w:pPr>
        <w:pStyle w:val="Heading2"/>
        <w:ind w:left="709" w:hanging="709"/>
        <w:rPr>
          <w:color w:val="auto"/>
          <w:sz w:val="24"/>
          <w:szCs w:val="24"/>
          <w:lang w:val="en-AU"/>
        </w:rPr>
      </w:pPr>
      <w:r w:rsidRPr="0076648C">
        <w:rPr>
          <w:color w:val="auto"/>
          <w:sz w:val="24"/>
          <w:szCs w:val="24"/>
          <w:lang w:val="en-AU"/>
        </w:rPr>
        <w:t>Challenge</w:t>
      </w:r>
      <w:r w:rsidR="00F65B35" w:rsidRPr="0076648C">
        <w:rPr>
          <w:color w:val="auto"/>
          <w:sz w:val="24"/>
          <w:szCs w:val="24"/>
          <w:lang w:val="en-AU"/>
        </w:rPr>
        <w:t>s</w:t>
      </w:r>
      <w:r w:rsidRPr="0076648C">
        <w:rPr>
          <w:color w:val="auto"/>
          <w:sz w:val="24"/>
          <w:szCs w:val="24"/>
          <w:lang w:val="en-AU"/>
        </w:rPr>
        <w:t xml:space="preserve"> to </w:t>
      </w:r>
      <w:r w:rsidR="00363321" w:rsidRPr="0076648C">
        <w:rPr>
          <w:color w:val="auto"/>
          <w:sz w:val="24"/>
          <w:szCs w:val="24"/>
          <w:lang w:val="en-AU"/>
        </w:rPr>
        <w:t xml:space="preserve">the </w:t>
      </w:r>
      <w:r w:rsidRPr="0076648C">
        <w:rPr>
          <w:color w:val="auto"/>
          <w:sz w:val="24"/>
          <w:szCs w:val="24"/>
          <w:lang w:val="en-AU"/>
        </w:rPr>
        <w:t>achievement of objectives</w:t>
      </w:r>
    </w:p>
    <w:p w14:paraId="2E9E2A05" w14:textId="77777777" w:rsidR="009720CA" w:rsidRPr="0076648C" w:rsidRDefault="009720CA" w:rsidP="008F53C7">
      <w:pPr>
        <w:spacing w:before="0" w:after="0"/>
        <w:rPr>
          <w:rFonts w:asciiTheme="minorHAnsi" w:hAnsiTheme="minorHAnsi" w:cstheme="minorHAnsi"/>
          <w:b/>
          <w:bCs/>
          <w:sz w:val="22"/>
          <w:szCs w:val="28"/>
        </w:rPr>
      </w:pPr>
      <w:r w:rsidRPr="0076648C">
        <w:rPr>
          <w:rFonts w:asciiTheme="minorHAnsi" w:hAnsiTheme="minorHAnsi" w:cstheme="minorHAnsi"/>
          <w:b/>
          <w:bCs/>
          <w:sz w:val="22"/>
          <w:szCs w:val="28"/>
        </w:rPr>
        <w:t>What have been significant challenges for the program to achieve its expected objectives?</w:t>
      </w:r>
    </w:p>
    <w:p w14:paraId="04BEBF09" w14:textId="1507F66E" w:rsidR="008F53C7" w:rsidRPr="0076648C" w:rsidRDefault="008F53C7" w:rsidP="008F53C7">
      <w:pPr>
        <w:rPr>
          <w:rFonts w:cs="Times New Roman"/>
          <w:spacing w:val="2"/>
          <w:szCs w:val="20"/>
        </w:rPr>
      </w:pPr>
      <w:r w:rsidRPr="0076648C">
        <w:rPr>
          <w:rFonts w:cs="Times New Roman"/>
          <w:spacing w:val="2"/>
          <w:szCs w:val="20"/>
        </w:rPr>
        <w:t xml:space="preserve">Challenges for the program to achieve its intended objectives </w:t>
      </w:r>
      <w:proofErr w:type="gramStart"/>
      <w:r w:rsidRPr="0076648C">
        <w:rPr>
          <w:rFonts w:cs="Times New Roman"/>
          <w:spacing w:val="2"/>
          <w:szCs w:val="20"/>
        </w:rPr>
        <w:t>include</w:t>
      </w:r>
      <w:r w:rsidR="0027094C" w:rsidRPr="0076648C">
        <w:rPr>
          <w:rFonts w:cs="Times New Roman"/>
          <w:spacing w:val="2"/>
          <w:szCs w:val="20"/>
        </w:rPr>
        <w:t>:</w:t>
      </w:r>
      <w:proofErr w:type="gramEnd"/>
      <w:r w:rsidR="0027094C" w:rsidRPr="0076648C">
        <w:rPr>
          <w:rFonts w:cs="Times New Roman"/>
          <w:spacing w:val="2"/>
          <w:szCs w:val="20"/>
        </w:rPr>
        <w:t xml:space="preserve"> a)</w:t>
      </w:r>
      <w:r w:rsidRPr="0076648C">
        <w:rPr>
          <w:rFonts w:cs="Times New Roman"/>
          <w:spacing w:val="2"/>
          <w:szCs w:val="20"/>
        </w:rPr>
        <w:t xml:space="preserve"> the short time</w:t>
      </w:r>
      <w:r w:rsidR="00B302D0" w:rsidRPr="0076648C">
        <w:rPr>
          <w:rFonts w:cs="Times New Roman"/>
          <w:spacing w:val="2"/>
          <w:szCs w:val="20"/>
        </w:rPr>
        <w:t>-frame</w:t>
      </w:r>
      <w:r w:rsidRPr="0076648C">
        <w:rPr>
          <w:rFonts w:cs="Times New Roman"/>
          <w:spacing w:val="2"/>
          <w:szCs w:val="20"/>
        </w:rPr>
        <w:t xml:space="preserve"> for implementation</w:t>
      </w:r>
      <w:r w:rsidR="005D035C" w:rsidRPr="0076648C">
        <w:rPr>
          <w:rFonts w:cs="Times New Roman"/>
          <w:spacing w:val="2"/>
          <w:szCs w:val="20"/>
        </w:rPr>
        <w:t>;</w:t>
      </w:r>
      <w:r w:rsidRPr="0076648C">
        <w:rPr>
          <w:rFonts w:cs="Times New Roman"/>
          <w:spacing w:val="2"/>
          <w:szCs w:val="20"/>
        </w:rPr>
        <w:t xml:space="preserve"> </w:t>
      </w:r>
      <w:r w:rsidR="0027094C" w:rsidRPr="0076648C">
        <w:rPr>
          <w:rFonts w:cs="Times New Roman"/>
          <w:spacing w:val="2"/>
          <w:szCs w:val="20"/>
        </w:rPr>
        <w:t>b)</w:t>
      </w:r>
      <w:r w:rsidR="00FB76D3" w:rsidRPr="0076648C">
        <w:rPr>
          <w:rFonts w:cs="Times New Roman"/>
          <w:spacing w:val="2"/>
          <w:szCs w:val="20"/>
        </w:rPr>
        <w:t xml:space="preserve"> </w:t>
      </w:r>
      <w:r w:rsidRPr="0076648C">
        <w:rPr>
          <w:rFonts w:cs="Times New Roman"/>
          <w:spacing w:val="2"/>
          <w:szCs w:val="20"/>
        </w:rPr>
        <w:t xml:space="preserve">the </w:t>
      </w:r>
      <w:r w:rsidR="008E6C86" w:rsidRPr="0076648C">
        <w:rPr>
          <w:rFonts w:cs="Times New Roman"/>
          <w:spacing w:val="2"/>
          <w:szCs w:val="20"/>
        </w:rPr>
        <w:t>disruption caused by COVID-19</w:t>
      </w:r>
      <w:r w:rsidR="005D035C" w:rsidRPr="0076648C">
        <w:rPr>
          <w:rFonts w:cs="Times New Roman"/>
          <w:spacing w:val="2"/>
          <w:szCs w:val="20"/>
        </w:rPr>
        <w:t>;</w:t>
      </w:r>
      <w:r w:rsidR="0027094C" w:rsidRPr="0076648C">
        <w:rPr>
          <w:rFonts w:cs="Times New Roman"/>
          <w:spacing w:val="2"/>
          <w:szCs w:val="20"/>
        </w:rPr>
        <w:t xml:space="preserve"> c)</w:t>
      </w:r>
      <w:r w:rsidR="008E6C86" w:rsidRPr="0076648C">
        <w:rPr>
          <w:rFonts w:cs="Times New Roman"/>
          <w:spacing w:val="2"/>
          <w:szCs w:val="20"/>
        </w:rPr>
        <w:t xml:space="preserve"> </w:t>
      </w:r>
      <w:r w:rsidR="005D035C" w:rsidRPr="0076648C">
        <w:rPr>
          <w:rFonts w:cs="Times New Roman"/>
          <w:spacing w:val="2"/>
          <w:szCs w:val="20"/>
        </w:rPr>
        <w:t xml:space="preserve">target beneficiaries </w:t>
      </w:r>
      <w:r w:rsidR="00E85617" w:rsidRPr="0076648C">
        <w:rPr>
          <w:rFonts w:cs="Times New Roman"/>
          <w:spacing w:val="2"/>
          <w:szCs w:val="20"/>
        </w:rPr>
        <w:t xml:space="preserve">(ethnic minority women) with </w:t>
      </w:r>
      <w:r w:rsidR="005D035C" w:rsidRPr="0076648C">
        <w:rPr>
          <w:rFonts w:cs="Times New Roman"/>
          <w:spacing w:val="2"/>
          <w:szCs w:val="20"/>
        </w:rPr>
        <w:t xml:space="preserve">high levels of disadvantage and </w:t>
      </w:r>
      <w:r w:rsidR="00E85617" w:rsidRPr="0076648C">
        <w:rPr>
          <w:rFonts w:cs="Times New Roman"/>
          <w:spacing w:val="2"/>
          <w:szCs w:val="20"/>
        </w:rPr>
        <w:t>few opportunities</w:t>
      </w:r>
      <w:r w:rsidR="008B4294" w:rsidRPr="0076648C">
        <w:rPr>
          <w:rFonts w:cs="Times New Roman"/>
          <w:spacing w:val="2"/>
          <w:szCs w:val="20"/>
        </w:rPr>
        <w:t>;</w:t>
      </w:r>
      <w:r w:rsidR="008E6C86" w:rsidRPr="0076648C">
        <w:rPr>
          <w:rFonts w:cs="Times New Roman"/>
          <w:spacing w:val="2"/>
          <w:szCs w:val="20"/>
        </w:rPr>
        <w:t xml:space="preserve"> </w:t>
      </w:r>
      <w:r w:rsidR="0027094C" w:rsidRPr="0076648C">
        <w:rPr>
          <w:rFonts w:cs="Times New Roman"/>
          <w:spacing w:val="2"/>
          <w:szCs w:val="20"/>
        </w:rPr>
        <w:t xml:space="preserve">d) </w:t>
      </w:r>
      <w:r w:rsidR="008E6C86" w:rsidRPr="0076648C">
        <w:rPr>
          <w:rFonts w:cs="Times New Roman"/>
          <w:spacing w:val="2"/>
          <w:szCs w:val="20"/>
        </w:rPr>
        <w:t xml:space="preserve">the entrenched nature of </w:t>
      </w:r>
      <w:r w:rsidR="00E85617" w:rsidRPr="0076648C">
        <w:rPr>
          <w:rFonts w:cs="Times New Roman"/>
          <w:spacing w:val="2"/>
          <w:szCs w:val="20"/>
        </w:rPr>
        <w:t xml:space="preserve">adverse </w:t>
      </w:r>
      <w:r w:rsidR="008E6C86" w:rsidRPr="0076648C">
        <w:rPr>
          <w:rFonts w:cs="Times New Roman"/>
          <w:spacing w:val="2"/>
          <w:szCs w:val="20"/>
        </w:rPr>
        <w:t xml:space="preserve">gender </w:t>
      </w:r>
      <w:r w:rsidR="00E85617" w:rsidRPr="0076648C">
        <w:rPr>
          <w:rFonts w:cs="Times New Roman"/>
          <w:spacing w:val="2"/>
          <w:szCs w:val="20"/>
        </w:rPr>
        <w:t xml:space="preserve">and social </w:t>
      </w:r>
      <w:r w:rsidR="008E6C86" w:rsidRPr="0076648C">
        <w:rPr>
          <w:rFonts w:cs="Times New Roman"/>
          <w:spacing w:val="2"/>
          <w:szCs w:val="20"/>
        </w:rPr>
        <w:t xml:space="preserve">norms </w:t>
      </w:r>
      <w:r w:rsidR="00E85617" w:rsidRPr="0076648C">
        <w:rPr>
          <w:rFonts w:cs="Times New Roman"/>
          <w:spacing w:val="2"/>
          <w:szCs w:val="20"/>
        </w:rPr>
        <w:t>toward ethnic minority women</w:t>
      </w:r>
      <w:r w:rsidR="008B4294" w:rsidRPr="0076648C">
        <w:rPr>
          <w:rFonts w:cs="Times New Roman"/>
          <w:spacing w:val="2"/>
          <w:szCs w:val="20"/>
        </w:rPr>
        <w:t>;</w:t>
      </w:r>
      <w:r w:rsidR="0027094C" w:rsidRPr="0076648C">
        <w:rPr>
          <w:rFonts w:cs="Times New Roman"/>
          <w:spacing w:val="2"/>
          <w:szCs w:val="20"/>
        </w:rPr>
        <w:t xml:space="preserve"> and e) limited geographic scope for implementing an MSD approach</w:t>
      </w:r>
      <w:r w:rsidRPr="0076648C">
        <w:rPr>
          <w:rFonts w:cs="Times New Roman"/>
          <w:spacing w:val="2"/>
          <w:szCs w:val="20"/>
        </w:rPr>
        <w:t xml:space="preserve">. </w:t>
      </w:r>
      <w:r w:rsidR="004A7428" w:rsidRPr="0076648C">
        <w:rPr>
          <w:rFonts w:cs="Times New Roman"/>
          <w:spacing w:val="2"/>
          <w:szCs w:val="20"/>
        </w:rPr>
        <w:t>These challenges are elaborated below:</w:t>
      </w:r>
    </w:p>
    <w:p w14:paraId="777528B3" w14:textId="469CA880" w:rsidR="004A7428" w:rsidRPr="0076648C" w:rsidRDefault="008E6C86" w:rsidP="00A07C63">
      <w:pPr>
        <w:pStyle w:val="ListParagraph"/>
        <w:numPr>
          <w:ilvl w:val="0"/>
          <w:numId w:val="29"/>
        </w:numPr>
        <w:rPr>
          <w:i/>
          <w:iCs/>
        </w:rPr>
      </w:pPr>
      <w:r w:rsidRPr="0076648C">
        <w:rPr>
          <w:b/>
          <w:bCs/>
        </w:rPr>
        <w:t xml:space="preserve">Reduced </w:t>
      </w:r>
      <w:r w:rsidR="005D035C" w:rsidRPr="0076648C">
        <w:rPr>
          <w:b/>
          <w:bCs/>
        </w:rPr>
        <w:t>timeframe</w:t>
      </w:r>
      <w:r w:rsidR="008F53C7" w:rsidRPr="0076648C">
        <w:t>: Due to start-up delays</w:t>
      </w:r>
      <w:r w:rsidR="005D035C" w:rsidRPr="0076648C">
        <w:t xml:space="preserve"> and other factors</w:t>
      </w:r>
      <w:r w:rsidR="008F53C7" w:rsidRPr="0076648C">
        <w:t xml:space="preserve">, the program </w:t>
      </w:r>
      <w:r w:rsidR="0089308A" w:rsidRPr="0076648C">
        <w:t>will effectively have</w:t>
      </w:r>
      <w:r w:rsidR="008F53C7" w:rsidRPr="0076648C">
        <w:t xml:space="preserve"> 2.5 years </w:t>
      </w:r>
      <w:r w:rsidR="00D85F33" w:rsidRPr="0076648C">
        <w:t>to implement sub-project</w:t>
      </w:r>
      <w:r w:rsidR="007C11C5" w:rsidRPr="0076648C">
        <w:t>s</w:t>
      </w:r>
      <w:r w:rsidR="008F53C7" w:rsidRPr="0076648C">
        <w:t xml:space="preserve">, </w:t>
      </w:r>
      <w:r w:rsidR="007C11C5" w:rsidRPr="0076648C">
        <w:t xml:space="preserve">which is </w:t>
      </w:r>
      <w:r w:rsidR="00D85F33" w:rsidRPr="0076648C">
        <w:t xml:space="preserve">well short of the </w:t>
      </w:r>
      <w:r w:rsidR="00F65B35" w:rsidRPr="0076648C">
        <w:t>5-year</w:t>
      </w:r>
      <w:r w:rsidR="00642ECE" w:rsidRPr="0076648C">
        <w:t xml:space="preserve"> </w:t>
      </w:r>
      <w:r w:rsidR="00535F96" w:rsidRPr="0076648C">
        <w:t>time</w:t>
      </w:r>
      <w:r w:rsidR="00D85F33" w:rsidRPr="0076648C">
        <w:t xml:space="preserve"> over which the program was originally intended to be implemented</w:t>
      </w:r>
      <w:r w:rsidR="008F53C7" w:rsidRPr="0076648C">
        <w:t xml:space="preserve">. </w:t>
      </w:r>
      <w:r w:rsidR="007C11C5" w:rsidRPr="0076648C">
        <w:t xml:space="preserve">Moreover, for half this implementation period, social and economic life in Vietnam has been disrupted by the global COVID-19 pandemic. </w:t>
      </w:r>
      <w:r w:rsidR="008F53C7" w:rsidRPr="0076648C">
        <w:t xml:space="preserve">Changes in gender norms </w:t>
      </w:r>
      <w:proofErr w:type="gramStart"/>
      <w:r w:rsidR="008F53C7" w:rsidRPr="0076648C">
        <w:t xml:space="preserve">and </w:t>
      </w:r>
      <w:r w:rsidR="00BD089B" w:rsidRPr="0076648C">
        <w:t>also</w:t>
      </w:r>
      <w:proofErr w:type="gramEnd"/>
      <w:r w:rsidR="00BD089B" w:rsidRPr="0076648C">
        <w:t xml:space="preserve"> the </w:t>
      </w:r>
      <w:r w:rsidR="008F53C7" w:rsidRPr="0076648C">
        <w:t>acquisition and application of skills and knowledge amongst women living in poverty takes time to achieve</w:t>
      </w:r>
      <w:r w:rsidR="007C11C5" w:rsidRPr="0076648C">
        <w:t xml:space="preserve"> in the best of circumstances</w:t>
      </w:r>
      <w:r w:rsidR="008F53C7" w:rsidRPr="0076648C">
        <w:t xml:space="preserve">, as does the development of </w:t>
      </w:r>
      <w:r w:rsidR="00FA14CB" w:rsidRPr="0076648C">
        <w:t xml:space="preserve">more inclusive </w:t>
      </w:r>
      <w:r w:rsidR="008F53C7" w:rsidRPr="0076648C">
        <w:t>value chains</w:t>
      </w:r>
      <w:r w:rsidR="00FA14CB" w:rsidRPr="0076648C">
        <w:t>/markets</w:t>
      </w:r>
      <w:r w:rsidR="008F53C7" w:rsidRPr="0076648C">
        <w:t xml:space="preserve">. With the introduction of the updated GESI Strategy and the </w:t>
      </w:r>
      <w:r w:rsidR="004A7428" w:rsidRPr="0076648C">
        <w:t>Systemic Market Change Assessment Study</w:t>
      </w:r>
      <w:r w:rsidR="008F53C7" w:rsidRPr="0076648C">
        <w:t xml:space="preserve">, the program appears to be on the cusp of </w:t>
      </w:r>
      <w:r w:rsidR="00FA14CB" w:rsidRPr="0076648C">
        <w:t>jumping</w:t>
      </w:r>
      <w:r w:rsidR="008F53C7" w:rsidRPr="0076648C">
        <w:t xml:space="preserve"> off the initial, foundational changes, to achieve more tangible results.</w:t>
      </w:r>
    </w:p>
    <w:p w14:paraId="091B186E" w14:textId="65DE0A5F" w:rsidR="008F53C7" w:rsidRPr="0076648C" w:rsidRDefault="008F53C7" w:rsidP="00A07C63">
      <w:pPr>
        <w:pStyle w:val="BodyText"/>
        <w:numPr>
          <w:ilvl w:val="0"/>
          <w:numId w:val="29"/>
        </w:numPr>
        <w:rPr>
          <w:noProof w:val="0"/>
        </w:rPr>
      </w:pPr>
      <w:r w:rsidRPr="0076648C">
        <w:rPr>
          <w:b/>
          <w:bCs/>
          <w:noProof w:val="0"/>
        </w:rPr>
        <w:t>COVID-19</w:t>
      </w:r>
      <w:r w:rsidR="008E6C86" w:rsidRPr="0076648C">
        <w:rPr>
          <w:b/>
          <w:bCs/>
          <w:noProof w:val="0"/>
        </w:rPr>
        <w:t xml:space="preserve"> disruption</w:t>
      </w:r>
      <w:r w:rsidRPr="0076648C">
        <w:rPr>
          <w:noProof w:val="0"/>
        </w:rPr>
        <w:t xml:space="preserve">: </w:t>
      </w:r>
      <w:r w:rsidR="008E6C86" w:rsidRPr="0076648C">
        <w:rPr>
          <w:noProof w:val="0"/>
        </w:rPr>
        <w:t xml:space="preserve">For half of the time of sub-project </w:t>
      </w:r>
      <w:r w:rsidR="00F65B35" w:rsidRPr="0076648C">
        <w:rPr>
          <w:noProof w:val="0"/>
        </w:rPr>
        <w:t>implementation</w:t>
      </w:r>
      <w:r w:rsidR="008E6C86" w:rsidRPr="0076648C">
        <w:rPr>
          <w:noProof w:val="0"/>
        </w:rPr>
        <w:t xml:space="preserve">, social and economic life in Vietnam has been disrupted by the global COVID-19 pandemic. The </w:t>
      </w:r>
      <w:r w:rsidRPr="0076648C">
        <w:rPr>
          <w:noProof w:val="0"/>
        </w:rPr>
        <w:t xml:space="preserve">COVID-19 </w:t>
      </w:r>
      <w:r w:rsidR="008E6C86" w:rsidRPr="0076648C">
        <w:rPr>
          <w:noProof w:val="0"/>
        </w:rPr>
        <w:t xml:space="preserve">pandemic </w:t>
      </w:r>
      <w:r w:rsidRPr="0076648C">
        <w:rPr>
          <w:noProof w:val="0"/>
        </w:rPr>
        <w:t>undermined opportunities for information-sharing and learning that were crucial for GREAT to promote understanding of ideas that were new for many participants and stakeholders</w:t>
      </w:r>
      <w:r w:rsidR="00F65B35" w:rsidRPr="0076648C">
        <w:rPr>
          <w:noProof w:val="0"/>
        </w:rPr>
        <w:t xml:space="preserve"> (in MSD and WEE/GE)</w:t>
      </w:r>
      <w:r w:rsidRPr="0076648C">
        <w:rPr>
          <w:noProof w:val="0"/>
        </w:rPr>
        <w:t>. Th</w:t>
      </w:r>
      <w:r w:rsidR="008E6C86" w:rsidRPr="0076648C">
        <w:rPr>
          <w:noProof w:val="0"/>
        </w:rPr>
        <w:t xml:space="preserve">e </w:t>
      </w:r>
      <w:r w:rsidR="00F65B35" w:rsidRPr="0076648C">
        <w:rPr>
          <w:noProof w:val="0"/>
        </w:rPr>
        <w:t xml:space="preserve">sub-project </w:t>
      </w:r>
      <w:r w:rsidR="008E6C86" w:rsidRPr="0076648C">
        <w:rPr>
          <w:noProof w:val="0"/>
        </w:rPr>
        <w:t>case stud</w:t>
      </w:r>
      <w:r w:rsidR="00F65B35" w:rsidRPr="0076648C">
        <w:rPr>
          <w:noProof w:val="0"/>
        </w:rPr>
        <w:t>ies</w:t>
      </w:r>
      <w:r w:rsidR="008E6C86" w:rsidRPr="0076648C">
        <w:rPr>
          <w:noProof w:val="0"/>
        </w:rPr>
        <w:t xml:space="preserve"> </w:t>
      </w:r>
      <w:r w:rsidR="00F65B35" w:rsidRPr="0076648C">
        <w:rPr>
          <w:noProof w:val="0"/>
        </w:rPr>
        <w:t xml:space="preserve">conducted as part of the MTR </w:t>
      </w:r>
      <w:r w:rsidR="008E6C86" w:rsidRPr="0076648C">
        <w:rPr>
          <w:noProof w:val="0"/>
        </w:rPr>
        <w:t>found that the pandemic has un</w:t>
      </w:r>
      <w:r w:rsidR="005D035C" w:rsidRPr="0076648C">
        <w:rPr>
          <w:noProof w:val="0"/>
        </w:rPr>
        <w:t>dermin</w:t>
      </w:r>
      <w:r w:rsidR="00F65B35" w:rsidRPr="0076648C">
        <w:rPr>
          <w:noProof w:val="0"/>
        </w:rPr>
        <w:t>ed</w:t>
      </w:r>
      <w:r w:rsidRPr="0076648C">
        <w:rPr>
          <w:noProof w:val="0"/>
        </w:rPr>
        <w:t xml:space="preserve"> the impacts </w:t>
      </w:r>
      <w:r w:rsidR="00F65B35" w:rsidRPr="0076648C">
        <w:rPr>
          <w:noProof w:val="0"/>
        </w:rPr>
        <w:t>in several case</w:t>
      </w:r>
      <w:r w:rsidR="008B4294" w:rsidRPr="0076648C">
        <w:rPr>
          <w:noProof w:val="0"/>
        </w:rPr>
        <w:t>s</w:t>
      </w:r>
      <w:r w:rsidRPr="0076648C">
        <w:rPr>
          <w:noProof w:val="0"/>
        </w:rPr>
        <w:t xml:space="preserve"> </w:t>
      </w:r>
      <w:r w:rsidR="008E6C86" w:rsidRPr="0076648C">
        <w:rPr>
          <w:noProof w:val="0"/>
        </w:rPr>
        <w:t>(</w:t>
      </w:r>
      <w:proofErr w:type="spellStart"/>
      <w:r w:rsidR="005D035C" w:rsidRPr="0076648C">
        <w:rPr>
          <w:noProof w:val="0"/>
        </w:rPr>
        <w:t>eg.</w:t>
      </w:r>
      <w:proofErr w:type="spellEnd"/>
      <w:r w:rsidR="005D035C" w:rsidRPr="0076648C">
        <w:rPr>
          <w:noProof w:val="0"/>
        </w:rPr>
        <w:t xml:space="preserve"> DDCI</w:t>
      </w:r>
      <w:r w:rsidR="00F65B35" w:rsidRPr="0076648C">
        <w:rPr>
          <w:noProof w:val="0"/>
        </w:rPr>
        <w:t xml:space="preserve">, </w:t>
      </w:r>
      <w:proofErr w:type="spellStart"/>
      <w:r w:rsidR="00F65B35" w:rsidRPr="0076648C">
        <w:rPr>
          <w:noProof w:val="0"/>
        </w:rPr>
        <w:t>Greenfarm</w:t>
      </w:r>
      <w:proofErr w:type="spellEnd"/>
      <w:r w:rsidR="005D035C" w:rsidRPr="0076648C">
        <w:rPr>
          <w:noProof w:val="0"/>
        </w:rPr>
        <w:t xml:space="preserve"> veg</w:t>
      </w:r>
      <w:r w:rsidR="00F65B35" w:rsidRPr="0076648C">
        <w:rPr>
          <w:noProof w:val="0"/>
        </w:rPr>
        <w:t>e</w:t>
      </w:r>
      <w:r w:rsidR="005D035C" w:rsidRPr="0076648C">
        <w:rPr>
          <w:noProof w:val="0"/>
        </w:rPr>
        <w:t>table</w:t>
      </w:r>
      <w:r w:rsidR="00F65B35" w:rsidRPr="0076648C">
        <w:rPr>
          <w:noProof w:val="0"/>
        </w:rPr>
        <w:t xml:space="preserve"> project</w:t>
      </w:r>
      <w:r w:rsidR="005D035C" w:rsidRPr="0076648C">
        <w:rPr>
          <w:noProof w:val="0"/>
        </w:rPr>
        <w:t>, et</w:t>
      </w:r>
      <w:r w:rsidR="00F65B35" w:rsidRPr="0076648C">
        <w:rPr>
          <w:noProof w:val="0"/>
        </w:rPr>
        <w:t>c</w:t>
      </w:r>
      <w:r w:rsidR="008E6C86" w:rsidRPr="0076648C">
        <w:rPr>
          <w:noProof w:val="0"/>
        </w:rPr>
        <w:t xml:space="preserve">) </w:t>
      </w:r>
      <w:r w:rsidRPr="0076648C">
        <w:rPr>
          <w:noProof w:val="0"/>
        </w:rPr>
        <w:t xml:space="preserve">and potentially limited opportunities for individual projects </w:t>
      </w:r>
      <w:r w:rsidR="005D035C" w:rsidRPr="0076648C">
        <w:rPr>
          <w:noProof w:val="0"/>
        </w:rPr>
        <w:t xml:space="preserve">to </w:t>
      </w:r>
      <w:r w:rsidR="008E6C86" w:rsidRPr="0076648C">
        <w:rPr>
          <w:noProof w:val="0"/>
        </w:rPr>
        <w:t>link together</w:t>
      </w:r>
      <w:r w:rsidR="008B4294" w:rsidRPr="0076648C">
        <w:rPr>
          <w:noProof w:val="0"/>
        </w:rPr>
        <w:t xml:space="preserve">, </w:t>
      </w:r>
      <w:r w:rsidRPr="0076648C">
        <w:rPr>
          <w:noProof w:val="0"/>
        </w:rPr>
        <w:t xml:space="preserve">build on effective approaches and increase results. </w:t>
      </w:r>
      <w:r w:rsidR="00CE3850" w:rsidRPr="0076648C">
        <w:rPr>
          <w:noProof w:val="0"/>
        </w:rPr>
        <w:t>Project reporting noted that partner activities were severely disrupted, with business profits reduced</w:t>
      </w:r>
      <w:r w:rsidR="00060355" w:rsidRPr="0076648C">
        <w:rPr>
          <w:noProof w:val="0"/>
        </w:rPr>
        <w:t xml:space="preserve"> and the collapse of the tourism sector, which was also evidenced in the MTR case studies and </w:t>
      </w:r>
      <w:r w:rsidRPr="0076648C">
        <w:rPr>
          <w:noProof w:val="0"/>
        </w:rPr>
        <w:t xml:space="preserve">undermined </w:t>
      </w:r>
      <w:r w:rsidR="00363321" w:rsidRPr="0076648C">
        <w:rPr>
          <w:noProof w:val="0"/>
        </w:rPr>
        <w:t xml:space="preserve">the </w:t>
      </w:r>
      <w:r w:rsidRPr="0076648C">
        <w:rPr>
          <w:noProof w:val="0"/>
        </w:rPr>
        <w:t xml:space="preserve">achievement of targets in terms of job creation and income. For example, the MTR fieldwork found that companies such as </w:t>
      </w:r>
      <w:proofErr w:type="spellStart"/>
      <w:r w:rsidRPr="0076648C">
        <w:rPr>
          <w:noProof w:val="0"/>
        </w:rPr>
        <w:t>Greenfarm</w:t>
      </w:r>
      <w:proofErr w:type="spellEnd"/>
      <w:r w:rsidRPr="0076648C">
        <w:rPr>
          <w:noProof w:val="0"/>
        </w:rPr>
        <w:t xml:space="preserve"> were not able to buy the anticipated quantities of vegetables planned from producers and that </w:t>
      </w:r>
      <w:r w:rsidR="00727B84" w:rsidRPr="0076648C">
        <w:rPr>
          <w:noProof w:val="0"/>
        </w:rPr>
        <w:t xml:space="preserve">current </w:t>
      </w:r>
      <w:r w:rsidRPr="0076648C">
        <w:rPr>
          <w:noProof w:val="0"/>
        </w:rPr>
        <w:t>Lao Cai College trainees</w:t>
      </w:r>
      <w:r w:rsidR="00727B84" w:rsidRPr="0076648C">
        <w:rPr>
          <w:noProof w:val="0"/>
        </w:rPr>
        <w:t xml:space="preserve"> did not expect to find employment during the pandemic.</w:t>
      </w:r>
      <w:r w:rsidRPr="0076648C">
        <w:rPr>
          <w:noProof w:val="0"/>
        </w:rPr>
        <w:t xml:space="preserve"> </w:t>
      </w:r>
    </w:p>
    <w:p w14:paraId="7EC04BAE" w14:textId="3B0AEB45" w:rsidR="005D035C" w:rsidRPr="0076648C" w:rsidRDefault="005D035C" w:rsidP="00A07C63">
      <w:pPr>
        <w:pStyle w:val="BodyText"/>
        <w:numPr>
          <w:ilvl w:val="0"/>
          <w:numId w:val="29"/>
        </w:numPr>
        <w:rPr>
          <w:noProof w:val="0"/>
        </w:rPr>
      </w:pPr>
      <w:r w:rsidRPr="0076648C">
        <w:rPr>
          <w:b/>
          <w:bCs/>
          <w:noProof w:val="0"/>
        </w:rPr>
        <w:lastRenderedPageBreak/>
        <w:t xml:space="preserve">Beneficiaries </w:t>
      </w:r>
      <w:r w:rsidR="00E85617" w:rsidRPr="0076648C">
        <w:rPr>
          <w:b/>
          <w:bCs/>
          <w:noProof w:val="0"/>
        </w:rPr>
        <w:t xml:space="preserve">with </w:t>
      </w:r>
      <w:r w:rsidRPr="0076648C">
        <w:rPr>
          <w:b/>
          <w:bCs/>
          <w:noProof w:val="0"/>
        </w:rPr>
        <w:t xml:space="preserve">high levels of disadvantage and </w:t>
      </w:r>
      <w:r w:rsidR="00E85617" w:rsidRPr="0076648C">
        <w:rPr>
          <w:b/>
          <w:bCs/>
          <w:noProof w:val="0"/>
        </w:rPr>
        <w:t>few opportunities</w:t>
      </w:r>
      <w:r w:rsidRPr="0076648C">
        <w:rPr>
          <w:noProof w:val="0"/>
        </w:rPr>
        <w:t xml:space="preserve">: </w:t>
      </w:r>
      <w:r w:rsidR="00E85617" w:rsidRPr="0076648C">
        <w:rPr>
          <w:noProof w:val="0"/>
        </w:rPr>
        <w:t>The Program is working with ethnic minority women from 9 different ethnic groups.</w:t>
      </w:r>
      <w:r w:rsidR="00776224" w:rsidRPr="0076648C">
        <w:rPr>
          <w:noProof w:val="0"/>
        </w:rPr>
        <w:t xml:space="preserve"> </w:t>
      </w:r>
      <w:r w:rsidRPr="0076648C">
        <w:rPr>
          <w:noProof w:val="0"/>
        </w:rPr>
        <w:t>As acknowledged in the design document</w:t>
      </w:r>
      <w:r w:rsidR="00E85617" w:rsidRPr="0076648C">
        <w:rPr>
          <w:noProof w:val="0"/>
        </w:rPr>
        <w:t>,</w:t>
      </w:r>
      <w:r w:rsidRPr="0076648C">
        <w:rPr>
          <w:noProof w:val="0"/>
        </w:rPr>
        <w:t xml:space="preserve"> </w:t>
      </w:r>
      <w:r w:rsidR="00E85617" w:rsidRPr="0076648C">
        <w:rPr>
          <w:noProof w:val="0"/>
        </w:rPr>
        <w:t xml:space="preserve">this is a challenging group to </w:t>
      </w:r>
      <w:r w:rsidR="00776224" w:rsidRPr="0076648C">
        <w:rPr>
          <w:noProof w:val="0"/>
        </w:rPr>
        <w:t xml:space="preserve">work </w:t>
      </w:r>
      <w:r w:rsidR="00E85617" w:rsidRPr="0076648C">
        <w:rPr>
          <w:noProof w:val="0"/>
        </w:rPr>
        <w:t>with given their: a) high level</w:t>
      </w:r>
      <w:r w:rsidR="005D001D" w:rsidRPr="0076648C">
        <w:rPr>
          <w:noProof w:val="0"/>
        </w:rPr>
        <w:t>s</w:t>
      </w:r>
      <w:r w:rsidR="00E85617" w:rsidRPr="0076648C">
        <w:rPr>
          <w:noProof w:val="0"/>
        </w:rPr>
        <w:t xml:space="preserve"> of poverty (they are </w:t>
      </w:r>
      <w:r w:rsidRPr="0076648C">
        <w:rPr>
          <w:noProof w:val="0"/>
        </w:rPr>
        <w:t>among the poorest groups in the country</w:t>
      </w:r>
      <w:r w:rsidR="00E85617" w:rsidRPr="0076648C">
        <w:rPr>
          <w:noProof w:val="0"/>
        </w:rPr>
        <w:t>); b) low level</w:t>
      </w:r>
      <w:r w:rsidR="005D001D" w:rsidRPr="0076648C">
        <w:rPr>
          <w:noProof w:val="0"/>
        </w:rPr>
        <w:t>s</w:t>
      </w:r>
      <w:r w:rsidR="00E85617" w:rsidRPr="0076648C">
        <w:rPr>
          <w:noProof w:val="0"/>
        </w:rPr>
        <w:t xml:space="preserve"> of education and literacy (well below the rest of the population with most not fluent in Vietnamese); </w:t>
      </w:r>
      <w:r w:rsidR="005D001D" w:rsidRPr="0076648C">
        <w:rPr>
          <w:noProof w:val="0"/>
        </w:rPr>
        <w:t xml:space="preserve">and </w:t>
      </w:r>
      <w:r w:rsidR="00E85617" w:rsidRPr="0076648C">
        <w:rPr>
          <w:noProof w:val="0"/>
        </w:rPr>
        <w:t>c) location in remote</w:t>
      </w:r>
      <w:r w:rsidR="005D001D" w:rsidRPr="0076648C">
        <w:rPr>
          <w:noProof w:val="0"/>
        </w:rPr>
        <w:t xml:space="preserve">, small </w:t>
      </w:r>
      <w:r w:rsidRPr="0076648C">
        <w:rPr>
          <w:noProof w:val="0"/>
        </w:rPr>
        <w:t xml:space="preserve">communities </w:t>
      </w:r>
      <w:r w:rsidR="005D001D" w:rsidRPr="0076648C">
        <w:rPr>
          <w:noProof w:val="0"/>
        </w:rPr>
        <w:t xml:space="preserve">dispersed </w:t>
      </w:r>
      <w:r w:rsidRPr="0076648C">
        <w:rPr>
          <w:noProof w:val="0"/>
        </w:rPr>
        <w:t xml:space="preserve">across </w:t>
      </w:r>
      <w:r w:rsidR="00E85617" w:rsidRPr="0076648C">
        <w:rPr>
          <w:noProof w:val="0"/>
        </w:rPr>
        <w:t>difficult to access</w:t>
      </w:r>
      <w:r w:rsidRPr="0076648C">
        <w:rPr>
          <w:noProof w:val="0"/>
        </w:rPr>
        <w:t xml:space="preserve"> mountainous areas where </w:t>
      </w:r>
      <w:r w:rsidR="00E85617" w:rsidRPr="0076648C">
        <w:rPr>
          <w:noProof w:val="0"/>
        </w:rPr>
        <w:t>economic opportunities are limited.</w:t>
      </w:r>
      <w:r w:rsidR="00FB76D3" w:rsidRPr="0076648C">
        <w:rPr>
          <w:noProof w:val="0"/>
        </w:rPr>
        <w:t xml:space="preserve"> </w:t>
      </w:r>
    </w:p>
    <w:p w14:paraId="6F84DBE5" w14:textId="591EC47E" w:rsidR="008F53C7" w:rsidRPr="0076648C" w:rsidRDefault="005D001D" w:rsidP="00A07C63">
      <w:pPr>
        <w:pStyle w:val="BodyText"/>
        <w:numPr>
          <w:ilvl w:val="0"/>
          <w:numId w:val="29"/>
        </w:numPr>
        <w:rPr>
          <w:noProof w:val="0"/>
        </w:rPr>
      </w:pPr>
      <w:r w:rsidRPr="0076648C">
        <w:rPr>
          <w:b/>
          <w:bCs/>
          <w:noProof w:val="0"/>
        </w:rPr>
        <w:t>Entrenched gender and social norms</w:t>
      </w:r>
      <w:r w:rsidRPr="0076648C">
        <w:rPr>
          <w:noProof w:val="0"/>
        </w:rPr>
        <w:t xml:space="preserve">. Among government officials and other </w:t>
      </w:r>
      <w:r w:rsidR="00776224" w:rsidRPr="0076648C">
        <w:rPr>
          <w:noProof w:val="0"/>
        </w:rPr>
        <w:t>P</w:t>
      </w:r>
      <w:r w:rsidRPr="0076648C">
        <w:rPr>
          <w:noProof w:val="0"/>
        </w:rPr>
        <w:t>rogram stakeholders from the majority Vietnamese population, s</w:t>
      </w:r>
      <w:r w:rsidR="008F53C7" w:rsidRPr="0076648C">
        <w:rPr>
          <w:noProof w:val="0"/>
        </w:rPr>
        <w:t>upport and understanding for women’s economic empowerment w</w:t>
      </w:r>
      <w:r w:rsidR="00595454" w:rsidRPr="0076648C">
        <w:rPr>
          <w:noProof w:val="0"/>
        </w:rPr>
        <w:t>ere</w:t>
      </w:r>
      <w:r w:rsidR="008F53C7" w:rsidRPr="0076648C">
        <w:rPr>
          <w:noProof w:val="0"/>
        </w:rPr>
        <w:t xml:space="preserve"> uneven. At </w:t>
      </w:r>
      <w:r w:rsidR="00FA14CB" w:rsidRPr="0076648C">
        <w:rPr>
          <w:noProof w:val="0"/>
        </w:rPr>
        <w:t xml:space="preserve">the </w:t>
      </w:r>
      <w:r w:rsidRPr="0076648C">
        <w:rPr>
          <w:noProof w:val="0"/>
        </w:rPr>
        <w:t xml:space="preserve">national </w:t>
      </w:r>
      <w:r w:rsidR="008F53C7" w:rsidRPr="0076648C">
        <w:rPr>
          <w:noProof w:val="0"/>
        </w:rPr>
        <w:t xml:space="preserve">level, </w:t>
      </w:r>
      <w:r w:rsidRPr="0076648C">
        <w:rPr>
          <w:noProof w:val="0"/>
        </w:rPr>
        <w:t>some stakeholders</w:t>
      </w:r>
      <w:r w:rsidR="008F53C7" w:rsidRPr="0076648C">
        <w:rPr>
          <w:noProof w:val="0"/>
        </w:rPr>
        <w:t xml:space="preserve"> raised </w:t>
      </w:r>
      <w:r w:rsidRPr="0076648C">
        <w:rPr>
          <w:noProof w:val="0"/>
        </w:rPr>
        <w:t xml:space="preserve">concerns </w:t>
      </w:r>
      <w:r w:rsidR="008F53C7" w:rsidRPr="0076648C">
        <w:rPr>
          <w:noProof w:val="0"/>
        </w:rPr>
        <w:t xml:space="preserve">that </w:t>
      </w:r>
      <w:r w:rsidR="005A1AE8" w:rsidRPr="0076648C">
        <w:rPr>
          <w:noProof w:val="0"/>
        </w:rPr>
        <w:t xml:space="preserve">the </w:t>
      </w:r>
      <w:r w:rsidRPr="0076648C">
        <w:rPr>
          <w:noProof w:val="0"/>
        </w:rPr>
        <w:t>use of terms like WEE in the</w:t>
      </w:r>
      <w:r w:rsidR="008F53C7" w:rsidRPr="0076648C">
        <w:rPr>
          <w:noProof w:val="0"/>
        </w:rPr>
        <w:t xml:space="preserve"> </w:t>
      </w:r>
      <w:r w:rsidRPr="0076648C">
        <w:rPr>
          <w:noProof w:val="0"/>
        </w:rPr>
        <w:t>P</w:t>
      </w:r>
      <w:r w:rsidR="008F53C7" w:rsidRPr="0076648C">
        <w:rPr>
          <w:noProof w:val="0"/>
        </w:rPr>
        <w:t>rogram design was culturally insensitive</w:t>
      </w:r>
      <w:r w:rsidRPr="0076648C">
        <w:rPr>
          <w:rStyle w:val="CommentReference"/>
          <w:rFonts w:eastAsiaTheme="minorEastAsia" w:cstheme="minorBidi"/>
          <w:noProof w:val="0"/>
        </w:rPr>
        <w:t xml:space="preserve">. </w:t>
      </w:r>
      <w:r w:rsidRPr="0076648C">
        <w:rPr>
          <w:noProof w:val="0"/>
        </w:rPr>
        <w:t xml:space="preserve">The use of these terms was taken as evidence that the Program was </w:t>
      </w:r>
      <w:r w:rsidR="008F53C7" w:rsidRPr="0076648C">
        <w:rPr>
          <w:noProof w:val="0"/>
        </w:rPr>
        <w:t>largely designed by foreign experts using language that was complex and confusing</w:t>
      </w:r>
      <w:r w:rsidR="00776224" w:rsidRPr="0076648C">
        <w:rPr>
          <w:noProof w:val="0"/>
        </w:rPr>
        <w:t>.</w:t>
      </w:r>
      <w:r w:rsidR="00B21BAE" w:rsidRPr="0076648C">
        <w:rPr>
          <w:rStyle w:val="FootnoteReference"/>
          <w:noProof w:val="0"/>
        </w:rPr>
        <w:footnoteReference w:id="45"/>
      </w:r>
      <w:r w:rsidR="00CB7BF6" w:rsidRPr="0076648C">
        <w:rPr>
          <w:noProof w:val="0"/>
        </w:rPr>
        <w:t xml:space="preserve"> </w:t>
      </w:r>
      <w:r w:rsidR="008F53C7" w:rsidRPr="0076648C">
        <w:rPr>
          <w:noProof w:val="0"/>
        </w:rPr>
        <w:t xml:space="preserve">At </w:t>
      </w:r>
      <w:r w:rsidR="005A1AE8" w:rsidRPr="0076648C">
        <w:rPr>
          <w:noProof w:val="0"/>
        </w:rPr>
        <w:t xml:space="preserve">the </w:t>
      </w:r>
      <w:r w:rsidR="008F53C7" w:rsidRPr="0076648C">
        <w:rPr>
          <w:noProof w:val="0"/>
        </w:rPr>
        <w:t xml:space="preserve">Provincial level, stakeholders commented that they did not understand how to ‘do’ </w:t>
      </w:r>
      <w:r w:rsidRPr="0076648C">
        <w:rPr>
          <w:noProof w:val="0"/>
        </w:rPr>
        <w:t>WEE (</w:t>
      </w:r>
      <w:proofErr w:type="spellStart"/>
      <w:proofErr w:type="gramStart"/>
      <w:r w:rsidRPr="0076648C">
        <w:rPr>
          <w:noProof w:val="0"/>
        </w:rPr>
        <w:t>eg</w:t>
      </w:r>
      <w:proofErr w:type="spellEnd"/>
      <w:proofErr w:type="gramEnd"/>
      <w:r w:rsidRPr="0076648C">
        <w:rPr>
          <w:noProof w:val="0"/>
        </w:rPr>
        <w:t xml:space="preserve"> see</w:t>
      </w:r>
      <w:r w:rsidR="008F53C7" w:rsidRPr="0076648C">
        <w:rPr>
          <w:noProof w:val="0"/>
        </w:rPr>
        <w:t xml:space="preserve"> the DCCI</w:t>
      </w:r>
      <w:r w:rsidRPr="0076648C">
        <w:rPr>
          <w:noProof w:val="0"/>
        </w:rPr>
        <w:t xml:space="preserve"> case study)</w:t>
      </w:r>
      <w:r w:rsidR="008F53C7" w:rsidRPr="0076648C">
        <w:rPr>
          <w:noProof w:val="0"/>
        </w:rPr>
        <w:t xml:space="preserve">, </w:t>
      </w:r>
      <w:r w:rsidR="00535F96" w:rsidRPr="0076648C">
        <w:rPr>
          <w:noProof w:val="0"/>
        </w:rPr>
        <w:t>and concern</w:t>
      </w:r>
      <w:r w:rsidR="008F53C7" w:rsidRPr="0076648C">
        <w:rPr>
          <w:noProof w:val="0"/>
        </w:rPr>
        <w:t xml:space="preserve"> </w:t>
      </w:r>
      <w:r w:rsidRPr="0076648C">
        <w:rPr>
          <w:noProof w:val="0"/>
        </w:rPr>
        <w:t>was also express</w:t>
      </w:r>
      <w:r w:rsidR="008B4294" w:rsidRPr="0076648C">
        <w:rPr>
          <w:noProof w:val="0"/>
        </w:rPr>
        <w:t>ed</w:t>
      </w:r>
      <w:r w:rsidRPr="0076648C">
        <w:rPr>
          <w:noProof w:val="0"/>
        </w:rPr>
        <w:t xml:space="preserve"> </w:t>
      </w:r>
      <w:r w:rsidR="008F53C7" w:rsidRPr="0076648C">
        <w:rPr>
          <w:noProof w:val="0"/>
        </w:rPr>
        <w:t xml:space="preserve">that </w:t>
      </w:r>
      <w:r w:rsidRPr="0076648C">
        <w:rPr>
          <w:noProof w:val="0"/>
        </w:rPr>
        <w:t xml:space="preserve">WEE </w:t>
      </w:r>
      <w:r w:rsidR="008F53C7" w:rsidRPr="0076648C">
        <w:rPr>
          <w:noProof w:val="0"/>
        </w:rPr>
        <w:t xml:space="preserve">initiatives excluded men. Despite this, </w:t>
      </w:r>
      <w:r w:rsidR="000B579F" w:rsidRPr="0076648C">
        <w:rPr>
          <w:noProof w:val="0"/>
        </w:rPr>
        <w:t xml:space="preserve">at </w:t>
      </w:r>
      <w:r w:rsidR="005A1AE8" w:rsidRPr="0076648C">
        <w:rPr>
          <w:noProof w:val="0"/>
        </w:rPr>
        <w:t xml:space="preserve">the </w:t>
      </w:r>
      <w:r w:rsidR="000B579F" w:rsidRPr="0076648C">
        <w:rPr>
          <w:noProof w:val="0"/>
        </w:rPr>
        <w:t xml:space="preserve">community level at least, </w:t>
      </w:r>
      <w:r w:rsidR="008F53C7" w:rsidRPr="0076648C">
        <w:rPr>
          <w:noProof w:val="0"/>
        </w:rPr>
        <w:t xml:space="preserve">the program has achieved areas of success in terms of changes in norms and behaviours, which was evidenced in the CRED Bamboo Shoots project. </w:t>
      </w:r>
      <w:r w:rsidR="008B4294" w:rsidRPr="0076648C">
        <w:rPr>
          <w:noProof w:val="0"/>
        </w:rPr>
        <w:t xml:space="preserve">However, </w:t>
      </w:r>
      <w:r w:rsidR="0027094C" w:rsidRPr="0076648C">
        <w:rPr>
          <w:noProof w:val="0"/>
        </w:rPr>
        <w:t>this project is only working with 250 households</w:t>
      </w:r>
      <w:r w:rsidR="0027094C" w:rsidRPr="0076648C">
        <w:rPr>
          <w:rStyle w:val="FootnoteReference"/>
          <w:noProof w:val="0"/>
        </w:rPr>
        <w:footnoteReference w:id="46"/>
      </w:r>
      <w:r w:rsidR="0027094C" w:rsidRPr="0076648C">
        <w:rPr>
          <w:noProof w:val="0"/>
        </w:rPr>
        <w:t>,</w:t>
      </w:r>
      <w:r w:rsidR="008F53C7" w:rsidRPr="0076648C">
        <w:rPr>
          <w:noProof w:val="0"/>
        </w:rPr>
        <w:t xml:space="preserve"> and the </w:t>
      </w:r>
      <w:r w:rsidR="0027094C" w:rsidRPr="0076648C">
        <w:rPr>
          <w:noProof w:val="0"/>
        </w:rPr>
        <w:t>P</w:t>
      </w:r>
      <w:r w:rsidR="008F53C7" w:rsidRPr="0076648C">
        <w:rPr>
          <w:noProof w:val="0"/>
        </w:rPr>
        <w:t xml:space="preserve">rogram </w:t>
      </w:r>
      <w:r w:rsidR="0027094C" w:rsidRPr="0076648C">
        <w:rPr>
          <w:noProof w:val="0"/>
        </w:rPr>
        <w:t xml:space="preserve">has </w:t>
      </w:r>
      <w:r w:rsidR="008F53C7" w:rsidRPr="0076648C">
        <w:rPr>
          <w:noProof w:val="0"/>
        </w:rPr>
        <w:t xml:space="preserve">noted the challenges in taking </w:t>
      </w:r>
      <w:r w:rsidR="0027094C" w:rsidRPr="0076648C">
        <w:rPr>
          <w:noProof w:val="0"/>
        </w:rPr>
        <w:t>this project to</w:t>
      </w:r>
      <w:r w:rsidR="008F53C7" w:rsidRPr="0076648C">
        <w:rPr>
          <w:noProof w:val="0"/>
        </w:rPr>
        <w:t xml:space="preserve"> scale. </w:t>
      </w:r>
    </w:p>
    <w:p w14:paraId="56F4D946" w14:textId="5C8D63EF" w:rsidR="008F53C7" w:rsidRPr="0076648C" w:rsidRDefault="0027094C" w:rsidP="00A07C63">
      <w:pPr>
        <w:pStyle w:val="BodyText"/>
        <w:numPr>
          <w:ilvl w:val="0"/>
          <w:numId w:val="29"/>
        </w:numPr>
        <w:rPr>
          <w:noProof w:val="0"/>
        </w:rPr>
      </w:pPr>
      <w:r w:rsidRPr="0076648C">
        <w:rPr>
          <w:b/>
          <w:bCs/>
          <w:noProof w:val="0"/>
        </w:rPr>
        <w:t>Limited geographic scope</w:t>
      </w:r>
      <w:r w:rsidRPr="0076648C">
        <w:rPr>
          <w:noProof w:val="0"/>
        </w:rPr>
        <w:t xml:space="preserve">: </w:t>
      </w:r>
      <w:r w:rsidR="00E016A3" w:rsidRPr="0076648C">
        <w:rPr>
          <w:noProof w:val="0"/>
        </w:rPr>
        <w:t>It was difficult for the Program to reach scale and promote market systems due to the</w:t>
      </w:r>
      <w:r w:rsidR="008F53C7" w:rsidRPr="0076648C">
        <w:rPr>
          <w:noProof w:val="0"/>
        </w:rPr>
        <w:t xml:space="preserve"> limited number of districts imposing boundaries on markets</w:t>
      </w:r>
      <w:r w:rsidR="00E016A3" w:rsidRPr="0076648C">
        <w:rPr>
          <w:noProof w:val="0"/>
        </w:rPr>
        <w:t xml:space="preserve">. This may have reflected </w:t>
      </w:r>
      <w:r w:rsidRPr="0076648C">
        <w:rPr>
          <w:noProof w:val="0"/>
        </w:rPr>
        <w:t xml:space="preserve">that stakeholders </w:t>
      </w:r>
      <w:r w:rsidR="00E016A3" w:rsidRPr="0076648C">
        <w:rPr>
          <w:noProof w:val="0"/>
        </w:rPr>
        <w:t xml:space="preserve">lack understanding of </w:t>
      </w:r>
      <w:r w:rsidRPr="0076648C">
        <w:rPr>
          <w:noProof w:val="0"/>
        </w:rPr>
        <w:t>the Program’s inclusive business and MSD approaches</w:t>
      </w:r>
      <w:r w:rsidR="00465A51" w:rsidRPr="0076648C">
        <w:rPr>
          <w:noProof w:val="0"/>
        </w:rPr>
        <w:t xml:space="preserve"> at the design stage</w:t>
      </w:r>
      <w:r w:rsidR="00E016A3" w:rsidRPr="0076648C">
        <w:rPr>
          <w:noProof w:val="0"/>
        </w:rPr>
        <w:t>.</w:t>
      </w:r>
    </w:p>
    <w:p w14:paraId="0A4040A7" w14:textId="77777777" w:rsidR="008F53C7" w:rsidRPr="0076648C" w:rsidRDefault="008F53C7" w:rsidP="008F53C7">
      <w:pPr>
        <w:pStyle w:val="Heading2"/>
        <w:ind w:left="709" w:hanging="709"/>
        <w:rPr>
          <w:color w:val="auto"/>
          <w:sz w:val="24"/>
          <w:szCs w:val="24"/>
          <w:lang w:val="en-AU"/>
        </w:rPr>
      </w:pPr>
      <w:bookmarkStart w:id="41" w:name="_Hlk74752710"/>
      <w:r w:rsidRPr="0076648C">
        <w:rPr>
          <w:color w:val="auto"/>
          <w:sz w:val="24"/>
          <w:szCs w:val="24"/>
          <w:lang w:val="en-AU"/>
        </w:rPr>
        <w:t>Relevance of program targets to objectives</w:t>
      </w:r>
    </w:p>
    <w:p w14:paraId="5DFD018F" w14:textId="77777777" w:rsidR="009720CA" w:rsidRPr="0076648C" w:rsidRDefault="009720CA" w:rsidP="008F53C7">
      <w:pPr>
        <w:spacing w:before="0" w:after="0"/>
        <w:rPr>
          <w:rFonts w:asciiTheme="minorHAnsi" w:hAnsiTheme="minorHAnsi" w:cstheme="minorHAnsi"/>
          <w:b/>
          <w:bCs/>
          <w:sz w:val="22"/>
          <w:szCs w:val="28"/>
        </w:rPr>
      </w:pPr>
      <w:r w:rsidRPr="0076648C">
        <w:rPr>
          <w:rFonts w:asciiTheme="minorHAnsi" w:hAnsiTheme="minorHAnsi" w:cstheme="minorHAnsi"/>
          <w:b/>
          <w:bCs/>
          <w:sz w:val="22"/>
          <w:szCs w:val="28"/>
        </w:rPr>
        <w:t>Given these challenges and changes in the operational context, are the program targets still relevant compared to the program’s objectives? How should the program’s current targets be adjusted and complemented by alternative targets and measures?</w:t>
      </w:r>
    </w:p>
    <w:p w14:paraId="283E8E76" w14:textId="450B1131" w:rsidR="00372254" w:rsidRPr="0076648C" w:rsidRDefault="009668C7" w:rsidP="0022795F">
      <w:pPr>
        <w:pStyle w:val="BodyText"/>
        <w:rPr>
          <w:noProof w:val="0"/>
        </w:rPr>
      </w:pPr>
      <w:bookmarkStart w:id="42" w:name="_Hlk74811154"/>
      <w:r w:rsidRPr="0076648C">
        <w:rPr>
          <w:noProof w:val="0"/>
        </w:rPr>
        <w:t xml:space="preserve">The </w:t>
      </w:r>
      <w:r w:rsidR="00372254" w:rsidRPr="0076648C">
        <w:rPr>
          <w:noProof w:val="0"/>
        </w:rPr>
        <w:t xml:space="preserve">Program </w:t>
      </w:r>
      <w:r w:rsidR="00C17811" w:rsidRPr="0076648C">
        <w:rPr>
          <w:noProof w:val="0"/>
        </w:rPr>
        <w:t xml:space="preserve">is collecting information </w:t>
      </w:r>
      <w:r w:rsidR="00A53D11" w:rsidRPr="0076648C">
        <w:rPr>
          <w:noProof w:val="0"/>
        </w:rPr>
        <w:t>on</w:t>
      </w:r>
      <w:r w:rsidR="00C17811" w:rsidRPr="0076648C">
        <w:rPr>
          <w:noProof w:val="0"/>
        </w:rPr>
        <w:t xml:space="preserve"> at least three set</w:t>
      </w:r>
      <w:r w:rsidR="001334EE" w:rsidRPr="0076648C">
        <w:rPr>
          <w:noProof w:val="0"/>
        </w:rPr>
        <w:t>s</w:t>
      </w:r>
      <w:r w:rsidR="00C17811" w:rsidRPr="0076648C">
        <w:rPr>
          <w:noProof w:val="0"/>
        </w:rPr>
        <w:t xml:space="preserve"> </w:t>
      </w:r>
      <w:r w:rsidR="00372254" w:rsidRPr="0076648C">
        <w:rPr>
          <w:noProof w:val="0"/>
        </w:rPr>
        <w:t>of</w:t>
      </w:r>
      <w:r w:rsidR="00506404" w:rsidRPr="0076648C">
        <w:rPr>
          <w:noProof w:val="0"/>
        </w:rPr>
        <w:t xml:space="preserve"> result</w:t>
      </w:r>
      <w:r w:rsidR="00372254" w:rsidRPr="0076648C">
        <w:rPr>
          <w:noProof w:val="0"/>
        </w:rPr>
        <w:t xml:space="preserve"> </w:t>
      </w:r>
      <w:r w:rsidR="00506404" w:rsidRPr="0076648C">
        <w:rPr>
          <w:b/>
          <w:bCs/>
          <w:noProof w:val="0"/>
          <w:u w:val="single"/>
        </w:rPr>
        <w:t>indicators</w:t>
      </w:r>
      <w:r w:rsidR="00506404" w:rsidRPr="0076648C">
        <w:rPr>
          <w:noProof w:val="0"/>
        </w:rPr>
        <w:t xml:space="preserve"> and </w:t>
      </w:r>
      <w:r w:rsidR="00372254" w:rsidRPr="0076648C">
        <w:rPr>
          <w:b/>
          <w:bCs/>
          <w:noProof w:val="0"/>
          <w:u w:val="single"/>
        </w:rPr>
        <w:t>targets</w:t>
      </w:r>
      <w:r w:rsidR="00372254" w:rsidRPr="0076648C">
        <w:rPr>
          <w:noProof w:val="0"/>
        </w:rPr>
        <w:t xml:space="preserve"> to measure: </w:t>
      </w:r>
    </w:p>
    <w:p w14:paraId="4A70E476" w14:textId="77829611" w:rsidR="00506404" w:rsidRPr="0076648C" w:rsidRDefault="00372254" w:rsidP="00A07C63">
      <w:pPr>
        <w:pStyle w:val="BodyText"/>
        <w:numPr>
          <w:ilvl w:val="0"/>
          <w:numId w:val="31"/>
        </w:numPr>
        <w:rPr>
          <w:noProof w:val="0"/>
        </w:rPr>
      </w:pPr>
      <w:r w:rsidRPr="0076648C">
        <w:rPr>
          <w:noProof w:val="0"/>
        </w:rPr>
        <w:t xml:space="preserve">Overall phase one progress: </w:t>
      </w:r>
      <w:r w:rsidR="00AC19CB" w:rsidRPr="0076648C">
        <w:rPr>
          <w:noProof w:val="0"/>
        </w:rPr>
        <w:t>the</w:t>
      </w:r>
      <w:r w:rsidRPr="0076648C">
        <w:rPr>
          <w:noProof w:val="0"/>
        </w:rPr>
        <w:t xml:space="preserve"> set of </w:t>
      </w:r>
      <w:r w:rsidR="009668C7" w:rsidRPr="0076648C">
        <w:rPr>
          <w:noProof w:val="0"/>
        </w:rPr>
        <w:t xml:space="preserve">10 </w:t>
      </w:r>
      <w:r w:rsidR="00F2242D" w:rsidRPr="0076648C">
        <w:rPr>
          <w:noProof w:val="0"/>
        </w:rPr>
        <w:t>original</w:t>
      </w:r>
      <w:r w:rsidR="009668C7" w:rsidRPr="0076648C">
        <w:rPr>
          <w:noProof w:val="0"/>
        </w:rPr>
        <w:t xml:space="preserve"> “baseline” result </w:t>
      </w:r>
      <w:r w:rsidR="009C5A47" w:rsidRPr="0076648C">
        <w:rPr>
          <w:noProof w:val="0"/>
        </w:rPr>
        <w:t>indicators</w:t>
      </w:r>
      <w:r w:rsidR="00B73104" w:rsidRPr="0076648C">
        <w:rPr>
          <w:noProof w:val="0"/>
        </w:rPr>
        <w:t xml:space="preserve"> drawn from the Program design</w:t>
      </w:r>
      <w:r w:rsidR="00AC19CB" w:rsidRPr="0076648C">
        <w:rPr>
          <w:noProof w:val="0"/>
        </w:rPr>
        <w:t xml:space="preserve"> (see section 2.2)</w:t>
      </w:r>
      <w:r w:rsidR="00506404" w:rsidRPr="0076648C">
        <w:rPr>
          <w:noProof w:val="0"/>
        </w:rPr>
        <w:t xml:space="preserve">. This includes 5 contractual result indicators with targets, and another 5 </w:t>
      </w:r>
      <w:r w:rsidR="00AC19CB" w:rsidRPr="0076648C">
        <w:rPr>
          <w:noProof w:val="0"/>
        </w:rPr>
        <w:t>non-contractual results</w:t>
      </w:r>
      <w:r w:rsidR="00506404" w:rsidRPr="0076648C">
        <w:rPr>
          <w:noProof w:val="0"/>
        </w:rPr>
        <w:t>, most without targets</w:t>
      </w:r>
      <w:r w:rsidR="004D1F0A" w:rsidRPr="0076648C">
        <w:rPr>
          <w:noProof w:val="0"/>
        </w:rPr>
        <w:t>.</w:t>
      </w:r>
      <w:r w:rsidR="00506404" w:rsidRPr="0076648C">
        <w:rPr>
          <w:noProof w:val="0"/>
        </w:rPr>
        <w:t xml:space="preserve"> </w:t>
      </w:r>
    </w:p>
    <w:p w14:paraId="024BCD6C" w14:textId="3AA28FF9" w:rsidR="00506404" w:rsidRPr="0076648C" w:rsidRDefault="00506404" w:rsidP="00A07C63">
      <w:pPr>
        <w:pStyle w:val="BodyText"/>
        <w:numPr>
          <w:ilvl w:val="0"/>
          <w:numId w:val="31"/>
        </w:numPr>
        <w:rPr>
          <w:noProof w:val="0"/>
        </w:rPr>
      </w:pPr>
      <w:r w:rsidRPr="0076648C">
        <w:rPr>
          <w:noProof w:val="0"/>
        </w:rPr>
        <w:t xml:space="preserve">Annual </w:t>
      </w:r>
      <w:r w:rsidR="002D5B9B" w:rsidRPr="0076648C">
        <w:rPr>
          <w:noProof w:val="0"/>
        </w:rPr>
        <w:t>P</w:t>
      </w:r>
      <w:r w:rsidRPr="0076648C">
        <w:rPr>
          <w:noProof w:val="0"/>
        </w:rPr>
        <w:t>rogram performance:</w:t>
      </w:r>
      <w:r w:rsidR="00FB76D3" w:rsidRPr="0076648C">
        <w:rPr>
          <w:noProof w:val="0"/>
        </w:rPr>
        <w:t xml:space="preserve"> </w:t>
      </w:r>
      <w:r w:rsidRPr="0076648C">
        <w:rPr>
          <w:noProof w:val="0"/>
        </w:rPr>
        <w:t>a</w:t>
      </w:r>
      <w:r w:rsidR="00372254" w:rsidRPr="0076648C">
        <w:rPr>
          <w:noProof w:val="0"/>
        </w:rPr>
        <w:t xml:space="preserve"> set of 10 Performance Assessment Framework (PAF) result indicators </w:t>
      </w:r>
      <w:r w:rsidRPr="0076648C">
        <w:rPr>
          <w:noProof w:val="0"/>
        </w:rPr>
        <w:t xml:space="preserve">and targets </w:t>
      </w:r>
      <w:r w:rsidR="00372254" w:rsidRPr="0076648C">
        <w:rPr>
          <w:noProof w:val="0"/>
        </w:rPr>
        <w:t xml:space="preserve">set up on annual basis </w:t>
      </w:r>
      <w:r w:rsidRPr="0076648C">
        <w:rPr>
          <w:noProof w:val="0"/>
        </w:rPr>
        <w:t xml:space="preserve">for DFAT to assess </w:t>
      </w:r>
      <w:r w:rsidR="00372254" w:rsidRPr="0076648C">
        <w:rPr>
          <w:noProof w:val="0"/>
        </w:rPr>
        <w:t>the MC’s performance over the year</w:t>
      </w:r>
      <w:r w:rsidR="00CC191D" w:rsidRPr="0076648C">
        <w:rPr>
          <w:noProof w:val="0"/>
        </w:rPr>
        <w:t xml:space="preserve"> (many of the same indicators are in place over several years)</w:t>
      </w:r>
      <w:r w:rsidR="00372254" w:rsidRPr="0076648C">
        <w:rPr>
          <w:noProof w:val="0"/>
        </w:rPr>
        <w:t xml:space="preserve">. </w:t>
      </w:r>
      <w:r w:rsidRPr="0076648C">
        <w:rPr>
          <w:noProof w:val="0"/>
        </w:rPr>
        <w:t xml:space="preserve">The </w:t>
      </w:r>
      <w:r w:rsidR="000218A1" w:rsidRPr="0076648C">
        <w:rPr>
          <w:noProof w:val="0"/>
        </w:rPr>
        <w:t xml:space="preserve">current </w:t>
      </w:r>
      <w:r w:rsidRPr="0076648C">
        <w:rPr>
          <w:noProof w:val="0"/>
        </w:rPr>
        <w:t xml:space="preserve">PAF indicators/targets include </w:t>
      </w:r>
      <w:r w:rsidR="000218A1" w:rsidRPr="0076648C">
        <w:rPr>
          <w:noProof w:val="0"/>
        </w:rPr>
        <w:t>three of the</w:t>
      </w:r>
      <w:r w:rsidR="00CC191D" w:rsidRPr="0076648C">
        <w:rPr>
          <w:noProof w:val="0"/>
        </w:rPr>
        <w:t xml:space="preserve"> </w:t>
      </w:r>
      <w:r w:rsidRPr="0076648C">
        <w:rPr>
          <w:noProof w:val="0"/>
        </w:rPr>
        <w:t>contractual indicators.</w:t>
      </w:r>
    </w:p>
    <w:p w14:paraId="011AFBC2" w14:textId="7CB9847C" w:rsidR="00C17811" w:rsidRPr="0076648C" w:rsidRDefault="00C17811" w:rsidP="00A07C63">
      <w:pPr>
        <w:pStyle w:val="BodyText"/>
        <w:numPr>
          <w:ilvl w:val="0"/>
          <w:numId w:val="31"/>
        </w:numPr>
        <w:rPr>
          <w:noProof w:val="0"/>
        </w:rPr>
      </w:pPr>
      <w:r w:rsidRPr="0076648C">
        <w:rPr>
          <w:noProof w:val="0"/>
        </w:rPr>
        <w:t xml:space="preserve">Progress against indicators in the Program </w:t>
      </w:r>
      <w:proofErr w:type="spellStart"/>
      <w:r w:rsidRPr="0076648C">
        <w:rPr>
          <w:noProof w:val="0"/>
        </w:rPr>
        <w:t>ToC</w:t>
      </w:r>
      <w:proofErr w:type="spellEnd"/>
      <w:r w:rsidRPr="0076648C">
        <w:rPr>
          <w:noProof w:val="0"/>
        </w:rPr>
        <w:t xml:space="preserve">. </w:t>
      </w:r>
    </w:p>
    <w:p w14:paraId="3A36B9D8" w14:textId="18182266" w:rsidR="00C17811" w:rsidRPr="0076648C" w:rsidRDefault="00C17811" w:rsidP="00351B7E">
      <w:pPr>
        <w:pStyle w:val="FootnoteText"/>
      </w:pPr>
      <w:r w:rsidRPr="0076648C">
        <w:t xml:space="preserve">While there are some common indicators across the three different sets, there are several indicators </w:t>
      </w:r>
      <w:r w:rsidR="005A1AE8" w:rsidRPr="0076648C">
        <w:t>that</w:t>
      </w:r>
      <w:r w:rsidRPr="0076648C">
        <w:t xml:space="preserve"> </w:t>
      </w:r>
      <w:r w:rsidR="005C78A9" w:rsidRPr="0076648C">
        <w:t xml:space="preserve">are </w:t>
      </w:r>
      <w:r w:rsidRPr="0076648C">
        <w:t>unique to one set only. These multiple intersecting sets of results creat</w:t>
      </w:r>
      <w:r w:rsidR="00D27226" w:rsidRPr="0076648C">
        <w:t>e</w:t>
      </w:r>
      <w:r w:rsidRPr="0076648C">
        <w:t xml:space="preserve"> confusion over </w:t>
      </w:r>
      <w:r w:rsidR="00D27226" w:rsidRPr="0076648C">
        <w:t xml:space="preserve">the </w:t>
      </w:r>
      <w:r w:rsidRPr="0076648C">
        <w:t>Program</w:t>
      </w:r>
      <w:r w:rsidR="00D27226" w:rsidRPr="0076648C">
        <w:t xml:space="preserve">’s </w:t>
      </w:r>
      <w:r w:rsidRPr="0076648C">
        <w:t>objectives</w:t>
      </w:r>
      <w:r w:rsidR="00A53D11" w:rsidRPr="0076648C">
        <w:t>. This could be addressed by streamlining results and clearly explaining the purpose of each set of results and showing how they align with and link with each other</w:t>
      </w:r>
      <w:r w:rsidR="00351B7E" w:rsidRPr="0076648C">
        <w:t xml:space="preserve"> (see section 7 on MERL and recommendations)</w:t>
      </w:r>
      <w:r w:rsidR="00A53D11" w:rsidRPr="0076648C">
        <w:t xml:space="preserve">. </w:t>
      </w:r>
    </w:p>
    <w:p w14:paraId="3D7B2555" w14:textId="70EC6045" w:rsidR="009668C7" w:rsidRPr="0076648C" w:rsidRDefault="00A53D11" w:rsidP="00506404">
      <w:pPr>
        <w:pStyle w:val="BodyText"/>
        <w:rPr>
          <w:strike/>
          <w:noProof w:val="0"/>
        </w:rPr>
      </w:pPr>
      <w:r w:rsidRPr="0076648C">
        <w:rPr>
          <w:noProof w:val="0"/>
        </w:rPr>
        <w:t xml:space="preserve">Given that the Program </w:t>
      </w:r>
      <w:proofErr w:type="spellStart"/>
      <w:r w:rsidRPr="0076648C">
        <w:rPr>
          <w:noProof w:val="0"/>
        </w:rPr>
        <w:t>ToC</w:t>
      </w:r>
      <w:proofErr w:type="spellEnd"/>
      <w:r w:rsidRPr="0076648C">
        <w:rPr>
          <w:noProof w:val="0"/>
        </w:rPr>
        <w:t xml:space="preserve"> is being revised, this section focuses on t</w:t>
      </w:r>
      <w:r w:rsidR="00506404" w:rsidRPr="0076648C">
        <w:rPr>
          <w:noProof w:val="0"/>
        </w:rPr>
        <w:t>he relevance of the</w:t>
      </w:r>
      <w:r w:rsidRPr="0076648C">
        <w:rPr>
          <w:noProof w:val="0"/>
        </w:rPr>
        <w:t xml:space="preserve"> first two sets of</w:t>
      </w:r>
      <w:r w:rsidR="00506404" w:rsidRPr="0076648C">
        <w:rPr>
          <w:noProof w:val="0"/>
        </w:rPr>
        <w:t xml:space="preserve"> result indicators and targets.</w:t>
      </w:r>
      <w:r w:rsidR="00FB76D3" w:rsidRPr="0076648C">
        <w:rPr>
          <w:noProof w:val="0"/>
        </w:rPr>
        <w:t xml:space="preserve"> </w:t>
      </w:r>
    </w:p>
    <w:bookmarkEnd w:id="42"/>
    <w:p w14:paraId="328166EC" w14:textId="495A1071" w:rsidR="00841FC9" w:rsidRPr="0076648C" w:rsidRDefault="004A5419" w:rsidP="00A07C63">
      <w:pPr>
        <w:pStyle w:val="BodyText"/>
        <w:numPr>
          <w:ilvl w:val="0"/>
          <w:numId w:val="30"/>
        </w:numPr>
        <w:rPr>
          <w:b/>
          <w:bCs/>
          <w:noProof w:val="0"/>
        </w:rPr>
      </w:pPr>
      <w:r w:rsidRPr="0076648C">
        <w:rPr>
          <w:b/>
          <w:bCs/>
          <w:noProof w:val="0"/>
        </w:rPr>
        <w:lastRenderedPageBreak/>
        <w:t>10 original “baseline” result indicators</w:t>
      </w:r>
      <w:r w:rsidR="00506404" w:rsidRPr="0076648C">
        <w:rPr>
          <w:b/>
          <w:bCs/>
          <w:noProof w:val="0"/>
        </w:rPr>
        <w:t xml:space="preserve"> and targets</w:t>
      </w:r>
      <w:r w:rsidR="00841FC9" w:rsidRPr="0076648C">
        <w:rPr>
          <w:b/>
          <w:bCs/>
          <w:noProof w:val="0"/>
        </w:rPr>
        <w:t>:</w:t>
      </w:r>
    </w:p>
    <w:p w14:paraId="63C4ABC0" w14:textId="4149AAF1" w:rsidR="00841FC9" w:rsidRPr="0076648C" w:rsidRDefault="00506404" w:rsidP="00841FC9">
      <w:pPr>
        <w:pStyle w:val="BodyText"/>
        <w:rPr>
          <w:noProof w:val="0"/>
        </w:rPr>
      </w:pPr>
      <w:r w:rsidRPr="0076648C">
        <w:rPr>
          <w:noProof w:val="0"/>
        </w:rPr>
        <w:t>The MTR finds that the 10 original “baseline” result</w:t>
      </w:r>
      <w:r w:rsidR="000218A1" w:rsidRPr="0076648C">
        <w:rPr>
          <w:noProof w:val="0"/>
        </w:rPr>
        <w:t>s</w:t>
      </w:r>
      <w:r w:rsidRPr="0076648C">
        <w:rPr>
          <w:noProof w:val="0"/>
        </w:rPr>
        <w:t xml:space="preserve"> are </w:t>
      </w:r>
      <w:r w:rsidR="000218A1" w:rsidRPr="0076648C">
        <w:rPr>
          <w:noProof w:val="0"/>
        </w:rPr>
        <w:t>partially</w:t>
      </w:r>
      <w:r w:rsidRPr="0076648C">
        <w:rPr>
          <w:noProof w:val="0"/>
        </w:rPr>
        <w:t xml:space="preserve"> relevant to GREAT’s original objectives</w:t>
      </w:r>
      <w:r w:rsidR="000218A1" w:rsidRPr="0076648C">
        <w:rPr>
          <w:noProof w:val="0"/>
        </w:rPr>
        <w:t xml:space="preserve"> </w:t>
      </w:r>
      <w:r w:rsidR="005C78A9" w:rsidRPr="0076648C">
        <w:rPr>
          <w:noProof w:val="0"/>
        </w:rPr>
        <w:t>but could be strengthened and better aligned with other Program results</w:t>
      </w:r>
      <w:r w:rsidRPr="0076648C">
        <w:rPr>
          <w:noProof w:val="0"/>
        </w:rPr>
        <w:t xml:space="preserve">. </w:t>
      </w:r>
      <w:r w:rsidR="009C5A47" w:rsidRPr="0076648C">
        <w:rPr>
          <w:noProof w:val="0"/>
        </w:rPr>
        <w:t xml:space="preserve">Designing results indicators for </w:t>
      </w:r>
      <w:r w:rsidR="00F37D16" w:rsidRPr="0076648C">
        <w:rPr>
          <w:noProof w:val="0"/>
        </w:rPr>
        <w:t xml:space="preserve">a new Program like </w:t>
      </w:r>
      <w:r w:rsidR="009C5A47" w:rsidRPr="0076648C">
        <w:rPr>
          <w:noProof w:val="0"/>
        </w:rPr>
        <w:t xml:space="preserve">GREAT is difficult because </w:t>
      </w:r>
      <w:r w:rsidR="00F37D16" w:rsidRPr="0076648C">
        <w:rPr>
          <w:noProof w:val="0"/>
        </w:rPr>
        <w:t>there is</w:t>
      </w:r>
      <w:r w:rsidR="009C5A47" w:rsidRPr="0076648C">
        <w:rPr>
          <w:noProof w:val="0"/>
        </w:rPr>
        <w:t xml:space="preserve"> limited evidence of what works</w:t>
      </w:r>
      <w:r w:rsidR="00351B7E" w:rsidRPr="0076648C">
        <w:rPr>
          <w:noProof w:val="0"/>
        </w:rPr>
        <w:t xml:space="preserve"> (</w:t>
      </w:r>
      <w:r w:rsidR="00D10EA6" w:rsidRPr="0076648C">
        <w:rPr>
          <w:noProof w:val="0"/>
        </w:rPr>
        <w:t xml:space="preserve">in the </w:t>
      </w:r>
      <w:r w:rsidR="00F2242D" w:rsidRPr="0076648C">
        <w:rPr>
          <w:noProof w:val="0"/>
        </w:rPr>
        <w:t xml:space="preserve">intervention’s </w:t>
      </w:r>
      <w:r w:rsidR="00D10EA6" w:rsidRPr="0076648C">
        <w:rPr>
          <w:noProof w:val="0"/>
        </w:rPr>
        <w:t>particular operational context</w:t>
      </w:r>
      <w:r w:rsidR="00351B7E" w:rsidRPr="0076648C">
        <w:rPr>
          <w:noProof w:val="0"/>
        </w:rPr>
        <w:t xml:space="preserve">) </w:t>
      </w:r>
      <w:r w:rsidR="009C5A47" w:rsidRPr="0076648C">
        <w:rPr>
          <w:noProof w:val="0"/>
        </w:rPr>
        <w:t xml:space="preserve">upon </w:t>
      </w:r>
      <w:r w:rsidR="00841FC9" w:rsidRPr="0076648C">
        <w:rPr>
          <w:noProof w:val="0"/>
        </w:rPr>
        <w:t xml:space="preserve">which </w:t>
      </w:r>
      <w:r w:rsidR="009C5A47" w:rsidRPr="0076648C">
        <w:rPr>
          <w:noProof w:val="0"/>
        </w:rPr>
        <w:t xml:space="preserve">to base </w:t>
      </w:r>
      <w:r w:rsidR="00F37D16" w:rsidRPr="0076648C">
        <w:rPr>
          <w:noProof w:val="0"/>
        </w:rPr>
        <w:t>these</w:t>
      </w:r>
      <w:r w:rsidR="009C5A47" w:rsidRPr="0076648C">
        <w:rPr>
          <w:noProof w:val="0"/>
        </w:rPr>
        <w:t xml:space="preserve"> indicator</w:t>
      </w:r>
      <w:r w:rsidR="00841FC9" w:rsidRPr="0076648C">
        <w:rPr>
          <w:noProof w:val="0"/>
        </w:rPr>
        <w:t>s</w:t>
      </w:r>
      <w:r w:rsidR="009C5A47" w:rsidRPr="0076648C">
        <w:rPr>
          <w:noProof w:val="0"/>
        </w:rPr>
        <w:t xml:space="preserve">. </w:t>
      </w:r>
      <w:r w:rsidR="00F2242D" w:rsidRPr="0076648C">
        <w:rPr>
          <w:noProof w:val="0"/>
        </w:rPr>
        <w:t>Result</w:t>
      </w:r>
      <w:r w:rsidR="00841FC9" w:rsidRPr="0076648C">
        <w:rPr>
          <w:noProof w:val="0"/>
        </w:rPr>
        <w:t xml:space="preserve"> indicators only provide an indication of what has happened. To be </w:t>
      </w:r>
      <w:r w:rsidR="00F2242D" w:rsidRPr="0076648C">
        <w:rPr>
          <w:noProof w:val="0"/>
        </w:rPr>
        <w:t>meaningful</w:t>
      </w:r>
      <w:r w:rsidR="00841FC9" w:rsidRPr="0076648C">
        <w:rPr>
          <w:noProof w:val="0"/>
        </w:rPr>
        <w:t xml:space="preserve">, a set of indicators is required to measure different key parts of an intervention. </w:t>
      </w:r>
    </w:p>
    <w:p w14:paraId="77E416AA" w14:textId="6D00A98E" w:rsidR="004A5419" w:rsidRPr="0076648C" w:rsidRDefault="00D10EA6" w:rsidP="00841FC9">
      <w:pPr>
        <w:pStyle w:val="BodyText"/>
        <w:rPr>
          <w:noProof w:val="0"/>
        </w:rPr>
      </w:pPr>
      <w:r w:rsidRPr="0076648C">
        <w:rPr>
          <w:noProof w:val="0"/>
        </w:rPr>
        <w:t>One of the</w:t>
      </w:r>
      <w:r w:rsidR="00841FC9" w:rsidRPr="0076648C">
        <w:rPr>
          <w:noProof w:val="0"/>
        </w:rPr>
        <w:t xml:space="preserve"> strength</w:t>
      </w:r>
      <w:r w:rsidRPr="0076648C">
        <w:rPr>
          <w:noProof w:val="0"/>
        </w:rPr>
        <w:t>s</w:t>
      </w:r>
      <w:r w:rsidR="00841FC9" w:rsidRPr="0076648C">
        <w:rPr>
          <w:noProof w:val="0"/>
        </w:rPr>
        <w:t xml:space="preserve"> of the Program’s original </w:t>
      </w:r>
      <w:r w:rsidR="00F37D16" w:rsidRPr="0076648C">
        <w:rPr>
          <w:noProof w:val="0"/>
        </w:rPr>
        <w:t xml:space="preserve">set of </w:t>
      </w:r>
      <w:r w:rsidR="00841FC9" w:rsidRPr="0076648C">
        <w:rPr>
          <w:noProof w:val="0"/>
        </w:rPr>
        <w:t>10 baseline result indicators is that they combine qualitative and quantitative indicators that relate to each of the Program’s three End-of-Program Outcomes</w:t>
      </w:r>
      <w:r w:rsidR="00F37D16" w:rsidRPr="0076648C">
        <w:rPr>
          <w:noProof w:val="0"/>
        </w:rPr>
        <w:t xml:space="preserve"> (EOPOs)</w:t>
      </w:r>
      <w:r w:rsidR="00841FC9" w:rsidRPr="0076648C">
        <w:rPr>
          <w:noProof w:val="0"/>
        </w:rPr>
        <w:t xml:space="preserve">. </w:t>
      </w:r>
      <w:r w:rsidR="00F37D16" w:rsidRPr="0076648C">
        <w:rPr>
          <w:noProof w:val="0"/>
        </w:rPr>
        <w:t>However,</w:t>
      </w:r>
      <w:r w:rsidR="00841FC9" w:rsidRPr="0076648C">
        <w:rPr>
          <w:noProof w:val="0"/>
        </w:rPr>
        <w:t xml:space="preserve"> the</w:t>
      </w:r>
      <w:r w:rsidR="00F2242D" w:rsidRPr="0076648C">
        <w:rPr>
          <w:noProof w:val="0"/>
        </w:rPr>
        <w:t xml:space="preserve"> result indicators</w:t>
      </w:r>
      <w:r w:rsidR="00F37D16" w:rsidRPr="0076648C">
        <w:rPr>
          <w:noProof w:val="0"/>
        </w:rPr>
        <w:t xml:space="preserve"> </w:t>
      </w:r>
      <w:r w:rsidR="00F2242D" w:rsidRPr="0076648C">
        <w:rPr>
          <w:noProof w:val="0"/>
        </w:rPr>
        <w:t xml:space="preserve">are </w:t>
      </w:r>
      <w:r w:rsidR="00F37D16" w:rsidRPr="0076648C">
        <w:rPr>
          <w:noProof w:val="0"/>
        </w:rPr>
        <w:t xml:space="preserve">not always presented as a set in Program reporting, with the </w:t>
      </w:r>
      <w:r w:rsidR="00F2242D" w:rsidRPr="0076648C">
        <w:rPr>
          <w:noProof w:val="0"/>
        </w:rPr>
        <w:t>focus</w:t>
      </w:r>
      <w:r w:rsidR="00F37D16" w:rsidRPr="0076648C">
        <w:rPr>
          <w:noProof w:val="0"/>
        </w:rPr>
        <w:t xml:space="preserve"> on the </w:t>
      </w:r>
      <w:r w:rsidR="00841FC9" w:rsidRPr="0076648C">
        <w:rPr>
          <w:noProof w:val="0"/>
        </w:rPr>
        <w:t xml:space="preserve">5 contractual indicators as </w:t>
      </w:r>
      <w:r w:rsidR="00F37D16" w:rsidRPr="0076648C">
        <w:rPr>
          <w:noProof w:val="0"/>
        </w:rPr>
        <w:t>the primary measures of</w:t>
      </w:r>
      <w:r w:rsidR="00841FC9" w:rsidRPr="0076648C">
        <w:rPr>
          <w:noProof w:val="0"/>
        </w:rPr>
        <w:t xml:space="preserve"> </w:t>
      </w:r>
      <w:r w:rsidR="00F37D16" w:rsidRPr="0076648C">
        <w:rPr>
          <w:noProof w:val="0"/>
        </w:rPr>
        <w:t xml:space="preserve">GREAT’s overall </w:t>
      </w:r>
      <w:r w:rsidR="00841FC9" w:rsidRPr="0076648C">
        <w:rPr>
          <w:noProof w:val="0"/>
        </w:rPr>
        <w:t>success</w:t>
      </w:r>
      <w:r w:rsidR="00F37D16" w:rsidRPr="0076648C">
        <w:rPr>
          <w:noProof w:val="0"/>
        </w:rPr>
        <w:t xml:space="preserve">. </w:t>
      </w:r>
      <w:r w:rsidR="00F2242D" w:rsidRPr="0076648C">
        <w:rPr>
          <w:noProof w:val="0"/>
        </w:rPr>
        <w:t>All</w:t>
      </w:r>
      <w:r w:rsidR="00F37D16" w:rsidRPr="0076648C">
        <w:rPr>
          <w:noProof w:val="0"/>
        </w:rPr>
        <w:t xml:space="preserve"> these 5 </w:t>
      </w:r>
      <w:r w:rsidRPr="0076648C">
        <w:rPr>
          <w:noProof w:val="0"/>
        </w:rPr>
        <w:t xml:space="preserve">contractual </w:t>
      </w:r>
      <w:r w:rsidR="00F37D16" w:rsidRPr="0076648C">
        <w:rPr>
          <w:noProof w:val="0"/>
        </w:rPr>
        <w:t xml:space="preserve">indicators are quantitative and are related to only two EOPOs (1 and 2). </w:t>
      </w:r>
      <w:r w:rsidRPr="0076648C">
        <w:rPr>
          <w:noProof w:val="0"/>
        </w:rPr>
        <w:t>While they</w:t>
      </w:r>
      <w:r w:rsidR="00F37D16" w:rsidRPr="0076648C">
        <w:rPr>
          <w:noProof w:val="0"/>
        </w:rPr>
        <w:t xml:space="preserve"> </w:t>
      </w:r>
      <w:r w:rsidRPr="0076648C">
        <w:rPr>
          <w:noProof w:val="0"/>
        </w:rPr>
        <w:t xml:space="preserve">lack relevance because they </w:t>
      </w:r>
      <w:r w:rsidR="00F37D16" w:rsidRPr="0076648C">
        <w:rPr>
          <w:noProof w:val="0"/>
        </w:rPr>
        <w:t>provide only a limited picture of the Program’s achievements</w:t>
      </w:r>
      <w:r w:rsidRPr="0076648C">
        <w:rPr>
          <w:noProof w:val="0"/>
        </w:rPr>
        <w:t>, they do meet the SMART criteria for developing indicators</w:t>
      </w:r>
      <w:r w:rsidR="00F37D16" w:rsidRPr="0076648C">
        <w:rPr>
          <w:noProof w:val="0"/>
        </w:rPr>
        <w:t xml:space="preserve">. </w:t>
      </w:r>
    </w:p>
    <w:p w14:paraId="60217AA4" w14:textId="1A360CF7" w:rsidR="009134F6" w:rsidRPr="0076648C" w:rsidRDefault="00D10EA6" w:rsidP="00BD657D">
      <w:pPr>
        <w:pStyle w:val="BodyText"/>
        <w:rPr>
          <w:noProof w:val="0"/>
        </w:rPr>
      </w:pPr>
      <w:r w:rsidRPr="0076648C">
        <w:rPr>
          <w:noProof w:val="0"/>
        </w:rPr>
        <w:t xml:space="preserve">The strength of the other five </w:t>
      </w:r>
      <w:r w:rsidR="005C78A9" w:rsidRPr="0076648C">
        <w:rPr>
          <w:noProof w:val="0"/>
        </w:rPr>
        <w:t xml:space="preserve">non-contractual </w:t>
      </w:r>
      <w:r w:rsidRPr="0076648C">
        <w:rPr>
          <w:noProof w:val="0"/>
        </w:rPr>
        <w:t>result</w:t>
      </w:r>
      <w:r w:rsidR="005C78A9" w:rsidRPr="0076648C">
        <w:rPr>
          <w:noProof w:val="0"/>
        </w:rPr>
        <w:t>s</w:t>
      </w:r>
      <w:r w:rsidRPr="0076648C">
        <w:rPr>
          <w:noProof w:val="0"/>
        </w:rPr>
        <w:t xml:space="preserve"> is that they</w:t>
      </w:r>
      <w:r w:rsidR="00F2242D" w:rsidRPr="0076648C">
        <w:rPr>
          <w:noProof w:val="0"/>
        </w:rPr>
        <w:t xml:space="preserve"> relate to all three EOPOs and</w:t>
      </w:r>
      <w:r w:rsidRPr="0076648C">
        <w:rPr>
          <w:noProof w:val="0"/>
        </w:rPr>
        <w:t xml:space="preserve"> include qualitative </w:t>
      </w:r>
      <w:r w:rsidR="005C78A9" w:rsidRPr="0076648C">
        <w:rPr>
          <w:noProof w:val="0"/>
        </w:rPr>
        <w:t>indicators</w:t>
      </w:r>
      <w:r w:rsidRPr="0076648C">
        <w:rPr>
          <w:noProof w:val="0"/>
        </w:rPr>
        <w:t xml:space="preserve"> for the more difficult to measure</w:t>
      </w:r>
      <w:r w:rsidR="00F2242D" w:rsidRPr="0076648C">
        <w:rPr>
          <w:noProof w:val="0"/>
        </w:rPr>
        <w:t>, but centrally important,</w:t>
      </w:r>
      <w:r w:rsidRPr="0076648C">
        <w:rPr>
          <w:noProof w:val="0"/>
        </w:rPr>
        <w:t xml:space="preserve"> objective</w:t>
      </w:r>
      <w:r w:rsidR="00F2242D" w:rsidRPr="0076648C">
        <w:rPr>
          <w:noProof w:val="0"/>
        </w:rPr>
        <w:t>s</w:t>
      </w:r>
      <w:r w:rsidRPr="0076648C">
        <w:rPr>
          <w:noProof w:val="0"/>
        </w:rPr>
        <w:t xml:space="preserve"> of the Program relating to changing behaviours and norms</w:t>
      </w:r>
      <w:r w:rsidR="00F2242D" w:rsidRPr="0076648C">
        <w:rPr>
          <w:noProof w:val="0"/>
        </w:rPr>
        <w:t>. The weakness</w:t>
      </w:r>
      <w:r w:rsidR="00192F38" w:rsidRPr="0076648C">
        <w:rPr>
          <w:noProof w:val="0"/>
        </w:rPr>
        <w:t>es</w:t>
      </w:r>
      <w:r w:rsidR="00F2242D" w:rsidRPr="0076648C">
        <w:rPr>
          <w:noProof w:val="0"/>
        </w:rPr>
        <w:t xml:space="preserve"> </w:t>
      </w:r>
      <w:r w:rsidR="00192F38" w:rsidRPr="0076648C">
        <w:rPr>
          <w:noProof w:val="0"/>
        </w:rPr>
        <w:t>are that the</w:t>
      </w:r>
      <w:r w:rsidR="00F2242D" w:rsidRPr="0076648C">
        <w:rPr>
          <w:noProof w:val="0"/>
        </w:rPr>
        <w:t xml:space="preserve"> formulation </w:t>
      </w:r>
      <w:r w:rsidR="00192F38" w:rsidRPr="0076648C">
        <w:rPr>
          <w:noProof w:val="0"/>
        </w:rPr>
        <w:t xml:space="preserve">of </w:t>
      </w:r>
      <w:r w:rsidR="00F2242D" w:rsidRPr="0076648C">
        <w:rPr>
          <w:noProof w:val="0"/>
        </w:rPr>
        <w:t xml:space="preserve">these indicators </w:t>
      </w:r>
      <w:proofErr w:type="gramStart"/>
      <w:r w:rsidR="00F2242D" w:rsidRPr="0076648C">
        <w:rPr>
          <w:noProof w:val="0"/>
        </w:rPr>
        <w:t>do</w:t>
      </w:r>
      <w:proofErr w:type="gramEnd"/>
      <w:r w:rsidR="00F2242D" w:rsidRPr="0076648C">
        <w:rPr>
          <w:noProof w:val="0"/>
        </w:rPr>
        <w:t xml:space="preserve"> not meet SMART criteria</w:t>
      </w:r>
      <w:r w:rsidR="00506404" w:rsidRPr="0076648C">
        <w:rPr>
          <w:rStyle w:val="FootnoteReference"/>
          <w:noProof w:val="0"/>
        </w:rPr>
        <w:footnoteReference w:id="47"/>
      </w:r>
      <w:r w:rsidR="00BD657D" w:rsidRPr="0076648C">
        <w:rPr>
          <w:noProof w:val="0"/>
        </w:rPr>
        <w:t>. The indicators do not</w:t>
      </w:r>
      <w:r w:rsidR="00192F38" w:rsidRPr="0076648C">
        <w:rPr>
          <w:noProof w:val="0"/>
        </w:rPr>
        <w:t xml:space="preserve"> measur</w:t>
      </w:r>
      <w:r w:rsidR="00BD657D" w:rsidRPr="0076648C">
        <w:rPr>
          <w:noProof w:val="0"/>
        </w:rPr>
        <w:t>e</w:t>
      </w:r>
      <w:r w:rsidR="00192F38" w:rsidRPr="0076648C">
        <w:rPr>
          <w:noProof w:val="0"/>
        </w:rPr>
        <w:t xml:space="preserve"> the most important parts of GREAT’s original </w:t>
      </w:r>
      <w:proofErr w:type="spellStart"/>
      <w:r w:rsidR="00192F38" w:rsidRPr="0076648C">
        <w:rPr>
          <w:noProof w:val="0"/>
        </w:rPr>
        <w:t>ToC</w:t>
      </w:r>
      <w:proofErr w:type="spellEnd"/>
      <w:r w:rsidR="00BD657D" w:rsidRPr="0076648C">
        <w:rPr>
          <w:noProof w:val="0"/>
        </w:rPr>
        <w:t xml:space="preserve"> and do not capture information on the significance of the change. For example</w:t>
      </w:r>
      <w:r w:rsidR="00186A83" w:rsidRPr="0076648C">
        <w:rPr>
          <w:noProof w:val="0"/>
        </w:rPr>
        <w:t>:</w:t>
      </w:r>
    </w:p>
    <w:p w14:paraId="3B7A9500" w14:textId="62959CAB" w:rsidR="00186A83" w:rsidRPr="0076648C" w:rsidRDefault="009134F6" w:rsidP="00FB76D3">
      <w:pPr>
        <w:pStyle w:val="Buletsintable"/>
        <w:rPr>
          <w:color w:val="auto"/>
        </w:rPr>
      </w:pPr>
      <w:r w:rsidRPr="0076648C">
        <w:rPr>
          <w:color w:val="auto"/>
        </w:rPr>
        <w:t>Result indicator 6 (“</w:t>
      </w:r>
      <w:r w:rsidRPr="0076648C">
        <w:rPr>
          <w:i/>
          <w:iCs/>
          <w:color w:val="auto"/>
        </w:rPr>
        <w:t>Measurable changes in gender roles and norms occur within the families of GREAT beneficiaries</w:t>
      </w:r>
      <w:r w:rsidR="00186A83" w:rsidRPr="0076648C">
        <w:rPr>
          <w:color w:val="auto"/>
        </w:rPr>
        <w:t xml:space="preserve">”) is too broad, although the Program is measuring this through more specific indicators (see </w:t>
      </w:r>
      <w:r w:rsidR="002A1632" w:rsidRPr="0076648C">
        <w:rPr>
          <w:color w:val="auto"/>
        </w:rPr>
        <w:t>Table 1b</w:t>
      </w:r>
      <w:r w:rsidR="00186A83" w:rsidRPr="0076648C">
        <w:rPr>
          <w:color w:val="auto"/>
        </w:rPr>
        <w:t>)</w:t>
      </w:r>
      <w:r w:rsidRPr="0076648C">
        <w:rPr>
          <w:color w:val="auto"/>
        </w:rPr>
        <w:t xml:space="preserve">. </w:t>
      </w:r>
    </w:p>
    <w:p w14:paraId="3CA93846" w14:textId="6D275B89" w:rsidR="009134F6" w:rsidRPr="0076648C" w:rsidRDefault="009134F6" w:rsidP="00FB76D3">
      <w:pPr>
        <w:pStyle w:val="Buletsintable"/>
        <w:rPr>
          <w:color w:val="auto"/>
        </w:rPr>
      </w:pPr>
      <w:r w:rsidRPr="0076648C">
        <w:rPr>
          <w:color w:val="auto"/>
        </w:rPr>
        <w:t>Result i</w:t>
      </w:r>
      <w:r w:rsidR="00BD657D" w:rsidRPr="0076648C">
        <w:rPr>
          <w:color w:val="auto"/>
        </w:rPr>
        <w:t xml:space="preserve">ndicator 7 </w:t>
      </w:r>
      <w:r w:rsidR="00BD657D" w:rsidRPr="0076648C">
        <w:rPr>
          <w:i/>
          <w:iCs/>
          <w:color w:val="auto"/>
        </w:rPr>
        <w:t>(“</w:t>
      </w:r>
      <w:r w:rsidR="00192F38" w:rsidRPr="0076648C">
        <w:rPr>
          <w:i/>
          <w:iCs/>
          <w:color w:val="auto"/>
        </w:rPr>
        <w:t>80% of agriculture and tourism businesses report improved communication and access with Government regulators and administrators</w:t>
      </w:r>
      <w:r w:rsidR="00BD657D" w:rsidRPr="0076648C">
        <w:rPr>
          <w:i/>
          <w:iCs/>
          <w:color w:val="auto"/>
        </w:rPr>
        <w:t>”)</w:t>
      </w:r>
      <w:r w:rsidR="00BD657D" w:rsidRPr="0076648C">
        <w:rPr>
          <w:color w:val="auto"/>
        </w:rPr>
        <w:t xml:space="preserve"> is </w:t>
      </w:r>
      <w:r w:rsidRPr="0076648C">
        <w:rPr>
          <w:color w:val="auto"/>
        </w:rPr>
        <w:t xml:space="preserve">a low-level change that is not very meaningful in relation to </w:t>
      </w:r>
      <w:r w:rsidR="002A1632" w:rsidRPr="0076648C">
        <w:rPr>
          <w:color w:val="auto"/>
        </w:rPr>
        <w:t xml:space="preserve">the </w:t>
      </w:r>
      <w:r w:rsidRPr="0076648C">
        <w:rPr>
          <w:color w:val="auto"/>
        </w:rPr>
        <w:t xml:space="preserve">Program’s objective of changing the policy and regulatory environment. </w:t>
      </w:r>
    </w:p>
    <w:p w14:paraId="5DE69FEE" w14:textId="1985BDC2" w:rsidR="00186A83" w:rsidRPr="0076648C" w:rsidRDefault="009134F6" w:rsidP="00FB76D3">
      <w:pPr>
        <w:pStyle w:val="Buletsintable"/>
        <w:rPr>
          <w:color w:val="auto"/>
        </w:rPr>
      </w:pPr>
      <w:r w:rsidRPr="0076648C">
        <w:rPr>
          <w:color w:val="auto"/>
        </w:rPr>
        <w:t xml:space="preserve">Result indicator 9 </w:t>
      </w:r>
      <w:r w:rsidRPr="0076648C">
        <w:rPr>
          <w:i/>
          <w:iCs/>
          <w:color w:val="auto"/>
        </w:rPr>
        <w:t xml:space="preserve">(“Significant progress is made in five or more areas relating to policy or policy implementation for the agriculture and tourism sector in the </w:t>
      </w:r>
      <w:r w:rsidR="00535F96" w:rsidRPr="0076648C">
        <w:rPr>
          <w:i/>
          <w:iCs/>
          <w:color w:val="auto"/>
        </w:rPr>
        <w:t>provinces</w:t>
      </w:r>
      <w:r w:rsidRPr="0076648C">
        <w:rPr>
          <w:i/>
          <w:iCs/>
          <w:color w:val="auto"/>
        </w:rPr>
        <w:t>”)</w:t>
      </w:r>
      <w:r w:rsidRPr="0076648C">
        <w:rPr>
          <w:color w:val="auto"/>
        </w:rPr>
        <w:t xml:space="preserve"> does not define what is meant by “significant progress”.</w:t>
      </w:r>
      <w:r w:rsidR="00FB76D3" w:rsidRPr="0076648C">
        <w:rPr>
          <w:color w:val="auto"/>
        </w:rPr>
        <w:t xml:space="preserve"> </w:t>
      </w:r>
    </w:p>
    <w:p w14:paraId="06E16CAE" w14:textId="1240B4C4" w:rsidR="0014145B" w:rsidRPr="0076648C" w:rsidRDefault="00CC191D" w:rsidP="00656582">
      <w:pPr>
        <w:pStyle w:val="BodyText"/>
        <w:rPr>
          <w:noProof w:val="0"/>
        </w:rPr>
      </w:pPr>
      <w:r w:rsidRPr="0076648C">
        <w:rPr>
          <w:noProof w:val="0"/>
        </w:rPr>
        <w:t xml:space="preserve">The </w:t>
      </w:r>
      <w:r w:rsidR="00656582" w:rsidRPr="0076648C">
        <w:rPr>
          <w:noProof w:val="0"/>
        </w:rPr>
        <w:t xml:space="preserve">MTR finds that the </w:t>
      </w:r>
      <w:r w:rsidRPr="0076648C">
        <w:rPr>
          <w:noProof w:val="0"/>
          <w:u w:val="single"/>
        </w:rPr>
        <w:t>t</w:t>
      </w:r>
      <w:r w:rsidR="00186A83" w:rsidRPr="0076648C">
        <w:rPr>
          <w:noProof w:val="0"/>
          <w:u w:val="single"/>
        </w:rPr>
        <w:t>argets</w:t>
      </w:r>
      <w:r w:rsidR="00186A83" w:rsidRPr="0076648C">
        <w:rPr>
          <w:noProof w:val="0"/>
        </w:rPr>
        <w:t xml:space="preserve"> for </w:t>
      </w:r>
      <w:r w:rsidRPr="0076648C">
        <w:rPr>
          <w:noProof w:val="0"/>
        </w:rPr>
        <w:t xml:space="preserve">the </w:t>
      </w:r>
      <w:r w:rsidR="00186A83" w:rsidRPr="0076648C">
        <w:rPr>
          <w:noProof w:val="0"/>
        </w:rPr>
        <w:t>5 contractual indicator</w:t>
      </w:r>
      <w:r w:rsidR="00656582" w:rsidRPr="0076648C">
        <w:rPr>
          <w:noProof w:val="0"/>
        </w:rPr>
        <w:t>s</w:t>
      </w:r>
      <w:r w:rsidRPr="0076648C">
        <w:rPr>
          <w:noProof w:val="0"/>
        </w:rPr>
        <w:t xml:space="preserve"> distract from the Program’s systemic change objectives contained in the Program</w:t>
      </w:r>
      <w:r w:rsidR="00656582" w:rsidRPr="0076648C">
        <w:rPr>
          <w:noProof w:val="0"/>
        </w:rPr>
        <w:t>’s</w:t>
      </w:r>
      <w:r w:rsidRPr="0076648C">
        <w:rPr>
          <w:noProof w:val="0"/>
        </w:rPr>
        <w:t xml:space="preserve"> goal and EOPOs</w:t>
      </w:r>
      <w:r w:rsidR="00656582" w:rsidRPr="0076648C">
        <w:rPr>
          <w:b/>
          <w:bCs/>
          <w:noProof w:val="0"/>
        </w:rPr>
        <w:t xml:space="preserve"> </w:t>
      </w:r>
      <w:r w:rsidR="00656582" w:rsidRPr="0076648C">
        <w:rPr>
          <w:noProof w:val="0"/>
        </w:rPr>
        <w:t>(which is being sharpened in the new</w:t>
      </w:r>
      <w:r w:rsidR="00591A26" w:rsidRPr="0076648C">
        <w:rPr>
          <w:noProof w:val="0"/>
        </w:rPr>
        <w:t xml:space="preserve"> work-in-progress</w:t>
      </w:r>
      <w:r w:rsidR="00656582" w:rsidRPr="0076648C">
        <w:rPr>
          <w:noProof w:val="0"/>
        </w:rPr>
        <w:t xml:space="preserve"> </w:t>
      </w:r>
      <w:proofErr w:type="spellStart"/>
      <w:r w:rsidR="00656582" w:rsidRPr="0076648C">
        <w:rPr>
          <w:noProof w:val="0"/>
        </w:rPr>
        <w:t>ToC</w:t>
      </w:r>
      <w:proofErr w:type="spellEnd"/>
      <w:r w:rsidR="00656582" w:rsidRPr="0076648C">
        <w:rPr>
          <w:noProof w:val="0"/>
        </w:rPr>
        <w:t>)</w:t>
      </w:r>
      <w:r w:rsidRPr="0076648C">
        <w:rPr>
          <w:b/>
          <w:bCs/>
          <w:noProof w:val="0"/>
        </w:rPr>
        <w:t xml:space="preserve">. </w:t>
      </w:r>
      <w:r w:rsidRPr="0076648C">
        <w:rPr>
          <w:noProof w:val="0"/>
        </w:rPr>
        <w:t>This is particularly the case for the two contractual indicators that the Program is not on track to deliver, increased incomes</w:t>
      </w:r>
      <w:r w:rsidR="00E21040" w:rsidRPr="0076648C">
        <w:rPr>
          <w:noProof w:val="0"/>
        </w:rPr>
        <w:t>,</w:t>
      </w:r>
      <w:r w:rsidRPr="0076648C">
        <w:rPr>
          <w:noProof w:val="0"/>
        </w:rPr>
        <w:t xml:space="preserve"> and jobs for women. </w:t>
      </w:r>
      <w:r w:rsidR="00656582" w:rsidRPr="0076648C">
        <w:rPr>
          <w:noProof w:val="0"/>
        </w:rPr>
        <w:t>A recent synthesis review of DFAT’s MSD programs</w:t>
      </w:r>
      <w:r w:rsidR="004D1F0A" w:rsidRPr="0076648C">
        <w:rPr>
          <w:rStyle w:val="FootnoteReference"/>
          <w:noProof w:val="0"/>
        </w:rPr>
        <w:footnoteReference w:id="48"/>
      </w:r>
      <w:r w:rsidR="00656582" w:rsidRPr="0076648C">
        <w:rPr>
          <w:noProof w:val="0"/>
        </w:rPr>
        <w:t xml:space="preserve"> found that these two indicators were often used as key ‘headline’ MSD indicators but were not meaning</w:t>
      </w:r>
      <w:r w:rsidR="0014145B" w:rsidRPr="0076648C">
        <w:rPr>
          <w:noProof w:val="0"/>
        </w:rPr>
        <w:t>f</w:t>
      </w:r>
      <w:r w:rsidR="00656582" w:rsidRPr="0076648C">
        <w:rPr>
          <w:noProof w:val="0"/>
        </w:rPr>
        <w:t>ul indicators of</w:t>
      </w:r>
      <w:r w:rsidR="0014145B" w:rsidRPr="0076648C">
        <w:rPr>
          <w:noProof w:val="0"/>
        </w:rPr>
        <w:t xml:space="preserve"> progress toward systemic </w:t>
      </w:r>
      <w:r w:rsidR="00656582" w:rsidRPr="0076648C">
        <w:rPr>
          <w:noProof w:val="0"/>
        </w:rPr>
        <w:t>change</w:t>
      </w:r>
      <w:r w:rsidR="0014145B" w:rsidRPr="0076648C">
        <w:rPr>
          <w:noProof w:val="0"/>
        </w:rPr>
        <w:t>s</w:t>
      </w:r>
      <w:r w:rsidR="00656582" w:rsidRPr="0076648C">
        <w:rPr>
          <w:noProof w:val="0"/>
        </w:rPr>
        <w:t xml:space="preserve"> </w:t>
      </w:r>
      <w:r w:rsidR="0014145B" w:rsidRPr="0076648C">
        <w:rPr>
          <w:noProof w:val="0"/>
        </w:rPr>
        <w:t xml:space="preserve">that </w:t>
      </w:r>
      <w:r w:rsidR="00656582" w:rsidRPr="0076648C">
        <w:rPr>
          <w:noProof w:val="0"/>
        </w:rPr>
        <w:t xml:space="preserve">address underlying causes of poor market performance and </w:t>
      </w:r>
      <w:r w:rsidR="0014145B" w:rsidRPr="0076648C">
        <w:rPr>
          <w:noProof w:val="0"/>
        </w:rPr>
        <w:t xml:space="preserve">inclusivity. </w:t>
      </w:r>
    </w:p>
    <w:p w14:paraId="7AD32F8A" w14:textId="0F010AAB" w:rsidR="0014145B" w:rsidRPr="0076648C" w:rsidRDefault="0014145B" w:rsidP="00FB76D3">
      <w:pPr>
        <w:pStyle w:val="BodyText"/>
        <w:spacing w:line="252" w:lineRule="auto"/>
        <w:rPr>
          <w:noProof w:val="0"/>
        </w:rPr>
      </w:pPr>
      <w:r w:rsidRPr="0076648C">
        <w:rPr>
          <w:noProof w:val="0"/>
        </w:rPr>
        <w:t xml:space="preserve">The MTR proposes that information on increased incomes and jobs is still important to collect if the targets are realistic. The MTR agrees with the MC’s assessment </w:t>
      </w:r>
      <w:r w:rsidR="004D1F0A" w:rsidRPr="0076648C">
        <w:rPr>
          <w:noProof w:val="0"/>
        </w:rPr>
        <w:t>(February 2019)</w:t>
      </w:r>
      <w:r w:rsidR="004D1F0A" w:rsidRPr="0076648C">
        <w:rPr>
          <w:rStyle w:val="FootnoteReference"/>
          <w:bCs/>
          <w:noProof w:val="0"/>
        </w:rPr>
        <w:footnoteReference w:id="49"/>
      </w:r>
      <w:r w:rsidR="004D1F0A" w:rsidRPr="0076648C">
        <w:rPr>
          <w:noProof w:val="0"/>
        </w:rPr>
        <w:t xml:space="preserve"> </w:t>
      </w:r>
      <w:r w:rsidRPr="0076648C">
        <w:rPr>
          <w:noProof w:val="0"/>
        </w:rPr>
        <w:t xml:space="preserve">that the numerical targets in these two areas are </w:t>
      </w:r>
      <w:r w:rsidR="00043C80" w:rsidRPr="0076648C">
        <w:rPr>
          <w:noProof w:val="0"/>
        </w:rPr>
        <w:t>unrealistic and</w:t>
      </w:r>
      <w:r w:rsidRPr="0076648C">
        <w:rPr>
          <w:noProof w:val="0"/>
        </w:rPr>
        <w:t xml:space="preserve"> were not soundly based </w:t>
      </w:r>
      <w:r w:rsidR="00E21040" w:rsidRPr="0076648C">
        <w:rPr>
          <w:noProof w:val="0"/>
        </w:rPr>
        <w:t>o</w:t>
      </w:r>
      <w:r w:rsidRPr="0076648C">
        <w:rPr>
          <w:noProof w:val="0"/>
        </w:rPr>
        <w:t xml:space="preserve">n the design. The </w:t>
      </w:r>
      <w:r w:rsidR="00AB21F1" w:rsidRPr="0076648C">
        <w:rPr>
          <w:noProof w:val="0"/>
        </w:rPr>
        <w:t xml:space="preserve">design based these </w:t>
      </w:r>
      <w:r w:rsidRPr="0076648C">
        <w:rPr>
          <w:noProof w:val="0"/>
        </w:rPr>
        <w:t xml:space="preserve">targets firstly on what had been achieved on </w:t>
      </w:r>
      <w:r w:rsidR="002A1632" w:rsidRPr="0076648C">
        <w:rPr>
          <w:noProof w:val="0"/>
        </w:rPr>
        <w:t>MSD</w:t>
      </w:r>
      <w:r w:rsidRPr="0076648C">
        <w:rPr>
          <w:noProof w:val="0"/>
        </w:rPr>
        <w:t xml:space="preserve"> programs in other countries.</w:t>
      </w:r>
      <w:r w:rsidRPr="0076648C">
        <w:rPr>
          <w:rStyle w:val="FootnoteReference"/>
          <w:bCs/>
          <w:noProof w:val="0"/>
        </w:rPr>
        <w:footnoteReference w:id="50"/>
      </w:r>
      <w:r w:rsidRPr="0076648C">
        <w:rPr>
          <w:noProof w:val="0"/>
        </w:rPr>
        <w:t xml:space="preserve"> However, these programs had been running much longer than GREAT and, as the design acknowledge</w:t>
      </w:r>
      <w:r w:rsidR="00043C80" w:rsidRPr="0076648C">
        <w:rPr>
          <w:noProof w:val="0"/>
        </w:rPr>
        <w:t>s</w:t>
      </w:r>
      <w:r w:rsidRPr="0076648C">
        <w:rPr>
          <w:noProof w:val="0"/>
        </w:rPr>
        <w:t xml:space="preserve"> (p.26), were being implemented in contexts quite different </w:t>
      </w:r>
      <w:r w:rsidR="00605800" w:rsidRPr="0076648C">
        <w:rPr>
          <w:noProof w:val="0"/>
        </w:rPr>
        <w:t>from</w:t>
      </w:r>
      <w:r w:rsidRPr="0076648C">
        <w:rPr>
          <w:noProof w:val="0"/>
        </w:rPr>
        <w:t xml:space="preserve"> Vietnam’s socialist market economy. Second, the targets were based on the experience of </w:t>
      </w:r>
      <w:proofErr w:type="spellStart"/>
      <w:r w:rsidRPr="0076648C">
        <w:rPr>
          <w:noProof w:val="0"/>
        </w:rPr>
        <w:t>UKAid’s</w:t>
      </w:r>
      <w:proofErr w:type="spellEnd"/>
      <w:r w:rsidRPr="0076648C">
        <w:rPr>
          <w:noProof w:val="0"/>
        </w:rPr>
        <w:t xml:space="preserve"> Vietnam Business Challenge Fund, but this program is not comparable to GREAT as it provided large grants to business</w:t>
      </w:r>
      <w:r w:rsidR="002A1632" w:rsidRPr="0076648C">
        <w:rPr>
          <w:noProof w:val="0"/>
        </w:rPr>
        <w:t>es</w:t>
      </w:r>
      <w:r w:rsidRPr="0076648C">
        <w:rPr>
          <w:noProof w:val="0"/>
        </w:rPr>
        <w:t xml:space="preserve"> with the scope to support projects across Vietnam (without the challenge of including Vietnam’s most disadvantaged social group in one part of the country).</w:t>
      </w:r>
      <w:r w:rsidR="00FB76D3" w:rsidRPr="0076648C">
        <w:rPr>
          <w:noProof w:val="0"/>
        </w:rPr>
        <w:t xml:space="preserve"> </w:t>
      </w:r>
    </w:p>
    <w:p w14:paraId="12BF837B" w14:textId="2AF67BDC" w:rsidR="000218A1" w:rsidRPr="0076648C" w:rsidRDefault="000218A1" w:rsidP="00FB76D3">
      <w:pPr>
        <w:pStyle w:val="BodyText"/>
        <w:spacing w:line="252" w:lineRule="auto"/>
        <w:rPr>
          <w:noProof w:val="0"/>
        </w:rPr>
      </w:pPr>
      <w:r w:rsidRPr="0076648C">
        <w:rPr>
          <w:noProof w:val="0"/>
        </w:rPr>
        <w:t xml:space="preserve">The MTR has reviewed the MC’s assessment of </w:t>
      </w:r>
      <w:r w:rsidR="002A1632" w:rsidRPr="0076648C">
        <w:rPr>
          <w:noProof w:val="0"/>
        </w:rPr>
        <w:t>P</w:t>
      </w:r>
      <w:r w:rsidRPr="0076648C">
        <w:rPr>
          <w:noProof w:val="0"/>
        </w:rPr>
        <w:t xml:space="preserve">rogram </w:t>
      </w:r>
      <w:r w:rsidR="002A1632" w:rsidRPr="0076648C">
        <w:rPr>
          <w:noProof w:val="0"/>
        </w:rPr>
        <w:t xml:space="preserve">indicators </w:t>
      </w:r>
      <w:r w:rsidRPr="0076648C">
        <w:rPr>
          <w:noProof w:val="0"/>
        </w:rPr>
        <w:t>targets conducted in February 2019</w:t>
      </w:r>
      <w:r w:rsidRPr="0076648C">
        <w:rPr>
          <w:rStyle w:val="FootnoteReference"/>
          <w:noProof w:val="0"/>
        </w:rPr>
        <w:footnoteReference w:id="51"/>
      </w:r>
      <w:r w:rsidRPr="0076648C">
        <w:rPr>
          <w:noProof w:val="0"/>
        </w:rPr>
        <w:t xml:space="preserve"> and endorses the methodology applied, namely that numerical targets are based on the targets </w:t>
      </w:r>
      <w:r w:rsidRPr="0076648C">
        <w:rPr>
          <w:noProof w:val="0"/>
        </w:rPr>
        <w:lastRenderedPageBreak/>
        <w:t>the Program has agree</w:t>
      </w:r>
      <w:r w:rsidR="00043C80" w:rsidRPr="0076648C">
        <w:rPr>
          <w:noProof w:val="0"/>
        </w:rPr>
        <w:t>d</w:t>
      </w:r>
      <w:r w:rsidRPr="0076648C">
        <w:rPr>
          <w:noProof w:val="0"/>
        </w:rPr>
        <w:t xml:space="preserve"> with partners at the sub-project level. The MTR recommends that GREAT update this document, using the same methodology, as a sound basis </w:t>
      </w:r>
      <w:r w:rsidR="00605800" w:rsidRPr="0076648C">
        <w:rPr>
          <w:noProof w:val="0"/>
        </w:rPr>
        <w:t>for</w:t>
      </w:r>
      <w:r w:rsidRPr="0076648C">
        <w:rPr>
          <w:noProof w:val="0"/>
        </w:rPr>
        <w:t xml:space="preserve"> developing realistic targets for the remaining duration of phase 1. For the development of alternative and complementary targets see section 7 on M&amp;E. </w:t>
      </w:r>
    </w:p>
    <w:p w14:paraId="0F13724D" w14:textId="44982B8E" w:rsidR="004D1F0A" w:rsidRPr="0076648C" w:rsidRDefault="004D1F0A" w:rsidP="00A07C63">
      <w:pPr>
        <w:pStyle w:val="BodyText"/>
        <w:numPr>
          <w:ilvl w:val="0"/>
          <w:numId w:val="30"/>
        </w:numPr>
        <w:spacing w:line="252" w:lineRule="auto"/>
        <w:rPr>
          <w:b/>
          <w:bCs/>
          <w:noProof w:val="0"/>
        </w:rPr>
      </w:pPr>
      <w:r w:rsidRPr="0076648C">
        <w:rPr>
          <w:b/>
          <w:bCs/>
          <w:noProof w:val="0"/>
        </w:rPr>
        <w:t xml:space="preserve">10 </w:t>
      </w:r>
      <w:r w:rsidR="000218A1" w:rsidRPr="0076648C">
        <w:rPr>
          <w:b/>
          <w:bCs/>
          <w:noProof w:val="0"/>
        </w:rPr>
        <w:t xml:space="preserve">annual PAF </w:t>
      </w:r>
      <w:r w:rsidRPr="0076648C">
        <w:rPr>
          <w:b/>
          <w:bCs/>
          <w:noProof w:val="0"/>
        </w:rPr>
        <w:t xml:space="preserve">result indicators and targets </w:t>
      </w:r>
    </w:p>
    <w:p w14:paraId="39DF4DF6" w14:textId="4CFA6749" w:rsidR="00BA0A27" w:rsidRPr="0076648C" w:rsidRDefault="000218A1" w:rsidP="00FB76D3">
      <w:pPr>
        <w:pStyle w:val="BodyText"/>
        <w:spacing w:line="252" w:lineRule="auto"/>
        <w:rPr>
          <w:noProof w:val="0"/>
        </w:rPr>
      </w:pPr>
      <w:r w:rsidRPr="0076648C">
        <w:rPr>
          <w:noProof w:val="0"/>
        </w:rPr>
        <w:t xml:space="preserve">The MTR finds that the 10 current PAF result indicators are </w:t>
      </w:r>
      <w:r w:rsidR="000657C2" w:rsidRPr="0076648C">
        <w:rPr>
          <w:noProof w:val="0"/>
        </w:rPr>
        <w:t xml:space="preserve">most </w:t>
      </w:r>
      <w:r w:rsidRPr="0076648C">
        <w:rPr>
          <w:noProof w:val="0"/>
        </w:rPr>
        <w:t>relevant to GREAT’s objectives</w:t>
      </w:r>
      <w:r w:rsidR="005C78A9" w:rsidRPr="0076648C">
        <w:rPr>
          <w:noProof w:val="0"/>
        </w:rPr>
        <w:t xml:space="preserve"> but could be strengthened and better aligned with other Program results</w:t>
      </w:r>
      <w:r w:rsidRPr="0076648C">
        <w:rPr>
          <w:noProof w:val="0"/>
        </w:rPr>
        <w:t xml:space="preserve">. </w:t>
      </w:r>
      <w:r w:rsidR="00BA0A27" w:rsidRPr="0076648C">
        <w:rPr>
          <w:noProof w:val="0"/>
        </w:rPr>
        <w:t>The indicators are mainly quantitative (counting number of beneficiaries etc) and</w:t>
      </w:r>
      <w:r w:rsidR="00AB21F1" w:rsidRPr="0076648C">
        <w:rPr>
          <w:noProof w:val="0"/>
        </w:rPr>
        <w:t xml:space="preserve"> </w:t>
      </w:r>
      <w:r w:rsidR="00BA0A27" w:rsidRPr="0076648C">
        <w:rPr>
          <w:noProof w:val="0"/>
        </w:rPr>
        <w:t xml:space="preserve">mostly relate to the output level </w:t>
      </w:r>
      <w:r w:rsidR="00AB21F1" w:rsidRPr="0076648C">
        <w:rPr>
          <w:noProof w:val="0"/>
        </w:rPr>
        <w:t xml:space="preserve">as appropriate for assessing annual performance </w:t>
      </w:r>
      <w:r w:rsidR="00BA0A27" w:rsidRPr="0076648C">
        <w:rPr>
          <w:noProof w:val="0"/>
        </w:rPr>
        <w:t>(</w:t>
      </w:r>
      <w:proofErr w:type="spellStart"/>
      <w:r w:rsidR="00BA0A27" w:rsidRPr="0076648C">
        <w:rPr>
          <w:noProof w:val="0"/>
        </w:rPr>
        <w:t>eg.</w:t>
      </w:r>
      <w:proofErr w:type="spellEnd"/>
      <w:r w:rsidR="00E84ECA" w:rsidRPr="0076648C">
        <w:rPr>
          <w:noProof w:val="0"/>
        </w:rPr>
        <w:t xml:space="preserve"> </w:t>
      </w:r>
      <w:r w:rsidR="00BA0A27" w:rsidRPr="0076648C">
        <w:rPr>
          <w:noProof w:val="0"/>
        </w:rPr>
        <w:t>concerned with measuring the number of beneficiaries receiving training or program</w:t>
      </w:r>
      <w:r w:rsidR="00043C80" w:rsidRPr="0076648C">
        <w:rPr>
          <w:noProof w:val="0"/>
        </w:rPr>
        <w:t>-funded</w:t>
      </w:r>
      <w:r w:rsidR="00BA0A27" w:rsidRPr="0076648C">
        <w:rPr>
          <w:noProof w:val="0"/>
        </w:rPr>
        <w:t xml:space="preserve"> inputs etc though there are also some higher</w:t>
      </w:r>
      <w:r w:rsidR="00AB21F1" w:rsidRPr="0076648C">
        <w:rPr>
          <w:noProof w:val="0"/>
        </w:rPr>
        <w:t>-</w:t>
      </w:r>
      <w:r w:rsidR="00BA0A27" w:rsidRPr="0076648C">
        <w:rPr>
          <w:noProof w:val="0"/>
        </w:rPr>
        <w:t>level indicators relating to increases in women’s confidence and decision-making</w:t>
      </w:r>
      <w:r w:rsidR="00AB21F1" w:rsidRPr="0076648C">
        <w:rPr>
          <w:noProof w:val="0"/>
        </w:rPr>
        <w:t>)</w:t>
      </w:r>
      <w:r w:rsidR="00BA0A27" w:rsidRPr="0076648C">
        <w:rPr>
          <w:noProof w:val="0"/>
        </w:rPr>
        <w:t xml:space="preserve">. </w:t>
      </w:r>
    </w:p>
    <w:p w14:paraId="57ABB79C" w14:textId="7E5BA372" w:rsidR="00EB3B60" w:rsidRPr="0076648C" w:rsidRDefault="00AB21F1" w:rsidP="00FB76D3">
      <w:pPr>
        <w:pStyle w:val="BodyText"/>
        <w:spacing w:line="252" w:lineRule="auto"/>
        <w:rPr>
          <w:noProof w:val="0"/>
        </w:rPr>
      </w:pPr>
      <w:r w:rsidRPr="0076648C">
        <w:rPr>
          <w:noProof w:val="0"/>
        </w:rPr>
        <w:t>Provided</w:t>
      </w:r>
      <w:r w:rsidR="000657C2" w:rsidRPr="0076648C">
        <w:rPr>
          <w:noProof w:val="0"/>
        </w:rPr>
        <w:t xml:space="preserve"> the PAF targets do not become the sole measure</w:t>
      </w:r>
      <w:r w:rsidR="00043C80" w:rsidRPr="0076648C">
        <w:rPr>
          <w:noProof w:val="0"/>
        </w:rPr>
        <w:t>s</w:t>
      </w:r>
      <w:r w:rsidR="000657C2" w:rsidRPr="0076648C">
        <w:rPr>
          <w:noProof w:val="0"/>
        </w:rPr>
        <w:t xml:space="preserve"> of p</w:t>
      </w:r>
      <w:r w:rsidR="00043C80" w:rsidRPr="0076648C">
        <w:rPr>
          <w:noProof w:val="0"/>
        </w:rPr>
        <w:t>r</w:t>
      </w:r>
      <w:r w:rsidR="000657C2" w:rsidRPr="0076648C">
        <w:rPr>
          <w:noProof w:val="0"/>
        </w:rPr>
        <w:t xml:space="preserve">ogram performance, they can be relevant and useful in showing progress toward achievement of outputs necessary for achieving outcomes. In the </w:t>
      </w:r>
      <w:r w:rsidRPr="0076648C">
        <w:rPr>
          <w:noProof w:val="0"/>
        </w:rPr>
        <w:t>current</w:t>
      </w:r>
      <w:r w:rsidR="000657C2" w:rsidRPr="0076648C">
        <w:rPr>
          <w:noProof w:val="0"/>
        </w:rPr>
        <w:t xml:space="preserve"> year, most of the PAF targets </w:t>
      </w:r>
      <w:r w:rsidRPr="0076648C">
        <w:rPr>
          <w:noProof w:val="0"/>
        </w:rPr>
        <w:t>are behind target</w:t>
      </w:r>
      <w:r w:rsidR="000657C2" w:rsidRPr="0076648C">
        <w:rPr>
          <w:noProof w:val="0"/>
        </w:rPr>
        <w:t>, reflecting the disruption cause</w:t>
      </w:r>
      <w:r w:rsidR="002A1632" w:rsidRPr="0076648C">
        <w:rPr>
          <w:noProof w:val="0"/>
        </w:rPr>
        <w:t>d</w:t>
      </w:r>
      <w:r w:rsidR="000657C2" w:rsidRPr="0076648C">
        <w:rPr>
          <w:noProof w:val="0"/>
        </w:rPr>
        <w:t xml:space="preserve"> by COVID-19. However, in setting indicators and targets, there is still a risk of distorting the Program’s focus on high-level objectives. For example, PAF indicator 9 (</w:t>
      </w:r>
      <w:r w:rsidR="002A1632" w:rsidRPr="0076648C">
        <w:rPr>
          <w:noProof w:val="0"/>
        </w:rPr>
        <w:t>“</w:t>
      </w:r>
      <w:r w:rsidR="000657C2" w:rsidRPr="0076648C">
        <w:rPr>
          <w:i/>
          <w:iCs/>
          <w:noProof w:val="0"/>
        </w:rPr>
        <w:t>Number of policy dialogues between government and businesses in which women participate</w:t>
      </w:r>
      <w:r w:rsidR="002A1632" w:rsidRPr="0076648C">
        <w:rPr>
          <w:i/>
          <w:iCs/>
          <w:noProof w:val="0"/>
        </w:rPr>
        <w:t>”</w:t>
      </w:r>
      <w:r w:rsidR="000657C2" w:rsidRPr="0076648C">
        <w:rPr>
          <w:noProof w:val="0"/>
        </w:rPr>
        <w:t xml:space="preserve">) </w:t>
      </w:r>
      <w:r w:rsidR="002858F3" w:rsidRPr="0076648C">
        <w:rPr>
          <w:noProof w:val="0"/>
        </w:rPr>
        <w:t>is not SMART</w:t>
      </w:r>
      <w:r w:rsidR="002858F3" w:rsidRPr="0076648C">
        <w:rPr>
          <w:rStyle w:val="FootnoteReference"/>
          <w:noProof w:val="0"/>
        </w:rPr>
        <w:footnoteReference w:id="52"/>
      </w:r>
      <w:r w:rsidR="002858F3" w:rsidRPr="0076648C">
        <w:rPr>
          <w:noProof w:val="0"/>
        </w:rPr>
        <w:t xml:space="preserve">. The indicator </w:t>
      </w:r>
      <w:r w:rsidR="000657C2" w:rsidRPr="0076648C">
        <w:rPr>
          <w:noProof w:val="0"/>
        </w:rPr>
        <w:t xml:space="preserve">had </w:t>
      </w:r>
      <w:r w:rsidR="00043C80" w:rsidRPr="0076648C">
        <w:rPr>
          <w:noProof w:val="0"/>
        </w:rPr>
        <w:t>remarkably high</w:t>
      </w:r>
      <w:r w:rsidR="000657C2" w:rsidRPr="0076648C">
        <w:rPr>
          <w:noProof w:val="0"/>
        </w:rPr>
        <w:t xml:space="preserve"> targets for 2020-21</w:t>
      </w:r>
      <w:r w:rsidR="00EB3B60" w:rsidRPr="0076648C">
        <w:rPr>
          <w:noProof w:val="0"/>
        </w:rPr>
        <w:t xml:space="preserve"> (72 dialogues) which the Program is already exceeding (113 achieved to date). This indicator </w:t>
      </w:r>
      <w:r w:rsidR="002A1632" w:rsidRPr="0076648C">
        <w:rPr>
          <w:noProof w:val="0"/>
        </w:rPr>
        <w:t xml:space="preserve">is effectively </w:t>
      </w:r>
      <w:r w:rsidR="00EB3B60" w:rsidRPr="0076648C">
        <w:rPr>
          <w:noProof w:val="0"/>
        </w:rPr>
        <w:t>setting incentives for quantity rather than quality. The indicator does not define whether the policy dialogue is meaningful (</w:t>
      </w:r>
      <w:r w:rsidR="002A1632" w:rsidRPr="0076648C">
        <w:rPr>
          <w:noProof w:val="0"/>
        </w:rPr>
        <w:t>that is,</w:t>
      </w:r>
      <w:r w:rsidR="00EB3B60" w:rsidRPr="0076648C">
        <w:rPr>
          <w:noProof w:val="0"/>
        </w:rPr>
        <w:t xml:space="preserve"> is it contributing toward changing a policy and addressing underlying causes of poor market performance and inclusivity</w:t>
      </w:r>
      <w:r w:rsidR="002A1632" w:rsidRPr="0076648C">
        <w:rPr>
          <w:noProof w:val="0"/>
        </w:rPr>
        <w:t>?</w:t>
      </w:r>
      <w:r w:rsidR="00EB3B60" w:rsidRPr="0076648C">
        <w:rPr>
          <w:noProof w:val="0"/>
        </w:rPr>
        <w:t xml:space="preserve">) or whether women </w:t>
      </w:r>
      <w:r w:rsidR="00213A8F" w:rsidRPr="0076648C">
        <w:rPr>
          <w:noProof w:val="0"/>
        </w:rPr>
        <w:t>can</w:t>
      </w:r>
      <w:r w:rsidR="00EB3B60" w:rsidRPr="0076648C">
        <w:rPr>
          <w:noProof w:val="0"/>
        </w:rPr>
        <w:t xml:space="preserve"> meaningfully participate (</w:t>
      </w:r>
      <w:r w:rsidR="002A1632" w:rsidRPr="0076648C">
        <w:rPr>
          <w:noProof w:val="0"/>
        </w:rPr>
        <w:t>that is,</w:t>
      </w:r>
      <w:r w:rsidR="00EB3B60" w:rsidRPr="0076648C">
        <w:rPr>
          <w:noProof w:val="0"/>
        </w:rPr>
        <w:t xml:space="preserve"> </w:t>
      </w:r>
      <w:r w:rsidR="00535F96" w:rsidRPr="0076648C">
        <w:rPr>
          <w:noProof w:val="0"/>
        </w:rPr>
        <w:t>did</w:t>
      </w:r>
      <w:r w:rsidR="00EB3B60" w:rsidRPr="0076648C">
        <w:rPr>
          <w:noProof w:val="0"/>
        </w:rPr>
        <w:t xml:space="preserve"> women just attend the discussion</w:t>
      </w:r>
      <w:r w:rsidR="002858F3" w:rsidRPr="0076648C">
        <w:rPr>
          <w:noProof w:val="0"/>
        </w:rPr>
        <w:t xml:space="preserve">, how many attended, </w:t>
      </w:r>
      <w:r w:rsidR="00EB3B60" w:rsidRPr="0076648C">
        <w:rPr>
          <w:noProof w:val="0"/>
        </w:rPr>
        <w:t xml:space="preserve">did they </w:t>
      </w:r>
      <w:r w:rsidR="002858F3" w:rsidRPr="0076648C">
        <w:rPr>
          <w:noProof w:val="0"/>
        </w:rPr>
        <w:t>speak-up</w:t>
      </w:r>
      <w:r w:rsidR="00EB3B60" w:rsidRPr="0076648C">
        <w:rPr>
          <w:noProof w:val="0"/>
        </w:rPr>
        <w:t xml:space="preserve">, lead </w:t>
      </w:r>
      <w:r w:rsidR="00213A8F" w:rsidRPr="0076648C">
        <w:rPr>
          <w:noProof w:val="0"/>
        </w:rPr>
        <w:t xml:space="preserve">the </w:t>
      </w:r>
      <w:r w:rsidR="00EB3B60" w:rsidRPr="0076648C">
        <w:rPr>
          <w:noProof w:val="0"/>
        </w:rPr>
        <w:t>discussion</w:t>
      </w:r>
      <w:r w:rsidR="002A1632" w:rsidRPr="0076648C">
        <w:rPr>
          <w:noProof w:val="0"/>
        </w:rPr>
        <w:t>?</w:t>
      </w:r>
      <w:r w:rsidR="00043C80" w:rsidRPr="0076648C">
        <w:rPr>
          <w:noProof w:val="0"/>
        </w:rPr>
        <w:t xml:space="preserve"> etc</w:t>
      </w:r>
      <w:r w:rsidR="00EB3B60" w:rsidRPr="0076648C">
        <w:rPr>
          <w:noProof w:val="0"/>
        </w:rPr>
        <w:t>).</w:t>
      </w:r>
      <w:r w:rsidR="00FB76D3" w:rsidRPr="0076648C">
        <w:rPr>
          <w:noProof w:val="0"/>
        </w:rPr>
        <w:t xml:space="preserve"> </w:t>
      </w:r>
    </w:p>
    <w:p w14:paraId="03D4B370" w14:textId="3AD84EE1" w:rsidR="008F53C7" w:rsidRPr="0076648C" w:rsidRDefault="00EB3B60" w:rsidP="00FB76D3">
      <w:pPr>
        <w:pStyle w:val="BodyText"/>
        <w:spacing w:line="252" w:lineRule="auto"/>
        <w:rPr>
          <w:noProof w:val="0"/>
        </w:rPr>
      </w:pPr>
      <w:r w:rsidRPr="0076648C">
        <w:rPr>
          <w:noProof w:val="0"/>
        </w:rPr>
        <w:t>The MTR recommends that the PAF indicators could be further strengthened by ensur</w:t>
      </w:r>
      <w:r w:rsidR="002A1632" w:rsidRPr="0076648C">
        <w:rPr>
          <w:noProof w:val="0"/>
        </w:rPr>
        <w:t>ing</w:t>
      </w:r>
      <w:r w:rsidRPr="0076648C">
        <w:rPr>
          <w:noProof w:val="0"/>
        </w:rPr>
        <w:t xml:space="preserve"> all indicators align</w:t>
      </w:r>
      <w:r w:rsidR="002A1632" w:rsidRPr="0076648C">
        <w:rPr>
          <w:noProof w:val="0"/>
        </w:rPr>
        <w:t>ed</w:t>
      </w:r>
      <w:r w:rsidRPr="0076648C">
        <w:rPr>
          <w:noProof w:val="0"/>
        </w:rPr>
        <w:t xml:space="preserve"> with and support the Program’s outcomes. </w:t>
      </w:r>
      <w:bookmarkEnd w:id="41"/>
    </w:p>
    <w:p w14:paraId="11F49526" w14:textId="77777777" w:rsidR="008F53C7" w:rsidRPr="0076648C" w:rsidRDefault="008F53C7" w:rsidP="00FB76D3">
      <w:pPr>
        <w:pStyle w:val="Heading2"/>
        <w:spacing w:line="252" w:lineRule="auto"/>
        <w:ind w:left="709" w:hanging="709"/>
        <w:rPr>
          <w:color w:val="auto"/>
          <w:sz w:val="24"/>
          <w:szCs w:val="24"/>
          <w:lang w:val="en-AU"/>
        </w:rPr>
      </w:pPr>
      <w:r w:rsidRPr="0076648C">
        <w:rPr>
          <w:color w:val="auto"/>
          <w:sz w:val="24"/>
          <w:szCs w:val="24"/>
          <w:lang w:val="en-AU"/>
        </w:rPr>
        <w:t xml:space="preserve">Policy dialogue </w:t>
      </w:r>
    </w:p>
    <w:p w14:paraId="6F0A94E4" w14:textId="77777777" w:rsidR="009720CA" w:rsidRPr="0076648C" w:rsidRDefault="009720CA" w:rsidP="00FB76D3">
      <w:pPr>
        <w:spacing w:before="0" w:after="0" w:line="252" w:lineRule="auto"/>
        <w:rPr>
          <w:rFonts w:asciiTheme="minorHAnsi" w:hAnsiTheme="minorHAnsi" w:cstheme="minorHAnsi"/>
          <w:b/>
          <w:bCs/>
          <w:sz w:val="22"/>
          <w:szCs w:val="28"/>
        </w:rPr>
      </w:pPr>
      <w:r w:rsidRPr="0076648C">
        <w:rPr>
          <w:rFonts w:asciiTheme="minorHAnsi" w:hAnsiTheme="minorHAnsi" w:cstheme="minorHAnsi"/>
          <w:b/>
          <w:bCs/>
          <w:sz w:val="22"/>
          <w:szCs w:val="28"/>
        </w:rPr>
        <w:t>How effective was policy dialogue in influencing partners (governmental agencies, private sector, and civil society) and supporting the achievement of expected outcomes?</w:t>
      </w:r>
    </w:p>
    <w:p w14:paraId="71848235" w14:textId="59E37D33" w:rsidR="00376A92" w:rsidRPr="0076648C" w:rsidRDefault="00376A92" w:rsidP="00FB76D3">
      <w:pPr>
        <w:pStyle w:val="BodyText"/>
        <w:spacing w:line="252" w:lineRule="auto"/>
        <w:rPr>
          <w:noProof w:val="0"/>
        </w:rPr>
      </w:pPr>
      <w:r w:rsidRPr="0076648C">
        <w:rPr>
          <w:noProof w:val="0"/>
        </w:rPr>
        <w:t xml:space="preserve">The Program’s effectiveness in policy dialogue is mixed. The strengths </w:t>
      </w:r>
      <w:r w:rsidR="00ED62ED" w:rsidRPr="0076648C">
        <w:rPr>
          <w:noProof w:val="0"/>
        </w:rPr>
        <w:t>are the</w:t>
      </w:r>
      <w:r w:rsidRPr="0076648C">
        <w:rPr>
          <w:noProof w:val="0"/>
        </w:rPr>
        <w:t xml:space="preserve"> Program</w:t>
      </w:r>
      <w:r w:rsidR="00B73104" w:rsidRPr="0076648C">
        <w:rPr>
          <w:noProof w:val="0"/>
        </w:rPr>
        <w:t xml:space="preserve">’s work with two individual partners, </w:t>
      </w:r>
      <w:proofErr w:type="gramStart"/>
      <w:r w:rsidR="00B73104" w:rsidRPr="0076648C">
        <w:rPr>
          <w:noProof w:val="0"/>
        </w:rPr>
        <w:t>UNDP</w:t>
      </w:r>
      <w:proofErr w:type="gramEnd"/>
      <w:r w:rsidR="00B73104" w:rsidRPr="0076648C">
        <w:rPr>
          <w:noProof w:val="0"/>
        </w:rPr>
        <w:t xml:space="preserve"> and CARE, to </w:t>
      </w:r>
      <w:r w:rsidRPr="0076648C">
        <w:rPr>
          <w:noProof w:val="0"/>
        </w:rPr>
        <w:t xml:space="preserve">successfully influence significant national-level policy change. </w:t>
      </w:r>
      <w:r w:rsidR="00ED62ED" w:rsidRPr="0076648C">
        <w:rPr>
          <w:noProof w:val="0"/>
        </w:rPr>
        <w:t xml:space="preserve">The weaknesses are </w:t>
      </w:r>
      <w:r w:rsidR="00426BB5" w:rsidRPr="0076648C">
        <w:rPr>
          <w:noProof w:val="0"/>
        </w:rPr>
        <w:t xml:space="preserve">the </w:t>
      </w:r>
      <w:r w:rsidR="00695B5E" w:rsidRPr="0076648C">
        <w:rPr>
          <w:noProof w:val="0"/>
        </w:rPr>
        <w:t>lack of strategic focus of policy work across the Program’s</w:t>
      </w:r>
      <w:r w:rsidR="00ED62ED" w:rsidRPr="0076648C">
        <w:rPr>
          <w:noProof w:val="0"/>
        </w:rPr>
        <w:t xml:space="preserve"> diverse portfolio, which includes </w:t>
      </w:r>
      <w:r w:rsidR="00AC19CB" w:rsidRPr="0076648C">
        <w:rPr>
          <w:noProof w:val="0"/>
        </w:rPr>
        <w:t>2</w:t>
      </w:r>
      <w:r w:rsidR="00426BB5" w:rsidRPr="0076648C">
        <w:rPr>
          <w:noProof w:val="0"/>
        </w:rPr>
        <w:t>1</w:t>
      </w:r>
      <w:r w:rsidR="00AC19CB" w:rsidRPr="0076648C">
        <w:rPr>
          <w:noProof w:val="0"/>
        </w:rPr>
        <w:t xml:space="preserve"> p</w:t>
      </w:r>
      <w:r w:rsidR="00ED62ED" w:rsidRPr="0076648C">
        <w:rPr>
          <w:noProof w:val="0"/>
        </w:rPr>
        <w:t>artners</w:t>
      </w:r>
      <w:r w:rsidR="00AC19CB" w:rsidRPr="0076648C">
        <w:rPr>
          <w:noProof w:val="0"/>
        </w:rPr>
        <w:t xml:space="preserve"> that</w:t>
      </w:r>
      <w:r w:rsidR="00ED62ED" w:rsidRPr="0076648C">
        <w:rPr>
          <w:noProof w:val="0"/>
        </w:rPr>
        <w:t xml:space="preserve"> </w:t>
      </w:r>
      <w:r w:rsidR="00AC19CB" w:rsidRPr="0076648C">
        <w:rPr>
          <w:noProof w:val="0"/>
        </w:rPr>
        <w:t xml:space="preserve">are </w:t>
      </w:r>
      <w:r w:rsidR="003B4630" w:rsidRPr="0076648C">
        <w:rPr>
          <w:noProof w:val="0"/>
        </w:rPr>
        <w:t xml:space="preserve">mainly </w:t>
      </w:r>
      <w:r w:rsidR="00ED62ED" w:rsidRPr="0076648C">
        <w:rPr>
          <w:noProof w:val="0"/>
        </w:rPr>
        <w:t xml:space="preserve">seeking to influence </w:t>
      </w:r>
      <w:r w:rsidR="003B4630" w:rsidRPr="0076648C">
        <w:rPr>
          <w:noProof w:val="0"/>
        </w:rPr>
        <w:t xml:space="preserve">sector-related </w:t>
      </w:r>
      <w:r w:rsidR="00ED62ED" w:rsidRPr="0076648C">
        <w:rPr>
          <w:noProof w:val="0"/>
        </w:rPr>
        <w:t>policy at the province</w:t>
      </w:r>
      <w:r w:rsidR="003B4630" w:rsidRPr="0076648C">
        <w:rPr>
          <w:noProof w:val="0"/>
        </w:rPr>
        <w:t>/district levels</w:t>
      </w:r>
      <w:r w:rsidR="00D45FE5" w:rsidRPr="0076648C">
        <w:rPr>
          <w:noProof w:val="0"/>
        </w:rPr>
        <w:t>.</w:t>
      </w:r>
      <w:r w:rsidR="00426BB5" w:rsidRPr="0076648C">
        <w:rPr>
          <w:rStyle w:val="FootnoteReference"/>
          <w:noProof w:val="0"/>
        </w:rPr>
        <w:footnoteReference w:id="53"/>
      </w:r>
      <w:r w:rsidR="00ED62ED" w:rsidRPr="0076648C">
        <w:rPr>
          <w:noProof w:val="0"/>
        </w:rPr>
        <w:t xml:space="preserve"> The Program’s mixed effectiveness reflects the lack of </w:t>
      </w:r>
      <w:r w:rsidRPr="0076648C">
        <w:rPr>
          <w:noProof w:val="0"/>
        </w:rPr>
        <w:t xml:space="preserve">clarity in the original </w:t>
      </w:r>
      <w:proofErr w:type="spellStart"/>
      <w:r w:rsidRPr="0076648C">
        <w:rPr>
          <w:noProof w:val="0"/>
        </w:rPr>
        <w:t>ToC</w:t>
      </w:r>
      <w:proofErr w:type="spellEnd"/>
      <w:r w:rsidRPr="0076648C">
        <w:rPr>
          <w:noProof w:val="0"/>
        </w:rPr>
        <w:t xml:space="preserve"> about </w:t>
      </w:r>
      <w:r w:rsidR="00695B5E" w:rsidRPr="0076648C">
        <w:rPr>
          <w:noProof w:val="0"/>
        </w:rPr>
        <w:t xml:space="preserve">the kind of policy influencing results being pursued and how these were expected to </w:t>
      </w:r>
      <w:r w:rsidRPr="0076648C">
        <w:rPr>
          <w:noProof w:val="0"/>
        </w:rPr>
        <w:t xml:space="preserve">contribute to the Program’s goal and EOPOs. </w:t>
      </w:r>
      <w:r w:rsidR="00ED62ED" w:rsidRPr="0076648C">
        <w:rPr>
          <w:noProof w:val="0"/>
        </w:rPr>
        <w:t>However,</w:t>
      </w:r>
      <w:r w:rsidR="00695B5E" w:rsidRPr="0076648C">
        <w:rPr>
          <w:noProof w:val="0"/>
        </w:rPr>
        <w:t xml:space="preserve"> greater clarity is being provided with</w:t>
      </w:r>
      <w:r w:rsidR="00ED62ED" w:rsidRPr="0076648C">
        <w:rPr>
          <w:noProof w:val="0"/>
        </w:rPr>
        <w:t xml:space="preserve"> </w:t>
      </w:r>
      <w:r w:rsidR="00B73104" w:rsidRPr="0076648C">
        <w:rPr>
          <w:noProof w:val="0"/>
        </w:rPr>
        <w:t>the</w:t>
      </w:r>
      <w:r w:rsidR="00ED62ED" w:rsidRPr="0076648C">
        <w:rPr>
          <w:noProof w:val="0"/>
        </w:rPr>
        <w:t xml:space="preserve"> Program’s new </w:t>
      </w:r>
      <w:proofErr w:type="spellStart"/>
      <w:r w:rsidR="00ED62ED" w:rsidRPr="0076648C">
        <w:rPr>
          <w:noProof w:val="0"/>
        </w:rPr>
        <w:t>ToC</w:t>
      </w:r>
      <w:proofErr w:type="spellEnd"/>
      <w:r w:rsidR="00695B5E" w:rsidRPr="0076648C">
        <w:rPr>
          <w:noProof w:val="0"/>
        </w:rPr>
        <w:t>, which</w:t>
      </w:r>
      <w:r w:rsidR="00B73104" w:rsidRPr="0076648C">
        <w:rPr>
          <w:noProof w:val="0"/>
        </w:rPr>
        <w:t xml:space="preserve"> </w:t>
      </w:r>
      <w:r w:rsidR="00426BB5" w:rsidRPr="0076648C">
        <w:rPr>
          <w:noProof w:val="0"/>
        </w:rPr>
        <w:t>enables</w:t>
      </w:r>
      <w:r w:rsidR="00ED62ED" w:rsidRPr="0076648C">
        <w:rPr>
          <w:noProof w:val="0"/>
        </w:rPr>
        <w:t xml:space="preserve"> a more </w:t>
      </w:r>
      <w:r w:rsidR="006306CA" w:rsidRPr="0076648C">
        <w:rPr>
          <w:noProof w:val="0"/>
        </w:rPr>
        <w:t>strategically focussed</w:t>
      </w:r>
      <w:r w:rsidR="00ED62ED" w:rsidRPr="0076648C">
        <w:rPr>
          <w:noProof w:val="0"/>
        </w:rPr>
        <w:t xml:space="preserve"> approach</w:t>
      </w:r>
      <w:r w:rsidR="00B73104" w:rsidRPr="0076648C">
        <w:rPr>
          <w:noProof w:val="0"/>
        </w:rPr>
        <w:t xml:space="preserve"> </w:t>
      </w:r>
      <w:r w:rsidR="00426BB5" w:rsidRPr="0076648C">
        <w:rPr>
          <w:noProof w:val="0"/>
        </w:rPr>
        <w:t xml:space="preserve">that clearly defines how partners can </w:t>
      </w:r>
      <w:r w:rsidR="006306CA" w:rsidRPr="0076648C">
        <w:rPr>
          <w:noProof w:val="0"/>
        </w:rPr>
        <w:t xml:space="preserve">complement each other in </w:t>
      </w:r>
      <w:r w:rsidR="00426BB5" w:rsidRPr="0076648C">
        <w:rPr>
          <w:noProof w:val="0"/>
        </w:rPr>
        <w:t>contribut</w:t>
      </w:r>
      <w:r w:rsidR="006306CA" w:rsidRPr="0076648C">
        <w:rPr>
          <w:noProof w:val="0"/>
        </w:rPr>
        <w:t>ing</w:t>
      </w:r>
      <w:r w:rsidR="00426BB5" w:rsidRPr="0076648C">
        <w:rPr>
          <w:noProof w:val="0"/>
        </w:rPr>
        <w:t xml:space="preserve"> to</w:t>
      </w:r>
      <w:r w:rsidR="00695B5E" w:rsidRPr="0076648C">
        <w:rPr>
          <w:noProof w:val="0"/>
        </w:rPr>
        <w:t xml:space="preserve"> policy influencing work.</w:t>
      </w:r>
      <w:r w:rsidR="00FB76D3" w:rsidRPr="0076648C">
        <w:rPr>
          <w:noProof w:val="0"/>
        </w:rPr>
        <w:t xml:space="preserve"> </w:t>
      </w:r>
    </w:p>
    <w:p w14:paraId="5EE28E38" w14:textId="1C9A3850" w:rsidR="00ED62ED" w:rsidRPr="0076648C" w:rsidRDefault="001A27A6" w:rsidP="00FB76D3">
      <w:pPr>
        <w:pStyle w:val="BodyText"/>
        <w:spacing w:line="252" w:lineRule="auto"/>
        <w:rPr>
          <w:noProof w:val="0"/>
        </w:rPr>
      </w:pPr>
      <w:r w:rsidRPr="0076648C">
        <w:rPr>
          <w:noProof w:val="0"/>
        </w:rPr>
        <w:t>The Program</w:t>
      </w:r>
      <w:r w:rsidR="008B4294" w:rsidRPr="0076648C">
        <w:rPr>
          <w:noProof w:val="0"/>
        </w:rPr>
        <w:t>’</w:t>
      </w:r>
      <w:r w:rsidRPr="0076648C">
        <w:rPr>
          <w:noProof w:val="0"/>
        </w:rPr>
        <w:t xml:space="preserve">s </w:t>
      </w:r>
      <w:r w:rsidR="00727D3E" w:rsidRPr="0076648C">
        <w:rPr>
          <w:noProof w:val="0"/>
        </w:rPr>
        <w:t>two most successful</w:t>
      </w:r>
      <w:r w:rsidRPr="0076648C">
        <w:rPr>
          <w:noProof w:val="0"/>
        </w:rPr>
        <w:t xml:space="preserve"> national</w:t>
      </w:r>
      <w:r w:rsidR="00727D3E" w:rsidRPr="0076648C">
        <w:rPr>
          <w:noProof w:val="0"/>
        </w:rPr>
        <w:t>-</w:t>
      </w:r>
      <w:r w:rsidRPr="0076648C">
        <w:rPr>
          <w:noProof w:val="0"/>
        </w:rPr>
        <w:t xml:space="preserve">level </w:t>
      </w:r>
      <w:r w:rsidR="00727D3E" w:rsidRPr="0076648C">
        <w:rPr>
          <w:noProof w:val="0"/>
        </w:rPr>
        <w:t xml:space="preserve">sub-projects </w:t>
      </w:r>
      <w:r w:rsidR="003B4630" w:rsidRPr="0076648C">
        <w:rPr>
          <w:noProof w:val="0"/>
        </w:rPr>
        <w:t>were focused</w:t>
      </w:r>
      <w:r w:rsidRPr="0076648C">
        <w:rPr>
          <w:noProof w:val="0"/>
        </w:rPr>
        <w:t xml:space="preserve"> </w:t>
      </w:r>
      <w:r w:rsidR="003B4630" w:rsidRPr="0076648C">
        <w:rPr>
          <w:noProof w:val="0"/>
        </w:rPr>
        <w:t>on polic</w:t>
      </w:r>
      <w:r w:rsidR="008B4294" w:rsidRPr="0076648C">
        <w:rPr>
          <w:noProof w:val="0"/>
        </w:rPr>
        <w:t>i</w:t>
      </w:r>
      <w:r w:rsidR="003B4630" w:rsidRPr="0076648C">
        <w:rPr>
          <w:noProof w:val="0"/>
        </w:rPr>
        <w:t xml:space="preserve">es to reduce poverty and empower ethnic minorities, including women. This involved work </w:t>
      </w:r>
      <w:r w:rsidRPr="0076648C">
        <w:rPr>
          <w:noProof w:val="0"/>
        </w:rPr>
        <w:t>with:</w:t>
      </w:r>
    </w:p>
    <w:p w14:paraId="2E85611B" w14:textId="636F1E1E" w:rsidR="001A27A6" w:rsidRPr="0076648C" w:rsidRDefault="001A27A6" w:rsidP="00FB76D3">
      <w:pPr>
        <w:pStyle w:val="Buletsintable"/>
        <w:rPr>
          <w:color w:val="auto"/>
        </w:rPr>
      </w:pPr>
      <w:r w:rsidRPr="0076648C">
        <w:rPr>
          <w:color w:val="auto"/>
        </w:rPr>
        <w:t xml:space="preserve">CARE to influence the NTP-SEDEMA design by providing substantial inputs into how to overcome bottlenecks to local-level implementation encountered during previous national target programs. This </w:t>
      </w:r>
      <w:r w:rsidR="00B73104" w:rsidRPr="0076648C">
        <w:rPr>
          <w:color w:val="auto"/>
        </w:rPr>
        <w:t xml:space="preserve">sub-project involved </w:t>
      </w:r>
      <w:r w:rsidRPr="0076648C">
        <w:rPr>
          <w:color w:val="auto"/>
        </w:rPr>
        <w:t>identifying and networking with the most influential actors at national and provincial levels and building strong relationship</w:t>
      </w:r>
      <w:r w:rsidR="00B73104" w:rsidRPr="0076648C">
        <w:rPr>
          <w:color w:val="auto"/>
        </w:rPr>
        <w:t>s</w:t>
      </w:r>
      <w:r w:rsidRPr="0076648C">
        <w:rPr>
          <w:color w:val="auto"/>
        </w:rPr>
        <w:t xml:space="preserve"> at the national level with </w:t>
      </w:r>
      <w:r w:rsidR="008B4294" w:rsidRPr="0076648C">
        <w:rPr>
          <w:color w:val="auto"/>
        </w:rPr>
        <w:t>the Committee for Ethnic Minority Affairs (</w:t>
      </w:r>
      <w:r w:rsidRPr="0076648C">
        <w:rPr>
          <w:color w:val="auto"/>
        </w:rPr>
        <w:t>CEMA</w:t>
      </w:r>
      <w:r w:rsidR="008B4294" w:rsidRPr="0076648C">
        <w:rPr>
          <w:color w:val="auto"/>
        </w:rPr>
        <w:t>)</w:t>
      </w:r>
      <w:r w:rsidRPr="0076648C">
        <w:rPr>
          <w:color w:val="auto"/>
        </w:rPr>
        <w:t>, the Ministry of Agriculture and Rural Development (MARD)</w:t>
      </w:r>
      <w:r w:rsidR="00213A8F" w:rsidRPr="0076648C">
        <w:rPr>
          <w:color w:val="auto"/>
        </w:rPr>
        <w:t>,</w:t>
      </w:r>
      <w:r w:rsidRPr="0076648C">
        <w:rPr>
          <w:color w:val="auto"/>
        </w:rPr>
        <w:t xml:space="preserve"> and the Ministry of Planning and Investment (MPI)</w:t>
      </w:r>
      <w:r w:rsidR="00695B5E" w:rsidRPr="0076648C">
        <w:rPr>
          <w:color w:val="auto"/>
        </w:rPr>
        <w:t>.</w:t>
      </w:r>
      <w:r w:rsidR="00695B5E" w:rsidRPr="0076648C">
        <w:rPr>
          <w:rStyle w:val="FootnoteReference"/>
          <w:color w:val="auto"/>
        </w:rPr>
        <w:footnoteReference w:id="54"/>
      </w:r>
    </w:p>
    <w:p w14:paraId="2112EFBD" w14:textId="017D43BE" w:rsidR="001A27A6" w:rsidRPr="0076648C" w:rsidRDefault="001A27A6" w:rsidP="00FB76D3">
      <w:pPr>
        <w:pStyle w:val="Buletsintable"/>
        <w:rPr>
          <w:color w:val="auto"/>
        </w:rPr>
      </w:pPr>
      <w:r w:rsidRPr="0076648C">
        <w:rPr>
          <w:color w:val="auto"/>
        </w:rPr>
        <w:t xml:space="preserve">UNDP to </w:t>
      </w:r>
      <w:r w:rsidR="001334EE" w:rsidRPr="0076648C">
        <w:rPr>
          <w:color w:val="auto"/>
        </w:rPr>
        <w:t>support the National Assembly and MOLISA</w:t>
      </w:r>
      <w:r w:rsidR="005C78A9" w:rsidRPr="0076648C">
        <w:rPr>
          <w:color w:val="auto"/>
        </w:rPr>
        <w:t xml:space="preserve"> to</w:t>
      </w:r>
      <w:r w:rsidR="001334EE" w:rsidRPr="0076648C">
        <w:rPr>
          <w:color w:val="auto"/>
        </w:rPr>
        <w:t xml:space="preserve"> review and prepare</w:t>
      </w:r>
      <w:r w:rsidRPr="0076648C">
        <w:rPr>
          <w:color w:val="auto"/>
        </w:rPr>
        <w:t xml:space="preserve"> </w:t>
      </w:r>
      <w:r w:rsidR="007F6E08" w:rsidRPr="0076648C">
        <w:rPr>
          <w:color w:val="auto"/>
        </w:rPr>
        <w:t xml:space="preserve">a new National Assembly </w:t>
      </w:r>
      <w:r w:rsidR="001334EE" w:rsidRPr="0076648C">
        <w:rPr>
          <w:color w:val="auto"/>
        </w:rPr>
        <w:t>R</w:t>
      </w:r>
      <w:r w:rsidR="007F6E08" w:rsidRPr="0076648C">
        <w:rPr>
          <w:color w:val="auto"/>
        </w:rPr>
        <w:t xml:space="preserve">esolution on </w:t>
      </w:r>
      <w:r w:rsidR="007F6E08" w:rsidRPr="0076648C">
        <w:rPr>
          <w:i/>
          <w:iCs/>
          <w:color w:val="auto"/>
        </w:rPr>
        <w:t>Promoting Multidimensional, Inclusive and Sustainable Poverty Reduction 2021-30</w:t>
      </w:r>
      <w:r w:rsidR="007F6E08" w:rsidRPr="0076648C">
        <w:rPr>
          <w:color w:val="auto"/>
        </w:rPr>
        <w:t xml:space="preserve"> (Resolution 76)</w:t>
      </w:r>
      <w:r w:rsidR="00AC19CB" w:rsidRPr="0076648C">
        <w:rPr>
          <w:color w:val="auto"/>
        </w:rPr>
        <w:t xml:space="preserve">. </w:t>
      </w:r>
      <w:r w:rsidR="001334EE" w:rsidRPr="0076648C">
        <w:rPr>
          <w:color w:val="auto"/>
        </w:rPr>
        <w:t>Th</w:t>
      </w:r>
      <w:r w:rsidR="005C78A9" w:rsidRPr="0076648C">
        <w:rPr>
          <w:color w:val="auto"/>
        </w:rPr>
        <w:t>is</w:t>
      </w:r>
      <w:r w:rsidR="001334EE" w:rsidRPr="0076648C">
        <w:rPr>
          <w:color w:val="auto"/>
        </w:rPr>
        <w:t xml:space="preserve"> Resolution changes the government’s understanding of poverty to include</w:t>
      </w:r>
      <w:r w:rsidR="005C78A9" w:rsidRPr="0076648C">
        <w:rPr>
          <w:color w:val="auto"/>
        </w:rPr>
        <w:t xml:space="preserve"> multiple additional</w:t>
      </w:r>
      <w:r w:rsidR="001334EE" w:rsidRPr="0076648C">
        <w:rPr>
          <w:color w:val="auto"/>
        </w:rPr>
        <w:t xml:space="preserve"> dimensions </w:t>
      </w:r>
      <w:r w:rsidR="005C78A9" w:rsidRPr="0076648C">
        <w:rPr>
          <w:color w:val="auto"/>
        </w:rPr>
        <w:t>(</w:t>
      </w:r>
      <w:r w:rsidR="001334EE" w:rsidRPr="0076648C">
        <w:rPr>
          <w:color w:val="auto"/>
        </w:rPr>
        <w:t xml:space="preserve">relating to nutrition, education, </w:t>
      </w:r>
      <w:r w:rsidR="005C78A9" w:rsidRPr="0076648C">
        <w:rPr>
          <w:color w:val="auto"/>
        </w:rPr>
        <w:t>employment,</w:t>
      </w:r>
      <w:r w:rsidR="001334EE" w:rsidRPr="0076648C">
        <w:rPr>
          <w:color w:val="auto"/>
        </w:rPr>
        <w:t xml:space="preserve"> and </w:t>
      </w:r>
      <w:r w:rsidR="001334EE" w:rsidRPr="0076648C">
        <w:rPr>
          <w:color w:val="auto"/>
        </w:rPr>
        <w:lastRenderedPageBreak/>
        <w:t>depende</w:t>
      </w:r>
      <w:r w:rsidR="005C78A9" w:rsidRPr="0076648C">
        <w:rPr>
          <w:color w:val="auto"/>
        </w:rPr>
        <w:t xml:space="preserve">nts) and promote poverty reduction policies focussed on outcomes rather than outputs. This Resolution has informed a recent Government Degree 07/2021/NDCP </w:t>
      </w:r>
      <w:r w:rsidR="00695B5E" w:rsidRPr="0076648C">
        <w:rPr>
          <w:color w:val="auto"/>
        </w:rPr>
        <w:t xml:space="preserve">(21 </w:t>
      </w:r>
      <w:r w:rsidR="0055063E" w:rsidRPr="0076648C">
        <w:rPr>
          <w:color w:val="auto"/>
        </w:rPr>
        <w:t>January</w:t>
      </w:r>
      <w:r w:rsidR="00695B5E" w:rsidRPr="0076648C">
        <w:rPr>
          <w:color w:val="auto"/>
        </w:rPr>
        <w:t xml:space="preserve"> 2021) to raise the multi-dimension poverty bar to be closer to the minimum living standard. The Program estimates that this change had led to an additional 3.03 million women, including 1.29 million ethnic minority women in near</w:t>
      </w:r>
      <w:r w:rsidR="00213A8F" w:rsidRPr="0076648C">
        <w:rPr>
          <w:color w:val="auto"/>
        </w:rPr>
        <w:t>-</w:t>
      </w:r>
      <w:r w:rsidR="00695B5E" w:rsidRPr="0076648C">
        <w:rPr>
          <w:color w:val="auto"/>
        </w:rPr>
        <w:t>poor households being eligible for government support.</w:t>
      </w:r>
      <w:r w:rsidR="00695B5E" w:rsidRPr="0076648C">
        <w:rPr>
          <w:rStyle w:val="FootnoteReference"/>
          <w:color w:val="auto"/>
        </w:rPr>
        <w:footnoteReference w:id="55"/>
      </w:r>
      <w:r w:rsidR="00FB76D3" w:rsidRPr="0076648C">
        <w:rPr>
          <w:color w:val="auto"/>
        </w:rPr>
        <w:t xml:space="preserve"> </w:t>
      </w:r>
    </w:p>
    <w:p w14:paraId="62C1D9BD" w14:textId="687E3E68" w:rsidR="00B765F4" w:rsidRPr="0076648C" w:rsidRDefault="00727D3E" w:rsidP="00FB76D3">
      <w:pPr>
        <w:pStyle w:val="BodyText"/>
        <w:spacing w:line="240" w:lineRule="auto"/>
        <w:rPr>
          <w:noProof w:val="0"/>
        </w:rPr>
      </w:pPr>
      <w:r w:rsidRPr="0076648C">
        <w:rPr>
          <w:noProof w:val="0"/>
        </w:rPr>
        <w:t xml:space="preserve">At the province and district level, the </w:t>
      </w:r>
      <w:r w:rsidR="003130A3" w:rsidRPr="0076648C">
        <w:rPr>
          <w:noProof w:val="0"/>
        </w:rPr>
        <w:t>Program has been supporting</w:t>
      </w:r>
      <w:r w:rsidR="006306CA" w:rsidRPr="0076648C">
        <w:rPr>
          <w:noProof w:val="0"/>
        </w:rPr>
        <w:t xml:space="preserve"> policy</w:t>
      </w:r>
      <w:r w:rsidR="003130A3" w:rsidRPr="0076648C">
        <w:rPr>
          <w:noProof w:val="0"/>
        </w:rPr>
        <w:t xml:space="preserve"> </w:t>
      </w:r>
      <w:r w:rsidR="00B765F4" w:rsidRPr="0076648C">
        <w:rPr>
          <w:noProof w:val="0"/>
        </w:rPr>
        <w:t xml:space="preserve">influencing initiatives in diverse </w:t>
      </w:r>
      <w:r w:rsidR="0055063E" w:rsidRPr="0076648C">
        <w:rPr>
          <w:noProof w:val="0"/>
        </w:rPr>
        <w:t>sub-</w:t>
      </w:r>
      <w:r w:rsidR="006306CA" w:rsidRPr="0076648C">
        <w:rPr>
          <w:noProof w:val="0"/>
        </w:rPr>
        <w:t>sector</w:t>
      </w:r>
      <w:r w:rsidR="00B765F4" w:rsidRPr="0076648C">
        <w:rPr>
          <w:noProof w:val="0"/>
        </w:rPr>
        <w:t xml:space="preserve"> areas. While some of the individual </w:t>
      </w:r>
      <w:r w:rsidR="006306CA" w:rsidRPr="0076648C">
        <w:rPr>
          <w:noProof w:val="0"/>
        </w:rPr>
        <w:t>sub-project</w:t>
      </w:r>
      <w:r w:rsidR="00D6671A" w:rsidRPr="0076648C">
        <w:rPr>
          <w:noProof w:val="0"/>
        </w:rPr>
        <w:t>s</w:t>
      </w:r>
      <w:r w:rsidR="00B765F4" w:rsidRPr="0076648C">
        <w:rPr>
          <w:noProof w:val="0"/>
        </w:rPr>
        <w:t xml:space="preserve"> have been effective, the Program is missing opportunities for greater </w:t>
      </w:r>
      <w:r w:rsidR="006306CA" w:rsidRPr="0076648C">
        <w:rPr>
          <w:noProof w:val="0"/>
        </w:rPr>
        <w:t xml:space="preserve">impact </w:t>
      </w:r>
      <w:r w:rsidR="00B765F4" w:rsidRPr="0076648C">
        <w:rPr>
          <w:noProof w:val="0"/>
        </w:rPr>
        <w:t>by build</w:t>
      </w:r>
      <w:r w:rsidR="006306CA" w:rsidRPr="0076648C">
        <w:rPr>
          <w:noProof w:val="0"/>
        </w:rPr>
        <w:t>ing</w:t>
      </w:r>
      <w:r w:rsidR="00B765F4" w:rsidRPr="0076648C">
        <w:rPr>
          <w:noProof w:val="0"/>
        </w:rPr>
        <w:t xml:space="preserve"> leverage and complementar</w:t>
      </w:r>
      <w:r w:rsidR="006306CA" w:rsidRPr="0076648C">
        <w:rPr>
          <w:noProof w:val="0"/>
        </w:rPr>
        <w:t>it</w:t>
      </w:r>
      <w:r w:rsidR="00B765F4" w:rsidRPr="0076648C">
        <w:rPr>
          <w:noProof w:val="0"/>
        </w:rPr>
        <w:t>y between sub-projects</w:t>
      </w:r>
      <w:r w:rsidR="006306CA" w:rsidRPr="0076648C">
        <w:rPr>
          <w:noProof w:val="0"/>
        </w:rPr>
        <w:t xml:space="preserve"> working at different levels (district, provincial, national)</w:t>
      </w:r>
      <w:r w:rsidR="00B765F4" w:rsidRPr="0076648C">
        <w:rPr>
          <w:noProof w:val="0"/>
        </w:rPr>
        <w:t>. Moreover</w:t>
      </w:r>
      <w:r w:rsidR="006306CA" w:rsidRPr="0076648C">
        <w:rPr>
          <w:noProof w:val="0"/>
        </w:rPr>
        <w:t xml:space="preserve">, the WEE/GE impacts of this work are unclear. </w:t>
      </w:r>
    </w:p>
    <w:p w14:paraId="535CD5B9" w14:textId="37321C54" w:rsidR="00D6671A" w:rsidRPr="0076648C" w:rsidRDefault="006306CA" w:rsidP="00FB76D3">
      <w:pPr>
        <w:pStyle w:val="BodyText"/>
        <w:spacing w:line="240" w:lineRule="auto"/>
        <w:rPr>
          <w:noProof w:val="0"/>
        </w:rPr>
      </w:pPr>
      <w:r w:rsidRPr="0076648C">
        <w:rPr>
          <w:noProof w:val="0"/>
        </w:rPr>
        <w:t xml:space="preserve">The Program has been supporting </w:t>
      </w:r>
      <w:r w:rsidR="003130A3" w:rsidRPr="0076648C">
        <w:rPr>
          <w:noProof w:val="0"/>
        </w:rPr>
        <w:t xml:space="preserve">18 sub-projects </w:t>
      </w:r>
      <w:r w:rsidR="003B4630" w:rsidRPr="0076648C">
        <w:rPr>
          <w:noProof w:val="0"/>
        </w:rPr>
        <w:t xml:space="preserve">to influence policy in the diverse </w:t>
      </w:r>
      <w:r w:rsidR="0055063E" w:rsidRPr="0076648C">
        <w:rPr>
          <w:noProof w:val="0"/>
        </w:rPr>
        <w:t>sub-</w:t>
      </w:r>
      <w:r w:rsidR="003B4630" w:rsidRPr="0076648C">
        <w:rPr>
          <w:noProof w:val="0"/>
        </w:rPr>
        <w:t>sectors in which GREAT is engaged, including community-based tourism, 6 agricultural sub-sectors, the DDCI, and e-commerce</w:t>
      </w:r>
      <w:r w:rsidR="003B4630" w:rsidRPr="0076648C">
        <w:rPr>
          <w:rStyle w:val="FootnoteReference"/>
          <w:noProof w:val="0"/>
        </w:rPr>
        <w:footnoteReference w:id="56"/>
      </w:r>
      <w:r w:rsidR="003B4630" w:rsidRPr="0076648C">
        <w:rPr>
          <w:noProof w:val="0"/>
        </w:rPr>
        <w:t xml:space="preserve">. </w:t>
      </w:r>
      <w:r w:rsidR="00D6671A" w:rsidRPr="0076648C">
        <w:rPr>
          <w:noProof w:val="0"/>
        </w:rPr>
        <w:t>To support and monitor this work, the Program has developed a good process</w:t>
      </w:r>
      <w:r w:rsidR="00D6671A" w:rsidRPr="0076648C">
        <w:rPr>
          <w:rStyle w:val="FootnoteReference"/>
          <w:noProof w:val="0"/>
        </w:rPr>
        <w:footnoteReference w:id="57"/>
      </w:r>
      <w:r w:rsidR="00D6671A" w:rsidRPr="0076648C">
        <w:rPr>
          <w:noProof w:val="0"/>
        </w:rPr>
        <w:t xml:space="preserve"> to ensure that (a) the policy change will </w:t>
      </w:r>
      <w:r w:rsidRPr="0076648C">
        <w:rPr>
          <w:noProof w:val="0"/>
        </w:rPr>
        <w:t>address a market constraint</w:t>
      </w:r>
      <w:r w:rsidR="00D6671A" w:rsidRPr="0076648C">
        <w:rPr>
          <w:noProof w:val="0"/>
        </w:rPr>
        <w:t xml:space="preserve">, (b) the policy development process includes women and that (c) the sub-project will add value to the overall process. </w:t>
      </w:r>
    </w:p>
    <w:p w14:paraId="494D3310" w14:textId="285043D9" w:rsidR="003B4630" w:rsidRPr="0076648C" w:rsidRDefault="003B4630" w:rsidP="00FB76D3">
      <w:pPr>
        <w:pStyle w:val="BodyText"/>
        <w:spacing w:line="240" w:lineRule="auto"/>
        <w:rPr>
          <w:noProof w:val="0"/>
        </w:rPr>
      </w:pPr>
      <w:r w:rsidRPr="0076648C">
        <w:rPr>
          <w:noProof w:val="0"/>
        </w:rPr>
        <w:t xml:space="preserve">The Program’s most recent progress report highlights four positive </w:t>
      </w:r>
      <w:r w:rsidR="00B765F4" w:rsidRPr="0076648C">
        <w:rPr>
          <w:noProof w:val="0"/>
        </w:rPr>
        <w:t xml:space="preserve">sub-project </w:t>
      </w:r>
      <w:r w:rsidR="00D6671A" w:rsidRPr="0076648C">
        <w:rPr>
          <w:noProof w:val="0"/>
        </w:rPr>
        <w:t xml:space="preserve">results </w:t>
      </w:r>
      <w:r w:rsidR="00B765F4" w:rsidRPr="0076648C">
        <w:rPr>
          <w:noProof w:val="0"/>
        </w:rPr>
        <w:t>that are expected to contribute to</w:t>
      </w:r>
      <w:r w:rsidRPr="0076648C">
        <w:rPr>
          <w:noProof w:val="0"/>
        </w:rPr>
        <w:t xml:space="preserve"> women’s economic empowerment:</w:t>
      </w:r>
    </w:p>
    <w:p w14:paraId="2A479228" w14:textId="359C17A2" w:rsidR="003A6CE4" w:rsidRPr="0076648C" w:rsidRDefault="00E85B7F" w:rsidP="0022795F">
      <w:pPr>
        <w:pStyle w:val="BodyText"/>
        <w:rPr>
          <w:rFonts w:eastAsia="Times New Roman" w:cs="Arial"/>
          <w:b/>
          <w:bCs/>
          <w:noProof w:val="0"/>
        </w:rPr>
      </w:pPr>
      <w:r w:rsidRPr="0076648C">
        <w:rPr>
          <w:rFonts w:eastAsia="Times New Roman" w:cs="Arial"/>
          <w:b/>
          <w:bCs/>
          <w:noProof w:val="0"/>
        </w:rPr>
        <w:t>Table 2: Province and district</w:t>
      </w:r>
      <w:r w:rsidR="00213A8F" w:rsidRPr="0076648C">
        <w:rPr>
          <w:rFonts w:eastAsia="Times New Roman" w:cs="Arial"/>
          <w:b/>
          <w:bCs/>
          <w:noProof w:val="0"/>
        </w:rPr>
        <w:t>-</w:t>
      </w:r>
      <w:r w:rsidRPr="0076648C">
        <w:rPr>
          <w:rFonts w:eastAsia="Times New Roman" w:cs="Arial"/>
          <w:b/>
          <w:bCs/>
          <w:noProof w:val="0"/>
        </w:rPr>
        <w:t>level policy influencing results</w:t>
      </w:r>
    </w:p>
    <w:tbl>
      <w:tblPr>
        <w:tblStyle w:val="TableGrid4"/>
        <w:tblW w:w="0" w:type="auto"/>
        <w:tblLook w:val="04A0" w:firstRow="1" w:lastRow="0" w:firstColumn="1" w:lastColumn="0" w:noHBand="0" w:noVBand="1"/>
      </w:tblPr>
      <w:tblGrid>
        <w:gridCol w:w="1271"/>
        <w:gridCol w:w="995"/>
        <w:gridCol w:w="6804"/>
      </w:tblGrid>
      <w:tr w:rsidR="003A6CE4" w:rsidRPr="0076648C" w14:paraId="05031503" w14:textId="77777777" w:rsidTr="006C42B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71" w:type="dxa"/>
          </w:tcPr>
          <w:p w14:paraId="12448CBF" w14:textId="1748DC3B" w:rsidR="003A6CE4" w:rsidRPr="0076648C" w:rsidRDefault="003A6CE4" w:rsidP="00FB76D3">
            <w:pPr>
              <w:pStyle w:val="BodyText"/>
              <w:spacing w:before="20" w:after="20"/>
              <w:rPr>
                <w:noProof w:val="0"/>
                <w:color w:val="auto"/>
              </w:rPr>
            </w:pPr>
            <w:r w:rsidRPr="0076648C">
              <w:rPr>
                <w:noProof w:val="0"/>
                <w:color w:val="auto"/>
              </w:rPr>
              <w:t>Result</w:t>
            </w:r>
          </w:p>
        </w:tc>
        <w:tc>
          <w:tcPr>
            <w:tcW w:w="995" w:type="dxa"/>
          </w:tcPr>
          <w:p w14:paraId="32582250" w14:textId="12FDA930" w:rsidR="003A6CE4" w:rsidRPr="0076648C" w:rsidRDefault="003A6CE4" w:rsidP="00FB76D3">
            <w:pPr>
              <w:pStyle w:val="BodyText"/>
              <w:spacing w:before="20" w:after="20"/>
              <w:cnfStyle w:val="100000000000" w:firstRow="1" w:lastRow="0" w:firstColumn="0" w:lastColumn="0" w:oddVBand="0" w:evenVBand="0" w:oddHBand="0" w:evenHBand="0" w:firstRowFirstColumn="0" w:firstRowLastColumn="0" w:lastRowFirstColumn="0" w:lastRowLastColumn="0"/>
              <w:rPr>
                <w:noProof w:val="0"/>
                <w:color w:val="auto"/>
              </w:rPr>
            </w:pPr>
            <w:r w:rsidRPr="0076648C">
              <w:rPr>
                <w:noProof w:val="0"/>
                <w:color w:val="auto"/>
              </w:rPr>
              <w:t>Level</w:t>
            </w:r>
          </w:p>
        </w:tc>
        <w:tc>
          <w:tcPr>
            <w:tcW w:w="6804" w:type="dxa"/>
          </w:tcPr>
          <w:p w14:paraId="6AD83F58" w14:textId="31E4D1FA" w:rsidR="003A6CE4" w:rsidRPr="0076648C" w:rsidRDefault="003A6CE4" w:rsidP="00FB76D3">
            <w:pPr>
              <w:pStyle w:val="BodyText"/>
              <w:spacing w:before="20" w:after="20"/>
              <w:cnfStyle w:val="100000000000" w:firstRow="1" w:lastRow="0" w:firstColumn="0" w:lastColumn="0" w:oddVBand="0" w:evenVBand="0" w:oddHBand="0" w:evenHBand="0" w:firstRowFirstColumn="0" w:firstRowLastColumn="0" w:lastRowFirstColumn="0" w:lastRowLastColumn="0"/>
              <w:rPr>
                <w:noProof w:val="0"/>
                <w:color w:val="auto"/>
              </w:rPr>
            </w:pPr>
            <w:r w:rsidRPr="0076648C">
              <w:rPr>
                <w:noProof w:val="0"/>
                <w:color w:val="auto"/>
              </w:rPr>
              <w:t>Process and benefits for ethnic minority women</w:t>
            </w:r>
          </w:p>
        </w:tc>
      </w:tr>
      <w:tr w:rsidR="003A6CE4" w:rsidRPr="0076648C" w14:paraId="5A52C11F" w14:textId="77777777" w:rsidTr="00FB76D3">
        <w:tc>
          <w:tcPr>
            <w:cnfStyle w:val="001000000000" w:firstRow="0" w:lastRow="0" w:firstColumn="1" w:lastColumn="0" w:oddVBand="0" w:evenVBand="0" w:oddHBand="0" w:evenHBand="0" w:firstRowFirstColumn="0" w:firstRowLastColumn="0" w:lastRowFirstColumn="0" w:lastRowLastColumn="0"/>
            <w:tcW w:w="1271" w:type="dxa"/>
          </w:tcPr>
          <w:p w14:paraId="6AC4A981" w14:textId="5F1B3B1F" w:rsidR="003A6CE4" w:rsidRPr="0076648C" w:rsidRDefault="003A6CE4" w:rsidP="00FB76D3">
            <w:pPr>
              <w:pStyle w:val="BodyText"/>
              <w:spacing w:before="20" w:after="20"/>
              <w:rPr>
                <w:noProof w:val="0"/>
              </w:rPr>
            </w:pPr>
            <w:r w:rsidRPr="0076648C">
              <w:rPr>
                <w:noProof w:val="0"/>
              </w:rPr>
              <w:t>Action Plans developed</w:t>
            </w:r>
          </w:p>
        </w:tc>
        <w:tc>
          <w:tcPr>
            <w:tcW w:w="995" w:type="dxa"/>
          </w:tcPr>
          <w:p w14:paraId="1654C17A" w14:textId="4F3CCEFB" w:rsidR="003A6CE4" w:rsidRPr="0076648C" w:rsidRDefault="003A6CE4" w:rsidP="00FB76D3">
            <w:pPr>
              <w:pStyle w:val="BodyText"/>
              <w:spacing w:before="20" w:after="20"/>
              <w:cnfStyle w:val="000000000000" w:firstRow="0" w:lastRow="0" w:firstColumn="0" w:lastColumn="0" w:oddVBand="0" w:evenVBand="0" w:oddHBand="0" w:evenHBand="0" w:firstRowFirstColumn="0" w:firstRowLastColumn="0" w:lastRowFirstColumn="0" w:lastRowLastColumn="0"/>
              <w:rPr>
                <w:noProof w:val="0"/>
              </w:rPr>
            </w:pPr>
            <w:r w:rsidRPr="0076648C">
              <w:rPr>
                <w:noProof w:val="0"/>
              </w:rPr>
              <w:t>District &amp; Province</w:t>
            </w:r>
          </w:p>
        </w:tc>
        <w:tc>
          <w:tcPr>
            <w:tcW w:w="6804" w:type="dxa"/>
          </w:tcPr>
          <w:p w14:paraId="15A79D85" w14:textId="40438548" w:rsidR="003A6CE4" w:rsidRPr="0076648C" w:rsidRDefault="003A6CE4" w:rsidP="00FB76D3">
            <w:pPr>
              <w:pStyle w:val="BodyText"/>
              <w:spacing w:before="20" w:after="20"/>
              <w:cnfStyle w:val="000000000000" w:firstRow="0" w:lastRow="0" w:firstColumn="0" w:lastColumn="0" w:oddVBand="0" w:evenVBand="0" w:oddHBand="0" w:evenHBand="0" w:firstRowFirstColumn="0" w:firstRowLastColumn="0" w:lastRowFirstColumn="0" w:lastRowLastColumn="0"/>
              <w:rPr>
                <w:noProof w:val="0"/>
              </w:rPr>
            </w:pPr>
            <w:r w:rsidRPr="0076648C">
              <w:rPr>
                <w:noProof w:val="0"/>
              </w:rPr>
              <w:t xml:space="preserve">12 districts/departments (in Lao Cai Province) have been supported to develop </w:t>
            </w:r>
            <w:r w:rsidR="00213A8F" w:rsidRPr="0076648C">
              <w:rPr>
                <w:noProof w:val="0"/>
              </w:rPr>
              <w:t xml:space="preserve">a </w:t>
            </w:r>
            <w:r w:rsidRPr="0076648C">
              <w:rPr>
                <w:noProof w:val="0"/>
              </w:rPr>
              <w:t>gender-responsive Actions Plan for improving the business environment (</w:t>
            </w:r>
            <w:r w:rsidR="008B4294" w:rsidRPr="0076648C">
              <w:rPr>
                <w:noProof w:val="0"/>
              </w:rPr>
              <w:t>u</w:t>
            </w:r>
            <w:r w:rsidRPr="0076648C">
              <w:rPr>
                <w:noProof w:val="0"/>
              </w:rPr>
              <w:t>nder the District and Department Competitiveness Index sub-project)</w:t>
            </w:r>
            <w:r w:rsidR="00BE78EA" w:rsidRPr="0076648C">
              <w:rPr>
                <w:noProof w:val="0"/>
              </w:rPr>
              <w:t>.</w:t>
            </w:r>
          </w:p>
        </w:tc>
      </w:tr>
      <w:tr w:rsidR="003A6CE4" w:rsidRPr="0076648C" w14:paraId="57DC461F" w14:textId="77777777" w:rsidTr="00FB76D3">
        <w:tc>
          <w:tcPr>
            <w:cnfStyle w:val="001000000000" w:firstRow="0" w:lastRow="0" w:firstColumn="1" w:lastColumn="0" w:oddVBand="0" w:evenVBand="0" w:oddHBand="0" w:evenHBand="0" w:firstRowFirstColumn="0" w:firstRowLastColumn="0" w:lastRowFirstColumn="0" w:lastRowLastColumn="0"/>
            <w:tcW w:w="1271" w:type="dxa"/>
          </w:tcPr>
          <w:p w14:paraId="593BA6D6" w14:textId="77777777" w:rsidR="003A6CE4" w:rsidRPr="0076648C" w:rsidRDefault="003A6CE4" w:rsidP="00FB76D3">
            <w:pPr>
              <w:pStyle w:val="BodyText"/>
              <w:spacing w:before="20" w:after="20"/>
              <w:rPr>
                <w:noProof w:val="0"/>
              </w:rPr>
            </w:pPr>
            <w:r w:rsidRPr="0076648C">
              <w:rPr>
                <w:noProof w:val="0"/>
              </w:rPr>
              <w:t>Draft Policy developed</w:t>
            </w:r>
          </w:p>
        </w:tc>
        <w:tc>
          <w:tcPr>
            <w:tcW w:w="995" w:type="dxa"/>
          </w:tcPr>
          <w:p w14:paraId="607C4DF6" w14:textId="77777777" w:rsidR="003A6CE4" w:rsidRPr="0076648C" w:rsidRDefault="003A6CE4" w:rsidP="00FB76D3">
            <w:pPr>
              <w:pStyle w:val="BodyText"/>
              <w:spacing w:before="20" w:after="20"/>
              <w:cnfStyle w:val="000000000000" w:firstRow="0" w:lastRow="0" w:firstColumn="0" w:lastColumn="0" w:oddVBand="0" w:evenVBand="0" w:oddHBand="0" w:evenHBand="0" w:firstRowFirstColumn="0" w:firstRowLastColumn="0" w:lastRowFirstColumn="0" w:lastRowLastColumn="0"/>
              <w:rPr>
                <w:noProof w:val="0"/>
              </w:rPr>
            </w:pPr>
            <w:r w:rsidRPr="0076648C">
              <w:rPr>
                <w:noProof w:val="0"/>
              </w:rPr>
              <w:t>District</w:t>
            </w:r>
          </w:p>
        </w:tc>
        <w:tc>
          <w:tcPr>
            <w:tcW w:w="6804" w:type="dxa"/>
          </w:tcPr>
          <w:p w14:paraId="1BC7B7A0" w14:textId="046D4E96" w:rsidR="003A6CE4" w:rsidRPr="0076648C" w:rsidRDefault="003A6CE4" w:rsidP="00FB76D3">
            <w:pPr>
              <w:pStyle w:val="BodyText"/>
              <w:spacing w:before="20" w:after="20"/>
              <w:cnfStyle w:val="000000000000" w:firstRow="0" w:lastRow="0" w:firstColumn="0" w:lastColumn="0" w:oddVBand="0" w:evenVBand="0" w:oddHBand="0" w:evenHBand="0" w:firstRowFirstColumn="0" w:firstRowLastColumn="0" w:lastRowFirstColumn="0" w:lastRowLastColumn="0"/>
              <w:rPr>
                <w:noProof w:val="0"/>
              </w:rPr>
            </w:pPr>
            <w:proofErr w:type="spellStart"/>
            <w:r w:rsidRPr="0076648C">
              <w:rPr>
                <w:noProof w:val="0"/>
              </w:rPr>
              <w:t>Moc</w:t>
            </w:r>
            <w:proofErr w:type="spellEnd"/>
            <w:r w:rsidRPr="0076648C">
              <w:rPr>
                <w:noProof w:val="0"/>
              </w:rPr>
              <w:t xml:space="preserve"> Chau District Government drafted a new inclusive tourism development policy to attract investment. The GREAT sub-project facilitated policy consultation processes to enable the participation of ethnic minority women. Increased tourism to the district is expected to lead </w:t>
            </w:r>
            <w:r w:rsidR="007D77C8" w:rsidRPr="0076648C">
              <w:rPr>
                <w:noProof w:val="0"/>
              </w:rPr>
              <w:t xml:space="preserve">to </w:t>
            </w:r>
            <w:r w:rsidRPr="0076648C">
              <w:rPr>
                <w:noProof w:val="0"/>
              </w:rPr>
              <w:t>job opportunities for ethnic minority women as guides.</w:t>
            </w:r>
            <w:r w:rsidR="00FB76D3" w:rsidRPr="0076648C">
              <w:rPr>
                <w:noProof w:val="0"/>
              </w:rPr>
              <w:t xml:space="preserve"> </w:t>
            </w:r>
          </w:p>
        </w:tc>
      </w:tr>
      <w:tr w:rsidR="003A6CE4" w:rsidRPr="0076648C" w14:paraId="1955090F" w14:textId="77777777" w:rsidTr="00FB76D3">
        <w:tc>
          <w:tcPr>
            <w:cnfStyle w:val="001000000000" w:firstRow="0" w:lastRow="0" w:firstColumn="1" w:lastColumn="0" w:oddVBand="0" w:evenVBand="0" w:oddHBand="0" w:evenHBand="0" w:firstRowFirstColumn="0" w:firstRowLastColumn="0" w:lastRowFirstColumn="0" w:lastRowLastColumn="0"/>
            <w:tcW w:w="1271" w:type="dxa"/>
          </w:tcPr>
          <w:p w14:paraId="4F5F85FD" w14:textId="6ADD4DEB" w:rsidR="003A6CE4" w:rsidRPr="0076648C" w:rsidRDefault="003A6CE4" w:rsidP="00FB76D3">
            <w:pPr>
              <w:pStyle w:val="BodyText"/>
              <w:spacing w:before="20" w:after="20"/>
              <w:rPr>
                <w:noProof w:val="0"/>
              </w:rPr>
            </w:pPr>
            <w:r w:rsidRPr="0076648C">
              <w:rPr>
                <w:noProof w:val="0"/>
              </w:rPr>
              <w:t>New Policy approved</w:t>
            </w:r>
          </w:p>
        </w:tc>
        <w:tc>
          <w:tcPr>
            <w:tcW w:w="995" w:type="dxa"/>
          </w:tcPr>
          <w:p w14:paraId="297A92FD" w14:textId="77CF8B14" w:rsidR="003A6CE4" w:rsidRPr="0076648C" w:rsidRDefault="003A6CE4" w:rsidP="00FB76D3">
            <w:pPr>
              <w:pStyle w:val="BodyText"/>
              <w:spacing w:before="20" w:after="20"/>
              <w:cnfStyle w:val="000000000000" w:firstRow="0" w:lastRow="0" w:firstColumn="0" w:lastColumn="0" w:oddVBand="0" w:evenVBand="0" w:oddHBand="0" w:evenHBand="0" w:firstRowFirstColumn="0" w:firstRowLastColumn="0" w:lastRowFirstColumn="0" w:lastRowLastColumn="0"/>
              <w:rPr>
                <w:noProof w:val="0"/>
              </w:rPr>
            </w:pPr>
            <w:r w:rsidRPr="0076648C">
              <w:rPr>
                <w:noProof w:val="0"/>
              </w:rPr>
              <w:t>District</w:t>
            </w:r>
          </w:p>
        </w:tc>
        <w:tc>
          <w:tcPr>
            <w:tcW w:w="6804" w:type="dxa"/>
          </w:tcPr>
          <w:p w14:paraId="1EA41F64" w14:textId="33406DFE" w:rsidR="003A6CE4" w:rsidRPr="0076648C" w:rsidRDefault="003A6CE4" w:rsidP="00FB76D3">
            <w:pPr>
              <w:pStyle w:val="BodyText"/>
              <w:spacing w:before="20" w:after="20"/>
              <w:cnfStyle w:val="000000000000" w:firstRow="0" w:lastRow="0" w:firstColumn="0" w:lastColumn="0" w:oddVBand="0" w:evenVBand="0" w:oddHBand="0" w:evenHBand="0" w:firstRowFirstColumn="0" w:firstRowLastColumn="0" w:lastRowFirstColumn="0" w:lastRowLastColumn="0"/>
              <w:rPr>
                <w:noProof w:val="0"/>
              </w:rPr>
            </w:pPr>
            <w:r w:rsidRPr="0076648C">
              <w:rPr>
                <w:noProof w:val="0"/>
              </w:rPr>
              <w:t xml:space="preserve">Van Ban District Government approved a new policy document after the GREAT sub-project facilitated a policy development process inclusive of ethnic minority women. The policy supports </w:t>
            </w:r>
            <w:r w:rsidR="00AD534F" w:rsidRPr="0076648C">
              <w:rPr>
                <w:noProof w:val="0"/>
              </w:rPr>
              <w:t xml:space="preserve">an </w:t>
            </w:r>
            <w:r w:rsidRPr="0076648C">
              <w:rPr>
                <w:noProof w:val="0"/>
              </w:rPr>
              <w:t>expansion of cultivation area for Bodhi trees enabling increased production of benzoin, which will lead to more sustainable and increased incomes for ethnic minority women.</w:t>
            </w:r>
          </w:p>
        </w:tc>
      </w:tr>
      <w:tr w:rsidR="003A6CE4" w:rsidRPr="0076648C" w14:paraId="5FF607FF" w14:textId="77777777" w:rsidTr="00FB76D3">
        <w:tc>
          <w:tcPr>
            <w:cnfStyle w:val="001000000000" w:firstRow="0" w:lastRow="0" w:firstColumn="1" w:lastColumn="0" w:oddVBand="0" w:evenVBand="0" w:oddHBand="0" w:evenHBand="0" w:firstRowFirstColumn="0" w:firstRowLastColumn="0" w:lastRowFirstColumn="0" w:lastRowLastColumn="0"/>
            <w:tcW w:w="1271" w:type="dxa"/>
          </w:tcPr>
          <w:p w14:paraId="398667BF" w14:textId="23363A48" w:rsidR="003A6CE4" w:rsidRPr="0076648C" w:rsidRDefault="003A6CE4" w:rsidP="00FB76D3">
            <w:pPr>
              <w:pStyle w:val="BodyText"/>
              <w:spacing w:before="20" w:after="20"/>
              <w:rPr>
                <w:noProof w:val="0"/>
              </w:rPr>
            </w:pPr>
            <w:r w:rsidRPr="0076648C">
              <w:rPr>
                <w:noProof w:val="0"/>
              </w:rPr>
              <w:t>New Policy and budget approved</w:t>
            </w:r>
          </w:p>
        </w:tc>
        <w:tc>
          <w:tcPr>
            <w:tcW w:w="995" w:type="dxa"/>
          </w:tcPr>
          <w:p w14:paraId="35DD7F81" w14:textId="342F7AF4" w:rsidR="003A6CE4" w:rsidRPr="0076648C" w:rsidRDefault="003A6CE4" w:rsidP="00FB76D3">
            <w:pPr>
              <w:pStyle w:val="BodyText"/>
              <w:spacing w:before="20" w:after="20"/>
              <w:cnfStyle w:val="000000000000" w:firstRow="0" w:lastRow="0" w:firstColumn="0" w:lastColumn="0" w:oddVBand="0" w:evenVBand="0" w:oddHBand="0" w:evenHBand="0" w:firstRowFirstColumn="0" w:firstRowLastColumn="0" w:lastRowFirstColumn="0" w:lastRowLastColumn="0"/>
              <w:rPr>
                <w:noProof w:val="0"/>
              </w:rPr>
            </w:pPr>
            <w:r w:rsidRPr="0076648C">
              <w:rPr>
                <w:noProof w:val="0"/>
              </w:rPr>
              <w:t>Province</w:t>
            </w:r>
          </w:p>
        </w:tc>
        <w:tc>
          <w:tcPr>
            <w:tcW w:w="6804" w:type="dxa"/>
          </w:tcPr>
          <w:p w14:paraId="7446ECC4" w14:textId="328902EA" w:rsidR="003A6CE4" w:rsidRPr="0076648C" w:rsidRDefault="003A6CE4" w:rsidP="00FB76D3">
            <w:pPr>
              <w:pStyle w:val="BodyText"/>
              <w:spacing w:before="20" w:after="20"/>
              <w:cnfStyle w:val="000000000000" w:firstRow="0" w:lastRow="0" w:firstColumn="0" w:lastColumn="0" w:oddVBand="0" w:evenVBand="0" w:oddHBand="0" w:evenHBand="0" w:firstRowFirstColumn="0" w:firstRowLastColumn="0" w:lastRowFirstColumn="0" w:lastRowLastColumn="0"/>
              <w:rPr>
                <w:noProof w:val="0"/>
              </w:rPr>
            </w:pPr>
            <w:r w:rsidRPr="0076648C">
              <w:rPr>
                <w:noProof w:val="0"/>
              </w:rPr>
              <w:t>La</w:t>
            </w:r>
            <w:r w:rsidR="008B4294" w:rsidRPr="0076648C">
              <w:rPr>
                <w:noProof w:val="0"/>
              </w:rPr>
              <w:t>o</w:t>
            </w:r>
            <w:r w:rsidRPr="0076648C">
              <w:rPr>
                <w:noProof w:val="0"/>
              </w:rPr>
              <w:t xml:space="preserve"> Cai Provincial Government approved a new policy (Resolution No. 26/2020 / NQQ-HDND dated December 4, 2020) and budget, that supports </w:t>
            </w:r>
            <w:r w:rsidR="00AD534F" w:rsidRPr="0076648C">
              <w:rPr>
                <w:noProof w:val="0"/>
              </w:rPr>
              <w:t>several</w:t>
            </w:r>
            <w:r w:rsidRPr="0076648C">
              <w:rPr>
                <w:noProof w:val="0"/>
              </w:rPr>
              <w:t xml:space="preserve"> regulations designed to increase agricultural production in Lao Cai </w:t>
            </w:r>
            <w:r w:rsidR="00535F96" w:rsidRPr="0076648C">
              <w:rPr>
                <w:noProof w:val="0"/>
              </w:rPr>
              <w:t>province,</w:t>
            </w:r>
            <w:r w:rsidRPr="0076648C">
              <w:rPr>
                <w:noProof w:val="0"/>
              </w:rPr>
              <w:t xml:space="preserve"> which is expected to lead </w:t>
            </w:r>
            <w:r w:rsidR="00AD534F" w:rsidRPr="0076648C">
              <w:rPr>
                <w:noProof w:val="0"/>
              </w:rPr>
              <w:t xml:space="preserve">to </w:t>
            </w:r>
            <w:r w:rsidRPr="0076648C">
              <w:rPr>
                <w:noProof w:val="0"/>
              </w:rPr>
              <w:t>increas</w:t>
            </w:r>
            <w:r w:rsidR="00AD534F" w:rsidRPr="0076648C">
              <w:rPr>
                <w:noProof w:val="0"/>
              </w:rPr>
              <w:t>ed</w:t>
            </w:r>
            <w:r w:rsidRPr="0076648C">
              <w:rPr>
                <w:noProof w:val="0"/>
              </w:rPr>
              <w:t xml:space="preserve"> incomes for </w:t>
            </w:r>
            <w:r w:rsidR="008A735F" w:rsidRPr="0076648C">
              <w:rPr>
                <w:noProof w:val="0"/>
              </w:rPr>
              <w:t xml:space="preserve">the </w:t>
            </w:r>
            <w:r w:rsidRPr="0076648C">
              <w:rPr>
                <w:noProof w:val="0"/>
              </w:rPr>
              <w:t xml:space="preserve">farmer, including ethnic minority women. The GREAT sub-project facilitated women leaders (from Cooperative and Producer Groups) to participate in </w:t>
            </w:r>
            <w:r w:rsidR="00F65435" w:rsidRPr="0076648C">
              <w:rPr>
                <w:noProof w:val="0"/>
              </w:rPr>
              <w:t xml:space="preserve">the </w:t>
            </w:r>
            <w:r w:rsidRPr="0076648C">
              <w:rPr>
                <w:noProof w:val="0"/>
              </w:rPr>
              <w:t>policy consultation process</w:t>
            </w:r>
            <w:r w:rsidR="00BE78EA" w:rsidRPr="0076648C">
              <w:rPr>
                <w:noProof w:val="0"/>
              </w:rPr>
              <w:t>.</w:t>
            </w:r>
          </w:p>
        </w:tc>
      </w:tr>
    </w:tbl>
    <w:p w14:paraId="10F4930A" w14:textId="1EF91D23" w:rsidR="00D6671A" w:rsidRPr="0076648C" w:rsidRDefault="006306CA" w:rsidP="003A6CE4">
      <w:pPr>
        <w:pStyle w:val="BodyText"/>
        <w:rPr>
          <w:noProof w:val="0"/>
        </w:rPr>
      </w:pPr>
      <w:r w:rsidRPr="0076648C">
        <w:rPr>
          <w:noProof w:val="0"/>
        </w:rPr>
        <w:t xml:space="preserve">The Program’s </w:t>
      </w:r>
      <w:r w:rsidR="00D6671A" w:rsidRPr="0076648C">
        <w:rPr>
          <w:noProof w:val="0"/>
        </w:rPr>
        <w:t>policy influencing work could be improved by</w:t>
      </w:r>
      <w:r w:rsidR="003A6CE4" w:rsidRPr="0076648C">
        <w:rPr>
          <w:noProof w:val="0"/>
        </w:rPr>
        <w:t xml:space="preserve"> c</w:t>
      </w:r>
      <w:r w:rsidR="00D6671A" w:rsidRPr="0076648C">
        <w:rPr>
          <w:noProof w:val="0"/>
        </w:rPr>
        <w:t xml:space="preserve">hanging the </w:t>
      </w:r>
      <w:r w:rsidR="003A6CE4" w:rsidRPr="0076648C">
        <w:rPr>
          <w:noProof w:val="0"/>
        </w:rPr>
        <w:t xml:space="preserve">PAF policy dialogue </w:t>
      </w:r>
      <w:r w:rsidR="00D6671A" w:rsidRPr="0076648C">
        <w:rPr>
          <w:noProof w:val="0"/>
        </w:rPr>
        <w:t>indicator</w:t>
      </w:r>
      <w:r w:rsidR="003A6CE4" w:rsidRPr="0076648C">
        <w:rPr>
          <w:rStyle w:val="FootnoteReference"/>
          <w:noProof w:val="0"/>
        </w:rPr>
        <w:footnoteReference w:id="58"/>
      </w:r>
      <w:r w:rsidR="003A6CE4" w:rsidRPr="0076648C">
        <w:rPr>
          <w:noProof w:val="0"/>
        </w:rPr>
        <w:t xml:space="preserve"> and the associated tool for collecting information from partners. As mentioned above, as currently formulate</w:t>
      </w:r>
      <w:r w:rsidR="00AF7616" w:rsidRPr="0076648C">
        <w:rPr>
          <w:noProof w:val="0"/>
        </w:rPr>
        <w:t>d</w:t>
      </w:r>
      <w:r w:rsidR="003A6CE4" w:rsidRPr="0076648C">
        <w:rPr>
          <w:noProof w:val="0"/>
        </w:rPr>
        <w:t>, the indicator incentiv</w:t>
      </w:r>
      <w:r w:rsidR="00E3068C" w:rsidRPr="0076648C">
        <w:rPr>
          <w:noProof w:val="0"/>
        </w:rPr>
        <w:t>ise</w:t>
      </w:r>
      <w:r w:rsidR="003A6CE4" w:rsidRPr="0076648C">
        <w:rPr>
          <w:noProof w:val="0"/>
        </w:rPr>
        <w:t xml:space="preserve">s a focus on the number of interactions with </w:t>
      </w:r>
      <w:r w:rsidR="00934EA7" w:rsidRPr="0076648C">
        <w:rPr>
          <w:noProof w:val="0"/>
        </w:rPr>
        <w:t xml:space="preserve">the </w:t>
      </w:r>
      <w:r w:rsidR="003A6CE4" w:rsidRPr="0076648C">
        <w:rPr>
          <w:noProof w:val="0"/>
        </w:rPr>
        <w:t>government and not the quality of these interactions. In revising these indicator</w:t>
      </w:r>
      <w:r w:rsidR="00AF7616" w:rsidRPr="0076648C">
        <w:rPr>
          <w:noProof w:val="0"/>
        </w:rPr>
        <w:t>s</w:t>
      </w:r>
      <w:r w:rsidR="003A6CE4" w:rsidRPr="0076648C">
        <w:rPr>
          <w:noProof w:val="0"/>
        </w:rPr>
        <w:t xml:space="preserve">, consider: </w:t>
      </w:r>
    </w:p>
    <w:p w14:paraId="4E67F45A" w14:textId="366D1CB1" w:rsidR="00AF7616" w:rsidRPr="0076648C" w:rsidRDefault="00AF7616" w:rsidP="004F19AF">
      <w:pPr>
        <w:pStyle w:val="BodyText"/>
      </w:pPr>
      <w:r w:rsidRPr="0076648C">
        <w:t xml:space="preserve">Significance of the policy dialogue process: which could range from 1) government agrees to discuss </w:t>
      </w:r>
      <w:r w:rsidR="00934EA7" w:rsidRPr="0076648C">
        <w:t xml:space="preserve">the </w:t>
      </w:r>
      <w:r w:rsidRPr="0076648C">
        <w:t xml:space="preserve">issue; 2) government </w:t>
      </w:r>
      <w:r w:rsidR="00934EA7" w:rsidRPr="0076648C">
        <w:t>commits</w:t>
      </w:r>
      <w:r w:rsidRPr="0076648C">
        <w:t xml:space="preserve"> to act; 3) </w:t>
      </w:r>
      <w:r w:rsidR="000479FB" w:rsidRPr="0076648C">
        <w:t xml:space="preserve">government </w:t>
      </w:r>
      <w:r w:rsidRPr="0076648C">
        <w:t>acts (passes a new policy or making a budget allocation)</w:t>
      </w:r>
      <w:r w:rsidR="000479FB" w:rsidRPr="0076648C">
        <w:t>;</w:t>
      </w:r>
      <w:r w:rsidRPr="0076648C">
        <w:t xml:space="preserve"> 4) community monitor policy implementation and provide feedback to government</w:t>
      </w:r>
    </w:p>
    <w:p w14:paraId="34B7391F" w14:textId="7DB215DA" w:rsidR="00AF7616" w:rsidRPr="0076648C" w:rsidRDefault="00DB695C" w:rsidP="00FB76D3">
      <w:pPr>
        <w:pStyle w:val="Buletsintable"/>
        <w:rPr>
          <w:color w:val="auto"/>
        </w:rPr>
      </w:pPr>
      <w:r w:rsidRPr="0076648C">
        <w:rPr>
          <w:color w:val="auto"/>
        </w:rPr>
        <w:lastRenderedPageBreak/>
        <w:t>The d</w:t>
      </w:r>
      <w:r w:rsidR="00AF7616" w:rsidRPr="0076648C">
        <w:rPr>
          <w:color w:val="auto"/>
        </w:rPr>
        <w:t>egree to which women are meaningfully engaged: which could range from 1) women are present but largely as observers; 2) women voice their interests; 3) women take some leadership role in the process etc.</w:t>
      </w:r>
      <w:r w:rsidR="00FB76D3" w:rsidRPr="0076648C">
        <w:rPr>
          <w:color w:val="auto"/>
        </w:rPr>
        <w:t xml:space="preserve"> </w:t>
      </w:r>
    </w:p>
    <w:p w14:paraId="43D0AE75" w14:textId="24952A47" w:rsidR="00426BB5" w:rsidRPr="0076648C" w:rsidRDefault="00AF7616" w:rsidP="0022795F">
      <w:pPr>
        <w:pStyle w:val="BodyText"/>
        <w:rPr>
          <w:noProof w:val="0"/>
        </w:rPr>
      </w:pPr>
      <w:r w:rsidRPr="0076648C">
        <w:rPr>
          <w:noProof w:val="0"/>
        </w:rPr>
        <w:t xml:space="preserve">The development of the new </w:t>
      </w:r>
      <w:r w:rsidR="0055063E" w:rsidRPr="0076648C">
        <w:rPr>
          <w:noProof w:val="0"/>
        </w:rPr>
        <w:t>Program and sub-sector</w:t>
      </w:r>
      <w:r w:rsidRPr="0076648C">
        <w:rPr>
          <w:noProof w:val="0"/>
        </w:rPr>
        <w:t xml:space="preserve"> </w:t>
      </w:r>
      <w:proofErr w:type="spellStart"/>
      <w:r w:rsidRPr="0076648C">
        <w:rPr>
          <w:noProof w:val="0"/>
        </w:rPr>
        <w:t>ToC</w:t>
      </w:r>
      <w:r w:rsidR="0055063E" w:rsidRPr="0076648C">
        <w:rPr>
          <w:noProof w:val="0"/>
        </w:rPr>
        <w:t>s</w:t>
      </w:r>
      <w:proofErr w:type="spellEnd"/>
      <w:r w:rsidRPr="0076648C">
        <w:rPr>
          <w:noProof w:val="0"/>
        </w:rPr>
        <w:t xml:space="preserve"> provides an opportunity for the Program to develop a more strategic and effective approach to policy influencing based </w:t>
      </w:r>
      <w:r w:rsidR="00962629" w:rsidRPr="0076648C">
        <w:rPr>
          <w:noProof w:val="0"/>
        </w:rPr>
        <w:t>on</w:t>
      </w:r>
      <w:r w:rsidRPr="0076648C">
        <w:rPr>
          <w:noProof w:val="0"/>
        </w:rPr>
        <w:t xml:space="preserve"> achieving changes to identified constraints</w:t>
      </w:r>
      <w:r w:rsidR="00E85B7F" w:rsidRPr="0076648C">
        <w:rPr>
          <w:noProof w:val="0"/>
        </w:rPr>
        <w:t xml:space="preserve"> to the development of more inclusive markets.</w:t>
      </w:r>
    </w:p>
    <w:p w14:paraId="1AD86C9F" w14:textId="77777777" w:rsidR="008F53C7" w:rsidRPr="0076648C" w:rsidRDefault="008F53C7" w:rsidP="008F53C7">
      <w:pPr>
        <w:pStyle w:val="Heading2"/>
        <w:ind w:left="709" w:hanging="709"/>
        <w:rPr>
          <w:color w:val="auto"/>
          <w:sz w:val="24"/>
          <w:szCs w:val="24"/>
          <w:lang w:val="en-AU"/>
        </w:rPr>
      </w:pPr>
      <w:r w:rsidRPr="0076648C">
        <w:rPr>
          <w:color w:val="auto"/>
          <w:sz w:val="24"/>
          <w:szCs w:val="24"/>
          <w:lang w:val="en-AU"/>
        </w:rPr>
        <w:t>Key delivery approaches</w:t>
      </w:r>
    </w:p>
    <w:p w14:paraId="7BCBDAC3" w14:textId="77777777" w:rsidR="009720CA" w:rsidRPr="0076648C" w:rsidRDefault="009720CA" w:rsidP="008F53C7">
      <w:pPr>
        <w:spacing w:before="0" w:after="0"/>
        <w:rPr>
          <w:rFonts w:asciiTheme="minorHAnsi" w:hAnsiTheme="minorHAnsi" w:cstheme="minorHAnsi"/>
          <w:b/>
          <w:bCs/>
          <w:sz w:val="22"/>
          <w:szCs w:val="28"/>
        </w:rPr>
      </w:pPr>
      <w:r w:rsidRPr="0076648C">
        <w:rPr>
          <w:rFonts w:asciiTheme="minorHAnsi" w:hAnsiTheme="minorHAnsi" w:cstheme="minorHAnsi"/>
          <w:b/>
          <w:bCs/>
          <w:sz w:val="22"/>
          <w:szCs w:val="28"/>
        </w:rPr>
        <w:t>How effective were the program’s approaches in delivering expected results?</w:t>
      </w:r>
    </w:p>
    <w:p w14:paraId="56946439" w14:textId="77777777" w:rsidR="009720CA" w:rsidRPr="0076648C" w:rsidRDefault="009720CA" w:rsidP="008F53C7">
      <w:pPr>
        <w:spacing w:before="0" w:after="0"/>
        <w:rPr>
          <w:rFonts w:asciiTheme="minorHAnsi" w:hAnsiTheme="minorHAnsi" w:cstheme="minorHAnsi"/>
          <w:b/>
          <w:bCs/>
          <w:sz w:val="22"/>
          <w:szCs w:val="28"/>
        </w:rPr>
      </w:pPr>
      <w:r w:rsidRPr="0076648C">
        <w:rPr>
          <w:rFonts w:asciiTheme="minorHAnsi" w:hAnsiTheme="minorHAnsi" w:cstheme="minorHAnsi"/>
          <w:b/>
          <w:bCs/>
          <w:sz w:val="22"/>
          <w:szCs w:val="28"/>
        </w:rPr>
        <w:t>To what extent has GREAT been able to integrate WEE and MSD approaches?</w:t>
      </w:r>
    </w:p>
    <w:p w14:paraId="15D5C271" w14:textId="25F82A8A" w:rsidR="008F53C7" w:rsidRPr="0076648C" w:rsidRDefault="008F53C7" w:rsidP="0022795F">
      <w:pPr>
        <w:pStyle w:val="BodyText"/>
        <w:rPr>
          <w:noProof w:val="0"/>
        </w:rPr>
      </w:pPr>
      <w:r w:rsidRPr="0076648C">
        <w:rPr>
          <w:noProof w:val="0"/>
        </w:rPr>
        <w:t xml:space="preserve">Complexity in the </w:t>
      </w:r>
      <w:r w:rsidR="007F0CFA" w:rsidRPr="0076648C">
        <w:rPr>
          <w:noProof w:val="0"/>
        </w:rPr>
        <w:t xml:space="preserve">original </w:t>
      </w:r>
      <w:proofErr w:type="spellStart"/>
      <w:r w:rsidRPr="0076648C">
        <w:rPr>
          <w:noProof w:val="0"/>
        </w:rPr>
        <w:t>T</w:t>
      </w:r>
      <w:r w:rsidR="0055063E" w:rsidRPr="0076648C">
        <w:rPr>
          <w:noProof w:val="0"/>
        </w:rPr>
        <w:t>o</w:t>
      </w:r>
      <w:r w:rsidRPr="0076648C">
        <w:rPr>
          <w:noProof w:val="0"/>
        </w:rPr>
        <w:t>C</w:t>
      </w:r>
      <w:proofErr w:type="spellEnd"/>
      <w:r w:rsidRPr="0076648C">
        <w:rPr>
          <w:noProof w:val="0"/>
        </w:rPr>
        <w:t xml:space="preserve"> translated initially into a lack of clarity around the WEE and MSD approaches, which was compounded by the decision to fund projects under separate funds related to </w:t>
      </w:r>
      <w:r w:rsidR="007F0CFA" w:rsidRPr="0076648C">
        <w:rPr>
          <w:noProof w:val="0"/>
        </w:rPr>
        <w:t>each of the program’s three</w:t>
      </w:r>
      <w:r w:rsidRPr="0076648C">
        <w:rPr>
          <w:noProof w:val="0"/>
        </w:rPr>
        <w:t xml:space="preserve"> </w:t>
      </w:r>
      <w:r w:rsidR="0055063E" w:rsidRPr="0076648C">
        <w:rPr>
          <w:noProof w:val="0"/>
        </w:rPr>
        <w:t>EOPOs</w:t>
      </w:r>
      <w:r w:rsidRPr="0076648C">
        <w:rPr>
          <w:noProof w:val="0"/>
        </w:rPr>
        <w:t>.</w:t>
      </w:r>
    </w:p>
    <w:p w14:paraId="44911376" w14:textId="77777777" w:rsidR="00966F42" w:rsidRPr="0076648C" w:rsidRDefault="008F53C7" w:rsidP="0022795F">
      <w:pPr>
        <w:pStyle w:val="BodyText"/>
        <w:rPr>
          <w:noProof w:val="0"/>
        </w:rPr>
      </w:pPr>
      <w:r w:rsidRPr="0076648C">
        <w:rPr>
          <w:noProof w:val="0"/>
        </w:rPr>
        <w:t>One of the criticisms of both MSD and WEE approaches is that they do not reach the poorest and most vulnerable community members, but in the context where GREAT works there is no alternative but to engage these groups. The Reach Benefit Empower framework responds to this challenge by articulating the significance of Reach, focusing on addressing barriers and challenges to women’s access to opportunities. In terms of MSD, it remains challenging to make the business case for private sector partners to engage with extremely vulnerable women, but the MTR found that the CRED Bamboo case study provided one model</w:t>
      </w:r>
      <w:r w:rsidR="00F95D32" w:rsidRPr="0076648C">
        <w:rPr>
          <w:noProof w:val="0"/>
        </w:rPr>
        <w:t>,</w:t>
      </w:r>
      <w:r w:rsidRPr="0076648C">
        <w:rPr>
          <w:noProof w:val="0"/>
        </w:rPr>
        <w:t xml:space="preserve"> </w:t>
      </w:r>
      <w:r w:rsidR="00AE6751" w:rsidRPr="0076648C">
        <w:rPr>
          <w:noProof w:val="0"/>
        </w:rPr>
        <w:t>noting that</w:t>
      </w:r>
      <w:r w:rsidRPr="0076648C">
        <w:rPr>
          <w:noProof w:val="0"/>
        </w:rPr>
        <w:t xml:space="preserve"> it relies on a civil society organisation providing specific community or even household-level support to achieve change. This requires a specific investment in socially focused activities that complement interventions purely driven by market logic and incentives. </w:t>
      </w:r>
    </w:p>
    <w:p w14:paraId="0CA4685E" w14:textId="77777777" w:rsidR="008F53C7" w:rsidRPr="0076648C" w:rsidRDefault="008F53C7" w:rsidP="008F53C7">
      <w:pPr>
        <w:pStyle w:val="Heading2"/>
        <w:ind w:left="709" w:hanging="709"/>
        <w:rPr>
          <w:color w:val="auto"/>
          <w:sz w:val="24"/>
          <w:szCs w:val="24"/>
          <w:lang w:val="en-AU"/>
        </w:rPr>
      </w:pPr>
      <w:r w:rsidRPr="0076648C">
        <w:rPr>
          <w:color w:val="auto"/>
          <w:sz w:val="24"/>
          <w:szCs w:val="24"/>
          <w:lang w:val="en-AU"/>
        </w:rPr>
        <w:t>Key support</w:t>
      </w:r>
      <w:r w:rsidR="009C3677" w:rsidRPr="0076648C">
        <w:rPr>
          <w:color w:val="auto"/>
          <w:sz w:val="24"/>
          <w:szCs w:val="24"/>
          <w:lang w:val="en-AU"/>
        </w:rPr>
        <w:t xml:space="preserve"> approaches</w:t>
      </w:r>
    </w:p>
    <w:p w14:paraId="1A44911A" w14:textId="1BA6BAB2" w:rsidR="009720CA" w:rsidRPr="0076648C" w:rsidRDefault="009720CA" w:rsidP="009720CA">
      <w:pPr>
        <w:spacing w:before="0" w:after="0"/>
        <w:rPr>
          <w:rFonts w:asciiTheme="minorHAnsi" w:hAnsiTheme="minorHAnsi" w:cstheme="minorHAnsi"/>
          <w:b/>
          <w:bCs/>
          <w:sz w:val="22"/>
          <w:szCs w:val="28"/>
        </w:rPr>
      </w:pPr>
      <w:r w:rsidRPr="0076648C">
        <w:rPr>
          <w:rFonts w:asciiTheme="minorHAnsi" w:hAnsiTheme="minorHAnsi" w:cstheme="minorHAnsi"/>
          <w:b/>
          <w:bCs/>
          <w:sz w:val="22"/>
          <w:szCs w:val="28"/>
        </w:rPr>
        <w:t>To what extent have the combined approaches in collaboration, learning, adaptation</w:t>
      </w:r>
      <w:r w:rsidR="00962629" w:rsidRPr="0076648C">
        <w:rPr>
          <w:rFonts w:asciiTheme="minorHAnsi" w:hAnsiTheme="minorHAnsi" w:cstheme="minorHAnsi"/>
          <w:b/>
          <w:bCs/>
          <w:sz w:val="22"/>
          <w:szCs w:val="28"/>
        </w:rPr>
        <w:t>,</w:t>
      </w:r>
      <w:r w:rsidRPr="0076648C">
        <w:rPr>
          <w:rFonts w:asciiTheme="minorHAnsi" w:hAnsiTheme="minorHAnsi" w:cstheme="minorHAnsi"/>
          <w:b/>
          <w:bCs/>
          <w:sz w:val="22"/>
          <w:szCs w:val="28"/>
        </w:rPr>
        <w:t xml:space="preserve"> and results-based management been effective in allowing </w:t>
      </w:r>
      <w:r w:rsidR="00962629" w:rsidRPr="0076648C">
        <w:rPr>
          <w:rFonts w:asciiTheme="minorHAnsi" w:hAnsiTheme="minorHAnsi" w:cstheme="minorHAnsi"/>
          <w:b/>
          <w:bCs/>
          <w:sz w:val="22"/>
          <w:szCs w:val="28"/>
        </w:rPr>
        <w:t xml:space="preserve">the </w:t>
      </w:r>
      <w:r w:rsidRPr="0076648C">
        <w:rPr>
          <w:rFonts w:asciiTheme="minorHAnsi" w:hAnsiTheme="minorHAnsi" w:cstheme="minorHAnsi"/>
          <w:b/>
          <w:bCs/>
          <w:sz w:val="22"/>
          <w:szCs w:val="28"/>
        </w:rPr>
        <w:t>program’s steering and flexibility toward expected outcomes while controlling the risks?</w:t>
      </w:r>
    </w:p>
    <w:p w14:paraId="537F59B4" w14:textId="26E65988" w:rsidR="00FB76D3" w:rsidRPr="0076648C" w:rsidRDefault="008F53C7" w:rsidP="0022795F">
      <w:pPr>
        <w:pStyle w:val="BodyText"/>
        <w:rPr>
          <w:noProof w:val="0"/>
        </w:rPr>
      </w:pPr>
      <w:r w:rsidRPr="0076648C">
        <w:rPr>
          <w:noProof w:val="0"/>
        </w:rPr>
        <w:t xml:space="preserve">The GREAT program has maintained its focus on the overall goal of economic empowerment for ethnic minority women and shown a readiness to respond to challenges within the local operational context. The program raised the challenges of meeting the initial results (contractual targets) following the baseline study and initial project </w:t>
      </w:r>
      <w:r w:rsidR="00535F96" w:rsidRPr="0076648C">
        <w:rPr>
          <w:noProof w:val="0"/>
        </w:rPr>
        <w:t>selection and</w:t>
      </w:r>
      <w:r w:rsidRPr="0076648C">
        <w:rPr>
          <w:noProof w:val="0"/>
        </w:rPr>
        <w:t xml:space="preserve"> introduced the longitudinal study to gain greater understanding and evidence for changes in women’s lives </w:t>
      </w:r>
      <w:proofErr w:type="gramStart"/>
      <w:r w:rsidRPr="0076648C">
        <w:rPr>
          <w:noProof w:val="0"/>
        </w:rPr>
        <w:t>as a result of</w:t>
      </w:r>
      <w:proofErr w:type="gramEnd"/>
      <w:r w:rsidRPr="0076648C">
        <w:rPr>
          <w:noProof w:val="0"/>
        </w:rPr>
        <w:t xml:space="preserve"> GREAT. GREAT also recognised and responded to partners’ lack of confidence around the concept of WEE and collaboratively developed the Reach Benefit Empower framework with project partners and government stakeholders to communicate GREAT’s goals in a way that made sense in the contexts of Lao Cai and Son La. </w:t>
      </w:r>
      <w:r w:rsidR="0033055B" w:rsidRPr="0076648C">
        <w:rPr>
          <w:noProof w:val="0"/>
        </w:rPr>
        <w:t xml:space="preserve">Adapting to the disruption caused by </w:t>
      </w:r>
      <w:r w:rsidRPr="0076648C">
        <w:rPr>
          <w:noProof w:val="0"/>
        </w:rPr>
        <w:t>COVID-19</w:t>
      </w:r>
      <w:r w:rsidR="0033055B" w:rsidRPr="0076648C">
        <w:rPr>
          <w:noProof w:val="0"/>
        </w:rPr>
        <w:t xml:space="preserve">, the Program conducted </w:t>
      </w:r>
      <w:r w:rsidR="00962629" w:rsidRPr="0076648C">
        <w:rPr>
          <w:noProof w:val="0"/>
        </w:rPr>
        <w:t>several</w:t>
      </w:r>
      <w:r w:rsidR="0033055B" w:rsidRPr="0076648C">
        <w:rPr>
          <w:noProof w:val="0"/>
        </w:rPr>
        <w:t xml:space="preserve"> online reflect/refocus workshop</w:t>
      </w:r>
      <w:r w:rsidR="00A949E3" w:rsidRPr="0076648C">
        <w:rPr>
          <w:noProof w:val="0"/>
        </w:rPr>
        <w:t>s</w:t>
      </w:r>
      <w:r w:rsidR="0033055B" w:rsidRPr="0076648C">
        <w:rPr>
          <w:noProof w:val="0"/>
        </w:rPr>
        <w:t xml:space="preserve"> to gain feedback on </w:t>
      </w:r>
      <w:r w:rsidR="00A949E3" w:rsidRPr="0076648C">
        <w:rPr>
          <w:noProof w:val="0"/>
        </w:rPr>
        <w:t xml:space="preserve">the </w:t>
      </w:r>
      <w:r w:rsidR="0033055B" w:rsidRPr="0076648C">
        <w:rPr>
          <w:noProof w:val="0"/>
        </w:rPr>
        <w:t xml:space="preserve">effectiveness of gender interventions with PMUs and all partners </w:t>
      </w:r>
      <w:r w:rsidRPr="0076648C">
        <w:rPr>
          <w:noProof w:val="0"/>
        </w:rPr>
        <w:t>in 2020</w:t>
      </w:r>
      <w:r w:rsidR="0033055B" w:rsidRPr="0076648C">
        <w:rPr>
          <w:noProof w:val="0"/>
        </w:rPr>
        <w:t>. This informed the development of the revised GESI strategy.</w:t>
      </w:r>
      <w:r w:rsidR="00A949E3" w:rsidRPr="0076648C">
        <w:rPr>
          <w:noProof w:val="0"/>
        </w:rPr>
        <w:t xml:space="preserve"> This strategy</w:t>
      </w:r>
      <w:r w:rsidR="008B4294" w:rsidRPr="0076648C">
        <w:rPr>
          <w:noProof w:val="0"/>
        </w:rPr>
        <w:t>,</w:t>
      </w:r>
      <w:r w:rsidR="00A949E3" w:rsidRPr="0076648C">
        <w:rPr>
          <w:noProof w:val="0"/>
        </w:rPr>
        <w:t xml:space="preserve"> along with </w:t>
      </w:r>
      <w:r w:rsidR="0033055B" w:rsidRPr="0076648C">
        <w:rPr>
          <w:noProof w:val="0"/>
        </w:rPr>
        <w:t xml:space="preserve">the </w:t>
      </w:r>
      <w:r w:rsidR="00A949E3" w:rsidRPr="0076648C">
        <w:rPr>
          <w:noProof w:val="0"/>
        </w:rPr>
        <w:t>important studies the Program is currently undertaking</w:t>
      </w:r>
      <w:r w:rsidR="008B4294" w:rsidRPr="0076648C">
        <w:rPr>
          <w:noProof w:val="0"/>
        </w:rPr>
        <w:t>,</w:t>
      </w:r>
      <w:r w:rsidR="00A949E3" w:rsidRPr="0076648C">
        <w:rPr>
          <w:noProof w:val="0"/>
        </w:rPr>
        <w:t xml:space="preserve"> provide</w:t>
      </w:r>
      <w:r w:rsidR="00962629" w:rsidRPr="0076648C">
        <w:rPr>
          <w:noProof w:val="0"/>
        </w:rPr>
        <w:t>s</w:t>
      </w:r>
      <w:r w:rsidR="00A949E3" w:rsidRPr="0076648C">
        <w:rPr>
          <w:noProof w:val="0"/>
        </w:rPr>
        <w:t xml:space="preserve"> opportunities to further strengthen Program collaboration and learning in </w:t>
      </w:r>
      <w:r w:rsidR="00962629" w:rsidRPr="0076648C">
        <w:rPr>
          <w:noProof w:val="0"/>
        </w:rPr>
        <w:t xml:space="preserve">the </w:t>
      </w:r>
      <w:r w:rsidR="00A949E3" w:rsidRPr="0076648C">
        <w:rPr>
          <w:noProof w:val="0"/>
        </w:rPr>
        <w:t>future</w:t>
      </w:r>
      <w:r w:rsidRPr="0076648C">
        <w:rPr>
          <w:noProof w:val="0"/>
        </w:rPr>
        <w:t xml:space="preserve">. </w:t>
      </w:r>
    </w:p>
    <w:p w14:paraId="57A11E43" w14:textId="77777777" w:rsidR="008F53C7" w:rsidRPr="0076648C" w:rsidRDefault="008F53C7" w:rsidP="008F53C7">
      <w:pPr>
        <w:pStyle w:val="Heading2"/>
        <w:ind w:left="709" w:hanging="709"/>
        <w:rPr>
          <w:color w:val="auto"/>
          <w:sz w:val="24"/>
          <w:szCs w:val="24"/>
          <w:lang w:val="en-AU"/>
        </w:rPr>
      </w:pPr>
      <w:r w:rsidRPr="0076648C">
        <w:rPr>
          <w:color w:val="auto"/>
          <w:sz w:val="24"/>
          <w:szCs w:val="24"/>
          <w:lang w:val="en-AU"/>
        </w:rPr>
        <w:t>Most and least impactful</w:t>
      </w:r>
    </w:p>
    <w:p w14:paraId="5B12E24E" w14:textId="77777777" w:rsidR="009720CA" w:rsidRPr="0076648C" w:rsidRDefault="009720CA" w:rsidP="008F53C7">
      <w:pPr>
        <w:spacing w:before="0" w:after="0"/>
        <w:rPr>
          <w:rFonts w:asciiTheme="minorHAnsi" w:hAnsiTheme="minorHAnsi" w:cstheme="minorHAnsi"/>
          <w:b/>
          <w:bCs/>
          <w:sz w:val="22"/>
          <w:szCs w:val="28"/>
        </w:rPr>
      </w:pPr>
      <w:r w:rsidRPr="0076648C">
        <w:rPr>
          <w:rFonts w:asciiTheme="minorHAnsi" w:hAnsiTheme="minorHAnsi" w:cstheme="minorHAnsi"/>
          <w:b/>
          <w:bCs/>
          <w:sz w:val="22"/>
          <w:szCs w:val="28"/>
        </w:rPr>
        <w:t xml:space="preserve">What have been the most/least impactful interventions by GREAT and why? </w:t>
      </w:r>
    </w:p>
    <w:p w14:paraId="7E80AEBD" w14:textId="77777777" w:rsidR="000F7CCF" w:rsidRPr="0076648C" w:rsidRDefault="00AE6751" w:rsidP="0022795F">
      <w:pPr>
        <w:pStyle w:val="BodyText"/>
        <w:rPr>
          <w:rStyle w:val="BodyBulletsChar"/>
          <w:rFonts w:asciiTheme="majorHAnsi" w:hAnsiTheme="majorHAnsi"/>
          <w:noProof w:val="0"/>
          <w:color w:val="auto"/>
          <w:sz w:val="20"/>
        </w:rPr>
      </w:pPr>
      <w:r w:rsidRPr="0076648C">
        <w:rPr>
          <w:rStyle w:val="BodyBulletsChar"/>
          <w:rFonts w:asciiTheme="majorHAnsi" w:hAnsiTheme="majorHAnsi"/>
          <w:noProof w:val="0"/>
          <w:color w:val="auto"/>
          <w:sz w:val="20"/>
        </w:rPr>
        <w:t xml:space="preserve">This question is covered </w:t>
      </w:r>
      <w:r w:rsidR="000607AD" w:rsidRPr="0076648C">
        <w:rPr>
          <w:rStyle w:val="BodyBulletsChar"/>
          <w:rFonts w:asciiTheme="majorHAnsi" w:hAnsiTheme="majorHAnsi"/>
          <w:noProof w:val="0"/>
          <w:color w:val="auto"/>
          <w:sz w:val="20"/>
        </w:rPr>
        <w:t xml:space="preserve">below </w:t>
      </w:r>
      <w:r w:rsidRPr="0076648C">
        <w:rPr>
          <w:rStyle w:val="BodyBulletsChar"/>
          <w:rFonts w:asciiTheme="majorHAnsi" w:hAnsiTheme="majorHAnsi"/>
          <w:noProof w:val="0"/>
          <w:color w:val="auto"/>
          <w:sz w:val="20"/>
        </w:rPr>
        <w:t>under section 4.1.</w:t>
      </w:r>
    </w:p>
    <w:p w14:paraId="29BC71C9" w14:textId="77777777" w:rsidR="008F53C7" w:rsidRPr="0076648C" w:rsidRDefault="008F53C7" w:rsidP="008F53C7">
      <w:pPr>
        <w:pStyle w:val="Heading2"/>
        <w:ind w:left="709" w:hanging="709"/>
        <w:rPr>
          <w:color w:val="auto"/>
          <w:sz w:val="24"/>
          <w:szCs w:val="24"/>
          <w:lang w:val="en-AU"/>
        </w:rPr>
      </w:pPr>
      <w:r w:rsidRPr="0076648C">
        <w:rPr>
          <w:color w:val="auto"/>
          <w:sz w:val="24"/>
          <w:szCs w:val="24"/>
          <w:lang w:val="en-AU"/>
        </w:rPr>
        <w:t>Recommendations</w:t>
      </w:r>
    </w:p>
    <w:p w14:paraId="3D65FFDD" w14:textId="6320193A" w:rsidR="009720CA" w:rsidRPr="0076648C" w:rsidRDefault="009720CA" w:rsidP="001B12F6">
      <w:pPr>
        <w:spacing w:before="0" w:after="240"/>
        <w:rPr>
          <w:rFonts w:asciiTheme="minorHAnsi" w:hAnsiTheme="minorHAnsi" w:cstheme="minorHAnsi"/>
          <w:b/>
          <w:bCs/>
          <w:sz w:val="22"/>
          <w:szCs w:val="28"/>
        </w:rPr>
      </w:pPr>
      <w:r w:rsidRPr="0076648C">
        <w:rPr>
          <w:rFonts w:asciiTheme="minorHAnsi" w:hAnsiTheme="minorHAnsi" w:cstheme="minorHAnsi"/>
          <w:b/>
          <w:bCs/>
          <w:sz w:val="22"/>
          <w:szCs w:val="28"/>
        </w:rPr>
        <w:t>To achieve high</w:t>
      </w:r>
      <w:r w:rsidR="00962629" w:rsidRPr="0076648C">
        <w:rPr>
          <w:rFonts w:asciiTheme="minorHAnsi" w:hAnsiTheme="minorHAnsi" w:cstheme="minorHAnsi"/>
          <w:b/>
          <w:bCs/>
          <w:sz w:val="22"/>
          <w:szCs w:val="28"/>
        </w:rPr>
        <w:t>-</w:t>
      </w:r>
      <w:r w:rsidRPr="0076648C">
        <w:rPr>
          <w:rFonts w:asciiTheme="minorHAnsi" w:hAnsiTheme="minorHAnsi" w:cstheme="minorHAnsi"/>
          <w:b/>
          <w:bCs/>
          <w:sz w:val="22"/>
          <w:szCs w:val="28"/>
        </w:rPr>
        <w:t xml:space="preserve">level outcomes and impacts in women’s economic empowerment, what should be done differently in terms of </w:t>
      </w:r>
      <w:r w:rsidR="00535F96" w:rsidRPr="0076648C">
        <w:rPr>
          <w:rFonts w:asciiTheme="minorHAnsi" w:hAnsiTheme="minorHAnsi" w:cstheme="minorHAnsi"/>
          <w:b/>
          <w:bCs/>
          <w:sz w:val="22"/>
          <w:szCs w:val="28"/>
        </w:rPr>
        <w:t>programs and</w:t>
      </w:r>
      <w:r w:rsidRPr="0076648C">
        <w:rPr>
          <w:rFonts w:asciiTheme="minorHAnsi" w:hAnsiTheme="minorHAnsi" w:cstheme="minorHAnsi"/>
          <w:b/>
          <w:bCs/>
          <w:sz w:val="22"/>
          <w:szCs w:val="28"/>
        </w:rPr>
        <w:t xml:space="preserve"> interventions, including but not limited to policy dialogue, inclusive MSD, combined approaches in collaboration, learning, adaptation, results-based management?</w:t>
      </w:r>
    </w:p>
    <w:tbl>
      <w:tblPr>
        <w:tblStyle w:val="TableGrid4"/>
        <w:tblW w:w="9639" w:type="dxa"/>
        <w:tblInd w:w="-5" w:type="dxa"/>
        <w:tblLook w:val="0420" w:firstRow="1" w:lastRow="0" w:firstColumn="0" w:lastColumn="0" w:noHBand="0" w:noVBand="1"/>
      </w:tblPr>
      <w:tblGrid>
        <w:gridCol w:w="9639"/>
      </w:tblGrid>
      <w:tr w:rsidR="00F46FD4" w:rsidRPr="0076648C" w14:paraId="12657B5C" w14:textId="77777777" w:rsidTr="00C71F9F">
        <w:trPr>
          <w:cnfStyle w:val="100000000000" w:firstRow="1" w:lastRow="0" w:firstColumn="0" w:lastColumn="0" w:oddVBand="0" w:evenVBand="0" w:oddHBand="0" w:evenHBand="0" w:firstRowFirstColumn="0" w:firstRowLastColumn="0" w:lastRowFirstColumn="0" w:lastRowLastColumn="0"/>
        </w:trPr>
        <w:tc>
          <w:tcPr>
            <w:tcW w:w="9639" w:type="dxa"/>
            <w:shd w:val="clear" w:color="auto" w:fill="BACCDD" w:themeFill="accent1" w:themeFillTint="66"/>
          </w:tcPr>
          <w:p w14:paraId="0D15A4F1" w14:textId="77777777" w:rsidR="00F46FD4" w:rsidRPr="0076648C" w:rsidRDefault="00F46FD4" w:rsidP="00FB76D3">
            <w:pPr>
              <w:pStyle w:val="BodyText"/>
              <w:spacing w:before="80" w:after="80"/>
              <w:rPr>
                <w:rFonts w:asciiTheme="minorHAnsi" w:hAnsiTheme="minorHAnsi"/>
                <w:b w:val="0"/>
                <w:noProof w:val="0"/>
                <w:color w:val="auto"/>
              </w:rPr>
            </w:pPr>
            <w:r w:rsidRPr="0076648C">
              <w:rPr>
                <w:rFonts w:asciiTheme="minorHAnsi" w:hAnsiTheme="minorHAnsi"/>
                <w:noProof w:val="0"/>
                <w:color w:val="auto"/>
              </w:rPr>
              <w:lastRenderedPageBreak/>
              <w:t>Recommendations</w:t>
            </w:r>
          </w:p>
        </w:tc>
      </w:tr>
      <w:tr w:rsidR="00F46FD4" w:rsidRPr="0076648C" w14:paraId="4705D6C4" w14:textId="77777777" w:rsidTr="00C71F9F">
        <w:tc>
          <w:tcPr>
            <w:tcW w:w="9639" w:type="dxa"/>
            <w:shd w:val="clear" w:color="auto" w:fill="auto"/>
          </w:tcPr>
          <w:p w14:paraId="107A24A8" w14:textId="097A0CF7" w:rsidR="00943D92" w:rsidRPr="0076648C" w:rsidRDefault="00943D92" w:rsidP="00A07C63">
            <w:pPr>
              <w:pStyle w:val="BodyText"/>
              <w:numPr>
                <w:ilvl w:val="0"/>
                <w:numId w:val="36"/>
              </w:numPr>
              <w:spacing w:before="80" w:after="80"/>
              <w:ind w:left="455"/>
              <w:rPr>
                <w:noProof w:val="0"/>
              </w:rPr>
            </w:pPr>
            <w:r w:rsidRPr="0076648C">
              <w:rPr>
                <w:noProof w:val="0"/>
              </w:rPr>
              <w:t xml:space="preserve">The </w:t>
            </w:r>
            <w:r w:rsidR="006A40C9" w:rsidRPr="0076648C">
              <w:rPr>
                <w:noProof w:val="0"/>
              </w:rPr>
              <w:t xml:space="preserve">Program </w:t>
            </w:r>
            <w:r w:rsidRPr="0076648C">
              <w:rPr>
                <w:noProof w:val="0"/>
              </w:rPr>
              <w:t>to finalise:</w:t>
            </w:r>
          </w:p>
          <w:p w14:paraId="38DCF6E8" w14:textId="16EB6FAA" w:rsidR="00943D92" w:rsidRPr="0076648C" w:rsidRDefault="00943D92" w:rsidP="00A07C63">
            <w:pPr>
              <w:pStyle w:val="BodyText"/>
              <w:numPr>
                <w:ilvl w:val="1"/>
                <w:numId w:val="19"/>
              </w:numPr>
              <w:spacing w:before="80" w:after="80"/>
              <w:ind w:left="751"/>
              <w:rPr>
                <w:rFonts w:asciiTheme="minorHAnsi" w:hAnsiTheme="minorHAnsi"/>
                <w:noProof w:val="0"/>
              </w:rPr>
            </w:pPr>
            <w:r w:rsidRPr="0076648C">
              <w:rPr>
                <w:rFonts w:asciiTheme="minorHAnsi" w:hAnsiTheme="minorHAnsi"/>
                <w:noProof w:val="0"/>
              </w:rPr>
              <w:t xml:space="preserve">development of the new Program-level </w:t>
            </w:r>
            <w:proofErr w:type="spellStart"/>
            <w:r w:rsidRPr="0076648C">
              <w:rPr>
                <w:rFonts w:asciiTheme="minorHAnsi" w:hAnsiTheme="minorHAnsi"/>
                <w:noProof w:val="0"/>
              </w:rPr>
              <w:t>ToC</w:t>
            </w:r>
            <w:proofErr w:type="spellEnd"/>
            <w:r w:rsidRPr="0076648C">
              <w:rPr>
                <w:rFonts w:asciiTheme="minorHAnsi" w:hAnsiTheme="minorHAnsi"/>
                <w:noProof w:val="0"/>
              </w:rPr>
              <w:t xml:space="preserve">. The current version is a work-in-progress but is on the right track. In particular, the MTR supports the focus on targeted sub-sectors, and supporting ethnic minority women to engage in these sub-sectors through an approach that seeks to </w:t>
            </w:r>
            <w:r w:rsidR="00134BEB" w:rsidRPr="0076648C">
              <w:rPr>
                <w:rFonts w:asciiTheme="minorHAnsi" w:hAnsiTheme="minorHAnsi"/>
                <w:noProof w:val="0"/>
              </w:rPr>
              <w:t>combine</w:t>
            </w:r>
            <w:r w:rsidRPr="0076648C">
              <w:rPr>
                <w:rFonts w:asciiTheme="minorHAnsi" w:hAnsiTheme="minorHAnsi"/>
                <w:noProof w:val="0"/>
              </w:rPr>
              <w:t xml:space="preserve"> MSD and WEE/</w:t>
            </w:r>
            <w:r w:rsidR="00134BEB" w:rsidRPr="0076648C">
              <w:rPr>
                <w:rFonts w:asciiTheme="minorHAnsi" w:hAnsiTheme="minorHAnsi"/>
                <w:noProof w:val="0"/>
              </w:rPr>
              <w:t>GE; and</w:t>
            </w:r>
            <w:r w:rsidRPr="0076648C">
              <w:rPr>
                <w:rFonts w:asciiTheme="minorHAnsi" w:hAnsiTheme="minorHAnsi"/>
                <w:noProof w:val="0"/>
              </w:rPr>
              <w:t xml:space="preserve"> </w:t>
            </w:r>
          </w:p>
          <w:p w14:paraId="0FF8ECC3" w14:textId="6174A41B" w:rsidR="00943D92" w:rsidRPr="0076648C" w:rsidRDefault="00943D92" w:rsidP="00A07C63">
            <w:pPr>
              <w:pStyle w:val="BodyText"/>
              <w:numPr>
                <w:ilvl w:val="1"/>
                <w:numId w:val="19"/>
              </w:numPr>
              <w:spacing w:before="80" w:after="80"/>
              <w:ind w:left="751"/>
              <w:rPr>
                <w:rFonts w:asciiTheme="minorHAnsi" w:hAnsiTheme="minorHAnsi"/>
                <w:noProof w:val="0"/>
              </w:rPr>
            </w:pPr>
            <w:r w:rsidRPr="0076648C">
              <w:rPr>
                <w:rFonts w:asciiTheme="minorHAnsi" w:hAnsiTheme="minorHAnsi"/>
                <w:noProof w:val="0"/>
              </w:rPr>
              <w:t xml:space="preserve">development of sub-sector strategies, using an MSD approach (with their theories of </w:t>
            </w:r>
            <w:r w:rsidRPr="0076648C">
              <w:rPr>
                <w:noProof w:val="0"/>
              </w:rPr>
              <w:t>change</w:t>
            </w:r>
            <w:r w:rsidRPr="0076648C">
              <w:rPr>
                <w:rFonts w:asciiTheme="minorHAnsi" w:hAnsiTheme="minorHAnsi"/>
                <w:noProof w:val="0"/>
              </w:rPr>
              <w:t xml:space="preserve">), to sit under the new program </w:t>
            </w:r>
            <w:proofErr w:type="spellStart"/>
            <w:r w:rsidRPr="0076648C">
              <w:rPr>
                <w:rFonts w:asciiTheme="minorHAnsi" w:hAnsiTheme="minorHAnsi"/>
                <w:noProof w:val="0"/>
              </w:rPr>
              <w:t>ToC</w:t>
            </w:r>
            <w:proofErr w:type="spellEnd"/>
            <w:r w:rsidRPr="0076648C">
              <w:rPr>
                <w:rFonts w:asciiTheme="minorHAnsi" w:hAnsiTheme="minorHAnsi"/>
                <w:noProof w:val="0"/>
              </w:rPr>
              <w:t xml:space="preserve">. The sub-sector strategies to: </w:t>
            </w:r>
          </w:p>
          <w:p w14:paraId="5B9FBD72" w14:textId="406BA66F" w:rsidR="00943D92" w:rsidRPr="0076648C" w:rsidRDefault="00943D92" w:rsidP="00FB76D3">
            <w:pPr>
              <w:pStyle w:val="Buletsintable"/>
              <w:tabs>
                <w:tab w:val="clear" w:pos="357"/>
              </w:tabs>
              <w:ind w:left="1176"/>
              <w:rPr>
                <w:color w:val="auto"/>
              </w:rPr>
            </w:pPr>
            <w:r w:rsidRPr="0076648C">
              <w:rPr>
                <w:color w:val="auto"/>
              </w:rPr>
              <w:t>Focus on the "triggers" for systemic, inclusive market change that promotes WEE/GE for sub-sectors that have the potential to scale up</w:t>
            </w:r>
            <w:r w:rsidR="00FB76D3" w:rsidRPr="0076648C">
              <w:rPr>
                <w:color w:val="auto"/>
              </w:rPr>
              <w:t xml:space="preserve"> </w:t>
            </w:r>
          </w:p>
          <w:p w14:paraId="1A3398A1" w14:textId="5B914647" w:rsidR="00943D92" w:rsidRPr="0076648C" w:rsidRDefault="00943D92" w:rsidP="00FB76D3">
            <w:pPr>
              <w:pStyle w:val="Buletsintable"/>
              <w:tabs>
                <w:tab w:val="clear" w:pos="357"/>
              </w:tabs>
              <w:ind w:left="1176"/>
              <w:rPr>
                <w:color w:val="auto"/>
              </w:rPr>
            </w:pPr>
            <w:r w:rsidRPr="0076648C">
              <w:rPr>
                <w:color w:val="auto"/>
              </w:rPr>
              <w:t xml:space="preserve">Contain explicit objectives and strategies for how to promote synergy and learning between complementary projects whether they </w:t>
            </w:r>
            <w:r w:rsidR="00535F96" w:rsidRPr="0076648C">
              <w:rPr>
                <w:color w:val="auto"/>
              </w:rPr>
              <w:t>are focussed</w:t>
            </w:r>
            <w:r w:rsidRPr="0076648C">
              <w:rPr>
                <w:color w:val="auto"/>
              </w:rPr>
              <w:t xml:space="preserve"> on WEE/GE or MSD</w:t>
            </w:r>
          </w:p>
          <w:p w14:paraId="487326A3" w14:textId="77777777" w:rsidR="00943D92" w:rsidRPr="0076648C" w:rsidRDefault="00943D92" w:rsidP="00FB76D3">
            <w:pPr>
              <w:pStyle w:val="Buletsintable"/>
              <w:tabs>
                <w:tab w:val="clear" w:pos="357"/>
              </w:tabs>
              <w:ind w:left="1176"/>
              <w:rPr>
                <w:color w:val="auto"/>
              </w:rPr>
            </w:pPr>
            <w:r w:rsidRPr="0076648C">
              <w:rPr>
                <w:color w:val="auto"/>
              </w:rPr>
              <w:t xml:space="preserve">Consider how men need to be engaged in </w:t>
            </w:r>
            <w:r w:rsidRPr="0076648C">
              <w:rPr>
                <w:rFonts w:eastAsia="Times New Roman" w:cstheme="minorHAnsi"/>
                <w:bCs/>
                <w:color w:val="auto"/>
              </w:rPr>
              <w:t xml:space="preserve">the Program, their role in and contribution to women’s economic empowerment and </w:t>
            </w:r>
            <w:r w:rsidRPr="0076648C">
              <w:rPr>
                <w:color w:val="auto"/>
              </w:rPr>
              <w:t>gender equality</w:t>
            </w:r>
          </w:p>
          <w:p w14:paraId="15871112" w14:textId="77777777" w:rsidR="008B4294" w:rsidRPr="0076648C" w:rsidRDefault="00943D92" w:rsidP="00FB76D3">
            <w:pPr>
              <w:pStyle w:val="Buletsintable"/>
              <w:tabs>
                <w:tab w:val="clear" w:pos="357"/>
              </w:tabs>
              <w:ind w:left="1176"/>
              <w:rPr>
                <w:color w:val="auto"/>
              </w:rPr>
            </w:pPr>
            <w:r w:rsidRPr="0076648C">
              <w:rPr>
                <w:color w:val="auto"/>
              </w:rPr>
              <w:t>As a part of determining the sub-sector focus, review all the Program’s sub-projects to identify those with the best potential for scale-up in phase 2</w:t>
            </w:r>
          </w:p>
          <w:p w14:paraId="201BBB68" w14:textId="77777777" w:rsidR="00F46FD4" w:rsidRPr="0076648C" w:rsidRDefault="00943D92" w:rsidP="00FB76D3">
            <w:pPr>
              <w:pStyle w:val="Buletsintable"/>
              <w:tabs>
                <w:tab w:val="clear" w:pos="357"/>
              </w:tabs>
              <w:ind w:left="1176"/>
              <w:rPr>
                <w:color w:val="auto"/>
              </w:rPr>
            </w:pPr>
            <w:r w:rsidRPr="0076648C">
              <w:rPr>
                <w:color w:val="auto"/>
              </w:rPr>
              <w:t xml:space="preserve">Articulate aid delivery modalities that are more supportive of these strategies (see </w:t>
            </w:r>
            <w:r w:rsidR="00134BEB" w:rsidRPr="0076648C">
              <w:rPr>
                <w:color w:val="auto"/>
              </w:rPr>
              <w:t>efficiency</w:t>
            </w:r>
            <w:r w:rsidRPr="0076648C">
              <w:rPr>
                <w:color w:val="auto"/>
              </w:rPr>
              <w:t>)</w:t>
            </w:r>
          </w:p>
          <w:p w14:paraId="619FB594" w14:textId="75154050" w:rsidR="00CB7BF6" w:rsidRPr="0076648C" w:rsidRDefault="00CB7BF6" w:rsidP="00CB7BF6">
            <w:pPr>
              <w:pStyle w:val="Buletsintable"/>
              <w:numPr>
                <w:ilvl w:val="0"/>
                <w:numId w:val="0"/>
              </w:numPr>
              <w:ind w:left="816"/>
              <w:rPr>
                <w:color w:val="auto"/>
              </w:rPr>
            </w:pPr>
            <w:r w:rsidRPr="0076648C">
              <w:rPr>
                <w:rFonts w:asciiTheme="minorHAnsi" w:hAnsiTheme="minorHAnsi"/>
                <w:color w:val="auto"/>
              </w:rPr>
              <w:t xml:space="preserve">NOTE: In developing the sub-sector strategies, GREAT could benefit from assistance </w:t>
            </w:r>
            <w:r w:rsidR="00DC2CC1" w:rsidRPr="0076648C">
              <w:rPr>
                <w:rFonts w:asciiTheme="minorHAnsi" w:hAnsiTheme="minorHAnsi"/>
                <w:color w:val="auto"/>
              </w:rPr>
              <w:t>from</w:t>
            </w:r>
            <w:r w:rsidRPr="0076648C">
              <w:rPr>
                <w:rFonts w:asciiTheme="minorHAnsi" w:hAnsiTheme="minorHAnsi"/>
                <w:color w:val="auto"/>
              </w:rPr>
              <w:t xml:space="preserve"> a professional that is independent or semi-independent from the program team who brings relevant technical expertise</w:t>
            </w:r>
            <w:r w:rsidRPr="0076648C">
              <w:rPr>
                <w:rStyle w:val="FootnoteReference"/>
                <w:rFonts w:asciiTheme="minorHAnsi" w:hAnsiTheme="minorHAnsi"/>
                <w:color w:val="auto"/>
              </w:rPr>
              <w:footnoteReference w:id="59"/>
            </w:r>
            <w:r w:rsidRPr="0076648C">
              <w:rPr>
                <w:rFonts w:asciiTheme="minorHAnsi" w:hAnsiTheme="minorHAnsi"/>
                <w:color w:val="auto"/>
              </w:rPr>
              <w:t xml:space="preserve"> and could provide a fresh set of eyes. </w:t>
            </w:r>
            <w:r w:rsidRPr="0076648C">
              <w:rPr>
                <w:b/>
                <w:i/>
                <w:color w:val="auto"/>
              </w:rPr>
              <w:t>Short-term (phase 1 for phase 2)</w:t>
            </w:r>
            <w:r w:rsidR="00E2515E" w:rsidRPr="0076648C">
              <w:rPr>
                <w:b/>
                <w:i/>
                <w:color w:val="auto"/>
              </w:rPr>
              <w:t>.</w:t>
            </w:r>
          </w:p>
        </w:tc>
      </w:tr>
      <w:tr w:rsidR="00C42F5D" w:rsidRPr="0076648C" w14:paraId="7B1AAAE8" w14:textId="77777777" w:rsidTr="00C71F9F">
        <w:tc>
          <w:tcPr>
            <w:tcW w:w="9639" w:type="dxa"/>
            <w:shd w:val="clear" w:color="auto" w:fill="auto"/>
          </w:tcPr>
          <w:p w14:paraId="32E3B58D" w14:textId="2A501A7A" w:rsidR="00943D92" w:rsidRPr="0076648C" w:rsidRDefault="00943D92" w:rsidP="00A07C63">
            <w:pPr>
              <w:pStyle w:val="BodyText"/>
              <w:numPr>
                <w:ilvl w:val="0"/>
                <w:numId w:val="36"/>
              </w:numPr>
              <w:spacing w:before="80" w:after="80"/>
              <w:rPr>
                <w:rFonts w:asciiTheme="minorHAnsi" w:hAnsiTheme="minorHAnsi"/>
                <w:b/>
                <w:bCs/>
                <w:noProof w:val="0"/>
              </w:rPr>
            </w:pPr>
            <w:r w:rsidRPr="0076648C">
              <w:rPr>
                <w:rFonts w:asciiTheme="minorHAnsi" w:hAnsiTheme="minorHAnsi"/>
                <w:b/>
                <w:bCs/>
                <w:noProof w:val="0"/>
              </w:rPr>
              <w:t xml:space="preserve">The </w:t>
            </w:r>
            <w:r w:rsidR="00787803" w:rsidRPr="0076648C">
              <w:rPr>
                <w:rFonts w:asciiTheme="minorHAnsi" w:hAnsiTheme="minorHAnsi"/>
                <w:b/>
                <w:bCs/>
                <w:noProof w:val="0"/>
              </w:rPr>
              <w:t>Program</w:t>
            </w:r>
            <w:r w:rsidRPr="0076648C">
              <w:rPr>
                <w:rFonts w:asciiTheme="minorHAnsi" w:hAnsiTheme="minorHAnsi"/>
                <w:b/>
                <w:bCs/>
                <w:noProof w:val="0"/>
              </w:rPr>
              <w:t xml:space="preserve"> to:</w:t>
            </w:r>
          </w:p>
          <w:p w14:paraId="53BEB920" w14:textId="51E68FC1" w:rsidR="00943D92" w:rsidRPr="0076648C" w:rsidRDefault="00943D92" w:rsidP="00A07C63">
            <w:pPr>
              <w:pStyle w:val="BodyText"/>
              <w:numPr>
                <w:ilvl w:val="1"/>
                <w:numId w:val="36"/>
              </w:numPr>
              <w:spacing w:before="80" w:after="80"/>
              <w:rPr>
                <w:rStyle w:val="CommentReference"/>
                <w:rFonts w:asciiTheme="minorHAnsi" w:hAnsiTheme="minorHAnsi"/>
                <w:b/>
                <w:bCs/>
                <w:noProof w:val="0"/>
                <w:sz w:val="20"/>
                <w:szCs w:val="20"/>
              </w:rPr>
            </w:pPr>
            <w:r w:rsidRPr="0076648C">
              <w:rPr>
                <w:rFonts w:asciiTheme="minorHAnsi" w:hAnsiTheme="minorHAnsi"/>
                <w:b/>
                <w:bCs/>
                <w:noProof w:val="0"/>
              </w:rPr>
              <w:t xml:space="preserve">Propose to DFAT more realistic </w:t>
            </w:r>
            <w:r w:rsidRPr="0076648C">
              <w:rPr>
                <w:rFonts w:asciiTheme="minorHAnsi" w:eastAsia="Times New Roman" w:hAnsiTheme="minorHAnsi" w:cstheme="minorHAnsi"/>
                <w:b/>
                <w:bCs/>
                <w:noProof w:val="0"/>
              </w:rPr>
              <w:t>phase 1</w:t>
            </w:r>
            <w:r w:rsidRPr="0076648C">
              <w:rPr>
                <w:rFonts w:asciiTheme="minorHAnsi" w:hAnsiTheme="minorHAnsi"/>
                <w:b/>
                <w:bCs/>
                <w:noProof w:val="0"/>
              </w:rPr>
              <w:t xml:space="preserve"> </w:t>
            </w:r>
            <w:r w:rsidRPr="0076648C">
              <w:rPr>
                <w:rFonts w:asciiTheme="minorHAnsi" w:eastAsia="Times New Roman" w:hAnsiTheme="minorHAnsi" w:cstheme="minorHAnsi"/>
                <w:b/>
                <w:bCs/>
                <w:noProof w:val="0"/>
              </w:rPr>
              <w:t>targets for current indicators</w:t>
            </w:r>
            <w:r w:rsidRPr="0076648C">
              <w:rPr>
                <w:rFonts w:asciiTheme="minorHAnsi" w:hAnsiTheme="minorHAnsi"/>
                <w:b/>
                <w:bCs/>
                <w:noProof w:val="0"/>
              </w:rPr>
              <w:t xml:space="preserve">, by updating </w:t>
            </w:r>
            <w:proofErr w:type="spellStart"/>
            <w:r w:rsidRPr="0076648C">
              <w:rPr>
                <w:rFonts w:asciiTheme="minorHAnsi" w:hAnsiTheme="minorHAnsi"/>
                <w:b/>
                <w:bCs/>
                <w:noProof w:val="0"/>
              </w:rPr>
              <w:t>Co</w:t>
            </w:r>
            <w:r w:rsidR="00D31D54" w:rsidRPr="0076648C">
              <w:rPr>
                <w:rFonts w:asciiTheme="minorHAnsi" w:hAnsiTheme="minorHAnsi"/>
                <w:b/>
                <w:bCs/>
                <w:noProof w:val="0"/>
              </w:rPr>
              <w:t>w</w:t>
            </w:r>
            <w:r w:rsidRPr="0076648C">
              <w:rPr>
                <w:rFonts w:asciiTheme="minorHAnsi" w:hAnsiTheme="minorHAnsi"/>
                <w:b/>
                <w:bCs/>
                <w:noProof w:val="0"/>
              </w:rPr>
              <w:t>ater’s</w:t>
            </w:r>
            <w:proofErr w:type="spellEnd"/>
            <w:r w:rsidRPr="0076648C">
              <w:rPr>
                <w:rFonts w:asciiTheme="minorHAnsi" w:hAnsiTheme="minorHAnsi"/>
                <w:b/>
                <w:bCs/>
                <w:noProof w:val="0"/>
              </w:rPr>
              <w:t xml:space="preserve"> </w:t>
            </w:r>
            <w:r w:rsidR="00535F96" w:rsidRPr="0076648C">
              <w:rPr>
                <w:rFonts w:asciiTheme="minorHAnsi" w:hAnsiTheme="minorHAnsi"/>
                <w:b/>
                <w:bCs/>
                <w:noProof w:val="0"/>
              </w:rPr>
              <w:t>February</w:t>
            </w:r>
            <w:r w:rsidRPr="0076648C">
              <w:rPr>
                <w:rFonts w:asciiTheme="minorHAnsi" w:hAnsiTheme="minorHAnsi"/>
                <w:b/>
                <w:bCs/>
                <w:noProof w:val="0"/>
              </w:rPr>
              <w:t xml:space="preserve"> 2019</w:t>
            </w:r>
            <w:r w:rsidRPr="0076648C">
              <w:rPr>
                <w:rStyle w:val="FootnoteReference"/>
                <w:rFonts w:asciiTheme="minorHAnsi" w:hAnsiTheme="minorHAnsi"/>
                <w:b/>
                <w:bCs/>
                <w:noProof w:val="0"/>
              </w:rPr>
              <w:footnoteReference w:id="60"/>
            </w:r>
            <w:r w:rsidRPr="0076648C">
              <w:rPr>
                <w:rFonts w:asciiTheme="minorHAnsi" w:hAnsiTheme="minorHAnsi"/>
                <w:b/>
                <w:bCs/>
                <w:noProof w:val="0"/>
              </w:rPr>
              <w:t xml:space="preserve"> </w:t>
            </w:r>
            <w:r w:rsidR="00535F96" w:rsidRPr="0076648C">
              <w:rPr>
                <w:rFonts w:asciiTheme="minorHAnsi" w:hAnsiTheme="minorHAnsi"/>
                <w:b/>
                <w:bCs/>
                <w:noProof w:val="0"/>
              </w:rPr>
              <w:t>assessment</w:t>
            </w:r>
            <w:r w:rsidRPr="0076648C">
              <w:rPr>
                <w:rFonts w:asciiTheme="minorHAnsi" w:hAnsiTheme="minorHAnsi"/>
                <w:b/>
                <w:bCs/>
                <w:noProof w:val="0"/>
              </w:rPr>
              <w:t xml:space="preserve"> of the original </w:t>
            </w:r>
            <w:r w:rsidR="00535F96" w:rsidRPr="0076648C">
              <w:rPr>
                <w:rFonts w:asciiTheme="minorHAnsi" w:hAnsiTheme="minorHAnsi"/>
                <w:b/>
                <w:bCs/>
                <w:noProof w:val="0"/>
              </w:rPr>
              <w:t>program</w:t>
            </w:r>
            <w:r w:rsidRPr="0076648C">
              <w:rPr>
                <w:rFonts w:asciiTheme="minorHAnsi" w:hAnsiTheme="minorHAnsi"/>
                <w:b/>
                <w:bCs/>
                <w:noProof w:val="0"/>
              </w:rPr>
              <w:t xml:space="preserve"> and contractual targets, and using the same </w:t>
            </w:r>
            <w:r w:rsidR="00535F96" w:rsidRPr="0076648C">
              <w:rPr>
                <w:rFonts w:asciiTheme="minorHAnsi" w:hAnsiTheme="minorHAnsi"/>
                <w:b/>
                <w:bCs/>
                <w:noProof w:val="0"/>
              </w:rPr>
              <w:t>methodology</w:t>
            </w:r>
            <w:r w:rsidRPr="0076648C">
              <w:rPr>
                <w:rFonts w:asciiTheme="minorHAnsi" w:hAnsiTheme="minorHAnsi"/>
                <w:b/>
                <w:bCs/>
                <w:noProof w:val="0"/>
              </w:rPr>
              <w:t xml:space="preserve">, identify what partners </w:t>
            </w:r>
            <w:r w:rsidR="0071684C" w:rsidRPr="0076648C">
              <w:rPr>
                <w:rFonts w:asciiTheme="minorHAnsi" w:hAnsiTheme="minorHAnsi"/>
                <w:b/>
                <w:bCs/>
                <w:noProof w:val="0"/>
              </w:rPr>
              <w:t>can</w:t>
            </w:r>
            <w:r w:rsidRPr="0076648C">
              <w:rPr>
                <w:rFonts w:asciiTheme="minorHAnsi" w:hAnsiTheme="minorHAnsi"/>
                <w:b/>
                <w:bCs/>
                <w:noProof w:val="0"/>
              </w:rPr>
              <w:t xml:space="preserve"> achieve in the remainder of Phase 1. DFAT to </w:t>
            </w:r>
            <w:r w:rsidR="00134BEB" w:rsidRPr="0076648C">
              <w:rPr>
                <w:rFonts w:asciiTheme="minorHAnsi" w:hAnsiTheme="minorHAnsi"/>
                <w:b/>
                <w:bCs/>
                <w:noProof w:val="0"/>
              </w:rPr>
              <w:t>discuss</w:t>
            </w:r>
            <w:r w:rsidRPr="0076648C">
              <w:rPr>
                <w:rFonts w:asciiTheme="minorHAnsi" w:hAnsiTheme="minorHAnsi"/>
                <w:b/>
                <w:bCs/>
                <w:noProof w:val="0"/>
              </w:rPr>
              <w:t xml:space="preserve"> and agree </w:t>
            </w:r>
            <w:r w:rsidR="0091510E" w:rsidRPr="0076648C">
              <w:rPr>
                <w:rFonts w:asciiTheme="minorHAnsi" w:hAnsiTheme="minorHAnsi"/>
                <w:b/>
                <w:bCs/>
                <w:noProof w:val="0"/>
              </w:rPr>
              <w:t xml:space="preserve">on </w:t>
            </w:r>
            <w:r w:rsidRPr="0076648C">
              <w:rPr>
                <w:rFonts w:asciiTheme="minorHAnsi" w:hAnsiTheme="minorHAnsi"/>
                <w:b/>
                <w:bCs/>
                <w:noProof w:val="0"/>
              </w:rPr>
              <w:t xml:space="preserve">revised phase 1 targets with the MC </w:t>
            </w:r>
            <w:r w:rsidRPr="0076648C">
              <w:rPr>
                <w:rStyle w:val="CommentReference"/>
                <w:rFonts w:eastAsiaTheme="minorEastAsia" w:cstheme="minorBidi"/>
                <w:b/>
                <w:bCs/>
                <w:noProof w:val="0"/>
              </w:rPr>
              <w:t>(</w:t>
            </w:r>
            <w:r w:rsidRPr="0076648C">
              <w:rPr>
                <w:i/>
                <w:iCs/>
                <w:noProof w:val="0"/>
              </w:rPr>
              <w:t>Shor</w:t>
            </w:r>
            <w:r w:rsidRPr="0076648C">
              <w:rPr>
                <w:i/>
                <w:noProof w:val="0"/>
              </w:rPr>
              <w:t>t</w:t>
            </w:r>
            <w:r w:rsidRPr="0076648C">
              <w:rPr>
                <w:i/>
                <w:iCs/>
                <w:noProof w:val="0"/>
              </w:rPr>
              <w:t>-term</w:t>
            </w:r>
            <w:r w:rsidRPr="0076648C">
              <w:rPr>
                <w:rStyle w:val="CommentReference"/>
                <w:b/>
                <w:bCs/>
                <w:noProof w:val="0"/>
              </w:rPr>
              <w:t xml:space="preserve">) </w:t>
            </w:r>
          </w:p>
          <w:p w14:paraId="460CFB8A" w14:textId="65F57AA0" w:rsidR="00C42F5D" w:rsidRPr="0076648C" w:rsidRDefault="00943D92" w:rsidP="00A07C63">
            <w:pPr>
              <w:pStyle w:val="BodyText"/>
              <w:numPr>
                <w:ilvl w:val="1"/>
                <w:numId w:val="36"/>
              </w:numPr>
              <w:spacing w:before="80" w:after="80"/>
              <w:rPr>
                <w:rFonts w:asciiTheme="minorHAnsi" w:hAnsiTheme="minorHAnsi"/>
                <w:noProof w:val="0"/>
              </w:rPr>
            </w:pPr>
            <w:r w:rsidRPr="0076648C">
              <w:rPr>
                <w:rFonts w:asciiTheme="minorHAnsi" w:hAnsiTheme="minorHAnsi"/>
                <w:b/>
                <w:bCs/>
                <w:noProof w:val="0"/>
              </w:rPr>
              <w:t xml:space="preserve">Following </w:t>
            </w:r>
            <w:r w:rsidR="0091510E" w:rsidRPr="0076648C">
              <w:rPr>
                <w:rFonts w:asciiTheme="minorHAnsi" w:hAnsiTheme="minorHAnsi"/>
                <w:b/>
                <w:bCs/>
                <w:noProof w:val="0"/>
              </w:rPr>
              <w:t xml:space="preserve">the </w:t>
            </w:r>
            <w:r w:rsidRPr="0076648C">
              <w:rPr>
                <w:rFonts w:asciiTheme="minorHAnsi" w:hAnsiTheme="minorHAnsi"/>
                <w:b/>
                <w:bCs/>
                <w:noProof w:val="0"/>
              </w:rPr>
              <w:t xml:space="preserve">finalisation of the new Program </w:t>
            </w:r>
            <w:proofErr w:type="spellStart"/>
            <w:r w:rsidRPr="0076648C">
              <w:rPr>
                <w:rFonts w:asciiTheme="minorHAnsi" w:hAnsiTheme="minorHAnsi"/>
                <w:b/>
                <w:bCs/>
                <w:noProof w:val="0"/>
              </w:rPr>
              <w:t>ToC</w:t>
            </w:r>
            <w:proofErr w:type="spellEnd"/>
            <w:r w:rsidRPr="0076648C">
              <w:rPr>
                <w:rFonts w:asciiTheme="minorHAnsi" w:hAnsiTheme="minorHAnsi"/>
                <w:b/>
                <w:bCs/>
                <w:noProof w:val="0"/>
              </w:rPr>
              <w:t xml:space="preserve">, propose </w:t>
            </w:r>
            <w:r w:rsidRPr="0076648C">
              <w:rPr>
                <w:rFonts w:asciiTheme="minorHAnsi" w:eastAsia="Times New Roman" w:hAnsiTheme="minorHAnsi" w:cstheme="minorHAnsi"/>
                <w:b/>
                <w:bCs/>
                <w:noProof w:val="0"/>
              </w:rPr>
              <w:t xml:space="preserve">new </w:t>
            </w:r>
            <w:r w:rsidRPr="0076648C">
              <w:rPr>
                <w:rFonts w:asciiTheme="minorHAnsi" w:hAnsiTheme="minorHAnsi"/>
                <w:b/>
                <w:bCs/>
                <w:noProof w:val="0"/>
              </w:rPr>
              <w:t>phase 2</w:t>
            </w:r>
            <w:r w:rsidRPr="0076648C">
              <w:rPr>
                <w:rFonts w:asciiTheme="minorHAnsi" w:eastAsia="Times New Roman" w:hAnsiTheme="minorHAnsi" w:cstheme="minorHAnsi"/>
                <w:b/>
                <w:bCs/>
                <w:noProof w:val="0"/>
              </w:rPr>
              <w:t xml:space="preserve"> indicators and targets</w:t>
            </w:r>
            <w:r w:rsidRPr="0076648C">
              <w:rPr>
                <w:rFonts w:asciiTheme="minorHAnsi" w:hAnsiTheme="minorHAnsi"/>
                <w:b/>
                <w:bCs/>
                <w:noProof w:val="0"/>
              </w:rPr>
              <w:t xml:space="preserve">. DFAT to </w:t>
            </w:r>
            <w:r w:rsidR="00535F96" w:rsidRPr="0076648C">
              <w:rPr>
                <w:rFonts w:asciiTheme="minorHAnsi" w:hAnsiTheme="minorHAnsi"/>
                <w:b/>
                <w:bCs/>
                <w:noProof w:val="0"/>
              </w:rPr>
              <w:t>discuss</w:t>
            </w:r>
            <w:r w:rsidRPr="0076648C">
              <w:rPr>
                <w:rFonts w:asciiTheme="minorHAnsi" w:hAnsiTheme="minorHAnsi"/>
                <w:b/>
                <w:bCs/>
                <w:noProof w:val="0"/>
              </w:rPr>
              <w:t xml:space="preserve"> and agree</w:t>
            </w:r>
            <w:r w:rsidR="0091510E" w:rsidRPr="0076648C">
              <w:rPr>
                <w:rFonts w:asciiTheme="minorHAnsi" w:hAnsiTheme="minorHAnsi"/>
                <w:b/>
                <w:bCs/>
                <w:noProof w:val="0"/>
              </w:rPr>
              <w:t xml:space="preserve"> on</w:t>
            </w:r>
            <w:r w:rsidRPr="0076648C">
              <w:rPr>
                <w:rFonts w:asciiTheme="minorHAnsi" w:hAnsiTheme="minorHAnsi"/>
                <w:b/>
                <w:bCs/>
                <w:noProof w:val="0"/>
              </w:rPr>
              <w:t xml:space="preserve"> these with the MC.</w:t>
            </w:r>
            <w:r w:rsidRPr="0076648C">
              <w:rPr>
                <w:b/>
                <w:bCs/>
                <w:i/>
                <w:noProof w:val="0"/>
              </w:rPr>
              <w:t xml:space="preserve"> </w:t>
            </w:r>
            <w:r w:rsidRPr="0076648C">
              <w:rPr>
                <w:i/>
                <w:noProof w:val="0"/>
              </w:rPr>
              <w:t>Short-term (phase 1 for phase 2)</w:t>
            </w:r>
            <w:r w:rsidR="00C42F5D" w:rsidRPr="0076648C">
              <w:rPr>
                <w:rFonts w:asciiTheme="minorHAnsi" w:hAnsiTheme="minorHAnsi"/>
                <w:b/>
                <w:bCs/>
                <w:noProof w:val="0"/>
              </w:rPr>
              <w:t>.</w:t>
            </w:r>
            <w:r w:rsidR="00C42F5D" w:rsidRPr="0076648C">
              <w:rPr>
                <w:rFonts w:asciiTheme="minorHAnsi" w:hAnsiTheme="minorHAnsi"/>
                <w:b/>
                <w:noProof w:val="0"/>
              </w:rPr>
              <w:t xml:space="preserve"> </w:t>
            </w:r>
          </w:p>
        </w:tc>
      </w:tr>
    </w:tbl>
    <w:p w14:paraId="491B74F3" w14:textId="77777777" w:rsidR="00973352" w:rsidRPr="0076648C" w:rsidRDefault="00306B80" w:rsidP="00A75B2C">
      <w:pPr>
        <w:pStyle w:val="Heading1"/>
        <w:rPr>
          <w:color w:val="auto"/>
          <w:lang w:val="en-AU"/>
        </w:rPr>
      </w:pPr>
      <w:bookmarkStart w:id="43" w:name="_Toc76121122"/>
      <w:r w:rsidRPr="0076648C">
        <w:rPr>
          <w:color w:val="auto"/>
          <w:lang w:val="en-AU"/>
        </w:rPr>
        <w:t>Efficiency</w:t>
      </w:r>
      <w:bookmarkEnd w:id="43"/>
    </w:p>
    <w:p w14:paraId="12C74F78" w14:textId="77777777" w:rsidR="00CB7BF6" w:rsidRPr="0076648C" w:rsidRDefault="009720CA" w:rsidP="00CB7BF6">
      <w:pPr>
        <w:spacing w:before="0" w:after="0"/>
        <w:rPr>
          <w:rFonts w:asciiTheme="minorHAnsi" w:hAnsiTheme="minorHAnsi" w:cstheme="minorHAnsi"/>
          <w:b/>
          <w:bCs/>
          <w:sz w:val="22"/>
          <w:szCs w:val="28"/>
        </w:rPr>
      </w:pPr>
      <w:r w:rsidRPr="0076648C">
        <w:rPr>
          <w:rFonts w:asciiTheme="minorHAnsi" w:hAnsiTheme="minorHAnsi" w:cstheme="minorHAnsi"/>
          <w:b/>
          <w:bCs/>
          <w:sz w:val="22"/>
          <w:szCs w:val="28"/>
        </w:rPr>
        <w:t>Main question: Assess whether the program is making efficient use of available resources to achieve objectives.</w:t>
      </w:r>
    </w:p>
    <w:p w14:paraId="6C1DE487" w14:textId="77777777" w:rsidR="00CB7BF6" w:rsidRPr="0076648C" w:rsidRDefault="00CB7BF6" w:rsidP="00CB7BF6">
      <w:pPr>
        <w:spacing w:before="0" w:after="0"/>
        <w:rPr>
          <w:rFonts w:asciiTheme="minorHAnsi" w:hAnsiTheme="minorHAnsi" w:cstheme="minorHAnsi"/>
          <w:b/>
          <w:bCs/>
          <w:sz w:val="22"/>
          <w:szCs w:val="28"/>
        </w:rPr>
      </w:pPr>
    </w:p>
    <w:p w14:paraId="04E4C5B1" w14:textId="418D3A0B" w:rsidR="0010154D" w:rsidRPr="0076648C" w:rsidRDefault="0010154D" w:rsidP="00CB7BF6">
      <w:pPr>
        <w:spacing w:before="0" w:after="0"/>
        <w:rPr>
          <w:rFonts w:asciiTheme="minorHAnsi" w:hAnsiTheme="minorHAnsi" w:cstheme="minorHAnsi"/>
          <w:b/>
          <w:bCs/>
          <w:sz w:val="22"/>
          <w:szCs w:val="28"/>
        </w:rPr>
      </w:pPr>
      <w:r w:rsidRPr="0076648C">
        <w:t xml:space="preserve">The MTR finds that </w:t>
      </w:r>
      <w:r w:rsidR="0091510E" w:rsidRPr="0076648C">
        <w:t xml:space="preserve">the </w:t>
      </w:r>
      <w:r w:rsidR="00537D53" w:rsidRPr="0076648C">
        <w:t>program</w:t>
      </w:r>
      <w:r w:rsidRPr="0076648C">
        <w:t xml:space="preserve"> could have allocated</w:t>
      </w:r>
      <w:r w:rsidR="00D110E1" w:rsidRPr="0076648C">
        <w:t xml:space="preserve"> resour</w:t>
      </w:r>
      <w:r w:rsidR="00FD613C" w:rsidRPr="0076648C">
        <w:t>c</w:t>
      </w:r>
      <w:r w:rsidR="00D110E1" w:rsidRPr="0076648C">
        <w:t>es</w:t>
      </w:r>
      <w:r w:rsidRPr="0076648C">
        <w:t xml:space="preserve"> more efficiently </w:t>
      </w:r>
      <w:r w:rsidR="00D110E1" w:rsidRPr="0076648C">
        <w:t xml:space="preserve">and used them more dynamically </w:t>
      </w:r>
      <w:r w:rsidRPr="0076648C">
        <w:t xml:space="preserve">at the start </w:t>
      </w:r>
      <w:r w:rsidR="00AC794A" w:rsidRPr="0076648C">
        <w:t>of the program to better promote</w:t>
      </w:r>
      <w:r w:rsidRPr="0076648C">
        <w:t xml:space="preserve"> </w:t>
      </w:r>
      <w:r w:rsidR="00AC794A" w:rsidRPr="0076648C">
        <w:t>objectives</w:t>
      </w:r>
      <w:r w:rsidR="002C28B2" w:rsidRPr="0076648C">
        <w:t>.</w:t>
      </w:r>
      <w:r w:rsidR="00537D53" w:rsidRPr="0076648C">
        <w:rPr>
          <w:rStyle w:val="FootnoteReference"/>
        </w:rPr>
        <w:footnoteReference w:id="61"/>
      </w:r>
      <w:r w:rsidR="00D110E1" w:rsidRPr="0076648C">
        <w:t xml:space="preserve"> In the Inception Phase, t</w:t>
      </w:r>
      <w:r w:rsidRPr="0076648C">
        <w:t xml:space="preserve">he </w:t>
      </w:r>
      <w:r w:rsidR="004F5249" w:rsidRPr="0076648C">
        <w:t xml:space="preserve">GREAT program conducted </w:t>
      </w:r>
      <w:r w:rsidR="0091510E" w:rsidRPr="0076648C">
        <w:t xml:space="preserve">a </w:t>
      </w:r>
      <w:r w:rsidR="004F5249" w:rsidRPr="0076648C">
        <w:t>good analysis of the very specific challenges and opportunities to support ethnic minority women in each province (in the Provincial Engagement Strategies</w:t>
      </w:r>
      <w:r w:rsidR="008101C0" w:rsidRPr="0076648C">
        <w:t xml:space="preserve">). However, the </w:t>
      </w:r>
      <w:r w:rsidRPr="0076648C">
        <w:t xml:space="preserve">use of a heavy and rigid grant-making mechanism </w:t>
      </w:r>
      <w:r w:rsidR="008101C0" w:rsidRPr="0076648C">
        <w:t xml:space="preserve">to allocate resources to these opportunities </w:t>
      </w:r>
      <w:r w:rsidRPr="0076648C">
        <w:t xml:space="preserve">was not efficient and it has been difficult for the program to alter the </w:t>
      </w:r>
      <w:r w:rsidR="00537D53" w:rsidRPr="0076648C">
        <w:t>original</w:t>
      </w:r>
      <w:r w:rsidRPr="0076648C">
        <w:t xml:space="preserve"> budget allocation to partners (see section </w:t>
      </w:r>
      <w:r w:rsidR="000607AD" w:rsidRPr="0076648C">
        <w:t>question 3.1</w:t>
      </w:r>
      <w:r w:rsidRPr="0076648C">
        <w:t xml:space="preserve"> below). However, the </w:t>
      </w:r>
      <w:r w:rsidR="00537D53" w:rsidRPr="0076648C">
        <w:t xml:space="preserve">program’s dynamic response to COVID-19 and recent </w:t>
      </w:r>
      <w:r w:rsidR="00ED1638" w:rsidRPr="0076648C">
        <w:t>management of the program</w:t>
      </w:r>
      <w:r w:rsidR="00537D53" w:rsidRPr="0076648C">
        <w:t xml:space="preserve"> have demonstrated good use of resources</w:t>
      </w:r>
      <w:r w:rsidR="00ED1638" w:rsidRPr="0076648C">
        <w:t xml:space="preserve">: program outputs are largely being met, despite the challenges presented by COVID-19, and risks are being proactively identified and managed </w:t>
      </w:r>
      <w:r w:rsidR="00ED1638" w:rsidRPr="0076648C">
        <w:lastRenderedPageBreak/>
        <w:t xml:space="preserve">(see </w:t>
      </w:r>
      <w:r w:rsidR="00F0566A" w:rsidRPr="0076648C">
        <w:t>section 5</w:t>
      </w:r>
      <w:r w:rsidR="00ED1638" w:rsidRPr="0076648C">
        <w:t xml:space="preserve"> below). This recent management record</w:t>
      </w:r>
      <w:r w:rsidR="00537D53" w:rsidRPr="0076648C">
        <w:t xml:space="preserve"> shows that the program has the skills and systems to </w:t>
      </w:r>
      <w:r w:rsidR="004F5249" w:rsidRPr="0076648C">
        <w:t>manage</w:t>
      </w:r>
      <w:r w:rsidR="00537D53" w:rsidRPr="0076648C">
        <w:t xml:space="preserve"> resources</w:t>
      </w:r>
      <w:r w:rsidR="008101C0" w:rsidRPr="0076648C">
        <w:t xml:space="preserve"> flexibly and efficiently</w:t>
      </w:r>
      <w:r w:rsidR="00537D53" w:rsidRPr="0076648C">
        <w:t xml:space="preserve"> under a</w:t>
      </w:r>
      <w:r w:rsidR="00BE78EA" w:rsidRPr="0076648C">
        <w:t xml:space="preserve"> </w:t>
      </w:r>
      <w:r w:rsidR="00537D53" w:rsidRPr="0076648C">
        <w:t xml:space="preserve">market system development approach. </w:t>
      </w:r>
    </w:p>
    <w:p w14:paraId="34DF9951" w14:textId="1F5C65F4" w:rsidR="004E5AE9" w:rsidRDefault="008101C0" w:rsidP="0022795F">
      <w:pPr>
        <w:pStyle w:val="BodyText"/>
      </w:pPr>
      <w:r w:rsidRPr="0076648C">
        <w:rPr>
          <w:noProof w:val="0"/>
        </w:rPr>
        <w:t>The MTR assesses the strengths and weaknes</w:t>
      </w:r>
      <w:r w:rsidR="0031402D" w:rsidRPr="0076648C">
        <w:rPr>
          <w:noProof w:val="0"/>
        </w:rPr>
        <w:t>se</w:t>
      </w:r>
      <w:r w:rsidRPr="0076648C">
        <w:rPr>
          <w:noProof w:val="0"/>
        </w:rPr>
        <w:t>s of the program’s efficiency as follows:</w:t>
      </w:r>
      <w:r w:rsidR="004E5AE9" w:rsidRPr="004E5AE9">
        <w:t xml:space="preserve"> </w:t>
      </w:r>
    </w:p>
    <w:tbl>
      <w:tblPr>
        <w:tblStyle w:val="TableGrid"/>
        <w:tblW w:w="9924" w:type="dxa"/>
        <w:tblInd w:w="-431" w:type="dxa"/>
        <w:tblLook w:val="04A0" w:firstRow="1" w:lastRow="0" w:firstColumn="1" w:lastColumn="0" w:noHBand="0" w:noVBand="1"/>
      </w:tblPr>
      <w:tblGrid>
        <w:gridCol w:w="1560"/>
        <w:gridCol w:w="3969"/>
        <w:gridCol w:w="4395"/>
      </w:tblGrid>
      <w:tr w:rsidR="002B2C54" w:rsidRPr="002B2C54" w14:paraId="6D2A655A" w14:textId="77777777" w:rsidTr="006C42B2">
        <w:trPr>
          <w:tblHeader/>
        </w:trPr>
        <w:tc>
          <w:tcPr>
            <w:tcW w:w="1560" w:type="dxa"/>
          </w:tcPr>
          <w:p w14:paraId="1AD8D9AC" w14:textId="33E0D0B7" w:rsidR="002B2C54" w:rsidRPr="002B2C54" w:rsidRDefault="002B2C54" w:rsidP="0022795F">
            <w:pPr>
              <w:pStyle w:val="BodyText"/>
              <w:rPr>
                <w:b/>
                <w:bCs/>
              </w:rPr>
            </w:pPr>
            <w:r w:rsidRPr="002B2C54">
              <w:rPr>
                <w:b/>
                <w:bCs/>
              </w:rPr>
              <w:t>Element</w:t>
            </w:r>
          </w:p>
        </w:tc>
        <w:tc>
          <w:tcPr>
            <w:tcW w:w="3969" w:type="dxa"/>
          </w:tcPr>
          <w:p w14:paraId="0C235389" w14:textId="27429610" w:rsidR="002B2C54" w:rsidRPr="002B2C54" w:rsidRDefault="002B2C54" w:rsidP="0022795F">
            <w:pPr>
              <w:pStyle w:val="BodyText"/>
              <w:rPr>
                <w:b/>
                <w:bCs/>
              </w:rPr>
            </w:pPr>
            <w:r w:rsidRPr="002B2C54">
              <w:rPr>
                <w:b/>
                <w:bCs/>
              </w:rPr>
              <w:t>Strengths</w:t>
            </w:r>
          </w:p>
        </w:tc>
        <w:tc>
          <w:tcPr>
            <w:tcW w:w="4395" w:type="dxa"/>
          </w:tcPr>
          <w:p w14:paraId="42485D26" w14:textId="65644536" w:rsidR="002B2C54" w:rsidRPr="002B2C54" w:rsidRDefault="002B2C54" w:rsidP="0022795F">
            <w:pPr>
              <w:pStyle w:val="BodyText"/>
              <w:rPr>
                <w:b/>
                <w:bCs/>
              </w:rPr>
            </w:pPr>
            <w:r w:rsidRPr="002B2C54">
              <w:rPr>
                <w:b/>
                <w:bCs/>
              </w:rPr>
              <w:t>Weaknesses</w:t>
            </w:r>
          </w:p>
        </w:tc>
      </w:tr>
      <w:tr w:rsidR="002B2C54" w14:paraId="5B73D195" w14:textId="77777777" w:rsidTr="002B2C54">
        <w:tc>
          <w:tcPr>
            <w:tcW w:w="1560" w:type="dxa"/>
          </w:tcPr>
          <w:p w14:paraId="0E7F12C7" w14:textId="54D16922" w:rsidR="002B2C54" w:rsidRDefault="002B2C54" w:rsidP="0022795F">
            <w:pPr>
              <w:pStyle w:val="BodyText"/>
            </w:pPr>
            <w:r w:rsidRPr="004E5AE9">
              <w:rPr>
                <w:b/>
                <w:bCs/>
              </w:rPr>
              <w:t>Large portfolio of small grants</w:t>
            </w:r>
          </w:p>
        </w:tc>
        <w:tc>
          <w:tcPr>
            <w:tcW w:w="3969" w:type="dxa"/>
          </w:tcPr>
          <w:p w14:paraId="441B0A55" w14:textId="77777777" w:rsidR="002B2C54" w:rsidRPr="002B2C54" w:rsidRDefault="002B2C54" w:rsidP="002B2C54">
            <w:pPr>
              <w:pStyle w:val="Buletsintable"/>
              <w:rPr>
                <w:b/>
                <w:color w:val="auto"/>
              </w:rPr>
            </w:pPr>
            <w:r w:rsidRPr="0076648C">
              <w:rPr>
                <w:b/>
                <w:color w:val="auto"/>
              </w:rPr>
              <w:t xml:space="preserve">Diversity: </w:t>
            </w:r>
            <w:r w:rsidRPr="0076648C">
              <w:rPr>
                <w:color w:val="auto"/>
              </w:rPr>
              <w:t>GREAT is engaging in nine different agricultural sub-sectors as well as the tourism sector through a total portfolio of 52 project partners. The strength of the diversity of this portfolio was demonstrated in COVID-19, with the incomes of roughly half GREAT’s beneficiaries increasing and half decreasing</w:t>
            </w:r>
            <w:r w:rsidRPr="0076648C">
              <w:rPr>
                <w:rStyle w:val="FootnoteReference"/>
                <w:bCs/>
                <w:color w:val="auto"/>
              </w:rPr>
              <w:footnoteReference w:id="62"/>
            </w:r>
            <w:r w:rsidRPr="0076648C">
              <w:rPr>
                <w:color w:val="auto"/>
              </w:rPr>
              <w:t xml:space="preserve"> </w:t>
            </w:r>
          </w:p>
          <w:p w14:paraId="3C00111E" w14:textId="3A254D80" w:rsidR="002B2C54" w:rsidRPr="002B2C54" w:rsidRDefault="002B2C54" w:rsidP="002B2C54">
            <w:pPr>
              <w:pStyle w:val="Buletsintable"/>
              <w:rPr>
                <w:b/>
                <w:color w:val="auto"/>
              </w:rPr>
            </w:pPr>
            <w:r w:rsidRPr="002B2C54">
              <w:rPr>
                <w:b/>
                <w:spacing w:val="-2"/>
              </w:rPr>
              <w:t xml:space="preserve">Learning: </w:t>
            </w:r>
            <w:r w:rsidRPr="002B2C54">
              <w:rPr>
                <w:spacing w:val="-2"/>
              </w:rPr>
              <w:t>the design emphasized that the Program would need to learn from implementation about the best way to support ethnic minority women engage in markets and improve their social and economic standing. GREAT has collected a wealth of information in the MIS, which is beginning to be utilised in learning products on its different sub-sector engagements. This wealth of information provides the basis for continued learning as well as building a solid evidence base from which GREAT can narrow focus and maximise impact in phase 2.</w:t>
            </w:r>
          </w:p>
        </w:tc>
        <w:tc>
          <w:tcPr>
            <w:tcW w:w="4395" w:type="dxa"/>
          </w:tcPr>
          <w:p w14:paraId="68D43C2B" w14:textId="77777777" w:rsidR="002B2C54" w:rsidRPr="0076648C" w:rsidRDefault="002B2C54" w:rsidP="002B2C54">
            <w:pPr>
              <w:pStyle w:val="Buletsintable"/>
              <w:rPr>
                <w:color w:val="auto"/>
              </w:rPr>
            </w:pPr>
            <w:r w:rsidRPr="0076648C">
              <w:rPr>
                <w:b/>
                <w:color w:val="auto"/>
              </w:rPr>
              <w:t>Size</w:t>
            </w:r>
            <w:r w:rsidRPr="0076648C">
              <w:rPr>
                <w:color w:val="auto"/>
              </w:rPr>
              <w:t xml:space="preserve">: harder to maintain strategic focus with such </w:t>
            </w:r>
            <w:proofErr w:type="gramStart"/>
            <w:r w:rsidRPr="0076648C">
              <w:rPr>
                <w:color w:val="auto"/>
              </w:rPr>
              <w:t>a large number of</w:t>
            </w:r>
            <w:proofErr w:type="gramEnd"/>
            <w:r w:rsidRPr="0076648C">
              <w:rPr>
                <w:color w:val="auto"/>
              </w:rPr>
              <w:t xml:space="preserve"> grants</w:t>
            </w:r>
            <w:r w:rsidRPr="0076648C">
              <w:rPr>
                <w:rStyle w:val="FootnoteReference"/>
                <w:bCs/>
                <w:color w:val="auto"/>
              </w:rPr>
              <w:footnoteReference w:id="63"/>
            </w:r>
            <w:r w:rsidRPr="0076648C">
              <w:rPr>
                <w:color w:val="auto"/>
              </w:rPr>
              <w:t xml:space="preserve"> and difficult to build synergies to make the whole greater than the sum of its parts</w:t>
            </w:r>
            <w:r w:rsidRPr="0076648C">
              <w:rPr>
                <w:rStyle w:val="FootnoteReference"/>
                <w:bCs/>
                <w:color w:val="auto"/>
              </w:rPr>
              <w:footnoteReference w:id="64"/>
            </w:r>
            <w:r w:rsidRPr="0076648C">
              <w:rPr>
                <w:color w:val="auto"/>
              </w:rPr>
              <w:t xml:space="preserve"> </w:t>
            </w:r>
          </w:p>
          <w:p w14:paraId="3115307D" w14:textId="77777777" w:rsidR="002B2C54" w:rsidRPr="0076648C" w:rsidRDefault="002B2C54" w:rsidP="002B2C54">
            <w:pPr>
              <w:pStyle w:val="Buletsintable"/>
              <w:rPr>
                <w:color w:val="auto"/>
              </w:rPr>
            </w:pPr>
            <w:r w:rsidRPr="0076648C">
              <w:rPr>
                <w:b/>
                <w:color w:val="auto"/>
              </w:rPr>
              <w:t xml:space="preserve">High transaction costs: </w:t>
            </w:r>
            <w:r w:rsidRPr="0076648C">
              <w:rPr>
                <w:color w:val="auto"/>
              </w:rPr>
              <w:t xml:space="preserve">meeting DFAT grant-making compliance requirements involves a significant number of transactions (for DFAT and MC) which is compounded given GREAT’s original grant-making design (see below). </w:t>
            </w:r>
          </w:p>
          <w:p w14:paraId="7B3F0C27" w14:textId="77777777" w:rsidR="002B2C54" w:rsidRDefault="002B2C54" w:rsidP="002B2C54">
            <w:pPr>
              <w:pStyle w:val="Buletsintable"/>
              <w:rPr>
                <w:color w:val="auto"/>
              </w:rPr>
            </w:pPr>
            <w:r w:rsidRPr="0076648C">
              <w:rPr>
                <w:b/>
                <w:color w:val="auto"/>
              </w:rPr>
              <w:t>Cash-flow management is time-consuming and very hard to predict</w:t>
            </w:r>
            <w:r w:rsidRPr="0076648C">
              <w:rPr>
                <w:color w:val="auto"/>
              </w:rPr>
              <w:t>: With 52 direct project partners, each with multiple sub-partners, the Program is effectively funding around 150 partners, including some grassroots organisations.</w:t>
            </w:r>
          </w:p>
          <w:p w14:paraId="699D87E8" w14:textId="7DB09B34" w:rsidR="002B2C54" w:rsidRPr="002B2C54" w:rsidRDefault="002B2C54" w:rsidP="002B2C54">
            <w:pPr>
              <w:pStyle w:val="Buletsintable"/>
              <w:rPr>
                <w:color w:val="auto"/>
              </w:rPr>
            </w:pPr>
            <w:r w:rsidRPr="002B2C54">
              <w:rPr>
                <w:b/>
              </w:rPr>
              <w:t>Project portfolio difficult to influence once the grants have been awarded</w:t>
            </w:r>
            <w:r w:rsidRPr="0076648C">
              <w:t xml:space="preserve">: this is a challenge of the </w:t>
            </w:r>
            <w:proofErr w:type="gramStart"/>
            <w:r w:rsidRPr="0076648C">
              <w:t>particular grant-making</w:t>
            </w:r>
            <w:proofErr w:type="gramEnd"/>
            <w:r w:rsidRPr="0076648C">
              <w:t xml:space="preserve"> mechanism adopted by GREAT at the start (see below).</w:t>
            </w:r>
          </w:p>
        </w:tc>
      </w:tr>
      <w:tr w:rsidR="002B2C54" w14:paraId="69732543" w14:textId="77777777" w:rsidTr="002B2C54">
        <w:tc>
          <w:tcPr>
            <w:tcW w:w="1560" w:type="dxa"/>
          </w:tcPr>
          <w:p w14:paraId="053C161A" w14:textId="20F8EFE6" w:rsidR="002B2C54" w:rsidRDefault="002B2C54" w:rsidP="0022795F">
            <w:pPr>
              <w:pStyle w:val="BodyText"/>
            </w:pPr>
            <w:r w:rsidRPr="0076648C">
              <w:rPr>
                <w:b/>
                <w:bCs/>
              </w:rPr>
              <w:t>Cowater Program Team</w:t>
            </w:r>
          </w:p>
        </w:tc>
        <w:tc>
          <w:tcPr>
            <w:tcW w:w="3969" w:type="dxa"/>
          </w:tcPr>
          <w:p w14:paraId="6D28962B" w14:textId="163204BE" w:rsidR="002B2C54" w:rsidRDefault="002B2C54" w:rsidP="0022795F">
            <w:pPr>
              <w:pStyle w:val="BodyText"/>
            </w:pPr>
            <w:r w:rsidRPr="0076648C">
              <w:rPr>
                <w:b/>
              </w:rPr>
              <w:t>Strong management team in place with good relationships</w:t>
            </w:r>
            <w:r w:rsidRPr="0076648C">
              <w:t>: Aside from some early challenges, the Cowater Program Team has been fully in place, and managing the program in accordance with requirements. Moreover, as demonstrated by the program’s quick COVID-19 response, the team has developed good relationships with an extensive network of government and community stakeholders, particularly in the provinces, essential for efficient and effective delivery of the Program.</w:t>
            </w:r>
          </w:p>
        </w:tc>
        <w:tc>
          <w:tcPr>
            <w:tcW w:w="4395" w:type="dxa"/>
          </w:tcPr>
          <w:p w14:paraId="4915EEB3" w14:textId="52F32187" w:rsidR="002B2C54" w:rsidRDefault="002B2C54" w:rsidP="0022795F">
            <w:pPr>
              <w:pStyle w:val="BodyText"/>
            </w:pPr>
            <w:r w:rsidRPr="0076648C">
              <w:rPr>
                <w:b/>
              </w:rPr>
              <w:t>The team could be better utilized</w:t>
            </w:r>
            <w:r w:rsidRPr="0076648C">
              <w:t>: A large number of grant partners means that grant management remains a core focus of the Program management team. As the program refines its approach and theory of change to take a clearer inclusive MSD approach, there will be a review of the skills-set and structure of the team to ensure adequate skills in market technical areas, gender/WEE, as well as political skills in facilitation/, brokering.</w:t>
            </w:r>
          </w:p>
        </w:tc>
      </w:tr>
    </w:tbl>
    <w:p w14:paraId="5780D677" w14:textId="3A656071" w:rsidR="00F3257F" w:rsidRPr="004E5AE9" w:rsidRDefault="00F3257F" w:rsidP="0022795F">
      <w:pPr>
        <w:pStyle w:val="BodyText"/>
        <w:rPr>
          <w:b/>
          <w:bCs/>
          <w:noProof w:val="0"/>
        </w:rPr>
      </w:pPr>
    </w:p>
    <w:p w14:paraId="5D3EAC23" w14:textId="5116CF7D" w:rsidR="002A76F4" w:rsidRPr="0076648C" w:rsidRDefault="00287703" w:rsidP="009243BC">
      <w:pPr>
        <w:pStyle w:val="Heading2"/>
        <w:ind w:left="709" w:hanging="709"/>
        <w:rPr>
          <w:color w:val="auto"/>
          <w:sz w:val="24"/>
          <w:szCs w:val="24"/>
          <w:lang w:val="en-AU"/>
        </w:rPr>
      </w:pPr>
      <w:r w:rsidRPr="0076648C">
        <w:rPr>
          <w:color w:val="auto"/>
          <w:sz w:val="24"/>
          <w:szCs w:val="24"/>
          <w:lang w:val="en-AU"/>
        </w:rPr>
        <w:t>Time and resources</w:t>
      </w:r>
    </w:p>
    <w:p w14:paraId="485E9082" w14:textId="73927001" w:rsidR="009720CA" w:rsidRPr="0076648C" w:rsidRDefault="009720CA" w:rsidP="00287703">
      <w:pPr>
        <w:spacing w:before="0" w:after="0"/>
        <w:rPr>
          <w:rFonts w:asciiTheme="minorHAnsi" w:hAnsiTheme="minorHAnsi" w:cstheme="minorHAnsi"/>
          <w:b/>
          <w:bCs/>
          <w:sz w:val="22"/>
          <w:szCs w:val="28"/>
        </w:rPr>
      </w:pPr>
      <w:r w:rsidRPr="0076648C">
        <w:rPr>
          <w:rFonts w:asciiTheme="minorHAnsi" w:hAnsiTheme="minorHAnsi" w:cstheme="minorHAnsi"/>
          <w:b/>
          <w:bCs/>
          <w:sz w:val="22"/>
          <w:szCs w:val="28"/>
        </w:rPr>
        <w:t>How efficient has the program been in terms of use of time and resources?</w:t>
      </w:r>
      <w:r w:rsidR="00FB76D3" w:rsidRPr="0076648C">
        <w:rPr>
          <w:rFonts w:asciiTheme="minorHAnsi" w:hAnsiTheme="minorHAnsi" w:cstheme="minorHAnsi"/>
          <w:b/>
          <w:bCs/>
          <w:sz w:val="22"/>
          <w:szCs w:val="28"/>
        </w:rPr>
        <w:t xml:space="preserve"> </w:t>
      </w:r>
    </w:p>
    <w:p w14:paraId="6EDAA43D" w14:textId="1491E49A" w:rsidR="00500EFC" w:rsidRPr="0076648C" w:rsidRDefault="001A75BB" w:rsidP="0022795F">
      <w:pPr>
        <w:pStyle w:val="BodyText"/>
        <w:rPr>
          <w:noProof w:val="0"/>
        </w:rPr>
      </w:pPr>
      <w:r w:rsidRPr="0076648C">
        <w:rPr>
          <w:noProof w:val="0"/>
        </w:rPr>
        <w:lastRenderedPageBreak/>
        <w:t>GREAT</w:t>
      </w:r>
      <w:r w:rsidR="00424AF8" w:rsidRPr="0076648C">
        <w:rPr>
          <w:noProof w:val="0"/>
        </w:rPr>
        <w:t xml:space="preserve"> had a slow start and</w:t>
      </w:r>
      <w:r w:rsidR="000607AD" w:rsidRPr="0076648C">
        <w:rPr>
          <w:noProof w:val="0"/>
        </w:rPr>
        <w:t>,</w:t>
      </w:r>
      <w:r w:rsidR="00424AF8" w:rsidRPr="0076648C">
        <w:rPr>
          <w:noProof w:val="0"/>
        </w:rPr>
        <w:t xml:space="preserve"> just </w:t>
      </w:r>
      <w:r w:rsidR="00D82BD9" w:rsidRPr="0076648C">
        <w:rPr>
          <w:noProof w:val="0"/>
        </w:rPr>
        <w:t>as implementation mom</w:t>
      </w:r>
      <w:r w:rsidR="00E9536B" w:rsidRPr="0076648C">
        <w:rPr>
          <w:noProof w:val="0"/>
        </w:rPr>
        <w:t xml:space="preserve">entum </w:t>
      </w:r>
      <w:r w:rsidR="00D82BD9" w:rsidRPr="0076648C">
        <w:rPr>
          <w:noProof w:val="0"/>
        </w:rPr>
        <w:t>was beginning to take</w:t>
      </w:r>
      <w:r w:rsidR="00ED5B86" w:rsidRPr="0076648C">
        <w:rPr>
          <w:noProof w:val="0"/>
        </w:rPr>
        <w:t xml:space="preserve"> </w:t>
      </w:r>
      <w:r w:rsidR="00D82BD9" w:rsidRPr="0076648C">
        <w:rPr>
          <w:noProof w:val="0"/>
        </w:rPr>
        <w:t>off</w:t>
      </w:r>
      <w:r w:rsidR="00424AF8" w:rsidRPr="0076648C">
        <w:rPr>
          <w:noProof w:val="0"/>
        </w:rPr>
        <w:t xml:space="preserve">, the </w:t>
      </w:r>
      <w:r w:rsidR="007F4935" w:rsidRPr="0076648C">
        <w:rPr>
          <w:noProof w:val="0"/>
        </w:rPr>
        <w:t>P</w:t>
      </w:r>
      <w:r w:rsidR="00424AF8" w:rsidRPr="0076648C">
        <w:rPr>
          <w:noProof w:val="0"/>
        </w:rPr>
        <w:t>rogram was</w:t>
      </w:r>
      <w:r w:rsidR="00E9536B" w:rsidRPr="0076648C">
        <w:rPr>
          <w:noProof w:val="0"/>
        </w:rPr>
        <w:t xml:space="preserve"> disrupted by the outbreak of </w:t>
      </w:r>
      <w:r w:rsidR="006D562A" w:rsidRPr="0076648C">
        <w:rPr>
          <w:noProof w:val="0"/>
        </w:rPr>
        <w:t>COVID</w:t>
      </w:r>
      <w:r w:rsidR="00E9536B" w:rsidRPr="0076648C">
        <w:rPr>
          <w:noProof w:val="0"/>
        </w:rPr>
        <w:t>-19</w:t>
      </w:r>
      <w:r w:rsidR="00122486" w:rsidRPr="0076648C">
        <w:rPr>
          <w:noProof w:val="0"/>
        </w:rPr>
        <w:t xml:space="preserve">. However, </w:t>
      </w:r>
      <w:r w:rsidR="00E9536B" w:rsidRPr="0076648C">
        <w:rPr>
          <w:noProof w:val="0"/>
        </w:rPr>
        <w:t xml:space="preserve">the Program’s quick response to </w:t>
      </w:r>
      <w:r w:rsidRPr="0076648C">
        <w:rPr>
          <w:noProof w:val="0"/>
        </w:rPr>
        <w:t>COVID</w:t>
      </w:r>
      <w:r w:rsidR="00E9536B" w:rsidRPr="0076648C">
        <w:rPr>
          <w:noProof w:val="0"/>
        </w:rPr>
        <w:t>-19 in the first ha</w:t>
      </w:r>
      <w:r w:rsidR="00991AAE" w:rsidRPr="0076648C">
        <w:rPr>
          <w:noProof w:val="0"/>
        </w:rPr>
        <w:t>lf of 2020 has helped the recovery of</w:t>
      </w:r>
      <w:r w:rsidR="00A81E10" w:rsidRPr="0076648C">
        <w:rPr>
          <w:noProof w:val="0"/>
        </w:rPr>
        <w:t xml:space="preserve"> </w:t>
      </w:r>
      <w:r w:rsidR="00991AAE" w:rsidRPr="0076648C">
        <w:rPr>
          <w:noProof w:val="0"/>
        </w:rPr>
        <w:t xml:space="preserve">many business partners </w:t>
      </w:r>
      <w:r w:rsidR="00E9536B" w:rsidRPr="0076648C">
        <w:rPr>
          <w:noProof w:val="0"/>
        </w:rPr>
        <w:t xml:space="preserve">in the second half of that year </w:t>
      </w:r>
      <w:r w:rsidR="00991AAE" w:rsidRPr="0076648C">
        <w:rPr>
          <w:noProof w:val="0"/>
        </w:rPr>
        <w:t xml:space="preserve">and </w:t>
      </w:r>
      <w:r w:rsidR="00E9536B" w:rsidRPr="0076648C">
        <w:rPr>
          <w:noProof w:val="0"/>
        </w:rPr>
        <w:t xml:space="preserve">demonstrated good efficiency in the use of time and resources. </w:t>
      </w:r>
      <w:r w:rsidR="00CC4499" w:rsidRPr="0076648C">
        <w:rPr>
          <w:noProof w:val="0"/>
        </w:rPr>
        <w:t>The program started in December 2017 but most of GREAT’s programming activities (</w:t>
      </w:r>
      <w:proofErr w:type="spellStart"/>
      <w:r w:rsidR="00CC4499" w:rsidRPr="0076648C">
        <w:rPr>
          <w:noProof w:val="0"/>
        </w:rPr>
        <w:t>ie</w:t>
      </w:r>
      <w:proofErr w:type="spellEnd"/>
      <w:r w:rsidR="00CC4499" w:rsidRPr="0076648C">
        <w:rPr>
          <w:noProof w:val="0"/>
        </w:rPr>
        <w:t xml:space="preserve">. the </w:t>
      </w:r>
      <w:r w:rsidR="007F4935" w:rsidRPr="0076648C">
        <w:rPr>
          <w:noProof w:val="0"/>
        </w:rPr>
        <w:t>sub-</w:t>
      </w:r>
      <w:r w:rsidR="00CC4499" w:rsidRPr="0076648C">
        <w:rPr>
          <w:noProof w:val="0"/>
        </w:rPr>
        <w:t xml:space="preserve">projects) did not commence until March 2019, </w:t>
      </w:r>
      <w:r w:rsidR="00065B89" w:rsidRPr="0076648C">
        <w:rPr>
          <w:noProof w:val="0"/>
        </w:rPr>
        <w:t>15</w:t>
      </w:r>
      <w:r w:rsidR="00CC4499" w:rsidRPr="0076648C">
        <w:rPr>
          <w:noProof w:val="0"/>
        </w:rPr>
        <w:t xml:space="preserve"> months later. </w:t>
      </w:r>
      <w:r w:rsidR="008E5E17" w:rsidRPr="0076648C">
        <w:rPr>
          <w:noProof w:val="0"/>
        </w:rPr>
        <w:t xml:space="preserve">Partners had been implementing </w:t>
      </w:r>
      <w:r w:rsidR="00D82BD9" w:rsidRPr="0076648C">
        <w:rPr>
          <w:noProof w:val="0"/>
        </w:rPr>
        <w:t>sub-</w:t>
      </w:r>
      <w:r w:rsidR="008E5E17" w:rsidRPr="0076648C">
        <w:rPr>
          <w:noProof w:val="0"/>
        </w:rPr>
        <w:t xml:space="preserve">projects for one year and were beginning to show results when the </w:t>
      </w:r>
      <w:r w:rsidR="00DD18E9" w:rsidRPr="0076648C">
        <w:rPr>
          <w:noProof w:val="0"/>
        </w:rPr>
        <w:t>first wave of COVID-19</w:t>
      </w:r>
      <w:r w:rsidR="008E5E17" w:rsidRPr="0076648C">
        <w:rPr>
          <w:noProof w:val="0"/>
        </w:rPr>
        <w:t xml:space="preserve"> hit,</w:t>
      </w:r>
      <w:r w:rsidR="00FE0B31" w:rsidRPr="0076648C">
        <w:rPr>
          <w:noProof w:val="0"/>
        </w:rPr>
        <w:t xml:space="preserve"> and Vietnam went into a national lock-down</w:t>
      </w:r>
      <w:r w:rsidR="00122486" w:rsidRPr="0076648C">
        <w:rPr>
          <w:noProof w:val="0"/>
        </w:rPr>
        <w:t xml:space="preserve"> (March-April 2020)</w:t>
      </w:r>
      <w:r w:rsidR="00FE0B31" w:rsidRPr="0076648C">
        <w:rPr>
          <w:noProof w:val="0"/>
        </w:rPr>
        <w:t>,</w:t>
      </w:r>
      <w:r w:rsidR="008E5E17" w:rsidRPr="0076648C">
        <w:rPr>
          <w:noProof w:val="0"/>
        </w:rPr>
        <w:t xml:space="preserve"> causing many </w:t>
      </w:r>
      <w:r w:rsidRPr="0076648C">
        <w:rPr>
          <w:noProof w:val="0"/>
        </w:rPr>
        <w:t>sub-</w:t>
      </w:r>
      <w:r w:rsidR="008E5E17" w:rsidRPr="0076648C">
        <w:rPr>
          <w:noProof w:val="0"/>
        </w:rPr>
        <w:t>project activities to be delayed or stopp</w:t>
      </w:r>
      <w:r w:rsidR="00500EFC" w:rsidRPr="0076648C">
        <w:rPr>
          <w:noProof w:val="0"/>
        </w:rPr>
        <w:t xml:space="preserve">ed. </w:t>
      </w:r>
      <w:r w:rsidR="00B07B49" w:rsidRPr="0076648C">
        <w:rPr>
          <w:noProof w:val="0"/>
        </w:rPr>
        <w:t>But, within two months</w:t>
      </w:r>
      <w:r w:rsidR="00500EFC" w:rsidRPr="0076648C">
        <w:rPr>
          <w:noProof w:val="0"/>
        </w:rPr>
        <w:t xml:space="preserve">, </w:t>
      </w:r>
      <w:r w:rsidR="007F4935" w:rsidRPr="0076648C">
        <w:rPr>
          <w:noProof w:val="0"/>
        </w:rPr>
        <w:t xml:space="preserve">the Program </w:t>
      </w:r>
      <w:r w:rsidR="00500EFC" w:rsidRPr="0076648C">
        <w:rPr>
          <w:noProof w:val="0"/>
        </w:rPr>
        <w:t xml:space="preserve">had </w:t>
      </w:r>
      <w:r w:rsidR="00444C4E" w:rsidRPr="0076648C">
        <w:rPr>
          <w:noProof w:val="0"/>
        </w:rPr>
        <w:t>develop</w:t>
      </w:r>
      <w:r w:rsidR="00B07B49" w:rsidRPr="0076648C">
        <w:rPr>
          <w:noProof w:val="0"/>
        </w:rPr>
        <w:t>ed a</w:t>
      </w:r>
      <w:r w:rsidR="00444C4E" w:rsidRPr="0076648C">
        <w:rPr>
          <w:noProof w:val="0"/>
        </w:rPr>
        <w:t xml:space="preserve"> </w:t>
      </w:r>
      <w:r w:rsidR="00FE0B31" w:rsidRPr="0076648C">
        <w:rPr>
          <w:noProof w:val="0"/>
        </w:rPr>
        <w:t>COVID-19 Response and Recovery Plan</w:t>
      </w:r>
      <w:r w:rsidR="00122486" w:rsidRPr="0076648C">
        <w:rPr>
          <w:noProof w:val="0"/>
        </w:rPr>
        <w:t xml:space="preserve"> (May 2020) through which </w:t>
      </w:r>
      <w:r w:rsidR="007F4935" w:rsidRPr="0076648C">
        <w:rPr>
          <w:noProof w:val="0"/>
        </w:rPr>
        <w:t xml:space="preserve">support was offered to </w:t>
      </w:r>
      <w:r w:rsidR="00122486" w:rsidRPr="0076648C">
        <w:rPr>
          <w:noProof w:val="0"/>
        </w:rPr>
        <w:t xml:space="preserve">half the program’s </w:t>
      </w:r>
      <w:r w:rsidR="00B07B49" w:rsidRPr="0076648C">
        <w:rPr>
          <w:noProof w:val="0"/>
        </w:rPr>
        <w:t>partner</w:t>
      </w:r>
      <w:r w:rsidR="00122486" w:rsidRPr="0076648C">
        <w:rPr>
          <w:noProof w:val="0"/>
        </w:rPr>
        <w:t>s</w:t>
      </w:r>
      <w:r w:rsidR="00B07B49" w:rsidRPr="0076648C">
        <w:rPr>
          <w:noProof w:val="0"/>
        </w:rPr>
        <w:t xml:space="preserve"> </w:t>
      </w:r>
      <w:r w:rsidR="007F4935" w:rsidRPr="0076648C">
        <w:rPr>
          <w:noProof w:val="0"/>
        </w:rPr>
        <w:t>to adapt to the COVID situation</w:t>
      </w:r>
      <w:r w:rsidR="00E82604" w:rsidRPr="0076648C">
        <w:rPr>
          <w:rStyle w:val="FootnoteReference"/>
          <w:noProof w:val="0"/>
        </w:rPr>
        <w:footnoteReference w:id="65"/>
      </w:r>
      <w:r w:rsidR="00B07B49" w:rsidRPr="0076648C">
        <w:rPr>
          <w:noProof w:val="0"/>
        </w:rPr>
        <w:t xml:space="preserve"> </w:t>
      </w:r>
      <w:r w:rsidR="00F27780" w:rsidRPr="0076648C">
        <w:rPr>
          <w:noProof w:val="0"/>
        </w:rPr>
        <w:t xml:space="preserve">, </w:t>
      </w:r>
      <w:r w:rsidR="00B07B49" w:rsidRPr="0076648C">
        <w:rPr>
          <w:noProof w:val="0"/>
        </w:rPr>
        <w:t xml:space="preserve">and new </w:t>
      </w:r>
      <w:r w:rsidR="007F4935" w:rsidRPr="0076648C">
        <w:rPr>
          <w:noProof w:val="0"/>
        </w:rPr>
        <w:t>P</w:t>
      </w:r>
      <w:r w:rsidR="00BD02B8" w:rsidRPr="0076648C">
        <w:rPr>
          <w:noProof w:val="0"/>
        </w:rPr>
        <w:t xml:space="preserve">rogram </w:t>
      </w:r>
      <w:r w:rsidR="00B07B49" w:rsidRPr="0076648C">
        <w:rPr>
          <w:noProof w:val="0"/>
        </w:rPr>
        <w:t>ac</w:t>
      </w:r>
      <w:r w:rsidR="00122486" w:rsidRPr="0076648C">
        <w:rPr>
          <w:noProof w:val="0"/>
        </w:rPr>
        <w:t>tivities were implemented to address social and economic stresses caused by</w:t>
      </w:r>
      <w:r w:rsidR="00B07B49" w:rsidRPr="0076648C">
        <w:rPr>
          <w:noProof w:val="0"/>
        </w:rPr>
        <w:t xml:space="preserve"> </w:t>
      </w:r>
      <w:r w:rsidR="00B943DE" w:rsidRPr="0076648C">
        <w:rPr>
          <w:noProof w:val="0"/>
        </w:rPr>
        <w:t>COVID</w:t>
      </w:r>
      <w:r w:rsidR="00B07B49" w:rsidRPr="0076648C">
        <w:rPr>
          <w:noProof w:val="0"/>
        </w:rPr>
        <w:t>-19</w:t>
      </w:r>
      <w:r w:rsidR="00122486" w:rsidRPr="0076648C">
        <w:rPr>
          <w:noProof w:val="0"/>
        </w:rPr>
        <w:t>, including campaigns to pre</w:t>
      </w:r>
      <w:r w:rsidR="00991AAE" w:rsidRPr="0076648C">
        <w:rPr>
          <w:noProof w:val="0"/>
        </w:rPr>
        <w:t xml:space="preserve">vent gender-based violence, </w:t>
      </w:r>
      <w:r w:rsidR="00122486" w:rsidRPr="0076648C">
        <w:rPr>
          <w:noProof w:val="0"/>
        </w:rPr>
        <w:t>the digital divide</w:t>
      </w:r>
      <w:r w:rsidR="00346A9B" w:rsidRPr="0076648C">
        <w:rPr>
          <w:noProof w:val="0"/>
        </w:rPr>
        <w:t>,</w:t>
      </w:r>
      <w:r w:rsidR="00122486" w:rsidRPr="0076648C">
        <w:rPr>
          <w:noProof w:val="0"/>
        </w:rPr>
        <w:t xml:space="preserve"> </w:t>
      </w:r>
      <w:r w:rsidR="00991AAE" w:rsidRPr="0076648C">
        <w:rPr>
          <w:noProof w:val="0"/>
        </w:rPr>
        <w:t xml:space="preserve">and </w:t>
      </w:r>
      <w:r w:rsidR="00A81E10" w:rsidRPr="0076648C">
        <w:rPr>
          <w:noProof w:val="0"/>
        </w:rPr>
        <w:t>business finance needs</w:t>
      </w:r>
      <w:r w:rsidR="00B07B49" w:rsidRPr="0076648C">
        <w:rPr>
          <w:noProof w:val="0"/>
        </w:rPr>
        <w:t xml:space="preserve">. </w:t>
      </w:r>
      <w:r w:rsidR="00587DFF" w:rsidRPr="0076648C">
        <w:rPr>
          <w:noProof w:val="0"/>
        </w:rPr>
        <w:t xml:space="preserve">The Program’s </w:t>
      </w:r>
      <w:r w:rsidR="00731E4F" w:rsidRPr="0076648C">
        <w:rPr>
          <w:noProof w:val="0"/>
        </w:rPr>
        <w:t>C</w:t>
      </w:r>
      <w:r w:rsidR="000607AD" w:rsidRPr="0076648C">
        <w:rPr>
          <w:noProof w:val="0"/>
        </w:rPr>
        <w:t>OVID</w:t>
      </w:r>
      <w:r w:rsidR="00731E4F" w:rsidRPr="0076648C">
        <w:rPr>
          <w:noProof w:val="0"/>
        </w:rPr>
        <w:t xml:space="preserve"> r</w:t>
      </w:r>
      <w:r w:rsidR="00122486" w:rsidRPr="0076648C">
        <w:rPr>
          <w:noProof w:val="0"/>
        </w:rPr>
        <w:t xml:space="preserve">esponse was </w:t>
      </w:r>
      <w:r w:rsidR="00587DFF" w:rsidRPr="0076648C">
        <w:rPr>
          <w:noProof w:val="0"/>
        </w:rPr>
        <w:t xml:space="preserve">rapid </w:t>
      </w:r>
      <w:r w:rsidR="00122486" w:rsidRPr="0076648C">
        <w:rPr>
          <w:noProof w:val="0"/>
        </w:rPr>
        <w:t xml:space="preserve">and </w:t>
      </w:r>
      <w:r w:rsidR="00587DFF" w:rsidRPr="0076648C">
        <w:rPr>
          <w:noProof w:val="0"/>
        </w:rPr>
        <w:t xml:space="preserve">relevant to the needs </w:t>
      </w:r>
      <w:r w:rsidR="005E57D2" w:rsidRPr="0076648C">
        <w:rPr>
          <w:noProof w:val="0"/>
        </w:rPr>
        <w:t xml:space="preserve">of </w:t>
      </w:r>
      <w:r w:rsidR="00587DFF" w:rsidRPr="0076648C">
        <w:rPr>
          <w:noProof w:val="0"/>
        </w:rPr>
        <w:t>GREAT’s business partners and beneficiaries in both provinces. The response</w:t>
      </w:r>
      <w:r w:rsidR="00122486" w:rsidRPr="0076648C">
        <w:rPr>
          <w:noProof w:val="0"/>
        </w:rPr>
        <w:t xml:space="preserve"> </w:t>
      </w:r>
      <w:r w:rsidR="00D82BD9" w:rsidRPr="0076648C">
        <w:rPr>
          <w:noProof w:val="0"/>
        </w:rPr>
        <w:t>was also</w:t>
      </w:r>
      <w:r w:rsidR="00587DFF" w:rsidRPr="0076648C">
        <w:rPr>
          <w:noProof w:val="0"/>
        </w:rPr>
        <w:t xml:space="preserve"> </w:t>
      </w:r>
      <w:r w:rsidR="00D82BD9" w:rsidRPr="0076648C">
        <w:rPr>
          <w:noProof w:val="0"/>
        </w:rPr>
        <w:t>coordinated to align with</w:t>
      </w:r>
      <w:r w:rsidR="00587DFF" w:rsidRPr="0076648C">
        <w:rPr>
          <w:noProof w:val="0"/>
        </w:rPr>
        <w:t xml:space="preserve"> </w:t>
      </w:r>
      <w:r w:rsidR="00D82BD9" w:rsidRPr="0076648C">
        <w:rPr>
          <w:noProof w:val="0"/>
        </w:rPr>
        <w:t>the Government</w:t>
      </w:r>
      <w:r w:rsidR="00BE78EA" w:rsidRPr="0076648C">
        <w:rPr>
          <w:noProof w:val="0"/>
        </w:rPr>
        <w:t xml:space="preserve"> of</w:t>
      </w:r>
      <w:r w:rsidR="00D82BD9" w:rsidRPr="0076648C">
        <w:rPr>
          <w:noProof w:val="0"/>
        </w:rPr>
        <w:t xml:space="preserve"> Vietnam’s </w:t>
      </w:r>
      <w:r w:rsidR="00587DFF" w:rsidRPr="0076648C">
        <w:rPr>
          <w:noProof w:val="0"/>
        </w:rPr>
        <w:t>Provincial and National responses</w:t>
      </w:r>
      <w:r w:rsidR="00587DFF" w:rsidRPr="0076648C">
        <w:rPr>
          <w:rStyle w:val="FootnoteReference"/>
          <w:noProof w:val="0"/>
        </w:rPr>
        <w:footnoteReference w:id="66"/>
      </w:r>
      <w:r w:rsidR="005E57D2" w:rsidRPr="0076648C">
        <w:rPr>
          <w:noProof w:val="0"/>
        </w:rPr>
        <w:t xml:space="preserve"> and r</w:t>
      </w:r>
      <w:r w:rsidR="00122486" w:rsidRPr="0076648C">
        <w:rPr>
          <w:noProof w:val="0"/>
        </w:rPr>
        <w:t>eflect</w:t>
      </w:r>
      <w:r w:rsidR="005E57D2" w:rsidRPr="0076648C">
        <w:rPr>
          <w:noProof w:val="0"/>
        </w:rPr>
        <w:t>s</w:t>
      </w:r>
      <w:r w:rsidR="00587DFF" w:rsidRPr="0076648C">
        <w:rPr>
          <w:noProof w:val="0"/>
        </w:rPr>
        <w:t xml:space="preserve"> well on</w:t>
      </w:r>
      <w:r w:rsidR="00122486" w:rsidRPr="0076648C">
        <w:rPr>
          <w:noProof w:val="0"/>
        </w:rPr>
        <w:t xml:space="preserve"> the strength of the program’s relationship</w:t>
      </w:r>
      <w:r w:rsidR="005B4B2B" w:rsidRPr="0076648C">
        <w:rPr>
          <w:noProof w:val="0"/>
        </w:rPr>
        <w:t>s</w:t>
      </w:r>
      <w:r w:rsidR="00122486" w:rsidRPr="0076648C">
        <w:rPr>
          <w:noProof w:val="0"/>
        </w:rPr>
        <w:t xml:space="preserve"> with partners and other stakeholders, understanding of the local context, and flexible management process</w:t>
      </w:r>
      <w:r w:rsidR="00E9536B" w:rsidRPr="0076648C">
        <w:rPr>
          <w:noProof w:val="0"/>
        </w:rPr>
        <w:t>es</w:t>
      </w:r>
      <w:r w:rsidR="00122486" w:rsidRPr="0076648C">
        <w:rPr>
          <w:noProof w:val="0"/>
        </w:rPr>
        <w:t>.</w:t>
      </w:r>
    </w:p>
    <w:p w14:paraId="54DBB045" w14:textId="662FF31C" w:rsidR="007E79F3" w:rsidRPr="0076648C" w:rsidRDefault="00122486" w:rsidP="0022795F">
      <w:pPr>
        <w:pStyle w:val="BodyText"/>
        <w:rPr>
          <w:noProof w:val="0"/>
        </w:rPr>
      </w:pPr>
      <w:r w:rsidRPr="0076648C">
        <w:rPr>
          <w:noProof w:val="0"/>
        </w:rPr>
        <w:t xml:space="preserve">The major source of GREAT’s inefficiency at the start was the reliance on competitive grant-making as the primary mechanism for deciding how to allocate program resources. </w:t>
      </w:r>
      <w:r w:rsidR="00E9536B" w:rsidRPr="0076648C">
        <w:rPr>
          <w:noProof w:val="0"/>
        </w:rPr>
        <w:t xml:space="preserve">GREAT designed </w:t>
      </w:r>
      <w:r w:rsidR="007E79F3" w:rsidRPr="0076648C">
        <w:rPr>
          <w:noProof w:val="0"/>
        </w:rPr>
        <w:t xml:space="preserve">and implemented </w:t>
      </w:r>
      <w:r w:rsidR="00E9536B" w:rsidRPr="0076648C">
        <w:rPr>
          <w:noProof w:val="0"/>
        </w:rPr>
        <w:t>a two-step competitive grant-making process</w:t>
      </w:r>
      <w:r w:rsidR="00DD6275" w:rsidRPr="0076648C">
        <w:rPr>
          <w:rStyle w:val="FootnoteReference"/>
          <w:noProof w:val="0"/>
        </w:rPr>
        <w:footnoteReference w:id="67"/>
      </w:r>
      <w:r w:rsidR="007E79F3" w:rsidRPr="0076648C">
        <w:rPr>
          <w:noProof w:val="0"/>
        </w:rPr>
        <w:t xml:space="preserve">. </w:t>
      </w:r>
      <w:r w:rsidR="00DD6275" w:rsidRPr="0076648C">
        <w:rPr>
          <w:noProof w:val="0"/>
        </w:rPr>
        <w:t>The process</w:t>
      </w:r>
      <w:r w:rsidR="007E79F3" w:rsidRPr="0076648C">
        <w:rPr>
          <w:noProof w:val="0"/>
        </w:rPr>
        <w:t xml:space="preserve"> </w:t>
      </w:r>
      <w:r w:rsidR="00E9536B" w:rsidRPr="0076648C">
        <w:rPr>
          <w:noProof w:val="0"/>
        </w:rPr>
        <w:t xml:space="preserve">took 6-7 months to implement from the launch of the Call to the awarding of grants. </w:t>
      </w:r>
      <w:r w:rsidR="00731E4F" w:rsidRPr="0076648C">
        <w:rPr>
          <w:noProof w:val="0"/>
        </w:rPr>
        <w:t xml:space="preserve">This amount </w:t>
      </w:r>
      <w:r w:rsidR="00424AF8" w:rsidRPr="0076648C">
        <w:rPr>
          <w:noProof w:val="0"/>
        </w:rPr>
        <w:t xml:space="preserve">of </w:t>
      </w:r>
      <w:r w:rsidR="00731E4F" w:rsidRPr="0076648C">
        <w:rPr>
          <w:noProof w:val="0"/>
        </w:rPr>
        <w:t>time for implementation is standard for</w:t>
      </w:r>
      <w:r w:rsidR="00664665" w:rsidRPr="0076648C">
        <w:rPr>
          <w:noProof w:val="0"/>
        </w:rPr>
        <w:t xml:space="preserve"> challenge fund</w:t>
      </w:r>
      <w:r w:rsidR="00731E4F" w:rsidRPr="0076648C">
        <w:rPr>
          <w:noProof w:val="0"/>
        </w:rPr>
        <w:t>s but such mechanism</w:t>
      </w:r>
      <w:r w:rsidR="00630AF5" w:rsidRPr="0076648C">
        <w:rPr>
          <w:noProof w:val="0"/>
        </w:rPr>
        <w:t>s are</w:t>
      </w:r>
      <w:r w:rsidR="00664665" w:rsidRPr="0076648C">
        <w:rPr>
          <w:noProof w:val="0"/>
        </w:rPr>
        <w:t xml:space="preserve"> usually </w:t>
      </w:r>
      <w:r w:rsidR="00630AF5" w:rsidRPr="0076648C">
        <w:rPr>
          <w:noProof w:val="0"/>
        </w:rPr>
        <w:t>developed</w:t>
      </w:r>
      <w:r w:rsidR="00664665" w:rsidRPr="0076648C">
        <w:rPr>
          <w:noProof w:val="0"/>
        </w:rPr>
        <w:t xml:space="preserve"> for awarding grants of much higher value and longer duration than the relatively small grants of only </w:t>
      </w:r>
      <w:r w:rsidR="00357E5A" w:rsidRPr="0076648C">
        <w:rPr>
          <w:noProof w:val="0"/>
        </w:rPr>
        <w:t>2.5</w:t>
      </w:r>
      <w:r w:rsidR="00664665" w:rsidRPr="0076648C">
        <w:rPr>
          <w:noProof w:val="0"/>
        </w:rPr>
        <w:t xml:space="preserve"> </w:t>
      </w:r>
      <w:r w:rsidR="00357E5A" w:rsidRPr="0076648C">
        <w:rPr>
          <w:noProof w:val="0"/>
        </w:rPr>
        <w:t>years</w:t>
      </w:r>
      <w:r w:rsidR="00B943DE" w:rsidRPr="0076648C">
        <w:rPr>
          <w:noProof w:val="0"/>
        </w:rPr>
        <w:t>’</w:t>
      </w:r>
      <w:r w:rsidR="00664665" w:rsidRPr="0076648C">
        <w:rPr>
          <w:noProof w:val="0"/>
        </w:rPr>
        <w:t xml:space="preserve"> duration </w:t>
      </w:r>
      <w:r w:rsidR="00987CF1" w:rsidRPr="0076648C">
        <w:rPr>
          <w:noProof w:val="0"/>
        </w:rPr>
        <w:t xml:space="preserve">of </w:t>
      </w:r>
      <w:r w:rsidR="00664665" w:rsidRPr="0076648C">
        <w:rPr>
          <w:noProof w:val="0"/>
        </w:rPr>
        <w:t>GREAT. The model was transaction</w:t>
      </w:r>
      <w:r w:rsidR="00346A9B" w:rsidRPr="0076648C">
        <w:rPr>
          <w:noProof w:val="0"/>
        </w:rPr>
        <w:t>-</w:t>
      </w:r>
      <w:r w:rsidR="00664665" w:rsidRPr="0076648C">
        <w:rPr>
          <w:noProof w:val="0"/>
        </w:rPr>
        <w:t xml:space="preserve">heavy </w:t>
      </w:r>
      <w:r w:rsidR="00BD02B8" w:rsidRPr="0076648C">
        <w:rPr>
          <w:noProof w:val="0"/>
        </w:rPr>
        <w:t xml:space="preserve">and resource-intensive, </w:t>
      </w:r>
      <w:r w:rsidR="00664665" w:rsidRPr="0076648C">
        <w:rPr>
          <w:noProof w:val="0"/>
        </w:rPr>
        <w:t>with different processes for non-business applicants (CSO and government), business applicant</w:t>
      </w:r>
      <w:r w:rsidR="007E79F3" w:rsidRPr="0076648C">
        <w:rPr>
          <w:noProof w:val="0"/>
        </w:rPr>
        <w:t>s</w:t>
      </w:r>
      <w:r w:rsidR="00F53E51" w:rsidRPr="0076648C">
        <w:rPr>
          <w:noProof w:val="0"/>
        </w:rPr>
        <w:t>,</w:t>
      </w:r>
      <w:r w:rsidR="00664665" w:rsidRPr="0076648C">
        <w:rPr>
          <w:noProof w:val="0"/>
        </w:rPr>
        <w:t xml:space="preserve"> and innovation fund applicants</w:t>
      </w:r>
      <w:r w:rsidR="00BD02B8" w:rsidRPr="0076648C">
        <w:rPr>
          <w:noProof w:val="0"/>
        </w:rPr>
        <w:t xml:space="preserve">. </w:t>
      </w:r>
      <w:r w:rsidR="007E1D55" w:rsidRPr="0076648C">
        <w:rPr>
          <w:noProof w:val="0"/>
        </w:rPr>
        <w:t xml:space="preserve">The model seems to have been partly designed to meet </w:t>
      </w:r>
      <w:r w:rsidR="00F536FE" w:rsidRPr="0076648C">
        <w:rPr>
          <w:noProof w:val="0"/>
        </w:rPr>
        <w:t>extremely high</w:t>
      </w:r>
      <w:r w:rsidR="007E1D55" w:rsidRPr="0076648C">
        <w:rPr>
          <w:noProof w:val="0"/>
        </w:rPr>
        <w:t xml:space="preserve"> contractual targets for </w:t>
      </w:r>
      <w:r w:rsidR="00160048" w:rsidRPr="0076648C">
        <w:rPr>
          <w:noProof w:val="0"/>
        </w:rPr>
        <w:t xml:space="preserve">the </w:t>
      </w:r>
      <w:r w:rsidR="007E1D55" w:rsidRPr="0076648C">
        <w:rPr>
          <w:noProof w:val="0"/>
        </w:rPr>
        <w:t xml:space="preserve">number of program partners, although it is unclear why the Program adopted an open and competitive process not </w:t>
      </w:r>
      <w:r w:rsidR="00991AAE" w:rsidRPr="0076648C">
        <w:rPr>
          <w:noProof w:val="0"/>
        </w:rPr>
        <w:t xml:space="preserve">generally considered to be </w:t>
      </w:r>
      <w:r w:rsidR="007E1D55" w:rsidRPr="0076648C">
        <w:rPr>
          <w:noProof w:val="0"/>
        </w:rPr>
        <w:t>consistent with market system</w:t>
      </w:r>
      <w:r w:rsidR="00F133C7" w:rsidRPr="0076648C">
        <w:rPr>
          <w:noProof w:val="0"/>
        </w:rPr>
        <w:t>s</w:t>
      </w:r>
      <w:r w:rsidR="007E1D55" w:rsidRPr="0076648C">
        <w:rPr>
          <w:noProof w:val="0"/>
        </w:rPr>
        <w:t xml:space="preserve"> approaches</w:t>
      </w:r>
      <w:r w:rsidR="00630AF5" w:rsidRPr="0076648C">
        <w:rPr>
          <w:noProof w:val="0"/>
        </w:rPr>
        <w:t>. Given that the Provincial Engagement Strategies had already identified</w:t>
      </w:r>
      <w:r w:rsidR="007E79F3" w:rsidRPr="0076648C">
        <w:rPr>
          <w:noProof w:val="0"/>
        </w:rPr>
        <w:t xml:space="preserve"> that there were few</w:t>
      </w:r>
      <w:r w:rsidR="00630AF5" w:rsidRPr="0076648C">
        <w:rPr>
          <w:noProof w:val="0"/>
        </w:rPr>
        <w:t xml:space="preserve"> like</w:t>
      </w:r>
      <w:r w:rsidR="008E6C02" w:rsidRPr="0076648C">
        <w:rPr>
          <w:noProof w:val="0"/>
        </w:rPr>
        <w:t>ly grantees</w:t>
      </w:r>
      <w:r w:rsidR="00630AF5" w:rsidRPr="0076648C">
        <w:rPr>
          <w:noProof w:val="0"/>
        </w:rPr>
        <w:t>, a ‘negotiated’ selection process</w:t>
      </w:r>
      <w:r w:rsidR="00BD02B8" w:rsidRPr="0076648C">
        <w:rPr>
          <w:noProof w:val="0"/>
        </w:rPr>
        <w:t>, c</w:t>
      </w:r>
      <w:r w:rsidR="00630AF5" w:rsidRPr="0076648C">
        <w:rPr>
          <w:noProof w:val="0"/>
        </w:rPr>
        <w:t>ould have been more efficient</w:t>
      </w:r>
      <w:r w:rsidR="00BD02B8" w:rsidRPr="0076648C">
        <w:rPr>
          <w:noProof w:val="0"/>
        </w:rPr>
        <w:t xml:space="preserve"> </w:t>
      </w:r>
      <w:r w:rsidR="007E79F3" w:rsidRPr="0076648C">
        <w:rPr>
          <w:noProof w:val="0"/>
        </w:rPr>
        <w:t>at</w:t>
      </w:r>
      <w:r w:rsidR="00BD02B8" w:rsidRPr="0076648C">
        <w:rPr>
          <w:noProof w:val="0"/>
        </w:rPr>
        <w:t xml:space="preserve"> the start</w:t>
      </w:r>
      <w:r w:rsidR="00630AF5" w:rsidRPr="0076648C">
        <w:rPr>
          <w:rStyle w:val="FootnoteReference"/>
          <w:noProof w:val="0"/>
        </w:rPr>
        <w:footnoteReference w:id="68"/>
      </w:r>
      <w:r w:rsidR="00630AF5" w:rsidRPr="0076648C">
        <w:rPr>
          <w:noProof w:val="0"/>
        </w:rPr>
        <w:t xml:space="preserve">. </w:t>
      </w:r>
    </w:p>
    <w:p w14:paraId="0CE47476" w14:textId="024443D4" w:rsidR="00D43C53" w:rsidRPr="0076648C" w:rsidRDefault="00D43C53" w:rsidP="0022795F">
      <w:pPr>
        <w:pStyle w:val="BodyText"/>
        <w:rPr>
          <w:noProof w:val="0"/>
        </w:rPr>
      </w:pPr>
      <w:r w:rsidRPr="0076648C">
        <w:rPr>
          <w:noProof w:val="0"/>
        </w:rPr>
        <w:t xml:space="preserve">The </w:t>
      </w:r>
      <w:r w:rsidR="005E57D2" w:rsidRPr="0076648C">
        <w:rPr>
          <w:noProof w:val="0"/>
        </w:rPr>
        <w:t>P</w:t>
      </w:r>
      <w:r w:rsidRPr="0076648C">
        <w:rPr>
          <w:noProof w:val="0"/>
        </w:rPr>
        <w:t xml:space="preserve">rogram’s staffing and structure reflect the current operating model, with specialists in economic development and GESI working </w:t>
      </w:r>
      <w:r w:rsidR="000B1338" w:rsidRPr="0076648C">
        <w:rPr>
          <w:noProof w:val="0"/>
        </w:rPr>
        <w:t xml:space="preserve">somewhat </w:t>
      </w:r>
      <w:r w:rsidRPr="0076648C">
        <w:rPr>
          <w:noProof w:val="0"/>
        </w:rPr>
        <w:t>independently of one another and spread thinly to manage the wide portfolio of partners and projects. Staff demonstrated their commitment and skills throughout the MTR, but the current structure would need to be adjusted to allow staff to work as facilitators as in an MSD approach. Additionally, with only</w:t>
      </w:r>
      <w:r w:rsidR="005E57D2" w:rsidRPr="0076648C">
        <w:rPr>
          <w:noProof w:val="0"/>
        </w:rPr>
        <w:t xml:space="preserve"> one</w:t>
      </w:r>
      <w:r w:rsidRPr="0076648C">
        <w:rPr>
          <w:noProof w:val="0"/>
        </w:rPr>
        <w:t xml:space="preserve"> GESI specialist for the </w:t>
      </w:r>
      <w:r w:rsidR="005E57D2" w:rsidRPr="0076648C">
        <w:rPr>
          <w:noProof w:val="0"/>
        </w:rPr>
        <w:t>P</w:t>
      </w:r>
      <w:r w:rsidRPr="0076648C">
        <w:rPr>
          <w:noProof w:val="0"/>
        </w:rPr>
        <w:t xml:space="preserve">rogram, it is difficult for GREAT to provide support to the number and different </w:t>
      </w:r>
      <w:r w:rsidR="00F536FE" w:rsidRPr="0076648C">
        <w:rPr>
          <w:noProof w:val="0"/>
        </w:rPr>
        <w:t>types of</w:t>
      </w:r>
      <w:r w:rsidRPr="0076648C">
        <w:rPr>
          <w:noProof w:val="0"/>
        </w:rPr>
        <w:t xml:space="preserve"> partners whose capacity in WEE is developing from a low base. Other staff across the team demonstrated limited confidence with implem</w:t>
      </w:r>
      <w:r w:rsidR="000B1338" w:rsidRPr="0076648C">
        <w:rPr>
          <w:noProof w:val="0"/>
        </w:rPr>
        <w:t>e</w:t>
      </w:r>
      <w:r w:rsidRPr="0076648C">
        <w:rPr>
          <w:noProof w:val="0"/>
        </w:rPr>
        <w:t xml:space="preserve">nting or supporting WEE, presenting a further challenge to maximising the integration of WEE within market-oriented projects. </w:t>
      </w:r>
      <w:r w:rsidR="00BD51B8" w:rsidRPr="0076648C">
        <w:rPr>
          <w:noProof w:val="0"/>
        </w:rPr>
        <w:t xml:space="preserve">The MTR </w:t>
      </w:r>
      <w:r w:rsidR="002D5B9B" w:rsidRPr="0076648C">
        <w:rPr>
          <w:noProof w:val="0"/>
        </w:rPr>
        <w:t xml:space="preserve">did not assess the Program’s work on </w:t>
      </w:r>
      <w:r w:rsidR="00BD51B8" w:rsidRPr="0076648C">
        <w:rPr>
          <w:noProof w:val="0"/>
        </w:rPr>
        <w:t xml:space="preserve">disability </w:t>
      </w:r>
      <w:r w:rsidR="002D5B9B" w:rsidRPr="0076648C">
        <w:rPr>
          <w:noProof w:val="0"/>
        </w:rPr>
        <w:t xml:space="preserve">inclusion but has been advised that the Program has provided training to all partners and engaged a local Disability Service Organisation to mentor partners implementing </w:t>
      </w:r>
      <w:r w:rsidR="001967F5" w:rsidRPr="0076648C">
        <w:rPr>
          <w:noProof w:val="0"/>
        </w:rPr>
        <w:t xml:space="preserve">a </w:t>
      </w:r>
      <w:r w:rsidR="002D5B9B" w:rsidRPr="0076648C">
        <w:rPr>
          <w:noProof w:val="0"/>
        </w:rPr>
        <w:t>sub-project designed to include people with disabilities in supply chains or business operations. Disability inclusion is also a part of GREAT’s gender</w:t>
      </w:r>
      <w:r w:rsidR="001967F5" w:rsidRPr="0076648C">
        <w:rPr>
          <w:noProof w:val="0"/>
        </w:rPr>
        <w:t>-</w:t>
      </w:r>
      <w:r w:rsidR="002D5B9B" w:rsidRPr="0076648C">
        <w:rPr>
          <w:noProof w:val="0"/>
        </w:rPr>
        <w:t>responsive business work</w:t>
      </w:r>
      <w:r w:rsidR="00C715EB" w:rsidRPr="0076648C">
        <w:rPr>
          <w:noProof w:val="0"/>
        </w:rPr>
        <w:t xml:space="preserve">. </w:t>
      </w:r>
    </w:p>
    <w:p w14:paraId="0B062781" w14:textId="68AA0953" w:rsidR="00DD18E9" w:rsidRPr="0076648C" w:rsidRDefault="00881E2D" w:rsidP="0022795F">
      <w:pPr>
        <w:pStyle w:val="BodyText"/>
        <w:rPr>
          <w:noProof w:val="0"/>
        </w:rPr>
      </w:pPr>
      <w:r w:rsidRPr="0076648C">
        <w:rPr>
          <w:noProof w:val="0"/>
        </w:rPr>
        <w:lastRenderedPageBreak/>
        <w:t xml:space="preserve">In contrast with GREAT’s slow start, </w:t>
      </w:r>
      <w:r w:rsidR="007E79F3" w:rsidRPr="0076648C">
        <w:rPr>
          <w:noProof w:val="0"/>
        </w:rPr>
        <w:t xml:space="preserve">the program’s </w:t>
      </w:r>
      <w:r w:rsidR="00BD02B8" w:rsidRPr="0076648C">
        <w:rPr>
          <w:noProof w:val="0"/>
        </w:rPr>
        <w:t>C</w:t>
      </w:r>
      <w:r w:rsidR="000607AD" w:rsidRPr="0076648C">
        <w:rPr>
          <w:noProof w:val="0"/>
        </w:rPr>
        <w:t>OVID</w:t>
      </w:r>
      <w:r w:rsidR="00BD02B8" w:rsidRPr="0076648C">
        <w:rPr>
          <w:noProof w:val="0"/>
        </w:rPr>
        <w:t>-19 response</w:t>
      </w:r>
      <w:r w:rsidR="007E79F3" w:rsidRPr="0076648C">
        <w:rPr>
          <w:noProof w:val="0"/>
        </w:rPr>
        <w:t xml:space="preserve"> </w:t>
      </w:r>
      <w:r w:rsidRPr="0076648C">
        <w:rPr>
          <w:noProof w:val="0"/>
        </w:rPr>
        <w:t>over 2020 was highly efficient</w:t>
      </w:r>
      <w:r w:rsidR="007E79F3" w:rsidRPr="0076648C">
        <w:rPr>
          <w:noProof w:val="0"/>
        </w:rPr>
        <w:t xml:space="preserve">. </w:t>
      </w:r>
      <w:r w:rsidRPr="0076648C">
        <w:rPr>
          <w:noProof w:val="0"/>
        </w:rPr>
        <w:t xml:space="preserve">At the end of June 2020, </w:t>
      </w:r>
      <w:r w:rsidR="00B943DE" w:rsidRPr="0076648C">
        <w:rPr>
          <w:noProof w:val="0"/>
        </w:rPr>
        <w:t>COVID</w:t>
      </w:r>
      <w:r w:rsidRPr="0076648C">
        <w:rPr>
          <w:noProof w:val="0"/>
        </w:rPr>
        <w:t>-</w:t>
      </w:r>
      <w:r w:rsidR="00AF1EB1" w:rsidRPr="0076648C">
        <w:rPr>
          <w:noProof w:val="0"/>
        </w:rPr>
        <w:t xml:space="preserve">19 had caused significant disruption to the Program: </w:t>
      </w:r>
      <w:r w:rsidRPr="0076648C">
        <w:rPr>
          <w:noProof w:val="0"/>
        </w:rPr>
        <w:t xml:space="preserve">24% of planned project activities </w:t>
      </w:r>
      <w:r w:rsidR="00DD18E9" w:rsidRPr="0076648C">
        <w:rPr>
          <w:noProof w:val="0"/>
        </w:rPr>
        <w:t xml:space="preserve">had been stopped from March </w:t>
      </w:r>
      <w:r w:rsidRPr="0076648C">
        <w:rPr>
          <w:noProof w:val="0"/>
        </w:rPr>
        <w:t>(</w:t>
      </w:r>
      <w:r w:rsidR="00424AF8" w:rsidRPr="0076648C">
        <w:rPr>
          <w:noProof w:val="0"/>
        </w:rPr>
        <w:t>p.10)</w:t>
      </w:r>
      <w:r w:rsidR="00AF1EB1" w:rsidRPr="0076648C">
        <w:rPr>
          <w:noProof w:val="0"/>
        </w:rPr>
        <w:t>;</w:t>
      </w:r>
      <w:r w:rsidRPr="0076648C">
        <w:rPr>
          <w:noProof w:val="0"/>
        </w:rPr>
        <w:t xml:space="preserve"> </w:t>
      </w:r>
      <w:r w:rsidR="00A81E10" w:rsidRPr="0076648C">
        <w:rPr>
          <w:noProof w:val="0"/>
        </w:rPr>
        <w:t>and</w:t>
      </w:r>
      <w:r w:rsidR="00AF1EB1" w:rsidRPr="0076648C">
        <w:rPr>
          <w:noProof w:val="0"/>
        </w:rPr>
        <w:t xml:space="preserve"> </w:t>
      </w:r>
      <w:r w:rsidR="00A81E10" w:rsidRPr="0076648C">
        <w:rPr>
          <w:noProof w:val="0"/>
        </w:rPr>
        <w:t>59% of</w:t>
      </w:r>
      <w:r w:rsidRPr="0076648C">
        <w:rPr>
          <w:noProof w:val="0"/>
        </w:rPr>
        <w:t xml:space="preserve"> </w:t>
      </w:r>
      <w:r w:rsidR="00424AF8" w:rsidRPr="0076648C">
        <w:rPr>
          <w:noProof w:val="0"/>
        </w:rPr>
        <w:t xml:space="preserve">the activities of </w:t>
      </w:r>
      <w:r w:rsidRPr="0076648C">
        <w:rPr>
          <w:noProof w:val="0"/>
        </w:rPr>
        <w:t xml:space="preserve">47 partners </w:t>
      </w:r>
      <w:r w:rsidR="00452B3F" w:rsidRPr="0076648C">
        <w:rPr>
          <w:noProof w:val="0"/>
        </w:rPr>
        <w:t xml:space="preserve">were </w:t>
      </w:r>
      <w:r w:rsidRPr="0076648C">
        <w:rPr>
          <w:noProof w:val="0"/>
        </w:rPr>
        <w:t>delay</w:t>
      </w:r>
      <w:r w:rsidR="00424AF8" w:rsidRPr="0076648C">
        <w:rPr>
          <w:noProof w:val="0"/>
        </w:rPr>
        <w:t>ed</w:t>
      </w:r>
      <w:r w:rsidR="00DD18E9" w:rsidRPr="0076648C">
        <w:rPr>
          <w:noProof w:val="0"/>
        </w:rPr>
        <w:t xml:space="preserve"> over the April-June quarter</w:t>
      </w:r>
      <w:r w:rsidR="00424AF8" w:rsidRPr="0076648C">
        <w:rPr>
          <w:noProof w:val="0"/>
        </w:rPr>
        <w:t xml:space="preserve"> </w:t>
      </w:r>
      <w:r w:rsidRPr="0076648C">
        <w:rPr>
          <w:noProof w:val="0"/>
        </w:rPr>
        <w:t>(p.11). Partners wor</w:t>
      </w:r>
      <w:r w:rsidR="00AF1EB1" w:rsidRPr="0076648C">
        <w:rPr>
          <w:noProof w:val="0"/>
        </w:rPr>
        <w:t>king in the tourism sector faced</w:t>
      </w:r>
      <w:r w:rsidRPr="0076648C">
        <w:rPr>
          <w:noProof w:val="0"/>
        </w:rPr>
        <w:t xml:space="preserve"> more difficulties than t</w:t>
      </w:r>
      <w:r w:rsidR="00424AF8" w:rsidRPr="0076648C">
        <w:rPr>
          <w:noProof w:val="0"/>
        </w:rPr>
        <w:t>hose in the agricultural sector</w:t>
      </w:r>
      <w:r w:rsidRPr="0076648C">
        <w:rPr>
          <w:noProof w:val="0"/>
        </w:rPr>
        <w:t xml:space="preserve">. </w:t>
      </w:r>
      <w:r w:rsidR="00AF1EB1" w:rsidRPr="0076648C">
        <w:rPr>
          <w:noProof w:val="0"/>
        </w:rPr>
        <w:t xml:space="preserve">Some 57% of all GREAT’s business </w:t>
      </w:r>
      <w:r w:rsidR="00DD18E9" w:rsidRPr="0076648C">
        <w:rPr>
          <w:noProof w:val="0"/>
        </w:rPr>
        <w:t>partner</w:t>
      </w:r>
      <w:r w:rsidR="00F133C7" w:rsidRPr="0076648C">
        <w:rPr>
          <w:noProof w:val="0"/>
        </w:rPr>
        <w:t>s reported</w:t>
      </w:r>
      <w:r w:rsidR="00DD18E9" w:rsidRPr="0076648C">
        <w:rPr>
          <w:noProof w:val="0"/>
        </w:rPr>
        <w:t xml:space="preserve"> </w:t>
      </w:r>
      <w:r w:rsidR="00F133C7" w:rsidRPr="0076648C">
        <w:rPr>
          <w:noProof w:val="0"/>
        </w:rPr>
        <w:t>expecting</w:t>
      </w:r>
      <w:r w:rsidR="00AF1EB1" w:rsidRPr="0076648C">
        <w:rPr>
          <w:noProof w:val="0"/>
        </w:rPr>
        <w:t xml:space="preserve"> their profits to decline. </w:t>
      </w:r>
      <w:r w:rsidR="00DD18E9" w:rsidRPr="0076648C">
        <w:rPr>
          <w:noProof w:val="0"/>
        </w:rPr>
        <w:t>GREAT</w:t>
      </w:r>
      <w:r w:rsidR="00BE78EA" w:rsidRPr="0076648C">
        <w:rPr>
          <w:noProof w:val="0"/>
        </w:rPr>
        <w:t>’</w:t>
      </w:r>
      <w:r w:rsidR="00DD18E9" w:rsidRPr="0076648C">
        <w:rPr>
          <w:noProof w:val="0"/>
        </w:rPr>
        <w:t>s COVID-19 Response and Recovery Plan (May 2020) included a mix of strategies to address social, economic</w:t>
      </w:r>
      <w:r w:rsidR="00452B3F" w:rsidRPr="0076648C">
        <w:rPr>
          <w:noProof w:val="0"/>
        </w:rPr>
        <w:t>,</w:t>
      </w:r>
      <w:r w:rsidR="00DD18E9" w:rsidRPr="0076648C">
        <w:rPr>
          <w:noProof w:val="0"/>
        </w:rPr>
        <w:t xml:space="preserve"> and health impacts, including a “Call for EOI” process</w:t>
      </w:r>
      <w:r w:rsidR="004D664E" w:rsidRPr="0076648C">
        <w:rPr>
          <w:noProof w:val="0"/>
        </w:rPr>
        <w:t xml:space="preserve"> that was much quicker than the </w:t>
      </w:r>
      <w:r w:rsidR="00F133C7" w:rsidRPr="0076648C">
        <w:rPr>
          <w:noProof w:val="0"/>
        </w:rPr>
        <w:t xml:space="preserve">program’s </w:t>
      </w:r>
      <w:r w:rsidR="004D664E" w:rsidRPr="0076648C">
        <w:rPr>
          <w:noProof w:val="0"/>
        </w:rPr>
        <w:t xml:space="preserve">earlier </w:t>
      </w:r>
      <w:r w:rsidR="00FA69B5" w:rsidRPr="0076648C">
        <w:rPr>
          <w:noProof w:val="0"/>
        </w:rPr>
        <w:t>grant-making process</w:t>
      </w:r>
      <w:r w:rsidR="00F133C7" w:rsidRPr="0076648C">
        <w:rPr>
          <w:noProof w:val="0"/>
          <w:vertAlign w:val="superscript"/>
        </w:rPr>
        <w:footnoteReference w:id="69"/>
      </w:r>
      <w:r w:rsidR="00DD18E9" w:rsidRPr="0076648C">
        <w:rPr>
          <w:noProof w:val="0"/>
        </w:rPr>
        <w:t>.</w:t>
      </w:r>
    </w:p>
    <w:p w14:paraId="06262A94" w14:textId="13579060" w:rsidR="00DD18E9" w:rsidRPr="0076648C" w:rsidRDefault="00AF1EB1" w:rsidP="0022795F">
      <w:pPr>
        <w:pStyle w:val="BodyText"/>
        <w:rPr>
          <w:noProof w:val="0"/>
        </w:rPr>
      </w:pPr>
      <w:r w:rsidRPr="0076648C">
        <w:rPr>
          <w:noProof w:val="0"/>
        </w:rPr>
        <w:t xml:space="preserve">By December 2020, GREAT was reporting that most business partners were in recovery despite </w:t>
      </w:r>
      <w:r w:rsidR="00452B3F" w:rsidRPr="0076648C">
        <w:rPr>
          <w:noProof w:val="0"/>
        </w:rPr>
        <w:t>the</w:t>
      </w:r>
      <w:r w:rsidRPr="0076648C">
        <w:rPr>
          <w:noProof w:val="0"/>
        </w:rPr>
        <w:t xml:space="preserve"> second wave of COVID-19</w:t>
      </w:r>
      <w:r w:rsidR="004D664E" w:rsidRPr="0076648C">
        <w:rPr>
          <w:noProof w:val="0"/>
        </w:rPr>
        <w:t>; with business partners reported to be reaching 94% of planned targets (page 16)</w:t>
      </w:r>
      <w:r w:rsidRPr="0076648C">
        <w:rPr>
          <w:noProof w:val="0"/>
        </w:rPr>
        <w:t xml:space="preserve">. </w:t>
      </w:r>
      <w:r w:rsidR="004D664E" w:rsidRPr="0076648C">
        <w:rPr>
          <w:noProof w:val="0"/>
        </w:rPr>
        <w:t>While COVID-19 was still causing delays to projects, with</w:t>
      </w:r>
      <w:r w:rsidRPr="0076648C">
        <w:rPr>
          <w:noProof w:val="0"/>
        </w:rPr>
        <w:t xml:space="preserve"> 20% of agricultural and 16% of tourism activities</w:t>
      </w:r>
      <w:r w:rsidR="004D664E" w:rsidRPr="0076648C">
        <w:rPr>
          <w:noProof w:val="0"/>
        </w:rPr>
        <w:t xml:space="preserve"> delayed over the </w:t>
      </w:r>
      <w:r w:rsidR="00F536FE" w:rsidRPr="0076648C">
        <w:rPr>
          <w:noProof w:val="0"/>
        </w:rPr>
        <w:t>six</w:t>
      </w:r>
      <w:r w:rsidR="00C81631" w:rsidRPr="0076648C">
        <w:rPr>
          <w:noProof w:val="0"/>
        </w:rPr>
        <w:t xml:space="preserve"> months</w:t>
      </w:r>
      <w:r w:rsidR="004D664E" w:rsidRPr="0076648C">
        <w:rPr>
          <w:noProof w:val="0"/>
        </w:rPr>
        <w:t xml:space="preserve"> and financial disbursements behind budget,</w:t>
      </w:r>
      <w:r w:rsidR="004D664E" w:rsidRPr="0076648C">
        <w:rPr>
          <w:noProof w:val="0"/>
          <w:vertAlign w:val="superscript"/>
        </w:rPr>
        <w:footnoteReference w:id="70"/>
      </w:r>
      <w:r w:rsidR="00FA69B5" w:rsidRPr="0076648C">
        <w:rPr>
          <w:noProof w:val="0"/>
          <w:vertAlign w:val="superscript"/>
        </w:rPr>
        <w:t xml:space="preserve"> </w:t>
      </w:r>
      <w:r w:rsidR="00FA69B5" w:rsidRPr="0076648C">
        <w:rPr>
          <w:noProof w:val="0"/>
        </w:rPr>
        <w:t>GREAT’s assessment was</w:t>
      </w:r>
      <w:r w:rsidR="004D664E" w:rsidRPr="0076648C">
        <w:rPr>
          <w:noProof w:val="0"/>
        </w:rPr>
        <w:t xml:space="preserve"> </w:t>
      </w:r>
      <w:r w:rsidR="00FA69B5" w:rsidRPr="0076648C">
        <w:rPr>
          <w:noProof w:val="0"/>
        </w:rPr>
        <w:t xml:space="preserve">that </w:t>
      </w:r>
      <w:proofErr w:type="gramStart"/>
      <w:r w:rsidR="00FA69B5" w:rsidRPr="0076648C">
        <w:rPr>
          <w:noProof w:val="0"/>
        </w:rPr>
        <w:t>the majority o</w:t>
      </w:r>
      <w:r w:rsidR="00BE78EA" w:rsidRPr="0076648C">
        <w:rPr>
          <w:noProof w:val="0"/>
        </w:rPr>
        <w:t>f</w:t>
      </w:r>
      <w:proofErr w:type="gramEnd"/>
      <w:r w:rsidR="00FA69B5" w:rsidRPr="0076648C">
        <w:rPr>
          <w:noProof w:val="0"/>
        </w:rPr>
        <w:t xml:space="preserve"> projects were still likely (green) to achieve </w:t>
      </w:r>
      <w:r w:rsidRPr="0076648C">
        <w:rPr>
          <w:noProof w:val="0"/>
        </w:rPr>
        <w:t xml:space="preserve">intermediate and </w:t>
      </w:r>
      <w:r w:rsidR="00DD18E9" w:rsidRPr="0076648C">
        <w:rPr>
          <w:noProof w:val="0"/>
        </w:rPr>
        <w:t>end of</w:t>
      </w:r>
      <w:r w:rsidRPr="0076648C">
        <w:rPr>
          <w:noProof w:val="0"/>
        </w:rPr>
        <w:t xml:space="preserve"> project objective</w:t>
      </w:r>
      <w:r w:rsidR="003717D1" w:rsidRPr="0076648C">
        <w:rPr>
          <w:noProof w:val="0"/>
        </w:rPr>
        <w:t>s</w:t>
      </w:r>
      <w:r w:rsidR="00A81E10" w:rsidRPr="0076648C">
        <w:rPr>
          <w:noProof w:val="0"/>
        </w:rPr>
        <w:t xml:space="preserve">, </w:t>
      </w:r>
      <w:r w:rsidR="00DD18E9" w:rsidRPr="0076648C">
        <w:rPr>
          <w:noProof w:val="0"/>
        </w:rPr>
        <w:t xml:space="preserve">with </w:t>
      </w:r>
      <w:r w:rsidR="00A81E10" w:rsidRPr="0076648C">
        <w:rPr>
          <w:noProof w:val="0"/>
        </w:rPr>
        <w:t xml:space="preserve">13 partners </w:t>
      </w:r>
      <w:r w:rsidRPr="0076648C">
        <w:rPr>
          <w:noProof w:val="0"/>
        </w:rPr>
        <w:t>“</w:t>
      </w:r>
      <w:r w:rsidR="00DD18E9" w:rsidRPr="0076648C">
        <w:rPr>
          <w:noProof w:val="0"/>
        </w:rPr>
        <w:t>possible</w:t>
      </w:r>
      <w:r w:rsidRPr="0076648C">
        <w:rPr>
          <w:noProof w:val="0"/>
        </w:rPr>
        <w:t>”</w:t>
      </w:r>
      <w:r w:rsidR="00DD18E9" w:rsidRPr="0076648C">
        <w:rPr>
          <w:noProof w:val="0"/>
        </w:rPr>
        <w:t xml:space="preserve"> (yellow) to do so </w:t>
      </w:r>
      <w:r w:rsidR="00A81E10" w:rsidRPr="0076648C">
        <w:rPr>
          <w:noProof w:val="0"/>
        </w:rPr>
        <w:t xml:space="preserve">and </w:t>
      </w:r>
      <w:r w:rsidRPr="0076648C">
        <w:rPr>
          <w:noProof w:val="0"/>
        </w:rPr>
        <w:t>o</w:t>
      </w:r>
      <w:r w:rsidR="00DD18E9" w:rsidRPr="0076648C">
        <w:rPr>
          <w:noProof w:val="0"/>
        </w:rPr>
        <w:t>n</w:t>
      </w:r>
      <w:r w:rsidRPr="0076648C">
        <w:rPr>
          <w:noProof w:val="0"/>
        </w:rPr>
        <w:t xml:space="preserve">ly </w:t>
      </w:r>
      <w:r w:rsidR="00DD18E9" w:rsidRPr="0076648C">
        <w:rPr>
          <w:noProof w:val="0"/>
        </w:rPr>
        <w:t xml:space="preserve">four partners </w:t>
      </w:r>
      <w:r w:rsidRPr="0076648C">
        <w:rPr>
          <w:noProof w:val="0"/>
        </w:rPr>
        <w:t>“</w:t>
      </w:r>
      <w:r w:rsidR="00A81E10" w:rsidRPr="0076648C">
        <w:rPr>
          <w:noProof w:val="0"/>
        </w:rPr>
        <w:t>unlikely</w:t>
      </w:r>
      <w:r w:rsidRPr="0076648C">
        <w:rPr>
          <w:noProof w:val="0"/>
        </w:rPr>
        <w:t>”</w:t>
      </w:r>
      <w:r w:rsidR="00DD18E9" w:rsidRPr="0076648C">
        <w:rPr>
          <w:noProof w:val="0"/>
        </w:rPr>
        <w:t xml:space="preserve"> (red) </w:t>
      </w:r>
      <w:r w:rsidR="00A81E10" w:rsidRPr="0076648C">
        <w:rPr>
          <w:noProof w:val="0"/>
        </w:rPr>
        <w:t>(page 12)</w:t>
      </w:r>
      <w:r w:rsidR="00FA69B5" w:rsidRPr="0076648C">
        <w:rPr>
          <w:noProof w:val="0"/>
        </w:rPr>
        <w:t xml:space="preserve">. </w:t>
      </w:r>
      <w:r w:rsidR="00BE78EA" w:rsidRPr="0076648C">
        <w:rPr>
          <w:noProof w:val="0"/>
        </w:rPr>
        <w:t>However,</w:t>
      </w:r>
      <w:r w:rsidR="00FA69B5" w:rsidRPr="0076648C">
        <w:rPr>
          <w:noProof w:val="0"/>
        </w:rPr>
        <w:t xml:space="preserve"> the impact on</w:t>
      </w:r>
      <w:r w:rsidR="00DD18E9" w:rsidRPr="0076648C">
        <w:rPr>
          <w:noProof w:val="0"/>
        </w:rPr>
        <w:t xml:space="preserve"> beneficiaries remained significant:</w:t>
      </w:r>
      <w:r w:rsidR="00A81E10" w:rsidRPr="0076648C">
        <w:rPr>
          <w:noProof w:val="0"/>
        </w:rPr>
        <w:t xml:space="preserve"> </w:t>
      </w:r>
      <w:r w:rsidR="00DD18E9" w:rsidRPr="0076648C">
        <w:rPr>
          <w:noProof w:val="0"/>
        </w:rPr>
        <w:t>66% of agricultural beneficiaries encountered difficulties because of COVID-19 interr</w:t>
      </w:r>
      <w:r w:rsidR="00F133C7" w:rsidRPr="0076648C">
        <w:rPr>
          <w:noProof w:val="0"/>
        </w:rPr>
        <w:t>upting production and crop</w:t>
      </w:r>
      <w:r w:rsidR="00C81631" w:rsidRPr="0076648C">
        <w:rPr>
          <w:noProof w:val="0"/>
        </w:rPr>
        <w:t xml:space="preserve"> </w:t>
      </w:r>
      <w:r w:rsidR="00F133C7" w:rsidRPr="0076648C">
        <w:rPr>
          <w:noProof w:val="0"/>
        </w:rPr>
        <w:t>sale</w:t>
      </w:r>
      <w:r w:rsidR="00DD18E9" w:rsidRPr="0076648C">
        <w:rPr>
          <w:noProof w:val="0"/>
        </w:rPr>
        <w:t>s</w:t>
      </w:r>
      <w:r w:rsidR="00C81631" w:rsidRPr="0076648C">
        <w:rPr>
          <w:noProof w:val="0"/>
        </w:rPr>
        <w:t>,</w:t>
      </w:r>
      <w:r w:rsidR="00DD18E9" w:rsidRPr="0076648C">
        <w:rPr>
          <w:noProof w:val="0"/>
        </w:rPr>
        <w:t xml:space="preserve"> and 78% of tourism beneficiaries </w:t>
      </w:r>
      <w:r w:rsidR="00F133C7" w:rsidRPr="0076648C">
        <w:rPr>
          <w:noProof w:val="0"/>
        </w:rPr>
        <w:t xml:space="preserve">had been </w:t>
      </w:r>
      <w:r w:rsidR="00357E5A" w:rsidRPr="0076648C">
        <w:rPr>
          <w:noProof w:val="0"/>
        </w:rPr>
        <w:t>adversely</w:t>
      </w:r>
      <w:r w:rsidR="00F133C7" w:rsidRPr="0076648C">
        <w:rPr>
          <w:noProof w:val="0"/>
        </w:rPr>
        <w:t xml:space="preserve"> impacted</w:t>
      </w:r>
      <w:r w:rsidR="00357E5A" w:rsidRPr="0076648C">
        <w:rPr>
          <w:noProof w:val="0"/>
        </w:rPr>
        <w:t>.</w:t>
      </w:r>
    </w:p>
    <w:p w14:paraId="013C116A" w14:textId="77777777" w:rsidR="00287703" w:rsidRPr="0076648C" w:rsidRDefault="002B3008" w:rsidP="009243BC">
      <w:pPr>
        <w:pStyle w:val="Heading2"/>
        <w:ind w:left="709" w:hanging="709"/>
        <w:rPr>
          <w:color w:val="auto"/>
          <w:sz w:val="24"/>
          <w:szCs w:val="24"/>
          <w:lang w:val="en-AU"/>
        </w:rPr>
      </w:pPr>
      <w:r w:rsidRPr="0076648C">
        <w:rPr>
          <w:color w:val="auto"/>
          <w:sz w:val="24"/>
          <w:szCs w:val="24"/>
          <w:lang w:val="en-AU"/>
        </w:rPr>
        <w:t>Funding and timeframe</w:t>
      </w:r>
    </w:p>
    <w:p w14:paraId="7874B1F9" w14:textId="214A5CD6" w:rsidR="009720CA" w:rsidRPr="0076648C" w:rsidRDefault="009720CA" w:rsidP="00287703">
      <w:pPr>
        <w:spacing w:before="0" w:after="0"/>
        <w:rPr>
          <w:rFonts w:asciiTheme="minorHAnsi" w:hAnsiTheme="minorHAnsi" w:cstheme="minorHAnsi"/>
          <w:b/>
          <w:bCs/>
          <w:sz w:val="22"/>
          <w:szCs w:val="28"/>
        </w:rPr>
      </w:pPr>
      <w:r w:rsidRPr="0076648C">
        <w:rPr>
          <w:rFonts w:asciiTheme="minorHAnsi" w:hAnsiTheme="minorHAnsi" w:cstheme="minorHAnsi"/>
          <w:b/>
          <w:bCs/>
          <w:sz w:val="22"/>
          <w:szCs w:val="28"/>
        </w:rPr>
        <w:t xml:space="preserve">Are </w:t>
      </w:r>
      <w:r w:rsidR="00C81631" w:rsidRPr="0076648C">
        <w:rPr>
          <w:rFonts w:asciiTheme="minorHAnsi" w:hAnsiTheme="minorHAnsi" w:cstheme="minorHAnsi"/>
          <w:b/>
          <w:bCs/>
          <w:sz w:val="22"/>
          <w:szCs w:val="28"/>
        </w:rPr>
        <w:t xml:space="preserve">the </w:t>
      </w:r>
      <w:r w:rsidRPr="0076648C">
        <w:rPr>
          <w:rFonts w:asciiTheme="minorHAnsi" w:hAnsiTheme="minorHAnsi" w:cstheme="minorHAnsi"/>
          <w:b/>
          <w:bCs/>
          <w:sz w:val="22"/>
          <w:szCs w:val="28"/>
        </w:rPr>
        <w:t>program’s funding and timeframe sufficient to achieve expected outcomes?</w:t>
      </w:r>
    </w:p>
    <w:p w14:paraId="2FDC8C94" w14:textId="1303F5E0" w:rsidR="002B3008" w:rsidRPr="0076648C" w:rsidRDefault="00635D3C" w:rsidP="0022795F">
      <w:pPr>
        <w:pStyle w:val="BodyText"/>
        <w:rPr>
          <w:noProof w:val="0"/>
        </w:rPr>
      </w:pPr>
      <w:r w:rsidRPr="0076648C">
        <w:rPr>
          <w:noProof w:val="0"/>
        </w:rPr>
        <w:t xml:space="preserve">The </w:t>
      </w:r>
      <w:r w:rsidR="00B943DE" w:rsidRPr="0076648C">
        <w:rPr>
          <w:noProof w:val="0"/>
        </w:rPr>
        <w:t>short</w:t>
      </w:r>
      <w:r w:rsidRPr="0076648C">
        <w:rPr>
          <w:noProof w:val="0"/>
        </w:rPr>
        <w:t xml:space="preserve"> duration of </w:t>
      </w:r>
      <w:r w:rsidR="00D82BD9" w:rsidRPr="0076648C">
        <w:rPr>
          <w:noProof w:val="0"/>
        </w:rPr>
        <w:t>sub-</w:t>
      </w:r>
      <w:r w:rsidRPr="0076648C">
        <w:rPr>
          <w:noProof w:val="0"/>
        </w:rPr>
        <w:t xml:space="preserve">projects is insufficient to achieve GREAT’s goal of transforming the social and economic status of ethnic minority women in Vietnam’s north-west. This </w:t>
      </w:r>
      <w:r w:rsidR="00B42257" w:rsidRPr="0076648C">
        <w:rPr>
          <w:noProof w:val="0"/>
        </w:rPr>
        <w:t xml:space="preserve">goal is more suitable for the end of a </w:t>
      </w:r>
      <w:r w:rsidR="00F536FE" w:rsidRPr="0076648C">
        <w:rPr>
          <w:noProof w:val="0"/>
        </w:rPr>
        <w:t>10-year</w:t>
      </w:r>
      <w:r w:rsidR="00B42257" w:rsidRPr="0076648C">
        <w:rPr>
          <w:noProof w:val="0"/>
        </w:rPr>
        <w:t xml:space="preserve"> investment (covering phases 1 and 2)</w:t>
      </w:r>
      <w:r w:rsidR="00D82BD9" w:rsidRPr="0076648C">
        <w:rPr>
          <w:noProof w:val="0"/>
        </w:rPr>
        <w:t xml:space="preserve"> as envisaged in the design document</w:t>
      </w:r>
      <w:r w:rsidR="00B42257" w:rsidRPr="0076648C">
        <w:rPr>
          <w:noProof w:val="0"/>
        </w:rPr>
        <w:t xml:space="preserve">. </w:t>
      </w:r>
      <w:r w:rsidR="00F536FE" w:rsidRPr="0076648C">
        <w:rPr>
          <w:noProof w:val="0"/>
        </w:rPr>
        <w:t>Moreover</w:t>
      </w:r>
      <w:r w:rsidR="00BB1B59" w:rsidRPr="0076648C">
        <w:rPr>
          <w:noProof w:val="0"/>
        </w:rPr>
        <w:t>, the end of program numerical targets (inclu</w:t>
      </w:r>
      <w:r w:rsidR="00B42257" w:rsidRPr="0076648C">
        <w:rPr>
          <w:noProof w:val="0"/>
        </w:rPr>
        <w:t>d</w:t>
      </w:r>
      <w:r w:rsidR="00BB1B59" w:rsidRPr="0076648C">
        <w:rPr>
          <w:noProof w:val="0"/>
        </w:rPr>
        <w:t xml:space="preserve">ing </w:t>
      </w:r>
      <w:proofErr w:type="gramStart"/>
      <w:r w:rsidR="00001D1B" w:rsidRPr="0076648C">
        <w:rPr>
          <w:noProof w:val="0"/>
        </w:rPr>
        <w:t>a</w:t>
      </w:r>
      <w:r w:rsidR="00C81631" w:rsidRPr="0076648C">
        <w:rPr>
          <w:noProof w:val="0"/>
        </w:rPr>
        <w:t xml:space="preserve"> </w:t>
      </w:r>
      <w:r w:rsidR="00BB1B59" w:rsidRPr="0076648C">
        <w:rPr>
          <w:noProof w:val="0"/>
        </w:rPr>
        <w:t>number of</w:t>
      </w:r>
      <w:proofErr w:type="gramEnd"/>
      <w:r w:rsidR="00BB1B59" w:rsidRPr="0076648C">
        <w:rPr>
          <w:noProof w:val="0"/>
        </w:rPr>
        <w:t xml:space="preserve"> women with increased income and number with full-time jobs) ha</w:t>
      </w:r>
      <w:r w:rsidR="00D82BD9" w:rsidRPr="0076648C">
        <w:rPr>
          <w:noProof w:val="0"/>
        </w:rPr>
        <w:t>ve</w:t>
      </w:r>
      <w:r w:rsidR="00BB1B59" w:rsidRPr="0076648C">
        <w:rPr>
          <w:noProof w:val="0"/>
        </w:rPr>
        <w:t xml:space="preserve"> distracted from a focus on achieving the systemic changes that could trigger the program’s goal and ultimately have an impact on a much larger number of women than those contained in numerical targets. </w:t>
      </w:r>
      <w:r w:rsidR="00B42257" w:rsidRPr="0076648C">
        <w:rPr>
          <w:noProof w:val="0"/>
        </w:rPr>
        <w:t xml:space="preserve">This is </w:t>
      </w:r>
      <w:r w:rsidR="00BE78EA" w:rsidRPr="0076648C">
        <w:rPr>
          <w:noProof w:val="0"/>
        </w:rPr>
        <w:t xml:space="preserve">a </w:t>
      </w:r>
      <w:r w:rsidR="00B42257" w:rsidRPr="0076648C">
        <w:rPr>
          <w:noProof w:val="0"/>
        </w:rPr>
        <w:t xml:space="preserve">common problem </w:t>
      </w:r>
      <w:r w:rsidR="00001D1B" w:rsidRPr="0076648C">
        <w:rPr>
          <w:noProof w:val="0"/>
        </w:rPr>
        <w:t>i</w:t>
      </w:r>
      <w:r w:rsidR="00B42257" w:rsidRPr="0076648C">
        <w:rPr>
          <w:noProof w:val="0"/>
        </w:rPr>
        <w:t>n market systems development program</w:t>
      </w:r>
      <w:r w:rsidR="006B64C8" w:rsidRPr="0076648C">
        <w:rPr>
          <w:noProof w:val="0"/>
        </w:rPr>
        <w:t>s (</w:t>
      </w:r>
      <w:r w:rsidR="00D82BD9" w:rsidRPr="0076648C">
        <w:rPr>
          <w:noProof w:val="0"/>
        </w:rPr>
        <w:t>as discussed in Section 2.4a</w:t>
      </w:r>
      <w:r w:rsidR="006B64C8" w:rsidRPr="0076648C">
        <w:rPr>
          <w:noProof w:val="0"/>
        </w:rPr>
        <w:t>)</w:t>
      </w:r>
      <w:r w:rsidR="00B42257" w:rsidRPr="0076648C">
        <w:rPr>
          <w:noProof w:val="0"/>
        </w:rPr>
        <w:t xml:space="preserve">. </w:t>
      </w:r>
    </w:p>
    <w:p w14:paraId="3B09D72B" w14:textId="7C72A07D" w:rsidR="00357E5A" w:rsidRPr="0076648C" w:rsidRDefault="00BB1B59" w:rsidP="0022795F">
      <w:pPr>
        <w:pStyle w:val="BodyText"/>
        <w:rPr>
          <w:noProof w:val="0"/>
        </w:rPr>
      </w:pPr>
      <w:r w:rsidRPr="0076648C">
        <w:rPr>
          <w:noProof w:val="0"/>
        </w:rPr>
        <w:t>The MTR does not have the data or resourc</w:t>
      </w:r>
      <w:r w:rsidR="00001D1B" w:rsidRPr="0076648C">
        <w:rPr>
          <w:noProof w:val="0"/>
        </w:rPr>
        <w:t>es</w:t>
      </w:r>
      <w:r w:rsidRPr="0076648C">
        <w:rPr>
          <w:noProof w:val="0"/>
        </w:rPr>
        <w:t xml:space="preserve"> to comment on whether</w:t>
      </w:r>
      <w:r w:rsidR="00D82BD9" w:rsidRPr="0076648C">
        <w:rPr>
          <w:noProof w:val="0"/>
        </w:rPr>
        <w:t xml:space="preserve"> specific</w:t>
      </w:r>
      <w:r w:rsidRPr="0076648C">
        <w:rPr>
          <w:noProof w:val="0"/>
        </w:rPr>
        <w:t xml:space="preserve"> funding levels are </w:t>
      </w:r>
      <w:r w:rsidR="00635D3C" w:rsidRPr="0076648C">
        <w:rPr>
          <w:noProof w:val="0"/>
        </w:rPr>
        <w:t>appropriate</w:t>
      </w:r>
      <w:r w:rsidRPr="0076648C">
        <w:rPr>
          <w:noProof w:val="0"/>
        </w:rPr>
        <w:t xml:space="preserve">. </w:t>
      </w:r>
    </w:p>
    <w:p w14:paraId="03905874" w14:textId="77777777" w:rsidR="002B3008" w:rsidRPr="0076648C" w:rsidRDefault="002B3008" w:rsidP="009243BC">
      <w:pPr>
        <w:pStyle w:val="Heading2"/>
        <w:ind w:left="709" w:hanging="709"/>
        <w:rPr>
          <w:color w:val="auto"/>
          <w:sz w:val="24"/>
          <w:szCs w:val="24"/>
          <w:lang w:val="en-AU"/>
        </w:rPr>
      </w:pPr>
      <w:r w:rsidRPr="0076648C">
        <w:rPr>
          <w:color w:val="auto"/>
          <w:sz w:val="24"/>
          <w:szCs w:val="24"/>
          <w:lang w:val="en-AU"/>
        </w:rPr>
        <w:t>Aid Modality</w:t>
      </w:r>
    </w:p>
    <w:p w14:paraId="539E06B9" w14:textId="77777777" w:rsidR="009720CA" w:rsidRPr="0076648C" w:rsidRDefault="009720CA" w:rsidP="00DB5668">
      <w:pPr>
        <w:spacing w:before="0" w:after="0"/>
        <w:rPr>
          <w:rStyle w:val="IntenseEmphasisBlue"/>
          <w:color w:val="auto"/>
        </w:rPr>
      </w:pPr>
      <w:r w:rsidRPr="0076648C">
        <w:rPr>
          <w:rFonts w:asciiTheme="minorHAnsi" w:hAnsiTheme="minorHAnsi" w:cstheme="minorHAnsi"/>
          <w:b/>
          <w:bCs/>
          <w:sz w:val="22"/>
          <w:szCs w:val="28"/>
        </w:rPr>
        <w:t>What have been the advantages and disadvantages of the aid modality (Managing Contractor working in partnership with Program Management Unit from Vietnamese Government)?</w:t>
      </w:r>
    </w:p>
    <w:p w14:paraId="7074C3F7" w14:textId="5483C6C8" w:rsidR="009720CA" w:rsidRPr="0076648C" w:rsidRDefault="009720CA" w:rsidP="00DB5668">
      <w:pPr>
        <w:spacing w:before="0" w:after="0"/>
        <w:rPr>
          <w:rFonts w:asciiTheme="minorHAnsi" w:hAnsiTheme="minorHAnsi" w:cstheme="minorHAnsi"/>
          <w:b/>
          <w:bCs/>
          <w:sz w:val="22"/>
          <w:szCs w:val="28"/>
        </w:rPr>
      </w:pPr>
      <w:r w:rsidRPr="0076648C">
        <w:rPr>
          <w:rFonts w:asciiTheme="minorHAnsi" w:hAnsiTheme="minorHAnsi" w:cstheme="minorHAnsi"/>
          <w:b/>
          <w:bCs/>
          <w:sz w:val="22"/>
          <w:szCs w:val="28"/>
        </w:rPr>
        <w:t>To what extent is the program aid modality and its management, governance</w:t>
      </w:r>
      <w:r w:rsidR="00001D1B" w:rsidRPr="0076648C">
        <w:rPr>
          <w:rFonts w:asciiTheme="minorHAnsi" w:hAnsiTheme="minorHAnsi" w:cstheme="minorHAnsi"/>
          <w:b/>
          <w:bCs/>
          <w:sz w:val="22"/>
          <w:szCs w:val="28"/>
        </w:rPr>
        <w:t>,</w:t>
      </w:r>
      <w:r w:rsidRPr="0076648C">
        <w:rPr>
          <w:rFonts w:asciiTheme="minorHAnsi" w:hAnsiTheme="minorHAnsi" w:cstheme="minorHAnsi"/>
          <w:b/>
          <w:bCs/>
          <w:sz w:val="22"/>
          <w:szCs w:val="28"/>
        </w:rPr>
        <w:t xml:space="preserve"> and resourcing arrangements (through partnerships with government agencies, private sector, civil society) promoting value for money and efficient delivery of aid program resources?</w:t>
      </w:r>
    </w:p>
    <w:p w14:paraId="4A8ED5FD" w14:textId="5E6DCBBC" w:rsidR="0004402C" w:rsidRPr="0076648C" w:rsidRDefault="0004402C" w:rsidP="0022795F">
      <w:pPr>
        <w:pStyle w:val="BodyText"/>
        <w:rPr>
          <w:noProof w:val="0"/>
        </w:rPr>
      </w:pPr>
      <w:bookmarkStart w:id="44" w:name="_Hlk71546241"/>
      <w:r w:rsidRPr="0076648C">
        <w:rPr>
          <w:noProof w:val="0"/>
        </w:rPr>
        <w:t xml:space="preserve">GREAT’s aid modality of </w:t>
      </w:r>
      <w:r w:rsidR="00BE78EA" w:rsidRPr="0076648C">
        <w:rPr>
          <w:noProof w:val="0"/>
        </w:rPr>
        <w:t xml:space="preserve">the </w:t>
      </w:r>
      <w:r w:rsidRPr="0076648C">
        <w:rPr>
          <w:noProof w:val="0"/>
        </w:rPr>
        <w:t xml:space="preserve">Managing Contractor working in partnership with </w:t>
      </w:r>
      <w:r w:rsidR="00001D1B" w:rsidRPr="0076648C">
        <w:rPr>
          <w:noProof w:val="0"/>
        </w:rPr>
        <w:t xml:space="preserve">the </w:t>
      </w:r>
      <w:r w:rsidRPr="0076648C">
        <w:rPr>
          <w:noProof w:val="0"/>
        </w:rPr>
        <w:t>Program Management Unit (PMU) is necessary to allow the Program to be implemented. The advantage of the modality is that i</w:t>
      </w:r>
      <w:r w:rsidR="00E33867" w:rsidRPr="0076648C">
        <w:rPr>
          <w:noProof w:val="0"/>
        </w:rPr>
        <w:t>t</w:t>
      </w:r>
      <w:r w:rsidRPr="0076648C">
        <w:rPr>
          <w:noProof w:val="0"/>
        </w:rPr>
        <w:t xml:space="preserve"> helps to build government support and ownership for the new ideas that the Program is introducing (on WEE and MSD), which is essential if program outcomes are to be sustained and is a pre-requisite for delivering on-the-ground support in Vietnam. The challenge is that engaging with PMUs takes Program resources and time. Government interests and incentives need to be factored into GREAT programming, and </w:t>
      </w:r>
      <w:proofErr w:type="spellStart"/>
      <w:r w:rsidRPr="0076648C">
        <w:rPr>
          <w:noProof w:val="0"/>
        </w:rPr>
        <w:t>Co</w:t>
      </w:r>
      <w:r w:rsidR="00D31D54" w:rsidRPr="0076648C">
        <w:rPr>
          <w:noProof w:val="0"/>
        </w:rPr>
        <w:t>w</w:t>
      </w:r>
      <w:r w:rsidRPr="0076648C">
        <w:rPr>
          <w:noProof w:val="0"/>
        </w:rPr>
        <w:t>ater</w:t>
      </w:r>
      <w:proofErr w:type="spellEnd"/>
      <w:r w:rsidRPr="0076648C">
        <w:rPr>
          <w:noProof w:val="0"/>
        </w:rPr>
        <w:t xml:space="preserve"> through GREAT has demonstrated its capacity to develop the relationships necessary to do this. </w:t>
      </w:r>
      <w:bookmarkStart w:id="45" w:name="_Hlk73533155"/>
      <w:r w:rsidRPr="0076648C">
        <w:rPr>
          <w:noProof w:val="0"/>
        </w:rPr>
        <w:t>Feedback from interviews suggest</w:t>
      </w:r>
      <w:r w:rsidR="00BE78EA" w:rsidRPr="0076648C">
        <w:rPr>
          <w:noProof w:val="0"/>
        </w:rPr>
        <w:t>s</w:t>
      </w:r>
      <w:r w:rsidRPr="0076648C">
        <w:rPr>
          <w:noProof w:val="0"/>
        </w:rPr>
        <w:t xml:space="preserve"> that Government incentives and interest in supporting ethnic minority women and/or working through the private sector cannot be taken for granted, and the Program </w:t>
      </w:r>
      <w:r w:rsidRPr="0076648C">
        <w:rPr>
          <w:noProof w:val="0"/>
        </w:rPr>
        <w:lastRenderedPageBreak/>
        <w:t>needs a clear strategy for how to bring lower-level Government stakeholders on board with this agenda</w:t>
      </w:r>
      <w:bookmarkEnd w:id="45"/>
      <w:r w:rsidR="00180841" w:rsidRPr="0076648C">
        <w:rPr>
          <w:noProof w:val="0"/>
        </w:rPr>
        <w:t xml:space="preserve"> (see Section 6)</w:t>
      </w:r>
      <w:r w:rsidRPr="0076648C">
        <w:rPr>
          <w:noProof w:val="0"/>
        </w:rPr>
        <w:t>.</w:t>
      </w:r>
    </w:p>
    <w:bookmarkEnd w:id="44"/>
    <w:p w14:paraId="64B41D1B" w14:textId="338BC1FC" w:rsidR="00302C6D" w:rsidRPr="0076648C" w:rsidRDefault="00302C6D" w:rsidP="0022795F">
      <w:pPr>
        <w:pStyle w:val="BodyText"/>
        <w:rPr>
          <w:noProof w:val="0"/>
        </w:rPr>
      </w:pPr>
      <w:r w:rsidRPr="0076648C">
        <w:rPr>
          <w:noProof w:val="0"/>
        </w:rPr>
        <w:t xml:space="preserve">The GREAT Program is working with appropriate types of partners. Working with local business partners is essential for achieving sustainable market systems change. To increase </w:t>
      </w:r>
      <w:r w:rsidR="00822AD0" w:rsidRPr="0076648C">
        <w:rPr>
          <w:noProof w:val="0"/>
        </w:rPr>
        <w:t xml:space="preserve">the </w:t>
      </w:r>
      <w:r w:rsidRPr="0076648C">
        <w:rPr>
          <w:noProof w:val="0"/>
        </w:rPr>
        <w:t xml:space="preserve">scale of impact, GREAT could look for larger business partners with strong links to </w:t>
      </w:r>
      <w:r w:rsidR="003A07C8" w:rsidRPr="0076648C">
        <w:rPr>
          <w:noProof w:val="0"/>
        </w:rPr>
        <w:t xml:space="preserve">domestic and international </w:t>
      </w:r>
      <w:r w:rsidRPr="0076648C">
        <w:rPr>
          <w:noProof w:val="0"/>
        </w:rPr>
        <w:t xml:space="preserve">markets, including multinational organisations. Working with CSOs and NGOs is also essential given their understanding of gender equality issues and links to local communities. </w:t>
      </w:r>
    </w:p>
    <w:p w14:paraId="2198F6C7" w14:textId="4CE4DA47" w:rsidR="002B3008" w:rsidRPr="0076648C" w:rsidRDefault="003A07C8" w:rsidP="0022795F">
      <w:pPr>
        <w:pStyle w:val="BodyText"/>
        <w:rPr>
          <w:noProof w:val="0"/>
        </w:rPr>
      </w:pPr>
      <w:r w:rsidRPr="0076648C">
        <w:rPr>
          <w:noProof w:val="0"/>
        </w:rPr>
        <w:t xml:space="preserve">The Program’s </w:t>
      </w:r>
      <w:r w:rsidR="006B64C8" w:rsidRPr="0076648C">
        <w:rPr>
          <w:noProof w:val="0"/>
        </w:rPr>
        <w:t xml:space="preserve">governance arrangements are strongly supported by </w:t>
      </w:r>
      <w:r w:rsidR="00635D3C" w:rsidRPr="0076648C">
        <w:rPr>
          <w:noProof w:val="0"/>
        </w:rPr>
        <w:t>the S</w:t>
      </w:r>
      <w:r w:rsidR="00B943DE" w:rsidRPr="0076648C">
        <w:rPr>
          <w:noProof w:val="0"/>
        </w:rPr>
        <w:t>o</w:t>
      </w:r>
      <w:r w:rsidR="00635D3C" w:rsidRPr="0076648C">
        <w:rPr>
          <w:noProof w:val="0"/>
        </w:rPr>
        <w:t>n La and L</w:t>
      </w:r>
      <w:r w:rsidR="00B943DE" w:rsidRPr="0076648C">
        <w:rPr>
          <w:noProof w:val="0"/>
        </w:rPr>
        <w:t>a</w:t>
      </w:r>
      <w:r w:rsidR="00635D3C" w:rsidRPr="0076648C">
        <w:rPr>
          <w:noProof w:val="0"/>
        </w:rPr>
        <w:t xml:space="preserve">o Cai Provincial People’s Committees </w:t>
      </w:r>
      <w:r w:rsidR="00D82BD9" w:rsidRPr="0076648C">
        <w:rPr>
          <w:noProof w:val="0"/>
        </w:rPr>
        <w:t>(PPC)</w:t>
      </w:r>
      <w:r w:rsidR="00BE78EA" w:rsidRPr="0076648C">
        <w:rPr>
          <w:noProof w:val="0"/>
        </w:rPr>
        <w:t xml:space="preserve"> </w:t>
      </w:r>
      <w:r w:rsidR="00635D3C" w:rsidRPr="0076648C">
        <w:rPr>
          <w:noProof w:val="0"/>
        </w:rPr>
        <w:t>and, in interviews, they demonstrated a high</w:t>
      </w:r>
      <w:r w:rsidR="00822AD0" w:rsidRPr="0076648C">
        <w:rPr>
          <w:noProof w:val="0"/>
        </w:rPr>
        <w:t xml:space="preserve"> </w:t>
      </w:r>
      <w:r w:rsidR="00635D3C" w:rsidRPr="0076648C">
        <w:rPr>
          <w:noProof w:val="0"/>
        </w:rPr>
        <w:t>level of understanding and ownership over the program</w:t>
      </w:r>
      <w:r w:rsidR="00302C6D" w:rsidRPr="0076648C">
        <w:rPr>
          <w:noProof w:val="0"/>
        </w:rPr>
        <w:t xml:space="preserve"> (in contrast with </w:t>
      </w:r>
      <w:r w:rsidR="00D248FA" w:rsidRPr="0076648C">
        <w:rPr>
          <w:noProof w:val="0"/>
        </w:rPr>
        <w:t>lower levels</w:t>
      </w:r>
      <w:r w:rsidR="00302C6D" w:rsidRPr="0076648C">
        <w:rPr>
          <w:noProof w:val="0"/>
        </w:rPr>
        <w:t xml:space="preserve"> of government)</w:t>
      </w:r>
      <w:r w:rsidR="00635D3C" w:rsidRPr="0076648C">
        <w:rPr>
          <w:noProof w:val="0"/>
        </w:rPr>
        <w:t>.</w:t>
      </w:r>
      <w:r w:rsidR="00302C6D" w:rsidRPr="0076648C">
        <w:rPr>
          <w:noProof w:val="0"/>
        </w:rPr>
        <w:t xml:space="preserve"> The participation of the PPC leaders in the Program Steering Committee has served the program well in terms of facilitating program work in the two provinces. However, as the </w:t>
      </w:r>
      <w:r w:rsidR="00D82BD9" w:rsidRPr="0076648C">
        <w:rPr>
          <w:noProof w:val="0"/>
        </w:rPr>
        <w:t>P</w:t>
      </w:r>
      <w:r w:rsidR="00302C6D" w:rsidRPr="0076648C">
        <w:rPr>
          <w:noProof w:val="0"/>
        </w:rPr>
        <w:t xml:space="preserve">rogram seeks to increase </w:t>
      </w:r>
      <w:r w:rsidR="00B73642" w:rsidRPr="0076648C">
        <w:rPr>
          <w:noProof w:val="0"/>
        </w:rPr>
        <w:t>its ambition for national-level</w:t>
      </w:r>
      <w:r w:rsidR="00302C6D" w:rsidRPr="0076648C">
        <w:rPr>
          <w:noProof w:val="0"/>
        </w:rPr>
        <w:t xml:space="preserve"> policy influencing</w:t>
      </w:r>
      <w:r w:rsidR="00B73642" w:rsidRPr="0076648C">
        <w:rPr>
          <w:noProof w:val="0"/>
        </w:rPr>
        <w:t xml:space="preserve"> </w:t>
      </w:r>
      <w:proofErr w:type="gramStart"/>
      <w:r w:rsidR="00B73642" w:rsidRPr="0076648C">
        <w:rPr>
          <w:noProof w:val="0"/>
        </w:rPr>
        <w:t>and also</w:t>
      </w:r>
      <w:proofErr w:type="gramEnd"/>
      <w:r w:rsidR="00B73642" w:rsidRPr="0076648C">
        <w:rPr>
          <w:noProof w:val="0"/>
        </w:rPr>
        <w:t xml:space="preserve"> possibly broadens </w:t>
      </w:r>
      <w:r w:rsidR="00822AD0" w:rsidRPr="0076648C">
        <w:rPr>
          <w:noProof w:val="0"/>
        </w:rPr>
        <w:t xml:space="preserve">the </w:t>
      </w:r>
      <w:r w:rsidR="00B73642" w:rsidRPr="0076648C">
        <w:rPr>
          <w:noProof w:val="0"/>
        </w:rPr>
        <w:t xml:space="preserve">geographic scope beyond the two current </w:t>
      </w:r>
      <w:r w:rsidR="00B943DE" w:rsidRPr="0076648C">
        <w:rPr>
          <w:noProof w:val="0"/>
        </w:rPr>
        <w:t>provinces</w:t>
      </w:r>
      <w:r w:rsidR="00302C6D" w:rsidRPr="0076648C">
        <w:rPr>
          <w:noProof w:val="0"/>
        </w:rPr>
        <w:t>, formal</w:t>
      </w:r>
      <w:r w:rsidR="00B73642" w:rsidRPr="0076648C">
        <w:rPr>
          <w:noProof w:val="0"/>
        </w:rPr>
        <w:t xml:space="preserve"> inclusion of</w:t>
      </w:r>
      <w:r w:rsidR="00302C6D" w:rsidRPr="0076648C">
        <w:rPr>
          <w:noProof w:val="0"/>
        </w:rPr>
        <w:t xml:space="preserve"> national government agencies (</w:t>
      </w:r>
      <w:proofErr w:type="spellStart"/>
      <w:r w:rsidR="00302C6D" w:rsidRPr="0076648C">
        <w:rPr>
          <w:noProof w:val="0"/>
        </w:rPr>
        <w:t>eg.</w:t>
      </w:r>
      <w:proofErr w:type="spellEnd"/>
      <w:r w:rsidR="00302C6D" w:rsidRPr="0076648C">
        <w:rPr>
          <w:noProof w:val="0"/>
        </w:rPr>
        <w:t xml:space="preserve"> CEMA and MARD) in the Steering Committee</w:t>
      </w:r>
      <w:r w:rsidR="0004402C" w:rsidRPr="0076648C">
        <w:rPr>
          <w:noProof w:val="0"/>
        </w:rPr>
        <w:t>,</w:t>
      </w:r>
      <w:r w:rsidR="00302C6D" w:rsidRPr="0076648C">
        <w:rPr>
          <w:noProof w:val="0"/>
        </w:rPr>
        <w:t xml:space="preserve"> could assist</w:t>
      </w:r>
      <w:r w:rsidR="00B73642" w:rsidRPr="0076648C">
        <w:rPr>
          <w:noProof w:val="0"/>
        </w:rPr>
        <w:t xml:space="preserve"> with scaling </w:t>
      </w:r>
      <w:r w:rsidR="00822AD0" w:rsidRPr="0076648C">
        <w:rPr>
          <w:noProof w:val="0"/>
        </w:rPr>
        <w:t xml:space="preserve">the </w:t>
      </w:r>
      <w:r w:rsidR="00B73642" w:rsidRPr="0076648C">
        <w:rPr>
          <w:noProof w:val="0"/>
        </w:rPr>
        <w:t>program</w:t>
      </w:r>
      <w:r w:rsidR="00D82BD9" w:rsidRPr="0076648C">
        <w:rPr>
          <w:noProof w:val="0"/>
        </w:rPr>
        <w:t xml:space="preserve"> and maximising</w:t>
      </w:r>
      <w:r w:rsidR="00B73642" w:rsidRPr="0076648C">
        <w:rPr>
          <w:noProof w:val="0"/>
        </w:rPr>
        <w:t xml:space="preserve"> impact in phase 2</w:t>
      </w:r>
      <w:r w:rsidR="00302C6D" w:rsidRPr="0076648C">
        <w:rPr>
          <w:noProof w:val="0"/>
        </w:rPr>
        <w:t xml:space="preserve">. </w:t>
      </w:r>
    </w:p>
    <w:p w14:paraId="043FFEBF" w14:textId="77777777" w:rsidR="002B3008" w:rsidRPr="0076648C" w:rsidRDefault="002B3008" w:rsidP="009243BC">
      <w:pPr>
        <w:pStyle w:val="Heading2"/>
        <w:ind w:left="709" w:hanging="709"/>
        <w:rPr>
          <w:color w:val="auto"/>
          <w:sz w:val="24"/>
          <w:szCs w:val="24"/>
          <w:lang w:val="en-AU"/>
        </w:rPr>
      </w:pPr>
      <w:r w:rsidRPr="0076648C">
        <w:rPr>
          <w:color w:val="auto"/>
          <w:sz w:val="24"/>
          <w:szCs w:val="24"/>
          <w:lang w:val="en-AU"/>
        </w:rPr>
        <w:t>Recommendations</w:t>
      </w:r>
    </w:p>
    <w:p w14:paraId="700E5F71" w14:textId="0296C6F0" w:rsidR="00F46FD4" w:rsidRPr="0076648C" w:rsidRDefault="00AC794A" w:rsidP="00FB76D3">
      <w:pPr>
        <w:spacing w:before="0" w:after="240"/>
        <w:rPr>
          <w:rFonts w:asciiTheme="minorHAnsi" w:hAnsiTheme="minorHAnsi" w:cstheme="minorHAnsi"/>
          <w:b/>
          <w:bCs/>
          <w:sz w:val="22"/>
          <w:szCs w:val="28"/>
        </w:rPr>
      </w:pPr>
      <w:r w:rsidRPr="0076648C">
        <w:rPr>
          <w:rFonts w:asciiTheme="minorHAnsi" w:hAnsiTheme="minorHAnsi" w:cstheme="minorHAnsi"/>
          <w:b/>
          <w:bCs/>
          <w:sz w:val="22"/>
          <w:szCs w:val="28"/>
        </w:rPr>
        <w:t>To what extent should the current aid modality, governance</w:t>
      </w:r>
      <w:r w:rsidR="00822AD0" w:rsidRPr="0076648C">
        <w:rPr>
          <w:rFonts w:asciiTheme="minorHAnsi" w:hAnsiTheme="minorHAnsi" w:cstheme="minorHAnsi"/>
          <w:b/>
          <w:bCs/>
          <w:sz w:val="22"/>
          <w:szCs w:val="28"/>
        </w:rPr>
        <w:t>,</w:t>
      </w:r>
      <w:r w:rsidRPr="0076648C">
        <w:rPr>
          <w:rFonts w:asciiTheme="minorHAnsi" w:hAnsiTheme="minorHAnsi" w:cstheme="minorHAnsi"/>
          <w:b/>
          <w:bCs/>
          <w:sz w:val="22"/>
          <w:szCs w:val="28"/>
        </w:rPr>
        <w:t xml:space="preserve"> and resourcing arrangement be</w:t>
      </w:r>
      <w:r w:rsidRPr="0076648C">
        <w:rPr>
          <w:b/>
          <w:bCs/>
        </w:rPr>
        <w:t xml:space="preserve"> </w:t>
      </w:r>
      <w:r w:rsidRPr="0076648C">
        <w:rPr>
          <w:rFonts w:asciiTheme="minorHAnsi" w:hAnsiTheme="minorHAnsi" w:cstheme="minorHAnsi"/>
          <w:b/>
          <w:bCs/>
          <w:sz w:val="22"/>
          <w:szCs w:val="28"/>
        </w:rPr>
        <w:t>changed or adjusted to improve the program’s efficiency?</w:t>
      </w:r>
    </w:p>
    <w:tbl>
      <w:tblPr>
        <w:tblStyle w:val="TableGrid4"/>
        <w:tblW w:w="9639" w:type="dxa"/>
        <w:tblInd w:w="-5" w:type="dxa"/>
        <w:shd w:val="clear" w:color="auto" w:fill="E2EFD9"/>
        <w:tblLook w:val="0420" w:firstRow="1" w:lastRow="0" w:firstColumn="0" w:lastColumn="0" w:noHBand="0" w:noVBand="1"/>
      </w:tblPr>
      <w:tblGrid>
        <w:gridCol w:w="9639"/>
      </w:tblGrid>
      <w:tr w:rsidR="00F46FD4" w:rsidRPr="0076648C" w14:paraId="5C7A94C7" w14:textId="77777777" w:rsidTr="00C71F9F">
        <w:trPr>
          <w:cnfStyle w:val="100000000000" w:firstRow="1" w:lastRow="0" w:firstColumn="0" w:lastColumn="0" w:oddVBand="0" w:evenVBand="0" w:oddHBand="0" w:evenHBand="0" w:firstRowFirstColumn="0" w:firstRowLastColumn="0" w:lastRowFirstColumn="0" w:lastRowLastColumn="0"/>
        </w:trPr>
        <w:tc>
          <w:tcPr>
            <w:tcW w:w="9639" w:type="dxa"/>
            <w:shd w:val="clear" w:color="auto" w:fill="BACCDD" w:themeFill="accent1" w:themeFillTint="66"/>
          </w:tcPr>
          <w:p w14:paraId="7270625E" w14:textId="77777777" w:rsidR="00F46FD4" w:rsidRPr="0076648C" w:rsidRDefault="00F46FD4" w:rsidP="00FB76D3">
            <w:pPr>
              <w:pStyle w:val="BodyText"/>
              <w:spacing w:before="80" w:after="80"/>
              <w:rPr>
                <w:b w:val="0"/>
                <w:noProof w:val="0"/>
                <w:color w:val="auto"/>
              </w:rPr>
            </w:pPr>
            <w:r w:rsidRPr="0076648C">
              <w:rPr>
                <w:b w:val="0"/>
                <w:noProof w:val="0"/>
                <w:color w:val="auto"/>
              </w:rPr>
              <w:t>Recommendations:</w:t>
            </w:r>
          </w:p>
        </w:tc>
      </w:tr>
      <w:tr w:rsidR="00F46FD4" w:rsidRPr="0076648C" w14:paraId="146B6B1B" w14:textId="77777777" w:rsidTr="00C71F9F">
        <w:tc>
          <w:tcPr>
            <w:tcW w:w="9639" w:type="dxa"/>
            <w:shd w:val="clear" w:color="auto" w:fill="auto"/>
          </w:tcPr>
          <w:p w14:paraId="65AA6E08" w14:textId="36A5C768" w:rsidR="00F46FD4" w:rsidRPr="0076648C" w:rsidRDefault="003A07C8" w:rsidP="00A07C63">
            <w:pPr>
              <w:pStyle w:val="BodyText"/>
              <w:numPr>
                <w:ilvl w:val="0"/>
                <w:numId w:val="36"/>
              </w:numPr>
              <w:spacing w:before="80" w:after="80"/>
              <w:ind w:left="455"/>
              <w:rPr>
                <w:rFonts w:cs="Arial"/>
                <w:bCs/>
                <w:iCs/>
                <w:noProof w:val="0"/>
              </w:rPr>
            </w:pPr>
            <w:r w:rsidRPr="0076648C">
              <w:rPr>
                <w:rFonts w:cs="Arial"/>
                <w:bCs/>
                <w:iCs/>
                <w:noProof w:val="0"/>
              </w:rPr>
              <w:t xml:space="preserve">The </w:t>
            </w:r>
            <w:r w:rsidR="00787803" w:rsidRPr="0076648C">
              <w:rPr>
                <w:rFonts w:cs="Arial"/>
                <w:bCs/>
                <w:iCs/>
                <w:noProof w:val="0"/>
              </w:rPr>
              <w:t>Program</w:t>
            </w:r>
            <w:r w:rsidRPr="0076648C">
              <w:rPr>
                <w:rFonts w:cs="Arial"/>
                <w:bCs/>
                <w:iCs/>
                <w:noProof w:val="0"/>
              </w:rPr>
              <w:t xml:space="preserve"> </w:t>
            </w:r>
            <w:r w:rsidR="00F46FD4" w:rsidRPr="0076648C">
              <w:rPr>
                <w:rFonts w:cs="Arial"/>
                <w:bCs/>
                <w:iCs/>
                <w:noProof w:val="0"/>
              </w:rPr>
              <w:t xml:space="preserve">to strengthen allocative efficiency by revising processes to allocate funding </w:t>
            </w:r>
            <w:r w:rsidRPr="0076648C">
              <w:rPr>
                <w:rFonts w:cs="Arial"/>
                <w:bCs/>
                <w:iCs/>
                <w:noProof w:val="0"/>
              </w:rPr>
              <w:t xml:space="preserve">to sub-projects </w:t>
            </w:r>
            <w:r w:rsidR="00F46FD4" w:rsidRPr="0076648C">
              <w:rPr>
                <w:rFonts w:cs="Arial"/>
                <w:bCs/>
                <w:iCs/>
                <w:noProof w:val="0"/>
              </w:rPr>
              <w:t>consistent with MSD and a sector-based theory of change. Provide grants to fewer partners within a balanced sector-sub portfolio approach. This could include a mix of:</w:t>
            </w:r>
          </w:p>
          <w:p w14:paraId="564C1DA5" w14:textId="77777777" w:rsidR="00F46FD4" w:rsidRPr="0076648C" w:rsidRDefault="00F46FD4" w:rsidP="00FB76D3">
            <w:pPr>
              <w:pStyle w:val="Buletsintable"/>
              <w:tabs>
                <w:tab w:val="clear" w:pos="357"/>
              </w:tabs>
              <w:ind w:left="893" w:hanging="357"/>
              <w:rPr>
                <w:color w:val="auto"/>
              </w:rPr>
            </w:pPr>
            <w:r w:rsidRPr="0076648C">
              <w:rPr>
                <w:color w:val="auto"/>
              </w:rPr>
              <w:t>Larger grants to take proven concepts to scale/achieve more predictable results</w:t>
            </w:r>
          </w:p>
          <w:p w14:paraId="411A1CA1" w14:textId="77777777" w:rsidR="00F46FD4" w:rsidRPr="0076648C" w:rsidRDefault="00F46FD4" w:rsidP="00FB76D3">
            <w:pPr>
              <w:pStyle w:val="Buletsintable"/>
              <w:tabs>
                <w:tab w:val="clear" w:pos="357"/>
              </w:tabs>
              <w:ind w:left="893" w:hanging="357"/>
              <w:rPr>
                <w:color w:val="auto"/>
              </w:rPr>
            </w:pPr>
            <w:r w:rsidRPr="0076648C">
              <w:rPr>
                <w:color w:val="auto"/>
              </w:rPr>
              <w:t xml:space="preserve">Smaller grants for innovative projects with more unpredictable but potentially transformative results. </w:t>
            </w:r>
          </w:p>
          <w:p w14:paraId="3F3FFA20" w14:textId="6D5AA34D" w:rsidR="00F46FD4" w:rsidRPr="0076648C" w:rsidRDefault="00F46FD4" w:rsidP="00FB76D3">
            <w:pPr>
              <w:pStyle w:val="BodyText"/>
              <w:spacing w:before="80" w:after="80"/>
              <w:ind w:left="455"/>
              <w:rPr>
                <w:rFonts w:asciiTheme="minorHAnsi" w:hAnsiTheme="minorHAnsi"/>
                <w:b/>
                <w:i/>
                <w:noProof w:val="0"/>
              </w:rPr>
            </w:pPr>
            <w:r w:rsidRPr="0076648C">
              <w:rPr>
                <w:rFonts w:cs="Arial"/>
                <w:bCs/>
                <w:iCs/>
                <w:noProof w:val="0"/>
              </w:rPr>
              <w:t xml:space="preserve">The grant selection mechanism to make greater use of </w:t>
            </w:r>
            <w:r w:rsidR="00D82BD9" w:rsidRPr="0076648C">
              <w:rPr>
                <w:rFonts w:cs="Arial"/>
                <w:bCs/>
                <w:iCs/>
                <w:noProof w:val="0"/>
              </w:rPr>
              <w:t>a “</w:t>
            </w:r>
            <w:r w:rsidRPr="0076648C">
              <w:rPr>
                <w:rFonts w:cs="Arial"/>
                <w:bCs/>
                <w:iCs/>
                <w:noProof w:val="0"/>
              </w:rPr>
              <w:t>managed</w:t>
            </w:r>
            <w:r w:rsidR="00D82BD9" w:rsidRPr="0076648C">
              <w:rPr>
                <w:rFonts w:cs="Arial"/>
                <w:bCs/>
                <w:iCs/>
                <w:noProof w:val="0"/>
              </w:rPr>
              <w:t>” selection</w:t>
            </w:r>
            <w:r w:rsidRPr="0076648C">
              <w:rPr>
                <w:rFonts w:cs="Arial"/>
                <w:bCs/>
                <w:iCs/>
                <w:noProof w:val="0"/>
              </w:rPr>
              <w:t xml:space="preserve"> process</w:t>
            </w:r>
            <w:r w:rsidR="00BE78EA" w:rsidRPr="0076648C">
              <w:rPr>
                <w:rFonts w:cs="Arial"/>
                <w:bCs/>
                <w:iCs/>
                <w:noProof w:val="0"/>
              </w:rPr>
              <w:t xml:space="preserve">: </w:t>
            </w:r>
            <w:r w:rsidR="00D82BD9" w:rsidRPr="0076648C">
              <w:rPr>
                <w:rFonts w:cs="Arial"/>
                <w:bCs/>
                <w:iCs/>
                <w:noProof w:val="0"/>
              </w:rPr>
              <w:t xml:space="preserve">where partners are </w:t>
            </w:r>
            <w:r w:rsidR="00CF5A94" w:rsidRPr="0076648C">
              <w:rPr>
                <w:rFonts w:cs="Arial"/>
                <w:bCs/>
                <w:iCs/>
                <w:noProof w:val="0"/>
              </w:rPr>
              <w:t>identified through a purposeful</w:t>
            </w:r>
            <w:r w:rsidR="00D82BD9" w:rsidRPr="0076648C">
              <w:rPr>
                <w:rFonts w:cs="Arial"/>
                <w:bCs/>
                <w:iCs/>
                <w:noProof w:val="0"/>
              </w:rPr>
              <w:t xml:space="preserve"> select</w:t>
            </w:r>
            <w:r w:rsidR="00CF5A94" w:rsidRPr="0076648C">
              <w:rPr>
                <w:rFonts w:cs="Arial"/>
                <w:bCs/>
                <w:iCs/>
                <w:noProof w:val="0"/>
              </w:rPr>
              <w:t xml:space="preserve">ion process </w:t>
            </w:r>
            <w:r w:rsidR="00D82BD9" w:rsidRPr="0076648C">
              <w:rPr>
                <w:rFonts w:cs="Arial"/>
                <w:bCs/>
                <w:iCs/>
                <w:noProof w:val="0"/>
              </w:rPr>
              <w:t>rather</w:t>
            </w:r>
            <w:r w:rsidR="00CF5A94" w:rsidRPr="0076648C">
              <w:rPr>
                <w:rFonts w:cs="Arial"/>
                <w:bCs/>
                <w:iCs/>
                <w:noProof w:val="0"/>
              </w:rPr>
              <w:t xml:space="preserve"> </w:t>
            </w:r>
            <w:r w:rsidR="00822AD0" w:rsidRPr="0076648C">
              <w:rPr>
                <w:rFonts w:cs="Arial"/>
                <w:bCs/>
                <w:iCs/>
                <w:noProof w:val="0"/>
              </w:rPr>
              <w:t xml:space="preserve">than </w:t>
            </w:r>
            <w:r w:rsidR="00CF5A94" w:rsidRPr="0076648C">
              <w:rPr>
                <w:rFonts w:cs="Arial"/>
                <w:bCs/>
                <w:iCs/>
                <w:noProof w:val="0"/>
              </w:rPr>
              <w:t>an open and competitive process</w:t>
            </w:r>
            <w:r w:rsidRPr="0076648C">
              <w:rPr>
                <w:rFonts w:cs="Arial"/>
                <w:bCs/>
                <w:iCs/>
                <w:noProof w:val="0"/>
              </w:rPr>
              <w:t xml:space="preserve">, </w:t>
            </w:r>
            <w:r w:rsidR="00134BEB" w:rsidRPr="0076648C">
              <w:rPr>
                <w:rFonts w:cs="Arial"/>
                <w:bCs/>
                <w:iCs/>
                <w:noProof w:val="0"/>
              </w:rPr>
              <w:t>though</w:t>
            </w:r>
            <w:r w:rsidRPr="0076648C">
              <w:rPr>
                <w:rFonts w:cs="Arial"/>
                <w:bCs/>
                <w:iCs/>
                <w:noProof w:val="0"/>
              </w:rPr>
              <w:t xml:space="preserve"> competitive proces</w:t>
            </w:r>
            <w:r w:rsidR="00D82BD9" w:rsidRPr="0076648C">
              <w:rPr>
                <w:rFonts w:cs="Arial"/>
                <w:bCs/>
                <w:iCs/>
                <w:noProof w:val="0"/>
              </w:rPr>
              <w:t>se</w:t>
            </w:r>
            <w:r w:rsidRPr="0076648C">
              <w:rPr>
                <w:rFonts w:cs="Arial"/>
                <w:bCs/>
                <w:iCs/>
                <w:noProof w:val="0"/>
              </w:rPr>
              <w:t xml:space="preserve">s may be appropriate in some situations. </w:t>
            </w:r>
            <w:r w:rsidRPr="0076648C">
              <w:rPr>
                <w:rFonts w:cs="Arial"/>
                <w:b/>
                <w:i/>
                <w:noProof w:val="0"/>
              </w:rPr>
              <w:t>Long-term (phase 2 implementation)</w:t>
            </w:r>
          </w:p>
        </w:tc>
      </w:tr>
      <w:tr w:rsidR="00F46FD4" w:rsidRPr="0076648C" w14:paraId="708DD29B" w14:textId="77777777" w:rsidTr="00C71F9F">
        <w:tc>
          <w:tcPr>
            <w:tcW w:w="9639" w:type="dxa"/>
            <w:shd w:val="clear" w:color="auto" w:fill="auto"/>
          </w:tcPr>
          <w:p w14:paraId="77F8973D" w14:textId="10DFA14C" w:rsidR="00F46FD4" w:rsidRPr="0076648C" w:rsidRDefault="003A07C8" w:rsidP="00A07C63">
            <w:pPr>
              <w:pStyle w:val="BodyText"/>
              <w:numPr>
                <w:ilvl w:val="0"/>
                <w:numId w:val="36"/>
              </w:numPr>
              <w:spacing w:before="80" w:after="80"/>
              <w:ind w:left="455"/>
              <w:rPr>
                <w:rFonts w:cs="Arial"/>
                <w:bCs/>
                <w:iCs/>
                <w:noProof w:val="0"/>
              </w:rPr>
            </w:pPr>
            <w:r w:rsidRPr="0076648C">
              <w:rPr>
                <w:rFonts w:cs="Arial"/>
                <w:bCs/>
                <w:iCs/>
                <w:noProof w:val="0"/>
              </w:rPr>
              <w:t xml:space="preserve">The </w:t>
            </w:r>
            <w:r w:rsidR="00787803" w:rsidRPr="0076648C">
              <w:rPr>
                <w:rFonts w:cs="Arial"/>
                <w:bCs/>
                <w:iCs/>
                <w:noProof w:val="0"/>
              </w:rPr>
              <w:t>Program</w:t>
            </w:r>
            <w:r w:rsidRPr="0076648C">
              <w:rPr>
                <w:rFonts w:cs="Arial"/>
                <w:bCs/>
                <w:iCs/>
                <w:noProof w:val="0"/>
              </w:rPr>
              <w:t xml:space="preserve"> </w:t>
            </w:r>
            <w:r w:rsidR="00F46FD4" w:rsidRPr="0076648C">
              <w:rPr>
                <w:rFonts w:cs="Arial"/>
                <w:bCs/>
                <w:iCs/>
                <w:noProof w:val="0"/>
              </w:rPr>
              <w:t>to strengthen dynamic efficiency by</w:t>
            </w:r>
            <w:r w:rsidR="00BE78EA" w:rsidRPr="0076648C">
              <w:rPr>
                <w:rFonts w:cs="Arial"/>
                <w:bCs/>
                <w:iCs/>
                <w:noProof w:val="0"/>
              </w:rPr>
              <w:t>:</w:t>
            </w:r>
          </w:p>
          <w:p w14:paraId="16CEF45A" w14:textId="4937B111" w:rsidR="00F46FD4" w:rsidRPr="0076648C" w:rsidRDefault="00F46FD4" w:rsidP="00FB76D3">
            <w:pPr>
              <w:pStyle w:val="Buletsintable"/>
              <w:tabs>
                <w:tab w:val="clear" w:pos="357"/>
              </w:tabs>
              <w:ind w:left="893" w:hanging="357"/>
              <w:rPr>
                <w:color w:val="auto"/>
              </w:rPr>
            </w:pPr>
            <w:r w:rsidRPr="0076648C">
              <w:rPr>
                <w:color w:val="auto"/>
              </w:rPr>
              <w:t xml:space="preserve">Revising </w:t>
            </w:r>
            <w:r w:rsidR="0084543C" w:rsidRPr="0076648C">
              <w:rPr>
                <w:color w:val="auto"/>
              </w:rPr>
              <w:t xml:space="preserve">management </w:t>
            </w:r>
            <w:r w:rsidRPr="0076648C">
              <w:rPr>
                <w:color w:val="auto"/>
              </w:rPr>
              <w:t xml:space="preserve">processes </w:t>
            </w:r>
            <w:r w:rsidR="0084543C" w:rsidRPr="0076648C">
              <w:rPr>
                <w:color w:val="auto"/>
              </w:rPr>
              <w:t xml:space="preserve">to facilitate quicker evidence-based decisions on whether a sub-project </w:t>
            </w:r>
            <w:r w:rsidRPr="0076648C">
              <w:rPr>
                <w:color w:val="auto"/>
              </w:rPr>
              <w:t>should be continued, changed</w:t>
            </w:r>
            <w:r w:rsidR="00822AD0" w:rsidRPr="0076648C">
              <w:rPr>
                <w:color w:val="auto"/>
              </w:rPr>
              <w:t>,</w:t>
            </w:r>
            <w:r w:rsidRPr="0076648C">
              <w:rPr>
                <w:color w:val="auto"/>
              </w:rPr>
              <w:t xml:space="preserve"> or stopped. The monitoring processes could include whether assumptions are holding, as well as progress on key indicators.</w:t>
            </w:r>
            <w:r w:rsidR="00FB76D3" w:rsidRPr="0076648C">
              <w:rPr>
                <w:color w:val="auto"/>
              </w:rPr>
              <w:t xml:space="preserve"> </w:t>
            </w:r>
          </w:p>
          <w:p w14:paraId="15D6E7F8" w14:textId="61068396" w:rsidR="00F46FD4" w:rsidRPr="0076648C" w:rsidRDefault="00F46FD4" w:rsidP="00FB76D3">
            <w:pPr>
              <w:pStyle w:val="Buletsintable"/>
              <w:tabs>
                <w:tab w:val="clear" w:pos="357"/>
              </w:tabs>
              <w:ind w:left="893" w:hanging="357"/>
              <w:rPr>
                <w:color w:val="auto"/>
              </w:rPr>
            </w:pPr>
            <w:r w:rsidRPr="0076648C">
              <w:rPr>
                <w:color w:val="auto"/>
              </w:rPr>
              <w:t>Developing more flexible grant arrangements, including a) facility for an initial pilot phase, with progress dependent on demonstrated results</w:t>
            </w:r>
            <w:r w:rsidR="00BE78EA" w:rsidRPr="0076648C">
              <w:rPr>
                <w:color w:val="auto"/>
              </w:rPr>
              <w:t>;</w:t>
            </w:r>
            <w:r w:rsidRPr="0076648C">
              <w:rPr>
                <w:color w:val="auto"/>
              </w:rPr>
              <w:t xml:space="preserve"> and b) making funding available to support partners to design project</w:t>
            </w:r>
            <w:r w:rsidR="00BE78EA" w:rsidRPr="0076648C">
              <w:rPr>
                <w:color w:val="auto"/>
              </w:rPr>
              <w:t>s</w:t>
            </w:r>
            <w:r w:rsidRPr="0076648C">
              <w:rPr>
                <w:color w:val="auto"/>
              </w:rPr>
              <w:t xml:space="preserve"> (including assessing WEE issues for new sectors)</w:t>
            </w:r>
            <w:r w:rsidR="00BE78EA" w:rsidRPr="0076648C">
              <w:rPr>
                <w:color w:val="auto"/>
              </w:rPr>
              <w:t xml:space="preserve">. </w:t>
            </w:r>
            <w:r w:rsidRPr="0076648C">
              <w:rPr>
                <w:b/>
                <w:i/>
                <w:color w:val="auto"/>
              </w:rPr>
              <w:t>Long-term (phase 2 implementation)</w:t>
            </w:r>
          </w:p>
        </w:tc>
      </w:tr>
      <w:tr w:rsidR="00F46FD4" w:rsidRPr="0076648C" w14:paraId="7AACE1A1" w14:textId="77777777" w:rsidTr="00C71F9F">
        <w:trPr>
          <w:trHeight w:val="1055"/>
        </w:trPr>
        <w:tc>
          <w:tcPr>
            <w:tcW w:w="9639" w:type="dxa"/>
            <w:shd w:val="clear" w:color="auto" w:fill="auto"/>
          </w:tcPr>
          <w:p w14:paraId="47D0E9DB" w14:textId="77777777" w:rsidR="002D5B9B" w:rsidRPr="0076648C" w:rsidRDefault="002D5B9B" w:rsidP="00F65E8E">
            <w:pPr>
              <w:pStyle w:val="BodyText"/>
              <w:numPr>
                <w:ilvl w:val="0"/>
                <w:numId w:val="41"/>
              </w:numPr>
              <w:spacing w:before="80" w:after="80"/>
              <w:ind w:left="316" w:hanging="284"/>
              <w:rPr>
                <w:rFonts w:cs="Arial"/>
                <w:bCs/>
                <w:iCs/>
                <w:noProof w:val="0"/>
              </w:rPr>
            </w:pPr>
            <w:r w:rsidRPr="0076648C">
              <w:rPr>
                <w:rFonts w:cs="Arial"/>
                <w:bCs/>
                <w:iCs/>
                <w:noProof w:val="0"/>
              </w:rPr>
              <w:t>The Program to review and revise the management team structure to:</w:t>
            </w:r>
          </w:p>
          <w:p w14:paraId="41031DBA" w14:textId="77777777" w:rsidR="002D5B9B" w:rsidRPr="0076648C" w:rsidRDefault="002D5B9B" w:rsidP="00465737">
            <w:pPr>
              <w:pStyle w:val="Buletsintable"/>
              <w:tabs>
                <w:tab w:val="clear" w:pos="357"/>
              </w:tabs>
              <w:ind w:left="893" w:hanging="357"/>
              <w:rPr>
                <w:color w:val="auto"/>
              </w:rPr>
            </w:pPr>
            <w:r w:rsidRPr="0076648C">
              <w:rPr>
                <w:color w:val="auto"/>
              </w:rPr>
              <w:t xml:space="preserve"> ensure the right skills to play the role of facilitator and broker (consistent with an MSD approach): </w:t>
            </w:r>
          </w:p>
          <w:p w14:paraId="13388757" w14:textId="43A181CF" w:rsidR="00F46FD4" w:rsidRPr="0076648C" w:rsidRDefault="002D5B9B" w:rsidP="00465737">
            <w:pPr>
              <w:pStyle w:val="Buletsintable"/>
              <w:tabs>
                <w:tab w:val="clear" w:pos="357"/>
              </w:tabs>
              <w:ind w:left="893" w:hanging="357"/>
              <w:rPr>
                <w:rFonts w:asciiTheme="minorHAnsi" w:hAnsiTheme="minorHAnsi"/>
                <w:color w:val="auto"/>
              </w:rPr>
            </w:pPr>
            <w:r w:rsidRPr="0076648C">
              <w:rPr>
                <w:color w:val="auto"/>
              </w:rPr>
              <w:t>Strengthen the Program Team’s current levels and structuring of GESI expertise, building capacity and confidence to promote and support gender-inclusive MSD across the whole team, with a strong GESI adviser to lead and support them</w:t>
            </w:r>
            <w:r w:rsidR="0084543C" w:rsidRPr="0076648C">
              <w:rPr>
                <w:color w:val="auto"/>
              </w:rPr>
              <w:t>.</w:t>
            </w:r>
            <w:r w:rsidRPr="0076648C">
              <w:rPr>
                <w:color w:val="auto"/>
              </w:rPr>
              <w:t xml:space="preserve"> </w:t>
            </w:r>
            <w:r w:rsidR="00CF5A94" w:rsidRPr="0076648C">
              <w:rPr>
                <w:color w:val="auto"/>
              </w:rPr>
              <w:t xml:space="preserve"> </w:t>
            </w:r>
            <w:r w:rsidR="00F46FD4" w:rsidRPr="0076648C">
              <w:rPr>
                <w:color w:val="auto"/>
              </w:rPr>
              <w:t>Long-term (phase 2 implementation)</w:t>
            </w:r>
          </w:p>
        </w:tc>
      </w:tr>
    </w:tbl>
    <w:p w14:paraId="5558D333" w14:textId="491002B2" w:rsidR="00FB76D3" w:rsidRPr="0076648C" w:rsidRDefault="00FB76D3" w:rsidP="00AC794A">
      <w:pPr>
        <w:spacing w:before="0" w:after="0"/>
        <w:rPr>
          <w:b/>
          <w:bCs/>
        </w:rPr>
      </w:pPr>
    </w:p>
    <w:p w14:paraId="4BAB3327" w14:textId="77777777" w:rsidR="005E33C9" w:rsidRPr="0076648C" w:rsidRDefault="005E33C9" w:rsidP="005E33C9">
      <w:pPr>
        <w:pStyle w:val="Heading1"/>
        <w:rPr>
          <w:color w:val="auto"/>
          <w:lang w:val="en-AU"/>
        </w:rPr>
      </w:pPr>
      <w:bookmarkStart w:id="46" w:name="_Toc76121123"/>
      <w:r w:rsidRPr="0076648C">
        <w:rPr>
          <w:color w:val="auto"/>
          <w:lang w:val="en-AU"/>
        </w:rPr>
        <w:t>Impact</w:t>
      </w:r>
      <w:bookmarkEnd w:id="46"/>
      <w:r w:rsidRPr="0076648C">
        <w:rPr>
          <w:color w:val="auto"/>
          <w:lang w:val="en-AU"/>
        </w:rPr>
        <w:t xml:space="preserve"> </w:t>
      </w:r>
    </w:p>
    <w:p w14:paraId="01D64107" w14:textId="66AF0698" w:rsidR="005E33C9" w:rsidRPr="0076648C" w:rsidRDefault="005E33C9" w:rsidP="009720CA">
      <w:pPr>
        <w:spacing w:before="0" w:after="0"/>
        <w:rPr>
          <w:rFonts w:asciiTheme="minorHAnsi" w:hAnsiTheme="minorHAnsi" w:cstheme="minorHAnsi"/>
          <w:b/>
          <w:bCs/>
          <w:sz w:val="22"/>
          <w:szCs w:val="28"/>
        </w:rPr>
      </w:pPr>
      <w:r w:rsidRPr="0076648C">
        <w:rPr>
          <w:rFonts w:asciiTheme="minorHAnsi" w:hAnsiTheme="minorHAnsi" w:cstheme="minorHAnsi"/>
          <w:b/>
          <w:bCs/>
          <w:sz w:val="22"/>
          <w:szCs w:val="28"/>
        </w:rPr>
        <w:t>Main question: Assess (where feasible) whether the program produces positive or negative</w:t>
      </w:r>
      <w:r w:rsidRPr="0076648C">
        <w:rPr>
          <w:b/>
        </w:rPr>
        <w:t xml:space="preserve"> </w:t>
      </w:r>
      <w:r w:rsidRPr="0076648C">
        <w:rPr>
          <w:rFonts w:asciiTheme="minorHAnsi" w:hAnsiTheme="minorHAnsi" w:cstheme="minorHAnsi"/>
          <w:b/>
          <w:bCs/>
          <w:sz w:val="22"/>
          <w:szCs w:val="28"/>
        </w:rPr>
        <w:t xml:space="preserve">changes (directly, or indirectly, </w:t>
      </w:r>
      <w:r w:rsidR="00AA7587" w:rsidRPr="0076648C">
        <w:rPr>
          <w:rFonts w:asciiTheme="minorHAnsi" w:hAnsiTheme="minorHAnsi" w:cstheme="minorHAnsi"/>
          <w:b/>
          <w:bCs/>
          <w:sz w:val="22"/>
          <w:szCs w:val="28"/>
        </w:rPr>
        <w:t>intended,</w:t>
      </w:r>
      <w:r w:rsidRPr="0076648C">
        <w:rPr>
          <w:rFonts w:asciiTheme="minorHAnsi" w:hAnsiTheme="minorHAnsi" w:cstheme="minorHAnsi"/>
          <w:b/>
          <w:bCs/>
          <w:sz w:val="22"/>
          <w:szCs w:val="28"/>
        </w:rPr>
        <w:t xml:space="preserve"> or unintended).</w:t>
      </w:r>
    </w:p>
    <w:p w14:paraId="4C1B9B05" w14:textId="7890BFE6" w:rsidR="006E2F20" w:rsidRPr="0076648C" w:rsidRDefault="00AA7587" w:rsidP="0022795F">
      <w:pPr>
        <w:pStyle w:val="BodyText"/>
        <w:rPr>
          <w:noProof w:val="0"/>
        </w:rPr>
      </w:pPr>
      <w:r w:rsidRPr="0076648C">
        <w:rPr>
          <w:noProof w:val="0"/>
        </w:rPr>
        <w:lastRenderedPageBreak/>
        <w:t xml:space="preserve">The MTR approached the question of impacts </w:t>
      </w:r>
      <w:r w:rsidR="00260AD3" w:rsidRPr="0076648C">
        <w:rPr>
          <w:noProof w:val="0"/>
        </w:rPr>
        <w:t xml:space="preserve">beyond GREAT EOPOs </w:t>
      </w:r>
      <w:r w:rsidR="00864805" w:rsidRPr="0076648C">
        <w:rPr>
          <w:noProof w:val="0"/>
        </w:rPr>
        <w:t>by reviewing</w:t>
      </w:r>
      <w:r w:rsidRPr="0076648C">
        <w:rPr>
          <w:noProof w:val="0"/>
        </w:rPr>
        <w:t xml:space="preserve"> changes produced at the sub-project level</w:t>
      </w:r>
      <w:r w:rsidR="00864805" w:rsidRPr="0076648C">
        <w:rPr>
          <w:noProof w:val="0"/>
        </w:rPr>
        <w:t xml:space="preserve"> rather </w:t>
      </w:r>
      <w:r w:rsidR="00822AD0" w:rsidRPr="0076648C">
        <w:rPr>
          <w:noProof w:val="0"/>
        </w:rPr>
        <w:t xml:space="preserve">than </w:t>
      </w:r>
      <w:r w:rsidR="00864805" w:rsidRPr="0076648C">
        <w:rPr>
          <w:noProof w:val="0"/>
        </w:rPr>
        <w:t>the Program-level</w:t>
      </w:r>
      <w:r w:rsidRPr="0076648C">
        <w:rPr>
          <w:noProof w:val="0"/>
        </w:rPr>
        <w:t>. This approach is justified g</w:t>
      </w:r>
      <w:r w:rsidR="0060197A" w:rsidRPr="0076648C">
        <w:rPr>
          <w:noProof w:val="0"/>
        </w:rPr>
        <w:t xml:space="preserve">iven the constraints on GREAT’s effectiveness in achieving </w:t>
      </w:r>
      <w:r w:rsidR="006E2F20" w:rsidRPr="0076648C">
        <w:rPr>
          <w:noProof w:val="0"/>
        </w:rPr>
        <w:t xml:space="preserve">Program-level </w:t>
      </w:r>
      <w:r w:rsidR="0060197A" w:rsidRPr="0076648C">
        <w:rPr>
          <w:noProof w:val="0"/>
        </w:rPr>
        <w:t>objectives</w:t>
      </w:r>
      <w:r w:rsidRPr="0076648C">
        <w:rPr>
          <w:noProof w:val="0"/>
        </w:rPr>
        <w:t xml:space="preserve">, as </w:t>
      </w:r>
      <w:r w:rsidR="0060197A" w:rsidRPr="0076648C">
        <w:rPr>
          <w:noProof w:val="0"/>
        </w:rPr>
        <w:t>outlined in Section 2</w:t>
      </w:r>
      <w:r w:rsidRPr="0076648C">
        <w:rPr>
          <w:noProof w:val="0"/>
        </w:rPr>
        <w:t xml:space="preserve">. </w:t>
      </w:r>
      <w:r w:rsidR="00864805" w:rsidRPr="0076648C">
        <w:rPr>
          <w:noProof w:val="0"/>
        </w:rPr>
        <w:t xml:space="preserve">To review sub-project level impacts, the MTR looked at (a) the overall portfolio </w:t>
      </w:r>
      <w:r w:rsidR="006E2F20" w:rsidRPr="0076648C">
        <w:rPr>
          <w:noProof w:val="0"/>
        </w:rPr>
        <w:t>(from GREAT progress reports)</w:t>
      </w:r>
      <w:r w:rsidR="00864805" w:rsidRPr="0076648C">
        <w:rPr>
          <w:noProof w:val="0"/>
        </w:rPr>
        <w:t xml:space="preserve"> as </w:t>
      </w:r>
      <w:r w:rsidR="006E2F20" w:rsidRPr="0076648C">
        <w:rPr>
          <w:noProof w:val="0"/>
        </w:rPr>
        <w:t xml:space="preserve">well as </w:t>
      </w:r>
      <w:r w:rsidR="00864805" w:rsidRPr="0076648C">
        <w:rPr>
          <w:noProof w:val="0"/>
        </w:rPr>
        <w:t xml:space="preserve">(b) six </w:t>
      </w:r>
      <w:r w:rsidR="006E2F20" w:rsidRPr="0076648C">
        <w:rPr>
          <w:noProof w:val="0"/>
        </w:rPr>
        <w:t xml:space="preserve">individual </w:t>
      </w:r>
      <w:r w:rsidR="00864805" w:rsidRPr="0076648C">
        <w:rPr>
          <w:noProof w:val="0"/>
        </w:rPr>
        <w:t>sub-projects, selected in close consultation with DFAT and the MC, and developed into case studies from fieldwork data and interviews as well as Program reports</w:t>
      </w:r>
      <w:r w:rsidR="0060197A" w:rsidRPr="0076648C">
        <w:rPr>
          <w:noProof w:val="0"/>
        </w:rPr>
        <w:t>.</w:t>
      </w:r>
      <w:r w:rsidR="0060197A" w:rsidRPr="0076648C">
        <w:rPr>
          <w:rStyle w:val="FootnoteReference"/>
          <w:noProof w:val="0"/>
        </w:rPr>
        <w:footnoteReference w:id="71"/>
      </w:r>
      <w:r w:rsidR="00AF27ED" w:rsidRPr="0076648C">
        <w:rPr>
          <w:noProof w:val="0"/>
        </w:rPr>
        <w:t xml:space="preserve"> </w:t>
      </w:r>
      <w:r w:rsidR="00864805" w:rsidRPr="0076648C">
        <w:rPr>
          <w:noProof w:val="0"/>
        </w:rPr>
        <w:t>T</w:t>
      </w:r>
      <w:r w:rsidRPr="0076648C">
        <w:rPr>
          <w:noProof w:val="0"/>
        </w:rPr>
        <w:t>he MTR looked for changes relat</w:t>
      </w:r>
      <w:r w:rsidR="00C26E6E" w:rsidRPr="0076648C">
        <w:rPr>
          <w:noProof w:val="0"/>
        </w:rPr>
        <w:t>ing</w:t>
      </w:r>
      <w:r w:rsidRPr="0076648C">
        <w:rPr>
          <w:noProof w:val="0"/>
        </w:rPr>
        <w:t xml:space="preserve"> to</w:t>
      </w:r>
      <w:r w:rsidR="006E2F20" w:rsidRPr="0076648C">
        <w:rPr>
          <w:noProof w:val="0"/>
        </w:rPr>
        <w:t>:</w:t>
      </w:r>
    </w:p>
    <w:p w14:paraId="1D14DDFD" w14:textId="181DDF79" w:rsidR="006E2F20" w:rsidRPr="0076648C" w:rsidRDefault="00AA7587" w:rsidP="00FB76D3">
      <w:pPr>
        <w:pStyle w:val="Buletsintable"/>
        <w:rPr>
          <w:color w:val="auto"/>
        </w:rPr>
      </w:pPr>
      <w:r w:rsidRPr="0076648C">
        <w:rPr>
          <w:color w:val="auto"/>
        </w:rPr>
        <w:t>systemic market change</w:t>
      </w:r>
      <w:r w:rsidR="00082E05" w:rsidRPr="0076648C">
        <w:rPr>
          <w:color w:val="auto"/>
        </w:rPr>
        <w:t xml:space="preserve"> (as measured using </w:t>
      </w:r>
      <w:r w:rsidR="00DB1EB0" w:rsidRPr="0076648C">
        <w:rPr>
          <w:color w:val="auto"/>
        </w:rPr>
        <w:t xml:space="preserve">the </w:t>
      </w:r>
      <w:r w:rsidR="00082E05" w:rsidRPr="0076648C">
        <w:rPr>
          <w:color w:val="auto"/>
        </w:rPr>
        <w:t xml:space="preserve">market </w:t>
      </w:r>
      <w:r w:rsidR="00134BEB" w:rsidRPr="0076648C">
        <w:rPr>
          <w:color w:val="auto"/>
        </w:rPr>
        <w:t>systems</w:t>
      </w:r>
      <w:r w:rsidR="00082E05" w:rsidRPr="0076648C">
        <w:rPr>
          <w:color w:val="auto"/>
        </w:rPr>
        <w:t xml:space="preserve"> change framew</w:t>
      </w:r>
      <w:r w:rsidR="00750635" w:rsidRPr="0076648C">
        <w:rPr>
          <w:color w:val="auto"/>
        </w:rPr>
        <w:t>ork GREAT has applied</w:t>
      </w:r>
      <w:r w:rsidR="00DB1EB0" w:rsidRPr="0076648C">
        <w:rPr>
          <w:color w:val="auto"/>
        </w:rPr>
        <w:t>, see Annex C</w:t>
      </w:r>
      <w:r w:rsidR="00082E05" w:rsidRPr="0076648C">
        <w:rPr>
          <w:color w:val="auto"/>
        </w:rPr>
        <w:t>)</w:t>
      </w:r>
      <w:r w:rsidR="00BE78EA" w:rsidRPr="0076648C">
        <w:rPr>
          <w:color w:val="auto"/>
        </w:rPr>
        <w:t>;</w:t>
      </w:r>
      <w:r w:rsidRPr="0076648C">
        <w:rPr>
          <w:color w:val="auto"/>
        </w:rPr>
        <w:t xml:space="preserve"> and </w:t>
      </w:r>
    </w:p>
    <w:p w14:paraId="793DE3BE" w14:textId="767610C0" w:rsidR="0060197A" w:rsidRPr="0076648C" w:rsidRDefault="00AA7587" w:rsidP="00FB76D3">
      <w:pPr>
        <w:pStyle w:val="Buletsintable"/>
        <w:rPr>
          <w:color w:val="auto"/>
        </w:rPr>
      </w:pPr>
      <w:r w:rsidRPr="0076648C">
        <w:rPr>
          <w:color w:val="auto"/>
        </w:rPr>
        <w:t xml:space="preserve">enhanced </w:t>
      </w:r>
      <w:r w:rsidR="00082E05" w:rsidRPr="0076648C">
        <w:rPr>
          <w:color w:val="auto"/>
        </w:rPr>
        <w:t xml:space="preserve">ethnic minority </w:t>
      </w:r>
      <w:r w:rsidRPr="0076648C">
        <w:rPr>
          <w:color w:val="auto"/>
        </w:rPr>
        <w:t xml:space="preserve">women’s engagement in market systems and </w:t>
      </w:r>
      <w:r w:rsidR="006E2F20" w:rsidRPr="0076648C">
        <w:rPr>
          <w:color w:val="auto"/>
        </w:rPr>
        <w:t xml:space="preserve">social status </w:t>
      </w:r>
      <w:r w:rsidRPr="0076648C">
        <w:rPr>
          <w:color w:val="auto"/>
        </w:rPr>
        <w:t>more broadly (</w:t>
      </w:r>
      <w:r w:rsidR="00082E05" w:rsidRPr="0076648C">
        <w:rPr>
          <w:color w:val="auto"/>
        </w:rPr>
        <w:t xml:space="preserve">as measured using </w:t>
      </w:r>
      <w:r w:rsidR="00750635" w:rsidRPr="0076648C">
        <w:rPr>
          <w:color w:val="auto"/>
        </w:rPr>
        <w:t>the</w:t>
      </w:r>
      <w:r w:rsidR="00082E05" w:rsidRPr="0076648C">
        <w:rPr>
          <w:color w:val="auto"/>
        </w:rPr>
        <w:t xml:space="preserve"> six dimension</w:t>
      </w:r>
      <w:r w:rsidR="00260AD3" w:rsidRPr="0076648C">
        <w:rPr>
          <w:color w:val="auto"/>
        </w:rPr>
        <w:t>s</w:t>
      </w:r>
      <w:r w:rsidR="00082E05" w:rsidRPr="0076648C">
        <w:rPr>
          <w:color w:val="auto"/>
        </w:rPr>
        <w:t xml:space="preserve"> of WEE framework</w:t>
      </w:r>
      <w:r w:rsidR="00750635" w:rsidRPr="0076648C">
        <w:rPr>
          <w:color w:val="auto"/>
        </w:rPr>
        <w:t xml:space="preserve"> GREAT has </w:t>
      </w:r>
      <w:r w:rsidR="00260AD3" w:rsidRPr="0076648C">
        <w:rPr>
          <w:color w:val="auto"/>
        </w:rPr>
        <w:t xml:space="preserve">also </w:t>
      </w:r>
      <w:r w:rsidR="00750635" w:rsidRPr="0076648C">
        <w:rPr>
          <w:color w:val="auto"/>
        </w:rPr>
        <w:t>applied</w:t>
      </w:r>
      <w:r w:rsidR="00082E05" w:rsidRPr="0076648C">
        <w:rPr>
          <w:color w:val="auto"/>
        </w:rPr>
        <w:t>, see Annex C</w:t>
      </w:r>
      <w:r w:rsidRPr="0076648C">
        <w:rPr>
          <w:color w:val="auto"/>
        </w:rPr>
        <w:t xml:space="preserve">). </w:t>
      </w:r>
    </w:p>
    <w:p w14:paraId="13896590" w14:textId="76DEF6FA" w:rsidR="00A225A5" w:rsidRPr="0076648C" w:rsidRDefault="00A225A5" w:rsidP="0022795F">
      <w:pPr>
        <w:pStyle w:val="BodyText"/>
        <w:rPr>
          <w:noProof w:val="0"/>
        </w:rPr>
      </w:pPr>
      <w:r w:rsidRPr="0076648C">
        <w:rPr>
          <w:noProof w:val="0"/>
        </w:rPr>
        <w:t>The MTR</w:t>
      </w:r>
      <w:r w:rsidR="00AA7587" w:rsidRPr="0076648C">
        <w:rPr>
          <w:noProof w:val="0"/>
        </w:rPr>
        <w:t>’s overall finding is t</w:t>
      </w:r>
      <w:r w:rsidRPr="0076648C">
        <w:rPr>
          <w:noProof w:val="0"/>
        </w:rPr>
        <w:t xml:space="preserve">hat </w:t>
      </w:r>
      <w:r w:rsidR="00750635" w:rsidRPr="0076648C">
        <w:rPr>
          <w:noProof w:val="0"/>
        </w:rPr>
        <w:t xml:space="preserve">the time for </w:t>
      </w:r>
      <w:r w:rsidR="00C070D5" w:rsidRPr="0076648C">
        <w:rPr>
          <w:noProof w:val="0"/>
        </w:rPr>
        <w:t>sub-</w:t>
      </w:r>
      <w:r w:rsidRPr="0076648C">
        <w:rPr>
          <w:noProof w:val="0"/>
        </w:rPr>
        <w:t>project</w:t>
      </w:r>
      <w:r w:rsidR="006E2F20" w:rsidRPr="0076648C">
        <w:rPr>
          <w:noProof w:val="0"/>
        </w:rPr>
        <w:t xml:space="preserve"> implementation (less than two years at the time of this review) </w:t>
      </w:r>
      <w:r w:rsidR="00C26E6E" w:rsidRPr="0076648C">
        <w:rPr>
          <w:noProof w:val="0"/>
        </w:rPr>
        <w:t>has been</w:t>
      </w:r>
      <w:r w:rsidR="006E2F20" w:rsidRPr="0076648C">
        <w:rPr>
          <w:noProof w:val="0"/>
        </w:rPr>
        <w:t xml:space="preserve"> too short to realise </w:t>
      </w:r>
      <w:r w:rsidR="008B1E8C" w:rsidRPr="0076648C">
        <w:rPr>
          <w:noProof w:val="0"/>
        </w:rPr>
        <w:t xml:space="preserve">substantive </w:t>
      </w:r>
      <w:r w:rsidR="00AA7587" w:rsidRPr="0076648C">
        <w:rPr>
          <w:noProof w:val="0"/>
        </w:rPr>
        <w:t xml:space="preserve">impacts </w:t>
      </w:r>
      <w:r w:rsidRPr="0076648C">
        <w:rPr>
          <w:noProof w:val="0"/>
        </w:rPr>
        <w:t xml:space="preserve">beyond </w:t>
      </w:r>
      <w:r w:rsidR="00C070D5" w:rsidRPr="0076648C">
        <w:rPr>
          <w:noProof w:val="0"/>
        </w:rPr>
        <w:t xml:space="preserve">GREAT’s </w:t>
      </w:r>
      <w:r w:rsidR="00AA7587" w:rsidRPr="0076648C">
        <w:rPr>
          <w:noProof w:val="0"/>
        </w:rPr>
        <w:t>EOPOs</w:t>
      </w:r>
      <w:r w:rsidR="006E2F20" w:rsidRPr="0076648C">
        <w:rPr>
          <w:noProof w:val="0"/>
        </w:rPr>
        <w:t xml:space="preserve">, but </w:t>
      </w:r>
      <w:r w:rsidR="00A40EAF" w:rsidRPr="0076648C">
        <w:rPr>
          <w:noProof w:val="0"/>
        </w:rPr>
        <w:t xml:space="preserve">the </w:t>
      </w:r>
      <w:r w:rsidR="006E2F20" w:rsidRPr="0076648C">
        <w:rPr>
          <w:noProof w:val="0"/>
        </w:rPr>
        <w:t xml:space="preserve">evidence is </w:t>
      </w:r>
      <w:r w:rsidR="00D248FA" w:rsidRPr="0076648C">
        <w:rPr>
          <w:noProof w:val="0"/>
        </w:rPr>
        <w:t>emerging that</w:t>
      </w:r>
      <w:r w:rsidRPr="0076648C">
        <w:rPr>
          <w:noProof w:val="0"/>
        </w:rPr>
        <w:t xml:space="preserve"> change is </w:t>
      </w:r>
      <w:r w:rsidR="006E2F20" w:rsidRPr="0076648C">
        <w:rPr>
          <w:noProof w:val="0"/>
        </w:rPr>
        <w:t xml:space="preserve">starting to </w:t>
      </w:r>
      <w:r w:rsidRPr="0076648C">
        <w:rPr>
          <w:noProof w:val="0"/>
        </w:rPr>
        <w:t>happen.</w:t>
      </w:r>
      <w:r w:rsidR="006E2F20" w:rsidRPr="0076648C">
        <w:rPr>
          <w:noProof w:val="0"/>
        </w:rPr>
        <w:t xml:space="preserve"> Moreover, </w:t>
      </w:r>
      <w:r w:rsidR="00082E05" w:rsidRPr="0076648C">
        <w:rPr>
          <w:noProof w:val="0"/>
        </w:rPr>
        <w:t>GREAT</w:t>
      </w:r>
      <w:r w:rsidR="00DB1EB0" w:rsidRPr="0076648C">
        <w:rPr>
          <w:noProof w:val="0"/>
        </w:rPr>
        <w:t>’s</w:t>
      </w:r>
      <w:r w:rsidR="00082E05" w:rsidRPr="0076648C">
        <w:rPr>
          <w:noProof w:val="0"/>
        </w:rPr>
        <w:t xml:space="preserve"> recent </w:t>
      </w:r>
      <w:r w:rsidRPr="0076648C">
        <w:rPr>
          <w:noProof w:val="0"/>
        </w:rPr>
        <w:t xml:space="preserve">strategic adaptations </w:t>
      </w:r>
      <w:r w:rsidR="00082E05" w:rsidRPr="0076648C">
        <w:rPr>
          <w:noProof w:val="0"/>
        </w:rPr>
        <w:t>promise</w:t>
      </w:r>
      <w:r w:rsidRPr="0076648C">
        <w:rPr>
          <w:noProof w:val="0"/>
        </w:rPr>
        <w:t xml:space="preserve"> to </w:t>
      </w:r>
      <w:r w:rsidR="00082E05" w:rsidRPr="0076648C">
        <w:rPr>
          <w:noProof w:val="0"/>
        </w:rPr>
        <w:t xml:space="preserve">further strengthen these emerging </w:t>
      </w:r>
      <w:r w:rsidR="00750635" w:rsidRPr="0076648C">
        <w:rPr>
          <w:noProof w:val="0"/>
        </w:rPr>
        <w:t xml:space="preserve">impacts </w:t>
      </w:r>
      <w:r w:rsidR="00CF5A94" w:rsidRPr="0076648C">
        <w:rPr>
          <w:noProof w:val="0"/>
        </w:rPr>
        <w:t>(</w:t>
      </w:r>
      <w:r w:rsidR="00082E05" w:rsidRPr="0076648C">
        <w:rPr>
          <w:noProof w:val="0"/>
        </w:rPr>
        <w:t>namely,</w:t>
      </w:r>
      <w:r w:rsidR="00CF5A94" w:rsidRPr="0076648C">
        <w:rPr>
          <w:noProof w:val="0"/>
        </w:rPr>
        <w:t xml:space="preserve"> the new </w:t>
      </w:r>
      <w:proofErr w:type="spellStart"/>
      <w:r w:rsidR="00CF5A94" w:rsidRPr="0076648C">
        <w:rPr>
          <w:noProof w:val="0"/>
        </w:rPr>
        <w:t>ToC</w:t>
      </w:r>
      <w:proofErr w:type="spellEnd"/>
      <w:r w:rsidR="00CF5A94" w:rsidRPr="0076648C">
        <w:rPr>
          <w:noProof w:val="0"/>
        </w:rPr>
        <w:t xml:space="preserve">; stronger inclusive MSD approach with a sub-sector focus (with working committees at this level), and revised WEE/GE approach (including the Reach, Benefit, </w:t>
      </w:r>
      <w:r w:rsidR="00134BEB" w:rsidRPr="0076648C">
        <w:rPr>
          <w:noProof w:val="0"/>
        </w:rPr>
        <w:t>Empower</w:t>
      </w:r>
      <w:r w:rsidR="00CF5A94" w:rsidRPr="0076648C">
        <w:rPr>
          <w:noProof w:val="0"/>
        </w:rPr>
        <w:t xml:space="preserve"> Framework and new GESI </w:t>
      </w:r>
      <w:r w:rsidR="00134BEB" w:rsidRPr="0076648C">
        <w:rPr>
          <w:noProof w:val="0"/>
        </w:rPr>
        <w:t>strategy</w:t>
      </w:r>
      <w:r w:rsidR="00CF5A94" w:rsidRPr="0076648C">
        <w:rPr>
          <w:noProof w:val="0"/>
        </w:rPr>
        <w:t>)</w:t>
      </w:r>
      <w:r w:rsidRPr="0076648C">
        <w:rPr>
          <w:noProof w:val="0"/>
        </w:rPr>
        <w:t xml:space="preserve">. </w:t>
      </w:r>
    </w:p>
    <w:p w14:paraId="190A0BC0" w14:textId="62B5CDAE" w:rsidR="00A225A5" w:rsidRPr="0076648C" w:rsidRDefault="00BE78EA" w:rsidP="0022795F">
      <w:pPr>
        <w:pStyle w:val="BodyText"/>
        <w:rPr>
          <w:noProof w:val="0"/>
        </w:rPr>
      </w:pPr>
      <w:r w:rsidRPr="0076648C">
        <w:t xml:space="preserve">A further, unintended impact is that GREAT has assisted in shifting government and even GREAT program staff attitudes towards </w:t>
      </w:r>
      <w:r w:rsidRPr="0076648C">
        <w:rPr>
          <w:noProof w:val="0"/>
        </w:rPr>
        <w:t xml:space="preserve">Program’s beneficiaries (ethnic minority communities, particularly women) </w:t>
      </w:r>
      <w:r w:rsidRPr="0076648C">
        <w:t>as agents in their development</w:t>
      </w:r>
      <w:r w:rsidR="00DB1EB0" w:rsidRPr="0076648C">
        <w:rPr>
          <w:noProof w:val="0"/>
        </w:rPr>
        <w:t xml:space="preserve">. </w:t>
      </w:r>
      <w:r w:rsidR="006E2F20" w:rsidRPr="0076648C">
        <w:rPr>
          <w:noProof w:val="0"/>
        </w:rPr>
        <w:t>By engaging</w:t>
      </w:r>
      <w:r w:rsidR="00C26E6E" w:rsidRPr="0076648C">
        <w:rPr>
          <w:noProof w:val="0"/>
        </w:rPr>
        <w:t xml:space="preserve"> these beneficiaries in </w:t>
      </w:r>
      <w:r w:rsidR="00DB1EB0" w:rsidRPr="0076648C">
        <w:rPr>
          <w:noProof w:val="0"/>
        </w:rPr>
        <w:t>value chains</w:t>
      </w:r>
      <w:r w:rsidR="00C26E6E" w:rsidRPr="0076648C">
        <w:rPr>
          <w:noProof w:val="0"/>
        </w:rPr>
        <w:t>, sub-projects have shown how th</w:t>
      </w:r>
      <w:r w:rsidR="00260AD3" w:rsidRPr="0076648C">
        <w:rPr>
          <w:noProof w:val="0"/>
        </w:rPr>
        <w:t>is group</w:t>
      </w:r>
      <w:r w:rsidR="00C26E6E" w:rsidRPr="0076648C">
        <w:rPr>
          <w:noProof w:val="0"/>
        </w:rPr>
        <w:t xml:space="preserve"> positively respond</w:t>
      </w:r>
      <w:r w:rsidR="00260AD3" w:rsidRPr="0076648C">
        <w:rPr>
          <w:noProof w:val="0"/>
        </w:rPr>
        <w:t>s</w:t>
      </w:r>
      <w:r w:rsidR="00C26E6E" w:rsidRPr="0076648C">
        <w:rPr>
          <w:noProof w:val="0"/>
        </w:rPr>
        <w:t xml:space="preserve"> </w:t>
      </w:r>
      <w:r w:rsidR="0093571E" w:rsidRPr="0076648C">
        <w:rPr>
          <w:noProof w:val="0"/>
        </w:rPr>
        <w:t>to</w:t>
      </w:r>
      <w:r w:rsidR="006E2F20" w:rsidRPr="0076648C">
        <w:rPr>
          <w:noProof w:val="0"/>
        </w:rPr>
        <w:t xml:space="preserve"> </w:t>
      </w:r>
      <w:r w:rsidR="00DB1EB0" w:rsidRPr="0076648C">
        <w:rPr>
          <w:noProof w:val="0"/>
        </w:rPr>
        <w:t>economic opportunities</w:t>
      </w:r>
      <w:r w:rsidR="00260AD3" w:rsidRPr="0076648C">
        <w:rPr>
          <w:noProof w:val="0"/>
        </w:rPr>
        <w:t>, which is helping to change existing attitudes (</w:t>
      </w:r>
      <w:r w:rsidR="008B1E8C" w:rsidRPr="0076648C">
        <w:rPr>
          <w:noProof w:val="0"/>
        </w:rPr>
        <w:t>particularly</w:t>
      </w:r>
      <w:r w:rsidR="00260AD3" w:rsidRPr="0076648C">
        <w:rPr>
          <w:noProof w:val="0"/>
        </w:rPr>
        <w:t xml:space="preserve"> </w:t>
      </w:r>
      <w:r w:rsidR="008B1E8C" w:rsidRPr="0076648C">
        <w:rPr>
          <w:noProof w:val="0"/>
        </w:rPr>
        <w:t>noted in terms of support policies that take more of a development approach rather than a charity approach to ethnic minority areas</w:t>
      </w:r>
      <w:r w:rsidR="00260AD3" w:rsidRPr="0076648C">
        <w:rPr>
          <w:noProof w:val="0"/>
        </w:rPr>
        <w:t>).</w:t>
      </w:r>
      <w:r w:rsidR="00FB76D3" w:rsidRPr="0076648C">
        <w:rPr>
          <w:noProof w:val="0"/>
        </w:rPr>
        <w:t xml:space="preserve"> </w:t>
      </w:r>
    </w:p>
    <w:p w14:paraId="31718557" w14:textId="77777777" w:rsidR="00A225A5" w:rsidRPr="0076648C" w:rsidRDefault="00A225A5" w:rsidP="00A225A5">
      <w:pPr>
        <w:pStyle w:val="Heading2"/>
        <w:ind w:left="709" w:hanging="709"/>
        <w:rPr>
          <w:color w:val="auto"/>
          <w:sz w:val="24"/>
          <w:szCs w:val="24"/>
          <w:lang w:val="en-AU"/>
        </w:rPr>
      </w:pPr>
      <w:r w:rsidRPr="0076648C">
        <w:rPr>
          <w:color w:val="auto"/>
          <w:sz w:val="24"/>
          <w:szCs w:val="24"/>
          <w:lang w:val="en-AU"/>
        </w:rPr>
        <w:t>Changes achieved</w:t>
      </w:r>
    </w:p>
    <w:p w14:paraId="6B15241C" w14:textId="77777777" w:rsidR="009720CA" w:rsidRPr="0076648C" w:rsidRDefault="009720CA" w:rsidP="009720CA">
      <w:pPr>
        <w:spacing w:before="0" w:after="0"/>
        <w:rPr>
          <w:rFonts w:asciiTheme="minorHAnsi" w:hAnsiTheme="minorHAnsi" w:cstheme="minorHAnsi"/>
          <w:b/>
          <w:bCs/>
          <w:sz w:val="22"/>
          <w:szCs w:val="28"/>
        </w:rPr>
      </w:pPr>
      <w:r w:rsidRPr="0076648C">
        <w:rPr>
          <w:rFonts w:asciiTheme="minorHAnsi" w:hAnsiTheme="minorHAnsi" w:cstheme="minorHAnsi"/>
          <w:b/>
          <w:bCs/>
          <w:sz w:val="22"/>
          <w:szCs w:val="28"/>
        </w:rPr>
        <w:t xml:space="preserve">What are obvious changes (intended or unintended) evident from the program’s activities? Include any positive/negative impacts from external factors. </w:t>
      </w:r>
    </w:p>
    <w:p w14:paraId="14C3BBEC" w14:textId="22912BD2" w:rsidR="008B1E8C" w:rsidRPr="0076648C" w:rsidRDefault="008B1E8C" w:rsidP="00465737">
      <w:pPr>
        <w:pStyle w:val="BodyText"/>
        <w:numPr>
          <w:ilvl w:val="1"/>
          <w:numId w:val="36"/>
        </w:numPr>
        <w:rPr>
          <w:b/>
          <w:bCs/>
          <w:noProof w:val="0"/>
        </w:rPr>
      </w:pPr>
      <w:r w:rsidRPr="0076648C">
        <w:rPr>
          <w:b/>
          <w:bCs/>
          <w:noProof w:val="0"/>
        </w:rPr>
        <w:t>Overall Portfolio</w:t>
      </w:r>
    </w:p>
    <w:p w14:paraId="49CEB238" w14:textId="7D4DA0C1" w:rsidR="00260AD3" w:rsidRPr="0076648C" w:rsidRDefault="00A225A5" w:rsidP="0022795F">
      <w:pPr>
        <w:pStyle w:val="BodyText"/>
        <w:rPr>
          <w:noProof w:val="0"/>
        </w:rPr>
      </w:pPr>
      <w:r w:rsidRPr="0076648C">
        <w:rPr>
          <w:noProof w:val="0"/>
        </w:rPr>
        <w:t xml:space="preserve">GREAT’s Progress Reports show </w:t>
      </w:r>
      <w:r w:rsidR="006027EE" w:rsidRPr="0076648C">
        <w:rPr>
          <w:noProof w:val="0"/>
        </w:rPr>
        <w:t xml:space="preserve">that </w:t>
      </w:r>
      <w:r w:rsidR="00260AD3" w:rsidRPr="0076648C">
        <w:rPr>
          <w:noProof w:val="0"/>
        </w:rPr>
        <w:t xml:space="preserve">while sub-projects are not reaching high numbers of direct beneficiaries, </w:t>
      </w:r>
      <w:r w:rsidR="00874E76" w:rsidRPr="0076648C">
        <w:rPr>
          <w:noProof w:val="0"/>
        </w:rPr>
        <w:t>many</w:t>
      </w:r>
      <w:r w:rsidR="00260AD3" w:rsidRPr="0076648C">
        <w:rPr>
          <w:noProof w:val="0"/>
        </w:rPr>
        <w:t xml:space="preserve"> </w:t>
      </w:r>
      <w:r w:rsidRPr="0076648C">
        <w:rPr>
          <w:noProof w:val="0"/>
        </w:rPr>
        <w:t xml:space="preserve">are </w:t>
      </w:r>
      <w:r w:rsidR="00260AD3" w:rsidRPr="0076648C">
        <w:rPr>
          <w:noProof w:val="0"/>
        </w:rPr>
        <w:t xml:space="preserve">beginning to </w:t>
      </w:r>
      <w:r w:rsidRPr="0076648C">
        <w:rPr>
          <w:noProof w:val="0"/>
        </w:rPr>
        <w:t>contribut</w:t>
      </w:r>
      <w:r w:rsidR="00260AD3" w:rsidRPr="0076648C">
        <w:rPr>
          <w:noProof w:val="0"/>
        </w:rPr>
        <w:t>e</w:t>
      </w:r>
      <w:r w:rsidRPr="0076648C">
        <w:rPr>
          <w:noProof w:val="0"/>
        </w:rPr>
        <w:t xml:space="preserve"> to </w:t>
      </w:r>
      <w:r w:rsidR="00260AD3" w:rsidRPr="0076648C">
        <w:rPr>
          <w:noProof w:val="0"/>
        </w:rPr>
        <w:t xml:space="preserve">market </w:t>
      </w:r>
      <w:r w:rsidR="006027EE" w:rsidRPr="0076648C">
        <w:rPr>
          <w:noProof w:val="0"/>
        </w:rPr>
        <w:t>change</w:t>
      </w:r>
      <w:r w:rsidR="00260AD3" w:rsidRPr="0076648C">
        <w:rPr>
          <w:noProof w:val="0"/>
        </w:rPr>
        <w:t>s</w:t>
      </w:r>
      <w:r w:rsidRPr="0076648C">
        <w:rPr>
          <w:noProof w:val="0"/>
        </w:rPr>
        <w:t xml:space="preserve"> </w:t>
      </w:r>
      <w:r w:rsidR="006027EE" w:rsidRPr="0076648C">
        <w:rPr>
          <w:noProof w:val="0"/>
        </w:rPr>
        <w:t>and</w:t>
      </w:r>
      <w:r w:rsidR="00874E76" w:rsidRPr="0076648C">
        <w:rPr>
          <w:noProof w:val="0"/>
        </w:rPr>
        <w:t xml:space="preserve">/or </w:t>
      </w:r>
      <w:r w:rsidR="00260AD3" w:rsidRPr="0076648C">
        <w:rPr>
          <w:noProof w:val="0"/>
        </w:rPr>
        <w:t xml:space="preserve">women’s empowerment. </w:t>
      </w:r>
      <w:r w:rsidR="00874E76" w:rsidRPr="0076648C">
        <w:rPr>
          <w:noProof w:val="0"/>
        </w:rPr>
        <w:t>Moreove</w:t>
      </w:r>
      <w:r w:rsidR="00260AD3" w:rsidRPr="0076648C">
        <w:rPr>
          <w:noProof w:val="0"/>
        </w:rPr>
        <w:t xml:space="preserve">r, the </w:t>
      </w:r>
      <w:r w:rsidR="00874E76" w:rsidRPr="0076648C">
        <w:rPr>
          <w:noProof w:val="0"/>
        </w:rPr>
        <w:t xml:space="preserve">continued </w:t>
      </w:r>
      <w:r w:rsidR="00260AD3" w:rsidRPr="0076648C">
        <w:rPr>
          <w:noProof w:val="0"/>
        </w:rPr>
        <w:t xml:space="preserve">progress of </w:t>
      </w:r>
      <w:r w:rsidR="00874E76" w:rsidRPr="0076648C">
        <w:rPr>
          <w:noProof w:val="0"/>
        </w:rPr>
        <w:t xml:space="preserve">most </w:t>
      </w:r>
      <w:r w:rsidR="00260AD3" w:rsidRPr="0076648C">
        <w:rPr>
          <w:noProof w:val="0"/>
        </w:rPr>
        <w:t xml:space="preserve">sub-projects </w:t>
      </w:r>
      <w:r w:rsidR="00874E76" w:rsidRPr="0076648C">
        <w:rPr>
          <w:noProof w:val="0"/>
        </w:rPr>
        <w:t>despite</w:t>
      </w:r>
      <w:r w:rsidR="006027EE" w:rsidRPr="0076648C">
        <w:rPr>
          <w:noProof w:val="0"/>
        </w:rPr>
        <w:t xml:space="preserve"> COVID-19</w:t>
      </w:r>
      <w:r w:rsidR="00874E76" w:rsidRPr="0076648C">
        <w:rPr>
          <w:noProof w:val="0"/>
        </w:rPr>
        <w:t xml:space="preserve"> is significant</w:t>
      </w:r>
      <w:r w:rsidR="0093571E" w:rsidRPr="0076648C">
        <w:rPr>
          <w:noProof w:val="0"/>
        </w:rPr>
        <w:t xml:space="preserve">. </w:t>
      </w:r>
    </w:p>
    <w:p w14:paraId="1A5C9278" w14:textId="51589137" w:rsidR="00874E76" w:rsidRPr="0076648C" w:rsidRDefault="00260AD3" w:rsidP="00874E76">
      <w:pPr>
        <w:pStyle w:val="BodyText"/>
        <w:rPr>
          <w:noProof w:val="0"/>
        </w:rPr>
      </w:pPr>
      <w:r w:rsidRPr="0076648C">
        <w:rPr>
          <w:noProof w:val="0"/>
        </w:rPr>
        <w:t xml:space="preserve">At face value, </w:t>
      </w:r>
      <w:r w:rsidR="00874E76" w:rsidRPr="0076648C">
        <w:rPr>
          <w:noProof w:val="0"/>
        </w:rPr>
        <w:t xml:space="preserve">the number of beneficiaries </w:t>
      </w:r>
      <w:r w:rsidRPr="0076648C">
        <w:rPr>
          <w:noProof w:val="0"/>
        </w:rPr>
        <w:t>reach</w:t>
      </w:r>
      <w:r w:rsidR="00874E76" w:rsidRPr="0076648C">
        <w:rPr>
          <w:noProof w:val="0"/>
        </w:rPr>
        <w:t xml:space="preserve">ed by most sub-projects is </w:t>
      </w:r>
      <w:r w:rsidRPr="0076648C">
        <w:rPr>
          <w:noProof w:val="0"/>
        </w:rPr>
        <w:t>relatively small</w:t>
      </w:r>
      <w:r w:rsidR="00874E76" w:rsidRPr="0076648C">
        <w:rPr>
          <w:noProof w:val="0"/>
        </w:rPr>
        <w:t xml:space="preserve">. By the end of 2020, across all sub-projects, the incomes of </w:t>
      </w:r>
      <w:r w:rsidR="00E20C5C" w:rsidRPr="0076648C">
        <w:rPr>
          <w:sz w:val="18"/>
          <w:szCs w:val="18"/>
        </w:rPr>
        <w:t>15,414</w:t>
      </w:r>
      <w:r w:rsidRPr="0076648C">
        <w:rPr>
          <w:noProof w:val="0"/>
        </w:rPr>
        <w:t>women (7,798 households)</w:t>
      </w:r>
      <w:r w:rsidR="00874E76" w:rsidRPr="0076648C">
        <w:rPr>
          <w:noProof w:val="0"/>
        </w:rPr>
        <w:t xml:space="preserve"> had been increased</w:t>
      </w:r>
      <w:r w:rsidRPr="0076648C">
        <w:rPr>
          <w:noProof w:val="0"/>
        </w:rPr>
        <w:t xml:space="preserve">, </w:t>
      </w:r>
      <w:r w:rsidR="00874E76" w:rsidRPr="0076648C">
        <w:rPr>
          <w:noProof w:val="0"/>
        </w:rPr>
        <w:t xml:space="preserve">with </w:t>
      </w:r>
      <w:r w:rsidRPr="0076648C">
        <w:rPr>
          <w:noProof w:val="0"/>
        </w:rPr>
        <w:t xml:space="preserve">21,919 </w:t>
      </w:r>
      <w:r w:rsidR="00874E76" w:rsidRPr="0076648C">
        <w:rPr>
          <w:noProof w:val="0"/>
        </w:rPr>
        <w:t xml:space="preserve">women </w:t>
      </w:r>
      <w:r w:rsidRPr="0076648C">
        <w:rPr>
          <w:noProof w:val="0"/>
        </w:rPr>
        <w:t xml:space="preserve">reporting </w:t>
      </w:r>
      <w:r w:rsidR="00874E76" w:rsidRPr="0076648C">
        <w:rPr>
          <w:noProof w:val="0"/>
        </w:rPr>
        <w:t xml:space="preserve">they are </w:t>
      </w:r>
      <w:r w:rsidRPr="0076648C">
        <w:rPr>
          <w:noProof w:val="0"/>
        </w:rPr>
        <w:t>involv</w:t>
      </w:r>
      <w:r w:rsidR="00874E76" w:rsidRPr="0076648C">
        <w:rPr>
          <w:noProof w:val="0"/>
        </w:rPr>
        <w:t xml:space="preserve">ed </w:t>
      </w:r>
      <w:r w:rsidR="00A40EAF" w:rsidRPr="0076648C">
        <w:rPr>
          <w:noProof w:val="0"/>
        </w:rPr>
        <w:t xml:space="preserve">in </w:t>
      </w:r>
      <w:r w:rsidR="00874E76" w:rsidRPr="0076648C">
        <w:rPr>
          <w:noProof w:val="0"/>
        </w:rPr>
        <w:t>d</w:t>
      </w:r>
      <w:r w:rsidRPr="0076648C">
        <w:rPr>
          <w:noProof w:val="0"/>
        </w:rPr>
        <w:t>ecision-making on household expenses</w:t>
      </w:r>
      <w:r w:rsidRPr="0076648C">
        <w:rPr>
          <w:rStyle w:val="FootnoteReference"/>
          <w:noProof w:val="0"/>
        </w:rPr>
        <w:footnoteReference w:id="72"/>
      </w:r>
      <w:r w:rsidRPr="0076648C">
        <w:rPr>
          <w:noProof w:val="0"/>
        </w:rPr>
        <w:t xml:space="preserve">. </w:t>
      </w:r>
      <w:r w:rsidR="00FD1A0F" w:rsidRPr="0076648C">
        <w:rPr>
          <w:noProof w:val="0"/>
        </w:rPr>
        <w:t>But, as discussed in Section 2.4</w:t>
      </w:r>
      <w:r w:rsidRPr="0076648C">
        <w:rPr>
          <w:noProof w:val="0"/>
        </w:rPr>
        <w:t>, these changes are s</w:t>
      </w:r>
      <w:r w:rsidR="00874E76" w:rsidRPr="0076648C">
        <w:rPr>
          <w:noProof w:val="0"/>
        </w:rPr>
        <w:t>i</w:t>
      </w:r>
      <w:r w:rsidRPr="0076648C">
        <w:rPr>
          <w:noProof w:val="0"/>
        </w:rPr>
        <w:t xml:space="preserve">gnificant in the contexts of Son La and Lao Cai </w:t>
      </w:r>
      <w:r w:rsidR="00FD1A0F" w:rsidRPr="0076648C">
        <w:rPr>
          <w:noProof w:val="0"/>
        </w:rPr>
        <w:t xml:space="preserve">and have strong </w:t>
      </w:r>
      <w:r w:rsidRPr="0076648C">
        <w:rPr>
          <w:noProof w:val="0"/>
        </w:rPr>
        <w:t>potential for scaling in the future,</w:t>
      </w:r>
      <w:r w:rsidR="00FD1A0F" w:rsidRPr="0076648C">
        <w:rPr>
          <w:noProof w:val="0"/>
        </w:rPr>
        <w:t xml:space="preserve"> particularly</w:t>
      </w:r>
      <w:r w:rsidRPr="0076648C">
        <w:rPr>
          <w:noProof w:val="0"/>
        </w:rPr>
        <w:t xml:space="preserve"> </w:t>
      </w:r>
      <w:proofErr w:type="gramStart"/>
      <w:r w:rsidRPr="0076648C">
        <w:rPr>
          <w:noProof w:val="0"/>
        </w:rPr>
        <w:t>in light of</w:t>
      </w:r>
      <w:proofErr w:type="gramEnd"/>
      <w:r w:rsidRPr="0076648C">
        <w:rPr>
          <w:noProof w:val="0"/>
        </w:rPr>
        <w:t xml:space="preserve"> the</w:t>
      </w:r>
      <w:r w:rsidR="00FD1A0F" w:rsidRPr="0076648C">
        <w:rPr>
          <w:noProof w:val="0"/>
        </w:rPr>
        <w:t xml:space="preserve"> Program’s</w:t>
      </w:r>
      <w:r w:rsidRPr="0076648C">
        <w:rPr>
          <w:noProof w:val="0"/>
        </w:rPr>
        <w:t xml:space="preserve"> </w:t>
      </w:r>
      <w:r w:rsidR="00FD1A0F" w:rsidRPr="0076648C">
        <w:rPr>
          <w:noProof w:val="0"/>
        </w:rPr>
        <w:t xml:space="preserve">new </w:t>
      </w:r>
      <w:proofErr w:type="spellStart"/>
      <w:r w:rsidR="00FD1A0F" w:rsidRPr="0076648C">
        <w:rPr>
          <w:noProof w:val="0"/>
        </w:rPr>
        <w:t>ToC</w:t>
      </w:r>
      <w:proofErr w:type="spellEnd"/>
      <w:r w:rsidR="00FD1A0F" w:rsidRPr="0076648C">
        <w:rPr>
          <w:noProof w:val="0"/>
        </w:rPr>
        <w:t xml:space="preserve"> and the </w:t>
      </w:r>
      <w:r w:rsidRPr="0076648C">
        <w:rPr>
          <w:noProof w:val="0"/>
        </w:rPr>
        <w:t>Steering Committee’s decision</w:t>
      </w:r>
      <w:r w:rsidR="00874E76" w:rsidRPr="0076648C">
        <w:rPr>
          <w:noProof w:val="0"/>
        </w:rPr>
        <w:t xml:space="preserve"> to</w:t>
      </w:r>
      <w:r w:rsidRPr="0076648C">
        <w:rPr>
          <w:noProof w:val="0"/>
        </w:rPr>
        <w:t xml:space="preserve"> expand GREAT to all districts in both provinces. </w:t>
      </w:r>
      <w:r w:rsidR="00874E76" w:rsidRPr="0076648C">
        <w:rPr>
          <w:noProof w:val="0"/>
        </w:rPr>
        <w:t xml:space="preserve">In addition, two recently commenced pilot sub-projects offer significant potential to increase reach in the future because they address </w:t>
      </w:r>
      <w:r w:rsidR="00134BEB" w:rsidRPr="0076648C">
        <w:rPr>
          <w:noProof w:val="0"/>
        </w:rPr>
        <w:t>constraints</w:t>
      </w:r>
      <w:r w:rsidR="00874E76" w:rsidRPr="0076648C">
        <w:rPr>
          <w:noProof w:val="0"/>
        </w:rPr>
        <w:t xml:space="preserve"> that cut across GREAT’s sub-sectors, namely access to finance and digital literacy</w:t>
      </w:r>
      <w:r w:rsidR="00B23364" w:rsidRPr="0076648C">
        <w:rPr>
          <w:noProof w:val="0"/>
        </w:rPr>
        <w:t xml:space="preserve"> (see section 4.2)</w:t>
      </w:r>
      <w:r w:rsidR="00874E76" w:rsidRPr="0076648C">
        <w:rPr>
          <w:noProof w:val="0"/>
        </w:rPr>
        <w:t>.</w:t>
      </w:r>
      <w:r w:rsidR="00874E76" w:rsidRPr="0076648C">
        <w:rPr>
          <w:rStyle w:val="FootnoteReference"/>
          <w:noProof w:val="0"/>
        </w:rPr>
        <w:footnoteReference w:id="73"/>
      </w:r>
      <w:r w:rsidR="00874E76" w:rsidRPr="0076648C">
        <w:rPr>
          <w:noProof w:val="0"/>
        </w:rPr>
        <w:t xml:space="preserve"> </w:t>
      </w:r>
    </w:p>
    <w:p w14:paraId="1437F8D0" w14:textId="5928CABC" w:rsidR="009C0F32" w:rsidRPr="0076648C" w:rsidRDefault="006027EE" w:rsidP="0022795F">
      <w:pPr>
        <w:pStyle w:val="BodyText"/>
        <w:rPr>
          <w:noProof w:val="0"/>
        </w:rPr>
      </w:pPr>
      <w:r w:rsidRPr="0076648C">
        <w:rPr>
          <w:noProof w:val="0"/>
        </w:rPr>
        <w:t xml:space="preserve">Against the market systems change framework, </w:t>
      </w:r>
      <w:r w:rsidR="0093571E" w:rsidRPr="0076648C">
        <w:rPr>
          <w:noProof w:val="0"/>
        </w:rPr>
        <w:t xml:space="preserve">most </w:t>
      </w:r>
      <w:r w:rsidR="00594A10" w:rsidRPr="0076648C">
        <w:rPr>
          <w:noProof w:val="0"/>
        </w:rPr>
        <w:t>sub-</w:t>
      </w:r>
      <w:r w:rsidR="0093571E" w:rsidRPr="0076648C">
        <w:rPr>
          <w:noProof w:val="0"/>
        </w:rPr>
        <w:t>projects</w:t>
      </w:r>
      <w:r w:rsidR="00594A10" w:rsidRPr="0076648C">
        <w:rPr>
          <w:noProof w:val="0"/>
        </w:rPr>
        <w:t xml:space="preserve"> fall into the “piloting phase” (</w:t>
      </w:r>
      <w:r w:rsidRPr="0076648C">
        <w:rPr>
          <w:noProof w:val="0"/>
        </w:rPr>
        <w:t xml:space="preserve">that is, the </w:t>
      </w:r>
      <w:r w:rsidR="00594A10" w:rsidRPr="0076648C">
        <w:rPr>
          <w:noProof w:val="0"/>
        </w:rPr>
        <w:t>Adopt</w:t>
      </w:r>
      <w:r w:rsidRPr="0076648C">
        <w:rPr>
          <w:noProof w:val="0"/>
        </w:rPr>
        <w:t xml:space="preserve"> and</w:t>
      </w:r>
      <w:r w:rsidR="00594A10" w:rsidRPr="0076648C">
        <w:rPr>
          <w:noProof w:val="0"/>
        </w:rPr>
        <w:t xml:space="preserve"> Adapt</w:t>
      </w:r>
      <w:r w:rsidRPr="0076648C">
        <w:rPr>
          <w:noProof w:val="0"/>
        </w:rPr>
        <w:t xml:space="preserve"> </w:t>
      </w:r>
      <w:r w:rsidR="00D248FA" w:rsidRPr="0076648C">
        <w:rPr>
          <w:noProof w:val="0"/>
        </w:rPr>
        <w:t>domains), but</w:t>
      </w:r>
      <w:r w:rsidRPr="0076648C">
        <w:rPr>
          <w:noProof w:val="0"/>
        </w:rPr>
        <w:t xml:space="preserve"> </w:t>
      </w:r>
      <w:r w:rsidR="00594A10" w:rsidRPr="0076648C">
        <w:rPr>
          <w:noProof w:val="0"/>
        </w:rPr>
        <w:t>there are som</w:t>
      </w:r>
      <w:r w:rsidRPr="0076648C">
        <w:rPr>
          <w:noProof w:val="0"/>
        </w:rPr>
        <w:t>e</w:t>
      </w:r>
      <w:r w:rsidR="00594A10" w:rsidRPr="0076648C">
        <w:rPr>
          <w:noProof w:val="0"/>
        </w:rPr>
        <w:t xml:space="preserve"> sub-project</w:t>
      </w:r>
      <w:r w:rsidRPr="0076648C">
        <w:rPr>
          <w:noProof w:val="0"/>
        </w:rPr>
        <w:t xml:space="preserve">s </w:t>
      </w:r>
      <w:r w:rsidR="00A40EAF" w:rsidRPr="0076648C">
        <w:rPr>
          <w:noProof w:val="0"/>
        </w:rPr>
        <w:t>that</w:t>
      </w:r>
      <w:r w:rsidR="00594A10" w:rsidRPr="0076648C">
        <w:rPr>
          <w:noProof w:val="0"/>
        </w:rPr>
        <w:t xml:space="preserve"> are showing signs of </w:t>
      </w:r>
      <w:r w:rsidRPr="0076648C">
        <w:rPr>
          <w:noProof w:val="0"/>
        </w:rPr>
        <w:t xml:space="preserve">triggering </w:t>
      </w:r>
      <w:r w:rsidR="00594A10" w:rsidRPr="0076648C">
        <w:rPr>
          <w:noProof w:val="0"/>
        </w:rPr>
        <w:t xml:space="preserve">changes </w:t>
      </w:r>
      <w:r w:rsidRPr="0076648C">
        <w:rPr>
          <w:noProof w:val="0"/>
        </w:rPr>
        <w:t>relevant to</w:t>
      </w:r>
      <w:r w:rsidR="00594A10" w:rsidRPr="0076648C">
        <w:rPr>
          <w:noProof w:val="0"/>
        </w:rPr>
        <w:t xml:space="preserve"> the “crowding-in” phase (</w:t>
      </w:r>
      <w:r w:rsidRPr="0076648C">
        <w:rPr>
          <w:noProof w:val="0"/>
        </w:rPr>
        <w:t xml:space="preserve">that is, the </w:t>
      </w:r>
      <w:r w:rsidR="00594A10" w:rsidRPr="0076648C">
        <w:rPr>
          <w:noProof w:val="0"/>
        </w:rPr>
        <w:t>Expand</w:t>
      </w:r>
      <w:r w:rsidRPr="0076648C">
        <w:rPr>
          <w:noProof w:val="0"/>
        </w:rPr>
        <w:t xml:space="preserve"> and </w:t>
      </w:r>
      <w:r w:rsidR="00594A10" w:rsidRPr="0076648C">
        <w:rPr>
          <w:noProof w:val="0"/>
        </w:rPr>
        <w:t>Respond</w:t>
      </w:r>
      <w:r w:rsidRPr="0076648C">
        <w:rPr>
          <w:noProof w:val="0"/>
        </w:rPr>
        <w:t xml:space="preserve"> domains</w:t>
      </w:r>
      <w:r w:rsidR="00594A10" w:rsidRPr="0076648C">
        <w:rPr>
          <w:noProof w:val="0"/>
        </w:rPr>
        <w:t xml:space="preserve">) </w:t>
      </w:r>
      <w:r w:rsidR="00A225A5" w:rsidRPr="0076648C">
        <w:rPr>
          <w:noProof w:val="0"/>
        </w:rPr>
        <w:t>(see Annex C). Th</w:t>
      </w:r>
      <w:r w:rsidR="00DB1EB0" w:rsidRPr="0076648C">
        <w:rPr>
          <w:noProof w:val="0"/>
        </w:rPr>
        <w:t>e S</w:t>
      </w:r>
      <w:r w:rsidR="00A225A5" w:rsidRPr="0076648C">
        <w:rPr>
          <w:noProof w:val="0"/>
        </w:rPr>
        <w:t xml:space="preserve">ystemic </w:t>
      </w:r>
      <w:r w:rsidR="00DB1EB0" w:rsidRPr="0076648C">
        <w:rPr>
          <w:noProof w:val="0"/>
        </w:rPr>
        <w:t>Market C</w:t>
      </w:r>
      <w:r w:rsidR="00A225A5" w:rsidRPr="0076648C">
        <w:rPr>
          <w:noProof w:val="0"/>
        </w:rPr>
        <w:t xml:space="preserve">hange </w:t>
      </w:r>
      <w:r w:rsidR="00DB1EB0" w:rsidRPr="0076648C">
        <w:rPr>
          <w:noProof w:val="0"/>
        </w:rPr>
        <w:t xml:space="preserve">Assessment </w:t>
      </w:r>
      <w:r w:rsidR="00A225A5" w:rsidRPr="0076648C">
        <w:rPr>
          <w:noProof w:val="0"/>
        </w:rPr>
        <w:t>study</w:t>
      </w:r>
      <w:r w:rsidR="0093571E" w:rsidRPr="0076648C">
        <w:rPr>
          <w:noProof w:val="0"/>
        </w:rPr>
        <w:t xml:space="preserve"> (currently in process) will provide more data on the nature of these </w:t>
      </w:r>
      <w:r w:rsidRPr="0076648C">
        <w:rPr>
          <w:noProof w:val="0"/>
        </w:rPr>
        <w:t>market changes</w:t>
      </w:r>
      <w:r w:rsidR="009C0F32" w:rsidRPr="0076648C">
        <w:rPr>
          <w:noProof w:val="0"/>
        </w:rPr>
        <w:t xml:space="preserve">. </w:t>
      </w:r>
    </w:p>
    <w:p w14:paraId="044AB839" w14:textId="303C95E4" w:rsidR="001B12F6" w:rsidRDefault="00874E76" w:rsidP="008B1E8C">
      <w:pPr>
        <w:pStyle w:val="BodyText"/>
        <w:rPr>
          <w:noProof w:val="0"/>
        </w:rPr>
      </w:pPr>
      <w:r w:rsidRPr="0076648C">
        <w:rPr>
          <w:noProof w:val="0"/>
        </w:rPr>
        <w:t>Against the six dimension</w:t>
      </w:r>
      <w:r w:rsidR="00C621C3" w:rsidRPr="0076648C">
        <w:rPr>
          <w:noProof w:val="0"/>
        </w:rPr>
        <w:t>s</w:t>
      </w:r>
      <w:r w:rsidRPr="0076648C">
        <w:rPr>
          <w:noProof w:val="0"/>
        </w:rPr>
        <w:t xml:space="preserve"> of </w:t>
      </w:r>
      <w:r w:rsidR="007B4D89" w:rsidRPr="0076648C">
        <w:rPr>
          <w:noProof w:val="0"/>
        </w:rPr>
        <w:t xml:space="preserve">the </w:t>
      </w:r>
      <w:r w:rsidRPr="0076648C">
        <w:rPr>
          <w:noProof w:val="0"/>
        </w:rPr>
        <w:t xml:space="preserve">WEE framework, </w:t>
      </w:r>
      <w:r w:rsidR="00FD1A0F" w:rsidRPr="0076648C">
        <w:rPr>
          <w:noProof w:val="0"/>
        </w:rPr>
        <w:t xml:space="preserve">progress is being made across most dimensions as presented in Section 2.4. Challenges remain in addressing entrenched gender norms and attitudes </w:t>
      </w:r>
      <w:r w:rsidR="00FD1A0F" w:rsidRPr="0076648C">
        <w:rPr>
          <w:noProof w:val="0"/>
        </w:rPr>
        <w:lastRenderedPageBreak/>
        <w:t xml:space="preserve">towards women’s workload. The </w:t>
      </w:r>
      <w:r w:rsidR="00D248FA" w:rsidRPr="0076648C">
        <w:rPr>
          <w:noProof w:val="0"/>
        </w:rPr>
        <w:t>Longitudinal</w:t>
      </w:r>
      <w:r w:rsidR="00FD1A0F" w:rsidRPr="0076648C">
        <w:rPr>
          <w:noProof w:val="0"/>
        </w:rPr>
        <w:t xml:space="preserve"> Study: Midline Report captures </w:t>
      </w:r>
      <w:r w:rsidR="008B1E8C" w:rsidRPr="0076648C">
        <w:rPr>
          <w:noProof w:val="0"/>
        </w:rPr>
        <w:t xml:space="preserve">the </w:t>
      </w:r>
      <w:r w:rsidR="00FD1A0F" w:rsidRPr="0076648C">
        <w:rPr>
          <w:noProof w:val="0"/>
        </w:rPr>
        <w:t xml:space="preserve">diversity of </w:t>
      </w:r>
      <w:r w:rsidR="00134BEB" w:rsidRPr="0076648C">
        <w:rPr>
          <w:noProof w:val="0"/>
        </w:rPr>
        <w:t>women’s</w:t>
      </w:r>
      <w:r w:rsidR="00FD1A0F" w:rsidRPr="0076648C">
        <w:rPr>
          <w:noProof w:val="0"/>
        </w:rPr>
        <w:t xml:space="preserve"> experience </w:t>
      </w:r>
      <w:r w:rsidR="008B1E8C" w:rsidRPr="0076648C">
        <w:rPr>
          <w:noProof w:val="0"/>
        </w:rPr>
        <w:t xml:space="preserve">across different ethnic </w:t>
      </w:r>
      <w:r w:rsidR="00134BEB" w:rsidRPr="0076648C">
        <w:rPr>
          <w:noProof w:val="0"/>
        </w:rPr>
        <w:t>groups.</w:t>
      </w:r>
      <w:r w:rsidR="00A225A5" w:rsidRPr="0076648C">
        <w:rPr>
          <w:noProof w:val="0"/>
        </w:rPr>
        <w:t xml:space="preserve"> The </w:t>
      </w:r>
      <w:r w:rsidR="008B1E8C" w:rsidRPr="0076648C">
        <w:rPr>
          <w:noProof w:val="0"/>
        </w:rPr>
        <w:t xml:space="preserve">recent GREAT </w:t>
      </w:r>
      <w:r w:rsidR="00A225A5" w:rsidRPr="0076648C">
        <w:rPr>
          <w:noProof w:val="0"/>
        </w:rPr>
        <w:t xml:space="preserve">Progress report </w:t>
      </w:r>
      <w:r w:rsidR="008B1E8C" w:rsidRPr="0076648C">
        <w:rPr>
          <w:noProof w:val="0"/>
        </w:rPr>
        <w:t>summarise</w:t>
      </w:r>
      <w:r w:rsidR="007B4D89" w:rsidRPr="0076648C">
        <w:rPr>
          <w:noProof w:val="0"/>
        </w:rPr>
        <w:t>s</w:t>
      </w:r>
      <w:r w:rsidR="008B1E8C" w:rsidRPr="0076648C">
        <w:rPr>
          <w:noProof w:val="0"/>
        </w:rPr>
        <w:t xml:space="preserve"> how sub-projects are </w:t>
      </w:r>
      <w:r w:rsidR="00A225A5" w:rsidRPr="0076648C">
        <w:rPr>
          <w:noProof w:val="0"/>
        </w:rPr>
        <w:t>empowering and benefiting women</w:t>
      </w:r>
      <w:r w:rsidR="008B1E8C" w:rsidRPr="0076648C">
        <w:rPr>
          <w:noProof w:val="0"/>
        </w:rPr>
        <w:t xml:space="preserve"> </w:t>
      </w:r>
      <w:r w:rsidR="00A225A5" w:rsidRPr="0076648C">
        <w:rPr>
          <w:noProof w:val="0"/>
        </w:rPr>
        <w:t xml:space="preserve">in the below table. </w:t>
      </w:r>
    </w:p>
    <w:tbl>
      <w:tblPr>
        <w:tblStyle w:val="TableGrid"/>
        <w:tblW w:w="0" w:type="auto"/>
        <w:tblLook w:val="04A0" w:firstRow="1" w:lastRow="0" w:firstColumn="1" w:lastColumn="0" w:noHBand="0" w:noVBand="1"/>
      </w:tblPr>
      <w:tblGrid>
        <w:gridCol w:w="4630"/>
        <w:gridCol w:w="4631"/>
      </w:tblGrid>
      <w:tr w:rsidR="002B2C54" w14:paraId="06A2820D" w14:textId="77777777" w:rsidTr="006C42B2">
        <w:trPr>
          <w:tblHeader/>
        </w:trPr>
        <w:tc>
          <w:tcPr>
            <w:tcW w:w="4630" w:type="dxa"/>
            <w:shd w:val="clear" w:color="auto" w:fill="5482AB" w:themeFill="accent1"/>
          </w:tcPr>
          <w:p w14:paraId="0B54E217" w14:textId="0F035754" w:rsidR="002B2C54" w:rsidRPr="002B2C54" w:rsidRDefault="002B2C54" w:rsidP="002B2C54">
            <w:pPr>
              <w:spacing w:before="60" w:after="60" w:line="240" w:lineRule="auto"/>
              <w:rPr>
                <w:b/>
                <w:bCs/>
              </w:rPr>
            </w:pPr>
            <w:r w:rsidRPr="002B2C54">
              <w:rPr>
                <w:b/>
                <w:bCs/>
              </w:rPr>
              <w:t>How sub-projects are empowering women</w:t>
            </w:r>
          </w:p>
        </w:tc>
        <w:tc>
          <w:tcPr>
            <w:tcW w:w="4631" w:type="dxa"/>
            <w:shd w:val="clear" w:color="auto" w:fill="5482AB" w:themeFill="accent1"/>
          </w:tcPr>
          <w:p w14:paraId="52725137" w14:textId="5F1EE373" w:rsidR="002B2C54" w:rsidRPr="002B2C54" w:rsidRDefault="002B2C54" w:rsidP="002B2C54">
            <w:pPr>
              <w:spacing w:before="60" w:after="60" w:line="240" w:lineRule="auto"/>
              <w:rPr>
                <w:b/>
                <w:bCs/>
              </w:rPr>
            </w:pPr>
            <w:r w:rsidRPr="002B2C54">
              <w:rPr>
                <w:b/>
                <w:bCs/>
              </w:rPr>
              <w:t>How sub-projects are benefiting women</w:t>
            </w:r>
            <w:r w:rsidRPr="002B2C54">
              <w:rPr>
                <w:b/>
              </w:rPr>
              <w:footnoteReference w:id="74"/>
            </w:r>
          </w:p>
        </w:tc>
      </w:tr>
      <w:tr w:rsidR="002B2C54" w14:paraId="462C4C33" w14:textId="77777777" w:rsidTr="002B2C54">
        <w:tc>
          <w:tcPr>
            <w:tcW w:w="4630" w:type="dxa"/>
          </w:tcPr>
          <w:p w14:paraId="44B8E8A0" w14:textId="77777777" w:rsidR="002B2C54" w:rsidRPr="0076648C" w:rsidRDefault="002B2C54" w:rsidP="002B2C54">
            <w:pPr>
              <w:pStyle w:val="TableBullet"/>
              <w:spacing w:before="80" w:after="80"/>
              <w:rPr>
                <w:sz w:val="20"/>
                <w:szCs w:val="20"/>
              </w:rPr>
            </w:pPr>
            <w:r w:rsidRPr="0076648C">
              <w:rPr>
                <w:sz w:val="20"/>
                <w:szCs w:val="20"/>
              </w:rPr>
              <w:t>Changing roles and status</w:t>
            </w:r>
          </w:p>
          <w:p w14:paraId="04C1209D" w14:textId="77777777" w:rsidR="002B2C54" w:rsidRPr="0076648C" w:rsidRDefault="002B2C54" w:rsidP="002B2C54">
            <w:pPr>
              <w:pStyle w:val="TableBullet"/>
              <w:spacing w:before="80" w:after="80"/>
              <w:rPr>
                <w:sz w:val="20"/>
                <w:szCs w:val="20"/>
              </w:rPr>
            </w:pPr>
            <w:r w:rsidRPr="0076648C">
              <w:rPr>
                <w:sz w:val="20"/>
                <w:szCs w:val="20"/>
              </w:rPr>
              <w:t>Improving wellbeing</w:t>
            </w:r>
          </w:p>
          <w:p w14:paraId="000CDC63" w14:textId="77777777" w:rsidR="002B2C54" w:rsidRPr="0076648C" w:rsidRDefault="002B2C54" w:rsidP="002B2C54">
            <w:pPr>
              <w:pStyle w:val="TableBullet"/>
              <w:spacing w:before="80" w:after="80"/>
              <w:rPr>
                <w:sz w:val="20"/>
                <w:szCs w:val="20"/>
              </w:rPr>
            </w:pPr>
            <w:r w:rsidRPr="0076648C">
              <w:rPr>
                <w:sz w:val="20"/>
                <w:szCs w:val="20"/>
              </w:rPr>
              <w:t>Increasing confidence</w:t>
            </w:r>
          </w:p>
          <w:p w14:paraId="086F8208" w14:textId="77777777" w:rsidR="002B2C54" w:rsidRPr="0076648C" w:rsidRDefault="002B2C54" w:rsidP="002B2C54">
            <w:pPr>
              <w:pStyle w:val="TableBullet"/>
              <w:spacing w:before="80" w:after="80"/>
              <w:rPr>
                <w:sz w:val="20"/>
                <w:szCs w:val="20"/>
              </w:rPr>
            </w:pPr>
            <w:r w:rsidRPr="0076648C">
              <w:rPr>
                <w:sz w:val="20"/>
                <w:szCs w:val="20"/>
              </w:rPr>
              <w:t>Increasing decision-making</w:t>
            </w:r>
          </w:p>
          <w:p w14:paraId="592C025A" w14:textId="77777777" w:rsidR="002B2C54" w:rsidRDefault="002B2C54" w:rsidP="002B2C54">
            <w:pPr>
              <w:pStyle w:val="TableBullet"/>
              <w:spacing w:before="80" w:after="80"/>
              <w:rPr>
                <w:sz w:val="20"/>
                <w:szCs w:val="20"/>
              </w:rPr>
            </w:pPr>
            <w:r w:rsidRPr="0076648C">
              <w:rPr>
                <w:sz w:val="20"/>
                <w:szCs w:val="20"/>
              </w:rPr>
              <w:t>Improving workload-sharing</w:t>
            </w:r>
          </w:p>
          <w:p w14:paraId="2363E2BF" w14:textId="63E4BCCD" w:rsidR="002B2C54" w:rsidRPr="002B2C54" w:rsidRDefault="002B2C54" w:rsidP="002B2C54">
            <w:pPr>
              <w:pStyle w:val="TableBullet"/>
              <w:spacing w:before="80" w:after="80"/>
              <w:rPr>
                <w:sz w:val="20"/>
                <w:szCs w:val="20"/>
              </w:rPr>
            </w:pPr>
            <w:r w:rsidRPr="0076648C">
              <w:t>Facilitating women’s leadership.</w:t>
            </w:r>
          </w:p>
        </w:tc>
        <w:tc>
          <w:tcPr>
            <w:tcW w:w="4631" w:type="dxa"/>
          </w:tcPr>
          <w:p w14:paraId="780ED2F9" w14:textId="77777777" w:rsidR="002B2C54" w:rsidRPr="0076648C" w:rsidRDefault="002B2C54" w:rsidP="002B2C54">
            <w:pPr>
              <w:pStyle w:val="TableBullet"/>
              <w:spacing w:before="80" w:after="80"/>
              <w:rPr>
                <w:sz w:val="20"/>
                <w:szCs w:val="20"/>
              </w:rPr>
            </w:pPr>
            <w:r w:rsidRPr="0076648C">
              <w:rPr>
                <w:sz w:val="20"/>
                <w:szCs w:val="20"/>
              </w:rPr>
              <w:t>Enrolling women and households into production groups, service groups, collective groups, or Cooperatives</w:t>
            </w:r>
          </w:p>
          <w:p w14:paraId="6BC09689" w14:textId="77777777" w:rsidR="002B2C54" w:rsidRPr="0076648C" w:rsidRDefault="002B2C54" w:rsidP="002B2C54">
            <w:pPr>
              <w:pStyle w:val="TableBullet"/>
              <w:spacing w:before="80" w:after="80"/>
              <w:rPr>
                <w:sz w:val="20"/>
                <w:szCs w:val="20"/>
              </w:rPr>
            </w:pPr>
            <w:r w:rsidRPr="0076648C">
              <w:rPr>
                <w:sz w:val="20"/>
                <w:szCs w:val="20"/>
              </w:rPr>
              <w:t xml:space="preserve">Linking women with the enterprise through product sourcing contracts. </w:t>
            </w:r>
          </w:p>
          <w:p w14:paraId="565BFE2E" w14:textId="77777777" w:rsidR="002B2C54" w:rsidRPr="0076648C" w:rsidRDefault="002B2C54" w:rsidP="002B2C54">
            <w:pPr>
              <w:pStyle w:val="TableBullet"/>
              <w:spacing w:before="80" w:after="80"/>
              <w:rPr>
                <w:sz w:val="20"/>
                <w:szCs w:val="20"/>
              </w:rPr>
            </w:pPr>
            <w:r w:rsidRPr="0076648C">
              <w:rPr>
                <w:sz w:val="20"/>
                <w:szCs w:val="20"/>
              </w:rPr>
              <w:t>Introducing female farmers to new agricultural standards to increase the value of products</w:t>
            </w:r>
          </w:p>
          <w:p w14:paraId="223300A8" w14:textId="77777777" w:rsidR="002B2C54" w:rsidRPr="0076648C" w:rsidRDefault="002B2C54" w:rsidP="002B2C54">
            <w:pPr>
              <w:pStyle w:val="TableBullet"/>
              <w:spacing w:before="80" w:after="80"/>
              <w:rPr>
                <w:sz w:val="20"/>
                <w:szCs w:val="20"/>
              </w:rPr>
            </w:pPr>
            <w:r w:rsidRPr="0076648C">
              <w:rPr>
                <w:sz w:val="20"/>
                <w:szCs w:val="20"/>
              </w:rPr>
              <w:t>Improving knowledge and capabilities</w:t>
            </w:r>
          </w:p>
          <w:p w14:paraId="34D74362" w14:textId="77777777" w:rsidR="002B2C54" w:rsidRDefault="002B2C54" w:rsidP="002B2C54">
            <w:pPr>
              <w:pStyle w:val="TableBullet"/>
              <w:spacing w:before="80" w:after="80"/>
              <w:rPr>
                <w:sz w:val="20"/>
                <w:szCs w:val="20"/>
              </w:rPr>
            </w:pPr>
            <w:r w:rsidRPr="0076648C">
              <w:rPr>
                <w:sz w:val="20"/>
                <w:szCs w:val="20"/>
              </w:rPr>
              <w:t>Job creation</w:t>
            </w:r>
          </w:p>
          <w:p w14:paraId="49FE91CD" w14:textId="349AE1DA" w:rsidR="002B2C54" w:rsidRPr="002B2C54" w:rsidRDefault="002B2C54" w:rsidP="002B2C54">
            <w:pPr>
              <w:pStyle w:val="TableBullet"/>
              <w:spacing w:before="80" w:after="80"/>
              <w:rPr>
                <w:sz w:val="20"/>
                <w:szCs w:val="20"/>
              </w:rPr>
            </w:pPr>
            <w:r w:rsidRPr="0076648C">
              <w:t>Improving household and women’s income</w:t>
            </w:r>
          </w:p>
        </w:tc>
      </w:tr>
    </w:tbl>
    <w:p w14:paraId="1F4F2299" w14:textId="77777777" w:rsidR="002B2C54" w:rsidRPr="0076648C" w:rsidRDefault="002B2C54" w:rsidP="008B1E8C">
      <w:pPr>
        <w:pStyle w:val="BodyText"/>
        <w:rPr>
          <w:noProof w:val="0"/>
        </w:rPr>
      </w:pPr>
    </w:p>
    <w:p w14:paraId="1355070A" w14:textId="0BDD26AC" w:rsidR="008B1E8C" w:rsidRPr="0076648C" w:rsidRDefault="008B1E8C" w:rsidP="00465737">
      <w:pPr>
        <w:pStyle w:val="BodyText"/>
        <w:numPr>
          <w:ilvl w:val="1"/>
          <w:numId w:val="36"/>
        </w:numPr>
        <w:rPr>
          <w:b/>
          <w:bCs/>
          <w:noProof w:val="0"/>
        </w:rPr>
      </w:pPr>
      <w:r w:rsidRPr="0076648C">
        <w:rPr>
          <w:b/>
          <w:bCs/>
          <w:noProof w:val="0"/>
        </w:rPr>
        <w:t>Sub-project case studies</w:t>
      </w:r>
    </w:p>
    <w:p w14:paraId="0E1D8D5B" w14:textId="21034677" w:rsidR="00A225A5" w:rsidRPr="0076648C" w:rsidRDefault="00A225A5" w:rsidP="0022795F">
      <w:pPr>
        <w:pStyle w:val="BodyText"/>
        <w:rPr>
          <w:noProof w:val="0"/>
        </w:rPr>
      </w:pPr>
      <w:r w:rsidRPr="0076648C">
        <w:rPr>
          <w:noProof w:val="0"/>
        </w:rPr>
        <w:t>The below table summarises the</w:t>
      </w:r>
      <w:r w:rsidR="00C30C95" w:rsidRPr="0076648C">
        <w:rPr>
          <w:noProof w:val="0"/>
        </w:rPr>
        <w:t xml:space="preserve"> changes for each of the six sub-project case </w:t>
      </w:r>
      <w:r w:rsidR="00134BEB" w:rsidRPr="0076648C">
        <w:rPr>
          <w:noProof w:val="0"/>
        </w:rPr>
        <w:t>studies (</w:t>
      </w:r>
      <w:r w:rsidRPr="0076648C">
        <w:rPr>
          <w:noProof w:val="0"/>
        </w:rPr>
        <w:t xml:space="preserve">further detail is available in Annex </w:t>
      </w:r>
      <w:r w:rsidR="00CB7BF6" w:rsidRPr="0076648C">
        <w:rPr>
          <w:noProof w:val="0"/>
        </w:rPr>
        <w:t>F</w:t>
      </w:r>
      <w:r w:rsidRPr="0076648C">
        <w:rPr>
          <w:noProof w:val="0"/>
        </w:rPr>
        <w:t xml:space="preserve"> and the separate Case Studies document). </w:t>
      </w:r>
    </w:p>
    <w:tbl>
      <w:tblPr>
        <w:tblStyle w:val="TableGrid"/>
        <w:tblW w:w="5000" w:type="pct"/>
        <w:tblLook w:val="04A0" w:firstRow="1" w:lastRow="0" w:firstColumn="1" w:lastColumn="0" w:noHBand="0" w:noVBand="1"/>
      </w:tblPr>
      <w:tblGrid>
        <w:gridCol w:w="1832"/>
        <w:gridCol w:w="3828"/>
        <w:gridCol w:w="3601"/>
      </w:tblGrid>
      <w:tr w:rsidR="002B2C54" w:rsidRPr="0076648C" w14:paraId="58405FC2" w14:textId="77777777" w:rsidTr="002B2C54">
        <w:trPr>
          <w:tblHeader/>
        </w:trPr>
        <w:tc>
          <w:tcPr>
            <w:tcW w:w="989" w:type="pct"/>
            <w:shd w:val="clear" w:color="auto" w:fill="5482AB" w:themeFill="accent1"/>
          </w:tcPr>
          <w:p w14:paraId="0451817B" w14:textId="491BDB5B" w:rsidR="002B2C54" w:rsidRPr="0076648C" w:rsidRDefault="002B2C54" w:rsidP="000F7CCF">
            <w:pPr>
              <w:spacing w:before="60" w:after="60" w:line="240" w:lineRule="auto"/>
              <w:rPr>
                <w:b/>
              </w:rPr>
            </w:pPr>
            <w:r>
              <w:rPr>
                <w:b/>
                <w:bCs/>
              </w:rPr>
              <w:t>C</w:t>
            </w:r>
            <w:r w:rsidRPr="0076648C">
              <w:rPr>
                <w:b/>
                <w:bCs/>
              </w:rPr>
              <w:t>ase studies</w:t>
            </w:r>
          </w:p>
        </w:tc>
        <w:tc>
          <w:tcPr>
            <w:tcW w:w="2067" w:type="pct"/>
            <w:shd w:val="clear" w:color="auto" w:fill="5482AB" w:themeFill="accent1"/>
          </w:tcPr>
          <w:p w14:paraId="1EC4983A" w14:textId="0CCF35D9" w:rsidR="002B2C54" w:rsidRPr="0076648C" w:rsidRDefault="002B2C54" w:rsidP="000F7CCF">
            <w:pPr>
              <w:spacing w:before="60" w:after="60" w:line="240" w:lineRule="auto"/>
              <w:rPr>
                <w:b/>
              </w:rPr>
            </w:pPr>
            <w:r w:rsidRPr="0076648C">
              <w:rPr>
                <w:b/>
              </w:rPr>
              <w:t xml:space="preserve">Market Systems Changes (intended or unintended) </w:t>
            </w:r>
          </w:p>
        </w:tc>
        <w:tc>
          <w:tcPr>
            <w:tcW w:w="1944" w:type="pct"/>
            <w:shd w:val="clear" w:color="auto" w:fill="5482AB" w:themeFill="accent1"/>
          </w:tcPr>
          <w:p w14:paraId="7710BD70" w14:textId="058B7E78" w:rsidR="002B2C54" w:rsidRPr="0076648C" w:rsidRDefault="002B2C54" w:rsidP="000F7CCF">
            <w:pPr>
              <w:spacing w:before="60" w:after="60" w:line="240" w:lineRule="auto"/>
              <w:rPr>
                <w:b/>
              </w:rPr>
            </w:pPr>
            <w:r w:rsidRPr="0076648C">
              <w:rPr>
                <w:b/>
              </w:rPr>
              <w:t xml:space="preserve">WEE Changes (intended or unintended) </w:t>
            </w:r>
          </w:p>
        </w:tc>
      </w:tr>
      <w:tr w:rsidR="002B2C54" w:rsidRPr="0076648C" w14:paraId="26A73359" w14:textId="77777777" w:rsidTr="002B2C54">
        <w:tc>
          <w:tcPr>
            <w:tcW w:w="989" w:type="pct"/>
          </w:tcPr>
          <w:p w14:paraId="7A82D469" w14:textId="37A80CC4" w:rsidR="002B2C54" w:rsidRPr="0076648C" w:rsidRDefault="002B2C54" w:rsidP="002B2C54">
            <w:pPr>
              <w:pStyle w:val="ListParagraph"/>
              <w:numPr>
                <w:ilvl w:val="1"/>
                <w:numId w:val="29"/>
              </w:numPr>
              <w:spacing w:before="0"/>
            </w:pPr>
            <w:r w:rsidRPr="002B2C54">
              <w:rPr>
                <w:b/>
              </w:rPr>
              <w:t>Lao Cai College (LCC) Hospitality Skills Development and Job Access for Women</w:t>
            </w:r>
          </w:p>
        </w:tc>
        <w:tc>
          <w:tcPr>
            <w:tcW w:w="2067" w:type="pct"/>
          </w:tcPr>
          <w:p w14:paraId="47782DE0" w14:textId="2A25783F" w:rsidR="002B2C54" w:rsidRPr="0076648C" w:rsidRDefault="002B2C54" w:rsidP="003D54D5">
            <w:pPr>
              <w:pStyle w:val="ListParagraph"/>
              <w:spacing w:before="0"/>
            </w:pPr>
            <w:r w:rsidRPr="0076648C">
              <w:t xml:space="preserve">Market systems domains reached: Adopt; Adapt; Respond; Expand </w:t>
            </w:r>
          </w:p>
          <w:p w14:paraId="6884BEBE" w14:textId="24A1A398" w:rsidR="002B2C54" w:rsidRPr="0076648C" w:rsidRDefault="002B2C54" w:rsidP="001B12F6">
            <w:pPr>
              <w:pStyle w:val="ListParagraph"/>
            </w:pPr>
            <w:r w:rsidRPr="0076648C">
              <w:t>Large hotels have indicated willingness to pay for training on a commercial basis</w:t>
            </w:r>
          </w:p>
          <w:p w14:paraId="47966D18" w14:textId="31FEC18B" w:rsidR="002B2C54" w:rsidRPr="0076648C" w:rsidRDefault="002B2C54" w:rsidP="001B12F6">
            <w:pPr>
              <w:pStyle w:val="ListParagraph"/>
              <w:rPr>
                <w:spacing w:val="-4"/>
              </w:rPr>
            </w:pPr>
            <w:r w:rsidRPr="0076648C">
              <w:rPr>
                <w:spacing w:val="-4"/>
              </w:rPr>
              <w:t xml:space="preserve">LCC is developing capacity and reputation as a training provider for ethnic minority women </w:t>
            </w:r>
          </w:p>
          <w:p w14:paraId="76A229DF" w14:textId="00991069" w:rsidR="002B2C54" w:rsidRPr="0076648C" w:rsidRDefault="002B2C54" w:rsidP="00824C66">
            <w:pPr>
              <w:pStyle w:val="ListParagraph"/>
            </w:pPr>
            <w:r w:rsidRPr="0076648C">
              <w:t xml:space="preserve">Women are being employed which is transformational for them, though the sub-project reach overall is low (312 women, 185 ethnic minority women): </w:t>
            </w:r>
            <w:r w:rsidRPr="0076648C">
              <w:rPr>
                <w:bCs/>
              </w:rPr>
              <w:t>52 of 60 C</w:t>
            </w:r>
            <w:r w:rsidRPr="0076648C">
              <w:t>ourse 1 trainees found a job (COVID-19 impacts limit employment for Course 2 trainees)</w:t>
            </w:r>
          </w:p>
        </w:tc>
        <w:tc>
          <w:tcPr>
            <w:tcW w:w="1944" w:type="pct"/>
          </w:tcPr>
          <w:p w14:paraId="462D36BD" w14:textId="77777777" w:rsidR="002B2C54" w:rsidRPr="0076648C" w:rsidRDefault="002B2C54" w:rsidP="001B12F6">
            <w:pPr>
              <w:pStyle w:val="ListParagraph"/>
            </w:pPr>
            <w:r w:rsidRPr="0076648C">
              <w:t>Reaches ethnic minority women through outreach and by demonstrating results</w:t>
            </w:r>
          </w:p>
          <w:p w14:paraId="4F99CBB3" w14:textId="516CC87D" w:rsidR="002B2C54" w:rsidRPr="0076648C" w:rsidRDefault="002B2C54" w:rsidP="001B12F6">
            <w:pPr>
              <w:pStyle w:val="ListParagraph"/>
            </w:pPr>
            <w:r w:rsidRPr="0076648C">
              <w:t xml:space="preserve">Increases women’s confidence to apply for jobs and the achievement of these women are serving to change community expectations around women’s roles (norms). </w:t>
            </w:r>
          </w:p>
          <w:p w14:paraId="5A28601A" w14:textId="4D0DF4C4" w:rsidR="002B2C54" w:rsidRPr="0076648C" w:rsidRDefault="002B2C54" w:rsidP="001B12F6">
            <w:pPr>
              <w:pStyle w:val="ListParagraph"/>
            </w:pPr>
            <w:r w:rsidRPr="0076648C">
              <w:t xml:space="preserve">More work to be done on influencing changes in decision-making within households. </w:t>
            </w:r>
          </w:p>
          <w:p w14:paraId="59FBA9A0" w14:textId="4F764560" w:rsidR="002B2C54" w:rsidRPr="0076648C" w:rsidRDefault="002B2C54" w:rsidP="001B12F6">
            <w:pPr>
              <w:pStyle w:val="ListParagraph"/>
            </w:pPr>
            <w:r w:rsidRPr="0076648C">
              <w:t>More work to be done on the fact that the sub-project serves to increase women’s overall workloads, although employers recognise the challenges</w:t>
            </w:r>
          </w:p>
        </w:tc>
      </w:tr>
      <w:tr w:rsidR="002B2C54" w:rsidRPr="0076648C" w14:paraId="5EF4552C" w14:textId="77777777" w:rsidTr="002B2C54">
        <w:tc>
          <w:tcPr>
            <w:tcW w:w="989" w:type="pct"/>
          </w:tcPr>
          <w:p w14:paraId="6EEDF8F6" w14:textId="53D6AB83" w:rsidR="002B2C54" w:rsidRPr="0076648C" w:rsidRDefault="002B2C54" w:rsidP="002B2C54">
            <w:pPr>
              <w:pStyle w:val="ListParagraph"/>
              <w:numPr>
                <w:ilvl w:val="1"/>
                <w:numId w:val="29"/>
              </w:numPr>
              <w:spacing w:before="0"/>
            </w:pPr>
            <w:r w:rsidRPr="002B2C54">
              <w:rPr>
                <w:b/>
              </w:rPr>
              <w:t>Spice for Equality - Lao Cai Cinnamon Project (SNV)</w:t>
            </w:r>
          </w:p>
        </w:tc>
        <w:tc>
          <w:tcPr>
            <w:tcW w:w="2067" w:type="pct"/>
          </w:tcPr>
          <w:p w14:paraId="4C2BD15E" w14:textId="1D3E0261" w:rsidR="002B2C54" w:rsidRPr="0076648C" w:rsidRDefault="002B2C54" w:rsidP="003D54D5">
            <w:pPr>
              <w:pStyle w:val="ListParagraph"/>
              <w:spacing w:before="0"/>
            </w:pPr>
            <w:r w:rsidRPr="0076648C">
              <w:t>Market systems domains reached: Adopt; Adapt</w:t>
            </w:r>
          </w:p>
          <w:p w14:paraId="480BD86B" w14:textId="6DE153EA" w:rsidR="002B2C54" w:rsidRPr="0076648C" w:rsidRDefault="002B2C54" w:rsidP="003D54D5">
            <w:pPr>
              <w:pStyle w:val="ListParagraph"/>
              <w:spacing w:before="0"/>
            </w:pPr>
            <w:r w:rsidRPr="0076648C">
              <w:t>Progress toward changing the cinnamon market, enable Vietnam to tap into global demand for quality certified cinnamon (being achieved in tandem with the other 2 sub-projects in the sub-sector)</w:t>
            </w:r>
          </w:p>
          <w:p w14:paraId="097A4F79" w14:textId="785D2759" w:rsidR="002B2C54" w:rsidRPr="0076648C" w:rsidRDefault="002B2C54" w:rsidP="003D54D5">
            <w:pPr>
              <w:pStyle w:val="ListParagraph"/>
              <w:spacing w:before="0"/>
            </w:pPr>
            <w:r w:rsidRPr="0076648C">
              <w:t>Ethnic minority women producers are making investments to meet the demand of purchasers (companies)</w:t>
            </w:r>
          </w:p>
          <w:p w14:paraId="34479D30" w14:textId="4DDED137" w:rsidR="002B2C54" w:rsidRPr="0076648C" w:rsidRDefault="002B2C54" w:rsidP="003D54D5">
            <w:pPr>
              <w:pStyle w:val="ListParagraph"/>
              <w:spacing w:before="0"/>
            </w:pPr>
            <w:r w:rsidRPr="0076648C">
              <w:lastRenderedPageBreak/>
              <w:t xml:space="preserve">Companies are linking with producer groups beyond GREAT for certified cinnamon. </w:t>
            </w:r>
          </w:p>
          <w:p w14:paraId="3A66182C" w14:textId="7A1512EA" w:rsidR="002B2C54" w:rsidRPr="0076648C" w:rsidRDefault="002B2C54" w:rsidP="003D54D5">
            <w:pPr>
              <w:pStyle w:val="ListParagraph"/>
              <w:spacing w:before="0"/>
            </w:pPr>
            <w:r w:rsidRPr="0076648C">
              <w:t xml:space="preserve">The Provincial Government supports policies for expansion </w:t>
            </w:r>
          </w:p>
          <w:p w14:paraId="79BA32BD" w14:textId="33A72A2C" w:rsidR="002B2C54" w:rsidRPr="0076648C" w:rsidRDefault="002B2C54" w:rsidP="003D54D5">
            <w:pPr>
              <w:pStyle w:val="ListParagraph"/>
              <w:spacing w:before="0"/>
            </w:pPr>
            <w:r w:rsidRPr="0076648C">
              <w:t xml:space="preserve">Signs of replication: A Bao Thang District cooperative is adopting GREAT’s model </w:t>
            </w:r>
          </w:p>
          <w:p w14:paraId="773965EE" w14:textId="50D7DFF3" w:rsidR="002B2C54" w:rsidRPr="0076648C" w:rsidRDefault="002B2C54" w:rsidP="003D54D5">
            <w:pPr>
              <w:pStyle w:val="ListParagraph"/>
              <w:spacing w:before="0"/>
            </w:pPr>
            <w:r w:rsidRPr="0076648C">
              <w:t>Lao Cai DARD to support the training of farmers in the future.</w:t>
            </w:r>
          </w:p>
        </w:tc>
        <w:tc>
          <w:tcPr>
            <w:tcW w:w="1944" w:type="pct"/>
          </w:tcPr>
          <w:p w14:paraId="7008639A" w14:textId="62C54676" w:rsidR="002B2C54" w:rsidRPr="0076648C" w:rsidRDefault="002B2C54" w:rsidP="001B12F6">
            <w:pPr>
              <w:pStyle w:val="ListParagraph"/>
            </w:pPr>
            <w:r w:rsidRPr="0076648C">
              <w:lastRenderedPageBreak/>
              <w:t>Ethnic minority women and men from a very disadvantaged area have increased access to opportunities and services</w:t>
            </w:r>
          </w:p>
          <w:p w14:paraId="0CE20CCD" w14:textId="514E23E5" w:rsidR="002B2C54" w:rsidRPr="0076648C" w:rsidRDefault="002B2C54" w:rsidP="001B12F6">
            <w:pPr>
              <w:pStyle w:val="ListParagraph"/>
            </w:pPr>
            <w:r w:rsidRPr="0076648C">
              <w:t>Women benefitting across WEE dimensions: increasing and using income, confidence, participating in decision-making; sharing the domestic workload with men (Program Longitudinal Study: Midline Study)</w:t>
            </w:r>
          </w:p>
          <w:p w14:paraId="5711BFB5" w14:textId="1C4676CF" w:rsidR="002B2C54" w:rsidRPr="0076648C" w:rsidRDefault="002B2C54" w:rsidP="001B12F6">
            <w:pPr>
              <w:pStyle w:val="ListParagraph"/>
            </w:pPr>
            <w:r w:rsidRPr="0076648C">
              <w:lastRenderedPageBreak/>
              <w:t xml:space="preserve">Women less active than expected as cooperative leaders; entrenched views around women’s roles, though participants noted that gender relations are changing (MTR fieldwork and Project-level Midline Assessment). </w:t>
            </w:r>
          </w:p>
        </w:tc>
      </w:tr>
      <w:tr w:rsidR="002B2C54" w:rsidRPr="0076648C" w14:paraId="4D8E07EA" w14:textId="77777777" w:rsidTr="002B2C54">
        <w:trPr>
          <w:trHeight w:val="3886"/>
        </w:trPr>
        <w:tc>
          <w:tcPr>
            <w:tcW w:w="989" w:type="pct"/>
            <w:tcBorders>
              <w:bottom w:val="single" w:sz="4" w:space="0" w:color="auto"/>
            </w:tcBorders>
          </w:tcPr>
          <w:p w14:paraId="6CCF4B66" w14:textId="77777777" w:rsidR="002B2C54" w:rsidRPr="002B2C54" w:rsidRDefault="002B2C54" w:rsidP="002B2C54">
            <w:pPr>
              <w:pStyle w:val="ListParagraph"/>
              <w:numPr>
                <w:ilvl w:val="1"/>
                <w:numId w:val="29"/>
              </w:numPr>
              <w:spacing w:before="0"/>
            </w:pPr>
            <w:r>
              <w:rPr>
                <w:b/>
              </w:rPr>
              <w:lastRenderedPageBreak/>
              <w:t>D</w:t>
            </w:r>
            <w:r w:rsidRPr="0076648C">
              <w:rPr>
                <w:b/>
              </w:rPr>
              <w:t xml:space="preserve">istrict and Department Competitive Index (DDCI) Lao </w:t>
            </w:r>
            <w:proofErr w:type="gramStart"/>
            <w:r w:rsidRPr="0076648C">
              <w:rPr>
                <w:b/>
              </w:rPr>
              <w:t>Cai;</w:t>
            </w:r>
            <w:proofErr w:type="gramEnd"/>
            <w:r w:rsidRPr="0076648C">
              <w:rPr>
                <w:b/>
              </w:rPr>
              <w:t xml:space="preserve"> </w:t>
            </w:r>
          </w:p>
          <w:p w14:paraId="1017982C" w14:textId="14E84401" w:rsidR="002B2C54" w:rsidRPr="0076648C" w:rsidRDefault="002B2C54" w:rsidP="002B2C54">
            <w:pPr>
              <w:pStyle w:val="ListParagraph"/>
              <w:numPr>
                <w:ilvl w:val="1"/>
                <w:numId w:val="29"/>
              </w:numPr>
              <w:spacing w:before="0"/>
            </w:pPr>
            <w:r w:rsidRPr="0076648C">
              <w:rPr>
                <w:b/>
              </w:rPr>
              <w:t>DDCI Son La</w:t>
            </w:r>
          </w:p>
        </w:tc>
        <w:tc>
          <w:tcPr>
            <w:tcW w:w="2067" w:type="pct"/>
            <w:tcBorders>
              <w:bottom w:val="single" w:sz="4" w:space="0" w:color="auto"/>
            </w:tcBorders>
          </w:tcPr>
          <w:p w14:paraId="440EC67F" w14:textId="39586B42" w:rsidR="002B2C54" w:rsidRPr="0076648C" w:rsidRDefault="002B2C54" w:rsidP="003D54D5">
            <w:pPr>
              <w:pStyle w:val="ListParagraph"/>
              <w:spacing w:before="0"/>
            </w:pPr>
            <w:r w:rsidRPr="0076648C">
              <w:t>The objective is to promote inclusive, sustainable, and gender-responsive economic measures to strengthen the business environment for inclusion and WEE</w:t>
            </w:r>
          </w:p>
          <w:p w14:paraId="05E1C544" w14:textId="77777777" w:rsidR="002B2C54" w:rsidRPr="0076648C" w:rsidRDefault="002B2C54" w:rsidP="003D54D5">
            <w:pPr>
              <w:pStyle w:val="ListParagraph"/>
              <w:spacing w:before="0"/>
            </w:pPr>
            <w:r w:rsidRPr="0076648C">
              <w:t xml:space="preserve">Replication: The index has been adopted by 6 additional provinces </w:t>
            </w:r>
          </w:p>
          <w:p w14:paraId="41596DFC" w14:textId="1F9130DE" w:rsidR="002B2C54" w:rsidRPr="0076648C" w:rsidRDefault="002B2C54" w:rsidP="003D54D5">
            <w:pPr>
              <w:pStyle w:val="ListParagraph"/>
              <w:spacing w:before="0"/>
            </w:pPr>
            <w:r w:rsidRPr="0076648C">
              <w:t>Understanding of gender among provincial officials limited, however GREAT recently commenced training officials in gender-responsive planning</w:t>
            </w:r>
          </w:p>
          <w:p w14:paraId="1EDD43CD" w14:textId="200C6534" w:rsidR="002B2C54" w:rsidRPr="0076648C" w:rsidRDefault="002B2C54" w:rsidP="003D54D5">
            <w:pPr>
              <w:pStyle w:val="ListParagraph"/>
              <w:spacing w:before="0" w:after="0"/>
            </w:pPr>
            <w:r w:rsidRPr="0076648C">
              <w:t xml:space="preserve">COVID-19 significantly disrupted opportunities for learning in 2020. </w:t>
            </w:r>
          </w:p>
        </w:tc>
        <w:tc>
          <w:tcPr>
            <w:tcW w:w="1944" w:type="pct"/>
            <w:tcBorders>
              <w:bottom w:val="single" w:sz="4" w:space="0" w:color="auto"/>
            </w:tcBorders>
          </w:tcPr>
          <w:p w14:paraId="297ECE7D" w14:textId="77777777" w:rsidR="002B2C54" w:rsidRPr="0076648C" w:rsidRDefault="002B2C54" w:rsidP="003D54D5">
            <w:pPr>
              <w:spacing w:before="0" w:after="0" w:line="240" w:lineRule="auto"/>
              <w:rPr>
                <w:bCs/>
              </w:rPr>
            </w:pPr>
            <w:r w:rsidRPr="0076648C">
              <w:rPr>
                <w:bCs/>
              </w:rPr>
              <w:t xml:space="preserve">Achieving objectives to promote a business environment inclusive of ethnic minority women by: </w:t>
            </w:r>
            <w:r w:rsidRPr="0076648C">
              <w:rPr>
                <w:bCs/>
                <w:vertAlign w:val="superscript"/>
              </w:rPr>
              <w:footnoteReference w:id="75"/>
            </w:r>
          </w:p>
          <w:p w14:paraId="00C4620A" w14:textId="24D75B2F" w:rsidR="002B2C54" w:rsidRPr="0076648C" w:rsidRDefault="002B2C54" w:rsidP="001B12F6">
            <w:pPr>
              <w:pStyle w:val="ListParagraph"/>
              <w:spacing w:before="0"/>
            </w:pPr>
            <w:r w:rsidRPr="0076648C">
              <w:t xml:space="preserve">Stronger gender focus in the index survey tool. </w:t>
            </w:r>
            <w:proofErr w:type="gramStart"/>
            <w:r w:rsidRPr="0076648C">
              <w:t>But yet</w:t>
            </w:r>
            <w:proofErr w:type="gramEnd"/>
            <w:r w:rsidRPr="0076648C">
              <w:t xml:space="preserve"> to see if this will lead to stronger inclusion of gender issues in district/department action plans as intended. </w:t>
            </w:r>
          </w:p>
          <w:p w14:paraId="1DE2D66A" w14:textId="77777777" w:rsidR="002B2C54" w:rsidRPr="0076648C" w:rsidRDefault="002B2C54" w:rsidP="001B12F6">
            <w:pPr>
              <w:pStyle w:val="ListParagraph"/>
            </w:pPr>
            <w:r w:rsidRPr="0076648C">
              <w:t xml:space="preserve">Increase of women’s participation in dialogue, training, communication </w:t>
            </w:r>
          </w:p>
          <w:p w14:paraId="22485FC0" w14:textId="77777777" w:rsidR="002B2C54" w:rsidRPr="0076648C" w:rsidRDefault="002B2C54" w:rsidP="001B12F6">
            <w:pPr>
              <w:pStyle w:val="ListParagraph"/>
              <w:rPr>
                <w:spacing w:val="-2"/>
              </w:rPr>
            </w:pPr>
            <w:r w:rsidRPr="0076648C">
              <w:rPr>
                <w:spacing w:val="-2"/>
              </w:rPr>
              <w:t>Local officials interviewed for the MTR need greater support to understand WEE.</w:t>
            </w:r>
          </w:p>
        </w:tc>
      </w:tr>
      <w:tr w:rsidR="002B2C54" w:rsidRPr="0076648C" w14:paraId="0D40779A" w14:textId="77777777" w:rsidTr="002B2C54">
        <w:tc>
          <w:tcPr>
            <w:tcW w:w="989" w:type="pct"/>
            <w:tcBorders>
              <w:top w:val="single" w:sz="4" w:space="0" w:color="auto"/>
              <w:left w:val="single" w:sz="4" w:space="0" w:color="auto"/>
              <w:bottom w:val="single" w:sz="4" w:space="0" w:color="auto"/>
              <w:right w:val="single" w:sz="4" w:space="0" w:color="auto"/>
            </w:tcBorders>
          </w:tcPr>
          <w:p w14:paraId="2665EF49" w14:textId="6E582ADE" w:rsidR="002B2C54" w:rsidRPr="0076648C" w:rsidRDefault="002B2C54" w:rsidP="002B2C54">
            <w:pPr>
              <w:pStyle w:val="ListParagraph"/>
              <w:numPr>
                <w:ilvl w:val="1"/>
                <w:numId w:val="29"/>
              </w:numPr>
              <w:spacing w:before="0"/>
            </w:pPr>
            <w:r w:rsidRPr="0076648C">
              <w:rPr>
                <w:b/>
              </w:rPr>
              <w:t>Market-driven Bamboo Shoots Production in Son La (CRED)</w:t>
            </w:r>
          </w:p>
        </w:tc>
        <w:tc>
          <w:tcPr>
            <w:tcW w:w="2067" w:type="pct"/>
            <w:tcBorders>
              <w:top w:val="single" w:sz="4" w:space="0" w:color="auto"/>
              <w:left w:val="single" w:sz="4" w:space="0" w:color="auto"/>
              <w:bottom w:val="single" w:sz="4" w:space="0" w:color="auto"/>
              <w:right w:val="single" w:sz="4" w:space="0" w:color="auto"/>
            </w:tcBorders>
          </w:tcPr>
          <w:p w14:paraId="5E66E201" w14:textId="26F1D430" w:rsidR="002B2C54" w:rsidRPr="0076648C" w:rsidRDefault="002B2C54" w:rsidP="003D54D5">
            <w:pPr>
              <w:pStyle w:val="ListParagraph"/>
              <w:spacing w:before="0"/>
            </w:pPr>
            <w:r w:rsidRPr="0076648C">
              <w:t xml:space="preserve">Market systems domains reached: Adopt; Adapt; Expand </w:t>
            </w:r>
          </w:p>
          <w:p w14:paraId="2BF9242B" w14:textId="52396411" w:rsidR="002B2C54" w:rsidRPr="0076648C" w:rsidRDefault="002B2C54" w:rsidP="003D54D5">
            <w:pPr>
              <w:pStyle w:val="ListParagraph"/>
              <w:spacing w:before="0"/>
            </w:pPr>
            <w:r w:rsidRPr="0076648C">
              <w:t xml:space="preserve">The gender-inclusive business model includes community and household activities </w:t>
            </w:r>
          </w:p>
          <w:p w14:paraId="0FED5D5E" w14:textId="7EC0B0A5" w:rsidR="002B2C54" w:rsidRPr="0076648C" w:rsidRDefault="002B2C54" w:rsidP="003D54D5">
            <w:pPr>
              <w:pStyle w:val="ListParagraph"/>
              <w:spacing w:before="0"/>
            </w:pPr>
            <w:r w:rsidRPr="0076648C">
              <w:t>District People’s Committee to invest to expand the bamboo production area</w:t>
            </w:r>
          </w:p>
          <w:p w14:paraId="2023872A" w14:textId="0E7406A7" w:rsidR="002B2C54" w:rsidRPr="0076648C" w:rsidRDefault="002B2C54" w:rsidP="003D54D5">
            <w:pPr>
              <w:pStyle w:val="ListParagraph"/>
              <w:spacing w:before="0"/>
            </w:pPr>
            <w:r w:rsidRPr="0076648C">
              <w:t>New ethnic minority women producer cooperatives are emerging to supply Yen Thanh Company</w:t>
            </w:r>
          </w:p>
          <w:p w14:paraId="0E050996" w14:textId="4145AD4A" w:rsidR="002B2C54" w:rsidRPr="0076648C" w:rsidRDefault="002B2C54" w:rsidP="001B12F6">
            <w:pPr>
              <w:pStyle w:val="ListParagraph"/>
            </w:pPr>
            <w:r w:rsidRPr="0076648C">
              <w:t>The sub-project has improved household livelihoods despite the economic impact of COVID-19; average income from project-supported products per household increased from 4 million in 2019 to 7 million in 2020</w:t>
            </w:r>
            <w:r w:rsidRPr="0076648C">
              <w:footnoteReference w:id="76"/>
            </w:r>
          </w:p>
          <w:p w14:paraId="724D833A" w14:textId="16934A58" w:rsidR="002B2C54" w:rsidRPr="0076648C" w:rsidRDefault="002B2C54" w:rsidP="001B12F6">
            <w:pPr>
              <w:pStyle w:val="ListParagraph"/>
            </w:pPr>
            <w:r w:rsidRPr="0076648C">
              <w:t>GREAT is supporting two sub-projects in this sector.</w:t>
            </w:r>
          </w:p>
        </w:tc>
        <w:tc>
          <w:tcPr>
            <w:tcW w:w="1944" w:type="pct"/>
            <w:tcBorders>
              <w:top w:val="single" w:sz="4" w:space="0" w:color="auto"/>
              <w:left w:val="single" w:sz="4" w:space="0" w:color="auto"/>
              <w:bottom w:val="single" w:sz="4" w:space="0" w:color="auto"/>
              <w:right w:val="single" w:sz="4" w:space="0" w:color="auto"/>
            </w:tcBorders>
          </w:tcPr>
          <w:p w14:paraId="22B029B4" w14:textId="77BC844A" w:rsidR="002B2C54" w:rsidRPr="0076648C" w:rsidRDefault="002B2C54" w:rsidP="001B12F6">
            <w:pPr>
              <w:pStyle w:val="ListParagraph"/>
            </w:pPr>
            <w:r w:rsidRPr="0076648C">
              <w:t xml:space="preserve">Best-performing of the 6 MTR case studies in terms of addressing the broader dimensions of WEE </w:t>
            </w:r>
          </w:p>
          <w:p w14:paraId="5B3CABF1" w14:textId="337873BE" w:rsidR="002B2C54" w:rsidRPr="0076648C" w:rsidRDefault="002B2C54" w:rsidP="001B12F6">
            <w:pPr>
              <w:pStyle w:val="ListParagraph"/>
            </w:pPr>
            <w:r w:rsidRPr="0076648C">
              <w:t>Sub-project objectives integrate women’s economic empowerment, inclusive business, and value chain development</w:t>
            </w:r>
          </w:p>
          <w:p w14:paraId="419D1651" w14:textId="77777777" w:rsidR="002B2C54" w:rsidRPr="0076648C" w:rsidRDefault="002B2C54" w:rsidP="001B12F6">
            <w:pPr>
              <w:pStyle w:val="ListParagraph"/>
            </w:pPr>
            <w:r w:rsidRPr="0076648C">
              <w:t xml:space="preserve">NGO-led initiatives work with households on gender roles and norms </w:t>
            </w:r>
          </w:p>
          <w:p w14:paraId="426DEC21" w14:textId="205DC86D" w:rsidR="002B2C54" w:rsidRPr="0076648C" w:rsidRDefault="002B2C54" w:rsidP="001B12F6">
            <w:pPr>
              <w:pStyle w:val="ListParagraph"/>
            </w:pPr>
            <w:r w:rsidRPr="0076648C">
              <w:t>Increasing opportunities for women through skills training, assets, and services (labour-saving processing equipment), and income</w:t>
            </w:r>
          </w:p>
          <w:p w14:paraId="0E088B81" w14:textId="77777777" w:rsidR="002B2C54" w:rsidRPr="0076648C" w:rsidRDefault="002B2C54" w:rsidP="001B12F6">
            <w:pPr>
              <w:pStyle w:val="ListParagraph"/>
            </w:pPr>
            <w:r w:rsidRPr="0076648C">
              <w:t xml:space="preserve">On track to generate greater income for ethnic minority communities </w:t>
            </w:r>
          </w:p>
          <w:p w14:paraId="78DC7B59" w14:textId="3C664105" w:rsidR="002B2C54" w:rsidRPr="0076648C" w:rsidRDefault="002B2C54" w:rsidP="001B12F6">
            <w:pPr>
              <w:pStyle w:val="ListParagraph"/>
            </w:pPr>
            <w:r w:rsidRPr="0076648C">
              <w:t xml:space="preserve">Influencing more equitable decision-making within households </w:t>
            </w:r>
          </w:p>
          <w:p w14:paraId="3D74FAF8" w14:textId="59D9616E" w:rsidR="002B2C54" w:rsidRPr="0076648C" w:rsidRDefault="002B2C54" w:rsidP="001B12F6">
            <w:pPr>
              <w:pStyle w:val="ListParagraph"/>
            </w:pPr>
            <w:r w:rsidRPr="0076648C">
              <w:lastRenderedPageBreak/>
              <w:t xml:space="preserve">Changing social norms around women’s roles and women as leaders </w:t>
            </w:r>
          </w:p>
          <w:p w14:paraId="4BCCDCD3" w14:textId="6AAC3E6F" w:rsidR="002B2C54" w:rsidRPr="0076648C" w:rsidRDefault="002B2C54" w:rsidP="003D54D5">
            <w:pPr>
              <w:pStyle w:val="ListParagraph"/>
              <w:spacing w:after="0"/>
            </w:pPr>
            <w:r w:rsidRPr="0076648C">
              <w:t xml:space="preserve">Women’s workload is increasing; </w:t>
            </w:r>
            <w:r w:rsidRPr="0076648C">
              <w:rPr>
                <w:rFonts w:eastAsia="Arial"/>
              </w:rPr>
              <w:t>strong gender stereotypes related to women’s roles persist (Project-level Midline Assessment).</w:t>
            </w:r>
          </w:p>
        </w:tc>
      </w:tr>
      <w:tr w:rsidR="002B2C54" w:rsidRPr="0076648C" w14:paraId="2E54494F" w14:textId="77777777" w:rsidTr="002B2C54">
        <w:tc>
          <w:tcPr>
            <w:tcW w:w="989" w:type="pct"/>
            <w:tcBorders>
              <w:top w:val="single" w:sz="4" w:space="0" w:color="auto"/>
            </w:tcBorders>
          </w:tcPr>
          <w:p w14:paraId="2FE51E1A" w14:textId="1F4B27E0" w:rsidR="002B2C54" w:rsidRPr="0076648C" w:rsidRDefault="002B2C54" w:rsidP="002B2C54">
            <w:pPr>
              <w:pStyle w:val="ListParagraph"/>
              <w:numPr>
                <w:ilvl w:val="1"/>
                <w:numId w:val="29"/>
              </w:numPr>
              <w:spacing w:before="0"/>
              <w:rPr>
                <w:iCs/>
              </w:rPr>
            </w:pPr>
            <w:r w:rsidRPr="0076648C">
              <w:rPr>
                <w:b/>
              </w:rPr>
              <w:lastRenderedPageBreak/>
              <w:t xml:space="preserve">Expanding the value chain of safe vegetables in </w:t>
            </w:r>
            <w:proofErr w:type="spellStart"/>
            <w:r w:rsidRPr="0076648C">
              <w:rPr>
                <w:b/>
              </w:rPr>
              <w:t>Moc</w:t>
            </w:r>
            <w:proofErr w:type="spellEnd"/>
            <w:r w:rsidRPr="0076648C">
              <w:rPr>
                <w:b/>
              </w:rPr>
              <w:t xml:space="preserve"> Chau and Van Ho (</w:t>
            </w:r>
            <w:proofErr w:type="spellStart"/>
            <w:r w:rsidRPr="0076648C">
              <w:rPr>
                <w:b/>
              </w:rPr>
              <w:t>Greenfarm</w:t>
            </w:r>
            <w:proofErr w:type="spellEnd"/>
            <w:r w:rsidRPr="0076648C">
              <w:rPr>
                <w:b/>
              </w:rPr>
              <w:t>)</w:t>
            </w:r>
          </w:p>
        </w:tc>
        <w:tc>
          <w:tcPr>
            <w:tcW w:w="2067" w:type="pct"/>
            <w:tcBorders>
              <w:top w:val="single" w:sz="4" w:space="0" w:color="auto"/>
            </w:tcBorders>
          </w:tcPr>
          <w:p w14:paraId="6BCF85C4" w14:textId="3D563968" w:rsidR="002B2C54" w:rsidRPr="0076648C" w:rsidRDefault="002B2C54" w:rsidP="003D54D5">
            <w:pPr>
              <w:pStyle w:val="ListParagraph"/>
              <w:keepNext/>
              <w:spacing w:before="0"/>
              <w:rPr>
                <w:iCs/>
              </w:rPr>
            </w:pPr>
            <w:r w:rsidRPr="0076648C">
              <w:rPr>
                <w:iCs/>
              </w:rPr>
              <w:t>Market systems domains reached: Adopt; Adapt; Respond; Expand – to be explored in market systems study</w:t>
            </w:r>
          </w:p>
          <w:p w14:paraId="55462AF2" w14:textId="48DEC381" w:rsidR="002B2C54" w:rsidRPr="0076648C" w:rsidRDefault="002B2C54" w:rsidP="004F19AF">
            <w:pPr>
              <w:pStyle w:val="ListParagraph"/>
              <w:keepNext/>
              <w:spacing w:before="0"/>
            </w:pPr>
            <w:proofErr w:type="spellStart"/>
            <w:r w:rsidRPr="0076648C">
              <w:rPr>
                <w:iCs/>
              </w:rPr>
              <w:t>Greenfarm</w:t>
            </w:r>
            <w:proofErr w:type="spellEnd"/>
            <w:r w:rsidRPr="0076648C">
              <w:rPr>
                <w:iCs/>
              </w:rPr>
              <w:t xml:space="preserve"> is adopting new practices supported by GREAT, as </w:t>
            </w:r>
            <w:r w:rsidRPr="0076648C">
              <w:t>one of 5 sub-projects GREAT is supporting to work in the vegetable value chain in Son La</w:t>
            </w:r>
          </w:p>
          <w:p w14:paraId="7FEA5FAD" w14:textId="77777777" w:rsidR="002B2C54" w:rsidRPr="0076648C" w:rsidRDefault="002B2C54" w:rsidP="00966F42">
            <w:pPr>
              <w:pStyle w:val="ListParagraph"/>
              <w:keepNext/>
            </w:pPr>
            <w:r w:rsidRPr="0076648C">
              <w:t>Producers and private sector partner (</w:t>
            </w:r>
            <w:proofErr w:type="spellStart"/>
            <w:r w:rsidRPr="0076648C">
              <w:t>Greenfarm</w:t>
            </w:r>
            <w:proofErr w:type="spellEnd"/>
            <w:r w:rsidRPr="0076648C">
              <w:t xml:space="preserve">) are committed to growing the model despite COVID-19 setbacks in the vegetable market </w:t>
            </w:r>
          </w:p>
          <w:p w14:paraId="5D6560EA" w14:textId="77777777" w:rsidR="002B2C54" w:rsidRPr="0076648C" w:rsidRDefault="002B2C54" w:rsidP="00966F42">
            <w:pPr>
              <w:pStyle w:val="ListParagraph"/>
              <w:keepNext/>
            </w:pPr>
            <w:r w:rsidRPr="0076648C">
              <w:t xml:space="preserve">Expand: Data suggests that buyers are increasing sourcing of safe vegetables </w:t>
            </w:r>
            <w:r w:rsidRPr="0076648C">
              <w:rPr>
                <w:iCs/>
              </w:rPr>
              <w:t xml:space="preserve">from the target districts across the 5 projects. </w:t>
            </w:r>
          </w:p>
        </w:tc>
        <w:tc>
          <w:tcPr>
            <w:tcW w:w="1944" w:type="pct"/>
            <w:tcBorders>
              <w:top w:val="single" w:sz="4" w:space="0" w:color="auto"/>
            </w:tcBorders>
          </w:tcPr>
          <w:p w14:paraId="1543CE99" w14:textId="693F5CE5" w:rsidR="002B2C54" w:rsidRPr="0076648C" w:rsidRDefault="002B2C54" w:rsidP="003D54D5">
            <w:pPr>
              <w:pStyle w:val="ListParagraph"/>
              <w:keepNext/>
              <w:spacing w:before="0" w:after="0"/>
              <w:rPr>
                <w:iCs/>
              </w:rPr>
            </w:pPr>
            <w:r w:rsidRPr="0076648C">
              <w:rPr>
                <w:iCs/>
              </w:rPr>
              <w:t xml:space="preserve">Progressing toward the objective of increasing women’s capacity to better engage in the vegetable supply chain. </w:t>
            </w:r>
          </w:p>
          <w:p w14:paraId="588F6C08" w14:textId="48E2708E" w:rsidR="002B2C54" w:rsidRPr="0076648C" w:rsidRDefault="002B2C54" w:rsidP="003D54D5">
            <w:pPr>
              <w:pStyle w:val="ListParagraph"/>
              <w:keepNext/>
              <w:spacing w:before="0" w:after="0"/>
            </w:pPr>
            <w:r w:rsidRPr="0076648C">
              <w:rPr>
                <w:iCs/>
              </w:rPr>
              <w:t>On the positive, support to female farmers to improve their productivity and marketing</w:t>
            </w:r>
            <w:r w:rsidRPr="0076648C">
              <w:t xml:space="preserve"> has resulted in a) women having increased confidence in their vegetable production skills and b) increased farming incomes</w:t>
            </w:r>
          </w:p>
          <w:p w14:paraId="38BC63FA" w14:textId="074210F0" w:rsidR="002B2C54" w:rsidRPr="0076648C" w:rsidRDefault="002B2C54" w:rsidP="003D54D5">
            <w:pPr>
              <w:pStyle w:val="ListParagraph"/>
              <w:rPr>
                <w:bCs/>
              </w:rPr>
            </w:pPr>
            <w:r w:rsidRPr="0076648C">
              <w:t xml:space="preserve">On the negative, a) evidence on how the sub-project has influenced women’s role in household decision-making and leadership is inconsistent (for example, the sub-project had appointed women as leaders of producer </w:t>
            </w:r>
            <w:proofErr w:type="gramStart"/>
            <w:r w:rsidRPr="0076648C">
              <w:t>groups</w:t>
            </w:r>
            <w:proofErr w:type="gramEnd"/>
            <w:r w:rsidRPr="0076648C">
              <w:t xml:space="preserve"> but some women interviewed did not understand the reason for their appointment or their role); b) women’s </w:t>
            </w:r>
            <w:r w:rsidRPr="0076648C">
              <w:rPr>
                <w:bCs/>
              </w:rPr>
              <w:t>workl</w:t>
            </w:r>
            <w:r w:rsidRPr="0076648C">
              <w:t xml:space="preserve">oad under the sub-project has increased; and c) the sub-sector has been severely affected by COVID. </w:t>
            </w:r>
          </w:p>
        </w:tc>
      </w:tr>
    </w:tbl>
    <w:p w14:paraId="728D2D38" w14:textId="77777777" w:rsidR="005E33C9" w:rsidRPr="0076648C" w:rsidRDefault="005E33C9" w:rsidP="005E33C9">
      <w:pPr>
        <w:pStyle w:val="Heading2"/>
        <w:ind w:left="709" w:hanging="709"/>
        <w:rPr>
          <w:color w:val="auto"/>
          <w:sz w:val="24"/>
          <w:szCs w:val="24"/>
          <w:lang w:val="en-AU"/>
        </w:rPr>
      </w:pPr>
      <w:bookmarkStart w:id="47" w:name="_Toc71707603"/>
      <w:bookmarkStart w:id="48" w:name="_Toc71707851"/>
      <w:bookmarkStart w:id="49" w:name="_Toc71708034"/>
      <w:bookmarkStart w:id="50" w:name="_Toc71707604"/>
      <w:bookmarkStart w:id="51" w:name="_Toc71707852"/>
      <w:bookmarkStart w:id="52" w:name="_Toc71708035"/>
      <w:bookmarkStart w:id="53" w:name="_Toc71707605"/>
      <w:bookmarkStart w:id="54" w:name="_Toc71707853"/>
      <w:bookmarkStart w:id="55" w:name="_Toc71708036"/>
      <w:bookmarkStart w:id="56" w:name="_Toc71707606"/>
      <w:bookmarkStart w:id="57" w:name="_Toc71707854"/>
      <w:bookmarkStart w:id="58" w:name="_Toc71708037"/>
      <w:bookmarkStart w:id="59" w:name="_Toc71707609"/>
      <w:bookmarkStart w:id="60" w:name="_Toc71707857"/>
      <w:bookmarkStart w:id="61" w:name="_Toc71708040"/>
      <w:bookmarkStart w:id="62" w:name="_Toc71707610"/>
      <w:bookmarkStart w:id="63" w:name="_Toc71707858"/>
      <w:bookmarkStart w:id="64" w:name="_Toc71708041"/>
      <w:bookmarkStart w:id="65" w:name="_Toc71707611"/>
      <w:bookmarkStart w:id="66" w:name="_Toc71707859"/>
      <w:bookmarkStart w:id="67" w:name="_Toc71708042"/>
      <w:bookmarkStart w:id="68" w:name="_Toc71707666"/>
      <w:bookmarkStart w:id="69" w:name="_Toc71707914"/>
      <w:bookmarkStart w:id="70" w:name="_Toc71708097"/>
      <w:bookmarkStart w:id="71" w:name="_Toc71707667"/>
      <w:bookmarkStart w:id="72" w:name="_Toc71707915"/>
      <w:bookmarkStart w:id="73" w:name="_Toc71708098"/>
      <w:bookmarkStart w:id="74" w:name="_Toc71707668"/>
      <w:bookmarkStart w:id="75" w:name="_Toc71707916"/>
      <w:bookmarkStart w:id="76" w:name="_Toc71708099"/>
      <w:bookmarkStart w:id="77" w:name="_Toc71707669"/>
      <w:bookmarkStart w:id="78" w:name="_Toc71707917"/>
      <w:bookmarkStart w:id="79" w:name="_Toc71708100"/>
      <w:bookmarkStart w:id="80" w:name="_Toc71707670"/>
      <w:bookmarkStart w:id="81" w:name="_Toc71707918"/>
      <w:bookmarkStart w:id="82" w:name="_Toc71708101"/>
      <w:bookmarkStart w:id="83" w:name="_Toc71707671"/>
      <w:bookmarkStart w:id="84" w:name="_Toc71707919"/>
      <w:bookmarkStart w:id="85" w:name="_Toc71708102"/>
      <w:bookmarkStart w:id="86" w:name="_Toc71707672"/>
      <w:bookmarkStart w:id="87" w:name="_Toc71707920"/>
      <w:bookmarkStart w:id="88" w:name="_Toc71708103"/>
      <w:bookmarkStart w:id="89" w:name="_Toc71707673"/>
      <w:bookmarkStart w:id="90" w:name="_Toc71707921"/>
      <w:bookmarkStart w:id="91" w:name="_Toc71708104"/>
      <w:bookmarkStart w:id="92" w:name="_Toc71707674"/>
      <w:bookmarkStart w:id="93" w:name="_Toc71707922"/>
      <w:bookmarkStart w:id="94" w:name="_Toc71708105"/>
      <w:bookmarkStart w:id="95" w:name="_Toc71707675"/>
      <w:bookmarkStart w:id="96" w:name="_Toc71707923"/>
      <w:bookmarkStart w:id="97" w:name="_Toc71708106"/>
      <w:bookmarkStart w:id="98" w:name="_Toc71707676"/>
      <w:bookmarkStart w:id="99" w:name="_Toc71707924"/>
      <w:bookmarkStart w:id="100" w:name="_Toc71708107"/>
      <w:bookmarkStart w:id="101" w:name="_Toc71707677"/>
      <w:bookmarkStart w:id="102" w:name="_Toc71707925"/>
      <w:bookmarkStart w:id="103" w:name="_Toc71708108"/>
      <w:bookmarkStart w:id="104" w:name="_Toc71707678"/>
      <w:bookmarkStart w:id="105" w:name="_Toc71707926"/>
      <w:bookmarkStart w:id="106" w:name="_Toc71708109"/>
      <w:bookmarkStart w:id="107" w:name="_Toc71707679"/>
      <w:bookmarkStart w:id="108" w:name="_Toc71707927"/>
      <w:bookmarkStart w:id="109" w:name="_Toc71708110"/>
      <w:bookmarkStart w:id="110" w:name="_Toc71707680"/>
      <w:bookmarkStart w:id="111" w:name="_Toc71707928"/>
      <w:bookmarkStart w:id="112" w:name="_Toc71708111"/>
      <w:bookmarkStart w:id="113" w:name="_Toc71707681"/>
      <w:bookmarkStart w:id="114" w:name="_Toc71707929"/>
      <w:bookmarkStart w:id="115" w:name="_Toc71708112"/>
      <w:bookmarkStart w:id="116" w:name="_Toc71707682"/>
      <w:bookmarkStart w:id="117" w:name="_Toc71707930"/>
      <w:bookmarkStart w:id="118" w:name="_Toc71708113"/>
      <w:bookmarkStart w:id="119" w:name="_Toc71707683"/>
      <w:bookmarkStart w:id="120" w:name="_Toc71707931"/>
      <w:bookmarkStart w:id="121" w:name="_Toc71708114"/>
      <w:bookmarkStart w:id="122" w:name="_Toc71707684"/>
      <w:bookmarkStart w:id="123" w:name="_Toc71707932"/>
      <w:bookmarkStart w:id="124" w:name="_Toc71708115"/>
      <w:bookmarkStart w:id="125" w:name="_Toc71707685"/>
      <w:bookmarkStart w:id="126" w:name="_Toc71707933"/>
      <w:bookmarkStart w:id="127" w:name="_Toc71708116"/>
      <w:bookmarkStart w:id="128" w:name="_Toc71707717"/>
      <w:bookmarkStart w:id="129" w:name="_Toc71707965"/>
      <w:bookmarkStart w:id="130" w:name="_Toc71708148"/>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r w:rsidRPr="0076648C">
        <w:rPr>
          <w:color w:val="auto"/>
          <w:sz w:val="24"/>
          <w:szCs w:val="24"/>
          <w:lang w:val="en-AU"/>
        </w:rPr>
        <w:t>Significance of Impacts</w:t>
      </w:r>
    </w:p>
    <w:p w14:paraId="2D0CAF29" w14:textId="77777777" w:rsidR="001B12F6" w:rsidRPr="0076648C" w:rsidRDefault="001B12F6" w:rsidP="001B12F6">
      <w:pPr>
        <w:spacing w:before="0" w:after="0"/>
        <w:rPr>
          <w:rFonts w:asciiTheme="minorHAnsi" w:hAnsiTheme="minorHAnsi" w:cstheme="minorHAnsi"/>
          <w:b/>
          <w:bCs/>
          <w:sz w:val="22"/>
          <w:szCs w:val="28"/>
        </w:rPr>
      </w:pPr>
      <w:r w:rsidRPr="0076648C">
        <w:rPr>
          <w:rFonts w:asciiTheme="minorHAnsi" w:hAnsiTheme="minorHAnsi" w:cstheme="minorHAnsi"/>
          <w:b/>
          <w:bCs/>
          <w:sz w:val="22"/>
          <w:szCs w:val="28"/>
        </w:rPr>
        <w:t>To what extent are the impacts of GREAT significant?</w:t>
      </w:r>
    </w:p>
    <w:p w14:paraId="10B6EA51" w14:textId="1C546DBA" w:rsidR="000617CB" w:rsidRPr="0076648C" w:rsidRDefault="000617CB" w:rsidP="001B12F6">
      <w:pPr>
        <w:pStyle w:val="BodyText"/>
        <w:rPr>
          <w:noProof w:val="0"/>
        </w:rPr>
      </w:pPr>
      <w:r w:rsidRPr="0076648C">
        <w:rPr>
          <w:noProof w:val="0"/>
        </w:rPr>
        <w:t xml:space="preserve">The MTR finds </w:t>
      </w:r>
      <w:r w:rsidR="00151044" w:rsidRPr="0076648C">
        <w:rPr>
          <w:noProof w:val="0"/>
        </w:rPr>
        <w:t>evidence tha</w:t>
      </w:r>
      <w:r w:rsidRPr="0076648C">
        <w:rPr>
          <w:noProof w:val="0"/>
        </w:rPr>
        <w:t xml:space="preserve">t the significance of GREAT’s impact is moderately high but could be increased </w:t>
      </w:r>
      <w:r w:rsidR="00A333AB" w:rsidRPr="0076648C">
        <w:rPr>
          <w:noProof w:val="0"/>
        </w:rPr>
        <w:t xml:space="preserve">in phase 2 </w:t>
      </w:r>
      <w:r w:rsidRPr="0076648C">
        <w:rPr>
          <w:noProof w:val="0"/>
        </w:rPr>
        <w:t xml:space="preserve">through </w:t>
      </w:r>
      <w:r w:rsidR="00151044" w:rsidRPr="0076648C">
        <w:rPr>
          <w:noProof w:val="0"/>
        </w:rPr>
        <w:t xml:space="preserve">a </w:t>
      </w:r>
      <w:r w:rsidRPr="0076648C">
        <w:rPr>
          <w:noProof w:val="0"/>
        </w:rPr>
        <w:t xml:space="preserve">new </w:t>
      </w:r>
      <w:proofErr w:type="spellStart"/>
      <w:r w:rsidRPr="0076648C">
        <w:rPr>
          <w:noProof w:val="0"/>
        </w:rPr>
        <w:t>ToC</w:t>
      </w:r>
      <w:proofErr w:type="spellEnd"/>
      <w:r w:rsidRPr="0076648C">
        <w:rPr>
          <w:noProof w:val="0"/>
        </w:rPr>
        <w:t xml:space="preserve"> </w:t>
      </w:r>
      <w:r w:rsidR="00D6143A" w:rsidRPr="0076648C">
        <w:rPr>
          <w:noProof w:val="0"/>
        </w:rPr>
        <w:t>that better brings sub-project</w:t>
      </w:r>
      <w:r w:rsidR="00BE78EA" w:rsidRPr="0076648C">
        <w:rPr>
          <w:noProof w:val="0"/>
        </w:rPr>
        <w:t>s</w:t>
      </w:r>
      <w:r w:rsidR="00D6143A" w:rsidRPr="0076648C">
        <w:rPr>
          <w:noProof w:val="0"/>
        </w:rPr>
        <w:t xml:space="preserve"> together to </w:t>
      </w:r>
      <w:r w:rsidR="00134BEB" w:rsidRPr="0076648C">
        <w:rPr>
          <w:noProof w:val="0"/>
        </w:rPr>
        <w:t>focus</w:t>
      </w:r>
      <w:r w:rsidR="00D6143A" w:rsidRPr="0076648C">
        <w:rPr>
          <w:noProof w:val="0"/>
        </w:rPr>
        <w:t xml:space="preserve"> </w:t>
      </w:r>
      <w:r w:rsidR="00A333AB" w:rsidRPr="0076648C">
        <w:rPr>
          <w:noProof w:val="0"/>
        </w:rPr>
        <w:t>on</w:t>
      </w:r>
      <w:r w:rsidRPr="0076648C">
        <w:rPr>
          <w:noProof w:val="0"/>
        </w:rPr>
        <w:t xml:space="preserve"> address</w:t>
      </w:r>
      <w:r w:rsidR="00151044" w:rsidRPr="0076648C">
        <w:rPr>
          <w:noProof w:val="0"/>
        </w:rPr>
        <w:t>ing</w:t>
      </w:r>
      <w:r w:rsidRPr="0076648C">
        <w:rPr>
          <w:noProof w:val="0"/>
        </w:rPr>
        <w:t xml:space="preserve"> </w:t>
      </w:r>
      <w:r w:rsidR="00D6143A" w:rsidRPr="0076648C">
        <w:rPr>
          <w:noProof w:val="0"/>
        </w:rPr>
        <w:t xml:space="preserve">specific </w:t>
      </w:r>
      <w:r w:rsidRPr="0076648C">
        <w:rPr>
          <w:noProof w:val="0"/>
        </w:rPr>
        <w:t>sub-sector market constraints</w:t>
      </w:r>
      <w:r w:rsidR="00A333AB" w:rsidRPr="0076648C">
        <w:rPr>
          <w:noProof w:val="0"/>
        </w:rPr>
        <w:t xml:space="preserve"> </w:t>
      </w:r>
      <w:r w:rsidR="00D6143A" w:rsidRPr="0076648C">
        <w:rPr>
          <w:noProof w:val="0"/>
        </w:rPr>
        <w:t>while</w:t>
      </w:r>
      <w:r w:rsidR="00151044" w:rsidRPr="0076648C">
        <w:rPr>
          <w:noProof w:val="0"/>
        </w:rPr>
        <w:t xml:space="preserve"> finding</w:t>
      </w:r>
      <w:r w:rsidR="00A333AB" w:rsidRPr="0076648C">
        <w:rPr>
          <w:noProof w:val="0"/>
        </w:rPr>
        <w:t xml:space="preserve"> opportunities for scaling the number of beneficiaries reached.</w:t>
      </w:r>
    </w:p>
    <w:p w14:paraId="2CE35A9F" w14:textId="2E348F26" w:rsidR="000617CB" w:rsidRPr="0076648C" w:rsidRDefault="000617CB" w:rsidP="001B12F6">
      <w:pPr>
        <w:pStyle w:val="BodyText"/>
        <w:rPr>
          <w:noProof w:val="0"/>
        </w:rPr>
      </w:pPr>
      <w:r w:rsidRPr="0076648C">
        <w:rPr>
          <w:b/>
          <w:bCs/>
          <w:noProof w:val="0"/>
        </w:rPr>
        <w:t>Direct beneficiary impacts</w:t>
      </w:r>
      <w:r w:rsidRPr="0076648C">
        <w:rPr>
          <w:noProof w:val="0"/>
        </w:rPr>
        <w:t xml:space="preserve">: </w:t>
      </w:r>
      <w:r w:rsidR="001C1B3A" w:rsidRPr="0076648C">
        <w:rPr>
          <w:noProof w:val="0"/>
        </w:rPr>
        <w:t>The results presented in section 4.1 above</w:t>
      </w:r>
      <w:r w:rsidR="00474168" w:rsidRPr="0076648C">
        <w:rPr>
          <w:noProof w:val="0"/>
        </w:rPr>
        <w:t xml:space="preserve"> show that </w:t>
      </w:r>
      <w:r w:rsidR="00D6143A" w:rsidRPr="0076648C">
        <w:rPr>
          <w:noProof w:val="0"/>
        </w:rPr>
        <w:t>GREAT sub-projects are</w:t>
      </w:r>
      <w:r w:rsidR="00474168" w:rsidRPr="0076648C">
        <w:rPr>
          <w:noProof w:val="0"/>
        </w:rPr>
        <w:t xml:space="preserve"> having a significant impact on the lives of direct beneficiaries reached, including increased income</w:t>
      </w:r>
      <w:r w:rsidR="00B11711" w:rsidRPr="0076648C">
        <w:rPr>
          <w:noProof w:val="0"/>
        </w:rPr>
        <w:t>s</w:t>
      </w:r>
      <w:r w:rsidR="00474168" w:rsidRPr="0076648C">
        <w:rPr>
          <w:noProof w:val="0"/>
        </w:rPr>
        <w:t xml:space="preserve">. However, </w:t>
      </w:r>
      <w:r w:rsidR="00151044" w:rsidRPr="0076648C">
        <w:rPr>
          <w:noProof w:val="0"/>
        </w:rPr>
        <w:t xml:space="preserve">beneficiary </w:t>
      </w:r>
      <w:r w:rsidR="00EE7C04" w:rsidRPr="0076648C">
        <w:rPr>
          <w:noProof w:val="0"/>
        </w:rPr>
        <w:t xml:space="preserve">reach </w:t>
      </w:r>
      <w:r w:rsidR="00151044" w:rsidRPr="0076648C">
        <w:rPr>
          <w:noProof w:val="0"/>
        </w:rPr>
        <w:t>on most sub-projects is relatively</w:t>
      </w:r>
      <w:r w:rsidR="006004E6" w:rsidRPr="0076648C">
        <w:rPr>
          <w:noProof w:val="0"/>
        </w:rPr>
        <w:t xml:space="preserve"> small. Increasing the </w:t>
      </w:r>
      <w:r w:rsidR="00474168" w:rsidRPr="0076648C">
        <w:rPr>
          <w:noProof w:val="0"/>
        </w:rPr>
        <w:t>Program</w:t>
      </w:r>
      <w:r w:rsidR="006004E6" w:rsidRPr="0076648C">
        <w:rPr>
          <w:noProof w:val="0"/>
        </w:rPr>
        <w:t xml:space="preserve">’s reach is difficult </w:t>
      </w:r>
      <w:r w:rsidR="00B11711" w:rsidRPr="0076648C">
        <w:rPr>
          <w:noProof w:val="0"/>
        </w:rPr>
        <w:t xml:space="preserve">simply because </w:t>
      </w:r>
      <w:r w:rsidR="00474168" w:rsidRPr="0076648C">
        <w:rPr>
          <w:noProof w:val="0"/>
        </w:rPr>
        <w:t>ethnic minority women live in small and remote communities.</w:t>
      </w:r>
      <w:r w:rsidR="00B11711" w:rsidRPr="0076648C">
        <w:rPr>
          <w:noProof w:val="0"/>
        </w:rPr>
        <w:t xml:space="preserve"> One way to address this challenge is </w:t>
      </w:r>
      <w:r w:rsidR="00D6143A" w:rsidRPr="0076648C">
        <w:rPr>
          <w:noProof w:val="0"/>
        </w:rPr>
        <w:t xml:space="preserve">by focussing on constraints that are common across sub-sectors and propose solutions with a wide reach such as </w:t>
      </w:r>
      <w:r w:rsidR="00B11711" w:rsidRPr="0076648C">
        <w:rPr>
          <w:noProof w:val="0"/>
        </w:rPr>
        <w:t xml:space="preserve">digital technology </w:t>
      </w:r>
      <w:r w:rsidR="00D6143A" w:rsidRPr="0076648C">
        <w:rPr>
          <w:noProof w:val="0"/>
        </w:rPr>
        <w:t>and</w:t>
      </w:r>
      <w:r w:rsidR="00B11711" w:rsidRPr="0076648C">
        <w:rPr>
          <w:noProof w:val="0"/>
        </w:rPr>
        <w:t xml:space="preserve"> access to finance. </w:t>
      </w:r>
    </w:p>
    <w:p w14:paraId="07BF9E28" w14:textId="3204D2A0" w:rsidR="00474168" w:rsidRPr="0076648C" w:rsidRDefault="00201FA0" w:rsidP="001B12F6">
      <w:pPr>
        <w:pStyle w:val="BodyText"/>
        <w:rPr>
          <w:noProof w:val="0"/>
        </w:rPr>
      </w:pPr>
      <w:r w:rsidRPr="0076648C">
        <w:rPr>
          <w:noProof w:val="0"/>
        </w:rPr>
        <w:t>The Program’s</w:t>
      </w:r>
      <w:r w:rsidR="000617CB" w:rsidRPr="0076648C">
        <w:rPr>
          <w:noProof w:val="0"/>
        </w:rPr>
        <w:t xml:space="preserve"> Provincial Engagement Strategies identified </w:t>
      </w:r>
      <w:r w:rsidR="0061135C" w:rsidRPr="0076648C">
        <w:rPr>
          <w:noProof w:val="0"/>
        </w:rPr>
        <w:t xml:space="preserve">a </w:t>
      </w:r>
      <w:r w:rsidR="000617CB" w:rsidRPr="0076648C">
        <w:rPr>
          <w:noProof w:val="0"/>
        </w:rPr>
        <w:t xml:space="preserve">lack of access to finance (and credit) as a significant constraint for female producers and enterprises. They suggested that the Program could pilot </w:t>
      </w:r>
      <w:r w:rsidR="00B11711" w:rsidRPr="0076648C">
        <w:rPr>
          <w:noProof w:val="0"/>
        </w:rPr>
        <w:t xml:space="preserve">new mobile phone technologies </w:t>
      </w:r>
      <w:r w:rsidR="000617CB" w:rsidRPr="0076648C">
        <w:rPr>
          <w:noProof w:val="0"/>
        </w:rPr>
        <w:t>to promote</w:t>
      </w:r>
      <w:r w:rsidR="00B11711" w:rsidRPr="0076648C">
        <w:rPr>
          <w:noProof w:val="0"/>
        </w:rPr>
        <w:t xml:space="preserve"> access to finance and value chain linkages (given 80% of ethnic minority women have access</w:t>
      </w:r>
      <w:r w:rsidR="000617CB" w:rsidRPr="0076648C">
        <w:rPr>
          <w:noProof w:val="0"/>
        </w:rPr>
        <w:t xml:space="preserve"> to mobile phone</w:t>
      </w:r>
      <w:r w:rsidR="00235ABC" w:rsidRPr="0076648C">
        <w:rPr>
          <w:noProof w:val="0"/>
        </w:rPr>
        <w:t>s</w:t>
      </w:r>
      <w:r w:rsidR="00B11711" w:rsidRPr="0076648C">
        <w:rPr>
          <w:noProof w:val="0"/>
        </w:rPr>
        <w:t>), and particularly applications that facilitate communication between groups that speak and read in different languages.</w:t>
      </w:r>
      <w:r w:rsidRPr="0076648C">
        <w:rPr>
          <w:noProof w:val="0"/>
        </w:rPr>
        <w:t xml:space="preserve"> In addition, the recent </w:t>
      </w:r>
      <w:r w:rsidRPr="0076648C">
        <w:rPr>
          <w:noProof w:val="0"/>
        </w:rPr>
        <w:lastRenderedPageBreak/>
        <w:t xml:space="preserve">Program </w:t>
      </w:r>
      <w:r w:rsidR="00134BEB" w:rsidRPr="0076648C">
        <w:rPr>
          <w:noProof w:val="0"/>
        </w:rPr>
        <w:t>Longitudinal</w:t>
      </w:r>
      <w:r w:rsidRPr="0076648C">
        <w:rPr>
          <w:noProof w:val="0"/>
        </w:rPr>
        <w:t xml:space="preserve"> </w:t>
      </w:r>
      <w:r w:rsidR="00235ABC" w:rsidRPr="0076648C">
        <w:rPr>
          <w:noProof w:val="0"/>
        </w:rPr>
        <w:t>S</w:t>
      </w:r>
      <w:r w:rsidRPr="0076648C">
        <w:rPr>
          <w:noProof w:val="0"/>
        </w:rPr>
        <w:t>tudy</w:t>
      </w:r>
      <w:r w:rsidR="00235ABC" w:rsidRPr="0076648C">
        <w:rPr>
          <w:noProof w:val="0"/>
        </w:rPr>
        <w:t>: Midline Report</w:t>
      </w:r>
      <w:r w:rsidRPr="0076648C">
        <w:rPr>
          <w:rStyle w:val="FootnoteReference"/>
          <w:noProof w:val="0"/>
        </w:rPr>
        <w:footnoteReference w:id="77"/>
      </w:r>
      <w:r w:rsidRPr="0076648C">
        <w:rPr>
          <w:noProof w:val="0"/>
        </w:rPr>
        <w:t xml:space="preserve"> identified women’s lack of financial and digital technology knowledge as </w:t>
      </w:r>
      <w:r w:rsidR="00134BEB" w:rsidRPr="0076648C">
        <w:rPr>
          <w:noProof w:val="0"/>
        </w:rPr>
        <w:t>constraints</w:t>
      </w:r>
      <w:r w:rsidRPr="0076648C">
        <w:rPr>
          <w:noProof w:val="0"/>
        </w:rPr>
        <w:t xml:space="preserve"> on WEE (under the access to </w:t>
      </w:r>
      <w:r w:rsidR="00134BEB" w:rsidRPr="0076648C">
        <w:rPr>
          <w:noProof w:val="0"/>
        </w:rPr>
        <w:t>opportunities</w:t>
      </w:r>
      <w:r w:rsidRPr="0076648C">
        <w:rPr>
          <w:noProof w:val="0"/>
        </w:rPr>
        <w:t xml:space="preserve"> dimension). </w:t>
      </w:r>
    </w:p>
    <w:p w14:paraId="4A09C50C" w14:textId="6B199FDF" w:rsidR="00A333AB" w:rsidRPr="0076648C" w:rsidRDefault="00A333AB" w:rsidP="00235ABC">
      <w:pPr>
        <w:pStyle w:val="BodyText"/>
        <w:rPr>
          <w:noProof w:val="0"/>
        </w:rPr>
      </w:pPr>
      <w:r w:rsidRPr="0076648C">
        <w:rPr>
          <w:noProof w:val="0"/>
        </w:rPr>
        <w:t xml:space="preserve">The Program has recently been implementing </w:t>
      </w:r>
      <w:r w:rsidR="00306914" w:rsidRPr="0076648C">
        <w:rPr>
          <w:noProof w:val="0"/>
        </w:rPr>
        <w:t>many</w:t>
      </w:r>
      <w:r w:rsidRPr="0076648C">
        <w:rPr>
          <w:noProof w:val="0"/>
        </w:rPr>
        <w:t xml:space="preserve"> </w:t>
      </w:r>
      <w:r w:rsidR="00235ABC" w:rsidRPr="0076648C">
        <w:rPr>
          <w:noProof w:val="0"/>
        </w:rPr>
        <w:t>sub-projects</w:t>
      </w:r>
      <w:r w:rsidRPr="0076648C">
        <w:rPr>
          <w:noProof w:val="0"/>
        </w:rPr>
        <w:t xml:space="preserve"> that </w:t>
      </w:r>
      <w:r w:rsidR="00235ABC" w:rsidRPr="0076648C">
        <w:rPr>
          <w:noProof w:val="0"/>
        </w:rPr>
        <w:t>are piloting various</w:t>
      </w:r>
      <w:r w:rsidRPr="0076648C">
        <w:rPr>
          <w:noProof w:val="0"/>
        </w:rPr>
        <w:t xml:space="preserve"> technology solutions. One pilot is for an App to help companies manage their supply chains and provide technical knowledge to farmers working in the vegetable, bamboo shoot</w:t>
      </w:r>
      <w:r w:rsidR="00306914" w:rsidRPr="0076648C">
        <w:rPr>
          <w:noProof w:val="0"/>
        </w:rPr>
        <w:t>,</w:t>
      </w:r>
      <w:r w:rsidRPr="0076648C">
        <w:rPr>
          <w:noProof w:val="0"/>
        </w:rPr>
        <w:t xml:space="preserve"> and ramie sectors. The App will enable women to have equal access to production knowledge with simple, user-friendly guidelines on farming techniques, including in ethnic minority languages. </w:t>
      </w:r>
      <w:r w:rsidR="00151044" w:rsidRPr="0076648C">
        <w:rPr>
          <w:noProof w:val="0"/>
        </w:rPr>
        <w:t xml:space="preserve">Another pilot recently commenced as part of the Program’s COVID response involves funding </w:t>
      </w:r>
      <w:proofErr w:type="spellStart"/>
      <w:r w:rsidR="00151044" w:rsidRPr="0076648C">
        <w:rPr>
          <w:noProof w:val="0"/>
        </w:rPr>
        <w:t>Kisstartup</w:t>
      </w:r>
      <w:proofErr w:type="spellEnd"/>
      <w:r w:rsidR="00151044" w:rsidRPr="0076648C">
        <w:rPr>
          <w:noProof w:val="0"/>
        </w:rPr>
        <w:t xml:space="preserve"> </w:t>
      </w:r>
      <w:r w:rsidRPr="0076648C">
        <w:rPr>
          <w:noProof w:val="0"/>
        </w:rPr>
        <w:t xml:space="preserve">to build skills </w:t>
      </w:r>
      <w:r w:rsidR="00151044" w:rsidRPr="0076648C">
        <w:rPr>
          <w:noProof w:val="0"/>
        </w:rPr>
        <w:t xml:space="preserve">in </w:t>
      </w:r>
      <w:r w:rsidRPr="0076648C">
        <w:rPr>
          <w:noProof w:val="0"/>
        </w:rPr>
        <w:t xml:space="preserve">e-marketing and e-business strategy </w:t>
      </w:r>
      <w:r w:rsidR="00151044" w:rsidRPr="0076648C">
        <w:rPr>
          <w:noProof w:val="0"/>
        </w:rPr>
        <w:t>skills among 20 collective groups and cooperatives</w:t>
      </w:r>
      <w:r w:rsidRPr="0076648C">
        <w:rPr>
          <w:noProof w:val="0"/>
        </w:rPr>
        <w:t xml:space="preserve"> to help transform business models and address the digital divide.</w:t>
      </w:r>
      <w:r w:rsidR="00FB76D3" w:rsidRPr="0076648C">
        <w:rPr>
          <w:noProof w:val="0"/>
        </w:rPr>
        <w:t xml:space="preserve"> </w:t>
      </w:r>
    </w:p>
    <w:p w14:paraId="572FD62B" w14:textId="5117243F" w:rsidR="00D6143A" w:rsidRPr="0076648C" w:rsidRDefault="000617CB" w:rsidP="00943D92">
      <w:pPr>
        <w:pStyle w:val="BodyText"/>
        <w:rPr>
          <w:noProof w:val="0"/>
        </w:rPr>
      </w:pPr>
      <w:r w:rsidRPr="0076648C">
        <w:rPr>
          <w:b/>
          <w:bCs/>
          <w:noProof w:val="0"/>
        </w:rPr>
        <w:t>Systemic change impacts</w:t>
      </w:r>
      <w:r w:rsidRPr="0076648C">
        <w:rPr>
          <w:noProof w:val="0"/>
        </w:rPr>
        <w:t xml:space="preserve">: </w:t>
      </w:r>
      <w:r w:rsidR="00474168" w:rsidRPr="0076648C">
        <w:rPr>
          <w:noProof w:val="0"/>
        </w:rPr>
        <w:t>The Project-level midline survey</w:t>
      </w:r>
      <w:r w:rsidR="00151044" w:rsidRPr="0076648C">
        <w:rPr>
          <w:noProof w:val="0"/>
        </w:rPr>
        <w:t xml:space="preserve">, </w:t>
      </w:r>
      <w:r w:rsidR="00474168" w:rsidRPr="0076648C">
        <w:rPr>
          <w:noProof w:val="0"/>
        </w:rPr>
        <w:t>the Program</w:t>
      </w:r>
      <w:r w:rsidR="00201FA0" w:rsidRPr="0076648C">
        <w:rPr>
          <w:noProof w:val="0"/>
        </w:rPr>
        <w:t>’s</w:t>
      </w:r>
      <w:r w:rsidR="00474168" w:rsidRPr="0076648C">
        <w:rPr>
          <w:noProof w:val="0"/>
        </w:rPr>
        <w:t xml:space="preserve"> longitudinal study (</w:t>
      </w:r>
      <w:r w:rsidR="00151044" w:rsidRPr="0076648C">
        <w:rPr>
          <w:noProof w:val="0"/>
        </w:rPr>
        <w:t>midline</w:t>
      </w:r>
      <w:r w:rsidR="00474168" w:rsidRPr="0076648C">
        <w:rPr>
          <w:noProof w:val="0"/>
        </w:rPr>
        <w:t xml:space="preserve"> report)</w:t>
      </w:r>
      <w:r w:rsidR="00306914" w:rsidRPr="0076648C">
        <w:rPr>
          <w:noProof w:val="0"/>
        </w:rPr>
        <w:t>,</w:t>
      </w:r>
      <w:r w:rsidR="00474168" w:rsidRPr="0076648C">
        <w:rPr>
          <w:noProof w:val="0"/>
        </w:rPr>
        <w:t xml:space="preserve"> and </w:t>
      </w:r>
      <w:r w:rsidR="00151044" w:rsidRPr="0076648C">
        <w:rPr>
          <w:noProof w:val="0"/>
        </w:rPr>
        <w:t xml:space="preserve">the </w:t>
      </w:r>
      <w:r w:rsidR="00474168" w:rsidRPr="0076648C">
        <w:rPr>
          <w:noProof w:val="0"/>
        </w:rPr>
        <w:t xml:space="preserve">systemic change study </w:t>
      </w:r>
      <w:r w:rsidR="00151044" w:rsidRPr="0076648C">
        <w:rPr>
          <w:noProof w:val="0"/>
        </w:rPr>
        <w:t xml:space="preserve">all provide evidence of emerging </w:t>
      </w:r>
      <w:r w:rsidR="00474168" w:rsidRPr="0076648C">
        <w:rPr>
          <w:noProof w:val="0"/>
        </w:rPr>
        <w:t>long-term changes to how markets operate and the nature of gender norms</w:t>
      </w:r>
      <w:r w:rsidR="00151044" w:rsidRPr="0076648C">
        <w:rPr>
          <w:noProof w:val="0"/>
        </w:rPr>
        <w:t xml:space="preserve"> (see sections 4.1 and 2.4)</w:t>
      </w:r>
      <w:r w:rsidR="00474168" w:rsidRPr="0076648C">
        <w:rPr>
          <w:noProof w:val="0"/>
        </w:rPr>
        <w:t>.</w:t>
      </w:r>
      <w:r w:rsidR="00151044" w:rsidRPr="0076648C">
        <w:rPr>
          <w:noProof w:val="0"/>
        </w:rPr>
        <w:t xml:space="preserve"> These changes could be highly significant because of their sustainability and wide reach beyond direct beneficiaries. </w:t>
      </w:r>
    </w:p>
    <w:p w14:paraId="0F6D30AA" w14:textId="77777777" w:rsidR="005E33C9" w:rsidRPr="0076648C" w:rsidRDefault="005E33C9" w:rsidP="00224268">
      <w:pPr>
        <w:pStyle w:val="Heading2"/>
        <w:ind w:left="709" w:hanging="709"/>
        <w:rPr>
          <w:color w:val="auto"/>
          <w:sz w:val="24"/>
          <w:szCs w:val="24"/>
          <w:lang w:val="en-AU"/>
        </w:rPr>
      </w:pPr>
      <w:r w:rsidRPr="0076648C">
        <w:rPr>
          <w:color w:val="auto"/>
          <w:sz w:val="24"/>
          <w:szCs w:val="24"/>
          <w:lang w:val="en-AU"/>
        </w:rPr>
        <w:t>Recommendations</w:t>
      </w:r>
    </w:p>
    <w:tbl>
      <w:tblPr>
        <w:tblStyle w:val="TableGrid4"/>
        <w:tblW w:w="9639" w:type="dxa"/>
        <w:tblInd w:w="-5" w:type="dxa"/>
        <w:shd w:val="clear" w:color="auto" w:fill="E2EFD9"/>
        <w:tblLook w:val="0420" w:firstRow="1" w:lastRow="0" w:firstColumn="0" w:lastColumn="0" w:noHBand="0" w:noVBand="1"/>
      </w:tblPr>
      <w:tblGrid>
        <w:gridCol w:w="9639"/>
      </w:tblGrid>
      <w:tr w:rsidR="00F46FD4" w:rsidRPr="0076648C" w14:paraId="2A292B5A" w14:textId="77777777" w:rsidTr="00C71F9F">
        <w:trPr>
          <w:cnfStyle w:val="100000000000" w:firstRow="1" w:lastRow="0" w:firstColumn="0" w:lastColumn="0" w:oddVBand="0" w:evenVBand="0" w:oddHBand="0" w:evenHBand="0" w:firstRowFirstColumn="0" w:firstRowLastColumn="0" w:lastRowFirstColumn="0" w:lastRowLastColumn="0"/>
        </w:trPr>
        <w:tc>
          <w:tcPr>
            <w:tcW w:w="9639" w:type="dxa"/>
            <w:shd w:val="clear" w:color="auto" w:fill="BACCDD" w:themeFill="accent1" w:themeFillTint="66"/>
          </w:tcPr>
          <w:p w14:paraId="6AF0924B" w14:textId="77777777" w:rsidR="00F46FD4" w:rsidRPr="0076648C" w:rsidRDefault="00F46FD4" w:rsidP="00FB76D3">
            <w:pPr>
              <w:pStyle w:val="BodyText"/>
              <w:spacing w:before="80" w:after="80"/>
              <w:rPr>
                <w:b w:val="0"/>
                <w:noProof w:val="0"/>
                <w:color w:val="auto"/>
              </w:rPr>
            </w:pPr>
            <w:r w:rsidRPr="0076648C">
              <w:rPr>
                <w:b w:val="0"/>
                <w:noProof w:val="0"/>
                <w:color w:val="auto"/>
              </w:rPr>
              <w:t>Recommendations:</w:t>
            </w:r>
          </w:p>
        </w:tc>
      </w:tr>
      <w:tr w:rsidR="007377A0" w:rsidRPr="0076648C" w14:paraId="5BCCFCCF" w14:textId="77777777" w:rsidTr="00C71F9F">
        <w:tblPrEx>
          <w:shd w:val="clear" w:color="auto" w:fill="auto"/>
        </w:tblPrEx>
        <w:tc>
          <w:tcPr>
            <w:tcW w:w="9639" w:type="dxa"/>
          </w:tcPr>
          <w:p w14:paraId="6EA5702A" w14:textId="61A02D57" w:rsidR="007377A0" w:rsidRPr="0076648C" w:rsidRDefault="007377A0" w:rsidP="00F65E8E">
            <w:pPr>
              <w:pStyle w:val="BodyText"/>
              <w:numPr>
                <w:ilvl w:val="0"/>
                <w:numId w:val="42"/>
              </w:numPr>
              <w:spacing w:before="80" w:after="80"/>
              <w:rPr>
                <w:rFonts w:cs="Arial"/>
                <w:bCs/>
                <w:iCs/>
                <w:noProof w:val="0"/>
              </w:rPr>
            </w:pPr>
            <w:r w:rsidRPr="0076648C">
              <w:rPr>
                <w:rFonts w:asciiTheme="minorHAnsi" w:hAnsiTheme="minorHAnsi"/>
                <w:noProof w:val="0"/>
              </w:rPr>
              <w:t xml:space="preserve">The Program to consider strategies to better incentivize businesses to engage on WEE by identifying and promoting successful business models of WEE engagement </w:t>
            </w:r>
            <w:r w:rsidR="00306914" w:rsidRPr="0076648C">
              <w:rPr>
                <w:rFonts w:asciiTheme="minorHAnsi" w:hAnsiTheme="minorHAnsi"/>
                <w:noProof w:val="0"/>
              </w:rPr>
              <w:t>that</w:t>
            </w:r>
            <w:r w:rsidRPr="0076648C">
              <w:rPr>
                <w:rFonts w:asciiTheme="minorHAnsi" w:hAnsiTheme="minorHAnsi"/>
                <w:noProof w:val="0"/>
              </w:rPr>
              <w:t xml:space="preserve"> other businesses could adopt. </w:t>
            </w:r>
            <w:r w:rsidRPr="0076648C">
              <w:rPr>
                <w:b/>
                <w:i/>
                <w:noProof w:val="0"/>
              </w:rPr>
              <w:t>Short-term (phase 1 for phase 2)</w:t>
            </w:r>
          </w:p>
        </w:tc>
      </w:tr>
      <w:tr w:rsidR="007377A0" w:rsidRPr="0076648C" w14:paraId="39886272" w14:textId="77777777" w:rsidTr="00C71F9F">
        <w:tblPrEx>
          <w:shd w:val="clear" w:color="auto" w:fill="auto"/>
        </w:tblPrEx>
        <w:tc>
          <w:tcPr>
            <w:tcW w:w="9639" w:type="dxa"/>
          </w:tcPr>
          <w:p w14:paraId="6B6C6C6C" w14:textId="4747A6AC" w:rsidR="007377A0" w:rsidRPr="0076648C" w:rsidRDefault="007377A0" w:rsidP="00F65E8E">
            <w:pPr>
              <w:pStyle w:val="BodyText"/>
              <w:numPr>
                <w:ilvl w:val="0"/>
                <w:numId w:val="42"/>
              </w:numPr>
              <w:spacing w:before="80" w:after="80"/>
              <w:ind w:left="455" w:hanging="455"/>
              <w:rPr>
                <w:rFonts w:cs="Arial"/>
                <w:bCs/>
                <w:iCs/>
                <w:noProof w:val="0"/>
              </w:rPr>
            </w:pPr>
            <w:r w:rsidRPr="0076648C">
              <w:rPr>
                <w:rFonts w:asciiTheme="minorHAnsi" w:hAnsiTheme="minorHAnsi"/>
                <w:noProof w:val="0"/>
              </w:rPr>
              <w:t xml:space="preserve">For the End of Program final report, the </w:t>
            </w:r>
            <w:r w:rsidR="00787803" w:rsidRPr="0076648C">
              <w:rPr>
                <w:rFonts w:asciiTheme="minorHAnsi" w:hAnsiTheme="minorHAnsi"/>
                <w:noProof w:val="0"/>
              </w:rPr>
              <w:t>Program</w:t>
            </w:r>
            <w:r w:rsidRPr="0076648C">
              <w:rPr>
                <w:rFonts w:asciiTheme="minorHAnsi" w:hAnsiTheme="minorHAnsi"/>
                <w:noProof w:val="0"/>
              </w:rPr>
              <w:t xml:space="preserve"> to provide more qualitative information on </w:t>
            </w:r>
            <w:r w:rsidR="00306914" w:rsidRPr="0076648C">
              <w:rPr>
                <w:rFonts w:asciiTheme="minorHAnsi" w:hAnsiTheme="minorHAnsi"/>
                <w:noProof w:val="0"/>
              </w:rPr>
              <w:t xml:space="preserve">the </w:t>
            </w:r>
            <w:r w:rsidRPr="0076648C">
              <w:rPr>
                <w:rFonts w:asciiTheme="minorHAnsi" w:hAnsiTheme="minorHAnsi"/>
                <w:noProof w:val="0"/>
              </w:rPr>
              <w:t xml:space="preserve">significance of </w:t>
            </w:r>
            <w:r w:rsidR="00306914" w:rsidRPr="0076648C">
              <w:rPr>
                <w:rFonts w:asciiTheme="minorHAnsi" w:hAnsiTheme="minorHAnsi"/>
                <w:noProof w:val="0"/>
              </w:rPr>
              <w:t xml:space="preserve">the </w:t>
            </w:r>
            <w:r w:rsidRPr="0076648C">
              <w:rPr>
                <w:rFonts w:asciiTheme="minorHAnsi" w:hAnsiTheme="minorHAnsi"/>
                <w:noProof w:val="0"/>
              </w:rPr>
              <w:t>change, pulling together and summarising the rich information in the three qualitative studies. For example, not just whether there has been an income increase but the details (</w:t>
            </w:r>
            <w:proofErr w:type="spellStart"/>
            <w:r w:rsidRPr="0076648C">
              <w:rPr>
                <w:rFonts w:asciiTheme="minorHAnsi" w:hAnsiTheme="minorHAnsi"/>
                <w:noProof w:val="0"/>
              </w:rPr>
              <w:t>ie</w:t>
            </w:r>
            <w:proofErr w:type="spellEnd"/>
            <w:r w:rsidRPr="0076648C">
              <w:rPr>
                <w:rFonts w:asciiTheme="minorHAnsi" w:hAnsiTheme="minorHAnsi"/>
                <w:noProof w:val="0"/>
              </w:rPr>
              <w:t xml:space="preserve">. Significant) of the level of increase in different sub-sectors. (See also recommendations under MERL below.) </w:t>
            </w:r>
            <w:r w:rsidRPr="0076648C">
              <w:rPr>
                <w:b/>
                <w:i/>
                <w:noProof w:val="0"/>
              </w:rPr>
              <w:t>Short-term (phase 1)</w:t>
            </w:r>
          </w:p>
        </w:tc>
      </w:tr>
      <w:tr w:rsidR="00F46FD4" w:rsidRPr="0076648C" w14:paraId="3997A659" w14:textId="77777777" w:rsidTr="00C71F9F">
        <w:tblPrEx>
          <w:shd w:val="clear" w:color="auto" w:fill="auto"/>
        </w:tblPrEx>
        <w:tc>
          <w:tcPr>
            <w:tcW w:w="9639" w:type="dxa"/>
          </w:tcPr>
          <w:p w14:paraId="60D3D4CD" w14:textId="769C90BC" w:rsidR="00F46FD4" w:rsidRPr="0076648C" w:rsidRDefault="00E07E1D" w:rsidP="00F65E8E">
            <w:pPr>
              <w:pStyle w:val="BodyText"/>
              <w:numPr>
                <w:ilvl w:val="0"/>
                <w:numId w:val="42"/>
              </w:numPr>
              <w:spacing w:before="80" w:after="80"/>
              <w:ind w:left="455" w:hanging="423"/>
              <w:rPr>
                <w:rFonts w:cs="Arial"/>
                <w:bCs/>
                <w:iCs/>
                <w:noProof w:val="0"/>
              </w:rPr>
            </w:pPr>
            <w:r w:rsidRPr="0076648C">
              <w:rPr>
                <w:rFonts w:cs="Arial"/>
                <w:bCs/>
                <w:iCs/>
                <w:noProof w:val="0"/>
              </w:rPr>
              <w:t xml:space="preserve">The </w:t>
            </w:r>
            <w:r w:rsidR="00787803" w:rsidRPr="0076648C">
              <w:rPr>
                <w:rFonts w:cs="Arial"/>
                <w:bCs/>
                <w:iCs/>
                <w:noProof w:val="0"/>
              </w:rPr>
              <w:t>Program</w:t>
            </w:r>
            <w:r w:rsidRPr="0076648C">
              <w:rPr>
                <w:rFonts w:cs="Arial"/>
                <w:bCs/>
                <w:iCs/>
                <w:noProof w:val="0"/>
              </w:rPr>
              <w:t xml:space="preserve"> to c</w:t>
            </w:r>
            <w:r w:rsidR="00B011FB" w:rsidRPr="0076648C">
              <w:rPr>
                <w:rFonts w:cs="Arial"/>
                <w:bCs/>
                <w:iCs/>
                <w:noProof w:val="0"/>
              </w:rPr>
              <w:t>ontinue piloting</w:t>
            </w:r>
            <w:r w:rsidR="00F46FD4" w:rsidRPr="0076648C">
              <w:rPr>
                <w:rFonts w:cs="Arial"/>
                <w:bCs/>
                <w:iCs/>
                <w:noProof w:val="0"/>
              </w:rPr>
              <w:t xml:space="preserve"> current project</w:t>
            </w:r>
            <w:r w:rsidR="00B011FB" w:rsidRPr="0076648C">
              <w:rPr>
                <w:rFonts w:cs="Arial"/>
                <w:bCs/>
                <w:iCs/>
                <w:noProof w:val="0"/>
              </w:rPr>
              <w:t xml:space="preserve">s in digital technology and </w:t>
            </w:r>
            <w:r w:rsidR="00F46FD4" w:rsidRPr="0076648C">
              <w:rPr>
                <w:rFonts w:cs="Arial"/>
                <w:bCs/>
                <w:iCs/>
                <w:noProof w:val="0"/>
              </w:rPr>
              <w:t>financial access</w:t>
            </w:r>
            <w:r w:rsidR="00B011FB" w:rsidRPr="0076648C">
              <w:rPr>
                <w:rFonts w:cs="Arial"/>
                <w:bCs/>
                <w:iCs/>
                <w:noProof w:val="0"/>
              </w:rPr>
              <w:t xml:space="preserve"> for learning</w:t>
            </w:r>
            <w:r w:rsidR="00F46FD4" w:rsidRPr="0076648C">
              <w:rPr>
                <w:rFonts w:cs="Arial"/>
                <w:bCs/>
                <w:iCs/>
                <w:noProof w:val="0"/>
              </w:rPr>
              <w:t xml:space="preserve"> how to scale </w:t>
            </w:r>
            <w:r w:rsidR="00B011FB" w:rsidRPr="0076648C">
              <w:rPr>
                <w:rFonts w:cs="Arial"/>
                <w:bCs/>
                <w:iCs/>
                <w:noProof w:val="0"/>
              </w:rPr>
              <w:t xml:space="preserve">reach </w:t>
            </w:r>
            <w:r w:rsidR="00F46FD4" w:rsidRPr="0076648C">
              <w:rPr>
                <w:rFonts w:cs="Arial"/>
                <w:bCs/>
                <w:iCs/>
                <w:noProof w:val="0"/>
              </w:rPr>
              <w:t>in phase 2.</w:t>
            </w:r>
            <w:r w:rsidR="00E2515E" w:rsidRPr="0076648C">
              <w:rPr>
                <w:rFonts w:cs="Arial"/>
                <w:bCs/>
                <w:iCs/>
                <w:noProof w:val="0"/>
              </w:rPr>
              <w:t xml:space="preserve"> </w:t>
            </w:r>
            <w:r w:rsidR="00F46FD4" w:rsidRPr="0076648C">
              <w:rPr>
                <w:b/>
                <w:i/>
                <w:noProof w:val="0"/>
              </w:rPr>
              <w:t>Short-term (</w:t>
            </w:r>
            <w:r w:rsidR="00BE78EA" w:rsidRPr="0076648C">
              <w:rPr>
                <w:b/>
                <w:i/>
                <w:noProof w:val="0"/>
              </w:rPr>
              <w:t>u</w:t>
            </w:r>
            <w:r w:rsidR="00F46FD4" w:rsidRPr="0076648C">
              <w:rPr>
                <w:b/>
                <w:i/>
                <w:noProof w:val="0"/>
              </w:rPr>
              <w:t xml:space="preserve">ndertake in </w:t>
            </w:r>
            <w:r w:rsidR="00521BA0" w:rsidRPr="0076648C">
              <w:rPr>
                <w:b/>
                <w:i/>
                <w:noProof w:val="0"/>
              </w:rPr>
              <w:t xml:space="preserve">the </w:t>
            </w:r>
            <w:r w:rsidR="00F46FD4" w:rsidRPr="0076648C">
              <w:rPr>
                <w:b/>
                <w:i/>
                <w:noProof w:val="0"/>
              </w:rPr>
              <w:t>remainder of phase 1 to inform phase 2)</w:t>
            </w:r>
          </w:p>
        </w:tc>
      </w:tr>
    </w:tbl>
    <w:p w14:paraId="5C5F2649" w14:textId="77777777" w:rsidR="00DB5668" w:rsidRPr="0076648C" w:rsidRDefault="00DB5668" w:rsidP="00DB5668">
      <w:pPr>
        <w:pStyle w:val="Heading1"/>
        <w:rPr>
          <w:color w:val="auto"/>
          <w:lang w:val="en-AU"/>
        </w:rPr>
      </w:pPr>
      <w:bookmarkStart w:id="131" w:name="_Toc75099190"/>
      <w:bookmarkStart w:id="132" w:name="_Toc76121124"/>
      <w:bookmarkEnd w:id="131"/>
      <w:r w:rsidRPr="0076648C">
        <w:rPr>
          <w:color w:val="auto"/>
          <w:lang w:val="en-AU"/>
        </w:rPr>
        <w:t>Risk Management</w:t>
      </w:r>
      <w:bookmarkEnd w:id="132"/>
      <w:r w:rsidR="008705B7" w:rsidRPr="0076648C">
        <w:rPr>
          <w:color w:val="auto"/>
          <w:lang w:val="en-AU"/>
        </w:rPr>
        <w:t xml:space="preserve"> </w:t>
      </w:r>
    </w:p>
    <w:p w14:paraId="494CB68E" w14:textId="77777777" w:rsidR="00DB5668" w:rsidRPr="0076648C" w:rsidRDefault="00DB5668" w:rsidP="001B12F6">
      <w:pPr>
        <w:spacing w:before="0" w:after="0"/>
        <w:rPr>
          <w:rFonts w:asciiTheme="minorHAnsi" w:hAnsiTheme="minorHAnsi" w:cstheme="minorHAnsi"/>
          <w:b/>
          <w:bCs/>
          <w:sz w:val="22"/>
          <w:szCs w:val="28"/>
        </w:rPr>
      </w:pPr>
      <w:r w:rsidRPr="0076648C">
        <w:rPr>
          <w:rFonts w:asciiTheme="minorHAnsi" w:hAnsiTheme="minorHAnsi" w:cstheme="minorHAnsi"/>
          <w:b/>
          <w:bCs/>
          <w:sz w:val="22"/>
          <w:szCs w:val="28"/>
        </w:rPr>
        <w:t>Main questions: Assess how risks are being managed and whether there is any need for improvement.</w:t>
      </w:r>
    </w:p>
    <w:p w14:paraId="1F043EFA" w14:textId="6F696A4A" w:rsidR="0096576D" w:rsidRPr="0076648C" w:rsidRDefault="00D11AF7" w:rsidP="001B12F6">
      <w:pPr>
        <w:pStyle w:val="BodyText"/>
        <w:rPr>
          <w:noProof w:val="0"/>
        </w:rPr>
      </w:pPr>
      <w:r w:rsidRPr="0076648C">
        <w:rPr>
          <w:noProof w:val="0"/>
        </w:rPr>
        <w:t xml:space="preserve">GREAT’s program management processes integrate the management of risks at all levels with </w:t>
      </w:r>
      <w:r w:rsidR="0096576D" w:rsidRPr="0076648C">
        <w:rPr>
          <w:noProof w:val="0"/>
        </w:rPr>
        <w:t xml:space="preserve">the need for </w:t>
      </w:r>
      <w:r w:rsidRPr="0076648C">
        <w:rPr>
          <w:noProof w:val="0"/>
        </w:rPr>
        <w:t xml:space="preserve">only minor </w:t>
      </w:r>
      <w:r w:rsidR="0096576D" w:rsidRPr="0076648C">
        <w:rPr>
          <w:noProof w:val="0"/>
        </w:rPr>
        <w:t xml:space="preserve">improvements to ensure currency with </w:t>
      </w:r>
      <w:r w:rsidR="00521BA0" w:rsidRPr="0076648C">
        <w:rPr>
          <w:noProof w:val="0"/>
        </w:rPr>
        <w:t xml:space="preserve">the </w:t>
      </w:r>
      <w:r w:rsidR="0096576D" w:rsidRPr="0076648C">
        <w:rPr>
          <w:noProof w:val="0"/>
        </w:rPr>
        <w:t xml:space="preserve">latest DFAT policies relating to social and environmental safeguards. </w:t>
      </w:r>
    </w:p>
    <w:p w14:paraId="00F0CB0D" w14:textId="77777777" w:rsidR="00DB5668" w:rsidRPr="0076648C" w:rsidRDefault="00DB5668" w:rsidP="0096576D">
      <w:pPr>
        <w:pStyle w:val="Heading2"/>
        <w:ind w:left="709" w:hanging="709"/>
        <w:rPr>
          <w:color w:val="auto"/>
          <w:sz w:val="24"/>
          <w:szCs w:val="24"/>
          <w:lang w:val="en-AU"/>
        </w:rPr>
      </w:pPr>
      <w:r w:rsidRPr="0076648C">
        <w:rPr>
          <w:color w:val="auto"/>
          <w:sz w:val="24"/>
          <w:szCs w:val="24"/>
          <w:lang w:val="en-AU"/>
        </w:rPr>
        <w:t>Effectiveness and alignment with DFAT policies</w:t>
      </w:r>
    </w:p>
    <w:p w14:paraId="30AA571D" w14:textId="18A4DC9B" w:rsidR="00DB5668" w:rsidRPr="0076648C" w:rsidRDefault="00DB5668" w:rsidP="001B12F6">
      <w:pPr>
        <w:spacing w:before="0" w:after="0"/>
        <w:rPr>
          <w:rFonts w:asciiTheme="minorHAnsi" w:hAnsiTheme="minorHAnsi" w:cstheme="minorHAnsi"/>
          <w:b/>
          <w:bCs/>
          <w:sz w:val="22"/>
          <w:szCs w:val="28"/>
        </w:rPr>
      </w:pPr>
      <w:r w:rsidRPr="0076648C">
        <w:rPr>
          <w:rFonts w:asciiTheme="minorHAnsi" w:hAnsiTheme="minorHAnsi" w:cstheme="minorHAnsi"/>
          <w:b/>
          <w:bCs/>
          <w:sz w:val="22"/>
          <w:szCs w:val="28"/>
        </w:rPr>
        <w:t>To what extent has the risk management of the program aligned with DFAT’s risk management policy? How are risks and safeguards being monitored at the partnership and the program levels?</w:t>
      </w:r>
      <w:r w:rsidR="00FB76D3" w:rsidRPr="0076648C">
        <w:rPr>
          <w:rFonts w:asciiTheme="minorHAnsi" w:hAnsiTheme="minorHAnsi" w:cstheme="minorHAnsi"/>
          <w:b/>
          <w:bCs/>
          <w:sz w:val="22"/>
          <w:szCs w:val="28"/>
        </w:rPr>
        <w:t xml:space="preserve"> </w:t>
      </w:r>
      <w:r w:rsidRPr="0076648C">
        <w:rPr>
          <w:rFonts w:asciiTheme="minorHAnsi" w:hAnsiTheme="minorHAnsi" w:cstheme="minorHAnsi"/>
          <w:b/>
          <w:bCs/>
          <w:sz w:val="22"/>
          <w:szCs w:val="28"/>
        </w:rPr>
        <w:t>How effective were control and treatment measures in terms of managing identified risks?</w:t>
      </w:r>
    </w:p>
    <w:p w14:paraId="11DCBF84" w14:textId="73DB7872" w:rsidR="00D11AF7" w:rsidRPr="0076648C" w:rsidRDefault="000E6B5F" w:rsidP="001B12F6">
      <w:pPr>
        <w:pStyle w:val="BodyText"/>
        <w:rPr>
          <w:noProof w:val="0"/>
        </w:rPr>
      </w:pPr>
      <w:r w:rsidRPr="0076648C">
        <w:rPr>
          <w:noProof w:val="0"/>
        </w:rPr>
        <w:t>GREAT has sound risk management processes</w:t>
      </w:r>
      <w:r w:rsidR="00D11AF7" w:rsidRPr="0076648C">
        <w:rPr>
          <w:noProof w:val="0"/>
        </w:rPr>
        <w:t>, and the GREAT</w:t>
      </w:r>
      <w:r w:rsidR="0096576D" w:rsidRPr="0076648C">
        <w:rPr>
          <w:noProof w:val="0"/>
        </w:rPr>
        <w:t xml:space="preserve"> Team</w:t>
      </w:r>
      <w:r w:rsidR="00D11AF7" w:rsidRPr="0076648C">
        <w:rPr>
          <w:noProof w:val="0"/>
        </w:rPr>
        <w:t xml:space="preserve"> has</w:t>
      </w:r>
      <w:r w:rsidRPr="0076648C">
        <w:rPr>
          <w:noProof w:val="0"/>
        </w:rPr>
        <w:t xml:space="preserve"> </w:t>
      </w:r>
      <w:r w:rsidR="00920E50" w:rsidRPr="0076648C">
        <w:rPr>
          <w:noProof w:val="0"/>
        </w:rPr>
        <w:t xml:space="preserve">demonstrated </w:t>
      </w:r>
      <w:r w:rsidR="00E016F6" w:rsidRPr="0076648C">
        <w:rPr>
          <w:noProof w:val="0"/>
        </w:rPr>
        <w:t>its</w:t>
      </w:r>
      <w:r w:rsidR="00D11AF7" w:rsidRPr="0076648C">
        <w:rPr>
          <w:noProof w:val="0"/>
        </w:rPr>
        <w:t xml:space="preserve"> </w:t>
      </w:r>
      <w:r w:rsidRPr="0076648C">
        <w:rPr>
          <w:noProof w:val="0"/>
        </w:rPr>
        <w:t>effective</w:t>
      </w:r>
      <w:r w:rsidR="00D11AF7" w:rsidRPr="0076648C">
        <w:rPr>
          <w:noProof w:val="0"/>
        </w:rPr>
        <w:t>ness</w:t>
      </w:r>
      <w:r w:rsidRPr="0076648C">
        <w:rPr>
          <w:noProof w:val="0"/>
        </w:rPr>
        <w:t xml:space="preserve"> </w:t>
      </w:r>
      <w:r w:rsidR="00920E50" w:rsidRPr="0076648C">
        <w:rPr>
          <w:noProof w:val="0"/>
        </w:rPr>
        <w:t>in identifying fraud and other financial issues</w:t>
      </w:r>
      <w:r w:rsidRPr="0076648C">
        <w:rPr>
          <w:noProof w:val="0"/>
        </w:rPr>
        <w:t xml:space="preserve">. </w:t>
      </w:r>
      <w:r w:rsidR="00D11AF7" w:rsidRPr="0076648C">
        <w:rPr>
          <w:noProof w:val="0"/>
        </w:rPr>
        <w:t>The GREAT Team identified two suspected cases of project</w:t>
      </w:r>
      <w:r w:rsidR="00DE6888" w:rsidRPr="0076648C">
        <w:rPr>
          <w:noProof w:val="0"/>
        </w:rPr>
        <w:t>-</w:t>
      </w:r>
      <w:r w:rsidR="00D11AF7" w:rsidRPr="0076648C">
        <w:rPr>
          <w:noProof w:val="0"/>
        </w:rPr>
        <w:t xml:space="preserve">level fraud in </w:t>
      </w:r>
      <w:r w:rsidR="00DE6888" w:rsidRPr="0076648C">
        <w:rPr>
          <w:noProof w:val="0"/>
        </w:rPr>
        <w:t xml:space="preserve">the </w:t>
      </w:r>
      <w:r w:rsidR="00B011FB" w:rsidRPr="0076648C">
        <w:rPr>
          <w:noProof w:val="0"/>
        </w:rPr>
        <w:t>2019 and 2020 calendar years</w:t>
      </w:r>
      <w:r w:rsidR="00D11AF7" w:rsidRPr="0076648C">
        <w:rPr>
          <w:noProof w:val="0"/>
        </w:rPr>
        <w:t xml:space="preserve">. The cases were quickly </w:t>
      </w:r>
      <w:r w:rsidR="006D7276" w:rsidRPr="0076648C">
        <w:rPr>
          <w:noProof w:val="0"/>
        </w:rPr>
        <w:t>identified,</w:t>
      </w:r>
      <w:r w:rsidR="00D11AF7" w:rsidRPr="0076648C">
        <w:rPr>
          <w:noProof w:val="0"/>
        </w:rPr>
        <w:t xml:space="preserve"> and </w:t>
      </w:r>
      <w:r w:rsidR="00D11AF7" w:rsidRPr="0076648C">
        <w:rPr>
          <w:noProof w:val="0"/>
        </w:rPr>
        <w:lastRenderedPageBreak/>
        <w:t>action taken in consultation with DFAT to avoid loss of Australian government funds and minimise damage to the program’s reputation and relations with the host government</w:t>
      </w:r>
      <w:r w:rsidR="00D11AF7" w:rsidRPr="0076648C">
        <w:rPr>
          <w:rStyle w:val="FootnoteReference"/>
          <w:noProof w:val="0"/>
        </w:rPr>
        <w:footnoteReference w:id="78"/>
      </w:r>
      <w:r w:rsidR="00D11AF7" w:rsidRPr="0076648C">
        <w:rPr>
          <w:noProof w:val="0"/>
        </w:rPr>
        <w:t xml:space="preserve">. </w:t>
      </w:r>
    </w:p>
    <w:p w14:paraId="5CABF0F9" w14:textId="3DBB2A78" w:rsidR="00DB5668" w:rsidRPr="0076648C" w:rsidRDefault="000E6B5F" w:rsidP="001B12F6">
      <w:pPr>
        <w:pStyle w:val="BodyText"/>
        <w:rPr>
          <w:noProof w:val="0"/>
        </w:rPr>
      </w:pPr>
      <w:r w:rsidRPr="0076648C">
        <w:rPr>
          <w:noProof w:val="0"/>
        </w:rPr>
        <w:t>T</w:t>
      </w:r>
      <w:r w:rsidR="008A6150" w:rsidRPr="0076648C">
        <w:rPr>
          <w:noProof w:val="0"/>
        </w:rPr>
        <w:t>o assess GREAT’s approach to risk management, the MTR reviewed processes outlined in the Standard Operating Procedures Manual (</w:t>
      </w:r>
      <w:r w:rsidR="00D248FA" w:rsidRPr="0076648C">
        <w:rPr>
          <w:noProof w:val="0"/>
        </w:rPr>
        <w:t>June</w:t>
      </w:r>
      <w:r w:rsidR="008A6150" w:rsidRPr="0076648C">
        <w:rPr>
          <w:noProof w:val="0"/>
        </w:rPr>
        <w:t xml:space="preserve"> 2018) and assessed performance through progress reports and stakeholder interviews. </w:t>
      </w:r>
    </w:p>
    <w:p w14:paraId="4B4863A0" w14:textId="61AE4ED0" w:rsidR="0099383A" w:rsidRPr="0076648C" w:rsidRDefault="008A6150" w:rsidP="001B12F6">
      <w:pPr>
        <w:pStyle w:val="BodyText"/>
        <w:rPr>
          <w:noProof w:val="0"/>
        </w:rPr>
      </w:pPr>
      <w:r w:rsidRPr="0076648C">
        <w:rPr>
          <w:noProof w:val="0"/>
        </w:rPr>
        <w:t xml:space="preserve">GREAT’s risk management processes </w:t>
      </w:r>
      <w:r w:rsidR="0099383A" w:rsidRPr="0076648C">
        <w:rPr>
          <w:noProof w:val="0"/>
        </w:rPr>
        <w:t xml:space="preserve">apply </w:t>
      </w:r>
      <w:r w:rsidRPr="0076648C">
        <w:rPr>
          <w:noProof w:val="0"/>
        </w:rPr>
        <w:t xml:space="preserve">at </w:t>
      </w:r>
      <w:r w:rsidR="00235ABC" w:rsidRPr="0076648C">
        <w:rPr>
          <w:noProof w:val="0"/>
        </w:rPr>
        <w:t>Program and sub-project partner</w:t>
      </w:r>
      <w:r w:rsidRPr="0076648C">
        <w:rPr>
          <w:noProof w:val="0"/>
        </w:rPr>
        <w:t xml:space="preserve"> levels. At the </w:t>
      </w:r>
      <w:r w:rsidR="00235ABC" w:rsidRPr="0076648C">
        <w:rPr>
          <w:noProof w:val="0"/>
        </w:rPr>
        <w:t xml:space="preserve">sub-project </w:t>
      </w:r>
      <w:r w:rsidRPr="0076648C">
        <w:rPr>
          <w:noProof w:val="0"/>
        </w:rPr>
        <w:t>level, key processes</w:t>
      </w:r>
      <w:r w:rsidR="00920E50" w:rsidRPr="0076648C">
        <w:rPr>
          <w:noProof w:val="0"/>
        </w:rPr>
        <w:t xml:space="preserve"> are</w:t>
      </w:r>
      <w:r w:rsidRPr="0076648C">
        <w:rPr>
          <w:noProof w:val="0"/>
        </w:rPr>
        <w:t xml:space="preserve">: a) </w:t>
      </w:r>
      <w:r w:rsidR="00235ABC" w:rsidRPr="0076648C">
        <w:rPr>
          <w:noProof w:val="0"/>
        </w:rPr>
        <w:t>sub-</w:t>
      </w:r>
      <w:r w:rsidRPr="0076648C">
        <w:rPr>
          <w:noProof w:val="0"/>
        </w:rPr>
        <w:t xml:space="preserve">project selection processes which include assessment of project risks at the concept note stage; b) assessment of organisational risks </w:t>
      </w:r>
      <w:r w:rsidR="0099383A" w:rsidRPr="0076648C">
        <w:rPr>
          <w:noProof w:val="0"/>
        </w:rPr>
        <w:t>of short-listed partner</w:t>
      </w:r>
      <w:r w:rsidR="00235ABC" w:rsidRPr="0076648C">
        <w:rPr>
          <w:noProof w:val="0"/>
        </w:rPr>
        <w:t xml:space="preserve"> organisations</w:t>
      </w:r>
      <w:r w:rsidR="0099383A" w:rsidRPr="0076648C">
        <w:rPr>
          <w:noProof w:val="0"/>
        </w:rPr>
        <w:t xml:space="preserve"> </w:t>
      </w:r>
      <w:r w:rsidRPr="0076648C">
        <w:rPr>
          <w:noProof w:val="0"/>
        </w:rPr>
        <w:t xml:space="preserve">through a comprehensive </w:t>
      </w:r>
      <w:r w:rsidR="0099383A" w:rsidRPr="0076648C">
        <w:rPr>
          <w:noProof w:val="0"/>
        </w:rPr>
        <w:t>due diligence process; c) identification o</w:t>
      </w:r>
      <w:r w:rsidR="00B42651" w:rsidRPr="0076648C">
        <w:rPr>
          <w:noProof w:val="0"/>
        </w:rPr>
        <w:t>f</w:t>
      </w:r>
      <w:r w:rsidR="0099383A" w:rsidRPr="0076648C">
        <w:rPr>
          <w:noProof w:val="0"/>
        </w:rPr>
        <w:t xml:space="preserve"> key project risks and management measures in the form for DFAT’s approval of funding; d) sub-contract agreements which clearly outline partners</w:t>
      </w:r>
      <w:r w:rsidR="00BE78EA" w:rsidRPr="0076648C">
        <w:rPr>
          <w:noProof w:val="0"/>
        </w:rPr>
        <w:t>’</w:t>
      </w:r>
      <w:r w:rsidR="0099383A" w:rsidRPr="0076648C">
        <w:rPr>
          <w:noProof w:val="0"/>
        </w:rPr>
        <w:t xml:space="preserve"> responsibilities regarding financial management, conflict of interest, fraud control, and safeguarding measures; and e) training in financial management and reporting. </w:t>
      </w:r>
    </w:p>
    <w:p w14:paraId="3322C725" w14:textId="093B8DBC" w:rsidR="008A6150" w:rsidRPr="0076648C" w:rsidRDefault="0099383A" w:rsidP="001B12F6">
      <w:pPr>
        <w:pStyle w:val="BodyText"/>
        <w:rPr>
          <w:noProof w:val="0"/>
        </w:rPr>
      </w:pPr>
      <w:r w:rsidRPr="0076648C">
        <w:rPr>
          <w:noProof w:val="0"/>
        </w:rPr>
        <w:t xml:space="preserve">Most of the </w:t>
      </w:r>
      <w:r w:rsidR="00235ABC" w:rsidRPr="0076648C">
        <w:rPr>
          <w:noProof w:val="0"/>
        </w:rPr>
        <w:t>sub-</w:t>
      </w:r>
      <w:r w:rsidRPr="0076648C">
        <w:rPr>
          <w:noProof w:val="0"/>
        </w:rPr>
        <w:t xml:space="preserve">project level risk processes are replicated at the </w:t>
      </w:r>
      <w:r w:rsidR="00235ABC" w:rsidRPr="0076648C">
        <w:rPr>
          <w:noProof w:val="0"/>
        </w:rPr>
        <w:t>P</w:t>
      </w:r>
      <w:r w:rsidRPr="0076648C">
        <w:rPr>
          <w:noProof w:val="0"/>
        </w:rPr>
        <w:t>rogram level. Key processes include</w:t>
      </w:r>
      <w:r w:rsidR="00BE78EA" w:rsidRPr="0076648C">
        <w:rPr>
          <w:noProof w:val="0"/>
        </w:rPr>
        <w:t>:</w:t>
      </w:r>
      <w:r w:rsidRPr="0076648C">
        <w:rPr>
          <w:noProof w:val="0"/>
        </w:rPr>
        <w:t xml:space="preserve"> a) </w:t>
      </w:r>
      <w:r w:rsidR="000E6B5F" w:rsidRPr="0076648C">
        <w:rPr>
          <w:noProof w:val="0"/>
        </w:rPr>
        <w:t xml:space="preserve">partner selection and management (chapter 5); b) Program </w:t>
      </w:r>
      <w:r w:rsidRPr="0076648C">
        <w:rPr>
          <w:noProof w:val="0"/>
        </w:rPr>
        <w:t xml:space="preserve">budgeting and </w:t>
      </w:r>
      <w:r w:rsidR="000E6B5F" w:rsidRPr="0076648C">
        <w:rPr>
          <w:noProof w:val="0"/>
        </w:rPr>
        <w:t xml:space="preserve">financial </w:t>
      </w:r>
      <w:r w:rsidRPr="0076648C">
        <w:rPr>
          <w:noProof w:val="0"/>
        </w:rPr>
        <w:t>manag</w:t>
      </w:r>
      <w:r w:rsidR="000E6B5F" w:rsidRPr="0076648C">
        <w:rPr>
          <w:noProof w:val="0"/>
        </w:rPr>
        <w:t>ement</w:t>
      </w:r>
      <w:r w:rsidRPr="0076648C">
        <w:rPr>
          <w:noProof w:val="0"/>
        </w:rPr>
        <w:t>, including financial acquittals and reporting</w:t>
      </w:r>
      <w:r w:rsidR="000E6B5F" w:rsidRPr="0076648C">
        <w:rPr>
          <w:noProof w:val="0"/>
        </w:rPr>
        <w:t xml:space="preserve"> (chapter 4); c) fraud control in compliance with DFAT </w:t>
      </w:r>
      <w:r w:rsidR="00AF2B3C" w:rsidRPr="0076648C">
        <w:rPr>
          <w:noProof w:val="0"/>
        </w:rPr>
        <w:t>zero</w:t>
      </w:r>
      <w:r w:rsidR="00DE6888" w:rsidRPr="0076648C">
        <w:rPr>
          <w:noProof w:val="0"/>
        </w:rPr>
        <w:t>-</w:t>
      </w:r>
      <w:r w:rsidR="00AF2B3C" w:rsidRPr="0076648C">
        <w:rPr>
          <w:noProof w:val="0"/>
        </w:rPr>
        <w:t xml:space="preserve">tolerance </w:t>
      </w:r>
      <w:r w:rsidR="000E6B5F" w:rsidRPr="0076648C">
        <w:rPr>
          <w:noProof w:val="0"/>
        </w:rPr>
        <w:t xml:space="preserve">policies (chapter 9); </w:t>
      </w:r>
      <w:r w:rsidR="001E66C0" w:rsidRPr="0076648C">
        <w:rPr>
          <w:noProof w:val="0"/>
        </w:rPr>
        <w:t>d) regular internal audit of non-business partners and external audits of</w:t>
      </w:r>
      <w:r w:rsidR="00920E50" w:rsidRPr="0076648C">
        <w:rPr>
          <w:noProof w:val="0"/>
        </w:rPr>
        <w:t xml:space="preserve"> business partners </w:t>
      </w:r>
      <w:r w:rsidR="00AF2B3C" w:rsidRPr="0076648C">
        <w:rPr>
          <w:noProof w:val="0"/>
        </w:rPr>
        <w:t xml:space="preserve">and </w:t>
      </w:r>
      <w:r w:rsidR="001E66C0" w:rsidRPr="0076648C">
        <w:rPr>
          <w:noProof w:val="0"/>
        </w:rPr>
        <w:t xml:space="preserve">d) </w:t>
      </w:r>
      <w:r w:rsidR="000E6B5F" w:rsidRPr="0076648C">
        <w:rPr>
          <w:noProof w:val="0"/>
        </w:rPr>
        <w:t xml:space="preserve">maintaining </w:t>
      </w:r>
      <w:r w:rsidR="001E66C0" w:rsidRPr="0076648C">
        <w:rPr>
          <w:noProof w:val="0"/>
        </w:rPr>
        <w:t xml:space="preserve">a </w:t>
      </w:r>
      <w:r w:rsidR="00235ABC" w:rsidRPr="0076648C">
        <w:rPr>
          <w:noProof w:val="0"/>
        </w:rPr>
        <w:t>P</w:t>
      </w:r>
      <w:r w:rsidR="001E66C0" w:rsidRPr="0076648C">
        <w:rPr>
          <w:noProof w:val="0"/>
        </w:rPr>
        <w:t>rogram risk register</w:t>
      </w:r>
      <w:r w:rsidR="000E6B5F" w:rsidRPr="0076648C">
        <w:rPr>
          <w:noProof w:val="0"/>
        </w:rPr>
        <w:t xml:space="preserve"> </w:t>
      </w:r>
      <w:r w:rsidR="001E66C0" w:rsidRPr="0076648C">
        <w:rPr>
          <w:noProof w:val="0"/>
        </w:rPr>
        <w:t xml:space="preserve">and a RAG </w:t>
      </w:r>
      <w:r w:rsidR="00BE78EA" w:rsidRPr="0076648C">
        <w:rPr>
          <w:noProof w:val="0"/>
        </w:rPr>
        <w:t xml:space="preserve">(Red-Amber-Green) </w:t>
      </w:r>
      <w:r w:rsidR="001E66C0" w:rsidRPr="0076648C">
        <w:rPr>
          <w:noProof w:val="0"/>
        </w:rPr>
        <w:t xml:space="preserve">rating summary of project risks against five criteria </w:t>
      </w:r>
      <w:r w:rsidR="000E6B5F" w:rsidRPr="0076648C">
        <w:rPr>
          <w:noProof w:val="0"/>
        </w:rPr>
        <w:t>(</w:t>
      </w:r>
      <w:r w:rsidR="001E66C0" w:rsidRPr="0076648C">
        <w:rPr>
          <w:noProof w:val="0"/>
        </w:rPr>
        <w:t xml:space="preserve">both updated in </w:t>
      </w:r>
      <w:r w:rsidR="000E6B5F" w:rsidRPr="0076648C">
        <w:rPr>
          <w:noProof w:val="0"/>
        </w:rPr>
        <w:t>six monthly reports).</w:t>
      </w:r>
      <w:r w:rsidR="00AF2B3C" w:rsidRPr="0076648C">
        <w:rPr>
          <w:noProof w:val="0"/>
        </w:rPr>
        <w:t xml:space="preserve"> GREAT’s risk process</w:t>
      </w:r>
      <w:r w:rsidR="00134BEB" w:rsidRPr="0076648C">
        <w:rPr>
          <w:noProof w:val="0"/>
        </w:rPr>
        <w:t>es</w:t>
      </w:r>
      <w:r w:rsidR="00AF2B3C" w:rsidRPr="0076648C">
        <w:rPr>
          <w:noProof w:val="0"/>
        </w:rPr>
        <w:t xml:space="preserve"> are back</w:t>
      </w:r>
      <w:r w:rsidR="006D7276" w:rsidRPr="0076648C">
        <w:rPr>
          <w:noProof w:val="0"/>
        </w:rPr>
        <w:t>ed</w:t>
      </w:r>
      <w:r w:rsidR="00EB4686" w:rsidRPr="0076648C">
        <w:rPr>
          <w:noProof w:val="0"/>
        </w:rPr>
        <w:t xml:space="preserve"> </w:t>
      </w:r>
      <w:r w:rsidR="00AF2B3C" w:rsidRPr="0076648C">
        <w:rPr>
          <w:noProof w:val="0"/>
        </w:rPr>
        <w:t xml:space="preserve">up by </w:t>
      </w:r>
      <w:proofErr w:type="spellStart"/>
      <w:r w:rsidR="00AF2B3C" w:rsidRPr="0076648C">
        <w:rPr>
          <w:noProof w:val="0"/>
        </w:rPr>
        <w:t>Co</w:t>
      </w:r>
      <w:r w:rsidR="00D31D54" w:rsidRPr="0076648C">
        <w:rPr>
          <w:noProof w:val="0"/>
        </w:rPr>
        <w:t>w</w:t>
      </w:r>
      <w:r w:rsidR="00AF2B3C" w:rsidRPr="0076648C">
        <w:rPr>
          <w:noProof w:val="0"/>
        </w:rPr>
        <w:t>ater</w:t>
      </w:r>
      <w:r w:rsidR="006D7276" w:rsidRPr="0076648C">
        <w:rPr>
          <w:noProof w:val="0"/>
        </w:rPr>
        <w:t>’s</w:t>
      </w:r>
      <w:proofErr w:type="spellEnd"/>
      <w:r w:rsidR="00AF2B3C" w:rsidRPr="0076648C">
        <w:rPr>
          <w:noProof w:val="0"/>
        </w:rPr>
        <w:t xml:space="preserve"> risk processes.</w:t>
      </w:r>
    </w:p>
    <w:p w14:paraId="583E9DFF" w14:textId="0D3224AE" w:rsidR="00966F42" w:rsidRPr="0076648C" w:rsidRDefault="00235ABC" w:rsidP="001B12F6">
      <w:pPr>
        <w:pStyle w:val="BodyText"/>
        <w:rPr>
          <w:noProof w:val="0"/>
        </w:rPr>
      </w:pPr>
      <w:r w:rsidRPr="0076648C">
        <w:rPr>
          <w:noProof w:val="0"/>
        </w:rPr>
        <w:t xml:space="preserve">The MC </w:t>
      </w:r>
      <w:r w:rsidR="001E66C0" w:rsidRPr="0076648C">
        <w:rPr>
          <w:noProof w:val="0"/>
        </w:rPr>
        <w:t xml:space="preserve">identifies partner financial mismanagement and suspected fraud as one of the </w:t>
      </w:r>
      <w:r w:rsidRPr="0076648C">
        <w:rPr>
          <w:noProof w:val="0"/>
        </w:rPr>
        <w:t xml:space="preserve">Program’s </w:t>
      </w:r>
      <w:r w:rsidR="00EB4686" w:rsidRPr="0076648C">
        <w:rPr>
          <w:noProof w:val="0"/>
        </w:rPr>
        <w:t>prime</w:t>
      </w:r>
      <w:r w:rsidR="001E66C0" w:rsidRPr="0076648C">
        <w:rPr>
          <w:noProof w:val="0"/>
        </w:rPr>
        <w:t xml:space="preserve"> risks</w:t>
      </w:r>
      <w:r w:rsidR="00920E50" w:rsidRPr="0076648C">
        <w:rPr>
          <w:noProof w:val="0"/>
        </w:rPr>
        <w:t>.</w:t>
      </w:r>
      <w:r w:rsidR="001E66C0" w:rsidRPr="0076648C">
        <w:rPr>
          <w:noProof w:val="0"/>
        </w:rPr>
        <w:t xml:space="preserve"> </w:t>
      </w:r>
      <w:r w:rsidR="00920E50" w:rsidRPr="0076648C">
        <w:rPr>
          <w:noProof w:val="0"/>
        </w:rPr>
        <w:t xml:space="preserve">The </w:t>
      </w:r>
      <w:r w:rsidRPr="0076648C">
        <w:rPr>
          <w:noProof w:val="0"/>
        </w:rPr>
        <w:t xml:space="preserve">MC’s </w:t>
      </w:r>
      <w:r w:rsidR="001E66C0" w:rsidRPr="0076648C">
        <w:rPr>
          <w:noProof w:val="0"/>
        </w:rPr>
        <w:t xml:space="preserve">operations team is well resourced with qualified financial staff to manage </w:t>
      </w:r>
      <w:r w:rsidR="00920E50" w:rsidRPr="0076648C">
        <w:rPr>
          <w:noProof w:val="0"/>
        </w:rPr>
        <w:t>financial</w:t>
      </w:r>
      <w:r w:rsidR="001E66C0" w:rsidRPr="0076648C">
        <w:rPr>
          <w:noProof w:val="0"/>
        </w:rPr>
        <w:t xml:space="preserve"> risks. In addition to the processes above, GREAT limits </w:t>
      </w:r>
      <w:r w:rsidR="00920E50" w:rsidRPr="0076648C">
        <w:rPr>
          <w:noProof w:val="0"/>
        </w:rPr>
        <w:t>financial</w:t>
      </w:r>
      <w:r w:rsidR="001E66C0" w:rsidRPr="0076648C">
        <w:rPr>
          <w:noProof w:val="0"/>
        </w:rPr>
        <w:t xml:space="preserve"> risk by disbursing funds to partners on a reimbursement basis where possible (16 partners are paid on this basis</w:t>
      </w:r>
      <w:r w:rsidR="00920E50" w:rsidRPr="0076648C">
        <w:rPr>
          <w:rStyle w:val="FootnoteReference"/>
          <w:noProof w:val="0"/>
        </w:rPr>
        <w:footnoteReference w:id="79"/>
      </w:r>
      <w:r w:rsidR="001E66C0" w:rsidRPr="0076648C">
        <w:rPr>
          <w:noProof w:val="0"/>
        </w:rPr>
        <w:t xml:space="preserve">). </w:t>
      </w:r>
      <w:r w:rsidRPr="0076648C">
        <w:rPr>
          <w:noProof w:val="0"/>
        </w:rPr>
        <w:t xml:space="preserve">Since </w:t>
      </w:r>
      <w:r w:rsidR="00920E50" w:rsidRPr="0076648C">
        <w:rPr>
          <w:noProof w:val="0"/>
        </w:rPr>
        <w:t>March 2021,</w:t>
      </w:r>
      <w:r w:rsidR="001E66C0" w:rsidRPr="0076648C">
        <w:rPr>
          <w:noProof w:val="0"/>
        </w:rPr>
        <w:t xml:space="preserve"> the </w:t>
      </w:r>
      <w:r w:rsidRPr="0076648C">
        <w:rPr>
          <w:noProof w:val="0"/>
        </w:rPr>
        <w:t>MC has been</w:t>
      </w:r>
      <w:r w:rsidR="001E66C0" w:rsidRPr="0076648C">
        <w:rPr>
          <w:noProof w:val="0"/>
        </w:rPr>
        <w:t xml:space="preserve"> rolling out a new financial reporting App developed for GREAT that </w:t>
      </w:r>
      <w:r w:rsidR="00920E50" w:rsidRPr="0076648C">
        <w:rPr>
          <w:noProof w:val="0"/>
        </w:rPr>
        <w:t>will</w:t>
      </w:r>
      <w:r w:rsidR="001E66C0" w:rsidRPr="0076648C">
        <w:rPr>
          <w:noProof w:val="0"/>
        </w:rPr>
        <w:t xml:space="preserve"> enable real</w:t>
      </w:r>
      <w:r w:rsidR="00DE6888" w:rsidRPr="0076648C">
        <w:rPr>
          <w:noProof w:val="0"/>
        </w:rPr>
        <w:t>-</w:t>
      </w:r>
      <w:r w:rsidR="001E66C0" w:rsidRPr="0076648C">
        <w:rPr>
          <w:noProof w:val="0"/>
        </w:rPr>
        <w:t xml:space="preserve">time financial reporting linked directly with the </w:t>
      </w:r>
      <w:r w:rsidR="00920E50" w:rsidRPr="0076648C">
        <w:rPr>
          <w:noProof w:val="0"/>
        </w:rPr>
        <w:t>MIS. The purpose of the app is to facilitate</w:t>
      </w:r>
      <w:r w:rsidR="001E66C0" w:rsidRPr="0076648C">
        <w:rPr>
          <w:noProof w:val="0"/>
        </w:rPr>
        <w:t xml:space="preserve"> faster acquittal turnaround </w:t>
      </w:r>
      <w:r w:rsidR="006D7276" w:rsidRPr="0076648C">
        <w:rPr>
          <w:noProof w:val="0"/>
        </w:rPr>
        <w:t>time and</w:t>
      </w:r>
      <w:r w:rsidR="00920E50" w:rsidRPr="0076648C">
        <w:rPr>
          <w:noProof w:val="0"/>
        </w:rPr>
        <w:t xml:space="preserve"> automate verification of partner spend.</w:t>
      </w:r>
      <w:r w:rsidR="001E66C0" w:rsidRPr="0076648C">
        <w:rPr>
          <w:rStyle w:val="FootnoteReference"/>
          <w:noProof w:val="0"/>
        </w:rPr>
        <w:footnoteReference w:id="80"/>
      </w:r>
    </w:p>
    <w:p w14:paraId="39CD3015" w14:textId="77777777" w:rsidR="00DB5668" w:rsidRPr="0076648C" w:rsidRDefault="00CD14F0" w:rsidP="00235ABC">
      <w:pPr>
        <w:pStyle w:val="Heading2"/>
        <w:ind w:left="709" w:hanging="709"/>
        <w:rPr>
          <w:color w:val="auto"/>
          <w:sz w:val="24"/>
          <w:szCs w:val="24"/>
          <w:lang w:val="en-AU"/>
        </w:rPr>
      </w:pPr>
      <w:r w:rsidRPr="0076648C">
        <w:rPr>
          <w:color w:val="auto"/>
          <w:sz w:val="24"/>
          <w:szCs w:val="24"/>
          <w:lang w:val="en-AU"/>
        </w:rPr>
        <w:t>Recommendations</w:t>
      </w:r>
    </w:p>
    <w:p w14:paraId="701B0DF1" w14:textId="77777777" w:rsidR="00FB76D3" w:rsidRPr="0076648C" w:rsidRDefault="00FB76D3" w:rsidP="001B12F6">
      <w:pPr>
        <w:spacing w:before="0" w:after="0"/>
        <w:rPr>
          <w:rFonts w:asciiTheme="minorHAnsi" w:hAnsiTheme="minorHAnsi" w:cstheme="minorHAnsi"/>
          <w:b/>
          <w:bCs/>
          <w:sz w:val="22"/>
          <w:szCs w:val="28"/>
        </w:rPr>
      </w:pPr>
      <w:r w:rsidRPr="0076648C">
        <w:rPr>
          <w:rFonts w:asciiTheme="minorHAnsi" w:hAnsiTheme="minorHAnsi" w:cstheme="minorHAnsi"/>
          <w:b/>
          <w:bCs/>
          <w:sz w:val="22"/>
          <w:szCs w:val="28"/>
        </w:rPr>
        <w:t>What changes should be considered to improve the risk management of the program?</w:t>
      </w:r>
    </w:p>
    <w:p w14:paraId="13EC36EB" w14:textId="6FDBFB92" w:rsidR="00235ABC" w:rsidRPr="0076648C" w:rsidRDefault="00235ABC" w:rsidP="00235ABC">
      <w:pPr>
        <w:rPr>
          <w:rFonts w:cstheme="minorHAnsi"/>
          <w:bCs/>
        </w:rPr>
      </w:pPr>
      <w:r w:rsidRPr="0076648C">
        <w:rPr>
          <w:rFonts w:cstheme="minorHAnsi"/>
          <w:bCs/>
        </w:rPr>
        <w:t>One small, but important point, is that the MTR could not find reference to DFAT’s most recent social and environmental safeguards policies in GREAT</w:t>
      </w:r>
      <w:r w:rsidR="00EB4686" w:rsidRPr="0076648C">
        <w:rPr>
          <w:rFonts w:cstheme="minorHAnsi"/>
          <w:bCs/>
        </w:rPr>
        <w:t>’</w:t>
      </w:r>
      <w:r w:rsidRPr="0076648C">
        <w:rPr>
          <w:rFonts w:cstheme="minorHAnsi"/>
          <w:bCs/>
        </w:rPr>
        <w:t>s Standard Operating Procedures Manual (dated June 2018)</w:t>
      </w:r>
      <w:r w:rsidR="00EB4686" w:rsidRPr="0076648C">
        <w:rPr>
          <w:rFonts w:cstheme="minorHAnsi"/>
          <w:bCs/>
        </w:rPr>
        <w:t xml:space="preserve">, </w:t>
      </w:r>
      <w:r w:rsidRPr="0076648C">
        <w:rPr>
          <w:rFonts w:cstheme="minorHAnsi"/>
          <w:bCs/>
        </w:rPr>
        <w:t>namely DFAT’s Environmental and Social Safeguards Policy, updated March 2019; and the Preventing Sexual Exploitation, Abuse and Harassment (PSEAH) Policy</w:t>
      </w:r>
      <w:r w:rsidRPr="0076648C" w:rsidDel="00400D16">
        <w:rPr>
          <w:rFonts w:cstheme="minorHAnsi"/>
          <w:bCs/>
        </w:rPr>
        <w:t xml:space="preserve"> </w:t>
      </w:r>
      <w:r w:rsidRPr="0076648C">
        <w:rPr>
          <w:rFonts w:cstheme="minorHAnsi"/>
          <w:bCs/>
        </w:rPr>
        <w:t>which was launched in April 2019).</w:t>
      </w:r>
    </w:p>
    <w:tbl>
      <w:tblPr>
        <w:tblStyle w:val="TableGrid4"/>
        <w:tblW w:w="9639" w:type="dxa"/>
        <w:tblInd w:w="-5" w:type="dxa"/>
        <w:shd w:val="clear" w:color="auto" w:fill="E2EFD9"/>
        <w:tblLook w:val="0420" w:firstRow="1" w:lastRow="0" w:firstColumn="0" w:lastColumn="0" w:noHBand="0" w:noVBand="1"/>
      </w:tblPr>
      <w:tblGrid>
        <w:gridCol w:w="9639"/>
      </w:tblGrid>
      <w:tr w:rsidR="00235ABC" w:rsidRPr="0076648C" w14:paraId="6DD8F9A5" w14:textId="77777777" w:rsidTr="00C71F9F">
        <w:trPr>
          <w:cnfStyle w:val="100000000000" w:firstRow="1" w:lastRow="0" w:firstColumn="0" w:lastColumn="0" w:oddVBand="0" w:evenVBand="0" w:oddHBand="0" w:evenHBand="0" w:firstRowFirstColumn="0" w:firstRowLastColumn="0" w:lastRowFirstColumn="0" w:lastRowLastColumn="0"/>
        </w:trPr>
        <w:tc>
          <w:tcPr>
            <w:tcW w:w="9639" w:type="dxa"/>
            <w:shd w:val="clear" w:color="auto" w:fill="BACCDD" w:themeFill="accent1" w:themeFillTint="66"/>
          </w:tcPr>
          <w:p w14:paraId="68039E33" w14:textId="77777777" w:rsidR="00235ABC" w:rsidRPr="0076648C" w:rsidRDefault="00235ABC" w:rsidP="00FB76D3">
            <w:pPr>
              <w:pStyle w:val="BodyText"/>
              <w:spacing w:before="80" w:after="80"/>
              <w:rPr>
                <w:b w:val="0"/>
                <w:noProof w:val="0"/>
                <w:color w:val="auto"/>
              </w:rPr>
            </w:pPr>
            <w:r w:rsidRPr="0076648C">
              <w:rPr>
                <w:b w:val="0"/>
                <w:noProof w:val="0"/>
                <w:color w:val="auto"/>
              </w:rPr>
              <w:t>Recommendations:</w:t>
            </w:r>
          </w:p>
        </w:tc>
      </w:tr>
      <w:tr w:rsidR="00235ABC" w:rsidRPr="0076648C" w14:paraId="43F8B9C7" w14:textId="77777777" w:rsidTr="00C71F9F">
        <w:tblPrEx>
          <w:shd w:val="clear" w:color="auto" w:fill="auto"/>
        </w:tblPrEx>
        <w:tc>
          <w:tcPr>
            <w:tcW w:w="9639" w:type="dxa"/>
            <w:shd w:val="clear" w:color="auto" w:fill="auto"/>
          </w:tcPr>
          <w:p w14:paraId="37EE1718" w14:textId="53B57B0B" w:rsidR="00235ABC" w:rsidRPr="0076648C" w:rsidRDefault="00235ABC" w:rsidP="00F65E8E">
            <w:pPr>
              <w:pStyle w:val="BodyText"/>
              <w:numPr>
                <w:ilvl w:val="0"/>
                <w:numId w:val="42"/>
              </w:numPr>
              <w:spacing w:before="80" w:after="80"/>
              <w:ind w:left="455"/>
              <w:rPr>
                <w:rFonts w:asciiTheme="minorHAnsi" w:hAnsiTheme="minorHAnsi"/>
                <w:noProof w:val="0"/>
              </w:rPr>
            </w:pPr>
            <w:r w:rsidRPr="0076648C">
              <w:rPr>
                <w:rFonts w:asciiTheme="minorHAnsi" w:hAnsiTheme="minorHAnsi"/>
                <w:noProof w:val="0"/>
              </w:rPr>
              <w:t xml:space="preserve">The </w:t>
            </w:r>
            <w:r w:rsidR="007377A0" w:rsidRPr="0076648C">
              <w:rPr>
                <w:rFonts w:asciiTheme="minorHAnsi" w:hAnsiTheme="minorHAnsi"/>
                <w:noProof w:val="0"/>
              </w:rPr>
              <w:t xml:space="preserve">Program </w:t>
            </w:r>
            <w:r w:rsidRPr="0076648C">
              <w:rPr>
                <w:rFonts w:asciiTheme="minorHAnsi" w:hAnsiTheme="minorHAnsi"/>
                <w:noProof w:val="0"/>
              </w:rPr>
              <w:t xml:space="preserve">to review and update Procedures Manual to ensure compliance with DFAT’s social and environmental safeguards policies. </w:t>
            </w:r>
            <w:r w:rsidRPr="0076648C">
              <w:rPr>
                <w:rFonts w:asciiTheme="minorHAnsi" w:hAnsiTheme="minorHAnsi"/>
                <w:b/>
                <w:bCs/>
                <w:i/>
                <w:iCs/>
                <w:noProof w:val="0"/>
              </w:rPr>
              <w:t>Short-term (phase 1)</w:t>
            </w:r>
          </w:p>
        </w:tc>
      </w:tr>
    </w:tbl>
    <w:p w14:paraId="50E26EFE" w14:textId="77777777" w:rsidR="00CD14F0" w:rsidRPr="0076648C" w:rsidRDefault="00CD14F0" w:rsidP="00CD14F0">
      <w:pPr>
        <w:pStyle w:val="Heading1"/>
        <w:rPr>
          <w:color w:val="auto"/>
          <w:lang w:val="en-AU"/>
        </w:rPr>
      </w:pPr>
      <w:bookmarkStart w:id="133" w:name="_Toc75099192"/>
      <w:bookmarkStart w:id="134" w:name="_Toc76121125"/>
      <w:bookmarkEnd w:id="133"/>
      <w:r w:rsidRPr="0076648C">
        <w:rPr>
          <w:color w:val="auto"/>
          <w:lang w:val="en-AU"/>
        </w:rPr>
        <w:t>Sustainability</w:t>
      </w:r>
      <w:bookmarkEnd w:id="134"/>
      <w:r w:rsidRPr="0076648C">
        <w:rPr>
          <w:color w:val="auto"/>
          <w:lang w:val="en-AU"/>
        </w:rPr>
        <w:t xml:space="preserve"> </w:t>
      </w:r>
    </w:p>
    <w:p w14:paraId="19C8EEBA" w14:textId="77777777" w:rsidR="00CD14F0" w:rsidRPr="0076648C" w:rsidRDefault="00CD14F0" w:rsidP="001B12F6">
      <w:pPr>
        <w:spacing w:before="0" w:after="0"/>
        <w:rPr>
          <w:rFonts w:asciiTheme="minorHAnsi" w:hAnsiTheme="minorHAnsi" w:cstheme="minorHAnsi"/>
          <w:b/>
          <w:bCs/>
          <w:sz w:val="22"/>
          <w:szCs w:val="28"/>
        </w:rPr>
      </w:pPr>
      <w:r w:rsidRPr="0076648C">
        <w:rPr>
          <w:rFonts w:asciiTheme="minorHAnsi" w:hAnsiTheme="minorHAnsi" w:cstheme="minorHAnsi"/>
          <w:b/>
          <w:bCs/>
          <w:sz w:val="22"/>
          <w:szCs w:val="28"/>
        </w:rPr>
        <w:t>Main question: Assess whether the benefits of the program will last after the funding has ceased and whether the program creates any systemic changes.</w:t>
      </w:r>
    </w:p>
    <w:p w14:paraId="116A52F7" w14:textId="51A1B491" w:rsidR="00E6367E" w:rsidRPr="0076648C" w:rsidRDefault="007503A6" w:rsidP="00596514">
      <w:pPr>
        <w:pStyle w:val="BodyText"/>
        <w:rPr>
          <w:noProof w:val="0"/>
        </w:rPr>
      </w:pPr>
      <w:r w:rsidRPr="0076648C">
        <w:rPr>
          <w:noProof w:val="0"/>
        </w:rPr>
        <w:t xml:space="preserve">The sustainability of Program benefits is linked to </w:t>
      </w:r>
      <w:r w:rsidR="008D3D58" w:rsidRPr="0076648C">
        <w:rPr>
          <w:noProof w:val="0"/>
        </w:rPr>
        <w:t xml:space="preserve">the </w:t>
      </w:r>
      <w:r w:rsidRPr="0076648C">
        <w:rPr>
          <w:noProof w:val="0"/>
        </w:rPr>
        <w:t xml:space="preserve">achievement of </w:t>
      </w:r>
      <w:r w:rsidR="00740180" w:rsidRPr="0076648C">
        <w:rPr>
          <w:noProof w:val="0"/>
        </w:rPr>
        <w:t>the EOPOs</w:t>
      </w:r>
      <w:r w:rsidR="00EB4686" w:rsidRPr="0076648C">
        <w:rPr>
          <w:noProof w:val="0"/>
        </w:rPr>
        <w:t>,</w:t>
      </w:r>
      <w:r w:rsidR="00740180" w:rsidRPr="0076648C">
        <w:rPr>
          <w:noProof w:val="0"/>
        </w:rPr>
        <w:t xml:space="preserve"> which lays the basis for </w:t>
      </w:r>
      <w:r w:rsidR="004643AC" w:rsidRPr="0076648C">
        <w:rPr>
          <w:noProof w:val="0"/>
        </w:rPr>
        <w:t>enduring</w:t>
      </w:r>
      <w:r w:rsidRPr="0076648C">
        <w:rPr>
          <w:noProof w:val="0"/>
        </w:rPr>
        <w:t xml:space="preserve"> changes in how markets operate</w:t>
      </w:r>
      <w:r w:rsidR="00201FA0" w:rsidRPr="0076648C">
        <w:rPr>
          <w:noProof w:val="0"/>
        </w:rPr>
        <w:t xml:space="preserve"> and </w:t>
      </w:r>
      <w:r w:rsidRPr="0076648C">
        <w:rPr>
          <w:noProof w:val="0"/>
        </w:rPr>
        <w:t>the empowerment of ethnic minority women</w:t>
      </w:r>
      <w:r w:rsidR="00EB4686" w:rsidRPr="0076648C">
        <w:rPr>
          <w:noProof w:val="0"/>
        </w:rPr>
        <w:t>,</w:t>
      </w:r>
      <w:r w:rsidRPr="0076648C">
        <w:rPr>
          <w:noProof w:val="0"/>
        </w:rPr>
        <w:t xml:space="preserve"> </w:t>
      </w:r>
      <w:r w:rsidR="00201FA0" w:rsidRPr="0076648C">
        <w:rPr>
          <w:noProof w:val="0"/>
        </w:rPr>
        <w:t>as well as</w:t>
      </w:r>
      <w:r w:rsidRPr="0076648C">
        <w:rPr>
          <w:noProof w:val="0"/>
        </w:rPr>
        <w:t xml:space="preserve"> </w:t>
      </w:r>
      <w:r w:rsidR="00201FA0" w:rsidRPr="0076648C">
        <w:rPr>
          <w:noProof w:val="0"/>
        </w:rPr>
        <w:t xml:space="preserve">transformational </w:t>
      </w:r>
      <w:r w:rsidRPr="0076648C">
        <w:rPr>
          <w:noProof w:val="0"/>
        </w:rPr>
        <w:t>changes in gender and social norms</w:t>
      </w:r>
      <w:r w:rsidR="004643AC" w:rsidRPr="0076648C">
        <w:rPr>
          <w:noProof w:val="0"/>
        </w:rPr>
        <w:t xml:space="preserve">. Government policies and actions play an important role in activating and maintaining </w:t>
      </w:r>
      <w:r w:rsidR="00693841" w:rsidRPr="0076648C">
        <w:rPr>
          <w:noProof w:val="0"/>
        </w:rPr>
        <w:t>both</w:t>
      </w:r>
      <w:r w:rsidR="004643AC" w:rsidRPr="0076648C">
        <w:rPr>
          <w:noProof w:val="0"/>
        </w:rPr>
        <w:t xml:space="preserve"> economic and social changes.</w:t>
      </w:r>
      <w:r w:rsidR="00FB76D3" w:rsidRPr="0076648C">
        <w:rPr>
          <w:noProof w:val="0"/>
        </w:rPr>
        <w:t xml:space="preserve"> </w:t>
      </w:r>
      <w:r w:rsidRPr="0076648C">
        <w:rPr>
          <w:noProof w:val="0"/>
        </w:rPr>
        <w:t xml:space="preserve">As outlined in section 4, </w:t>
      </w:r>
      <w:r w:rsidR="004643AC" w:rsidRPr="0076648C">
        <w:rPr>
          <w:noProof w:val="0"/>
        </w:rPr>
        <w:t xml:space="preserve">there are early signs of emerging market systems change. When sub-projects are assessed </w:t>
      </w:r>
      <w:r w:rsidRPr="0076648C">
        <w:rPr>
          <w:noProof w:val="0"/>
        </w:rPr>
        <w:t xml:space="preserve">against the </w:t>
      </w:r>
      <w:r w:rsidR="004643AC" w:rsidRPr="0076648C">
        <w:rPr>
          <w:noProof w:val="0"/>
        </w:rPr>
        <w:lastRenderedPageBreak/>
        <w:t>“</w:t>
      </w:r>
      <w:r w:rsidRPr="0076648C">
        <w:rPr>
          <w:noProof w:val="0"/>
        </w:rPr>
        <w:t>market systems change framework</w:t>
      </w:r>
      <w:r w:rsidR="004643AC" w:rsidRPr="0076648C">
        <w:rPr>
          <w:noProof w:val="0"/>
        </w:rPr>
        <w:t>”</w:t>
      </w:r>
      <w:r w:rsidRPr="0076648C">
        <w:rPr>
          <w:noProof w:val="0"/>
        </w:rPr>
        <w:t xml:space="preserve"> </w:t>
      </w:r>
      <w:r w:rsidR="004643AC" w:rsidRPr="0076648C">
        <w:rPr>
          <w:noProof w:val="0"/>
        </w:rPr>
        <w:t>there is some</w:t>
      </w:r>
      <w:r w:rsidR="00CD14F0" w:rsidRPr="0076648C">
        <w:rPr>
          <w:noProof w:val="0"/>
        </w:rPr>
        <w:t xml:space="preserve"> </w:t>
      </w:r>
      <w:r w:rsidR="004643AC" w:rsidRPr="0076648C">
        <w:rPr>
          <w:noProof w:val="0"/>
        </w:rPr>
        <w:t xml:space="preserve">evidence that changes in the “Respond” and “Expand” dimensions of the framework </w:t>
      </w:r>
      <w:r w:rsidR="00693841" w:rsidRPr="0076648C">
        <w:rPr>
          <w:noProof w:val="0"/>
        </w:rPr>
        <w:t xml:space="preserve">(which are signals of market systems change) </w:t>
      </w:r>
      <w:r w:rsidR="004643AC" w:rsidRPr="0076648C">
        <w:rPr>
          <w:noProof w:val="0"/>
        </w:rPr>
        <w:t>are being triggered by some sub-projects.</w:t>
      </w:r>
      <w:r w:rsidR="004643AC" w:rsidRPr="0076648C">
        <w:rPr>
          <w:rStyle w:val="FootnoteReference"/>
          <w:noProof w:val="0"/>
        </w:rPr>
        <w:footnoteReference w:id="81"/>
      </w:r>
      <w:r w:rsidR="004643AC" w:rsidRPr="0076648C">
        <w:rPr>
          <w:noProof w:val="0"/>
        </w:rPr>
        <w:t xml:space="preserve"> </w:t>
      </w:r>
      <w:r w:rsidR="00693841" w:rsidRPr="0076648C">
        <w:rPr>
          <w:noProof w:val="0"/>
        </w:rPr>
        <w:t xml:space="preserve">There </w:t>
      </w:r>
      <w:r w:rsidR="00B969B9" w:rsidRPr="0076648C">
        <w:rPr>
          <w:noProof w:val="0"/>
        </w:rPr>
        <w:t>is</w:t>
      </w:r>
      <w:r w:rsidR="00693841" w:rsidRPr="0076648C">
        <w:rPr>
          <w:noProof w:val="0"/>
        </w:rPr>
        <w:t xml:space="preserve"> also evidence of some changes across the six dimensions of WEE as well as the additional dimensions of “well-being” and “aspirations” (see section 2.4)</w:t>
      </w:r>
      <w:r w:rsidR="00235ABC" w:rsidRPr="0076648C">
        <w:rPr>
          <w:noProof w:val="0"/>
        </w:rPr>
        <w:t>,</w:t>
      </w:r>
      <w:r w:rsidR="00740180" w:rsidRPr="0076648C">
        <w:rPr>
          <w:rStyle w:val="FootnoteReference"/>
          <w:noProof w:val="0"/>
        </w:rPr>
        <w:footnoteReference w:id="82"/>
      </w:r>
      <w:r w:rsidR="00693841" w:rsidRPr="0076648C">
        <w:rPr>
          <w:noProof w:val="0"/>
        </w:rPr>
        <w:t xml:space="preserve"> </w:t>
      </w:r>
      <w:r w:rsidR="00235ABC" w:rsidRPr="0076648C">
        <w:rPr>
          <w:rFonts w:cs="Arial"/>
          <w:noProof w:val="0"/>
        </w:rPr>
        <w:t>a</w:t>
      </w:r>
      <w:r w:rsidR="00693841" w:rsidRPr="0076648C">
        <w:rPr>
          <w:rFonts w:cs="Arial"/>
          <w:noProof w:val="0"/>
        </w:rPr>
        <w:t>lthough more time is needed to see a sustainable shift in gender norms.</w:t>
      </w:r>
      <w:r w:rsidR="00693841" w:rsidRPr="0076648C" w:rsidDel="007503A6">
        <w:rPr>
          <w:noProof w:val="0"/>
        </w:rPr>
        <w:t xml:space="preserve"> </w:t>
      </w:r>
      <w:r w:rsidR="00693841" w:rsidRPr="0076648C">
        <w:rPr>
          <w:noProof w:val="0"/>
        </w:rPr>
        <w:t xml:space="preserve">The Program’s new sector focussed </w:t>
      </w:r>
      <w:proofErr w:type="spellStart"/>
      <w:r w:rsidR="00693841" w:rsidRPr="0076648C">
        <w:rPr>
          <w:noProof w:val="0"/>
        </w:rPr>
        <w:t>ToC</w:t>
      </w:r>
      <w:proofErr w:type="spellEnd"/>
      <w:r w:rsidR="00693841" w:rsidRPr="0076648C">
        <w:rPr>
          <w:noProof w:val="0"/>
        </w:rPr>
        <w:t xml:space="preserve"> promises to strengthen </w:t>
      </w:r>
      <w:r w:rsidR="008D3D58" w:rsidRPr="0076648C">
        <w:rPr>
          <w:noProof w:val="0"/>
        </w:rPr>
        <w:t xml:space="preserve">the </w:t>
      </w:r>
      <w:r w:rsidR="00693841" w:rsidRPr="0076648C">
        <w:rPr>
          <w:noProof w:val="0"/>
        </w:rPr>
        <w:t xml:space="preserve">sustainability of </w:t>
      </w:r>
      <w:r w:rsidR="00235ABC" w:rsidRPr="0076648C">
        <w:rPr>
          <w:noProof w:val="0"/>
        </w:rPr>
        <w:t xml:space="preserve">emerging </w:t>
      </w:r>
      <w:r w:rsidR="00B969B9" w:rsidRPr="0076648C">
        <w:rPr>
          <w:noProof w:val="0"/>
        </w:rPr>
        <w:t>changes</w:t>
      </w:r>
      <w:r w:rsidR="00693841" w:rsidRPr="0076648C">
        <w:rPr>
          <w:noProof w:val="0"/>
        </w:rPr>
        <w:t xml:space="preserve"> </w:t>
      </w:r>
      <w:r w:rsidR="00235ABC" w:rsidRPr="0076648C">
        <w:rPr>
          <w:noProof w:val="0"/>
        </w:rPr>
        <w:t xml:space="preserve">to </w:t>
      </w:r>
      <w:r w:rsidR="00693841" w:rsidRPr="0076648C">
        <w:rPr>
          <w:noProof w:val="0"/>
        </w:rPr>
        <w:t>market systems and WEE/GE. Government ownership is the main area where the Program’s approach to promot</w:t>
      </w:r>
      <w:r w:rsidR="000645C7" w:rsidRPr="0076648C">
        <w:rPr>
          <w:noProof w:val="0"/>
        </w:rPr>
        <w:t>ing</w:t>
      </w:r>
      <w:r w:rsidR="00693841" w:rsidRPr="0076648C">
        <w:rPr>
          <w:noProof w:val="0"/>
        </w:rPr>
        <w:t xml:space="preserve"> sustainability could be strengthened. As outlined in section 1.2, while the Program’s overall objectives strongly align with the Government of Vietnam’s</w:t>
      </w:r>
      <w:r w:rsidR="00740180" w:rsidRPr="0076648C">
        <w:rPr>
          <w:noProof w:val="0"/>
        </w:rPr>
        <w:t xml:space="preserve"> policies</w:t>
      </w:r>
      <w:r w:rsidR="00693841" w:rsidRPr="0076648C">
        <w:rPr>
          <w:noProof w:val="0"/>
        </w:rPr>
        <w:t xml:space="preserve">, </w:t>
      </w:r>
      <w:r w:rsidR="00740180" w:rsidRPr="0076648C">
        <w:rPr>
          <w:noProof w:val="0"/>
        </w:rPr>
        <w:t>understanding</w:t>
      </w:r>
      <w:r w:rsidR="000645C7" w:rsidRPr="0076648C">
        <w:rPr>
          <w:noProof w:val="0"/>
        </w:rPr>
        <w:t>,</w:t>
      </w:r>
      <w:r w:rsidR="00740180" w:rsidRPr="0076648C">
        <w:rPr>
          <w:noProof w:val="0"/>
        </w:rPr>
        <w:t xml:space="preserve"> and </w:t>
      </w:r>
      <w:r w:rsidR="00693841" w:rsidRPr="0076648C">
        <w:rPr>
          <w:noProof w:val="0"/>
        </w:rPr>
        <w:t>ownership of strategies to promote WEE/GE remain</w:t>
      </w:r>
      <w:r w:rsidR="00C2609E" w:rsidRPr="0076648C">
        <w:rPr>
          <w:noProof w:val="0"/>
        </w:rPr>
        <w:t>s</w:t>
      </w:r>
      <w:r w:rsidR="00693841" w:rsidRPr="0076648C">
        <w:rPr>
          <w:noProof w:val="0"/>
        </w:rPr>
        <w:t xml:space="preserve"> uneven across government</w:t>
      </w:r>
      <w:r w:rsidR="00740180" w:rsidRPr="0076648C">
        <w:rPr>
          <w:noProof w:val="0"/>
        </w:rPr>
        <w:t xml:space="preserve"> and </w:t>
      </w:r>
      <w:r w:rsidR="00B969B9" w:rsidRPr="0076648C">
        <w:rPr>
          <w:noProof w:val="0"/>
        </w:rPr>
        <w:t>are</w:t>
      </w:r>
      <w:r w:rsidR="00740180" w:rsidRPr="0076648C">
        <w:rPr>
          <w:noProof w:val="0"/>
        </w:rPr>
        <w:t xml:space="preserve"> lacking at lower levels. </w:t>
      </w:r>
    </w:p>
    <w:p w14:paraId="28479553" w14:textId="77777777" w:rsidR="00CD14F0" w:rsidRPr="0076648C" w:rsidRDefault="00CD14F0" w:rsidP="00E6367E">
      <w:pPr>
        <w:pStyle w:val="Heading2"/>
        <w:ind w:left="709" w:hanging="709"/>
        <w:rPr>
          <w:color w:val="auto"/>
          <w:sz w:val="24"/>
          <w:szCs w:val="24"/>
          <w:lang w:val="en-AU"/>
        </w:rPr>
      </w:pPr>
      <w:r w:rsidRPr="0076648C">
        <w:rPr>
          <w:color w:val="auto"/>
          <w:sz w:val="24"/>
          <w:szCs w:val="24"/>
          <w:lang w:val="en-AU"/>
        </w:rPr>
        <w:t>Results and systemic change</w:t>
      </w:r>
    </w:p>
    <w:p w14:paraId="5D385BB4" w14:textId="77777777" w:rsidR="001B12F6" w:rsidRPr="0076648C" w:rsidRDefault="001B12F6" w:rsidP="001B12F6">
      <w:pPr>
        <w:spacing w:before="0" w:after="0"/>
        <w:rPr>
          <w:rFonts w:asciiTheme="minorHAnsi" w:hAnsiTheme="minorHAnsi" w:cstheme="minorHAnsi"/>
          <w:b/>
          <w:bCs/>
          <w:sz w:val="22"/>
          <w:szCs w:val="28"/>
        </w:rPr>
      </w:pPr>
      <w:r w:rsidRPr="0076648C">
        <w:rPr>
          <w:rFonts w:asciiTheme="minorHAnsi" w:hAnsiTheme="minorHAnsi" w:cstheme="minorHAnsi"/>
          <w:b/>
          <w:bCs/>
          <w:sz w:val="22"/>
          <w:szCs w:val="28"/>
        </w:rPr>
        <w:t xml:space="preserve">Are the results of the program likely to continue after the end of the program? </w:t>
      </w:r>
    </w:p>
    <w:p w14:paraId="5622FE54" w14:textId="77777777" w:rsidR="001B12F6" w:rsidRPr="0076648C" w:rsidRDefault="001B12F6" w:rsidP="001B12F6">
      <w:pPr>
        <w:spacing w:before="0" w:after="0"/>
        <w:rPr>
          <w:rFonts w:asciiTheme="minorHAnsi" w:hAnsiTheme="minorHAnsi" w:cstheme="minorHAnsi"/>
          <w:b/>
          <w:bCs/>
          <w:sz w:val="22"/>
          <w:szCs w:val="28"/>
        </w:rPr>
      </w:pPr>
      <w:r w:rsidRPr="0076648C">
        <w:rPr>
          <w:rFonts w:asciiTheme="minorHAnsi" w:hAnsiTheme="minorHAnsi" w:cstheme="minorHAnsi"/>
          <w:b/>
          <w:bCs/>
          <w:sz w:val="22"/>
          <w:szCs w:val="28"/>
        </w:rPr>
        <w:t xml:space="preserve">What is the program’s likelihood to create systemic changes? How does the MSD approach without subsidies to target groups contribute to the program’s sustainability? </w:t>
      </w:r>
    </w:p>
    <w:p w14:paraId="1783B29C" w14:textId="4398F3F2" w:rsidR="00CD14F0" w:rsidRPr="0076648C" w:rsidRDefault="00CD14F0" w:rsidP="001B12F6">
      <w:pPr>
        <w:pStyle w:val="BodyText"/>
        <w:rPr>
          <w:noProof w:val="0"/>
        </w:rPr>
      </w:pPr>
      <w:r w:rsidRPr="0076648C">
        <w:rPr>
          <w:noProof w:val="0"/>
        </w:rPr>
        <w:t xml:space="preserve">GREAT reports that, based on </w:t>
      </w:r>
      <w:r w:rsidR="009E43A0" w:rsidRPr="0076648C">
        <w:rPr>
          <w:noProof w:val="0"/>
        </w:rPr>
        <w:t>the Project-Level Midline A</w:t>
      </w:r>
      <w:r w:rsidRPr="0076648C">
        <w:rPr>
          <w:noProof w:val="0"/>
        </w:rPr>
        <w:t>ssessment</w:t>
      </w:r>
      <w:r w:rsidR="009E43A0" w:rsidRPr="0076648C">
        <w:rPr>
          <w:noProof w:val="0"/>
        </w:rPr>
        <w:t>s Study</w:t>
      </w:r>
      <w:r w:rsidRPr="0076648C">
        <w:rPr>
          <w:noProof w:val="0"/>
        </w:rPr>
        <w:t>, an estimated 83% of beneficiaries expect to continue with project-related production/service</w:t>
      </w:r>
      <w:r w:rsidR="009E43A0" w:rsidRPr="0076648C">
        <w:rPr>
          <w:noProof w:val="0"/>
        </w:rPr>
        <w:t>s</w:t>
      </w:r>
      <w:r w:rsidRPr="0076648C">
        <w:rPr>
          <w:noProof w:val="0"/>
        </w:rPr>
        <w:t xml:space="preserve"> without </w:t>
      </w:r>
      <w:r w:rsidR="00C2609E" w:rsidRPr="0076648C">
        <w:rPr>
          <w:noProof w:val="0"/>
        </w:rPr>
        <w:t xml:space="preserve">the </w:t>
      </w:r>
      <w:r w:rsidRPr="0076648C">
        <w:rPr>
          <w:noProof w:val="0"/>
        </w:rPr>
        <w:t xml:space="preserve">support and 48% know someone else looking to emulate business models (see below table). With 49% of households interviewed seeking a loan to engage in project-related production or access a service, the evidence suggests that sustainability is not affected by subsidies. </w:t>
      </w:r>
    </w:p>
    <w:p w14:paraId="3267D933" w14:textId="101DE530" w:rsidR="00CD14F0" w:rsidRPr="0076648C" w:rsidRDefault="00CD14F0" w:rsidP="001B12F6">
      <w:pPr>
        <w:pStyle w:val="BodyText"/>
        <w:rPr>
          <w:noProof w:val="0"/>
        </w:rPr>
      </w:pPr>
      <w:r w:rsidRPr="0076648C">
        <w:rPr>
          <w:noProof w:val="0"/>
        </w:rPr>
        <w:t>While many businesses supported by GREAT</w:t>
      </w:r>
      <w:r w:rsidR="009E43A0" w:rsidRPr="0076648C">
        <w:rPr>
          <w:noProof w:val="0"/>
        </w:rPr>
        <w:t xml:space="preserve"> have</w:t>
      </w:r>
      <w:r w:rsidRPr="0076648C">
        <w:rPr>
          <w:noProof w:val="0"/>
        </w:rPr>
        <w:t xml:space="preserve"> experienced downturns in profitability due to the impact of COVID-19, the program reports that 25 out of 29 businesses (GREAT partners and supply chains) achieved increased revenue, and 11 exceeded their targets. This suggests that businesses have or will be able to rebound, in part at least due to GREAT support to improve business efficiency and access new markets. COVID-19</w:t>
      </w:r>
      <w:r w:rsidR="00C2609E" w:rsidRPr="0076648C">
        <w:rPr>
          <w:noProof w:val="0"/>
        </w:rPr>
        <w:t>, therefore,</w:t>
      </w:r>
      <w:r w:rsidRPr="0076648C">
        <w:rPr>
          <w:noProof w:val="0"/>
        </w:rPr>
        <w:t xml:space="preserve"> has not significantly undermined the potential for sustainability. </w:t>
      </w:r>
    </w:p>
    <w:p w14:paraId="55043ACA" w14:textId="7A60FCF4" w:rsidR="00CD14F0" w:rsidRPr="0076648C" w:rsidRDefault="00CD14F0" w:rsidP="001B12F6">
      <w:pPr>
        <w:pStyle w:val="BodyText"/>
        <w:rPr>
          <w:noProof w:val="0"/>
        </w:rPr>
      </w:pPr>
      <w:r w:rsidRPr="0076648C">
        <w:rPr>
          <w:noProof w:val="0"/>
        </w:rPr>
        <w:t xml:space="preserve">Based on a wide range of rigorously collected data, GREAT’s reporting is credible and broadly aligns with analysis undertaken by the MTR. It is however worth noting that some government stakeholders interviewed for the MTR were unsure whether value chains would be sustained, while other positive evidence shows </w:t>
      </w:r>
      <w:r w:rsidR="00C2609E" w:rsidRPr="0076648C">
        <w:rPr>
          <w:noProof w:val="0"/>
        </w:rPr>
        <w:t xml:space="preserve">the </w:t>
      </w:r>
      <w:r w:rsidRPr="0076648C">
        <w:rPr>
          <w:noProof w:val="0"/>
        </w:rPr>
        <w:t xml:space="preserve">government </w:t>
      </w:r>
      <w:r w:rsidR="009E43A0" w:rsidRPr="0076648C">
        <w:rPr>
          <w:noProof w:val="0"/>
        </w:rPr>
        <w:t>takin</w:t>
      </w:r>
      <w:r w:rsidR="00EB4686" w:rsidRPr="0076648C">
        <w:rPr>
          <w:noProof w:val="0"/>
        </w:rPr>
        <w:t>g</w:t>
      </w:r>
      <w:r w:rsidR="009E43A0" w:rsidRPr="0076648C">
        <w:rPr>
          <w:noProof w:val="0"/>
        </w:rPr>
        <w:t xml:space="preserve"> action to support </w:t>
      </w:r>
      <w:r w:rsidRPr="0076648C">
        <w:rPr>
          <w:noProof w:val="0"/>
        </w:rPr>
        <w:t xml:space="preserve">value chains to </w:t>
      </w:r>
      <w:r w:rsidR="009E43A0" w:rsidRPr="0076648C">
        <w:rPr>
          <w:noProof w:val="0"/>
        </w:rPr>
        <w:t>develop</w:t>
      </w:r>
      <w:r w:rsidRPr="0076648C">
        <w:rPr>
          <w:noProof w:val="0"/>
        </w:rPr>
        <w:t>, such as approving and investing in land for further cinnamon production. Partners are also slightly exceeding GREAT’s investment across the 52 current projects, with the Progr</w:t>
      </w:r>
      <w:r w:rsidR="00EB4686" w:rsidRPr="0076648C">
        <w:rPr>
          <w:noProof w:val="0"/>
        </w:rPr>
        <w:t xml:space="preserve">am </w:t>
      </w:r>
      <w:r w:rsidRPr="0076648C">
        <w:rPr>
          <w:noProof w:val="0"/>
        </w:rPr>
        <w:t>reporting AUD 14 million contribution</w:t>
      </w:r>
      <w:r w:rsidR="00C2609E" w:rsidRPr="0076648C">
        <w:rPr>
          <w:noProof w:val="0"/>
        </w:rPr>
        <w:t>s</w:t>
      </w:r>
      <w:r w:rsidRPr="0076648C">
        <w:rPr>
          <w:noProof w:val="0"/>
        </w:rPr>
        <w:t xml:space="preserve"> from GREAT, as against AUD 14.</w:t>
      </w:r>
      <w:r w:rsidR="00B42651" w:rsidRPr="0076648C">
        <w:rPr>
          <w:noProof w:val="0"/>
        </w:rPr>
        <w:t>4</w:t>
      </w:r>
      <w:r w:rsidRPr="0076648C">
        <w:rPr>
          <w:noProof w:val="0"/>
        </w:rPr>
        <w:t xml:space="preserve"> million</w:t>
      </w:r>
      <w:r w:rsidR="000500BC" w:rsidRPr="0076648C">
        <w:rPr>
          <w:noProof w:val="0"/>
        </w:rPr>
        <w:t xml:space="preserve"> from partners</w:t>
      </w:r>
      <w:r w:rsidRPr="0076648C">
        <w:rPr>
          <w:noProof w:val="0"/>
        </w:rPr>
        <w:t>.</w:t>
      </w:r>
      <w:r w:rsidR="00FB76D3" w:rsidRPr="0076648C">
        <w:rPr>
          <w:noProof w:val="0"/>
        </w:rPr>
        <w:t xml:space="preserve"> </w:t>
      </w:r>
    </w:p>
    <w:p w14:paraId="1E50393E" w14:textId="77777777" w:rsidR="00CD14F0" w:rsidRPr="0076648C" w:rsidRDefault="00CD14F0" w:rsidP="00CD14F0">
      <w:pPr>
        <w:rPr>
          <w:rFonts w:cs="Arial"/>
          <w:b/>
          <w:bCs/>
          <w:i/>
          <w:iCs/>
          <w:szCs w:val="20"/>
        </w:rPr>
      </w:pPr>
      <w:r w:rsidRPr="0076648C">
        <w:rPr>
          <w:rFonts w:cs="Arial"/>
          <w:b/>
          <w:bCs/>
          <w:i/>
          <w:iCs/>
          <w:szCs w:val="20"/>
        </w:rPr>
        <w:t xml:space="preserve">July – December 6 Month Report Table 6: Sustainability and Scalability of Projects </w:t>
      </w:r>
    </w:p>
    <w:tbl>
      <w:tblPr>
        <w:tblStyle w:val="TableGrid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2552"/>
      </w:tblGrid>
      <w:tr w:rsidR="00CD14F0" w:rsidRPr="0076648C" w14:paraId="33133F69" w14:textId="77777777" w:rsidTr="002B2C5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32" w:type="dxa"/>
          </w:tcPr>
          <w:p w14:paraId="06B0BB8B" w14:textId="7B07CB23" w:rsidR="00CD14F0" w:rsidRPr="0076648C" w:rsidRDefault="00234D7F" w:rsidP="00FB76D3">
            <w:pPr>
              <w:spacing w:before="80" w:after="80"/>
              <w:rPr>
                <w:rFonts w:asciiTheme="minorHAnsi" w:hAnsiTheme="minorHAnsi" w:cstheme="minorHAnsi"/>
                <w:color w:val="auto"/>
                <w:sz w:val="18"/>
                <w:szCs w:val="18"/>
              </w:rPr>
            </w:pPr>
            <w:r>
              <w:rPr>
                <w:rFonts w:asciiTheme="minorHAnsi" w:hAnsiTheme="minorHAnsi" w:cstheme="minorHAnsi"/>
                <w:color w:val="auto"/>
                <w:sz w:val="18"/>
                <w:szCs w:val="18"/>
              </w:rPr>
              <w:t>Criteria</w:t>
            </w:r>
          </w:p>
        </w:tc>
        <w:tc>
          <w:tcPr>
            <w:tcW w:w="2552" w:type="dxa"/>
          </w:tcPr>
          <w:p w14:paraId="451789EE" w14:textId="77777777" w:rsidR="00CD14F0" w:rsidRPr="0076648C" w:rsidRDefault="00CD14F0" w:rsidP="00FB76D3">
            <w:pPr>
              <w:spacing w:before="80" w:after="8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76648C">
              <w:rPr>
                <w:rFonts w:asciiTheme="minorHAnsi" w:hAnsiTheme="minorHAnsi" w:cstheme="minorHAnsi"/>
                <w:color w:val="auto"/>
                <w:sz w:val="18"/>
                <w:szCs w:val="18"/>
              </w:rPr>
              <w:t>% of Midline Respondents</w:t>
            </w:r>
          </w:p>
        </w:tc>
      </w:tr>
      <w:tr w:rsidR="00CD14F0" w:rsidRPr="0076648C" w14:paraId="5AA6F4A4" w14:textId="77777777" w:rsidTr="002B2C54">
        <w:tc>
          <w:tcPr>
            <w:cnfStyle w:val="001000000000" w:firstRow="0" w:lastRow="0" w:firstColumn="1" w:lastColumn="0" w:oddVBand="0" w:evenVBand="0" w:oddHBand="0" w:evenHBand="0" w:firstRowFirstColumn="0" w:firstRowLastColumn="0" w:lastRowFirstColumn="0" w:lastRowLastColumn="0"/>
            <w:tcW w:w="6232" w:type="dxa"/>
            <w:shd w:val="clear" w:color="auto" w:fill="auto"/>
          </w:tcPr>
          <w:p w14:paraId="39EF7757" w14:textId="449896DD" w:rsidR="00CD14F0" w:rsidRPr="0076648C" w:rsidRDefault="00234D7F" w:rsidP="00FB76D3">
            <w:pPr>
              <w:spacing w:before="80" w:after="80"/>
              <w:rPr>
                <w:rFonts w:asciiTheme="minorHAnsi" w:hAnsiTheme="minorHAnsi" w:cstheme="minorHAnsi"/>
                <w:b w:val="0"/>
                <w:bCs/>
                <w:sz w:val="18"/>
                <w:szCs w:val="18"/>
              </w:rPr>
            </w:pPr>
            <w:r w:rsidRPr="00234D7F">
              <w:rPr>
                <w:rFonts w:asciiTheme="minorHAnsi" w:hAnsiTheme="minorHAnsi" w:cstheme="minorHAnsi"/>
                <w:sz w:val="18"/>
                <w:szCs w:val="18"/>
              </w:rPr>
              <w:t>Sustainability:</w:t>
            </w:r>
            <w:r>
              <w:rPr>
                <w:rFonts w:asciiTheme="minorHAnsi" w:hAnsiTheme="minorHAnsi" w:cstheme="minorHAnsi"/>
                <w:b w:val="0"/>
                <w:bCs/>
                <w:sz w:val="18"/>
                <w:szCs w:val="18"/>
              </w:rPr>
              <w:t xml:space="preserve"> </w:t>
            </w:r>
            <w:r w:rsidR="00CD14F0" w:rsidRPr="0076648C">
              <w:rPr>
                <w:rFonts w:asciiTheme="minorHAnsi" w:hAnsiTheme="minorHAnsi" w:cstheme="minorHAnsi"/>
                <w:b w:val="0"/>
                <w:bCs/>
                <w:sz w:val="18"/>
                <w:szCs w:val="18"/>
              </w:rPr>
              <w:t>Continue with project-related production/service WITHOUT support</w:t>
            </w:r>
          </w:p>
        </w:tc>
        <w:tc>
          <w:tcPr>
            <w:tcW w:w="2552" w:type="dxa"/>
          </w:tcPr>
          <w:p w14:paraId="32C214DB" w14:textId="77777777" w:rsidR="00CD14F0" w:rsidRPr="0076648C" w:rsidRDefault="00CD14F0" w:rsidP="007377A0">
            <w:pPr>
              <w:spacing w:before="80" w:after="8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8"/>
                <w:szCs w:val="18"/>
              </w:rPr>
            </w:pPr>
            <w:r w:rsidRPr="0076648C">
              <w:rPr>
                <w:rFonts w:asciiTheme="minorHAnsi" w:hAnsiTheme="minorHAnsi" w:cstheme="minorHAnsi"/>
                <w:bCs/>
                <w:sz w:val="18"/>
                <w:szCs w:val="18"/>
              </w:rPr>
              <w:t>83</w:t>
            </w:r>
          </w:p>
        </w:tc>
      </w:tr>
      <w:tr w:rsidR="00CD14F0" w:rsidRPr="0076648C" w14:paraId="066786CA" w14:textId="77777777" w:rsidTr="002B2C54">
        <w:tc>
          <w:tcPr>
            <w:cnfStyle w:val="001000000000" w:firstRow="0" w:lastRow="0" w:firstColumn="1" w:lastColumn="0" w:oddVBand="0" w:evenVBand="0" w:oddHBand="0" w:evenHBand="0" w:firstRowFirstColumn="0" w:firstRowLastColumn="0" w:lastRowFirstColumn="0" w:lastRowLastColumn="0"/>
            <w:tcW w:w="6232" w:type="dxa"/>
            <w:shd w:val="clear" w:color="auto" w:fill="auto"/>
          </w:tcPr>
          <w:p w14:paraId="520424AC" w14:textId="4594F088" w:rsidR="00CD14F0" w:rsidRPr="0076648C" w:rsidRDefault="00234D7F" w:rsidP="00FB76D3">
            <w:pPr>
              <w:spacing w:before="80" w:after="80"/>
              <w:rPr>
                <w:rFonts w:asciiTheme="minorHAnsi" w:hAnsiTheme="minorHAnsi" w:cstheme="minorHAnsi"/>
                <w:b w:val="0"/>
                <w:bCs/>
                <w:sz w:val="18"/>
                <w:szCs w:val="18"/>
              </w:rPr>
            </w:pPr>
            <w:r w:rsidRPr="00234D7F">
              <w:rPr>
                <w:rFonts w:asciiTheme="minorHAnsi" w:hAnsiTheme="minorHAnsi" w:cstheme="minorHAnsi"/>
                <w:sz w:val="18"/>
                <w:szCs w:val="18"/>
              </w:rPr>
              <w:t>Sustainability</w:t>
            </w:r>
            <w:r>
              <w:rPr>
                <w:rFonts w:asciiTheme="minorHAnsi" w:hAnsiTheme="minorHAnsi" w:cstheme="minorHAnsi"/>
                <w:b w:val="0"/>
                <w:bCs/>
                <w:sz w:val="18"/>
                <w:szCs w:val="18"/>
              </w:rPr>
              <w:t xml:space="preserve">: </w:t>
            </w:r>
            <w:r w:rsidR="00CD14F0" w:rsidRPr="0076648C">
              <w:rPr>
                <w:rFonts w:asciiTheme="minorHAnsi" w:hAnsiTheme="minorHAnsi" w:cstheme="minorHAnsi"/>
                <w:b w:val="0"/>
                <w:bCs/>
                <w:sz w:val="18"/>
                <w:szCs w:val="18"/>
              </w:rPr>
              <w:t xml:space="preserve">Looking for </w:t>
            </w:r>
            <w:r w:rsidR="008E66DB" w:rsidRPr="0076648C">
              <w:rPr>
                <w:rFonts w:asciiTheme="minorHAnsi" w:hAnsiTheme="minorHAnsi" w:cstheme="minorHAnsi"/>
                <w:b w:val="0"/>
                <w:bCs/>
                <w:sz w:val="18"/>
                <w:szCs w:val="18"/>
              </w:rPr>
              <w:t xml:space="preserve">a </w:t>
            </w:r>
            <w:r w:rsidR="00CD14F0" w:rsidRPr="0076648C">
              <w:rPr>
                <w:rFonts w:asciiTheme="minorHAnsi" w:hAnsiTheme="minorHAnsi" w:cstheme="minorHAnsi"/>
                <w:b w:val="0"/>
                <w:bCs/>
                <w:sz w:val="18"/>
                <w:szCs w:val="18"/>
              </w:rPr>
              <w:t>loan for expansion of project-related production/service</w:t>
            </w:r>
          </w:p>
        </w:tc>
        <w:tc>
          <w:tcPr>
            <w:tcW w:w="2552" w:type="dxa"/>
          </w:tcPr>
          <w:p w14:paraId="03FFC64F" w14:textId="77777777" w:rsidR="00CD14F0" w:rsidRPr="0076648C" w:rsidRDefault="00CD14F0" w:rsidP="007377A0">
            <w:pPr>
              <w:spacing w:before="80" w:after="8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8"/>
                <w:szCs w:val="18"/>
              </w:rPr>
            </w:pPr>
            <w:r w:rsidRPr="0076648C">
              <w:rPr>
                <w:rFonts w:asciiTheme="minorHAnsi" w:hAnsiTheme="minorHAnsi" w:cstheme="minorHAnsi"/>
                <w:bCs/>
                <w:sz w:val="18"/>
                <w:szCs w:val="18"/>
              </w:rPr>
              <w:t>49</w:t>
            </w:r>
          </w:p>
        </w:tc>
      </w:tr>
      <w:tr w:rsidR="00CD14F0" w:rsidRPr="0076648C" w14:paraId="08E23993" w14:textId="77777777" w:rsidTr="002B2C54">
        <w:tc>
          <w:tcPr>
            <w:cnfStyle w:val="001000000000" w:firstRow="0" w:lastRow="0" w:firstColumn="1" w:lastColumn="0" w:oddVBand="0" w:evenVBand="0" w:oddHBand="0" w:evenHBand="0" w:firstRowFirstColumn="0" w:firstRowLastColumn="0" w:lastRowFirstColumn="0" w:lastRowLastColumn="0"/>
            <w:tcW w:w="6232" w:type="dxa"/>
            <w:shd w:val="clear" w:color="auto" w:fill="auto"/>
          </w:tcPr>
          <w:p w14:paraId="784DD404" w14:textId="05367583" w:rsidR="00CD14F0" w:rsidRPr="0076648C" w:rsidRDefault="00234D7F" w:rsidP="00FB76D3">
            <w:pPr>
              <w:spacing w:before="80" w:after="80"/>
              <w:rPr>
                <w:rFonts w:asciiTheme="minorHAnsi" w:hAnsiTheme="minorHAnsi" w:cstheme="minorHAnsi"/>
                <w:b w:val="0"/>
                <w:bCs/>
                <w:sz w:val="18"/>
                <w:szCs w:val="18"/>
              </w:rPr>
            </w:pPr>
            <w:r w:rsidRPr="00234D7F">
              <w:rPr>
                <w:rFonts w:asciiTheme="minorHAnsi" w:hAnsiTheme="minorHAnsi" w:cstheme="minorHAnsi"/>
                <w:sz w:val="18"/>
                <w:szCs w:val="18"/>
              </w:rPr>
              <w:t>Replicability:</w:t>
            </w:r>
            <w:r>
              <w:rPr>
                <w:rFonts w:asciiTheme="minorHAnsi" w:hAnsiTheme="minorHAnsi" w:cstheme="minorHAnsi"/>
                <w:b w:val="0"/>
                <w:bCs/>
                <w:sz w:val="18"/>
                <w:szCs w:val="18"/>
              </w:rPr>
              <w:t xml:space="preserve"> </w:t>
            </w:r>
            <w:r w:rsidR="00CD14F0" w:rsidRPr="0076648C">
              <w:rPr>
                <w:rFonts w:asciiTheme="minorHAnsi" w:hAnsiTheme="minorHAnsi" w:cstheme="minorHAnsi"/>
                <w:b w:val="0"/>
                <w:bCs/>
                <w:sz w:val="18"/>
                <w:szCs w:val="18"/>
              </w:rPr>
              <w:t xml:space="preserve">Know someone else looking to emulate </w:t>
            </w:r>
            <w:r w:rsidR="008E66DB" w:rsidRPr="0076648C">
              <w:rPr>
                <w:rFonts w:asciiTheme="minorHAnsi" w:hAnsiTheme="minorHAnsi" w:cstheme="minorHAnsi"/>
                <w:b w:val="0"/>
                <w:bCs/>
                <w:sz w:val="18"/>
                <w:szCs w:val="18"/>
              </w:rPr>
              <w:t xml:space="preserve">the </w:t>
            </w:r>
            <w:r w:rsidR="00CD14F0" w:rsidRPr="0076648C">
              <w:rPr>
                <w:rFonts w:asciiTheme="minorHAnsi" w:hAnsiTheme="minorHAnsi" w:cstheme="minorHAnsi"/>
                <w:b w:val="0"/>
                <w:bCs/>
                <w:sz w:val="18"/>
                <w:szCs w:val="18"/>
              </w:rPr>
              <w:t>business model</w:t>
            </w:r>
          </w:p>
        </w:tc>
        <w:tc>
          <w:tcPr>
            <w:tcW w:w="2552" w:type="dxa"/>
          </w:tcPr>
          <w:p w14:paraId="5CCB9364" w14:textId="77777777" w:rsidR="00CD14F0" w:rsidRPr="0076648C" w:rsidRDefault="00CD14F0" w:rsidP="007377A0">
            <w:pPr>
              <w:spacing w:before="80" w:after="8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8"/>
                <w:szCs w:val="18"/>
              </w:rPr>
            </w:pPr>
            <w:r w:rsidRPr="0076648C">
              <w:rPr>
                <w:rFonts w:asciiTheme="minorHAnsi" w:hAnsiTheme="minorHAnsi" w:cstheme="minorHAnsi"/>
                <w:bCs/>
                <w:sz w:val="18"/>
                <w:szCs w:val="18"/>
              </w:rPr>
              <w:t>48</w:t>
            </w:r>
          </w:p>
        </w:tc>
      </w:tr>
    </w:tbl>
    <w:p w14:paraId="69C77280" w14:textId="57A54953" w:rsidR="00CD14F0" w:rsidRPr="0076648C" w:rsidRDefault="00CD14F0" w:rsidP="00CD14F0">
      <w:pPr>
        <w:rPr>
          <w:rFonts w:cs="Arial"/>
          <w:i/>
          <w:iCs/>
          <w:sz w:val="16"/>
          <w:szCs w:val="16"/>
        </w:rPr>
      </w:pPr>
      <w:r w:rsidRPr="0076648C">
        <w:rPr>
          <w:rFonts w:cs="Arial"/>
          <w:i/>
          <w:iCs/>
          <w:sz w:val="16"/>
          <w:szCs w:val="16"/>
        </w:rPr>
        <w:t>Source: Proje</w:t>
      </w:r>
      <w:r w:rsidR="009E43A0" w:rsidRPr="0076648C">
        <w:rPr>
          <w:rFonts w:cs="Arial"/>
          <w:i/>
          <w:iCs/>
          <w:sz w:val="16"/>
          <w:szCs w:val="16"/>
        </w:rPr>
        <w:t>ct-</w:t>
      </w:r>
      <w:r w:rsidRPr="0076648C">
        <w:rPr>
          <w:rFonts w:cs="Arial"/>
          <w:i/>
          <w:iCs/>
          <w:sz w:val="16"/>
          <w:szCs w:val="16"/>
        </w:rPr>
        <w:t>Level Midline S</w:t>
      </w:r>
      <w:r w:rsidR="009E43A0" w:rsidRPr="0076648C">
        <w:rPr>
          <w:rFonts w:cs="Arial"/>
          <w:i/>
          <w:iCs/>
          <w:sz w:val="16"/>
          <w:szCs w:val="16"/>
        </w:rPr>
        <w:t>tudy</w:t>
      </w:r>
      <w:r w:rsidRPr="0076648C">
        <w:rPr>
          <w:rFonts w:cs="Arial"/>
          <w:i/>
          <w:iCs/>
          <w:sz w:val="16"/>
          <w:szCs w:val="16"/>
        </w:rPr>
        <w:t>, January-February 2021</w:t>
      </w:r>
    </w:p>
    <w:p w14:paraId="238077E3" w14:textId="152E273D" w:rsidR="00FB76D3" w:rsidRPr="0076648C" w:rsidRDefault="00CD14F0" w:rsidP="001B12F6">
      <w:pPr>
        <w:pStyle w:val="BodyText"/>
        <w:rPr>
          <w:noProof w:val="0"/>
        </w:rPr>
      </w:pPr>
      <w:r w:rsidRPr="0076648C">
        <w:rPr>
          <w:noProof w:val="0"/>
        </w:rPr>
        <w:t xml:space="preserve">With GREAT’s </w:t>
      </w:r>
      <w:r w:rsidR="009E43A0" w:rsidRPr="0076648C">
        <w:rPr>
          <w:noProof w:val="0"/>
        </w:rPr>
        <w:t xml:space="preserve">sub-projects </w:t>
      </w:r>
      <w:r w:rsidRPr="0076648C">
        <w:rPr>
          <w:noProof w:val="0"/>
        </w:rPr>
        <w:t>representing value chains that are inclusive of ethnic minority women</w:t>
      </w:r>
      <w:r w:rsidR="000500BC" w:rsidRPr="0076648C">
        <w:rPr>
          <w:noProof w:val="0"/>
        </w:rPr>
        <w:t xml:space="preserve"> and specific support for WEE</w:t>
      </w:r>
      <w:r w:rsidRPr="0076648C">
        <w:rPr>
          <w:noProof w:val="0"/>
        </w:rPr>
        <w:t>, trends in women’s economic empowerment should continue alongside the businesses</w:t>
      </w:r>
      <w:r w:rsidR="00B943DE" w:rsidRPr="0076648C">
        <w:rPr>
          <w:noProof w:val="0"/>
        </w:rPr>
        <w:t>, if the focus on WEE is maintained</w:t>
      </w:r>
      <w:r w:rsidRPr="0076648C">
        <w:rPr>
          <w:noProof w:val="0"/>
        </w:rPr>
        <w:t>.</w:t>
      </w:r>
      <w:r w:rsidR="00FB76D3" w:rsidRPr="0076648C">
        <w:rPr>
          <w:noProof w:val="0"/>
        </w:rPr>
        <w:t xml:space="preserve"> </w:t>
      </w:r>
      <w:r w:rsidRPr="0076648C">
        <w:rPr>
          <w:noProof w:val="0"/>
        </w:rPr>
        <w:t xml:space="preserve">An estimated </w:t>
      </w:r>
      <w:r w:rsidR="00F23A26" w:rsidRPr="0076648C">
        <w:rPr>
          <w:noProof w:val="0"/>
        </w:rPr>
        <w:t>87</w:t>
      </w:r>
      <w:r w:rsidRPr="0076648C">
        <w:rPr>
          <w:noProof w:val="0"/>
        </w:rPr>
        <w:t xml:space="preserve">% of women in agriculture and </w:t>
      </w:r>
      <w:r w:rsidR="00F23A26" w:rsidRPr="0076648C">
        <w:rPr>
          <w:noProof w:val="0"/>
        </w:rPr>
        <w:t>73</w:t>
      </w:r>
      <w:r w:rsidRPr="0076648C">
        <w:rPr>
          <w:noProof w:val="0"/>
        </w:rPr>
        <w:t xml:space="preserve">% in tourism reported confidence in their technical knowledge </w:t>
      </w:r>
      <w:r w:rsidR="009E43A0" w:rsidRPr="0076648C">
        <w:rPr>
          <w:noProof w:val="0"/>
        </w:rPr>
        <w:t>in the Project-level Midline Assessment Study</w:t>
      </w:r>
      <w:r w:rsidRPr="0076648C">
        <w:rPr>
          <w:noProof w:val="0"/>
        </w:rPr>
        <w:t xml:space="preserve">. It is more difficult to make clear statements about shifts in gender norms, with some variance between GREAT’s analysis of Longitudinal Study findings and the results of individual project midline surveys and </w:t>
      </w:r>
      <w:r w:rsidRPr="0076648C">
        <w:rPr>
          <w:noProof w:val="0"/>
        </w:rPr>
        <w:lastRenderedPageBreak/>
        <w:t xml:space="preserve">the MTR fieldwork. GREAT reports </w:t>
      </w:r>
      <w:r w:rsidR="00D248FA" w:rsidRPr="0076648C">
        <w:rPr>
          <w:noProof w:val="0"/>
        </w:rPr>
        <w:t xml:space="preserve">there have been </w:t>
      </w:r>
      <w:r w:rsidRPr="0076648C">
        <w:rPr>
          <w:noProof w:val="0"/>
        </w:rPr>
        <w:t>shifts in all WEE dimensions across all sectors</w:t>
      </w:r>
      <w:r w:rsidR="00D443B1" w:rsidRPr="0076648C">
        <w:rPr>
          <w:rStyle w:val="FootnoteReference"/>
          <w:noProof w:val="0"/>
        </w:rPr>
        <w:footnoteReference w:id="83"/>
      </w:r>
      <w:r w:rsidRPr="0076648C">
        <w:rPr>
          <w:noProof w:val="0"/>
        </w:rPr>
        <w:t>, however</w:t>
      </w:r>
      <w:r w:rsidR="008E66DB" w:rsidRPr="0076648C">
        <w:rPr>
          <w:noProof w:val="0"/>
        </w:rPr>
        <w:t>,</w:t>
      </w:r>
      <w:r w:rsidRPr="0076648C">
        <w:rPr>
          <w:noProof w:val="0"/>
        </w:rPr>
        <w:t xml:space="preserve"> the MTR and midline assessments noted entrenched attitudes confirming women’s conventional gender roles, and ambiguous data around </w:t>
      </w:r>
      <w:r w:rsidR="00274007" w:rsidRPr="0076648C">
        <w:rPr>
          <w:noProof w:val="0"/>
        </w:rPr>
        <w:t xml:space="preserve">the </w:t>
      </w:r>
      <w:r w:rsidRPr="0076648C">
        <w:rPr>
          <w:noProof w:val="0"/>
        </w:rPr>
        <w:t xml:space="preserve">household division of labour and decision-making. Together, these sources show how complex it is to shift and attribute changes in norms and attitudes around gender roles, </w:t>
      </w:r>
      <w:r w:rsidR="00D248FA" w:rsidRPr="0076648C">
        <w:rPr>
          <w:noProof w:val="0"/>
        </w:rPr>
        <w:t>decision-making,</w:t>
      </w:r>
      <w:r w:rsidRPr="0076648C">
        <w:rPr>
          <w:noProof w:val="0"/>
        </w:rPr>
        <w:t xml:space="preserve"> and leadership</w:t>
      </w:r>
      <w:r w:rsidR="00FA5AE0" w:rsidRPr="0076648C">
        <w:rPr>
          <w:noProof w:val="0"/>
        </w:rPr>
        <w:t xml:space="preserve"> especially where there are high levels of ethnic and cultural diversity</w:t>
      </w:r>
      <w:r w:rsidRPr="0076648C">
        <w:rPr>
          <w:noProof w:val="0"/>
        </w:rPr>
        <w:t xml:space="preserve">. </w:t>
      </w:r>
    </w:p>
    <w:p w14:paraId="1283FBB6" w14:textId="77777777" w:rsidR="00CD14F0" w:rsidRPr="0076648C" w:rsidRDefault="00CD14F0" w:rsidP="00CD14F0">
      <w:pPr>
        <w:pStyle w:val="Heading2"/>
        <w:ind w:left="709" w:hanging="709"/>
        <w:rPr>
          <w:color w:val="auto"/>
          <w:sz w:val="24"/>
          <w:szCs w:val="24"/>
          <w:lang w:val="en-AU"/>
        </w:rPr>
      </w:pPr>
      <w:r w:rsidRPr="0076648C">
        <w:rPr>
          <w:color w:val="auto"/>
          <w:sz w:val="24"/>
          <w:szCs w:val="24"/>
          <w:lang w:val="en-AU"/>
        </w:rPr>
        <w:t>Replication</w:t>
      </w:r>
    </w:p>
    <w:p w14:paraId="6C5C2A17" w14:textId="77777777" w:rsidR="00CD14F0" w:rsidRPr="0076648C" w:rsidRDefault="001B12F6" w:rsidP="001B12F6">
      <w:pPr>
        <w:spacing w:before="0" w:after="0"/>
        <w:rPr>
          <w:rFonts w:asciiTheme="minorHAnsi" w:hAnsiTheme="minorHAnsi" w:cstheme="minorHAnsi"/>
          <w:b/>
          <w:bCs/>
          <w:sz w:val="22"/>
          <w:szCs w:val="28"/>
        </w:rPr>
      </w:pPr>
      <w:r w:rsidRPr="0076648C">
        <w:rPr>
          <w:rFonts w:asciiTheme="minorHAnsi" w:hAnsiTheme="minorHAnsi" w:cstheme="minorHAnsi"/>
          <w:b/>
          <w:bCs/>
          <w:sz w:val="22"/>
          <w:szCs w:val="28"/>
        </w:rPr>
        <w:t>Is the program creating systemic changes that can be replicated and adopted by other partners? What has been the level of buy-in of the program’s approaches (MSD and WEE) from partners (Government agencies, private sector, civil society)?</w:t>
      </w:r>
    </w:p>
    <w:p w14:paraId="26C79E4E" w14:textId="79F07B19" w:rsidR="00CD14F0" w:rsidRPr="0076648C" w:rsidRDefault="00CD14F0" w:rsidP="001B12F6">
      <w:pPr>
        <w:pStyle w:val="BodyText"/>
        <w:rPr>
          <w:noProof w:val="0"/>
        </w:rPr>
      </w:pPr>
      <w:r w:rsidRPr="0076648C">
        <w:rPr>
          <w:noProof w:val="0"/>
        </w:rPr>
        <w:t xml:space="preserve">The current MERL framework and indicators do not capture systemic change well, but the </w:t>
      </w:r>
      <w:r w:rsidR="007377A0" w:rsidRPr="0076648C">
        <w:rPr>
          <w:noProof w:val="0"/>
        </w:rPr>
        <w:t xml:space="preserve">Program </w:t>
      </w:r>
      <w:r w:rsidRPr="0076648C">
        <w:rPr>
          <w:noProof w:val="0"/>
        </w:rPr>
        <w:t xml:space="preserve">is conducting additional analysis to capture </w:t>
      </w:r>
      <w:r w:rsidR="00B41FB7" w:rsidRPr="0076648C">
        <w:rPr>
          <w:noProof w:val="0"/>
        </w:rPr>
        <w:t xml:space="preserve">the </w:t>
      </w:r>
      <w:r w:rsidRPr="0076648C">
        <w:rPr>
          <w:noProof w:val="0"/>
        </w:rPr>
        <w:t xml:space="preserve">potential for replication across different partners. Stimulating further market changes is one of the 6 upcoming priorities noted in the recent progress report. </w:t>
      </w:r>
    </w:p>
    <w:p w14:paraId="5310EA2E" w14:textId="192E478F" w:rsidR="00CD14F0" w:rsidRPr="0076648C" w:rsidRDefault="00CD14F0" w:rsidP="001B12F6">
      <w:pPr>
        <w:pStyle w:val="BodyText"/>
        <w:rPr>
          <w:noProof w:val="0"/>
        </w:rPr>
      </w:pPr>
      <w:r w:rsidRPr="0076648C">
        <w:rPr>
          <w:noProof w:val="0"/>
        </w:rPr>
        <w:t>As noted above under Impact, GREAT has conducted preliminary sector-based analysis against the systemic change framework for the vegetable, ramie, cinnamon</w:t>
      </w:r>
      <w:r w:rsidR="003A2FEF" w:rsidRPr="0076648C">
        <w:rPr>
          <w:noProof w:val="0"/>
        </w:rPr>
        <w:t>,</w:t>
      </w:r>
      <w:r w:rsidRPr="0076648C">
        <w:rPr>
          <w:noProof w:val="0"/>
        </w:rPr>
        <w:t xml:space="preserve"> and CBT sectors </w:t>
      </w:r>
      <w:r w:rsidR="00FC5867" w:rsidRPr="0076648C">
        <w:rPr>
          <w:noProof w:val="0"/>
        </w:rPr>
        <w:t xml:space="preserve">and </w:t>
      </w:r>
      <w:r w:rsidRPr="0076648C">
        <w:rPr>
          <w:noProof w:val="0"/>
        </w:rPr>
        <w:t xml:space="preserve">has identified potential areas for expansion and replication. For example, in Cinnamon: </w:t>
      </w:r>
    </w:p>
    <w:p w14:paraId="4AF4CA5D" w14:textId="77777777" w:rsidR="00CD14F0" w:rsidRPr="0076648C" w:rsidRDefault="00CD14F0" w:rsidP="001B12F6">
      <w:pPr>
        <w:pStyle w:val="ListParagraph"/>
      </w:pPr>
      <w:r w:rsidRPr="0076648C">
        <w:t>Adapt: ethnic minority women expand their production without support from the project</w:t>
      </w:r>
    </w:p>
    <w:p w14:paraId="2C0441F4" w14:textId="77777777" w:rsidR="00CD14F0" w:rsidRPr="0076648C" w:rsidRDefault="00CD14F0" w:rsidP="001B12F6">
      <w:pPr>
        <w:pStyle w:val="ListParagraph"/>
      </w:pPr>
      <w:r w:rsidRPr="0076648C">
        <w:t>Respond: major buyers expand sourcing from target districts and cooperatives</w:t>
      </w:r>
    </w:p>
    <w:p w14:paraId="3A630442" w14:textId="77777777" w:rsidR="00CD14F0" w:rsidRPr="0076648C" w:rsidRDefault="00CD14F0" w:rsidP="001B12F6">
      <w:pPr>
        <w:pStyle w:val="ListParagraph"/>
      </w:pPr>
      <w:r w:rsidRPr="0076648C">
        <w:t>Expand: other buyers set up local processing facilities, potentially with related technical services.</w:t>
      </w:r>
    </w:p>
    <w:p w14:paraId="7A494224" w14:textId="6D91702F" w:rsidR="00EB4686" w:rsidRPr="0076648C" w:rsidRDefault="00CD14F0" w:rsidP="001B12F6">
      <w:pPr>
        <w:pStyle w:val="BodyText"/>
        <w:rPr>
          <w:noProof w:val="0"/>
        </w:rPr>
      </w:pPr>
      <w:r w:rsidRPr="0076648C">
        <w:rPr>
          <w:noProof w:val="0"/>
        </w:rPr>
        <w:t xml:space="preserve">In </w:t>
      </w:r>
      <w:r w:rsidR="00BB3863" w:rsidRPr="0076648C">
        <w:rPr>
          <w:noProof w:val="0"/>
        </w:rPr>
        <w:t xml:space="preserve">a </w:t>
      </w:r>
      <w:r w:rsidRPr="0076648C">
        <w:rPr>
          <w:noProof w:val="0"/>
        </w:rPr>
        <w:t>further analysis conducted for the MTR, GREAT noted 14 of 17 areas where activities and/ or sectors were creating changes in the Respond or Expand areas of the framework</w:t>
      </w:r>
      <w:r w:rsidRPr="0076648C">
        <w:rPr>
          <w:noProof w:val="0"/>
          <w:vertAlign w:val="superscript"/>
        </w:rPr>
        <w:footnoteReference w:id="84"/>
      </w:r>
      <w:r w:rsidRPr="0076648C">
        <w:rPr>
          <w:noProof w:val="0"/>
        </w:rPr>
        <w:t>. For example: District People’s Committees in 3 districts helping to fund expansion of bamboo shoots production to 5</w:t>
      </w:r>
      <w:r w:rsidR="00EB4686" w:rsidRPr="0076648C">
        <w:rPr>
          <w:noProof w:val="0"/>
        </w:rPr>
        <w:t>,</w:t>
      </w:r>
      <w:r w:rsidRPr="0076648C">
        <w:rPr>
          <w:noProof w:val="0"/>
        </w:rPr>
        <w:t xml:space="preserve">000 ha, with cooperatives in 4 new districts establishing business linkages with companies in anticipation of trade; and in ramie, new seedling nurseries being established independent of GREAT. GREAT’s premise is that inclusive business embeds WEE within market systems. </w:t>
      </w:r>
    </w:p>
    <w:p w14:paraId="400C7226" w14:textId="7F89B7E7" w:rsidR="00CD14F0" w:rsidRPr="0076648C" w:rsidRDefault="00CD14F0" w:rsidP="001B12F6">
      <w:pPr>
        <w:pStyle w:val="BodyText"/>
        <w:rPr>
          <w:noProof w:val="0"/>
        </w:rPr>
      </w:pPr>
      <w:r w:rsidRPr="0076648C">
        <w:rPr>
          <w:noProof w:val="0"/>
        </w:rPr>
        <w:t xml:space="preserve">GREAT is also supporting the development of e-commerce, which is moving fast and strengthens information sharing and replication between partners. </w:t>
      </w:r>
    </w:p>
    <w:p w14:paraId="3B0BBA40" w14:textId="1C571C52" w:rsidR="00966F42" w:rsidRPr="0076648C" w:rsidRDefault="00CD14F0" w:rsidP="003D54D5">
      <w:pPr>
        <w:pStyle w:val="BodyText"/>
        <w:rPr>
          <w:noProof w:val="0"/>
        </w:rPr>
      </w:pPr>
      <w:r w:rsidRPr="0076648C">
        <w:rPr>
          <w:noProof w:val="0"/>
        </w:rPr>
        <w:t>Partners have demonstrated their buy-in through engagement in the project as implementers, participation in trainings, workshops</w:t>
      </w:r>
      <w:r w:rsidR="00730E4E" w:rsidRPr="0076648C">
        <w:rPr>
          <w:noProof w:val="0"/>
        </w:rPr>
        <w:t>,</w:t>
      </w:r>
      <w:r w:rsidRPr="0076648C">
        <w:rPr>
          <w:noProof w:val="0"/>
        </w:rPr>
        <w:t xml:space="preserve"> and reflections on WEE and market systems. GREAT</w:t>
      </w:r>
      <w:r w:rsidR="000500BC" w:rsidRPr="0076648C">
        <w:rPr>
          <w:noProof w:val="0"/>
        </w:rPr>
        <w:t xml:space="preserve">’s </w:t>
      </w:r>
      <w:r w:rsidRPr="0076648C">
        <w:rPr>
          <w:noProof w:val="0"/>
        </w:rPr>
        <w:t>partners includ</w:t>
      </w:r>
      <w:r w:rsidR="000500BC" w:rsidRPr="0076648C">
        <w:rPr>
          <w:noProof w:val="0"/>
        </w:rPr>
        <w:t>e</w:t>
      </w:r>
      <w:r w:rsidRPr="0076648C">
        <w:rPr>
          <w:noProof w:val="0"/>
        </w:rPr>
        <w:t xml:space="preserve"> government agencies, NGOs</w:t>
      </w:r>
      <w:r w:rsidR="00730E4E" w:rsidRPr="0076648C">
        <w:rPr>
          <w:noProof w:val="0"/>
        </w:rPr>
        <w:t>,</w:t>
      </w:r>
      <w:r w:rsidRPr="0076648C">
        <w:rPr>
          <w:noProof w:val="0"/>
        </w:rPr>
        <w:t xml:space="preserve"> and research organisations, and as noted above, are overall substantially invested in the Program. </w:t>
      </w:r>
    </w:p>
    <w:p w14:paraId="4BF4F8E6" w14:textId="77777777" w:rsidR="00CD14F0" w:rsidRPr="0076648C" w:rsidRDefault="00CD14F0" w:rsidP="00CD14F0">
      <w:pPr>
        <w:pStyle w:val="Heading2"/>
        <w:ind w:left="709" w:hanging="709"/>
        <w:rPr>
          <w:color w:val="auto"/>
          <w:sz w:val="24"/>
          <w:szCs w:val="24"/>
          <w:lang w:val="en-AU"/>
        </w:rPr>
      </w:pPr>
      <w:r w:rsidRPr="0076648C">
        <w:rPr>
          <w:color w:val="auto"/>
          <w:sz w:val="24"/>
          <w:szCs w:val="24"/>
          <w:lang w:val="en-AU"/>
        </w:rPr>
        <w:t xml:space="preserve">Government ownership </w:t>
      </w:r>
    </w:p>
    <w:p w14:paraId="0FFD6C9E" w14:textId="77777777" w:rsidR="001B12F6" w:rsidRPr="0076648C" w:rsidRDefault="001B12F6" w:rsidP="001B12F6">
      <w:pPr>
        <w:spacing w:before="0" w:after="0"/>
        <w:rPr>
          <w:rFonts w:asciiTheme="minorHAnsi" w:hAnsiTheme="minorHAnsi" w:cstheme="minorHAnsi"/>
          <w:b/>
          <w:bCs/>
          <w:sz w:val="22"/>
          <w:szCs w:val="28"/>
        </w:rPr>
      </w:pPr>
      <w:r w:rsidRPr="0076648C">
        <w:rPr>
          <w:rFonts w:asciiTheme="minorHAnsi" w:hAnsiTheme="minorHAnsi" w:cstheme="minorHAnsi"/>
          <w:b/>
          <w:bCs/>
          <w:sz w:val="22"/>
          <w:szCs w:val="28"/>
        </w:rPr>
        <w:t>Are GREAT’s government counterparts demonstrating ownership?</w:t>
      </w:r>
    </w:p>
    <w:p w14:paraId="083CB3CE" w14:textId="1A9B2712" w:rsidR="00CD14F0" w:rsidRPr="0076648C" w:rsidRDefault="00CD14F0" w:rsidP="001B12F6">
      <w:pPr>
        <w:pStyle w:val="BodyText"/>
        <w:rPr>
          <w:noProof w:val="0"/>
        </w:rPr>
      </w:pPr>
      <w:r w:rsidRPr="0076648C">
        <w:rPr>
          <w:noProof w:val="0"/>
        </w:rPr>
        <w:t xml:space="preserve">Relationships at </w:t>
      </w:r>
      <w:r w:rsidR="00730E4E" w:rsidRPr="0076648C">
        <w:rPr>
          <w:noProof w:val="0"/>
        </w:rPr>
        <w:t xml:space="preserve">the </w:t>
      </w:r>
      <w:r w:rsidRPr="0076648C">
        <w:rPr>
          <w:noProof w:val="0"/>
        </w:rPr>
        <w:t xml:space="preserve">Provincial level have developed through GREAT’s implementation overseen by Provincial Management Units within the Provincial </w:t>
      </w:r>
      <w:r w:rsidR="00FC5867" w:rsidRPr="0076648C">
        <w:rPr>
          <w:noProof w:val="0"/>
        </w:rPr>
        <w:t>governments</w:t>
      </w:r>
      <w:r w:rsidRPr="0076648C">
        <w:rPr>
          <w:noProof w:val="0"/>
        </w:rPr>
        <w:t xml:space="preserve"> o</w:t>
      </w:r>
      <w:r w:rsidR="00FC5867" w:rsidRPr="0076648C">
        <w:rPr>
          <w:noProof w:val="0"/>
        </w:rPr>
        <w:t xml:space="preserve">f Lao Cai and Son La. The Program Steering Committee also </w:t>
      </w:r>
      <w:r w:rsidR="009D439B" w:rsidRPr="0076648C">
        <w:rPr>
          <w:noProof w:val="0"/>
        </w:rPr>
        <w:t xml:space="preserve">includes </w:t>
      </w:r>
      <w:r w:rsidRPr="0076648C">
        <w:rPr>
          <w:noProof w:val="0"/>
        </w:rPr>
        <w:t xml:space="preserve">the Department of Agriculture and Rural Development and </w:t>
      </w:r>
      <w:r w:rsidR="00E20CC3" w:rsidRPr="0076648C">
        <w:rPr>
          <w:noProof w:val="0"/>
        </w:rPr>
        <w:t xml:space="preserve">the </w:t>
      </w:r>
      <w:r w:rsidRPr="0076648C">
        <w:rPr>
          <w:noProof w:val="0"/>
        </w:rPr>
        <w:t>Department of Culture, Sport</w:t>
      </w:r>
      <w:r w:rsidR="00E20CC3" w:rsidRPr="0076648C">
        <w:rPr>
          <w:noProof w:val="0"/>
        </w:rPr>
        <w:t>,</w:t>
      </w:r>
      <w:r w:rsidRPr="0076648C">
        <w:rPr>
          <w:noProof w:val="0"/>
        </w:rPr>
        <w:t xml:space="preserve"> and Tourism. The strongest level of ownership found by the MTR was demonstrated by </w:t>
      </w:r>
      <w:r w:rsidR="002D5B9B" w:rsidRPr="0076648C">
        <w:rPr>
          <w:noProof w:val="0"/>
        </w:rPr>
        <w:t xml:space="preserve">CEMA at </w:t>
      </w:r>
      <w:r w:rsidRPr="0076648C">
        <w:rPr>
          <w:noProof w:val="0"/>
        </w:rPr>
        <w:t>the national level, which has been closely involved with GREAT on initiative</w:t>
      </w:r>
      <w:r w:rsidR="000500BC" w:rsidRPr="0076648C">
        <w:rPr>
          <w:noProof w:val="0"/>
        </w:rPr>
        <w:t>s</w:t>
      </w:r>
      <w:r w:rsidRPr="0076648C">
        <w:rPr>
          <w:noProof w:val="0"/>
        </w:rPr>
        <w:t xml:space="preserve"> related to the NTP</w:t>
      </w:r>
      <w:r w:rsidR="00B943DE" w:rsidRPr="0076648C">
        <w:rPr>
          <w:noProof w:val="0"/>
        </w:rPr>
        <w:t>-</w:t>
      </w:r>
      <w:r w:rsidR="00D248FA" w:rsidRPr="0076648C">
        <w:rPr>
          <w:noProof w:val="0"/>
        </w:rPr>
        <w:t>SEDEMA and</w:t>
      </w:r>
      <w:r w:rsidRPr="0076648C">
        <w:rPr>
          <w:noProof w:val="0"/>
        </w:rPr>
        <w:t xml:space="preserve"> expressed a strong desire to work with GREAT in a future phase. </w:t>
      </w:r>
    </w:p>
    <w:p w14:paraId="1BCAA77A" w14:textId="4D36AB50" w:rsidR="00CD14F0" w:rsidRPr="0076648C" w:rsidRDefault="00CD14F0" w:rsidP="00966F42">
      <w:pPr>
        <w:pStyle w:val="BodyText"/>
        <w:spacing w:line="21" w:lineRule="atLeast"/>
        <w:rPr>
          <w:noProof w:val="0"/>
        </w:rPr>
      </w:pPr>
      <w:r w:rsidRPr="0076648C">
        <w:rPr>
          <w:noProof w:val="0"/>
        </w:rPr>
        <w:t xml:space="preserve">Provincial Engagement Strategies assessed that provincial governments had a </w:t>
      </w:r>
      <w:r w:rsidR="000500BC" w:rsidRPr="0076648C">
        <w:rPr>
          <w:noProof w:val="0"/>
        </w:rPr>
        <w:t>keen interest</w:t>
      </w:r>
      <w:r w:rsidRPr="0076648C">
        <w:rPr>
          <w:noProof w:val="0"/>
        </w:rPr>
        <w:t xml:space="preserve"> to see greater private investment within their provinces, however</w:t>
      </w:r>
      <w:r w:rsidR="00E20CC3" w:rsidRPr="0076648C">
        <w:rPr>
          <w:noProof w:val="0"/>
        </w:rPr>
        <w:t>,</w:t>
      </w:r>
      <w:r w:rsidRPr="0076648C">
        <w:rPr>
          <w:noProof w:val="0"/>
        </w:rPr>
        <w:t xml:space="preserve"> </w:t>
      </w:r>
      <w:r w:rsidR="00FC5867" w:rsidRPr="0076648C">
        <w:rPr>
          <w:noProof w:val="0"/>
        </w:rPr>
        <w:t>it has</w:t>
      </w:r>
      <w:r w:rsidRPr="0076648C">
        <w:rPr>
          <w:noProof w:val="0"/>
        </w:rPr>
        <w:t xml:space="preserve"> taken some time </w:t>
      </w:r>
      <w:r w:rsidR="008E493F" w:rsidRPr="0076648C">
        <w:rPr>
          <w:noProof w:val="0"/>
        </w:rPr>
        <w:t xml:space="preserve">to? </w:t>
      </w:r>
      <w:r w:rsidR="00FC5867" w:rsidRPr="0076648C">
        <w:rPr>
          <w:noProof w:val="0"/>
        </w:rPr>
        <w:t>win their support for</w:t>
      </w:r>
      <w:r w:rsidRPr="0076648C">
        <w:rPr>
          <w:noProof w:val="0"/>
        </w:rPr>
        <w:t xml:space="preserve"> the concepts of MSD and WEE. Initial decisions to limit the project’s access to a small number of districts demonstrated a lack of understanding or commitment to an MSD approach, but this has shifted with the</w:t>
      </w:r>
      <w:r w:rsidR="008E493F" w:rsidRPr="0076648C">
        <w:rPr>
          <w:noProof w:val="0"/>
        </w:rPr>
        <w:t xml:space="preserve"> Decision in</w:t>
      </w:r>
      <w:r w:rsidRPr="0076648C">
        <w:rPr>
          <w:noProof w:val="0"/>
        </w:rPr>
        <w:t xml:space="preserve"> 2020 </w:t>
      </w:r>
      <w:r w:rsidR="008E493F" w:rsidRPr="0076648C">
        <w:rPr>
          <w:noProof w:val="0"/>
        </w:rPr>
        <w:t xml:space="preserve">by the </w:t>
      </w:r>
      <w:r w:rsidRPr="0076648C">
        <w:rPr>
          <w:noProof w:val="0"/>
        </w:rPr>
        <w:t xml:space="preserve">Steering Committee approving the expansion of the project into all </w:t>
      </w:r>
      <w:r w:rsidRPr="0076648C">
        <w:rPr>
          <w:noProof w:val="0"/>
        </w:rPr>
        <w:lastRenderedPageBreak/>
        <w:t xml:space="preserve">districts in Son La and Lao Cai. There was little engagement with district government counterparts found by the MTR, which was considered a weak point by some other project interviewees, however GREAT </w:t>
      </w:r>
      <w:r w:rsidR="00D248FA" w:rsidRPr="0076648C">
        <w:rPr>
          <w:noProof w:val="0"/>
        </w:rPr>
        <w:t>is addressing</w:t>
      </w:r>
      <w:r w:rsidRPr="0076648C">
        <w:rPr>
          <w:noProof w:val="0"/>
        </w:rPr>
        <w:t xml:space="preserve"> this, and </w:t>
      </w:r>
      <w:r w:rsidR="007377A0" w:rsidRPr="0076648C">
        <w:t>the recent restructuring of the Program Steering Committee has included district representatives, which is expected</w:t>
      </w:r>
      <w:r w:rsidRPr="0076648C">
        <w:rPr>
          <w:noProof w:val="0"/>
        </w:rPr>
        <w:t xml:space="preserve"> to increase district understanding and buy-in. </w:t>
      </w:r>
    </w:p>
    <w:p w14:paraId="4887AB4B" w14:textId="12FCD25E" w:rsidR="00CD14F0" w:rsidRPr="0076648C" w:rsidRDefault="00CD14F0" w:rsidP="00966F42">
      <w:pPr>
        <w:pStyle w:val="BodyText"/>
        <w:spacing w:line="21" w:lineRule="atLeast"/>
        <w:rPr>
          <w:noProof w:val="0"/>
        </w:rPr>
      </w:pPr>
      <w:r w:rsidRPr="0076648C">
        <w:rPr>
          <w:noProof w:val="0"/>
        </w:rPr>
        <w:t xml:space="preserve">There are still indications that government partners are not all on board with WEE. The MTR found that some government interviewees were concerned that WEE focuses only on </w:t>
      </w:r>
      <w:r w:rsidR="007377A0" w:rsidRPr="0076648C">
        <w:rPr>
          <w:noProof w:val="0"/>
        </w:rPr>
        <w:t>women</w:t>
      </w:r>
      <w:r w:rsidRPr="0076648C">
        <w:rPr>
          <w:noProof w:val="0"/>
        </w:rPr>
        <w:t>, that it is external or culturally inappropriate in northern Vietnam, that they did not understand it because it was overly technocratic and confusing, and that they did not know how to apply concepts in practice. The program continually refines its messaging around WEE and gender equality, including trainings, community events</w:t>
      </w:r>
      <w:r w:rsidR="00760C74" w:rsidRPr="0076648C">
        <w:rPr>
          <w:noProof w:val="0"/>
        </w:rPr>
        <w:t>,</w:t>
      </w:r>
      <w:r w:rsidRPr="0076648C">
        <w:rPr>
          <w:noProof w:val="0"/>
        </w:rPr>
        <w:t xml:space="preserve"> and communications campaigns as identified through the GESI strategy. This area will </w:t>
      </w:r>
      <w:r w:rsidR="00F136F8" w:rsidRPr="0076648C">
        <w:rPr>
          <w:noProof w:val="0"/>
        </w:rPr>
        <w:t xml:space="preserve">need </w:t>
      </w:r>
      <w:r w:rsidRPr="0076648C">
        <w:rPr>
          <w:noProof w:val="0"/>
        </w:rPr>
        <w:t>continue</w:t>
      </w:r>
      <w:r w:rsidR="00F136F8" w:rsidRPr="0076648C">
        <w:rPr>
          <w:noProof w:val="0"/>
        </w:rPr>
        <w:t>d</w:t>
      </w:r>
      <w:r w:rsidRPr="0076648C">
        <w:rPr>
          <w:noProof w:val="0"/>
        </w:rPr>
        <w:t xml:space="preserve"> attention to ensure sustainable buy-in on WEE</w:t>
      </w:r>
      <w:r w:rsidR="00F136F8" w:rsidRPr="0076648C">
        <w:rPr>
          <w:noProof w:val="0"/>
        </w:rPr>
        <w:t>/GE</w:t>
      </w:r>
      <w:r w:rsidRPr="0076648C">
        <w:rPr>
          <w:noProof w:val="0"/>
        </w:rPr>
        <w:t xml:space="preserve">, as well as on market growth. </w:t>
      </w:r>
    </w:p>
    <w:p w14:paraId="17C32A06" w14:textId="081F1666" w:rsidR="00CD14F0" w:rsidRPr="0076648C" w:rsidRDefault="00CD14F0" w:rsidP="00966F42">
      <w:pPr>
        <w:pStyle w:val="BodyText"/>
        <w:spacing w:line="21" w:lineRule="atLeast"/>
        <w:rPr>
          <w:noProof w:val="0"/>
        </w:rPr>
      </w:pPr>
      <w:r w:rsidRPr="0076648C">
        <w:rPr>
          <w:noProof w:val="0"/>
        </w:rPr>
        <w:t>GREAT notes that the Provincial Party Congresses in January 2021 confirmed th</w:t>
      </w:r>
      <w:r w:rsidR="000500BC" w:rsidRPr="0076648C">
        <w:rPr>
          <w:noProof w:val="0"/>
        </w:rPr>
        <w:t>at th</w:t>
      </w:r>
      <w:r w:rsidRPr="0076648C">
        <w:rPr>
          <w:noProof w:val="0"/>
        </w:rPr>
        <w:t>e provincial priorities remain inclusive growth, target sectors</w:t>
      </w:r>
      <w:r w:rsidR="00760C74" w:rsidRPr="0076648C">
        <w:rPr>
          <w:noProof w:val="0"/>
        </w:rPr>
        <w:t>,</w:t>
      </w:r>
      <w:r w:rsidRPr="0076648C">
        <w:rPr>
          <w:noProof w:val="0"/>
        </w:rPr>
        <w:t xml:space="preserve"> and market-oriented approaches</w:t>
      </w:r>
      <w:r w:rsidR="000500BC" w:rsidRPr="0076648C">
        <w:rPr>
          <w:noProof w:val="0"/>
        </w:rPr>
        <w:t>.</w:t>
      </w:r>
      <w:r w:rsidRPr="0076648C">
        <w:rPr>
          <w:rStyle w:val="FootnoteReference"/>
          <w:noProof w:val="0"/>
        </w:rPr>
        <w:footnoteReference w:id="85"/>
      </w:r>
    </w:p>
    <w:p w14:paraId="352FF07D" w14:textId="77777777" w:rsidR="00CD14F0" w:rsidRPr="0076648C" w:rsidRDefault="00CD14F0" w:rsidP="00966F42">
      <w:pPr>
        <w:pStyle w:val="Heading2"/>
        <w:spacing w:line="21" w:lineRule="atLeast"/>
        <w:ind w:left="709" w:hanging="709"/>
        <w:rPr>
          <w:color w:val="auto"/>
          <w:sz w:val="24"/>
          <w:szCs w:val="24"/>
          <w:lang w:val="en-AU"/>
        </w:rPr>
      </w:pPr>
      <w:r w:rsidRPr="0076648C">
        <w:rPr>
          <w:color w:val="auto"/>
          <w:sz w:val="24"/>
          <w:szCs w:val="24"/>
          <w:lang w:val="en-AU"/>
        </w:rPr>
        <w:t>Wider impacts</w:t>
      </w:r>
    </w:p>
    <w:p w14:paraId="0B29A9C1" w14:textId="77777777" w:rsidR="001B12F6" w:rsidRPr="0076648C" w:rsidRDefault="001B12F6" w:rsidP="00966F42">
      <w:pPr>
        <w:spacing w:before="0" w:after="0" w:line="21" w:lineRule="atLeast"/>
        <w:rPr>
          <w:rFonts w:asciiTheme="minorHAnsi" w:hAnsiTheme="minorHAnsi" w:cstheme="minorHAnsi"/>
          <w:b/>
          <w:bCs/>
          <w:sz w:val="22"/>
          <w:szCs w:val="28"/>
        </w:rPr>
      </w:pPr>
      <w:r w:rsidRPr="0076648C">
        <w:rPr>
          <w:rFonts w:asciiTheme="minorHAnsi" w:hAnsiTheme="minorHAnsi" w:cstheme="minorHAnsi"/>
          <w:b/>
          <w:bCs/>
          <w:sz w:val="22"/>
          <w:szCs w:val="28"/>
        </w:rPr>
        <w:t>What should be done to measure potential wider impacts by GREAT’s interventions beyond targeted value chains or geographical areas?</w:t>
      </w:r>
    </w:p>
    <w:p w14:paraId="57D21DA1" w14:textId="5C456374" w:rsidR="0003486A" w:rsidRPr="0076648C" w:rsidRDefault="0003486A" w:rsidP="00966F42">
      <w:pPr>
        <w:pStyle w:val="BodyText"/>
        <w:spacing w:line="21" w:lineRule="atLeast"/>
        <w:rPr>
          <w:noProof w:val="0"/>
        </w:rPr>
      </w:pPr>
      <w:r w:rsidRPr="0076648C">
        <w:rPr>
          <w:noProof w:val="0"/>
        </w:rPr>
        <w:t>While it is not their central purpose, t</w:t>
      </w:r>
      <w:r w:rsidR="00740180" w:rsidRPr="0076648C">
        <w:rPr>
          <w:noProof w:val="0"/>
        </w:rPr>
        <w:t xml:space="preserve">he </w:t>
      </w:r>
      <w:r w:rsidRPr="0076648C">
        <w:rPr>
          <w:noProof w:val="0"/>
        </w:rPr>
        <w:t xml:space="preserve">MTR sees the </w:t>
      </w:r>
      <w:r w:rsidR="00740180" w:rsidRPr="0076648C">
        <w:rPr>
          <w:noProof w:val="0"/>
        </w:rPr>
        <w:t>Program</w:t>
      </w:r>
      <w:r w:rsidRPr="0076648C">
        <w:rPr>
          <w:noProof w:val="0"/>
        </w:rPr>
        <w:t xml:space="preserve">’s three </w:t>
      </w:r>
      <w:r w:rsidR="00180841" w:rsidRPr="0076648C">
        <w:rPr>
          <w:noProof w:val="0"/>
        </w:rPr>
        <w:t>large</w:t>
      </w:r>
      <w:r w:rsidRPr="0076648C">
        <w:rPr>
          <w:noProof w:val="0"/>
        </w:rPr>
        <w:t xml:space="preserve"> studies</w:t>
      </w:r>
      <w:r w:rsidRPr="0076648C">
        <w:rPr>
          <w:rStyle w:val="FootnoteReference"/>
          <w:noProof w:val="0"/>
        </w:rPr>
        <w:footnoteReference w:id="86"/>
      </w:r>
      <w:r w:rsidRPr="0076648C">
        <w:rPr>
          <w:noProof w:val="0"/>
        </w:rPr>
        <w:t xml:space="preserve"> as extremely useful for identifying impacts beyond those which are the direct focus of GREAT sub-projects, particularly the Program’s Longitudinal Study (which is tracking changes in a selection of households from different ethnic groups). These studies concentrate on GREAT’s targeted value chains and geographic areas </w:t>
      </w:r>
      <w:r w:rsidR="00596514" w:rsidRPr="0076648C">
        <w:rPr>
          <w:noProof w:val="0"/>
        </w:rPr>
        <w:t>as</w:t>
      </w:r>
      <w:r w:rsidRPr="0076648C">
        <w:rPr>
          <w:noProof w:val="0"/>
        </w:rPr>
        <w:t xml:space="preserve"> </w:t>
      </w:r>
      <w:r w:rsidR="00EB4686" w:rsidRPr="0076648C">
        <w:rPr>
          <w:noProof w:val="0"/>
        </w:rPr>
        <w:t xml:space="preserve">is </w:t>
      </w:r>
      <w:r w:rsidRPr="0076648C">
        <w:rPr>
          <w:noProof w:val="0"/>
        </w:rPr>
        <w:t>appropriate given the focus of the Program in phase 1. As the Program moves toward</w:t>
      </w:r>
      <w:r w:rsidR="003A4EE0" w:rsidRPr="0076648C">
        <w:rPr>
          <w:noProof w:val="0"/>
        </w:rPr>
        <w:t>s</w:t>
      </w:r>
      <w:r w:rsidRPr="0076648C">
        <w:rPr>
          <w:noProof w:val="0"/>
        </w:rPr>
        <w:t xml:space="preserve"> a </w:t>
      </w:r>
      <w:r w:rsidR="003A4EE0" w:rsidRPr="0076648C">
        <w:rPr>
          <w:noProof w:val="0"/>
        </w:rPr>
        <w:t xml:space="preserve">new </w:t>
      </w:r>
      <w:proofErr w:type="spellStart"/>
      <w:r w:rsidRPr="0076648C">
        <w:rPr>
          <w:noProof w:val="0"/>
        </w:rPr>
        <w:t>ToC</w:t>
      </w:r>
      <w:proofErr w:type="spellEnd"/>
      <w:r w:rsidRPr="0076648C">
        <w:rPr>
          <w:noProof w:val="0"/>
        </w:rPr>
        <w:t xml:space="preserve"> based around </w:t>
      </w:r>
      <w:r w:rsidR="009E43A0" w:rsidRPr="0076648C">
        <w:rPr>
          <w:noProof w:val="0"/>
        </w:rPr>
        <w:t>sub-</w:t>
      </w:r>
      <w:r w:rsidRPr="0076648C">
        <w:rPr>
          <w:noProof w:val="0"/>
        </w:rPr>
        <w:t xml:space="preserve">sectors, with </w:t>
      </w:r>
      <w:r w:rsidR="00760C74" w:rsidRPr="0076648C">
        <w:rPr>
          <w:noProof w:val="0"/>
        </w:rPr>
        <w:t xml:space="preserve">a </w:t>
      </w:r>
      <w:r w:rsidR="00180841" w:rsidRPr="0076648C">
        <w:rPr>
          <w:noProof w:val="0"/>
        </w:rPr>
        <w:t>stronger focus on scaling up and systems change</w:t>
      </w:r>
      <w:r w:rsidRPr="0076648C">
        <w:rPr>
          <w:noProof w:val="0"/>
        </w:rPr>
        <w:t xml:space="preserve">, there would be value in developing measures to assess the wider impacts of specific changes </w:t>
      </w:r>
      <w:r w:rsidR="00596514" w:rsidRPr="0076648C">
        <w:rPr>
          <w:noProof w:val="0"/>
        </w:rPr>
        <w:t>achieved</w:t>
      </w:r>
      <w:r w:rsidRPr="0076648C">
        <w:rPr>
          <w:noProof w:val="0"/>
        </w:rPr>
        <w:t xml:space="preserve">. To maximise efficiency, such measures could take the form of studies to explore the wider impacts of a specific change </w:t>
      </w:r>
      <w:r w:rsidR="00180841" w:rsidRPr="0076648C">
        <w:rPr>
          <w:noProof w:val="0"/>
        </w:rPr>
        <w:t>observed (</w:t>
      </w:r>
      <w:proofErr w:type="spellStart"/>
      <w:proofErr w:type="gramStart"/>
      <w:r w:rsidR="00180841" w:rsidRPr="0076648C">
        <w:rPr>
          <w:noProof w:val="0"/>
        </w:rPr>
        <w:t>eg</w:t>
      </w:r>
      <w:proofErr w:type="spellEnd"/>
      <w:proofErr w:type="gramEnd"/>
      <w:r w:rsidR="00180841" w:rsidRPr="0076648C">
        <w:rPr>
          <w:noProof w:val="0"/>
        </w:rPr>
        <w:t xml:space="preserve"> a market innovation, a new policy or regulation</w:t>
      </w:r>
      <w:r w:rsidR="00760C74" w:rsidRPr="0076648C">
        <w:rPr>
          <w:noProof w:val="0"/>
        </w:rPr>
        <w:t>,</w:t>
      </w:r>
      <w:r w:rsidR="00180841" w:rsidRPr="0076648C">
        <w:rPr>
          <w:noProof w:val="0"/>
        </w:rPr>
        <w:t xml:space="preserve"> etc)</w:t>
      </w:r>
      <w:r w:rsidRPr="0076648C">
        <w:rPr>
          <w:noProof w:val="0"/>
        </w:rPr>
        <w:t xml:space="preserve">, using an appropriate </w:t>
      </w:r>
      <w:r w:rsidR="00180841" w:rsidRPr="0076648C">
        <w:rPr>
          <w:noProof w:val="0"/>
        </w:rPr>
        <w:t>methodology (</w:t>
      </w:r>
      <w:proofErr w:type="spellStart"/>
      <w:r w:rsidR="00134BEB" w:rsidRPr="0076648C">
        <w:rPr>
          <w:noProof w:val="0"/>
        </w:rPr>
        <w:t>eg</w:t>
      </w:r>
      <w:proofErr w:type="spellEnd"/>
      <w:r w:rsidR="00EB4686" w:rsidRPr="0076648C">
        <w:rPr>
          <w:noProof w:val="0"/>
        </w:rPr>
        <w:t xml:space="preserve"> </w:t>
      </w:r>
      <w:r w:rsidR="00180841" w:rsidRPr="0076648C">
        <w:rPr>
          <w:noProof w:val="0"/>
        </w:rPr>
        <w:t>o</w:t>
      </w:r>
      <w:r w:rsidRPr="0076648C">
        <w:rPr>
          <w:noProof w:val="0"/>
        </w:rPr>
        <w:t>utcome harvesting</w:t>
      </w:r>
      <w:r w:rsidR="00180841" w:rsidRPr="0076648C">
        <w:rPr>
          <w:noProof w:val="0"/>
        </w:rPr>
        <w:t>)</w:t>
      </w:r>
      <w:r w:rsidRPr="0076648C">
        <w:rPr>
          <w:noProof w:val="0"/>
        </w:rPr>
        <w:t xml:space="preserve">. </w:t>
      </w:r>
    </w:p>
    <w:p w14:paraId="440EDE40" w14:textId="77777777" w:rsidR="00CD14F0" w:rsidRPr="0076648C" w:rsidRDefault="00CD14F0" w:rsidP="00966F42">
      <w:pPr>
        <w:pStyle w:val="Heading2"/>
        <w:spacing w:line="21" w:lineRule="atLeast"/>
        <w:ind w:left="709" w:hanging="709"/>
        <w:rPr>
          <w:color w:val="auto"/>
          <w:sz w:val="24"/>
          <w:szCs w:val="24"/>
          <w:lang w:val="en-AU"/>
        </w:rPr>
      </w:pPr>
      <w:r w:rsidRPr="0076648C">
        <w:rPr>
          <w:color w:val="auto"/>
          <w:sz w:val="24"/>
          <w:szCs w:val="24"/>
          <w:lang w:val="en-AU"/>
        </w:rPr>
        <w:t>Exit strategy</w:t>
      </w:r>
    </w:p>
    <w:p w14:paraId="09711B70" w14:textId="77777777" w:rsidR="001B12F6" w:rsidRPr="0076648C" w:rsidRDefault="001B12F6" w:rsidP="00966F42">
      <w:pPr>
        <w:spacing w:before="0" w:after="0" w:line="21" w:lineRule="atLeast"/>
        <w:rPr>
          <w:rFonts w:asciiTheme="minorHAnsi" w:hAnsiTheme="minorHAnsi" w:cstheme="minorHAnsi"/>
          <w:b/>
          <w:bCs/>
          <w:sz w:val="22"/>
          <w:szCs w:val="28"/>
        </w:rPr>
      </w:pPr>
      <w:r w:rsidRPr="0076648C">
        <w:rPr>
          <w:rFonts w:asciiTheme="minorHAnsi" w:hAnsiTheme="minorHAnsi" w:cstheme="minorHAnsi"/>
          <w:b/>
          <w:bCs/>
          <w:sz w:val="22"/>
          <w:szCs w:val="28"/>
        </w:rPr>
        <w:t>To what extent the program has a clear exit strategy?</w:t>
      </w:r>
    </w:p>
    <w:p w14:paraId="53365787" w14:textId="3011F37E" w:rsidR="00CD14F0" w:rsidRPr="0076648C" w:rsidRDefault="00CD14F0" w:rsidP="00966F42">
      <w:pPr>
        <w:pStyle w:val="BodyText"/>
        <w:spacing w:line="21" w:lineRule="atLeast"/>
        <w:rPr>
          <w:noProof w:val="0"/>
        </w:rPr>
      </w:pPr>
      <w:r w:rsidRPr="0076648C">
        <w:rPr>
          <w:noProof w:val="0"/>
        </w:rPr>
        <w:t xml:space="preserve">The program does not have a distinct exit </w:t>
      </w:r>
      <w:r w:rsidR="00134BEB" w:rsidRPr="0076648C">
        <w:rPr>
          <w:noProof w:val="0"/>
        </w:rPr>
        <w:t>strategy and</w:t>
      </w:r>
      <w:r w:rsidRPr="0076648C">
        <w:rPr>
          <w:noProof w:val="0"/>
        </w:rPr>
        <w:t xml:space="preserve"> has in-</w:t>
      </w:r>
      <w:proofErr w:type="gramStart"/>
      <w:r w:rsidRPr="0076648C">
        <w:rPr>
          <w:noProof w:val="0"/>
        </w:rPr>
        <w:t>principle</w:t>
      </w:r>
      <w:proofErr w:type="gramEnd"/>
      <w:r w:rsidRPr="0076648C">
        <w:rPr>
          <w:noProof w:val="0"/>
        </w:rPr>
        <w:t xml:space="preserve"> approval for a 6</w:t>
      </w:r>
      <w:r w:rsidR="00760C74" w:rsidRPr="0076648C">
        <w:rPr>
          <w:noProof w:val="0"/>
        </w:rPr>
        <w:t>-</w:t>
      </w:r>
      <w:r w:rsidRPr="0076648C">
        <w:rPr>
          <w:noProof w:val="0"/>
        </w:rPr>
        <w:t>month no-cost</w:t>
      </w:r>
      <w:r w:rsidR="00D15AD4" w:rsidRPr="0076648C">
        <w:rPr>
          <w:noProof w:val="0"/>
        </w:rPr>
        <w:t xml:space="preserve"> </w:t>
      </w:r>
      <w:r w:rsidRPr="0076648C">
        <w:rPr>
          <w:noProof w:val="0"/>
        </w:rPr>
        <w:t>extension to be formalised together with a workplan including activity streams towards a potential second phase</w:t>
      </w:r>
      <w:r w:rsidRPr="0076648C">
        <w:rPr>
          <w:rStyle w:val="FootnoteReference"/>
          <w:noProof w:val="0"/>
        </w:rPr>
        <w:footnoteReference w:id="87"/>
      </w:r>
      <w:r w:rsidRPr="0076648C">
        <w:rPr>
          <w:noProof w:val="0"/>
        </w:rPr>
        <w:t>.</w:t>
      </w:r>
      <w:r w:rsidR="00FB76D3" w:rsidRPr="0076648C">
        <w:rPr>
          <w:noProof w:val="0"/>
        </w:rPr>
        <w:t xml:space="preserve"> </w:t>
      </w:r>
      <w:r w:rsidR="00FC5867" w:rsidRPr="0076648C">
        <w:rPr>
          <w:noProof w:val="0"/>
        </w:rPr>
        <w:t xml:space="preserve">The MTR </w:t>
      </w:r>
      <w:r w:rsidR="000500BC" w:rsidRPr="0076648C">
        <w:rPr>
          <w:noProof w:val="0"/>
        </w:rPr>
        <w:t xml:space="preserve">also </w:t>
      </w:r>
      <w:r w:rsidR="00FC5867" w:rsidRPr="0076648C">
        <w:rPr>
          <w:noProof w:val="0"/>
        </w:rPr>
        <w:t xml:space="preserve">notes that GREAT strategies for </w:t>
      </w:r>
      <w:r w:rsidR="00720642" w:rsidRPr="0076648C">
        <w:rPr>
          <w:noProof w:val="0"/>
        </w:rPr>
        <w:t xml:space="preserve">the </w:t>
      </w:r>
      <w:r w:rsidR="00FC5867" w:rsidRPr="0076648C">
        <w:rPr>
          <w:noProof w:val="0"/>
        </w:rPr>
        <w:t>achievement of systemic change would serve the purpose of an exit strategy.</w:t>
      </w:r>
    </w:p>
    <w:p w14:paraId="66C8A697" w14:textId="77777777" w:rsidR="00CD14F0" w:rsidRPr="0076648C" w:rsidRDefault="00FC5867" w:rsidP="00966F42">
      <w:pPr>
        <w:pStyle w:val="Heading2"/>
        <w:spacing w:line="21" w:lineRule="atLeast"/>
        <w:ind w:left="709" w:hanging="709"/>
        <w:rPr>
          <w:color w:val="auto"/>
          <w:sz w:val="24"/>
          <w:szCs w:val="24"/>
          <w:lang w:val="en-AU"/>
        </w:rPr>
      </w:pPr>
      <w:r w:rsidRPr="0076648C">
        <w:rPr>
          <w:color w:val="auto"/>
          <w:sz w:val="24"/>
          <w:szCs w:val="24"/>
          <w:lang w:val="en-AU"/>
        </w:rPr>
        <w:t>Recommendations</w:t>
      </w:r>
    </w:p>
    <w:p w14:paraId="3AABD2CF" w14:textId="77777777" w:rsidR="001B12F6" w:rsidRPr="0076648C" w:rsidRDefault="001B12F6" w:rsidP="00FB76D3">
      <w:pPr>
        <w:spacing w:before="0" w:after="240" w:line="21" w:lineRule="atLeast"/>
        <w:rPr>
          <w:rFonts w:asciiTheme="minorHAnsi" w:hAnsiTheme="minorHAnsi" w:cstheme="minorHAnsi"/>
          <w:b/>
          <w:bCs/>
          <w:sz w:val="22"/>
          <w:szCs w:val="28"/>
        </w:rPr>
      </w:pPr>
      <w:r w:rsidRPr="0076648C">
        <w:rPr>
          <w:rFonts w:asciiTheme="minorHAnsi" w:hAnsiTheme="minorHAnsi" w:cstheme="minorHAnsi"/>
          <w:b/>
          <w:bCs/>
          <w:sz w:val="22"/>
          <w:szCs w:val="28"/>
        </w:rPr>
        <w:t>What changes and adjustments should be considered to improve the program’s sustainability?</w:t>
      </w:r>
    </w:p>
    <w:tbl>
      <w:tblPr>
        <w:tblStyle w:val="TableGrid4"/>
        <w:tblW w:w="9639" w:type="dxa"/>
        <w:tblInd w:w="-5" w:type="dxa"/>
        <w:shd w:val="clear" w:color="auto" w:fill="E2EFD9"/>
        <w:tblLook w:val="0420" w:firstRow="1" w:lastRow="0" w:firstColumn="0" w:lastColumn="0" w:noHBand="0" w:noVBand="1"/>
      </w:tblPr>
      <w:tblGrid>
        <w:gridCol w:w="9639"/>
      </w:tblGrid>
      <w:tr w:rsidR="00180841" w:rsidRPr="0076648C" w14:paraId="61AC2938" w14:textId="77777777" w:rsidTr="00C71F9F">
        <w:trPr>
          <w:cnfStyle w:val="100000000000" w:firstRow="1" w:lastRow="0" w:firstColumn="0" w:lastColumn="0" w:oddVBand="0" w:evenVBand="0" w:oddHBand="0" w:evenHBand="0" w:firstRowFirstColumn="0" w:firstRowLastColumn="0" w:lastRowFirstColumn="0" w:lastRowLastColumn="0"/>
        </w:trPr>
        <w:tc>
          <w:tcPr>
            <w:tcW w:w="9639" w:type="dxa"/>
            <w:shd w:val="clear" w:color="auto" w:fill="BACCDD" w:themeFill="accent1" w:themeFillTint="66"/>
          </w:tcPr>
          <w:p w14:paraId="5F01C33F" w14:textId="77777777" w:rsidR="00180841" w:rsidRPr="0076648C" w:rsidRDefault="00180841" w:rsidP="00FB76D3">
            <w:pPr>
              <w:pStyle w:val="BodyText"/>
              <w:spacing w:before="80" w:after="80"/>
              <w:rPr>
                <w:b w:val="0"/>
                <w:noProof w:val="0"/>
                <w:color w:val="auto"/>
              </w:rPr>
            </w:pPr>
            <w:r w:rsidRPr="0076648C">
              <w:rPr>
                <w:b w:val="0"/>
                <w:noProof w:val="0"/>
                <w:color w:val="auto"/>
              </w:rPr>
              <w:t>Recommendations:</w:t>
            </w:r>
          </w:p>
        </w:tc>
      </w:tr>
      <w:tr w:rsidR="00180841" w:rsidRPr="0076648C" w14:paraId="07008883" w14:textId="77777777" w:rsidTr="00C71F9F">
        <w:tblPrEx>
          <w:shd w:val="clear" w:color="auto" w:fill="auto"/>
        </w:tblPrEx>
        <w:tc>
          <w:tcPr>
            <w:tcW w:w="9639" w:type="dxa"/>
          </w:tcPr>
          <w:p w14:paraId="7A28B6FA" w14:textId="3BB6E59E" w:rsidR="00180841" w:rsidRPr="0076648C" w:rsidRDefault="00596514" w:rsidP="00F65E8E">
            <w:pPr>
              <w:pStyle w:val="BodyText"/>
              <w:numPr>
                <w:ilvl w:val="0"/>
                <w:numId w:val="42"/>
              </w:numPr>
              <w:spacing w:before="80" w:after="80"/>
              <w:rPr>
                <w:rFonts w:asciiTheme="minorHAnsi" w:eastAsia="Times New Roman" w:hAnsiTheme="minorHAnsi" w:cstheme="minorHAnsi"/>
                <w:bCs/>
                <w:noProof w:val="0"/>
              </w:rPr>
            </w:pPr>
            <w:bookmarkStart w:id="135" w:name="_Hlk75266918"/>
            <w:r w:rsidRPr="0076648C">
              <w:rPr>
                <w:rFonts w:cstheme="minorHAnsi"/>
                <w:noProof w:val="0"/>
              </w:rPr>
              <w:t xml:space="preserve">In line with the Program’s new sector-based </w:t>
            </w:r>
            <w:proofErr w:type="spellStart"/>
            <w:r w:rsidRPr="0076648C">
              <w:rPr>
                <w:rFonts w:cstheme="minorHAnsi"/>
                <w:noProof w:val="0"/>
              </w:rPr>
              <w:t>ToC</w:t>
            </w:r>
            <w:proofErr w:type="spellEnd"/>
            <w:r w:rsidRPr="0076648C">
              <w:rPr>
                <w:rFonts w:cstheme="minorHAnsi"/>
                <w:noProof w:val="0"/>
              </w:rPr>
              <w:t xml:space="preserve">, </w:t>
            </w:r>
            <w:r w:rsidR="00787803" w:rsidRPr="0076648C">
              <w:rPr>
                <w:rFonts w:cstheme="minorHAnsi"/>
                <w:noProof w:val="0"/>
              </w:rPr>
              <w:t>Program</w:t>
            </w:r>
            <w:r w:rsidRPr="0076648C">
              <w:rPr>
                <w:rFonts w:cstheme="minorHAnsi"/>
                <w:noProof w:val="0"/>
              </w:rPr>
              <w:t xml:space="preserve"> to review and revise GREAT’s Policy and Advocacy strategy to identify</w:t>
            </w:r>
            <w:r w:rsidR="00EB4686" w:rsidRPr="0076648C">
              <w:rPr>
                <w:rFonts w:cstheme="minorHAnsi"/>
                <w:noProof w:val="0"/>
              </w:rPr>
              <w:t>:</w:t>
            </w:r>
            <w:r w:rsidRPr="0076648C">
              <w:rPr>
                <w:rFonts w:cstheme="minorHAnsi"/>
                <w:noProof w:val="0"/>
              </w:rPr>
              <w:t xml:space="preserve"> (a) key government counterparts at different levels (national, provincial, district)</w:t>
            </w:r>
            <w:r w:rsidR="00FB76D3" w:rsidRPr="0076648C">
              <w:rPr>
                <w:rFonts w:cstheme="minorHAnsi"/>
                <w:noProof w:val="0"/>
              </w:rPr>
              <w:t xml:space="preserve"> </w:t>
            </w:r>
            <w:r w:rsidRPr="0076648C">
              <w:rPr>
                <w:rFonts w:cstheme="minorHAnsi"/>
                <w:noProof w:val="0"/>
              </w:rPr>
              <w:t>that are central to Program objectives</w:t>
            </w:r>
            <w:r w:rsidR="00EB4686" w:rsidRPr="0076648C">
              <w:rPr>
                <w:rFonts w:cstheme="minorHAnsi"/>
                <w:noProof w:val="0"/>
              </w:rPr>
              <w:t>;</w:t>
            </w:r>
            <w:r w:rsidRPr="0076648C">
              <w:rPr>
                <w:rFonts w:cstheme="minorHAnsi"/>
                <w:noProof w:val="0"/>
              </w:rPr>
              <w:t xml:space="preserve"> (b) assessing their current levels of understanding and support for WEE/GE and other Program elements (</w:t>
            </w:r>
            <w:proofErr w:type="spellStart"/>
            <w:r w:rsidRPr="0076648C">
              <w:rPr>
                <w:rFonts w:cstheme="minorHAnsi"/>
                <w:noProof w:val="0"/>
              </w:rPr>
              <w:t>eg</w:t>
            </w:r>
            <w:proofErr w:type="spellEnd"/>
            <w:r w:rsidRPr="0076648C">
              <w:rPr>
                <w:rFonts w:cstheme="minorHAnsi"/>
                <w:noProof w:val="0"/>
              </w:rPr>
              <w:t xml:space="preserve"> MSD)</w:t>
            </w:r>
            <w:r w:rsidR="00EB4686" w:rsidRPr="0076648C">
              <w:rPr>
                <w:rFonts w:cstheme="minorHAnsi"/>
                <w:noProof w:val="0"/>
              </w:rPr>
              <w:t>;</w:t>
            </w:r>
            <w:r w:rsidRPr="0076648C">
              <w:rPr>
                <w:rFonts w:cstheme="minorHAnsi"/>
                <w:noProof w:val="0"/>
              </w:rPr>
              <w:t xml:space="preserve"> (c) defining the kinds of changes in understanding and support the Program is aiming to influence</w:t>
            </w:r>
            <w:r w:rsidR="00EB4686" w:rsidRPr="0076648C">
              <w:rPr>
                <w:rFonts w:cstheme="minorHAnsi"/>
                <w:noProof w:val="0"/>
              </w:rPr>
              <w:t>;</w:t>
            </w:r>
            <w:r w:rsidRPr="0076648C">
              <w:rPr>
                <w:rFonts w:cstheme="minorHAnsi"/>
                <w:noProof w:val="0"/>
              </w:rPr>
              <w:t xml:space="preserve"> (d) developing specific influencing strategies (with different roles for the MC, sub-project partners, DFAT</w:t>
            </w:r>
            <w:r w:rsidR="00720642" w:rsidRPr="0076648C">
              <w:rPr>
                <w:rFonts w:cstheme="minorHAnsi"/>
                <w:noProof w:val="0"/>
              </w:rPr>
              <w:t>,</w:t>
            </w:r>
            <w:r w:rsidRPr="0076648C">
              <w:rPr>
                <w:rFonts w:cstheme="minorHAnsi"/>
                <w:noProof w:val="0"/>
              </w:rPr>
              <w:t xml:space="preserve"> etc)</w:t>
            </w:r>
            <w:r w:rsidR="00EB4686" w:rsidRPr="0076648C">
              <w:rPr>
                <w:rFonts w:cstheme="minorHAnsi"/>
                <w:noProof w:val="0"/>
              </w:rPr>
              <w:t xml:space="preserve">; </w:t>
            </w:r>
            <w:r w:rsidRPr="0076648C">
              <w:rPr>
                <w:rFonts w:cstheme="minorHAnsi"/>
                <w:noProof w:val="0"/>
              </w:rPr>
              <w:t>e) developing measure</w:t>
            </w:r>
            <w:r w:rsidR="00EB4686" w:rsidRPr="0076648C">
              <w:rPr>
                <w:rFonts w:cstheme="minorHAnsi"/>
                <w:noProof w:val="0"/>
              </w:rPr>
              <w:t>s</w:t>
            </w:r>
            <w:r w:rsidRPr="0076648C">
              <w:rPr>
                <w:rFonts w:cstheme="minorHAnsi"/>
                <w:noProof w:val="0"/>
              </w:rPr>
              <w:t xml:space="preserve"> to assess</w:t>
            </w:r>
            <w:r w:rsidR="00EB4686" w:rsidRPr="0076648C">
              <w:rPr>
                <w:rFonts w:cstheme="minorHAnsi"/>
                <w:noProof w:val="0"/>
              </w:rPr>
              <w:t xml:space="preserve"> change</w:t>
            </w:r>
            <w:r w:rsidRPr="0076648C">
              <w:rPr>
                <w:rFonts w:cstheme="minorHAnsi"/>
                <w:noProof w:val="0"/>
              </w:rPr>
              <w:t xml:space="preserve">. </w:t>
            </w:r>
            <w:r w:rsidRPr="0076648C">
              <w:rPr>
                <w:b/>
                <w:bCs/>
                <w:noProof w:val="0"/>
              </w:rPr>
              <w:t>Long-term</w:t>
            </w:r>
            <w:r w:rsidR="00180841" w:rsidRPr="0076648C">
              <w:rPr>
                <w:b/>
                <w:bCs/>
                <w:i/>
                <w:iCs/>
                <w:noProof w:val="0"/>
              </w:rPr>
              <w:t xml:space="preserve"> (</w:t>
            </w:r>
            <w:r w:rsidRPr="0076648C">
              <w:rPr>
                <w:b/>
                <w:bCs/>
                <w:i/>
                <w:iCs/>
                <w:noProof w:val="0"/>
              </w:rPr>
              <w:t xml:space="preserve">to be developed phase </w:t>
            </w:r>
            <w:r w:rsidR="00CB7BF6" w:rsidRPr="0076648C">
              <w:rPr>
                <w:b/>
                <w:bCs/>
                <w:i/>
                <w:iCs/>
                <w:noProof w:val="0"/>
              </w:rPr>
              <w:t xml:space="preserve">2 </w:t>
            </w:r>
            <w:r w:rsidRPr="0076648C">
              <w:rPr>
                <w:b/>
                <w:bCs/>
                <w:i/>
                <w:iCs/>
                <w:noProof w:val="0"/>
              </w:rPr>
              <w:t xml:space="preserve">following finalisation of new </w:t>
            </w:r>
            <w:proofErr w:type="spellStart"/>
            <w:r w:rsidR="00134BEB" w:rsidRPr="0076648C">
              <w:rPr>
                <w:b/>
                <w:bCs/>
                <w:i/>
                <w:iCs/>
                <w:noProof w:val="0"/>
              </w:rPr>
              <w:t>ToC</w:t>
            </w:r>
            <w:proofErr w:type="spellEnd"/>
            <w:r w:rsidR="00134BEB" w:rsidRPr="0076648C">
              <w:rPr>
                <w:b/>
                <w:bCs/>
                <w:i/>
                <w:iCs/>
                <w:noProof w:val="0"/>
              </w:rPr>
              <w:t>)</w:t>
            </w:r>
            <w:bookmarkEnd w:id="135"/>
          </w:p>
        </w:tc>
      </w:tr>
    </w:tbl>
    <w:p w14:paraId="17D061E0" w14:textId="2F38F3DD" w:rsidR="00C81373" w:rsidRPr="0076648C" w:rsidRDefault="00C81373" w:rsidP="00966F42">
      <w:pPr>
        <w:pStyle w:val="Heading1"/>
        <w:spacing w:line="21" w:lineRule="atLeast"/>
        <w:rPr>
          <w:color w:val="auto"/>
          <w:lang w:val="en-AU"/>
        </w:rPr>
      </w:pPr>
      <w:bookmarkStart w:id="136" w:name="_Toc76121126"/>
      <w:r w:rsidRPr="0076648C">
        <w:rPr>
          <w:color w:val="auto"/>
          <w:lang w:val="en-AU"/>
        </w:rPr>
        <w:t>Monitoring and Evaluation</w:t>
      </w:r>
      <w:bookmarkEnd w:id="136"/>
      <w:r w:rsidRPr="0076648C">
        <w:rPr>
          <w:color w:val="auto"/>
          <w:lang w:val="en-AU"/>
        </w:rPr>
        <w:t xml:space="preserve"> </w:t>
      </w:r>
    </w:p>
    <w:p w14:paraId="30478274" w14:textId="7293A4C1" w:rsidR="00C81373" w:rsidRPr="0076648C" w:rsidRDefault="00C81373" w:rsidP="00966F42">
      <w:pPr>
        <w:spacing w:before="0" w:after="0" w:line="21" w:lineRule="atLeast"/>
        <w:rPr>
          <w:rFonts w:asciiTheme="minorHAnsi" w:hAnsiTheme="minorHAnsi" w:cstheme="minorHAnsi"/>
          <w:b/>
          <w:bCs/>
          <w:sz w:val="22"/>
          <w:szCs w:val="28"/>
        </w:rPr>
      </w:pPr>
      <w:r w:rsidRPr="0076648C">
        <w:rPr>
          <w:rFonts w:asciiTheme="minorHAnsi" w:hAnsiTheme="minorHAnsi" w:cstheme="minorHAnsi"/>
          <w:b/>
          <w:bCs/>
          <w:sz w:val="22"/>
          <w:szCs w:val="28"/>
        </w:rPr>
        <w:lastRenderedPageBreak/>
        <w:t>Main question: Assess whether the Monitoring, Evaluation, Research</w:t>
      </w:r>
      <w:r w:rsidR="00720642" w:rsidRPr="0076648C">
        <w:rPr>
          <w:rFonts w:asciiTheme="minorHAnsi" w:hAnsiTheme="minorHAnsi" w:cstheme="minorHAnsi"/>
          <w:b/>
          <w:bCs/>
          <w:sz w:val="22"/>
          <w:szCs w:val="28"/>
        </w:rPr>
        <w:t>,</w:t>
      </w:r>
      <w:r w:rsidRPr="0076648C">
        <w:rPr>
          <w:rFonts w:asciiTheme="minorHAnsi" w:hAnsiTheme="minorHAnsi" w:cstheme="minorHAnsi"/>
          <w:b/>
          <w:bCs/>
          <w:sz w:val="22"/>
          <w:szCs w:val="28"/>
        </w:rPr>
        <w:t xml:space="preserve"> and Learning (MERL) framework effectively measures progress towards meeting the objectives of each activity and the entire program.</w:t>
      </w:r>
    </w:p>
    <w:p w14:paraId="426458D5" w14:textId="4A1341F2" w:rsidR="00C81373" w:rsidRPr="0076648C" w:rsidRDefault="00C81373" w:rsidP="00966F42">
      <w:pPr>
        <w:pStyle w:val="BodyText"/>
        <w:spacing w:line="21" w:lineRule="atLeast"/>
        <w:rPr>
          <w:noProof w:val="0"/>
        </w:rPr>
      </w:pPr>
      <w:r w:rsidRPr="0076648C">
        <w:rPr>
          <w:noProof w:val="0"/>
        </w:rPr>
        <w:t>GREAT’s MERL framework and system</w:t>
      </w:r>
      <w:r w:rsidR="004F1860" w:rsidRPr="0076648C">
        <w:rPr>
          <w:rStyle w:val="FootnoteReference"/>
          <w:noProof w:val="0"/>
        </w:rPr>
        <w:footnoteReference w:id="88"/>
      </w:r>
      <w:r w:rsidRPr="0076648C">
        <w:rPr>
          <w:noProof w:val="0"/>
        </w:rPr>
        <w:t xml:space="preserve"> collect significant amounts of data on different dimensions of progress and results. </w:t>
      </w:r>
      <w:r w:rsidR="007377A0" w:rsidRPr="0076648C">
        <w:rPr>
          <w:noProof w:val="0"/>
        </w:rPr>
        <w:t>However, the complex theory of change</w:t>
      </w:r>
      <w:r w:rsidR="006C4CFE" w:rsidRPr="0076648C">
        <w:rPr>
          <w:noProof w:val="0"/>
        </w:rPr>
        <w:t xml:space="preserve"> without sub-sector focus makes it difficult for the MERL system to collect information that easily</w:t>
      </w:r>
      <w:r w:rsidRPr="0076648C">
        <w:rPr>
          <w:noProof w:val="0"/>
        </w:rPr>
        <w:t xml:space="preserve"> communicate</w:t>
      </w:r>
      <w:r w:rsidR="00D53D51" w:rsidRPr="0076648C">
        <w:rPr>
          <w:noProof w:val="0"/>
        </w:rPr>
        <w:t>s</w:t>
      </w:r>
      <w:r w:rsidRPr="0076648C">
        <w:rPr>
          <w:noProof w:val="0"/>
        </w:rPr>
        <w:t xml:space="preserve"> </w:t>
      </w:r>
      <w:r w:rsidR="006C4CFE" w:rsidRPr="0076648C">
        <w:rPr>
          <w:noProof w:val="0"/>
        </w:rPr>
        <w:t xml:space="preserve">Program </w:t>
      </w:r>
      <w:r w:rsidRPr="0076648C">
        <w:rPr>
          <w:noProof w:val="0"/>
        </w:rPr>
        <w:t xml:space="preserve">achievements. </w:t>
      </w:r>
    </w:p>
    <w:p w14:paraId="1EB0C22A" w14:textId="45B1A75F" w:rsidR="00C81373" w:rsidRPr="0076648C" w:rsidRDefault="00C81373" w:rsidP="00966F42">
      <w:pPr>
        <w:pStyle w:val="BodyText"/>
        <w:spacing w:line="21" w:lineRule="atLeast"/>
        <w:rPr>
          <w:noProof w:val="0"/>
        </w:rPr>
      </w:pPr>
      <w:r w:rsidRPr="0076648C">
        <w:rPr>
          <w:noProof w:val="0"/>
        </w:rPr>
        <w:t xml:space="preserve">At </w:t>
      </w:r>
      <w:r w:rsidR="00720642" w:rsidRPr="0076648C">
        <w:rPr>
          <w:noProof w:val="0"/>
        </w:rPr>
        <w:t xml:space="preserve">the </w:t>
      </w:r>
      <w:r w:rsidRPr="0076648C">
        <w:rPr>
          <w:noProof w:val="0"/>
        </w:rPr>
        <w:t>Project level, GREAT’s MERL system has been well set up to effectively monitor individual project</w:t>
      </w:r>
      <w:r w:rsidR="004F1860" w:rsidRPr="0076648C">
        <w:rPr>
          <w:noProof w:val="0"/>
        </w:rPr>
        <w:t xml:space="preserve"> progress. </w:t>
      </w:r>
      <w:r w:rsidRPr="0076648C">
        <w:rPr>
          <w:noProof w:val="0"/>
        </w:rPr>
        <w:t xml:space="preserve">The original MERL framework was designed to monitor 50 to 80 different projects. The </w:t>
      </w:r>
      <w:r w:rsidR="004F1860" w:rsidRPr="0076648C">
        <w:rPr>
          <w:noProof w:val="0"/>
        </w:rPr>
        <w:t>framework</w:t>
      </w:r>
      <w:r w:rsidRPr="0076648C">
        <w:rPr>
          <w:noProof w:val="0"/>
        </w:rPr>
        <w:t xml:space="preserve"> enables GREAT to effectively administer its large current portfolio and report progress to DFAT on a six</w:t>
      </w:r>
      <w:r w:rsidR="00F0566A" w:rsidRPr="0076648C">
        <w:rPr>
          <w:noProof w:val="0"/>
        </w:rPr>
        <w:t>-</w:t>
      </w:r>
      <w:r w:rsidRPr="0076648C">
        <w:rPr>
          <w:noProof w:val="0"/>
        </w:rPr>
        <w:t xml:space="preserve">monthly basis. Through the detailed and efficiently administered MIS, GREAT </w:t>
      </w:r>
      <w:r w:rsidR="00A3557D" w:rsidRPr="0076648C">
        <w:rPr>
          <w:noProof w:val="0"/>
        </w:rPr>
        <w:t>can</w:t>
      </w:r>
      <w:r w:rsidRPr="0076648C">
        <w:rPr>
          <w:noProof w:val="0"/>
        </w:rPr>
        <w:t xml:space="preserve"> report on each projects’ progress in implementing their workplan and actual budget spend, virtually in real</w:t>
      </w:r>
      <w:r w:rsidR="00A3557D" w:rsidRPr="0076648C">
        <w:rPr>
          <w:noProof w:val="0"/>
        </w:rPr>
        <w:t>-</w:t>
      </w:r>
      <w:r w:rsidRPr="0076648C">
        <w:rPr>
          <w:noProof w:val="0"/>
        </w:rPr>
        <w:t xml:space="preserve">time. GREAT “RAG” rates </w:t>
      </w:r>
      <w:r w:rsidR="004073C8" w:rsidRPr="0076648C">
        <w:rPr>
          <w:noProof w:val="0"/>
        </w:rPr>
        <w:t xml:space="preserve">(traffic lights) </w:t>
      </w:r>
      <w:r w:rsidRPr="0076648C">
        <w:rPr>
          <w:noProof w:val="0"/>
        </w:rPr>
        <w:t>each project’s progress against five high-level criteria, effectively creating a project dashboard from which implementation risks can be easily identified.</w:t>
      </w:r>
      <w:r w:rsidR="0084543C" w:rsidRPr="0076648C">
        <w:rPr>
          <w:noProof w:val="0"/>
        </w:rPr>
        <w:t xml:space="preserve"> </w:t>
      </w:r>
      <w:r w:rsidR="0084543C" w:rsidRPr="0076648C">
        <w:rPr>
          <w:rFonts w:cstheme="minorHAnsi"/>
          <w:bCs/>
        </w:rPr>
        <w:t xml:space="preserve">However, the system could be strengthened by providing clearer and simpler </w:t>
      </w:r>
      <w:r w:rsidR="0084543C" w:rsidRPr="0076648C">
        <w:rPr>
          <w:rFonts w:asciiTheme="minorHAnsi" w:eastAsia="Times New Roman" w:hAnsiTheme="minorHAnsi" w:cstheme="minorHAnsi"/>
          <w:bCs/>
        </w:rPr>
        <w:t xml:space="preserve">information to inform management decisions on whether a </w:t>
      </w:r>
      <w:r w:rsidR="0084543C" w:rsidRPr="0076648C">
        <w:rPr>
          <w:rFonts w:asciiTheme="minorHAnsi" w:hAnsiTheme="minorHAnsi"/>
        </w:rPr>
        <w:t>sub-project should be continued, changed</w:t>
      </w:r>
      <w:r w:rsidR="00A3557D" w:rsidRPr="0076648C">
        <w:rPr>
          <w:rFonts w:asciiTheme="minorHAnsi" w:hAnsiTheme="minorHAnsi"/>
        </w:rPr>
        <w:t>,</w:t>
      </w:r>
      <w:r w:rsidR="0084543C" w:rsidRPr="0076648C">
        <w:rPr>
          <w:rFonts w:asciiTheme="minorHAnsi" w:hAnsiTheme="minorHAnsi"/>
        </w:rPr>
        <w:t xml:space="preserve"> or stopped (see recommendation 6 above). </w:t>
      </w:r>
    </w:p>
    <w:p w14:paraId="27479833" w14:textId="754F7098" w:rsidR="00115DD3" w:rsidRPr="0076648C" w:rsidRDefault="00115DD3" w:rsidP="00966F42">
      <w:pPr>
        <w:pStyle w:val="BodyText"/>
        <w:spacing w:line="21" w:lineRule="atLeast"/>
        <w:rPr>
          <w:noProof w:val="0"/>
        </w:rPr>
      </w:pPr>
      <w:r w:rsidRPr="0076648C">
        <w:rPr>
          <w:noProof w:val="0"/>
        </w:rPr>
        <w:t xml:space="preserve">The strength of the MERL system is its ability </w:t>
      </w:r>
      <w:r w:rsidR="00A3557D" w:rsidRPr="0076648C">
        <w:rPr>
          <w:noProof w:val="0"/>
        </w:rPr>
        <w:t xml:space="preserve">to </w:t>
      </w:r>
      <w:r w:rsidRPr="0076648C">
        <w:rPr>
          <w:noProof w:val="0"/>
        </w:rPr>
        <w:t>aggregate results across a large and diverse portfolio of sub-projects to report against Program results and indicators. The challenge is the existence of several sets of indicators (serving slightly different purposes</w:t>
      </w:r>
      <w:r w:rsidR="00B3162D" w:rsidRPr="0076648C">
        <w:rPr>
          <w:noProof w:val="0"/>
        </w:rPr>
        <w:t>)</w:t>
      </w:r>
      <w:r w:rsidRPr="0076648C">
        <w:rPr>
          <w:noProof w:val="0"/>
        </w:rPr>
        <w:t>, with a reliance on quantitative indicators that are not useful for understanding the significance or quality of changes (see Section 2.4). This makes it difficult to understand progress toward Program objectives. The Program</w:t>
      </w:r>
      <w:r w:rsidR="00EB4686" w:rsidRPr="0076648C">
        <w:rPr>
          <w:noProof w:val="0"/>
        </w:rPr>
        <w:t>’</w:t>
      </w:r>
      <w:r w:rsidRPr="0076648C">
        <w:rPr>
          <w:noProof w:val="0"/>
        </w:rPr>
        <w:t xml:space="preserve">s three large studies provide rich qualitative information that is useful in understanding this </w:t>
      </w:r>
      <w:r w:rsidR="00D248FA" w:rsidRPr="0076648C">
        <w:rPr>
          <w:noProof w:val="0"/>
        </w:rPr>
        <w:t>progress,</w:t>
      </w:r>
      <w:r w:rsidRPr="0076648C">
        <w:rPr>
          <w:noProof w:val="0"/>
        </w:rPr>
        <w:t xml:space="preserve"> but the MERL system could be strengthen</w:t>
      </w:r>
      <w:r w:rsidR="00EB4686" w:rsidRPr="0076648C">
        <w:rPr>
          <w:noProof w:val="0"/>
        </w:rPr>
        <w:t>ed</w:t>
      </w:r>
      <w:r w:rsidRPr="0076648C">
        <w:rPr>
          <w:noProof w:val="0"/>
        </w:rPr>
        <w:t xml:space="preserve"> by the inclusion of some </w:t>
      </w:r>
      <w:r w:rsidR="0000297E" w:rsidRPr="0076648C">
        <w:rPr>
          <w:noProof w:val="0"/>
        </w:rPr>
        <w:t>qualitative</w:t>
      </w:r>
      <w:r w:rsidRPr="0076648C">
        <w:rPr>
          <w:noProof w:val="0"/>
        </w:rPr>
        <w:t xml:space="preserve"> indicators to complement the quantitative indicators and contribute to </w:t>
      </w:r>
      <w:r w:rsidR="00A3557D" w:rsidRPr="0076648C">
        <w:rPr>
          <w:noProof w:val="0"/>
        </w:rPr>
        <w:t xml:space="preserve">the </w:t>
      </w:r>
      <w:r w:rsidRPr="0076648C">
        <w:rPr>
          <w:noProof w:val="0"/>
        </w:rPr>
        <w:t>understanding of the quality and significance of progress</w:t>
      </w:r>
      <w:r w:rsidR="006C4CFE" w:rsidRPr="0076648C">
        <w:rPr>
          <w:noProof w:val="0"/>
        </w:rPr>
        <w:t xml:space="preserve"> (for example indicators of changes in behaviours and attitudes of beneficiaries and other key actors GREA is working with)</w:t>
      </w:r>
      <w:r w:rsidRPr="0076648C">
        <w:rPr>
          <w:noProof w:val="0"/>
        </w:rPr>
        <w:t xml:space="preserve">. </w:t>
      </w:r>
    </w:p>
    <w:p w14:paraId="72495B26" w14:textId="2EB58D06" w:rsidR="00C81373" w:rsidRPr="0076648C" w:rsidRDefault="00B3162D" w:rsidP="009E43A0">
      <w:pPr>
        <w:pStyle w:val="Heading2"/>
        <w:spacing w:line="21" w:lineRule="atLeast"/>
        <w:ind w:left="709" w:hanging="709"/>
        <w:rPr>
          <w:color w:val="auto"/>
          <w:sz w:val="24"/>
          <w:szCs w:val="24"/>
          <w:lang w:val="en-AU"/>
        </w:rPr>
      </w:pPr>
      <w:r w:rsidRPr="0076648C">
        <w:rPr>
          <w:color w:val="auto"/>
          <w:lang w:val="en-AU"/>
        </w:rPr>
        <w:t xml:space="preserve"> </w:t>
      </w:r>
      <w:r w:rsidR="00C81373" w:rsidRPr="0076648C">
        <w:rPr>
          <w:color w:val="auto"/>
          <w:sz w:val="24"/>
          <w:szCs w:val="24"/>
          <w:lang w:val="en-AU"/>
        </w:rPr>
        <w:t xml:space="preserve">Mainstreaming of MERL approaches </w:t>
      </w:r>
    </w:p>
    <w:p w14:paraId="033AB7A5" w14:textId="039F6DE9" w:rsidR="001B12F6" w:rsidRPr="0076648C" w:rsidRDefault="001B12F6" w:rsidP="00966F42">
      <w:pPr>
        <w:spacing w:before="0" w:after="0" w:line="21" w:lineRule="atLeast"/>
        <w:rPr>
          <w:rFonts w:asciiTheme="minorHAnsi" w:hAnsiTheme="minorHAnsi" w:cstheme="minorHAnsi"/>
          <w:b/>
          <w:bCs/>
          <w:sz w:val="22"/>
          <w:szCs w:val="28"/>
        </w:rPr>
      </w:pPr>
      <w:r w:rsidRPr="0076648C">
        <w:rPr>
          <w:rFonts w:asciiTheme="minorHAnsi" w:hAnsiTheme="minorHAnsi" w:cstheme="minorHAnsi"/>
          <w:b/>
          <w:bCs/>
          <w:sz w:val="22"/>
          <w:szCs w:val="28"/>
        </w:rPr>
        <w:t>To what extent have the results-based management, collaboration, learning</w:t>
      </w:r>
      <w:r w:rsidR="00A3557D" w:rsidRPr="0076648C">
        <w:rPr>
          <w:rFonts w:asciiTheme="minorHAnsi" w:hAnsiTheme="minorHAnsi" w:cstheme="minorHAnsi"/>
          <w:b/>
          <w:bCs/>
          <w:sz w:val="22"/>
          <w:szCs w:val="28"/>
        </w:rPr>
        <w:t>,</w:t>
      </w:r>
      <w:r w:rsidRPr="0076648C">
        <w:rPr>
          <w:rFonts w:asciiTheme="minorHAnsi" w:hAnsiTheme="minorHAnsi" w:cstheme="minorHAnsi"/>
          <w:b/>
          <w:bCs/>
          <w:sz w:val="22"/>
          <w:szCs w:val="28"/>
        </w:rPr>
        <w:t xml:space="preserve"> and adaptation been mainstreamed into the program management? </w:t>
      </w:r>
    </w:p>
    <w:p w14:paraId="7EA3EBB6" w14:textId="12683427" w:rsidR="00C81373" w:rsidRPr="0076648C" w:rsidRDefault="00C81373" w:rsidP="00966F42">
      <w:pPr>
        <w:pStyle w:val="BodyText"/>
        <w:spacing w:line="21" w:lineRule="atLeast"/>
        <w:rPr>
          <w:noProof w:val="0"/>
        </w:rPr>
      </w:pPr>
      <w:r w:rsidRPr="0076648C">
        <w:rPr>
          <w:noProof w:val="0"/>
        </w:rPr>
        <w:t>GREAT’s results-based management approach was well mainstreamed into program management from the start of the program. The strength of GREAT’s result</w:t>
      </w:r>
      <w:r w:rsidR="00521231" w:rsidRPr="0076648C">
        <w:rPr>
          <w:noProof w:val="0"/>
        </w:rPr>
        <w:t>s</w:t>
      </w:r>
      <w:r w:rsidRPr="0076648C">
        <w:rPr>
          <w:noProof w:val="0"/>
        </w:rPr>
        <w:t xml:space="preserve">-based management approach is that it is based around theories of change, at project and program levels. The weakness, as mentioned above, is the dominant focus on the measurement of quantitative indicators and limited quick qualitative data to support a flexible, adaptive management approach. </w:t>
      </w:r>
    </w:p>
    <w:p w14:paraId="71969CDA" w14:textId="42A5781C" w:rsidR="00BE2FE8" w:rsidRPr="0076648C" w:rsidRDefault="00C81373" w:rsidP="00966F42">
      <w:pPr>
        <w:pStyle w:val="BodyText"/>
        <w:spacing w:line="21" w:lineRule="atLeast"/>
        <w:rPr>
          <w:noProof w:val="0"/>
        </w:rPr>
      </w:pPr>
      <w:r w:rsidRPr="0076648C">
        <w:rPr>
          <w:noProof w:val="0"/>
        </w:rPr>
        <w:t>GREAT’s approach to collaboration, learning</w:t>
      </w:r>
      <w:r w:rsidR="00521231" w:rsidRPr="0076648C">
        <w:rPr>
          <w:noProof w:val="0"/>
        </w:rPr>
        <w:t>,</w:t>
      </w:r>
      <w:r w:rsidRPr="0076648C">
        <w:rPr>
          <w:noProof w:val="0"/>
        </w:rPr>
        <w:t xml:space="preserve"> and adaption was not well mainstreamed into the program at the start. </w:t>
      </w:r>
      <w:r w:rsidR="00BE2FE8" w:rsidRPr="0076648C">
        <w:rPr>
          <w:noProof w:val="0"/>
        </w:rPr>
        <w:t xml:space="preserve">Adaptive management is defined as: </w:t>
      </w:r>
    </w:p>
    <w:p w14:paraId="3A0C5227" w14:textId="7F55C411" w:rsidR="00BE2FE8" w:rsidRPr="0076648C" w:rsidRDefault="00BE2FE8" w:rsidP="003D54D5">
      <w:pPr>
        <w:pStyle w:val="ListParagraph"/>
        <w:numPr>
          <w:ilvl w:val="0"/>
          <w:numId w:val="0"/>
        </w:numPr>
        <w:spacing w:line="21" w:lineRule="atLeast"/>
        <w:ind w:left="360" w:right="1191"/>
      </w:pPr>
      <w:r w:rsidRPr="0076648C">
        <w:t xml:space="preserve">A systematic management approach for responding to situations of high uncertainty and rapid change. The approach provides an alternative to either giving up trying to </w:t>
      </w:r>
      <w:r w:rsidR="00134BEB" w:rsidRPr="0076648C">
        <w:t>plan or</w:t>
      </w:r>
      <w:r w:rsidRPr="0076648C">
        <w:t xml:space="preserve"> trying to use tools and processes intended for more well understood stable and predictable contexts. The management approach goes beyond just changing the details of how activities are implemented, to include changes to the types of activities, the strategies</w:t>
      </w:r>
      <w:r w:rsidR="00521231" w:rsidRPr="0076648C">
        <w:t>,</w:t>
      </w:r>
      <w:r w:rsidRPr="0076648C">
        <w:t xml:space="preserve"> and even the intended outcomes and how the theory of change is understood. It uses an iterative process of adaptation that is informed by indicative theories of change and contributes to revising them. Collaboration and learning are essential features for success.</w:t>
      </w:r>
      <w:r w:rsidRPr="0076648C">
        <w:rPr>
          <w:rStyle w:val="FootnoteReference"/>
          <w:rFonts w:asciiTheme="majorHAnsi" w:hAnsiTheme="majorHAnsi" w:cstheme="majorHAnsi"/>
        </w:rPr>
        <w:footnoteReference w:id="89"/>
      </w:r>
      <w:r w:rsidR="00FB76D3" w:rsidRPr="0076648C">
        <w:t xml:space="preserve"> </w:t>
      </w:r>
    </w:p>
    <w:p w14:paraId="05B87EDC" w14:textId="184FB8BD" w:rsidR="00C81373" w:rsidRPr="0076648C" w:rsidRDefault="00BE2FE8" w:rsidP="00966F42">
      <w:pPr>
        <w:pStyle w:val="BodyText"/>
        <w:spacing w:line="21" w:lineRule="atLeast"/>
        <w:rPr>
          <w:noProof w:val="0"/>
        </w:rPr>
      </w:pPr>
      <w:r w:rsidRPr="0076648C">
        <w:rPr>
          <w:noProof w:val="0"/>
        </w:rPr>
        <w:t xml:space="preserve">GREAT’s </w:t>
      </w:r>
      <w:r w:rsidR="00C81373" w:rsidRPr="0076648C">
        <w:rPr>
          <w:noProof w:val="0"/>
        </w:rPr>
        <w:t xml:space="preserve">Program management processes were originally set up to administer 50-80 individual projects under three </w:t>
      </w:r>
      <w:r w:rsidR="006A40C9" w:rsidRPr="0076648C">
        <w:rPr>
          <w:noProof w:val="0"/>
        </w:rPr>
        <w:t>EOPO</w:t>
      </w:r>
      <w:r w:rsidR="00C81373" w:rsidRPr="0076648C">
        <w:rPr>
          <w:noProof w:val="0"/>
        </w:rPr>
        <w:t xml:space="preserve"> areas</w:t>
      </w:r>
      <w:r w:rsidRPr="0076648C">
        <w:rPr>
          <w:noProof w:val="0"/>
        </w:rPr>
        <w:t xml:space="preserve"> and were not set up to support adaptive management as defined above</w:t>
      </w:r>
      <w:r w:rsidR="00C81373" w:rsidRPr="0076648C">
        <w:rPr>
          <w:noProof w:val="0"/>
        </w:rPr>
        <w:t>.</w:t>
      </w:r>
      <w:r w:rsidR="00FB76D3" w:rsidRPr="0076648C">
        <w:rPr>
          <w:noProof w:val="0"/>
        </w:rPr>
        <w:t xml:space="preserve"> </w:t>
      </w:r>
      <w:r w:rsidR="00C81373" w:rsidRPr="0076648C">
        <w:rPr>
          <w:noProof w:val="0"/>
        </w:rPr>
        <w:t>As USAID guidance recommends, the important question on collaboration for development effectiveness is “Are we collaborating with the right partners at the right time to promote synergy over stove-piping?”</w:t>
      </w:r>
      <w:r w:rsidR="00C81373" w:rsidRPr="0076648C">
        <w:rPr>
          <w:rStyle w:val="FootnoteReference"/>
          <w:rFonts w:asciiTheme="majorHAnsi" w:hAnsiTheme="majorHAnsi"/>
          <w:noProof w:val="0"/>
        </w:rPr>
        <w:footnoteReference w:id="90"/>
      </w:r>
      <w:r w:rsidR="00C81373" w:rsidRPr="0076648C">
        <w:rPr>
          <w:noProof w:val="0"/>
        </w:rPr>
        <w:t xml:space="preserve"> Stakeholder interviews suggest that until recently projects have largely been implemented as stand-alone initiatives with limited collaboration with other projects (despite projects</w:t>
      </w:r>
      <w:r w:rsidR="00F136F8" w:rsidRPr="0076648C">
        <w:rPr>
          <w:noProof w:val="0"/>
        </w:rPr>
        <w:t>’</w:t>
      </w:r>
      <w:r w:rsidR="00C81373" w:rsidRPr="0076648C">
        <w:rPr>
          <w:noProof w:val="0"/>
        </w:rPr>
        <w:t xml:space="preserve"> stakeholders expressing </w:t>
      </w:r>
      <w:r w:rsidR="00C81373" w:rsidRPr="0076648C">
        <w:rPr>
          <w:noProof w:val="0"/>
        </w:rPr>
        <w:lastRenderedPageBreak/>
        <w:t>an interest in such engagements).</w:t>
      </w:r>
      <w:r w:rsidR="000C1BB5" w:rsidRPr="0076648C">
        <w:rPr>
          <w:noProof w:val="0"/>
        </w:rPr>
        <w:t xml:space="preserve"> </w:t>
      </w:r>
      <w:r w:rsidR="00AA5D6D" w:rsidRPr="0076648C">
        <w:rPr>
          <w:noProof w:val="0"/>
        </w:rPr>
        <w:t>In principle</w:t>
      </w:r>
      <w:r w:rsidR="000C1BB5" w:rsidRPr="0076648C">
        <w:rPr>
          <w:noProof w:val="0"/>
        </w:rPr>
        <w:t xml:space="preserve">, the </w:t>
      </w:r>
      <w:r w:rsidR="00596514" w:rsidRPr="0076648C">
        <w:rPr>
          <w:noProof w:val="0"/>
        </w:rPr>
        <w:t>MTR support</w:t>
      </w:r>
      <w:r w:rsidR="00AA5D6D" w:rsidRPr="0076648C">
        <w:rPr>
          <w:noProof w:val="0"/>
        </w:rPr>
        <w:t>s</w:t>
      </w:r>
      <w:r w:rsidR="00596514" w:rsidRPr="0076648C">
        <w:rPr>
          <w:noProof w:val="0"/>
        </w:rPr>
        <w:t xml:space="preserve"> the </w:t>
      </w:r>
      <w:r w:rsidR="00AA5D6D" w:rsidRPr="0076648C">
        <w:rPr>
          <w:noProof w:val="0"/>
        </w:rPr>
        <w:t>Program</w:t>
      </w:r>
      <w:r w:rsidR="00EB4686" w:rsidRPr="0076648C">
        <w:rPr>
          <w:noProof w:val="0"/>
        </w:rPr>
        <w:t>’s</w:t>
      </w:r>
      <w:r w:rsidR="00AA5D6D" w:rsidRPr="0076648C">
        <w:rPr>
          <w:noProof w:val="0"/>
        </w:rPr>
        <w:t xml:space="preserve"> development of </w:t>
      </w:r>
      <w:r w:rsidR="000C1BB5" w:rsidRPr="0076648C">
        <w:rPr>
          <w:noProof w:val="0"/>
        </w:rPr>
        <w:t xml:space="preserve">sector </w:t>
      </w:r>
      <w:r w:rsidR="00D248FA" w:rsidRPr="0076648C">
        <w:rPr>
          <w:noProof w:val="0"/>
        </w:rPr>
        <w:t>committees (</w:t>
      </w:r>
      <w:r w:rsidR="000C1BB5" w:rsidRPr="0076648C">
        <w:rPr>
          <w:noProof w:val="0"/>
        </w:rPr>
        <w:t>consisting of partner representatives and other stakeholders</w:t>
      </w:r>
      <w:r w:rsidR="00AA5D6D" w:rsidRPr="0076648C">
        <w:rPr>
          <w:noProof w:val="0"/>
        </w:rPr>
        <w:t xml:space="preserve">) as </w:t>
      </w:r>
      <w:r w:rsidR="00521231" w:rsidRPr="0076648C">
        <w:rPr>
          <w:noProof w:val="0"/>
        </w:rPr>
        <w:t xml:space="preserve">a </w:t>
      </w:r>
      <w:r w:rsidR="00AA5D6D" w:rsidRPr="0076648C">
        <w:rPr>
          <w:noProof w:val="0"/>
        </w:rPr>
        <w:t>way</w:t>
      </w:r>
      <w:r w:rsidR="000C1BB5" w:rsidRPr="0076648C">
        <w:rPr>
          <w:noProof w:val="0"/>
        </w:rPr>
        <w:t xml:space="preserve"> for building synergy </w:t>
      </w:r>
      <w:r w:rsidR="00AA5D6D" w:rsidRPr="0076648C">
        <w:rPr>
          <w:noProof w:val="0"/>
        </w:rPr>
        <w:t>and contributing to system change. Th</w:t>
      </w:r>
      <w:r w:rsidR="00EB4686" w:rsidRPr="0076648C">
        <w:rPr>
          <w:noProof w:val="0"/>
        </w:rPr>
        <w:t>e</w:t>
      </w:r>
      <w:r w:rsidR="00AA5D6D" w:rsidRPr="0076648C">
        <w:rPr>
          <w:noProof w:val="0"/>
        </w:rPr>
        <w:t xml:space="preserve"> MTR has not been able to collect specific </w:t>
      </w:r>
      <w:r w:rsidR="00BB71AC" w:rsidRPr="0076648C">
        <w:rPr>
          <w:noProof w:val="0"/>
        </w:rPr>
        <w:t xml:space="preserve">data </w:t>
      </w:r>
      <w:r w:rsidR="00AA5D6D" w:rsidRPr="0076648C">
        <w:rPr>
          <w:noProof w:val="0"/>
        </w:rPr>
        <w:t xml:space="preserve">to confirm how well these </w:t>
      </w:r>
      <w:proofErr w:type="gramStart"/>
      <w:r w:rsidR="00D248FA" w:rsidRPr="0076648C">
        <w:rPr>
          <w:noProof w:val="0"/>
        </w:rPr>
        <w:t>committees</w:t>
      </w:r>
      <w:proofErr w:type="gramEnd"/>
      <w:r w:rsidR="00AA5D6D" w:rsidRPr="0076648C">
        <w:rPr>
          <w:noProof w:val="0"/>
        </w:rPr>
        <w:t xml:space="preserve"> function in practice, though there is some evidence of positive performance in the Systemic Market Change Assessment Study.</w:t>
      </w:r>
      <w:r w:rsidR="00FB76D3" w:rsidRPr="0076648C">
        <w:rPr>
          <w:noProof w:val="0"/>
        </w:rPr>
        <w:t xml:space="preserve"> </w:t>
      </w:r>
    </w:p>
    <w:p w14:paraId="11E7657D" w14:textId="1D415CDF" w:rsidR="00C81373" w:rsidRPr="0076648C" w:rsidRDefault="00D35E4B" w:rsidP="004F19AF">
      <w:pPr>
        <w:pStyle w:val="CommentText"/>
      </w:pPr>
      <w:r w:rsidRPr="0076648C">
        <w:t>F</w:t>
      </w:r>
      <w:r w:rsidR="00AA5D6D" w:rsidRPr="0076648C">
        <w:t>ace-to-face</w:t>
      </w:r>
      <w:r w:rsidR="00C81373" w:rsidRPr="0076648C">
        <w:t xml:space="preserve"> learning </w:t>
      </w:r>
      <w:r w:rsidR="00AA5D6D" w:rsidRPr="0076648C">
        <w:t xml:space="preserve">events </w:t>
      </w:r>
      <w:r w:rsidR="00C81373" w:rsidRPr="0076648C">
        <w:t xml:space="preserve">that brought all program partners </w:t>
      </w:r>
      <w:r w:rsidR="00AA5D6D" w:rsidRPr="0076648C">
        <w:t>together (annual partnership foru</w:t>
      </w:r>
      <w:r w:rsidRPr="0076648C">
        <w:t>ms</w:t>
      </w:r>
      <w:r w:rsidR="00AA5D6D" w:rsidRPr="0076648C">
        <w:t>)</w:t>
      </w:r>
      <w:r w:rsidRPr="0076648C">
        <w:t xml:space="preserve"> were held in the first few years of the Program followed by remote events with the emergence of COVID-19</w:t>
      </w:r>
      <w:r w:rsidR="00BD5A54" w:rsidRPr="0076648C">
        <w:t xml:space="preserve">. </w:t>
      </w:r>
      <w:r w:rsidR="00C81373" w:rsidRPr="0076648C">
        <w:t>While useful,</w:t>
      </w:r>
      <w:r w:rsidR="00AA5D6D" w:rsidRPr="0076648C">
        <w:t xml:space="preserve"> </w:t>
      </w:r>
      <w:r w:rsidRPr="0076648C">
        <w:t xml:space="preserve">the large and diverse size of the GREAT portfolio would make </w:t>
      </w:r>
      <w:r w:rsidR="00AA5D6D" w:rsidRPr="0076648C">
        <w:t xml:space="preserve">facilitating meaningful discussions and learning </w:t>
      </w:r>
      <w:r w:rsidR="006C4CFE" w:rsidRPr="0076648C">
        <w:t>for all program partners</w:t>
      </w:r>
      <w:r w:rsidR="00AA5D6D" w:rsidRPr="0076648C">
        <w:t xml:space="preserve"> difficult.</w:t>
      </w:r>
      <w:r w:rsidRPr="0076648C">
        <w:t xml:space="preserve"> </w:t>
      </w:r>
      <w:r w:rsidR="006C4CFE" w:rsidRPr="0076648C">
        <w:t xml:space="preserve"> These events were complemented with sector steering meetings, GESI network meetings</w:t>
      </w:r>
      <w:r w:rsidR="00521231" w:rsidRPr="0076648C">
        <w:t>,</w:t>
      </w:r>
      <w:r w:rsidR="006C4CFE" w:rsidRPr="0076648C">
        <w:t xml:space="preserve"> etc. </w:t>
      </w:r>
      <w:r w:rsidRPr="0076648C">
        <w:t xml:space="preserve">The Program Team has also conducted regular reviews of sub-project </w:t>
      </w:r>
      <w:proofErr w:type="spellStart"/>
      <w:r w:rsidRPr="0076648C">
        <w:t>ToCs</w:t>
      </w:r>
      <w:proofErr w:type="spellEnd"/>
      <w:r w:rsidRPr="0076648C">
        <w:t xml:space="preserve"> with partners, raising critical issues emerging from these reviews in the Program’s</w:t>
      </w:r>
      <w:r w:rsidR="00C81373" w:rsidRPr="0076648C">
        <w:t xml:space="preserve"> six</w:t>
      </w:r>
      <w:r w:rsidR="007F433E" w:rsidRPr="0076648C">
        <w:t>-</w:t>
      </w:r>
      <w:r w:rsidR="00C81373" w:rsidRPr="0076648C">
        <w:t>monthly “reflect and refocus” sessions.</w:t>
      </w:r>
      <w:r w:rsidRPr="0076648C">
        <w:t xml:space="preserve"> The longitudinal study and joint monitoring missions were also used to validate the assumptions underlying the Program </w:t>
      </w:r>
      <w:proofErr w:type="spellStart"/>
      <w:r w:rsidRPr="0076648C">
        <w:t>ToC</w:t>
      </w:r>
      <w:proofErr w:type="spellEnd"/>
      <w:r w:rsidRPr="0076648C">
        <w:t xml:space="preserve">. </w:t>
      </w:r>
    </w:p>
    <w:p w14:paraId="752D1C49" w14:textId="08AB8750" w:rsidR="00C81373" w:rsidRPr="0076648C" w:rsidRDefault="00C81373" w:rsidP="00966F42">
      <w:pPr>
        <w:pStyle w:val="BodyText"/>
        <w:spacing w:line="21" w:lineRule="atLeast"/>
        <w:rPr>
          <w:noProof w:val="0"/>
        </w:rPr>
      </w:pPr>
      <w:r w:rsidRPr="0076648C">
        <w:rPr>
          <w:noProof w:val="0"/>
        </w:rPr>
        <w:t>GREAT’s approach to collaboration, learning</w:t>
      </w:r>
      <w:r w:rsidR="007F433E" w:rsidRPr="0076648C">
        <w:rPr>
          <w:noProof w:val="0"/>
        </w:rPr>
        <w:t>,</w:t>
      </w:r>
      <w:r w:rsidRPr="0076648C">
        <w:rPr>
          <w:noProof w:val="0"/>
        </w:rPr>
        <w:t xml:space="preserve"> and adaption has been strengthened with GREAT’s new, more specific, sector/market focussed </w:t>
      </w:r>
      <w:proofErr w:type="spellStart"/>
      <w:r w:rsidRPr="0076648C">
        <w:rPr>
          <w:noProof w:val="0"/>
        </w:rPr>
        <w:t>ToC</w:t>
      </w:r>
      <w:proofErr w:type="spellEnd"/>
      <w:r w:rsidRPr="0076648C">
        <w:rPr>
          <w:noProof w:val="0"/>
        </w:rPr>
        <w:t xml:space="preserve">, the development of the GESI Implementation </w:t>
      </w:r>
      <w:r w:rsidR="000500BC" w:rsidRPr="0076648C">
        <w:rPr>
          <w:noProof w:val="0"/>
        </w:rPr>
        <w:t>Strategy</w:t>
      </w:r>
      <w:r w:rsidR="003A28DC" w:rsidRPr="0076648C">
        <w:rPr>
          <w:noProof w:val="0"/>
        </w:rPr>
        <w:t>,</w:t>
      </w:r>
      <w:r w:rsidRPr="0076648C">
        <w:rPr>
          <w:noProof w:val="0"/>
        </w:rPr>
        <w:t xml:space="preserve"> and the development of the Knowledge Management Plan. GREAT has </w:t>
      </w:r>
      <w:r w:rsidR="00D35E4B" w:rsidRPr="0076648C">
        <w:rPr>
          <w:noProof w:val="0"/>
        </w:rPr>
        <w:t>retrofitted</w:t>
      </w:r>
      <w:r w:rsidRPr="0076648C">
        <w:rPr>
          <w:noProof w:val="0"/>
        </w:rPr>
        <w:t xml:space="preserve"> projects around their sectoral focus and developed forums for collaboration at this level (</w:t>
      </w:r>
      <w:proofErr w:type="spellStart"/>
      <w:r w:rsidRPr="0076648C">
        <w:rPr>
          <w:noProof w:val="0"/>
        </w:rPr>
        <w:t>eg.</w:t>
      </w:r>
      <w:proofErr w:type="spellEnd"/>
      <w:r w:rsidRPr="0076648C">
        <w:rPr>
          <w:noProof w:val="0"/>
        </w:rPr>
        <w:t xml:space="preserve"> the sector working groups</w:t>
      </w:r>
      <w:r w:rsidR="000C1BB5" w:rsidRPr="0076648C">
        <w:rPr>
          <w:noProof w:val="0"/>
        </w:rPr>
        <w:t xml:space="preserve">/ </w:t>
      </w:r>
      <w:r w:rsidR="00F0566A" w:rsidRPr="0076648C">
        <w:rPr>
          <w:noProof w:val="0"/>
        </w:rPr>
        <w:t>committees</w:t>
      </w:r>
      <w:r w:rsidRPr="0076648C">
        <w:rPr>
          <w:noProof w:val="0"/>
        </w:rPr>
        <w:t>) and facilitated learning and research focussed on sector thematic issues. It has also developed tools to better understand and communicate WEE through the locally contextualised Reach Benefit Empower framework, with its analysis around Access and Agency. The regular “reflect and refresh” workshops (conducted monthly with the GREAT Team and six</w:t>
      </w:r>
      <w:r w:rsidR="003A28DC" w:rsidRPr="0076648C">
        <w:rPr>
          <w:noProof w:val="0"/>
        </w:rPr>
        <w:t>-</w:t>
      </w:r>
      <w:r w:rsidRPr="0076648C">
        <w:rPr>
          <w:noProof w:val="0"/>
        </w:rPr>
        <w:t>monthly with partners) is another good practice for mainstreaming collaboration, learning</w:t>
      </w:r>
      <w:r w:rsidR="003A28DC" w:rsidRPr="0076648C">
        <w:rPr>
          <w:noProof w:val="0"/>
        </w:rPr>
        <w:t>,</w:t>
      </w:r>
      <w:r w:rsidRPr="0076648C">
        <w:rPr>
          <w:noProof w:val="0"/>
        </w:rPr>
        <w:t xml:space="preserve"> and adaption, particularly if focussed </w:t>
      </w:r>
      <w:r w:rsidR="00D248FA" w:rsidRPr="0076648C">
        <w:rPr>
          <w:noProof w:val="0"/>
        </w:rPr>
        <w:t>on</w:t>
      </w:r>
      <w:r w:rsidRPr="0076648C">
        <w:rPr>
          <w:noProof w:val="0"/>
        </w:rPr>
        <w:t xml:space="preserve"> sub-program </w:t>
      </w:r>
      <w:proofErr w:type="spellStart"/>
      <w:r w:rsidRPr="0076648C">
        <w:rPr>
          <w:noProof w:val="0"/>
        </w:rPr>
        <w:t>ToC</w:t>
      </w:r>
      <w:proofErr w:type="spellEnd"/>
      <w:r w:rsidRPr="0076648C">
        <w:rPr>
          <w:noProof w:val="0"/>
        </w:rPr>
        <w:t xml:space="preserve"> for each of GREAT’s sector/markets or thematic areas. Greater collaboration is also promoted through the GESI Strategy of 2020, which brings gender champions together across business and NGO projects to promote deeper thinking on key gender equality challenges. </w:t>
      </w:r>
    </w:p>
    <w:p w14:paraId="5EA31F58" w14:textId="77777777" w:rsidR="00C81373" w:rsidRPr="0076648C" w:rsidRDefault="00C81373" w:rsidP="00966F42">
      <w:pPr>
        <w:pStyle w:val="Heading2"/>
        <w:spacing w:line="21" w:lineRule="atLeast"/>
        <w:ind w:left="709" w:hanging="709"/>
        <w:rPr>
          <w:color w:val="auto"/>
          <w:sz w:val="24"/>
          <w:szCs w:val="24"/>
          <w:lang w:val="en-AU"/>
        </w:rPr>
      </w:pPr>
      <w:r w:rsidRPr="0076648C">
        <w:rPr>
          <w:color w:val="auto"/>
          <w:sz w:val="24"/>
          <w:szCs w:val="24"/>
          <w:lang w:val="en-AU"/>
        </w:rPr>
        <w:t>Measuring results and generating evidence</w:t>
      </w:r>
    </w:p>
    <w:p w14:paraId="32F65281" w14:textId="3772AAE8" w:rsidR="001B12F6" w:rsidRPr="0076648C" w:rsidRDefault="001B12F6" w:rsidP="00966F42">
      <w:pPr>
        <w:spacing w:before="0" w:after="0" w:line="21" w:lineRule="atLeast"/>
        <w:rPr>
          <w:rFonts w:asciiTheme="minorHAnsi" w:hAnsiTheme="minorHAnsi" w:cstheme="minorHAnsi"/>
          <w:b/>
          <w:bCs/>
          <w:sz w:val="22"/>
          <w:szCs w:val="28"/>
        </w:rPr>
      </w:pPr>
      <w:r w:rsidRPr="0076648C">
        <w:rPr>
          <w:rFonts w:asciiTheme="minorHAnsi" w:hAnsiTheme="minorHAnsi" w:cstheme="minorHAnsi"/>
          <w:b/>
          <w:bCs/>
          <w:sz w:val="22"/>
          <w:szCs w:val="28"/>
        </w:rPr>
        <w:t xml:space="preserve">To what extent have the M&amp;E arrangements been effective in terms of measuring the results of the program at different levels and generating timely evidence for </w:t>
      </w:r>
      <w:r w:rsidR="003A28DC" w:rsidRPr="0076648C">
        <w:rPr>
          <w:rFonts w:asciiTheme="minorHAnsi" w:hAnsiTheme="minorHAnsi" w:cstheme="minorHAnsi"/>
          <w:b/>
          <w:bCs/>
          <w:sz w:val="22"/>
          <w:szCs w:val="28"/>
        </w:rPr>
        <w:t xml:space="preserve">the </w:t>
      </w:r>
      <w:r w:rsidRPr="0076648C">
        <w:rPr>
          <w:rFonts w:asciiTheme="minorHAnsi" w:hAnsiTheme="minorHAnsi" w:cstheme="minorHAnsi"/>
          <w:b/>
          <w:bCs/>
          <w:sz w:val="22"/>
          <w:szCs w:val="28"/>
        </w:rPr>
        <w:t>program’s learning and adaptation?</w:t>
      </w:r>
    </w:p>
    <w:p w14:paraId="631096B5" w14:textId="5E9418A2" w:rsidR="005252CA" w:rsidRPr="0076648C" w:rsidRDefault="00C81373" w:rsidP="00966F42">
      <w:pPr>
        <w:pStyle w:val="BodyText"/>
        <w:spacing w:line="21" w:lineRule="atLeast"/>
        <w:rPr>
          <w:noProof w:val="0"/>
        </w:rPr>
      </w:pPr>
      <w:r w:rsidRPr="0076648C">
        <w:rPr>
          <w:noProof w:val="0"/>
        </w:rPr>
        <w:t xml:space="preserve">The </w:t>
      </w:r>
      <w:r w:rsidR="005252CA" w:rsidRPr="0076648C">
        <w:rPr>
          <w:noProof w:val="0"/>
        </w:rPr>
        <w:t xml:space="preserve">Program’s </w:t>
      </w:r>
      <w:r w:rsidRPr="0076648C">
        <w:rPr>
          <w:noProof w:val="0"/>
        </w:rPr>
        <w:t>MERL</w:t>
      </w:r>
      <w:r w:rsidR="005252CA" w:rsidRPr="0076648C">
        <w:rPr>
          <w:noProof w:val="0"/>
        </w:rPr>
        <w:t xml:space="preserve"> system</w:t>
      </w:r>
      <w:r w:rsidRPr="0076648C">
        <w:rPr>
          <w:noProof w:val="0"/>
        </w:rPr>
        <w:t xml:space="preserve"> </w:t>
      </w:r>
      <w:r w:rsidR="005252CA" w:rsidRPr="0076648C">
        <w:rPr>
          <w:noProof w:val="0"/>
        </w:rPr>
        <w:t>is</w:t>
      </w:r>
      <w:r w:rsidRPr="0076648C">
        <w:rPr>
          <w:noProof w:val="0"/>
        </w:rPr>
        <w:t xml:space="preserve"> effective </w:t>
      </w:r>
      <w:r w:rsidR="005252CA" w:rsidRPr="0076648C">
        <w:rPr>
          <w:noProof w:val="0"/>
        </w:rPr>
        <w:t xml:space="preserve">in </w:t>
      </w:r>
      <w:r w:rsidR="00134BEB" w:rsidRPr="0076648C">
        <w:rPr>
          <w:noProof w:val="0"/>
        </w:rPr>
        <w:t>measuring</w:t>
      </w:r>
      <w:r w:rsidRPr="0076648C">
        <w:rPr>
          <w:noProof w:val="0"/>
        </w:rPr>
        <w:t xml:space="preserve"> quantitative results at the individual </w:t>
      </w:r>
      <w:r w:rsidR="005252CA" w:rsidRPr="0076648C">
        <w:rPr>
          <w:noProof w:val="0"/>
        </w:rPr>
        <w:t>sub-</w:t>
      </w:r>
      <w:r w:rsidRPr="0076648C">
        <w:rPr>
          <w:noProof w:val="0"/>
        </w:rPr>
        <w:t>project level and aggregating these up to the program level.</w:t>
      </w:r>
      <w:r w:rsidR="005252CA" w:rsidRPr="0076648C">
        <w:rPr>
          <w:noProof w:val="0"/>
        </w:rPr>
        <w:t xml:space="preserve"> Regarding </w:t>
      </w:r>
      <w:r w:rsidR="00EB4686" w:rsidRPr="0076648C">
        <w:rPr>
          <w:noProof w:val="0"/>
        </w:rPr>
        <w:t xml:space="preserve">the </w:t>
      </w:r>
      <w:r w:rsidR="005252CA" w:rsidRPr="0076648C">
        <w:rPr>
          <w:noProof w:val="0"/>
        </w:rPr>
        <w:t xml:space="preserve">M&amp;E arrangement at the sub-project level, the MTR endorses the </w:t>
      </w:r>
      <w:r w:rsidR="00444CBF" w:rsidRPr="0076648C">
        <w:rPr>
          <w:noProof w:val="0"/>
        </w:rPr>
        <w:t xml:space="preserve">observation in the analytical framework </w:t>
      </w:r>
      <w:r w:rsidR="005252CA" w:rsidRPr="0076648C">
        <w:rPr>
          <w:noProof w:val="0"/>
        </w:rPr>
        <w:t>of the Systemic Market Change Assessment Study, as applicable across all sub-</w:t>
      </w:r>
      <w:r w:rsidR="00134BEB" w:rsidRPr="0076648C">
        <w:rPr>
          <w:noProof w:val="0"/>
        </w:rPr>
        <w:t>project</w:t>
      </w:r>
      <w:r w:rsidR="00EB4686" w:rsidRPr="0076648C">
        <w:rPr>
          <w:noProof w:val="0"/>
        </w:rPr>
        <w:t>s</w:t>
      </w:r>
      <w:r w:rsidR="005252CA" w:rsidRPr="0076648C">
        <w:rPr>
          <w:noProof w:val="0"/>
        </w:rPr>
        <w:t>:</w:t>
      </w:r>
    </w:p>
    <w:p w14:paraId="6BC529C4" w14:textId="3C7F2848" w:rsidR="005252CA" w:rsidRPr="0076648C" w:rsidRDefault="005252CA" w:rsidP="003D54D5">
      <w:pPr>
        <w:pStyle w:val="BodyText"/>
        <w:spacing w:line="21" w:lineRule="atLeast"/>
        <w:ind w:left="567"/>
        <w:rPr>
          <w:noProof w:val="0"/>
        </w:rPr>
      </w:pPr>
      <w:r w:rsidRPr="0076648C">
        <w:rPr>
          <w:noProof w:val="0"/>
        </w:rPr>
        <w:t>Results chain and indicators (Schedule 4.1) for all projects seem to be well designed for the sub-project but do not appear to include indicators related to systemic change - even at the level of adaption (</w:t>
      </w:r>
      <w:proofErr w:type="gramStart"/>
      <w:r w:rsidRPr="0076648C">
        <w:rPr>
          <w:noProof w:val="0"/>
        </w:rPr>
        <w:t>i.e.</w:t>
      </w:r>
      <w:proofErr w:type="gramEnd"/>
      <w:r w:rsidRPr="0076648C">
        <w:rPr>
          <w:noProof w:val="0"/>
        </w:rPr>
        <w:t xml:space="preserve"> one step beyond the project</w:t>
      </w:r>
      <w:r w:rsidR="003A28DC" w:rsidRPr="0076648C">
        <w:rPr>
          <w:noProof w:val="0"/>
        </w:rPr>
        <w:t>-</w:t>
      </w:r>
      <w:r w:rsidRPr="0076648C">
        <w:rPr>
          <w:noProof w:val="0"/>
        </w:rPr>
        <w:t xml:space="preserve">supported </w:t>
      </w:r>
      <w:r w:rsidR="00444CBF" w:rsidRPr="0076648C">
        <w:rPr>
          <w:noProof w:val="0"/>
        </w:rPr>
        <w:t xml:space="preserve">activities </w:t>
      </w:r>
      <w:r w:rsidRPr="0076648C">
        <w:rPr>
          <w:noProof w:val="0"/>
        </w:rPr>
        <w:t>itself). As such the project-level indicators being tracked are likely to offer limited insights on progress towards wider systemic changes. Are there other sub-sector level monitoring indicators that the program is tracking as well?</w:t>
      </w:r>
      <w:r w:rsidRPr="0076648C">
        <w:rPr>
          <w:rStyle w:val="FootnoteReference"/>
          <w:noProof w:val="0"/>
        </w:rPr>
        <w:footnoteReference w:id="91"/>
      </w:r>
    </w:p>
    <w:p w14:paraId="2EC7E90B" w14:textId="10DC1911" w:rsidR="00C81373" w:rsidRPr="0076648C" w:rsidRDefault="005252CA" w:rsidP="00966F42">
      <w:pPr>
        <w:pStyle w:val="BodyText"/>
        <w:spacing w:line="21" w:lineRule="atLeast"/>
        <w:rPr>
          <w:noProof w:val="0"/>
        </w:rPr>
      </w:pPr>
      <w:r w:rsidRPr="0076648C">
        <w:rPr>
          <w:noProof w:val="0"/>
        </w:rPr>
        <w:t>As indicated in the quote above</w:t>
      </w:r>
      <w:r w:rsidR="00C81373" w:rsidRPr="0076648C">
        <w:rPr>
          <w:noProof w:val="0"/>
        </w:rPr>
        <w:t xml:space="preserve">, until recently the MERL system was not measuring results at </w:t>
      </w:r>
      <w:r w:rsidR="0045462C" w:rsidRPr="0076648C">
        <w:rPr>
          <w:noProof w:val="0"/>
        </w:rPr>
        <w:t xml:space="preserve">the </w:t>
      </w:r>
      <w:r w:rsidR="00D6498A" w:rsidRPr="0076648C">
        <w:rPr>
          <w:noProof w:val="0"/>
        </w:rPr>
        <w:t>sub-sector</w:t>
      </w:r>
      <w:r w:rsidR="000C1BB5" w:rsidRPr="0076648C">
        <w:rPr>
          <w:noProof w:val="0"/>
        </w:rPr>
        <w:t xml:space="preserve"> level</w:t>
      </w:r>
      <w:r w:rsidR="00C81373" w:rsidRPr="0076648C">
        <w:rPr>
          <w:noProof w:val="0"/>
        </w:rPr>
        <w:t xml:space="preserve">. </w:t>
      </w:r>
      <w:r w:rsidR="00D6498A" w:rsidRPr="0076648C">
        <w:rPr>
          <w:noProof w:val="0"/>
        </w:rPr>
        <w:t xml:space="preserve">Program level results </w:t>
      </w:r>
      <w:r w:rsidR="00C81373" w:rsidRPr="0076648C">
        <w:rPr>
          <w:noProof w:val="0"/>
        </w:rPr>
        <w:t>are too high-level</w:t>
      </w:r>
      <w:r w:rsidR="00D6498A" w:rsidRPr="0076648C">
        <w:rPr>
          <w:noProof w:val="0"/>
        </w:rPr>
        <w:t xml:space="preserve"> to </w:t>
      </w:r>
      <w:r w:rsidRPr="0076648C">
        <w:rPr>
          <w:noProof w:val="0"/>
        </w:rPr>
        <w:t xml:space="preserve">be </w:t>
      </w:r>
      <w:r w:rsidR="00D6498A" w:rsidRPr="0076648C">
        <w:rPr>
          <w:noProof w:val="0"/>
        </w:rPr>
        <w:t>meaningful as</w:t>
      </w:r>
      <w:r w:rsidR="00C81373" w:rsidRPr="0076648C">
        <w:rPr>
          <w:noProof w:val="0"/>
        </w:rPr>
        <w:t xml:space="preserve"> they </w:t>
      </w:r>
      <w:r w:rsidR="00D6498A" w:rsidRPr="0076648C">
        <w:rPr>
          <w:noProof w:val="0"/>
        </w:rPr>
        <w:t>rely on</w:t>
      </w:r>
      <w:r w:rsidR="00C81373" w:rsidRPr="0076648C">
        <w:rPr>
          <w:noProof w:val="0"/>
        </w:rPr>
        <w:t xml:space="preserve"> aggregating very different kind</w:t>
      </w:r>
      <w:r w:rsidR="0045462C" w:rsidRPr="0076648C">
        <w:rPr>
          <w:noProof w:val="0"/>
        </w:rPr>
        <w:t>s</w:t>
      </w:r>
      <w:r w:rsidR="00C81373" w:rsidRPr="0076648C">
        <w:rPr>
          <w:noProof w:val="0"/>
        </w:rPr>
        <w:t xml:space="preserve"> of results (“apples and oranges”). With GREAT’s new </w:t>
      </w:r>
      <w:proofErr w:type="spellStart"/>
      <w:r w:rsidR="00C81373" w:rsidRPr="0076648C">
        <w:rPr>
          <w:noProof w:val="0"/>
        </w:rPr>
        <w:t>ToC</w:t>
      </w:r>
      <w:proofErr w:type="spellEnd"/>
      <w:r w:rsidR="00C81373" w:rsidRPr="0076648C">
        <w:rPr>
          <w:noProof w:val="0"/>
        </w:rPr>
        <w:t>, a</w:t>
      </w:r>
      <w:r w:rsidR="000C1BB5" w:rsidRPr="0076648C">
        <w:rPr>
          <w:noProof w:val="0"/>
        </w:rPr>
        <w:t xml:space="preserve"> new mid-way level of results c</w:t>
      </w:r>
      <w:r w:rsidR="00C81373" w:rsidRPr="0076648C">
        <w:rPr>
          <w:noProof w:val="0"/>
        </w:rPr>
        <w:t xml:space="preserve">ould be created which enables the aggregation of data that is “apples and apples” and enables the assembly of evidence for learning and adaption. See the discussion above. </w:t>
      </w:r>
    </w:p>
    <w:p w14:paraId="46441E17" w14:textId="77777777" w:rsidR="00C81373" w:rsidRPr="0076648C" w:rsidRDefault="00C81373" w:rsidP="00966F42">
      <w:pPr>
        <w:pStyle w:val="Heading2"/>
        <w:spacing w:line="21" w:lineRule="atLeast"/>
        <w:ind w:left="709" w:hanging="709"/>
        <w:rPr>
          <w:color w:val="auto"/>
          <w:sz w:val="24"/>
          <w:szCs w:val="24"/>
          <w:lang w:val="en-AU"/>
        </w:rPr>
      </w:pPr>
      <w:r w:rsidRPr="0076648C">
        <w:rPr>
          <w:color w:val="auto"/>
          <w:sz w:val="24"/>
          <w:szCs w:val="24"/>
          <w:lang w:val="en-AU"/>
        </w:rPr>
        <w:t>Data use</w:t>
      </w:r>
    </w:p>
    <w:p w14:paraId="3E43430E" w14:textId="66BA5C98" w:rsidR="001B12F6" w:rsidRPr="0076648C" w:rsidRDefault="001B12F6" w:rsidP="00966F42">
      <w:pPr>
        <w:spacing w:before="0" w:after="0" w:line="21" w:lineRule="atLeast"/>
        <w:rPr>
          <w:rFonts w:asciiTheme="minorHAnsi" w:hAnsiTheme="minorHAnsi" w:cstheme="minorHAnsi"/>
          <w:b/>
          <w:bCs/>
          <w:sz w:val="22"/>
          <w:szCs w:val="28"/>
        </w:rPr>
      </w:pPr>
      <w:r w:rsidRPr="0076648C">
        <w:rPr>
          <w:rFonts w:asciiTheme="minorHAnsi" w:hAnsiTheme="minorHAnsi" w:cstheme="minorHAnsi"/>
          <w:b/>
          <w:bCs/>
          <w:sz w:val="22"/>
          <w:szCs w:val="28"/>
        </w:rPr>
        <w:t>To what extent has information generated by the Management Information System (MIS) and other MERL activities informed GREAT’s partnerships management, learning</w:t>
      </w:r>
      <w:r w:rsidR="0045462C" w:rsidRPr="0076648C">
        <w:rPr>
          <w:rFonts w:asciiTheme="minorHAnsi" w:hAnsiTheme="minorHAnsi" w:cstheme="minorHAnsi"/>
          <w:b/>
          <w:bCs/>
          <w:sz w:val="22"/>
          <w:szCs w:val="28"/>
        </w:rPr>
        <w:t>,</w:t>
      </w:r>
      <w:r w:rsidRPr="0076648C">
        <w:rPr>
          <w:rFonts w:asciiTheme="minorHAnsi" w:hAnsiTheme="minorHAnsi" w:cstheme="minorHAnsi"/>
          <w:b/>
          <w:bCs/>
          <w:sz w:val="22"/>
          <w:szCs w:val="28"/>
        </w:rPr>
        <w:t xml:space="preserve"> and communication, accountability purposes.</w:t>
      </w:r>
    </w:p>
    <w:p w14:paraId="35703CBD" w14:textId="167F0EA2" w:rsidR="000C1BB5" w:rsidRPr="0076648C" w:rsidRDefault="00C81373" w:rsidP="00966F42">
      <w:pPr>
        <w:pStyle w:val="BodyText"/>
        <w:spacing w:line="21" w:lineRule="atLeast"/>
        <w:rPr>
          <w:noProof w:val="0"/>
        </w:rPr>
      </w:pPr>
      <w:r w:rsidRPr="0076648C">
        <w:rPr>
          <w:noProof w:val="0"/>
        </w:rPr>
        <w:t>From the start, the MIS and related MERL activities have to a significant extent enabled GREAT to administer a large portfolio of projects and support accountability. In interviews, the GREAT team report</w:t>
      </w:r>
      <w:r w:rsidR="00F0566A" w:rsidRPr="0076648C">
        <w:rPr>
          <w:noProof w:val="0"/>
        </w:rPr>
        <w:t>s</w:t>
      </w:r>
      <w:r w:rsidRPr="0076648C">
        <w:rPr>
          <w:noProof w:val="0"/>
        </w:rPr>
        <w:t xml:space="preserve"> using the MIS on almost a daily </w:t>
      </w:r>
      <w:r w:rsidR="00B3162D" w:rsidRPr="0076648C">
        <w:rPr>
          <w:noProof w:val="0"/>
        </w:rPr>
        <w:t xml:space="preserve">basis </w:t>
      </w:r>
      <w:r w:rsidRPr="0076648C">
        <w:rPr>
          <w:noProof w:val="0"/>
        </w:rPr>
        <w:t xml:space="preserve">to track </w:t>
      </w:r>
      <w:r w:rsidR="0045462C" w:rsidRPr="0076648C">
        <w:rPr>
          <w:noProof w:val="0"/>
        </w:rPr>
        <w:t xml:space="preserve">the </w:t>
      </w:r>
      <w:r w:rsidRPr="0076648C">
        <w:rPr>
          <w:noProof w:val="0"/>
        </w:rPr>
        <w:t>individual</w:t>
      </w:r>
      <w:r w:rsidR="00B3162D" w:rsidRPr="0076648C">
        <w:rPr>
          <w:noProof w:val="0"/>
        </w:rPr>
        <w:t xml:space="preserve"> progress of sub-</w:t>
      </w:r>
      <w:r w:rsidRPr="0076648C">
        <w:rPr>
          <w:noProof w:val="0"/>
        </w:rPr>
        <w:t>projects</w:t>
      </w:r>
      <w:r w:rsidR="00B3162D" w:rsidRPr="0076648C">
        <w:rPr>
          <w:noProof w:val="0"/>
        </w:rPr>
        <w:t xml:space="preserve"> (</w:t>
      </w:r>
      <w:proofErr w:type="spellStart"/>
      <w:proofErr w:type="gramStart"/>
      <w:r w:rsidR="00B3162D" w:rsidRPr="0076648C">
        <w:rPr>
          <w:noProof w:val="0"/>
        </w:rPr>
        <w:t>eg</w:t>
      </w:r>
      <w:proofErr w:type="spellEnd"/>
      <w:proofErr w:type="gramEnd"/>
      <w:r w:rsidR="00B3162D" w:rsidRPr="0076648C">
        <w:rPr>
          <w:noProof w:val="0"/>
        </w:rPr>
        <w:t xml:space="preserve"> financial data, </w:t>
      </w:r>
      <w:r w:rsidR="00B3162D" w:rsidRPr="0076648C">
        <w:rPr>
          <w:noProof w:val="0"/>
        </w:rPr>
        <w:lastRenderedPageBreak/>
        <w:t>risk, key results), though there remains much data that is not regularly used for this purpose</w:t>
      </w:r>
      <w:r w:rsidRPr="0076648C">
        <w:rPr>
          <w:noProof w:val="0"/>
        </w:rPr>
        <w:t xml:space="preserve">. The MIS and MERL activities are supporting learning and communication to a much greater extent since the production of the Knowledge Management Plan and the development of the new </w:t>
      </w:r>
      <w:proofErr w:type="spellStart"/>
      <w:r w:rsidRPr="0076648C">
        <w:rPr>
          <w:noProof w:val="0"/>
        </w:rPr>
        <w:t>ToC</w:t>
      </w:r>
      <w:proofErr w:type="spellEnd"/>
      <w:r w:rsidR="00F136F8" w:rsidRPr="0076648C">
        <w:rPr>
          <w:noProof w:val="0"/>
        </w:rPr>
        <w:t>.</w:t>
      </w:r>
    </w:p>
    <w:p w14:paraId="75AB4489" w14:textId="77777777" w:rsidR="00CB7BF6" w:rsidRPr="0076648C" w:rsidRDefault="00CB7BF6" w:rsidP="00966F42">
      <w:pPr>
        <w:pStyle w:val="BodyText"/>
        <w:spacing w:line="21" w:lineRule="atLeast"/>
        <w:rPr>
          <w:noProof w:val="0"/>
        </w:rPr>
      </w:pPr>
    </w:p>
    <w:p w14:paraId="2DD6F188" w14:textId="77777777" w:rsidR="00C81373" w:rsidRPr="0076648C" w:rsidRDefault="00C81373" w:rsidP="00966F42">
      <w:pPr>
        <w:pStyle w:val="Heading2"/>
        <w:spacing w:line="21" w:lineRule="atLeast"/>
        <w:ind w:left="709" w:hanging="709"/>
        <w:rPr>
          <w:color w:val="auto"/>
          <w:sz w:val="24"/>
          <w:szCs w:val="24"/>
          <w:lang w:val="en-AU"/>
        </w:rPr>
      </w:pPr>
      <w:r w:rsidRPr="0076648C">
        <w:rPr>
          <w:color w:val="auto"/>
          <w:sz w:val="24"/>
          <w:szCs w:val="24"/>
          <w:lang w:val="en-AU"/>
        </w:rPr>
        <w:t>Measuring significance of impacts</w:t>
      </w:r>
    </w:p>
    <w:p w14:paraId="29FCC433" w14:textId="77777777" w:rsidR="001B12F6" w:rsidRPr="0076648C" w:rsidRDefault="001B12F6" w:rsidP="00966F42">
      <w:pPr>
        <w:spacing w:before="0" w:after="0" w:line="21" w:lineRule="atLeast"/>
        <w:rPr>
          <w:rStyle w:val="IntenseEmphasisBlue"/>
          <w:color w:val="auto"/>
        </w:rPr>
      </w:pPr>
      <w:r w:rsidRPr="0076648C">
        <w:rPr>
          <w:rFonts w:asciiTheme="minorHAnsi" w:hAnsiTheme="minorHAnsi" w:cstheme="minorHAnsi"/>
          <w:b/>
          <w:bCs/>
          <w:sz w:val="22"/>
          <w:szCs w:val="28"/>
        </w:rPr>
        <w:t>What should be done to measure the significance of impacts by GREAT’s approaches and interventions?</w:t>
      </w:r>
    </w:p>
    <w:p w14:paraId="60FFB18A" w14:textId="258B84C5" w:rsidR="005239FE" w:rsidRPr="0076648C" w:rsidRDefault="00B3162D" w:rsidP="003D54D5">
      <w:pPr>
        <w:spacing w:line="21" w:lineRule="atLeast"/>
      </w:pPr>
      <w:r w:rsidRPr="0076648C">
        <w:t xml:space="preserve">The Program’s three large studies are the main tools for measuring </w:t>
      </w:r>
      <w:r w:rsidR="006C4CFE" w:rsidRPr="0076648C">
        <w:t xml:space="preserve">the </w:t>
      </w:r>
      <w:r w:rsidRPr="0076648C">
        <w:t>significance of GREAT’s impact</w:t>
      </w:r>
      <w:r w:rsidR="006C4CFE" w:rsidRPr="0076648C">
        <w:t xml:space="preserve"> in phase one</w:t>
      </w:r>
      <w:r w:rsidRPr="0076648C">
        <w:t xml:space="preserve">. As mentioned above, the MTR finds </w:t>
      </w:r>
      <w:r w:rsidR="006C4CFE" w:rsidRPr="0076648C">
        <w:t xml:space="preserve">these </w:t>
      </w:r>
      <w:r w:rsidRPr="0076648C">
        <w:t xml:space="preserve">studies extremely useful for this purpose. However, </w:t>
      </w:r>
      <w:r w:rsidR="006C4CFE" w:rsidRPr="0076648C">
        <w:t xml:space="preserve">for phase two, </w:t>
      </w:r>
      <w:r w:rsidRPr="0076648C">
        <w:t xml:space="preserve">the Program’s focus on, and understanding of, the significance of impact could be strengthened through the </w:t>
      </w:r>
      <w:r w:rsidR="006C4CFE" w:rsidRPr="0076648C">
        <w:t>development of</w:t>
      </w:r>
      <w:r w:rsidRPr="0076648C">
        <w:t xml:space="preserve"> Program results and indicators </w:t>
      </w:r>
      <w:r w:rsidR="006C4CFE" w:rsidRPr="0076648C">
        <w:t xml:space="preserve">that </w:t>
      </w:r>
      <w:r w:rsidRPr="0076648C">
        <w:t xml:space="preserve">clearly define levels of significance. This requires results and indicators </w:t>
      </w:r>
      <w:r w:rsidR="00D248FA" w:rsidRPr="0076648C">
        <w:t>that</w:t>
      </w:r>
      <w:r w:rsidR="006C4CFE" w:rsidRPr="0076648C">
        <w:t xml:space="preserve"> build on those in phase one and</w:t>
      </w:r>
      <w:r w:rsidR="00D248FA" w:rsidRPr="0076648C">
        <w:t>:</w:t>
      </w:r>
    </w:p>
    <w:p w14:paraId="4C4AF33E" w14:textId="7214DDAC" w:rsidR="005239FE" w:rsidRPr="0076648C" w:rsidRDefault="005239FE" w:rsidP="00966F42">
      <w:pPr>
        <w:pStyle w:val="ListParagraph"/>
        <w:spacing w:line="21" w:lineRule="atLeast"/>
      </w:pPr>
      <w:r w:rsidRPr="0076648C">
        <w:t>relate to</w:t>
      </w:r>
      <w:r w:rsidR="00D6498A" w:rsidRPr="0076648C">
        <w:t xml:space="preserve"> the nature and quality of </w:t>
      </w:r>
      <w:r w:rsidRPr="0076648C">
        <w:t xml:space="preserve">the </w:t>
      </w:r>
      <w:r w:rsidR="00D6498A" w:rsidRPr="0076648C">
        <w:t>chang</w:t>
      </w:r>
      <w:r w:rsidRPr="0076648C">
        <w:t>e (</w:t>
      </w:r>
      <w:proofErr w:type="spellStart"/>
      <w:r w:rsidRPr="0076648C">
        <w:t>eg.</w:t>
      </w:r>
      <w:proofErr w:type="spellEnd"/>
      <w:r w:rsidRPr="0076648C">
        <w:t xml:space="preserve"> for REACH, # women who have engaged in formal</w:t>
      </w:r>
      <w:r w:rsidRPr="0076648C">
        <w:rPr>
          <w:i/>
          <w:iCs/>
        </w:rPr>
        <w:t xml:space="preserve"> </w:t>
      </w:r>
      <w:r w:rsidRPr="0076648C">
        <w:t xml:space="preserve">producer groups </w:t>
      </w:r>
      <w:r w:rsidRPr="0076648C">
        <w:rPr>
          <w:i/>
        </w:rPr>
        <w:t>for the first time</w:t>
      </w:r>
      <w:r w:rsidRPr="0076648C">
        <w:t xml:space="preserve"> or see the results indicators for policy influencing mention</w:t>
      </w:r>
      <w:r w:rsidR="006C4CFE" w:rsidRPr="0076648C">
        <w:t>ed</w:t>
      </w:r>
      <w:r w:rsidRPr="0076648C">
        <w:t xml:space="preserve"> in section </w:t>
      </w:r>
      <w:r w:rsidR="00F956B1" w:rsidRPr="0076648C">
        <w:t>2.5</w:t>
      </w:r>
      <w:r w:rsidRPr="0076648C">
        <w:t xml:space="preserve">) </w:t>
      </w:r>
    </w:p>
    <w:p w14:paraId="726271E1" w14:textId="23612768" w:rsidR="005239FE" w:rsidRPr="0076648C" w:rsidRDefault="005239FE" w:rsidP="00966F42">
      <w:pPr>
        <w:pStyle w:val="ListParagraph"/>
        <w:spacing w:line="21" w:lineRule="atLeast"/>
      </w:pPr>
      <w:r w:rsidRPr="0076648C">
        <w:t xml:space="preserve">can be </w:t>
      </w:r>
      <w:r w:rsidR="00F956B1" w:rsidRPr="0076648C">
        <w:t>analysed</w:t>
      </w:r>
      <w:r w:rsidRPr="0076648C">
        <w:t xml:space="preserve"> together to provide a fuller picture of the change (</w:t>
      </w:r>
      <w:proofErr w:type="spellStart"/>
      <w:r w:rsidR="00C81373" w:rsidRPr="0076648C">
        <w:t>eg.</w:t>
      </w:r>
      <w:proofErr w:type="spellEnd"/>
      <w:r w:rsidR="00C81373" w:rsidRPr="0076648C">
        <w:t xml:space="preserve"> # </w:t>
      </w:r>
      <w:r w:rsidR="00D248FA" w:rsidRPr="0076648C">
        <w:t>Women</w:t>
      </w:r>
      <w:r w:rsidR="00C81373" w:rsidRPr="0076648C">
        <w:t xml:space="preserve"> with increased income alongside # women with increased power to make decisions overspending</w:t>
      </w:r>
      <w:r w:rsidR="00EB4686" w:rsidRPr="0076648C">
        <w:t>)</w:t>
      </w:r>
      <w:r w:rsidR="00C81373" w:rsidRPr="0076648C">
        <w:t>.</w:t>
      </w:r>
    </w:p>
    <w:p w14:paraId="45B7B535" w14:textId="0F20F57C" w:rsidR="00C81373" w:rsidRPr="0076648C" w:rsidRDefault="005239FE" w:rsidP="00966F42">
      <w:pPr>
        <w:pStyle w:val="ListParagraph"/>
        <w:spacing w:line="21" w:lineRule="atLeast"/>
      </w:pPr>
      <w:r w:rsidRPr="0076648C">
        <w:t>Also measure change for men beneficiaries at i</w:t>
      </w:r>
      <w:r w:rsidR="00C81373" w:rsidRPr="0076648C">
        <w:t xml:space="preserve">ndividual to community </w:t>
      </w:r>
      <w:r w:rsidRPr="0076648C">
        <w:t xml:space="preserve">levels (covering </w:t>
      </w:r>
      <w:r w:rsidR="00C81373" w:rsidRPr="0076648C">
        <w:t>attitudes, values</w:t>
      </w:r>
      <w:r w:rsidR="0045462C" w:rsidRPr="0076648C">
        <w:t>,</w:t>
      </w:r>
      <w:r w:rsidR="00C81373" w:rsidRPr="0076648C">
        <w:t xml:space="preserve"> and norms around women’s decision-making and leadership</w:t>
      </w:r>
      <w:r w:rsidRPr="0076648C">
        <w:t>)</w:t>
      </w:r>
      <w:r w:rsidR="00C81373" w:rsidRPr="0076648C">
        <w:t xml:space="preserve">. </w:t>
      </w:r>
      <w:r w:rsidR="007B22D1" w:rsidRPr="0076648C">
        <w:t xml:space="preserve">While some indicators related to men’s participation </w:t>
      </w:r>
      <w:r w:rsidR="0045462C" w:rsidRPr="0076648C">
        <w:t>i</w:t>
      </w:r>
      <w:r w:rsidR="007B22D1" w:rsidRPr="0076648C">
        <w:t>n the program are included in the overall program ME</w:t>
      </w:r>
      <w:r w:rsidR="00BA5218" w:rsidRPr="0076648C">
        <w:t>RL</w:t>
      </w:r>
      <w:r w:rsidR="007B22D1" w:rsidRPr="0076648C">
        <w:t xml:space="preserve">, they are not visible in program reporting as they are not included in contractual targets. </w:t>
      </w:r>
      <w:r w:rsidRPr="0076648C">
        <w:t xml:space="preserve">The </w:t>
      </w:r>
      <w:r w:rsidR="009E43A0" w:rsidRPr="0076648C">
        <w:t xml:space="preserve">limited amount of meaningful information in relation to </w:t>
      </w:r>
      <w:r w:rsidRPr="0076648C">
        <w:t>men</w:t>
      </w:r>
      <w:r w:rsidR="007B22D1" w:rsidRPr="0076648C">
        <w:t>, particularly on changes in men’s attitudes to reflect shifting gender norms,</w:t>
      </w:r>
      <w:r w:rsidRPr="0076648C">
        <w:t xml:space="preserve"> lea</w:t>
      </w:r>
      <w:r w:rsidR="00C81373" w:rsidRPr="0076648C">
        <w:t>ves the onus for change on women and does not provide triangulated evidence on systemic change related to gender</w:t>
      </w:r>
      <w:r w:rsidR="001373FE" w:rsidRPr="0076648C">
        <w:rPr>
          <w:rStyle w:val="FootnoteReference"/>
        </w:rPr>
        <w:footnoteReference w:id="92"/>
      </w:r>
      <w:r w:rsidR="00C81373" w:rsidRPr="0076648C">
        <w:t xml:space="preserve">. It also provides a mistaken impression that GREAT will benefit only </w:t>
      </w:r>
      <w:r w:rsidR="00D248FA" w:rsidRPr="0076648C">
        <w:t>women and</w:t>
      </w:r>
      <w:r w:rsidR="00C81373" w:rsidRPr="0076648C">
        <w:t xml:space="preserve"> misses the opportunity to </w:t>
      </w:r>
      <w:r w:rsidR="00CA5A73" w:rsidRPr="0076648C">
        <w:t>link</w:t>
      </w:r>
      <w:r w:rsidR="00C81373" w:rsidRPr="0076648C">
        <w:t xml:space="preserve"> stronger </w:t>
      </w:r>
      <w:r w:rsidR="00F136F8" w:rsidRPr="0076648C">
        <w:t>WEE</w:t>
      </w:r>
      <w:r w:rsidR="00C81373" w:rsidRPr="0076648C">
        <w:t xml:space="preserve"> and overall ec</w:t>
      </w:r>
      <w:r w:rsidR="00DC27DE" w:rsidRPr="0076648C">
        <w:t xml:space="preserve">onomic and social development. </w:t>
      </w:r>
    </w:p>
    <w:p w14:paraId="33AF7E75" w14:textId="77777777" w:rsidR="00C81373" w:rsidRPr="0076648C" w:rsidRDefault="00C81373" w:rsidP="00966F42">
      <w:pPr>
        <w:pStyle w:val="Heading2"/>
        <w:spacing w:line="21" w:lineRule="atLeast"/>
        <w:ind w:left="709" w:hanging="709"/>
        <w:rPr>
          <w:color w:val="auto"/>
          <w:sz w:val="24"/>
          <w:szCs w:val="24"/>
          <w:lang w:val="en-AU"/>
        </w:rPr>
      </w:pPr>
      <w:r w:rsidRPr="0076648C">
        <w:rPr>
          <w:color w:val="auto"/>
          <w:sz w:val="24"/>
          <w:szCs w:val="24"/>
          <w:lang w:val="en-AU"/>
        </w:rPr>
        <w:t>Effectiveness of learning</w:t>
      </w:r>
    </w:p>
    <w:p w14:paraId="6E931DED" w14:textId="1B0C2A10" w:rsidR="001B12F6" w:rsidRPr="0076648C" w:rsidRDefault="001B12F6" w:rsidP="00966F42">
      <w:pPr>
        <w:spacing w:before="0" w:after="0" w:line="21" w:lineRule="atLeast"/>
        <w:rPr>
          <w:rFonts w:asciiTheme="minorHAnsi" w:hAnsiTheme="minorHAnsi" w:cstheme="minorHAnsi"/>
          <w:b/>
          <w:bCs/>
          <w:sz w:val="22"/>
          <w:szCs w:val="28"/>
        </w:rPr>
      </w:pPr>
      <w:r w:rsidRPr="0076648C">
        <w:rPr>
          <w:rFonts w:asciiTheme="minorHAnsi" w:hAnsiTheme="minorHAnsi" w:cstheme="minorHAnsi"/>
          <w:b/>
          <w:bCs/>
          <w:sz w:val="22"/>
          <w:szCs w:val="28"/>
        </w:rPr>
        <w:t>To what extent have learning products generated by the program, including but not limited to the Longitudinal Research enhanced GREAT understanding and approach to promot</w:t>
      </w:r>
      <w:r w:rsidR="00CA5A73" w:rsidRPr="0076648C">
        <w:rPr>
          <w:rFonts w:asciiTheme="minorHAnsi" w:hAnsiTheme="minorHAnsi" w:cstheme="minorHAnsi"/>
          <w:b/>
          <w:bCs/>
          <w:sz w:val="22"/>
          <w:szCs w:val="28"/>
        </w:rPr>
        <w:t>ing</w:t>
      </w:r>
      <w:r w:rsidRPr="0076648C">
        <w:rPr>
          <w:rFonts w:asciiTheme="minorHAnsi" w:hAnsiTheme="minorHAnsi" w:cstheme="minorHAnsi"/>
          <w:b/>
          <w:bCs/>
          <w:sz w:val="22"/>
          <w:szCs w:val="28"/>
        </w:rPr>
        <w:t xml:space="preserve"> ethnic minority women’s economic empowerment?</w:t>
      </w:r>
    </w:p>
    <w:p w14:paraId="1CEFFB9F" w14:textId="046A37A7" w:rsidR="00C81373" w:rsidRPr="0076648C" w:rsidRDefault="00C81373" w:rsidP="00966F42">
      <w:pPr>
        <w:pStyle w:val="BodyText"/>
        <w:spacing w:line="21" w:lineRule="atLeast"/>
        <w:rPr>
          <w:noProof w:val="0"/>
        </w:rPr>
      </w:pPr>
      <w:r w:rsidRPr="0076648C">
        <w:rPr>
          <w:noProof w:val="0"/>
        </w:rPr>
        <w:t xml:space="preserve">GREAT’s approach to </w:t>
      </w:r>
      <w:r w:rsidR="00C07164" w:rsidRPr="0076648C">
        <w:rPr>
          <w:noProof w:val="0"/>
        </w:rPr>
        <w:t>knowledge</w:t>
      </w:r>
      <w:r w:rsidR="00F136F8" w:rsidRPr="0076648C">
        <w:rPr>
          <w:noProof w:val="0"/>
        </w:rPr>
        <w:t xml:space="preserve"> and</w:t>
      </w:r>
      <w:r w:rsidR="00C07164" w:rsidRPr="0076648C">
        <w:rPr>
          <w:noProof w:val="0"/>
        </w:rPr>
        <w:t xml:space="preserve"> </w:t>
      </w:r>
      <w:r w:rsidRPr="0076648C">
        <w:rPr>
          <w:noProof w:val="0"/>
        </w:rPr>
        <w:t xml:space="preserve">learning </w:t>
      </w:r>
      <w:r w:rsidR="00C07164" w:rsidRPr="0076648C">
        <w:rPr>
          <w:noProof w:val="0"/>
        </w:rPr>
        <w:t>over the last year has contributed to</w:t>
      </w:r>
      <w:r w:rsidRPr="0076648C">
        <w:rPr>
          <w:noProof w:val="0"/>
        </w:rPr>
        <w:t xml:space="preserve"> shift</w:t>
      </w:r>
      <w:r w:rsidR="00EB4686" w:rsidRPr="0076648C">
        <w:rPr>
          <w:noProof w:val="0"/>
        </w:rPr>
        <w:t>ing</w:t>
      </w:r>
      <w:r w:rsidRPr="0076648C">
        <w:rPr>
          <w:noProof w:val="0"/>
        </w:rPr>
        <w:t xml:space="preserve"> the program’s thinking considerably from the initial ‘siloed’ </w:t>
      </w:r>
      <w:proofErr w:type="spellStart"/>
      <w:r w:rsidR="00C147C5" w:rsidRPr="0076648C">
        <w:rPr>
          <w:noProof w:val="0"/>
        </w:rPr>
        <w:t>ToC</w:t>
      </w:r>
      <w:proofErr w:type="spellEnd"/>
      <w:r w:rsidR="00C147C5" w:rsidRPr="0076648C">
        <w:rPr>
          <w:noProof w:val="0"/>
        </w:rPr>
        <w:t xml:space="preserve"> </w:t>
      </w:r>
      <w:r w:rsidRPr="0076648C">
        <w:rPr>
          <w:noProof w:val="0"/>
        </w:rPr>
        <w:t>to a systemic focus that deeply reflects the context of the program and the diversity of the target groups. The project’s Longitudinal Study</w:t>
      </w:r>
      <w:r w:rsidR="00BA5218" w:rsidRPr="0076648C">
        <w:rPr>
          <w:noProof w:val="0"/>
        </w:rPr>
        <w:t xml:space="preserve"> (baseline and midline surveys)</w:t>
      </w:r>
      <w:r w:rsidRPr="0076648C">
        <w:rPr>
          <w:noProof w:val="0"/>
        </w:rPr>
        <w:t xml:space="preserve"> ha</w:t>
      </w:r>
      <w:r w:rsidR="001A0173" w:rsidRPr="0076648C">
        <w:rPr>
          <w:noProof w:val="0"/>
        </w:rPr>
        <w:t>s</w:t>
      </w:r>
      <w:r w:rsidRPr="0076648C">
        <w:rPr>
          <w:noProof w:val="0"/>
        </w:rPr>
        <w:t xml:space="preserve"> contributed to </w:t>
      </w:r>
      <w:r w:rsidR="001A0173" w:rsidRPr="0076648C">
        <w:rPr>
          <w:noProof w:val="0"/>
        </w:rPr>
        <w:t xml:space="preserve">a </w:t>
      </w:r>
      <w:r w:rsidRPr="0076648C">
        <w:rPr>
          <w:noProof w:val="0"/>
        </w:rPr>
        <w:t>nuanced analysis of accepted frameworks for WEE, highlighting the value of the concepts of Access and Agency in understanding empowerment (as opposed to participation). Importantly, it has also led to the inclusion of questions around women’s wellbeing and aspirations, and specific questions around gender-based violence and its interactions with changes in women’s income and agency. GREAT’s reporting and GESI strategy reflect that the program is taking up this thinking. The program’s revised GESI strategy is also a response to the Longitudinal Study, learning events</w:t>
      </w:r>
      <w:r w:rsidR="001A0173" w:rsidRPr="0076648C">
        <w:rPr>
          <w:noProof w:val="0"/>
        </w:rPr>
        <w:t>,</w:t>
      </w:r>
      <w:r w:rsidRPr="0076648C">
        <w:rPr>
          <w:noProof w:val="0"/>
        </w:rPr>
        <w:t xml:space="preserve"> and interactions with partners.</w:t>
      </w:r>
    </w:p>
    <w:p w14:paraId="3D94B33E" w14:textId="77777777" w:rsidR="00C81373" w:rsidRPr="0076648C" w:rsidRDefault="00DC27DE" w:rsidP="00966F42">
      <w:pPr>
        <w:pStyle w:val="Heading2"/>
        <w:spacing w:line="21" w:lineRule="atLeast"/>
        <w:ind w:left="709" w:hanging="709"/>
        <w:rPr>
          <w:color w:val="auto"/>
          <w:sz w:val="24"/>
          <w:szCs w:val="24"/>
          <w:lang w:val="en-AU"/>
        </w:rPr>
      </w:pPr>
      <w:r w:rsidRPr="0076648C">
        <w:rPr>
          <w:color w:val="auto"/>
          <w:sz w:val="24"/>
          <w:szCs w:val="24"/>
          <w:lang w:val="en-AU"/>
        </w:rPr>
        <w:t>Recommendations</w:t>
      </w:r>
    </w:p>
    <w:p w14:paraId="0CAD1902" w14:textId="79E5B477" w:rsidR="001B12F6" w:rsidRPr="0076648C" w:rsidRDefault="001B12F6" w:rsidP="00966F42">
      <w:pPr>
        <w:spacing w:before="0" w:after="240" w:line="21" w:lineRule="atLeast"/>
        <w:rPr>
          <w:rFonts w:asciiTheme="minorHAnsi" w:hAnsiTheme="minorHAnsi" w:cstheme="minorHAnsi"/>
          <w:b/>
          <w:bCs/>
          <w:sz w:val="22"/>
          <w:szCs w:val="28"/>
        </w:rPr>
      </w:pPr>
      <w:r w:rsidRPr="0076648C">
        <w:rPr>
          <w:rFonts w:asciiTheme="minorHAnsi" w:hAnsiTheme="minorHAnsi" w:cstheme="minorHAnsi"/>
          <w:b/>
          <w:bCs/>
          <w:sz w:val="22"/>
          <w:szCs w:val="28"/>
        </w:rPr>
        <w:t xml:space="preserve">What are key changes should the program make to the MERL strategy to measure </w:t>
      </w:r>
      <w:r w:rsidR="001A0173" w:rsidRPr="0076648C">
        <w:rPr>
          <w:rFonts w:asciiTheme="minorHAnsi" w:hAnsiTheme="minorHAnsi" w:cstheme="minorHAnsi"/>
          <w:b/>
          <w:bCs/>
          <w:sz w:val="22"/>
          <w:szCs w:val="28"/>
        </w:rPr>
        <w:t xml:space="preserve">the </w:t>
      </w:r>
      <w:r w:rsidRPr="0076648C">
        <w:rPr>
          <w:rFonts w:asciiTheme="minorHAnsi" w:hAnsiTheme="minorHAnsi" w:cstheme="minorHAnsi"/>
          <w:b/>
          <w:bCs/>
          <w:sz w:val="22"/>
          <w:szCs w:val="28"/>
        </w:rPr>
        <w:t>progress of expected results in the immediate period, and in a potential second phase?</w:t>
      </w:r>
    </w:p>
    <w:tbl>
      <w:tblPr>
        <w:tblStyle w:val="TableGrid4"/>
        <w:tblW w:w="9639" w:type="dxa"/>
        <w:tblInd w:w="-5" w:type="dxa"/>
        <w:shd w:val="clear" w:color="auto" w:fill="E2EFD9"/>
        <w:tblLook w:val="0420" w:firstRow="1" w:lastRow="0" w:firstColumn="0" w:lastColumn="0" w:noHBand="0" w:noVBand="1"/>
      </w:tblPr>
      <w:tblGrid>
        <w:gridCol w:w="9639"/>
      </w:tblGrid>
      <w:tr w:rsidR="00F46FD4" w:rsidRPr="0076648C" w14:paraId="44CEEAAE" w14:textId="77777777" w:rsidTr="00C71F9F">
        <w:trPr>
          <w:cnfStyle w:val="100000000000" w:firstRow="1" w:lastRow="0" w:firstColumn="0" w:lastColumn="0" w:oddVBand="0" w:evenVBand="0" w:oddHBand="0" w:evenHBand="0" w:firstRowFirstColumn="0" w:firstRowLastColumn="0" w:lastRowFirstColumn="0" w:lastRowLastColumn="0"/>
        </w:trPr>
        <w:tc>
          <w:tcPr>
            <w:tcW w:w="9639" w:type="dxa"/>
            <w:shd w:val="clear" w:color="auto" w:fill="BACCDD" w:themeFill="accent1" w:themeFillTint="66"/>
          </w:tcPr>
          <w:p w14:paraId="67A52024" w14:textId="77777777" w:rsidR="00F46FD4" w:rsidRPr="0076648C" w:rsidRDefault="00F46FD4" w:rsidP="00FB76D3">
            <w:pPr>
              <w:pStyle w:val="BodyText"/>
              <w:spacing w:before="80" w:after="80"/>
              <w:rPr>
                <w:b w:val="0"/>
                <w:noProof w:val="0"/>
                <w:color w:val="auto"/>
              </w:rPr>
            </w:pPr>
            <w:r w:rsidRPr="0076648C">
              <w:rPr>
                <w:b w:val="0"/>
                <w:noProof w:val="0"/>
                <w:color w:val="auto"/>
              </w:rPr>
              <w:t>Recommendations:</w:t>
            </w:r>
          </w:p>
        </w:tc>
      </w:tr>
      <w:tr w:rsidR="00E2515E" w:rsidRPr="0076648C" w14:paraId="4D73CA9F" w14:textId="77777777" w:rsidTr="00C71F9F">
        <w:tblPrEx>
          <w:shd w:val="clear" w:color="auto" w:fill="auto"/>
        </w:tblPrEx>
        <w:tc>
          <w:tcPr>
            <w:tcW w:w="9639" w:type="dxa"/>
          </w:tcPr>
          <w:p w14:paraId="4FC08CED" w14:textId="74714AB6" w:rsidR="00E2515E" w:rsidRPr="0076648C" w:rsidRDefault="00E2515E" w:rsidP="00C547AB">
            <w:pPr>
              <w:pStyle w:val="BodyText"/>
              <w:numPr>
                <w:ilvl w:val="0"/>
                <w:numId w:val="38"/>
              </w:numPr>
              <w:spacing w:before="80" w:after="80"/>
              <w:ind w:left="455"/>
              <w:rPr>
                <w:rFonts w:asciiTheme="minorHAnsi" w:hAnsiTheme="minorHAnsi"/>
                <w:b/>
                <w:bCs/>
                <w:noProof w:val="0"/>
              </w:rPr>
            </w:pPr>
            <w:r w:rsidRPr="0076648C">
              <w:rPr>
                <w:rFonts w:asciiTheme="minorHAnsi" w:hAnsiTheme="minorHAnsi"/>
                <w:b/>
                <w:bCs/>
                <w:noProof w:val="0"/>
              </w:rPr>
              <w:t xml:space="preserve">The </w:t>
            </w:r>
            <w:r w:rsidR="00787803" w:rsidRPr="0076648C">
              <w:rPr>
                <w:rFonts w:asciiTheme="minorHAnsi" w:hAnsiTheme="minorHAnsi"/>
                <w:b/>
                <w:bCs/>
                <w:noProof w:val="0"/>
              </w:rPr>
              <w:t>Program</w:t>
            </w:r>
            <w:r w:rsidRPr="0076648C">
              <w:rPr>
                <w:rFonts w:asciiTheme="minorHAnsi" w:hAnsiTheme="minorHAnsi"/>
                <w:b/>
                <w:bCs/>
                <w:noProof w:val="0"/>
              </w:rPr>
              <w:t xml:space="preserve"> to: </w:t>
            </w:r>
          </w:p>
          <w:p w14:paraId="28EB343E" w14:textId="4CEBEC73" w:rsidR="00E2515E" w:rsidRPr="0076648C" w:rsidRDefault="00E2515E" w:rsidP="00C443C4">
            <w:pPr>
              <w:pStyle w:val="TableBullet"/>
              <w:tabs>
                <w:tab w:val="clear" w:pos="288"/>
              </w:tabs>
              <w:spacing w:before="80" w:after="80" w:line="264" w:lineRule="auto"/>
              <w:ind w:left="751"/>
              <w:rPr>
                <w:rFonts w:cstheme="minorHAnsi"/>
                <w:b/>
                <w:bCs/>
                <w:noProof w:val="0"/>
                <w:sz w:val="20"/>
                <w:szCs w:val="20"/>
              </w:rPr>
            </w:pPr>
            <w:r w:rsidRPr="0076648C">
              <w:rPr>
                <w:rFonts w:cstheme="minorHAnsi"/>
                <w:b/>
                <w:bCs/>
                <w:noProof w:val="0"/>
                <w:sz w:val="20"/>
                <w:szCs w:val="20"/>
              </w:rPr>
              <w:t xml:space="preserve">provide data and analysis </w:t>
            </w:r>
            <w:r w:rsidR="00DB0EF8" w:rsidRPr="0076648C">
              <w:rPr>
                <w:rFonts w:cstheme="minorHAnsi"/>
                <w:b/>
                <w:bCs/>
                <w:noProof w:val="0"/>
                <w:sz w:val="20"/>
                <w:szCs w:val="20"/>
              </w:rPr>
              <w:t>at</w:t>
            </w:r>
            <w:r w:rsidRPr="0076648C">
              <w:rPr>
                <w:rFonts w:cstheme="minorHAnsi"/>
                <w:b/>
                <w:bCs/>
                <w:noProof w:val="0"/>
                <w:sz w:val="20"/>
                <w:szCs w:val="20"/>
              </w:rPr>
              <w:t xml:space="preserve"> the End of Investment Report (from the MIS and program studies) on how men have been integrated into the Program, how they have benefitted </w:t>
            </w:r>
            <w:r w:rsidRPr="0076648C">
              <w:rPr>
                <w:rFonts w:cstheme="minorHAnsi"/>
                <w:b/>
                <w:bCs/>
                <w:noProof w:val="0"/>
                <w:sz w:val="20"/>
                <w:szCs w:val="20"/>
              </w:rPr>
              <w:lastRenderedPageBreak/>
              <w:t>from program activities in comparison with women, and how their behaviours (or gender norms more broadly) are changing (or not</w:t>
            </w:r>
            <w:proofErr w:type="gramStart"/>
            <w:r w:rsidRPr="0076648C">
              <w:rPr>
                <w:rFonts w:cstheme="minorHAnsi"/>
                <w:b/>
                <w:bCs/>
                <w:noProof w:val="0"/>
                <w:sz w:val="20"/>
                <w:szCs w:val="20"/>
              </w:rPr>
              <w:t>);</w:t>
            </w:r>
            <w:proofErr w:type="gramEnd"/>
          </w:p>
          <w:p w14:paraId="624007B0" w14:textId="77777777" w:rsidR="00E2515E" w:rsidRPr="0076648C" w:rsidRDefault="00E2515E" w:rsidP="00C443C4">
            <w:pPr>
              <w:pStyle w:val="TableBullet"/>
              <w:tabs>
                <w:tab w:val="clear" w:pos="288"/>
              </w:tabs>
              <w:spacing w:before="80" w:after="80" w:line="264" w:lineRule="auto"/>
              <w:ind w:left="751"/>
              <w:rPr>
                <w:rFonts w:asciiTheme="minorHAnsi" w:hAnsiTheme="minorHAnsi"/>
                <w:b/>
                <w:bCs/>
                <w:noProof w:val="0"/>
              </w:rPr>
            </w:pPr>
            <w:r w:rsidRPr="0076648C">
              <w:rPr>
                <w:rFonts w:cstheme="minorHAnsi"/>
                <w:b/>
                <w:bCs/>
                <w:noProof w:val="0"/>
                <w:sz w:val="20"/>
                <w:szCs w:val="20"/>
              </w:rPr>
              <w:t xml:space="preserve">develop new indicators and targets for the new Program and Sector </w:t>
            </w:r>
            <w:proofErr w:type="spellStart"/>
            <w:r w:rsidRPr="0076648C">
              <w:rPr>
                <w:rFonts w:cstheme="minorHAnsi"/>
                <w:b/>
                <w:bCs/>
                <w:noProof w:val="0"/>
                <w:sz w:val="20"/>
                <w:szCs w:val="20"/>
              </w:rPr>
              <w:t>ToC’s</w:t>
            </w:r>
            <w:proofErr w:type="spellEnd"/>
            <w:r w:rsidRPr="0076648C">
              <w:rPr>
                <w:rFonts w:cstheme="minorHAnsi"/>
                <w:b/>
                <w:bCs/>
                <w:noProof w:val="0"/>
                <w:sz w:val="20"/>
                <w:szCs w:val="20"/>
              </w:rPr>
              <w:t xml:space="preserve"> to assess how men’s behaviours gender norms are changing. Short-term (phase 1 for phase 2</w:t>
            </w:r>
            <w:r w:rsidRPr="0076648C">
              <w:rPr>
                <w:rFonts w:asciiTheme="minorHAnsi" w:hAnsiTheme="minorHAnsi"/>
                <w:i/>
                <w:iCs/>
                <w:noProof w:val="0"/>
              </w:rPr>
              <w:t>)</w:t>
            </w:r>
          </w:p>
        </w:tc>
      </w:tr>
      <w:tr w:rsidR="00E2515E" w:rsidRPr="0076648C" w14:paraId="6AEE3B97" w14:textId="77777777" w:rsidTr="00C71F9F">
        <w:tblPrEx>
          <w:shd w:val="clear" w:color="auto" w:fill="auto"/>
        </w:tblPrEx>
        <w:tc>
          <w:tcPr>
            <w:tcW w:w="9639" w:type="dxa"/>
          </w:tcPr>
          <w:p w14:paraId="6E310DE0" w14:textId="394C1D75" w:rsidR="00E2515E" w:rsidRPr="0076648C" w:rsidRDefault="00E2515E" w:rsidP="00E2515E">
            <w:pPr>
              <w:pStyle w:val="BodyText"/>
              <w:numPr>
                <w:ilvl w:val="0"/>
                <w:numId w:val="38"/>
              </w:numPr>
              <w:spacing w:before="80" w:after="80"/>
              <w:ind w:left="455"/>
              <w:rPr>
                <w:rFonts w:asciiTheme="minorHAnsi" w:hAnsiTheme="minorHAnsi"/>
                <w:b/>
                <w:bCs/>
                <w:noProof w:val="0"/>
              </w:rPr>
            </w:pPr>
            <w:r w:rsidRPr="0076648C">
              <w:rPr>
                <w:rFonts w:asciiTheme="minorHAnsi" w:hAnsiTheme="minorHAnsi"/>
                <w:b/>
                <w:bCs/>
                <w:noProof w:val="0"/>
              </w:rPr>
              <w:lastRenderedPageBreak/>
              <w:t xml:space="preserve">The </w:t>
            </w:r>
            <w:r w:rsidR="00787803" w:rsidRPr="0076648C">
              <w:rPr>
                <w:rFonts w:asciiTheme="minorHAnsi" w:hAnsiTheme="minorHAnsi"/>
                <w:b/>
                <w:bCs/>
                <w:noProof w:val="0"/>
              </w:rPr>
              <w:t>Program</w:t>
            </w:r>
            <w:r w:rsidRPr="0076648C">
              <w:rPr>
                <w:rFonts w:asciiTheme="minorHAnsi" w:hAnsiTheme="minorHAnsi"/>
                <w:b/>
                <w:bCs/>
                <w:noProof w:val="0"/>
              </w:rPr>
              <w:t xml:space="preserve"> to develop criteria to define what good value for money looks like for phase 2, and how the Program will be assessed against these criteria. (NB. DFAT’s new Performance Assessment tool provides useful guidance). </w:t>
            </w:r>
            <w:r w:rsidRPr="0076648C">
              <w:rPr>
                <w:rFonts w:asciiTheme="minorHAnsi" w:hAnsiTheme="minorHAnsi"/>
                <w:i/>
                <w:iCs/>
                <w:noProof w:val="0"/>
              </w:rPr>
              <w:t>Short-term</w:t>
            </w:r>
            <w:r w:rsidRPr="0076648C">
              <w:rPr>
                <w:rFonts w:asciiTheme="minorHAnsi" w:hAnsiTheme="minorHAnsi"/>
                <w:b/>
                <w:bCs/>
                <w:noProof w:val="0"/>
              </w:rPr>
              <w:t xml:space="preserve"> </w:t>
            </w:r>
          </w:p>
        </w:tc>
      </w:tr>
      <w:tr w:rsidR="00E2515E" w:rsidRPr="0076648C" w14:paraId="195C924E" w14:textId="77777777" w:rsidTr="00C71F9F">
        <w:tblPrEx>
          <w:shd w:val="clear" w:color="auto" w:fill="auto"/>
        </w:tblPrEx>
        <w:tc>
          <w:tcPr>
            <w:tcW w:w="9639" w:type="dxa"/>
          </w:tcPr>
          <w:p w14:paraId="5070FB60" w14:textId="3812D65D" w:rsidR="00E2515E" w:rsidRPr="0076648C" w:rsidRDefault="00E2515E" w:rsidP="00E2515E">
            <w:pPr>
              <w:pStyle w:val="BodyText"/>
              <w:numPr>
                <w:ilvl w:val="0"/>
                <w:numId w:val="38"/>
              </w:numPr>
              <w:spacing w:before="80" w:after="80"/>
              <w:ind w:left="455"/>
              <w:rPr>
                <w:rFonts w:asciiTheme="minorHAnsi" w:hAnsiTheme="minorHAnsi"/>
                <w:b/>
                <w:bCs/>
                <w:noProof w:val="0"/>
              </w:rPr>
            </w:pPr>
            <w:r w:rsidRPr="0076648C">
              <w:rPr>
                <w:rFonts w:asciiTheme="minorHAnsi" w:hAnsiTheme="minorHAnsi"/>
                <w:b/>
                <w:bCs/>
                <w:noProof w:val="0"/>
              </w:rPr>
              <w:t xml:space="preserve">The </w:t>
            </w:r>
            <w:r w:rsidR="00787803" w:rsidRPr="0076648C">
              <w:rPr>
                <w:rFonts w:asciiTheme="minorHAnsi" w:hAnsiTheme="minorHAnsi"/>
                <w:b/>
                <w:bCs/>
                <w:noProof w:val="0"/>
              </w:rPr>
              <w:t>Program</w:t>
            </w:r>
            <w:r w:rsidRPr="0076648C">
              <w:rPr>
                <w:rFonts w:cstheme="minorHAnsi"/>
                <w:b/>
                <w:bCs/>
                <w:noProof w:val="0"/>
              </w:rPr>
              <w:t xml:space="preserve"> to restructure the MERL system around the new Program-level </w:t>
            </w:r>
            <w:proofErr w:type="spellStart"/>
            <w:r w:rsidRPr="0076648C">
              <w:rPr>
                <w:rFonts w:cstheme="minorHAnsi"/>
                <w:b/>
                <w:bCs/>
                <w:noProof w:val="0"/>
              </w:rPr>
              <w:t>ToC</w:t>
            </w:r>
            <w:proofErr w:type="spellEnd"/>
            <w:r w:rsidRPr="0076648C">
              <w:rPr>
                <w:rFonts w:cstheme="minorHAnsi"/>
                <w:b/>
                <w:bCs/>
                <w:noProof w:val="0"/>
              </w:rPr>
              <w:t xml:space="preserve"> as well as sub-sector level </w:t>
            </w:r>
            <w:proofErr w:type="spellStart"/>
            <w:r w:rsidRPr="0076648C">
              <w:rPr>
                <w:rFonts w:cstheme="minorHAnsi"/>
                <w:b/>
                <w:bCs/>
                <w:noProof w:val="0"/>
              </w:rPr>
              <w:t>ToCs</w:t>
            </w:r>
            <w:proofErr w:type="spellEnd"/>
            <w:r w:rsidRPr="0076648C">
              <w:rPr>
                <w:rFonts w:cstheme="minorHAnsi"/>
                <w:b/>
                <w:bCs/>
                <w:noProof w:val="0"/>
              </w:rPr>
              <w:t xml:space="preserve"> (see Recommendation 3). The MERL system to include:</w:t>
            </w:r>
          </w:p>
          <w:p w14:paraId="196884E5" w14:textId="77777777" w:rsidR="00E2515E" w:rsidRPr="0076648C" w:rsidRDefault="00E2515E" w:rsidP="00AC3E86">
            <w:pPr>
              <w:pStyle w:val="TableBullet"/>
              <w:tabs>
                <w:tab w:val="clear" w:pos="288"/>
              </w:tabs>
              <w:spacing w:before="80" w:after="80" w:line="264" w:lineRule="auto"/>
              <w:ind w:left="751"/>
              <w:rPr>
                <w:b/>
                <w:bCs/>
                <w:sz w:val="20"/>
                <w:szCs w:val="20"/>
              </w:rPr>
            </w:pPr>
            <w:r w:rsidRPr="0076648C">
              <w:rPr>
                <w:rFonts w:cstheme="minorHAnsi"/>
                <w:b/>
                <w:bCs/>
                <w:noProof w:val="0"/>
                <w:sz w:val="20"/>
                <w:szCs w:val="20"/>
              </w:rPr>
              <w:t>At the Program and sub-sector levels: mix of qualitative and quantitative indicators (a) that enab</w:t>
            </w:r>
            <w:r w:rsidRPr="0076648C">
              <w:rPr>
                <w:b/>
                <w:bCs/>
                <w:sz w:val="20"/>
                <w:szCs w:val="20"/>
              </w:rPr>
              <w:t>le the measurement of the significance of change and provide the flexibility and adaptiveness required for an MSD program</w:t>
            </w:r>
            <w:r w:rsidRPr="0076648C">
              <w:rPr>
                <w:b/>
                <w:bCs/>
                <w:sz w:val="20"/>
                <w:szCs w:val="20"/>
                <w:vertAlign w:val="superscript"/>
              </w:rPr>
              <w:footnoteReference w:id="93"/>
            </w:r>
            <w:r w:rsidRPr="0076648C">
              <w:rPr>
                <w:b/>
                <w:bCs/>
                <w:sz w:val="20"/>
                <w:szCs w:val="20"/>
              </w:rPr>
              <w:t xml:space="preserve"> Long-term (phase 2)</w:t>
            </w:r>
          </w:p>
          <w:p w14:paraId="59BEF1B3" w14:textId="77777777" w:rsidR="00E2515E" w:rsidRPr="0076648C" w:rsidRDefault="00E2515E" w:rsidP="00AC3E86">
            <w:pPr>
              <w:pStyle w:val="TableBullet"/>
              <w:tabs>
                <w:tab w:val="clear" w:pos="288"/>
              </w:tabs>
              <w:spacing w:before="80" w:after="80" w:line="264" w:lineRule="auto"/>
              <w:ind w:left="751"/>
              <w:rPr>
                <w:b/>
                <w:bCs/>
                <w:sz w:val="20"/>
                <w:szCs w:val="20"/>
              </w:rPr>
            </w:pPr>
            <w:r w:rsidRPr="0076648C">
              <w:rPr>
                <w:b/>
                <w:bCs/>
                <w:sz w:val="20"/>
                <w:szCs w:val="20"/>
              </w:rPr>
              <w:t>At the sub-project level: Measures to inform decisions on whether to stop, continue or scale-up</w:t>
            </w:r>
          </w:p>
          <w:p w14:paraId="0D4B35D3" w14:textId="77777777" w:rsidR="00E2515E" w:rsidRPr="0076648C" w:rsidRDefault="00E2515E" w:rsidP="00AC3E86">
            <w:pPr>
              <w:pStyle w:val="TableBullet"/>
              <w:tabs>
                <w:tab w:val="clear" w:pos="288"/>
              </w:tabs>
              <w:spacing w:before="80" w:after="80" w:line="264" w:lineRule="auto"/>
              <w:ind w:left="751"/>
              <w:rPr>
                <w:rFonts w:asciiTheme="minorHAnsi" w:hAnsiTheme="minorHAnsi"/>
                <w:b/>
                <w:bCs/>
                <w:noProof w:val="0"/>
              </w:rPr>
            </w:pPr>
            <w:r w:rsidRPr="0076648C">
              <w:rPr>
                <w:b/>
                <w:bCs/>
                <w:sz w:val="20"/>
                <w:szCs w:val="20"/>
              </w:rPr>
              <w:t>At the Pr</w:t>
            </w:r>
            <w:proofErr w:type="spellStart"/>
            <w:r w:rsidRPr="0076648C">
              <w:rPr>
                <w:b/>
                <w:bCs/>
                <w:noProof w:val="0"/>
                <w:sz w:val="20"/>
                <w:szCs w:val="20"/>
              </w:rPr>
              <w:t>ogram</w:t>
            </w:r>
            <w:proofErr w:type="spellEnd"/>
            <w:r w:rsidRPr="0076648C">
              <w:rPr>
                <w:b/>
                <w:bCs/>
                <w:noProof w:val="0"/>
                <w:sz w:val="20"/>
                <w:szCs w:val="20"/>
              </w:rPr>
              <w:t xml:space="preserve"> level: clear alignment of indicators that are used for different purposes (</w:t>
            </w:r>
            <w:r w:rsidRPr="0076648C">
              <w:rPr>
                <w:rFonts w:cstheme="minorHAnsi"/>
                <w:b/>
                <w:bCs/>
                <w:noProof w:val="0"/>
                <w:sz w:val="20"/>
                <w:szCs w:val="20"/>
              </w:rPr>
              <w:t xml:space="preserve">for overall MC program performance, the annual MC performance (Performance Assessment Framework) and the </w:t>
            </w:r>
            <w:proofErr w:type="spellStart"/>
            <w:r w:rsidRPr="0076648C">
              <w:rPr>
                <w:rFonts w:cstheme="minorHAnsi"/>
                <w:b/>
                <w:bCs/>
                <w:noProof w:val="0"/>
                <w:sz w:val="20"/>
                <w:szCs w:val="20"/>
              </w:rPr>
              <w:t>ToC</w:t>
            </w:r>
            <w:proofErr w:type="spellEnd"/>
            <w:r w:rsidRPr="0076648C">
              <w:rPr>
                <w:rFonts w:cstheme="minorHAnsi"/>
                <w:b/>
                <w:bCs/>
                <w:noProof w:val="0"/>
                <w:sz w:val="20"/>
                <w:szCs w:val="20"/>
              </w:rPr>
              <w:t>)</w:t>
            </w:r>
            <w:r w:rsidRPr="0076648C">
              <w:rPr>
                <w:b/>
                <w:bCs/>
                <w:noProof w:val="0"/>
                <w:sz w:val="20"/>
                <w:szCs w:val="20"/>
              </w:rPr>
              <w:t xml:space="preserve"> </w:t>
            </w:r>
            <w:r w:rsidRPr="0076648C">
              <w:rPr>
                <w:i/>
                <w:iCs/>
                <w:noProof w:val="0"/>
                <w:sz w:val="20"/>
                <w:szCs w:val="20"/>
              </w:rPr>
              <w:t>Long-</w:t>
            </w:r>
            <w:r w:rsidRPr="0076648C">
              <w:rPr>
                <w:rFonts w:asciiTheme="minorHAnsi" w:hAnsiTheme="minorHAnsi"/>
                <w:i/>
                <w:iCs/>
                <w:noProof w:val="0"/>
                <w:sz w:val="20"/>
                <w:szCs w:val="20"/>
              </w:rPr>
              <w:t>term (phase 2)</w:t>
            </w:r>
            <w:r w:rsidRPr="0076648C">
              <w:rPr>
                <w:rFonts w:asciiTheme="minorHAnsi" w:hAnsiTheme="minorHAnsi"/>
                <w:b/>
                <w:bCs/>
                <w:noProof w:val="0"/>
                <w:sz w:val="20"/>
                <w:szCs w:val="20"/>
              </w:rPr>
              <w:t xml:space="preserve"> </w:t>
            </w:r>
          </w:p>
        </w:tc>
      </w:tr>
    </w:tbl>
    <w:p w14:paraId="29F297ED" w14:textId="77777777" w:rsidR="00BE2FE8" w:rsidRPr="0076648C" w:rsidRDefault="00BE2FE8" w:rsidP="00966F42">
      <w:pPr>
        <w:sectPr w:rsidR="00BE2FE8" w:rsidRPr="0076648C" w:rsidSect="00920EC4">
          <w:footerReference w:type="default" r:id="rId15"/>
          <w:pgSz w:w="11906" w:h="16838" w:code="9"/>
          <w:pgMar w:top="1077" w:right="1558" w:bottom="1077" w:left="1077" w:header="646" w:footer="646" w:gutter="0"/>
          <w:pgNumType w:start="1"/>
          <w:cols w:space="720"/>
          <w:docGrid w:linePitch="360"/>
        </w:sectPr>
      </w:pPr>
    </w:p>
    <w:p w14:paraId="1D9FF62B" w14:textId="77777777" w:rsidR="00882CC2" w:rsidRPr="0076648C" w:rsidRDefault="00882CC2" w:rsidP="00882CC2">
      <w:pPr>
        <w:pStyle w:val="Heading1"/>
        <w:numPr>
          <w:ilvl w:val="0"/>
          <w:numId w:val="0"/>
        </w:numPr>
        <w:ind w:left="432" w:hanging="432"/>
        <w:rPr>
          <w:color w:val="auto"/>
          <w:sz w:val="24"/>
          <w:szCs w:val="24"/>
          <w:lang w:val="en-AU"/>
        </w:rPr>
      </w:pPr>
      <w:bookmarkStart w:id="137" w:name="_Toc76121127"/>
      <w:r w:rsidRPr="0076648C">
        <w:rPr>
          <w:color w:val="auto"/>
          <w:sz w:val="24"/>
          <w:szCs w:val="24"/>
          <w:lang w:val="en-AU"/>
        </w:rPr>
        <w:lastRenderedPageBreak/>
        <w:t>Annex A</w:t>
      </w:r>
      <w:r w:rsidRPr="0076648C">
        <w:rPr>
          <w:color w:val="auto"/>
          <w:sz w:val="24"/>
          <w:szCs w:val="24"/>
          <w:lang w:val="en-AU"/>
        </w:rPr>
        <w:tab/>
        <w:t>Stakeholders consulted</w:t>
      </w:r>
      <w:bookmarkEnd w:id="137"/>
    </w:p>
    <w:p w14:paraId="1CB3948F" w14:textId="77777777" w:rsidR="00882CC2" w:rsidRPr="0076648C" w:rsidRDefault="00882CC2" w:rsidP="00882CC2">
      <w:pPr>
        <w:pStyle w:val="BodyText"/>
        <w:rPr>
          <w:noProof w:val="0"/>
        </w:rPr>
      </w:pPr>
      <w:r w:rsidRPr="0076648C">
        <w:rPr>
          <w:noProof w:val="0"/>
        </w:rPr>
        <w:t>Department of Foreign Affairs and Trade</w:t>
      </w:r>
    </w:p>
    <w:tbl>
      <w:tblPr>
        <w:tblStyle w:val="TableGrid4"/>
        <w:tblW w:w="9351" w:type="dxa"/>
        <w:tblLook w:val="04A0" w:firstRow="1" w:lastRow="0" w:firstColumn="1" w:lastColumn="0" w:noHBand="0" w:noVBand="1"/>
      </w:tblPr>
      <w:tblGrid>
        <w:gridCol w:w="2689"/>
        <w:gridCol w:w="3117"/>
        <w:gridCol w:w="3545"/>
      </w:tblGrid>
      <w:tr w:rsidR="00882CC2" w:rsidRPr="0076648C" w14:paraId="18A56A16" w14:textId="77777777" w:rsidTr="006C42B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89" w:type="dxa"/>
          </w:tcPr>
          <w:p w14:paraId="3056E99F" w14:textId="77777777" w:rsidR="00882CC2" w:rsidRPr="0076648C" w:rsidRDefault="00882CC2" w:rsidP="003D1E8B">
            <w:pPr>
              <w:rPr>
                <w:rFonts w:cs="Arial"/>
                <w:color w:val="auto"/>
                <w:szCs w:val="20"/>
              </w:rPr>
            </w:pPr>
            <w:r w:rsidRPr="0076648C">
              <w:rPr>
                <w:rFonts w:cs="Arial"/>
                <w:color w:val="auto"/>
                <w:szCs w:val="20"/>
              </w:rPr>
              <w:t>Name</w:t>
            </w:r>
          </w:p>
        </w:tc>
        <w:tc>
          <w:tcPr>
            <w:tcW w:w="3117" w:type="dxa"/>
          </w:tcPr>
          <w:p w14:paraId="114D5108" w14:textId="77777777" w:rsidR="00882CC2" w:rsidRPr="0076648C" w:rsidRDefault="00882CC2" w:rsidP="003D1E8B">
            <w:pPr>
              <w:cnfStyle w:val="100000000000" w:firstRow="1" w:lastRow="0" w:firstColumn="0" w:lastColumn="0" w:oddVBand="0" w:evenVBand="0" w:oddHBand="0" w:evenHBand="0" w:firstRowFirstColumn="0" w:firstRowLastColumn="0" w:lastRowFirstColumn="0" w:lastRowLastColumn="0"/>
              <w:rPr>
                <w:rFonts w:cs="Arial"/>
                <w:color w:val="auto"/>
                <w:szCs w:val="20"/>
              </w:rPr>
            </w:pPr>
            <w:r w:rsidRPr="0076648C">
              <w:rPr>
                <w:rFonts w:cs="Arial"/>
                <w:color w:val="auto"/>
                <w:szCs w:val="20"/>
              </w:rPr>
              <w:t>Role</w:t>
            </w:r>
          </w:p>
        </w:tc>
        <w:tc>
          <w:tcPr>
            <w:tcW w:w="3545" w:type="dxa"/>
          </w:tcPr>
          <w:p w14:paraId="5E2A5255" w14:textId="77777777" w:rsidR="00882CC2" w:rsidRPr="0076648C" w:rsidRDefault="00882CC2" w:rsidP="003D1E8B">
            <w:pPr>
              <w:cnfStyle w:val="100000000000" w:firstRow="1" w:lastRow="0" w:firstColumn="0" w:lastColumn="0" w:oddVBand="0" w:evenVBand="0" w:oddHBand="0" w:evenHBand="0" w:firstRowFirstColumn="0" w:firstRowLastColumn="0" w:lastRowFirstColumn="0" w:lastRowLastColumn="0"/>
              <w:rPr>
                <w:rFonts w:cs="Arial"/>
                <w:color w:val="auto"/>
                <w:szCs w:val="20"/>
              </w:rPr>
            </w:pPr>
            <w:r w:rsidRPr="0076648C">
              <w:rPr>
                <w:rFonts w:cs="Arial"/>
                <w:color w:val="auto"/>
                <w:szCs w:val="20"/>
              </w:rPr>
              <w:t>Organisation</w:t>
            </w:r>
          </w:p>
        </w:tc>
      </w:tr>
      <w:tr w:rsidR="00882CC2" w:rsidRPr="0076648C" w14:paraId="38CB760B" w14:textId="77777777" w:rsidTr="003D1E8B">
        <w:tc>
          <w:tcPr>
            <w:cnfStyle w:val="001000000000" w:firstRow="0" w:lastRow="0" w:firstColumn="1" w:lastColumn="0" w:oddVBand="0" w:evenVBand="0" w:oddHBand="0" w:evenHBand="0" w:firstRowFirstColumn="0" w:firstRowLastColumn="0" w:lastRowFirstColumn="0" w:lastRowLastColumn="0"/>
            <w:tcW w:w="2689" w:type="dxa"/>
          </w:tcPr>
          <w:p w14:paraId="1CE3945A" w14:textId="77777777" w:rsidR="00882CC2" w:rsidRPr="0076648C" w:rsidRDefault="00882CC2" w:rsidP="003D1E8B">
            <w:pPr>
              <w:rPr>
                <w:rFonts w:cs="Arial"/>
                <w:szCs w:val="20"/>
              </w:rPr>
            </w:pPr>
            <w:r w:rsidRPr="0076648C">
              <w:rPr>
                <w:rFonts w:cs="Arial"/>
                <w:szCs w:val="20"/>
              </w:rPr>
              <w:t>David Gottlieb</w:t>
            </w:r>
          </w:p>
        </w:tc>
        <w:tc>
          <w:tcPr>
            <w:tcW w:w="3117" w:type="dxa"/>
          </w:tcPr>
          <w:p w14:paraId="61BF09AC"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cs="Arial"/>
                <w:szCs w:val="20"/>
              </w:rPr>
            </w:pPr>
            <w:r w:rsidRPr="0076648C">
              <w:rPr>
                <w:rFonts w:cs="Arial"/>
                <w:szCs w:val="20"/>
              </w:rPr>
              <w:t>Counsellor</w:t>
            </w:r>
          </w:p>
        </w:tc>
        <w:tc>
          <w:tcPr>
            <w:tcW w:w="3545" w:type="dxa"/>
          </w:tcPr>
          <w:p w14:paraId="78E30889"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cs="Arial"/>
                <w:szCs w:val="20"/>
              </w:rPr>
            </w:pPr>
            <w:r w:rsidRPr="0076648C">
              <w:rPr>
                <w:rFonts w:cs="Arial"/>
                <w:szCs w:val="20"/>
              </w:rPr>
              <w:t>Australian Embassy, Economic and Development Cooperation Section</w:t>
            </w:r>
          </w:p>
        </w:tc>
      </w:tr>
      <w:tr w:rsidR="00882CC2" w:rsidRPr="0076648C" w14:paraId="4501CCB0" w14:textId="77777777" w:rsidTr="003D1E8B">
        <w:tc>
          <w:tcPr>
            <w:cnfStyle w:val="001000000000" w:firstRow="0" w:lastRow="0" w:firstColumn="1" w:lastColumn="0" w:oddVBand="0" w:evenVBand="0" w:oddHBand="0" w:evenHBand="0" w:firstRowFirstColumn="0" w:firstRowLastColumn="0" w:lastRowFirstColumn="0" w:lastRowLastColumn="0"/>
            <w:tcW w:w="2689" w:type="dxa"/>
          </w:tcPr>
          <w:p w14:paraId="707C4AA7" w14:textId="77777777" w:rsidR="00882CC2" w:rsidRPr="0076648C" w:rsidRDefault="00882CC2" w:rsidP="003D1E8B">
            <w:pPr>
              <w:rPr>
                <w:rFonts w:cs="Arial"/>
                <w:szCs w:val="20"/>
              </w:rPr>
            </w:pPr>
            <w:r w:rsidRPr="0076648C">
              <w:rPr>
                <w:rFonts w:cs="Arial"/>
                <w:szCs w:val="20"/>
              </w:rPr>
              <w:t>Hoai Nam Nguyen</w:t>
            </w:r>
          </w:p>
        </w:tc>
        <w:tc>
          <w:tcPr>
            <w:tcW w:w="3117" w:type="dxa"/>
          </w:tcPr>
          <w:p w14:paraId="6B48CD85"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cs="Arial"/>
                <w:szCs w:val="20"/>
              </w:rPr>
            </w:pPr>
            <w:r w:rsidRPr="0076648C">
              <w:rPr>
                <w:rFonts w:cs="Arial"/>
                <w:szCs w:val="20"/>
              </w:rPr>
              <w:t>Senior Program Manager</w:t>
            </w:r>
          </w:p>
        </w:tc>
        <w:tc>
          <w:tcPr>
            <w:tcW w:w="3545" w:type="dxa"/>
          </w:tcPr>
          <w:p w14:paraId="63015409"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cs="Arial"/>
                <w:szCs w:val="20"/>
              </w:rPr>
            </w:pPr>
            <w:r w:rsidRPr="0076648C">
              <w:rPr>
                <w:rFonts w:cs="Arial"/>
                <w:szCs w:val="20"/>
              </w:rPr>
              <w:t>Australian Embassy, Economic and Development Cooperation Section</w:t>
            </w:r>
          </w:p>
        </w:tc>
      </w:tr>
      <w:tr w:rsidR="00882CC2" w:rsidRPr="0076648C" w14:paraId="2DDC3AB4" w14:textId="77777777" w:rsidTr="003D1E8B">
        <w:tc>
          <w:tcPr>
            <w:cnfStyle w:val="001000000000" w:firstRow="0" w:lastRow="0" w:firstColumn="1" w:lastColumn="0" w:oddVBand="0" w:evenVBand="0" w:oddHBand="0" w:evenHBand="0" w:firstRowFirstColumn="0" w:firstRowLastColumn="0" w:lastRowFirstColumn="0" w:lastRowLastColumn="0"/>
            <w:tcW w:w="2689" w:type="dxa"/>
          </w:tcPr>
          <w:p w14:paraId="71165998" w14:textId="77777777" w:rsidR="00882CC2" w:rsidRPr="0076648C" w:rsidRDefault="00882CC2" w:rsidP="003D1E8B">
            <w:pPr>
              <w:rPr>
                <w:rFonts w:cs="Arial"/>
                <w:szCs w:val="20"/>
              </w:rPr>
            </w:pPr>
            <w:r w:rsidRPr="0076648C">
              <w:rPr>
                <w:rFonts w:cs="Arial"/>
                <w:szCs w:val="20"/>
              </w:rPr>
              <w:t>Lucy Phillips</w:t>
            </w:r>
          </w:p>
        </w:tc>
        <w:tc>
          <w:tcPr>
            <w:tcW w:w="3117" w:type="dxa"/>
          </w:tcPr>
          <w:p w14:paraId="01781E60"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cs="Arial"/>
                <w:szCs w:val="20"/>
              </w:rPr>
            </w:pPr>
            <w:r w:rsidRPr="0076648C">
              <w:rPr>
                <w:rFonts w:cs="Arial"/>
                <w:szCs w:val="20"/>
              </w:rPr>
              <w:t>First Secretary</w:t>
            </w:r>
          </w:p>
        </w:tc>
        <w:tc>
          <w:tcPr>
            <w:tcW w:w="3545" w:type="dxa"/>
          </w:tcPr>
          <w:p w14:paraId="7831E99E"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cs="Arial"/>
                <w:szCs w:val="20"/>
              </w:rPr>
            </w:pPr>
            <w:r w:rsidRPr="0076648C">
              <w:rPr>
                <w:rFonts w:cs="Arial"/>
                <w:szCs w:val="20"/>
              </w:rPr>
              <w:t>Australian Embassy, Economic and Development Cooperation Section</w:t>
            </w:r>
          </w:p>
        </w:tc>
      </w:tr>
      <w:tr w:rsidR="00882CC2" w:rsidRPr="0076648C" w14:paraId="002B94F2" w14:textId="77777777" w:rsidTr="003D1E8B">
        <w:tc>
          <w:tcPr>
            <w:cnfStyle w:val="001000000000" w:firstRow="0" w:lastRow="0" w:firstColumn="1" w:lastColumn="0" w:oddVBand="0" w:evenVBand="0" w:oddHBand="0" w:evenHBand="0" w:firstRowFirstColumn="0" w:firstRowLastColumn="0" w:lastRowFirstColumn="0" w:lastRowLastColumn="0"/>
            <w:tcW w:w="2689" w:type="dxa"/>
          </w:tcPr>
          <w:p w14:paraId="74C4C468" w14:textId="77777777" w:rsidR="00882CC2" w:rsidRPr="0076648C" w:rsidRDefault="00882CC2" w:rsidP="003D1E8B">
            <w:pPr>
              <w:rPr>
                <w:rFonts w:cs="Arial"/>
                <w:szCs w:val="20"/>
              </w:rPr>
            </w:pPr>
            <w:r w:rsidRPr="0076648C">
              <w:rPr>
                <w:rFonts w:cs="Arial"/>
                <w:szCs w:val="20"/>
              </w:rPr>
              <w:t xml:space="preserve">Mia </w:t>
            </w:r>
            <w:proofErr w:type="spellStart"/>
            <w:r w:rsidRPr="0076648C">
              <w:rPr>
                <w:rFonts w:cs="Arial"/>
                <w:szCs w:val="20"/>
              </w:rPr>
              <w:t>Urbano</w:t>
            </w:r>
            <w:proofErr w:type="spellEnd"/>
          </w:p>
        </w:tc>
        <w:tc>
          <w:tcPr>
            <w:tcW w:w="3117" w:type="dxa"/>
          </w:tcPr>
          <w:p w14:paraId="3BAFD2C0"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cs="Arial"/>
                <w:szCs w:val="20"/>
              </w:rPr>
            </w:pPr>
            <w:r w:rsidRPr="0076648C">
              <w:rPr>
                <w:rFonts w:cs="Arial"/>
                <w:szCs w:val="20"/>
              </w:rPr>
              <w:t>Senior Gender Equality and Social Development Adviser</w:t>
            </w:r>
          </w:p>
        </w:tc>
        <w:tc>
          <w:tcPr>
            <w:tcW w:w="3545" w:type="dxa"/>
          </w:tcPr>
          <w:p w14:paraId="6334EB16"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cs="Arial"/>
                <w:szCs w:val="20"/>
              </w:rPr>
            </w:pPr>
            <w:r w:rsidRPr="0076648C">
              <w:rPr>
                <w:rFonts w:cs="Arial"/>
                <w:szCs w:val="20"/>
              </w:rPr>
              <w:t>Australian Embassy - Vietnam and Myanmar</w:t>
            </w:r>
          </w:p>
        </w:tc>
      </w:tr>
    </w:tbl>
    <w:p w14:paraId="22FDB53F" w14:textId="77777777" w:rsidR="00882CC2" w:rsidRPr="0076648C" w:rsidRDefault="00882CC2" w:rsidP="00882CC2">
      <w:pPr>
        <w:pStyle w:val="BodyText"/>
        <w:spacing w:before="360"/>
        <w:rPr>
          <w:noProof w:val="0"/>
        </w:rPr>
      </w:pPr>
      <w:r w:rsidRPr="0076648C">
        <w:rPr>
          <w:noProof w:val="0"/>
        </w:rPr>
        <w:t>Other Australian Agencies</w:t>
      </w:r>
    </w:p>
    <w:tbl>
      <w:tblPr>
        <w:tblStyle w:val="TableGrid4"/>
        <w:tblW w:w="9351" w:type="dxa"/>
        <w:tblLook w:val="04A0" w:firstRow="1" w:lastRow="0" w:firstColumn="1" w:lastColumn="0" w:noHBand="0" w:noVBand="1"/>
      </w:tblPr>
      <w:tblGrid>
        <w:gridCol w:w="2689"/>
        <w:gridCol w:w="3117"/>
        <w:gridCol w:w="3545"/>
      </w:tblGrid>
      <w:tr w:rsidR="00882CC2" w:rsidRPr="0076648C" w14:paraId="5BACD5F5" w14:textId="77777777" w:rsidTr="006C42B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89" w:type="dxa"/>
          </w:tcPr>
          <w:p w14:paraId="7A1F079A" w14:textId="77777777" w:rsidR="00882CC2" w:rsidRPr="0076648C" w:rsidRDefault="00882CC2" w:rsidP="003D1E8B">
            <w:pPr>
              <w:rPr>
                <w:rFonts w:cs="Arial"/>
                <w:color w:val="auto"/>
                <w:szCs w:val="20"/>
              </w:rPr>
            </w:pPr>
            <w:r w:rsidRPr="0076648C">
              <w:rPr>
                <w:rFonts w:cs="Arial"/>
                <w:color w:val="auto"/>
                <w:szCs w:val="20"/>
              </w:rPr>
              <w:t>Name</w:t>
            </w:r>
          </w:p>
        </w:tc>
        <w:tc>
          <w:tcPr>
            <w:tcW w:w="3117" w:type="dxa"/>
          </w:tcPr>
          <w:p w14:paraId="1373A5BF" w14:textId="77777777" w:rsidR="00882CC2" w:rsidRPr="0076648C" w:rsidRDefault="00882CC2" w:rsidP="003D1E8B">
            <w:pPr>
              <w:cnfStyle w:val="100000000000" w:firstRow="1" w:lastRow="0" w:firstColumn="0" w:lastColumn="0" w:oddVBand="0" w:evenVBand="0" w:oddHBand="0" w:evenHBand="0" w:firstRowFirstColumn="0" w:firstRowLastColumn="0" w:lastRowFirstColumn="0" w:lastRowLastColumn="0"/>
              <w:rPr>
                <w:rFonts w:cs="Arial"/>
                <w:color w:val="auto"/>
                <w:szCs w:val="20"/>
              </w:rPr>
            </w:pPr>
            <w:r w:rsidRPr="0076648C">
              <w:rPr>
                <w:rFonts w:cs="Arial"/>
                <w:color w:val="auto"/>
                <w:szCs w:val="20"/>
              </w:rPr>
              <w:t>Role</w:t>
            </w:r>
          </w:p>
        </w:tc>
        <w:tc>
          <w:tcPr>
            <w:tcW w:w="3545" w:type="dxa"/>
          </w:tcPr>
          <w:p w14:paraId="56AA3B2B" w14:textId="77777777" w:rsidR="00882CC2" w:rsidRPr="0076648C" w:rsidRDefault="00882CC2" w:rsidP="003D1E8B">
            <w:pPr>
              <w:cnfStyle w:val="100000000000" w:firstRow="1" w:lastRow="0" w:firstColumn="0" w:lastColumn="0" w:oddVBand="0" w:evenVBand="0" w:oddHBand="0" w:evenHBand="0" w:firstRowFirstColumn="0" w:firstRowLastColumn="0" w:lastRowFirstColumn="0" w:lastRowLastColumn="0"/>
              <w:rPr>
                <w:rFonts w:cs="Arial"/>
                <w:color w:val="auto"/>
                <w:szCs w:val="20"/>
              </w:rPr>
            </w:pPr>
            <w:r w:rsidRPr="0076648C">
              <w:rPr>
                <w:rFonts w:cs="Arial"/>
                <w:color w:val="auto"/>
                <w:szCs w:val="20"/>
              </w:rPr>
              <w:t>Organisation</w:t>
            </w:r>
          </w:p>
        </w:tc>
      </w:tr>
      <w:tr w:rsidR="00882CC2" w:rsidRPr="0076648C" w14:paraId="11B2C375" w14:textId="77777777" w:rsidTr="003D1E8B">
        <w:tc>
          <w:tcPr>
            <w:cnfStyle w:val="001000000000" w:firstRow="0" w:lastRow="0" w:firstColumn="1" w:lastColumn="0" w:oddVBand="0" w:evenVBand="0" w:oddHBand="0" w:evenHBand="0" w:firstRowFirstColumn="0" w:firstRowLastColumn="0" w:lastRowFirstColumn="0" w:lastRowLastColumn="0"/>
            <w:tcW w:w="2689" w:type="dxa"/>
          </w:tcPr>
          <w:p w14:paraId="10990314" w14:textId="77777777" w:rsidR="00882CC2" w:rsidRPr="0076648C" w:rsidRDefault="00882CC2" w:rsidP="003D1E8B">
            <w:pPr>
              <w:rPr>
                <w:rFonts w:cs="Arial"/>
                <w:szCs w:val="20"/>
              </w:rPr>
            </w:pPr>
            <w:r w:rsidRPr="0076648C">
              <w:rPr>
                <w:rFonts w:cs="Arial"/>
                <w:szCs w:val="20"/>
              </w:rPr>
              <w:t xml:space="preserve">Nguyen Thanh </w:t>
            </w:r>
            <w:proofErr w:type="gramStart"/>
            <w:r w:rsidRPr="0076648C">
              <w:rPr>
                <w:rFonts w:cs="Arial"/>
                <w:szCs w:val="20"/>
              </w:rPr>
              <w:t>An</w:t>
            </w:r>
            <w:proofErr w:type="gramEnd"/>
          </w:p>
        </w:tc>
        <w:tc>
          <w:tcPr>
            <w:tcW w:w="3117" w:type="dxa"/>
          </w:tcPr>
          <w:p w14:paraId="5917DF65"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cs="Arial"/>
                <w:szCs w:val="20"/>
              </w:rPr>
            </w:pPr>
            <w:r w:rsidRPr="0076648C">
              <w:rPr>
                <w:rFonts w:cs="Arial"/>
                <w:szCs w:val="20"/>
              </w:rPr>
              <w:t>Vietnam Country Manager</w:t>
            </w:r>
          </w:p>
        </w:tc>
        <w:tc>
          <w:tcPr>
            <w:tcW w:w="3545" w:type="dxa"/>
          </w:tcPr>
          <w:p w14:paraId="03E20A53"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cs="Arial"/>
                <w:szCs w:val="20"/>
              </w:rPr>
            </w:pPr>
            <w:r w:rsidRPr="0076648C">
              <w:rPr>
                <w:rFonts w:cs="Arial"/>
                <w:szCs w:val="20"/>
              </w:rPr>
              <w:t>Australian Centre for International Agricultural Research</w:t>
            </w:r>
          </w:p>
        </w:tc>
      </w:tr>
    </w:tbl>
    <w:p w14:paraId="120126EA" w14:textId="77777777" w:rsidR="00882CC2" w:rsidRPr="0076648C" w:rsidRDefault="00882CC2" w:rsidP="00882CC2">
      <w:pPr>
        <w:pStyle w:val="BodyText"/>
        <w:spacing w:before="360"/>
        <w:rPr>
          <w:noProof w:val="0"/>
        </w:rPr>
      </w:pPr>
      <w:r w:rsidRPr="0076648C">
        <w:rPr>
          <w:noProof w:val="0"/>
        </w:rPr>
        <w:t>Program</w:t>
      </w:r>
    </w:p>
    <w:tbl>
      <w:tblPr>
        <w:tblStyle w:val="TableGrid4"/>
        <w:tblW w:w="9351" w:type="dxa"/>
        <w:tblLook w:val="04A0" w:firstRow="1" w:lastRow="0" w:firstColumn="1" w:lastColumn="0" w:noHBand="0" w:noVBand="1"/>
      </w:tblPr>
      <w:tblGrid>
        <w:gridCol w:w="3681"/>
        <w:gridCol w:w="5670"/>
      </w:tblGrid>
      <w:tr w:rsidR="00882CC2" w:rsidRPr="0076648C" w14:paraId="5D330870" w14:textId="77777777" w:rsidTr="006C42B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1" w:type="dxa"/>
          </w:tcPr>
          <w:p w14:paraId="513E9674" w14:textId="77777777" w:rsidR="00882CC2" w:rsidRPr="0076648C" w:rsidRDefault="00882CC2" w:rsidP="003D1E8B">
            <w:pPr>
              <w:rPr>
                <w:rFonts w:cs="Arial"/>
                <w:color w:val="auto"/>
                <w:szCs w:val="20"/>
              </w:rPr>
            </w:pPr>
            <w:r w:rsidRPr="0076648C">
              <w:rPr>
                <w:rFonts w:cs="Arial"/>
                <w:color w:val="auto"/>
                <w:szCs w:val="20"/>
              </w:rPr>
              <w:t>Name</w:t>
            </w:r>
          </w:p>
        </w:tc>
        <w:tc>
          <w:tcPr>
            <w:tcW w:w="5670" w:type="dxa"/>
          </w:tcPr>
          <w:p w14:paraId="691EC9DD" w14:textId="77777777" w:rsidR="00882CC2" w:rsidRPr="0076648C" w:rsidRDefault="00882CC2" w:rsidP="003D1E8B">
            <w:pPr>
              <w:cnfStyle w:val="100000000000" w:firstRow="1" w:lastRow="0" w:firstColumn="0" w:lastColumn="0" w:oddVBand="0" w:evenVBand="0" w:oddHBand="0" w:evenHBand="0" w:firstRowFirstColumn="0" w:firstRowLastColumn="0" w:lastRowFirstColumn="0" w:lastRowLastColumn="0"/>
              <w:rPr>
                <w:rFonts w:cs="Arial"/>
                <w:color w:val="auto"/>
                <w:szCs w:val="20"/>
              </w:rPr>
            </w:pPr>
            <w:r w:rsidRPr="0076648C">
              <w:rPr>
                <w:rFonts w:cs="Arial"/>
                <w:color w:val="auto"/>
                <w:szCs w:val="20"/>
              </w:rPr>
              <w:t>Role</w:t>
            </w:r>
          </w:p>
        </w:tc>
      </w:tr>
      <w:tr w:rsidR="00882CC2" w:rsidRPr="0076648C" w14:paraId="11507BD9" w14:textId="77777777" w:rsidTr="003D1E8B">
        <w:tc>
          <w:tcPr>
            <w:cnfStyle w:val="001000000000" w:firstRow="0" w:lastRow="0" w:firstColumn="1" w:lastColumn="0" w:oddVBand="0" w:evenVBand="0" w:oddHBand="0" w:evenHBand="0" w:firstRowFirstColumn="0" w:firstRowLastColumn="0" w:lastRowFirstColumn="0" w:lastRowLastColumn="0"/>
            <w:tcW w:w="3681" w:type="dxa"/>
          </w:tcPr>
          <w:p w14:paraId="09D792C6" w14:textId="77777777" w:rsidR="00882CC2" w:rsidRPr="0076648C" w:rsidRDefault="00882CC2" w:rsidP="003D1E8B">
            <w:pPr>
              <w:rPr>
                <w:rFonts w:cs="Arial"/>
                <w:szCs w:val="20"/>
              </w:rPr>
            </w:pPr>
            <w:r w:rsidRPr="0076648C">
              <w:rPr>
                <w:rFonts w:cs="Arial"/>
                <w:szCs w:val="20"/>
              </w:rPr>
              <w:t>Adrianne Jack</w:t>
            </w:r>
          </w:p>
        </w:tc>
        <w:tc>
          <w:tcPr>
            <w:tcW w:w="5670" w:type="dxa"/>
          </w:tcPr>
          <w:p w14:paraId="2E26607E"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cs="Arial"/>
                <w:szCs w:val="20"/>
              </w:rPr>
            </w:pPr>
            <w:r w:rsidRPr="0076648C">
              <w:rPr>
                <w:rFonts w:cs="Arial"/>
                <w:szCs w:val="20"/>
              </w:rPr>
              <w:t xml:space="preserve">Director, </w:t>
            </w:r>
            <w:proofErr w:type="spellStart"/>
            <w:r w:rsidRPr="0076648C">
              <w:rPr>
                <w:rFonts w:cs="Arial"/>
                <w:szCs w:val="20"/>
              </w:rPr>
              <w:t>Cowater</w:t>
            </w:r>
            <w:proofErr w:type="spellEnd"/>
          </w:p>
        </w:tc>
      </w:tr>
      <w:tr w:rsidR="00882CC2" w:rsidRPr="0076648C" w14:paraId="4E5517B1" w14:textId="77777777" w:rsidTr="003D1E8B">
        <w:tc>
          <w:tcPr>
            <w:cnfStyle w:val="001000000000" w:firstRow="0" w:lastRow="0" w:firstColumn="1" w:lastColumn="0" w:oddVBand="0" w:evenVBand="0" w:oddHBand="0" w:evenHBand="0" w:firstRowFirstColumn="0" w:firstRowLastColumn="0" w:lastRowFirstColumn="0" w:lastRowLastColumn="0"/>
            <w:tcW w:w="3681" w:type="dxa"/>
          </w:tcPr>
          <w:p w14:paraId="57ABDE8A" w14:textId="77777777" w:rsidR="00882CC2" w:rsidRPr="0076648C" w:rsidRDefault="00882CC2" w:rsidP="003D1E8B">
            <w:pPr>
              <w:rPr>
                <w:rFonts w:cs="Arial"/>
                <w:szCs w:val="20"/>
              </w:rPr>
            </w:pPr>
            <w:r w:rsidRPr="0076648C">
              <w:rPr>
                <w:rFonts w:cs="Arial"/>
                <w:szCs w:val="20"/>
              </w:rPr>
              <w:t>Bernadette Whitelum</w:t>
            </w:r>
          </w:p>
        </w:tc>
        <w:tc>
          <w:tcPr>
            <w:tcW w:w="5670" w:type="dxa"/>
          </w:tcPr>
          <w:p w14:paraId="77854280"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cs="Arial"/>
                <w:szCs w:val="20"/>
              </w:rPr>
            </w:pPr>
            <w:r w:rsidRPr="0076648C">
              <w:rPr>
                <w:rFonts w:cs="Arial"/>
                <w:szCs w:val="20"/>
              </w:rPr>
              <w:t>Strategic Adviser, Technical Panel</w:t>
            </w:r>
          </w:p>
        </w:tc>
      </w:tr>
      <w:tr w:rsidR="00882CC2" w:rsidRPr="0076648C" w14:paraId="75548916" w14:textId="77777777" w:rsidTr="003D1E8B">
        <w:tc>
          <w:tcPr>
            <w:cnfStyle w:val="001000000000" w:firstRow="0" w:lastRow="0" w:firstColumn="1" w:lastColumn="0" w:oddVBand="0" w:evenVBand="0" w:oddHBand="0" w:evenHBand="0" w:firstRowFirstColumn="0" w:firstRowLastColumn="0" w:lastRowFirstColumn="0" w:lastRowLastColumn="0"/>
            <w:tcW w:w="3681" w:type="dxa"/>
          </w:tcPr>
          <w:p w14:paraId="317AD06C" w14:textId="77777777" w:rsidR="00882CC2" w:rsidRPr="0076648C" w:rsidRDefault="00882CC2" w:rsidP="003D1E8B">
            <w:pPr>
              <w:rPr>
                <w:rFonts w:cs="Arial"/>
                <w:szCs w:val="20"/>
              </w:rPr>
            </w:pPr>
            <w:r w:rsidRPr="0076648C">
              <w:rPr>
                <w:rFonts w:cs="Arial"/>
                <w:szCs w:val="20"/>
              </w:rPr>
              <w:t>Bui Thi Mai Hien</w:t>
            </w:r>
          </w:p>
        </w:tc>
        <w:tc>
          <w:tcPr>
            <w:tcW w:w="5670" w:type="dxa"/>
          </w:tcPr>
          <w:p w14:paraId="4F9A8105"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cs="Arial"/>
                <w:szCs w:val="20"/>
              </w:rPr>
            </w:pPr>
            <w:r w:rsidRPr="0076648C">
              <w:rPr>
                <w:rFonts w:cs="Arial"/>
                <w:szCs w:val="20"/>
              </w:rPr>
              <w:t>Operations Manager</w:t>
            </w:r>
          </w:p>
        </w:tc>
      </w:tr>
      <w:tr w:rsidR="00882CC2" w:rsidRPr="0076648C" w14:paraId="7553DEC2" w14:textId="77777777" w:rsidTr="003D1E8B">
        <w:tc>
          <w:tcPr>
            <w:cnfStyle w:val="001000000000" w:firstRow="0" w:lastRow="0" w:firstColumn="1" w:lastColumn="0" w:oddVBand="0" w:evenVBand="0" w:oddHBand="0" w:evenHBand="0" w:firstRowFirstColumn="0" w:firstRowLastColumn="0" w:lastRowFirstColumn="0" w:lastRowLastColumn="0"/>
            <w:tcW w:w="3681" w:type="dxa"/>
          </w:tcPr>
          <w:p w14:paraId="471BFCE4" w14:textId="77777777" w:rsidR="00882CC2" w:rsidRPr="0076648C" w:rsidRDefault="00882CC2" w:rsidP="003D1E8B">
            <w:pPr>
              <w:rPr>
                <w:rFonts w:cs="Arial"/>
                <w:szCs w:val="20"/>
              </w:rPr>
            </w:pPr>
            <w:r w:rsidRPr="0076648C">
              <w:rPr>
                <w:rFonts w:cs="Arial"/>
                <w:szCs w:val="20"/>
              </w:rPr>
              <w:t>Cao Dai Hung</w:t>
            </w:r>
          </w:p>
        </w:tc>
        <w:tc>
          <w:tcPr>
            <w:tcW w:w="5670" w:type="dxa"/>
          </w:tcPr>
          <w:p w14:paraId="17C17FE3"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cs="Arial"/>
                <w:szCs w:val="20"/>
              </w:rPr>
            </w:pPr>
            <w:r w:rsidRPr="0076648C">
              <w:rPr>
                <w:rFonts w:cs="Arial"/>
                <w:szCs w:val="20"/>
              </w:rPr>
              <w:t>Tourism Adviser, Technical Panel</w:t>
            </w:r>
          </w:p>
        </w:tc>
      </w:tr>
      <w:tr w:rsidR="00882CC2" w:rsidRPr="0076648C" w14:paraId="0CB6A486" w14:textId="77777777" w:rsidTr="003D1E8B">
        <w:tc>
          <w:tcPr>
            <w:cnfStyle w:val="001000000000" w:firstRow="0" w:lastRow="0" w:firstColumn="1" w:lastColumn="0" w:oddVBand="0" w:evenVBand="0" w:oddHBand="0" w:evenHBand="0" w:firstRowFirstColumn="0" w:firstRowLastColumn="0" w:lastRowFirstColumn="0" w:lastRowLastColumn="0"/>
            <w:tcW w:w="3681" w:type="dxa"/>
          </w:tcPr>
          <w:p w14:paraId="2D95BAA1" w14:textId="77777777" w:rsidR="00882CC2" w:rsidRPr="0076648C" w:rsidRDefault="00882CC2" w:rsidP="003D1E8B">
            <w:pPr>
              <w:rPr>
                <w:rFonts w:cs="Arial"/>
                <w:szCs w:val="20"/>
              </w:rPr>
            </w:pPr>
            <w:r w:rsidRPr="0076648C">
              <w:rPr>
                <w:rFonts w:cs="Arial"/>
                <w:szCs w:val="20"/>
              </w:rPr>
              <w:t>Le Anh Tuan</w:t>
            </w:r>
          </w:p>
        </w:tc>
        <w:tc>
          <w:tcPr>
            <w:tcW w:w="5670" w:type="dxa"/>
          </w:tcPr>
          <w:p w14:paraId="64257998"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cs="Arial"/>
                <w:szCs w:val="20"/>
              </w:rPr>
            </w:pPr>
            <w:r w:rsidRPr="0076648C">
              <w:rPr>
                <w:rFonts w:cs="Arial"/>
                <w:szCs w:val="20"/>
              </w:rPr>
              <w:t>Inclusive Business and Agriculture Adviser, Technical Panel</w:t>
            </w:r>
          </w:p>
        </w:tc>
      </w:tr>
      <w:tr w:rsidR="00882CC2" w:rsidRPr="0076648C" w14:paraId="19DF5908" w14:textId="77777777" w:rsidTr="003D1E8B">
        <w:tc>
          <w:tcPr>
            <w:cnfStyle w:val="001000000000" w:firstRow="0" w:lastRow="0" w:firstColumn="1" w:lastColumn="0" w:oddVBand="0" w:evenVBand="0" w:oddHBand="0" w:evenHBand="0" w:firstRowFirstColumn="0" w:firstRowLastColumn="0" w:lastRowFirstColumn="0" w:lastRowLastColumn="0"/>
            <w:tcW w:w="3681" w:type="dxa"/>
          </w:tcPr>
          <w:p w14:paraId="55D25629" w14:textId="77777777" w:rsidR="00882CC2" w:rsidRPr="0076648C" w:rsidRDefault="00882CC2" w:rsidP="003D1E8B">
            <w:pPr>
              <w:rPr>
                <w:rFonts w:cs="Arial"/>
                <w:szCs w:val="20"/>
              </w:rPr>
            </w:pPr>
            <w:r w:rsidRPr="0076648C">
              <w:rPr>
                <w:rFonts w:cs="Arial"/>
                <w:szCs w:val="20"/>
              </w:rPr>
              <w:t>Linda Jones</w:t>
            </w:r>
          </w:p>
        </w:tc>
        <w:tc>
          <w:tcPr>
            <w:tcW w:w="5670" w:type="dxa"/>
          </w:tcPr>
          <w:p w14:paraId="0140468E" w14:textId="60D76B0A" w:rsidR="00882CC2" w:rsidRPr="0076648C" w:rsidRDefault="00C147C5" w:rsidP="003D1E8B">
            <w:pPr>
              <w:cnfStyle w:val="000000000000" w:firstRow="0" w:lastRow="0" w:firstColumn="0" w:lastColumn="0" w:oddVBand="0" w:evenVBand="0" w:oddHBand="0" w:evenHBand="0" w:firstRowFirstColumn="0" w:firstRowLastColumn="0" w:lastRowFirstColumn="0" w:lastRowLastColumn="0"/>
              <w:rPr>
                <w:rFonts w:cs="Arial"/>
                <w:szCs w:val="20"/>
              </w:rPr>
            </w:pPr>
            <w:r w:rsidRPr="0076648C">
              <w:rPr>
                <w:rFonts w:cs="Arial"/>
                <w:szCs w:val="20"/>
              </w:rPr>
              <w:t xml:space="preserve">Contractor </w:t>
            </w:r>
            <w:r w:rsidR="00882CC2" w:rsidRPr="0076648C">
              <w:rPr>
                <w:rFonts w:cs="Arial"/>
                <w:szCs w:val="20"/>
              </w:rPr>
              <w:t>Representative</w:t>
            </w:r>
            <w:r w:rsidRPr="0076648C">
              <w:rPr>
                <w:rFonts w:cs="Arial"/>
                <w:szCs w:val="20"/>
              </w:rPr>
              <w:t xml:space="preserve">, </w:t>
            </w:r>
            <w:proofErr w:type="spellStart"/>
            <w:r w:rsidRPr="0076648C">
              <w:rPr>
                <w:rFonts w:cs="Arial"/>
                <w:szCs w:val="20"/>
              </w:rPr>
              <w:t>Cowater</w:t>
            </w:r>
            <w:proofErr w:type="spellEnd"/>
          </w:p>
        </w:tc>
      </w:tr>
      <w:tr w:rsidR="00882CC2" w:rsidRPr="0076648C" w14:paraId="79BCF9AA" w14:textId="77777777" w:rsidTr="003D1E8B">
        <w:tc>
          <w:tcPr>
            <w:cnfStyle w:val="001000000000" w:firstRow="0" w:lastRow="0" w:firstColumn="1" w:lastColumn="0" w:oddVBand="0" w:evenVBand="0" w:oddHBand="0" w:evenHBand="0" w:firstRowFirstColumn="0" w:firstRowLastColumn="0" w:lastRowFirstColumn="0" w:lastRowLastColumn="0"/>
            <w:tcW w:w="3681" w:type="dxa"/>
          </w:tcPr>
          <w:p w14:paraId="2867382A" w14:textId="77777777" w:rsidR="00882CC2" w:rsidRPr="0076648C" w:rsidRDefault="00882CC2" w:rsidP="003D1E8B">
            <w:pPr>
              <w:rPr>
                <w:rFonts w:cs="Arial"/>
                <w:szCs w:val="20"/>
              </w:rPr>
            </w:pPr>
            <w:r w:rsidRPr="0076648C">
              <w:rPr>
                <w:rFonts w:cs="Arial"/>
                <w:szCs w:val="20"/>
              </w:rPr>
              <w:t xml:space="preserve"> Hoang Quoc </w:t>
            </w:r>
            <w:proofErr w:type="spellStart"/>
            <w:r w:rsidRPr="0076648C">
              <w:rPr>
                <w:rFonts w:cs="Arial"/>
                <w:szCs w:val="20"/>
              </w:rPr>
              <w:t>Khanh</w:t>
            </w:r>
            <w:proofErr w:type="spellEnd"/>
            <w:r w:rsidRPr="0076648C">
              <w:rPr>
                <w:rFonts w:cs="Arial"/>
                <w:szCs w:val="20"/>
              </w:rPr>
              <w:t xml:space="preserve"> </w:t>
            </w:r>
          </w:p>
        </w:tc>
        <w:tc>
          <w:tcPr>
            <w:tcW w:w="5670" w:type="dxa"/>
          </w:tcPr>
          <w:p w14:paraId="1AE26157" w14:textId="13AB206F"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cs="Arial"/>
                <w:szCs w:val="20"/>
              </w:rPr>
            </w:pPr>
            <w:r w:rsidRPr="0076648C">
              <w:rPr>
                <w:rFonts w:cs="Arial"/>
                <w:szCs w:val="20"/>
              </w:rPr>
              <w:t>Vice</w:t>
            </w:r>
            <w:r w:rsidR="00DB0EF8" w:rsidRPr="0076648C">
              <w:rPr>
                <w:rFonts w:cs="Arial"/>
                <w:szCs w:val="20"/>
              </w:rPr>
              <w:t>-</w:t>
            </w:r>
            <w:r w:rsidRPr="0076648C">
              <w:rPr>
                <w:rFonts w:cs="Arial"/>
                <w:szCs w:val="20"/>
              </w:rPr>
              <w:t>Chairman – Lao Cai People’s Provincial Committee</w:t>
            </w:r>
          </w:p>
        </w:tc>
      </w:tr>
      <w:tr w:rsidR="00882CC2" w:rsidRPr="0076648C" w14:paraId="236E1CB4" w14:textId="77777777" w:rsidTr="003D1E8B">
        <w:tc>
          <w:tcPr>
            <w:cnfStyle w:val="001000000000" w:firstRow="0" w:lastRow="0" w:firstColumn="1" w:lastColumn="0" w:oddVBand="0" w:evenVBand="0" w:oddHBand="0" w:evenHBand="0" w:firstRowFirstColumn="0" w:firstRowLastColumn="0" w:lastRowFirstColumn="0" w:lastRowLastColumn="0"/>
            <w:tcW w:w="3681" w:type="dxa"/>
          </w:tcPr>
          <w:p w14:paraId="61C2FA03" w14:textId="77777777" w:rsidR="00882CC2" w:rsidRPr="0076648C" w:rsidRDefault="00882CC2" w:rsidP="003D1E8B">
            <w:pPr>
              <w:rPr>
                <w:rFonts w:cs="Arial"/>
                <w:szCs w:val="20"/>
              </w:rPr>
            </w:pPr>
            <w:r w:rsidRPr="0076648C">
              <w:rPr>
                <w:rFonts w:cs="Arial"/>
                <w:szCs w:val="20"/>
              </w:rPr>
              <w:t>Le Hong Minh</w:t>
            </w:r>
          </w:p>
        </w:tc>
        <w:tc>
          <w:tcPr>
            <w:tcW w:w="5670" w:type="dxa"/>
          </w:tcPr>
          <w:p w14:paraId="0FFE2214"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lang w:val="fr-CA"/>
              </w:rPr>
            </w:pPr>
            <w:r w:rsidRPr="0076648C">
              <w:rPr>
                <w:lang w:val="fr-CA"/>
              </w:rPr>
              <w:t xml:space="preserve">Son La </w:t>
            </w:r>
            <w:proofErr w:type="gramStart"/>
            <w:r w:rsidRPr="0076648C">
              <w:rPr>
                <w:lang w:val="fr-CA"/>
              </w:rPr>
              <w:t>Vice Chairman</w:t>
            </w:r>
            <w:proofErr w:type="gramEnd"/>
            <w:r w:rsidRPr="0076648C">
              <w:rPr>
                <w:lang w:val="fr-CA"/>
              </w:rPr>
              <w:t xml:space="preserve"> PPC</w:t>
            </w:r>
          </w:p>
        </w:tc>
      </w:tr>
      <w:tr w:rsidR="00882CC2" w:rsidRPr="0076648C" w14:paraId="7AE687B2" w14:textId="77777777" w:rsidTr="003D1E8B">
        <w:tc>
          <w:tcPr>
            <w:cnfStyle w:val="001000000000" w:firstRow="0" w:lastRow="0" w:firstColumn="1" w:lastColumn="0" w:oddVBand="0" w:evenVBand="0" w:oddHBand="0" w:evenHBand="0" w:firstRowFirstColumn="0" w:firstRowLastColumn="0" w:lastRowFirstColumn="0" w:lastRowLastColumn="0"/>
            <w:tcW w:w="3681" w:type="dxa"/>
          </w:tcPr>
          <w:p w14:paraId="1EE0596A" w14:textId="77777777" w:rsidR="00882CC2" w:rsidRPr="0076648C" w:rsidRDefault="00882CC2" w:rsidP="003D1E8B">
            <w:pPr>
              <w:rPr>
                <w:rFonts w:cs="Arial"/>
                <w:szCs w:val="20"/>
              </w:rPr>
            </w:pPr>
            <w:r w:rsidRPr="0076648C">
              <w:rPr>
                <w:rFonts w:cs="Arial"/>
                <w:szCs w:val="20"/>
              </w:rPr>
              <w:t>Phil Harman</w:t>
            </w:r>
          </w:p>
        </w:tc>
        <w:tc>
          <w:tcPr>
            <w:tcW w:w="5670" w:type="dxa"/>
          </w:tcPr>
          <w:p w14:paraId="1FD2F3FA"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cs="Arial"/>
                <w:szCs w:val="20"/>
              </w:rPr>
            </w:pPr>
            <w:r w:rsidRPr="0076648C">
              <w:rPr>
                <w:rFonts w:cs="Arial"/>
                <w:szCs w:val="20"/>
              </w:rPr>
              <w:t>Team Leader</w:t>
            </w:r>
          </w:p>
        </w:tc>
      </w:tr>
      <w:tr w:rsidR="00882CC2" w:rsidRPr="0076648C" w14:paraId="10F95EA9" w14:textId="77777777" w:rsidTr="003D1E8B">
        <w:tc>
          <w:tcPr>
            <w:cnfStyle w:val="001000000000" w:firstRow="0" w:lastRow="0" w:firstColumn="1" w:lastColumn="0" w:oddVBand="0" w:evenVBand="0" w:oddHBand="0" w:evenHBand="0" w:firstRowFirstColumn="0" w:firstRowLastColumn="0" w:lastRowFirstColumn="0" w:lastRowLastColumn="0"/>
            <w:tcW w:w="3681" w:type="dxa"/>
          </w:tcPr>
          <w:p w14:paraId="78F0BB9C" w14:textId="77777777" w:rsidR="00882CC2" w:rsidRPr="0076648C" w:rsidRDefault="00882CC2" w:rsidP="003D1E8B">
            <w:pPr>
              <w:rPr>
                <w:rFonts w:cs="Arial"/>
                <w:szCs w:val="20"/>
              </w:rPr>
            </w:pPr>
            <w:r w:rsidRPr="0076648C">
              <w:rPr>
                <w:rFonts w:cs="Arial"/>
                <w:szCs w:val="20"/>
              </w:rPr>
              <w:t>Le Thi Quynh Nga</w:t>
            </w:r>
          </w:p>
        </w:tc>
        <w:tc>
          <w:tcPr>
            <w:tcW w:w="5670" w:type="dxa"/>
          </w:tcPr>
          <w:p w14:paraId="465A4AEE" w14:textId="2708021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cs="Arial"/>
                <w:szCs w:val="20"/>
              </w:rPr>
            </w:pPr>
            <w:r w:rsidRPr="0076648C">
              <w:rPr>
                <w:rFonts w:cs="Arial"/>
                <w:szCs w:val="20"/>
              </w:rPr>
              <w:t>Monitoring, Evaluation, Research</w:t>
            </w:r>
            <w:r w:rsidR="00DB0EF8" w:rsidRPr="0076648C">
              <w:rPr>
                <w:rFonts w:cs="Arial"/>
                <w:szCs w:val="20"/>
              </w:rPr>
              <w:t>,</w:t>
            </w:r>
            <w:r w:rsidRPr="0076648C">
              <w:rPr>
                <w:rFonts w:cs="Arial"/>
                <w:szCs w:val="20"/>
              </w:rPr>
              <w:t xml:space="preserve"> and Learning Manager</w:t>
            </w:r>
          </w:p>
        </w:tc>
      </w:tr>
      <w:tr w:rsidR="00882CC2" w:rsidRPr="0076648C" w14:paraId="20076E6D" w14:textId="77777777" w:rsidTr="003D1E8B">
        <w:tc>
          <w:tcPr>
            <w:cnfStyle w:val="001000000000" w:firstRow="0" w:lastRow="0" w:firstColumn="1" w:lastColumn="0" w:oddVBand="0" w:evenVBand="0" w:oddHBand="0" w:evenHBand="0" w:firstRowFirstColumn="0" w:firstRowLastColumn="0" w:lastRowFirstColumn="0" w:lastRowLastColumn="0"/>
            <w:tcW w:w="3681" w:type="dxa"/>
          </w:tcPr>
          <w:p w14:paraId="49B136D6" w14:textId="77777777" w:rsidR="00882CC2" w:rsidRPr="0076648C" w:rsidRDefault="00882CC2" w:rsidP="003D1E8B">
            <w:pPr>
              <w:rPr>
                <w:rFonts w:cs="Arial"/>
                <w:szCs w:val="20"/>
              </w:rPr>
            </w:pPr>
            <w:r w:rsidRPr="0076648C">
              <w:rPr>
                <w:rFonts w:cs="Arial"/>
                <w:szCs w:val="20"/>
              </w:rPr>
              <w:t>Richard Rastall</w:t>
            </w:r>
          </w:p>
        </w:tc>
        <w:tc>
          <w:tcPr>
            <w:tcW w:w="5670" w:type="dxa"/>
          </w:tcPr>
          <w:p w14:paraId="2E91877C"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cs="Arial"/>
                <w:szCs w:val="20"/>
              </w:rPr>
            </w:pPr>
            <w:r w:rsidRPr="0076648C">
              <w:rPr>
                <w:rFonts w:cs="Arial"/>
                <w:szCs w:val="20"/>
              </w:rPr>
              <w:t>SNV – sub-project</w:t>
            </w:r>
          </w:p>
        </w:tc>
      </w:tr>
      <w:tr w:rsidR="00882CC2" w:rsidRPr="0076648C" w14:paraId="6F090602" w14:textId="77777777" w:rsidTr="003D1E8B">
        <w:tc>
          <w:tcPr>
            <w:cnfStyle w:val="001000000000" w:firstRow="0" w:lastRow="0" w:firstColumn="1" w:lastColumn="0" w:oddVBand="0" w:evenVBand="0" w:oddHBand="0" w:evenHBand="0" w:firstRowFirstColumn="0" w:firstRowLastColumn="0" w:lastRowFirstColumn="0" w:lastRowLastColumn="0"/>
            <w:tcW w:w="3681" w:type="dxa"/>
          </w:tcPr>
          <w:p w14:paraId="5823FEEC" w14:textId="1F8E9EF8" w:rsidR="00882CC2" w:rsidRPr="0076648C" w:rsidRDefault="00882CC2" w:rsidP="003D1E8B">
            <w:pPr>
              <w:rPr>
                <w:rFonts w:cs="Arial"/>
                <w:szCs w:val="20"/>
              </w:rPr>
            </w:pPr>
            <w:r w:rsidRPr="0076648C">
              <w:rPr>
                <w:rFonts w:cs="Arial"/>
                <w:szCs w:val="20"/>
              </w:rPr>
              <w:t>Tran Thi</w:t>
            </w:r>
            <w:r w:rsidR="00FB76D3" w:rsidRPr="0076648C">
              <w:rPr>
                <w:rFonts w:cs="Arial"/>
                <w:szCs w:val="20"/>
              </w:rPr>
              <w:t xml:space="preserve"> </w:t>
            </w:r>
            <w:r w:rsidRPr="0076648C">
              <w:rPr>
                <w:rFonts w:cs="Arial"/>
                <w:szCs w:val="20"/>
              </w:rPr>
              <w:t>Minh Phuong</w:t>
            </w:r>
          </w:p>
        </w:tc>
        <w:tc>
          <w:tcPr>
            <w:tcW w:w="5670" w:type="dxa"/>
          </w:tcPr>
          <w:p w14:paraId="77F78DD4"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cs="Arial"/>
                <w:szCs w:val="20"/>
              </w:rPr>
            </w:pPr>
            <w:r w:rsidRPr="0076648C">
              <w:rPr>
                <w:rFonts w:cs="Arial"/>
                <w:szCs w:val="20"/>
              </w:rPr>
              <w:t>Gender Specialist</w:t>
            </w:r>
          </w:p>
        </w:tc>
      </w:tr>
    </w:tbl>
    <w:p w14:paraId="48386EA4" w14:textId="77777777" w:rsidR="00882CC2" w:rsidRPr="0076648C" w:rsidRDefault="00882CC2" w:rsidP="00882CC2">
      <w:pPr>
        <w:pStyle w:val="BodyText"/>
        <w:rPr>
          <w:noProof w:val="0"/>
        </w:rPr>
      </w:pPr>
      <w:r w:rsidRPr="0076648C">
        <w:rPr>
          <w:noProof w:val="0"/>
        </w:rPr>
        <w:t>Government of Vietnam</w:t>
      </w:r>
    </w:p>
    <w:tbl>
      <w:tblPr>
        <w:tblStyle w:val="TableGrid4"/>
        <w:tblW w:w="9351" w:type="dxa"/>
        <w:tblLook w:val="04A0" w:firstRow="1" w:lastRow="0" w:firstColumn="1" w:lastColumn="0" w:noHBand="0" w:noVBand="1"/>
      </w:tblPr>
      <w:tblGrid>
        <w:gridCol w:w="2689"/>
        <w:gridCol w:w="3117"/>
        <w:gridCol w:w="3545"/>
      </w:tblGrid>
      <w:tr w:rsidR="00882CC2" w:rsidRPr="0076648C" w14:paraId="38E8C4C4" w14:textId="77777777" w:rsidTr="006C42B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89" w:type="dxa"/>
          </w:tcPr>
          <w:p w14:paraId="37F9636B" w14:textId="77777777" w:rsidR="00882CC2" w:rsidRPr="0076648C" w:rsidRDefault="00882CC2" w:rsidP="003D1E8B">
            <w:pPr>
              <w:rPr>
                <w:rFonts w:cs="Arial"/>
                <w:color w:val="auto"/>
                <w:szCs w:val="20"/>
              </w:rPr>
            </w:pPr>
            <w:r w:rsidRPr="0076648C">
              <w:rPr>
                <w:rFonts w:cs="Arial"/>
                <w:color w:val="auto"/>
                <w:szCs w:val="20"/>
              </w:rPr>
              <w:lastRenderedPageBreak/>
              <w:t>Name</w:t>
            </w:r>
          </w:p>
        </w:tc>
        <w:tc>
          <w:tcPr>
            <w:tcW w:w="3117" w:type="dxa"/>
          </w:tcPr>
          <w:p w14:paraId="7567D18A" w14:textId="77777777" w:rsidR="00882CC2" w:rsidRPr="0076648C" w:rsidRDefault="00882CC2" w:rsidP="003D1E8B">
            <w:pPr>
              <w:cnfStyle w:val="100000000000" w:firstRow="1" w:lastRow="0" w:firstColumn="0" w:lastColumn="0" w:oddVBand="0" w:evenVBand="0" w:oddHBand="0" w:evenHBand="0" w:firstRowFirstColumn="0" w:firstRowLastColumn="0" w:lastRowFirstColumn="0" w:lastRowLastColumn="0"/>
              <w:rPr>
                <w:rFonts w:cs="Arial"/>
                <w:color w:val="auto"/>
                <w:szCs w:val="20"/>
              </w:rPr>
            </w:pPr>
            <w:r w:rsidRPr="0076648C">
              <w:rPr>
                <w:rFonts w:cs="Arial"/>
                <w:color w:val="auto"/>
                <w:szCs w:val="20"/>
              </w:rPr>
              <w:t>Role</w:t>
            </w:r>
          </w:p>
        </w:tc>
        <w:tc>
          <w:tcPr>
            <w:tcW w:w="3545" w:type="dxa"/>
          </w:tcPr>
          <w:p w14:paraId="2ADE9AE3" w14:textId="77777777" w:rsidR="00882CC2" w:rsidRPr="0076648C" w:rsidRDefault="00882CC2" w:rsidP="003D1E8B">
            <w:pPr>
              <w:cnfStyle w:val="100000000000" w:firstRow="1" w:lastRow="0" w:firstColumn="0" w:lastColumn="0" w:oddVBand="0" w:evenVBand="0" w:oddHBand="0" w:evenHBand="0" w:firstRowFirstColumn="0" w:firstRowLastColumn="0" w:lastRowFirstColumn="0" w:lastRowLastColumn="0"/>
              <w:rPr>
                <w:rFonts w:cs="Arial"/>
                <w:color w:val="auto"/>
                <w:szCs w:val="20"/>
              </w:rPr>
            </w:pPr>
            <w:r w:rsidRPr="0076648C">
              <w:rPr>
                <w:rFonts w:cs="Arial"/>
                <w:color w:val="auto"/>
                <w:szCs w:val="20"/>
              </w:rPr>
              <w:t>Organisation</w:t>
            </w:r>
          </w:p>
        </w:tc>
      </w:tr>
      <w:tr w:rsidR="00882CC2" w:rsidRPr="0076648C" w14:paraId="3F357B09" w14:textId="77777777" w:rsidTr="003D1E8B">
        <w:tc>
          <w:tcPr>
            <w:cnfStyle w:val="001000000000" w:firstRow="0" w:lastRow="0" w:firstColumn="1" w:lastColumn="0" w:oddVBand="0" w:evenVBand="0" w:oddHBand="0" w:evenHBand="0" w:firstRowFirstColumn="0" w:firstRowLastColumn="0" w:lastRowFirstColumn="0" w:lastRowLastColumn="0"/>
            <w:tcW w:w="2689" w:type="dxa"/>
          </w:tcPr>
          <w:p w14:paraId="25BCE066" w14:textId="77777777" w:rsidR="00882CC2" w:rsidRPr="0076648C" w:rsidRDefault="00882CC2" w:rsidP="003D1E8B">
            <w:pPr>
              <w:rPr>
                <w:rFonts w:cs="Arial"/>
                <w:szCs w:val="20"/>
              </w:rPr>
            </w:pPr>
            <w:r w:rsidRPr="0076648C">
              <w:rPr>
                <w:rFonts w:cs="Arial"/>
                <w:szCs w:val="20"/>
              </w:rPr>
              <w:t>Ha Viet Quan</w:t>
            </w:r>
          </w:p>
        </w:tc>
        <w:tc>
          <w:tcPr>
            <w:tcW w:w="3117" w:type="dxa"/>
          </w:tcPr>
          <w:p w14:paraId="59F967EB"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cs="Arial"/>
                <w:szCs w:val="20"/>
              </w:rPr>
            </w:pPr>
            <w:r w:rsidRPr="0076648C">
              <w:rPr>
                <w:rFonts w:cs="Arial"/>
                <w:szCs w:val="20"/>
              </w:rPr>
              <w:t>Director External Relations Department, Director NTP-SEDEMA program</w:t>
            </w:r>
          </w:p>
        </w:tc>
        <w:tc>
          <w:tcPr>
            <w:tcW w:w="3545" w:type="dxa"/>
          </w:tcPr>
          <w:p w14:paraId="50148B6B"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cs="Arial"/>
                <w:szCs w:val="20"/>
              </w:rPr>
            </w:pPr>
            <w:r w:rsidRPr="0076648C">
              <w:rPr>
                <w:rFonts w:cs="Arial"/>
                <w:szCs w:val="20"/>
              </w:rPr>
              <w:t>CEMA</w:t>
            </w:r>
          </w:p>
        </w:tc>
      </w:tr>
      <w:tr w:rsidR="00882CC2" w:rsidRPr="0076648C" w14:paraId="1755C016" w14:textId="77777777" w:rsidTr="003D1E8B">
        <w:tc>
          <w:tcPr>
            <w:cnfStyle w:val="001000000000" w:firstRow="0" w:lastRow="0" w:firstColumn="1" w:lastColumn="0" w:oddVBand="0" w:evenVBand="0" w:oddHBand="0" w:evenHBand="0" w:firstRowFirstColumn="0" w:firstRowLastColumn="0" w:lastRowFirstColumn="0" w:lastRowLastColumn="0"/>
            <w:tcW w:w="2689" w:type="dxa"/>
          </w:tcPr>
          <w:p w14:paraId="01BDE915" w14:textId="77777777" w:rsidR="00882CC2" w:rsidRPr="0076648C" w:rsidRDefault="00882CC2" w:rsidP="003D1E8B">
            <w:pPr>
              <w:rPr>
                <w:rFonts w:cs="Arial"/>
                <w:szCs w:val="20"/>
              </w:rPr>
            </w:pPr>
            <w:r w:rsidRPr="0076648C">
              <w:rPr>
                <w:rFonts w:cs="Arial"/>
                <w:szCs w:val="20"/>
              </w:rPr>
              <w:t>Le Van Duc</w:t>
            </w:r>
          </w:p>
        </w:tc>
        <w:tc>
          <w:tcPr>
            <w:tcW w:w="3117" w:type="dxa"/>
          </w:tcPr>
          <w:p w14:paraId="6DA371D0"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cs="Arial"/>
                <w:szCs w:val="20"/>
              </w:rPr>
            </w:pPr>
            <w:r w:rsidRPr="0076648C">
              <w:rPr>
                <w:rFonts w:cs="Arial"/>
                <w:szCs w:val="20"/>
              </w:rPr>
              <w:t>Deputy Director of Crop Department</w:t>
            </w:r>
          </w:p>
        </w:tc>
        <w:tc>
          <w:tcPr>
            <w:tcW w:w="3545" w:type="dxa"/>
          </w:tcPr>
          <w:p w14:paraId="325238B2"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cs="Arial"/>
                <w:szCs w:val="20"/>
              </w:rPr>
            </w:pPr>
            <w:r w:rsidRPr="0076648C">
              <w:rPr>
                <w:rFonts w:cs="Arial"/>
                <w:szCs w:val="20"/>
              </w:rPr>
              <w:t>Ministry of Agriculture and Rural Development</w:t>
            </w:r>
          </w:p>
        </w:tc>
      </w:tr>
    </w:tbl>
    <w:p w14:paraId="4FB6C10A" w14:textId="77777777" w:rsidR="00882CC2" w:rsidRPr="0076648C" w:rsidRDefault="00882CC2" w:rsidP="00882CC2">
      <w:pPr>
        <w:pStyle w:val="BodyText"/>
        <w:spacing w:before="360"/>
        <w:rPr>
          <w:noProof w:val="0"/>
        </w:rPr>
      </w:pPr>
      <w:r w:rsidRPr="0076648C">
        <w:rPr>
          <w:noProof w:val="0"/>
        </w:rPr>
        <w:t>Other donors and programs</w:t>
      </w:r>
    </w:p>
    <w:tbl>
      <w:tblPr>
        <w:tblStyle w:val="TableGrid4"/>
        <w:tblW w:w="9351" w:type="dxa"/>
        <w:tblLook w:val="04A0" w:firstRow="1" w:lastRow="0" w:firstColumn="1" w:lastColumn="0" w:noHBand="0" w:noVBand="1"/>
      </w:tblPr>
      <w:tblGrid>
        <w:gridCol w:w="3681"/>
        <w:gridCol w:w="5670"/>
      </w:tblGrid>
      <w:tr w:rsidR="00882CC2" w:rsidRPr="0076648C" w14:paraId="5F7F4D33" w14:textId="77777777" w:rsidTr="006C42B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1" w:type="dxa"/>
          </w:tcPr>
          <w:p w14:paraId="31188D8D" w14:textId="77777777" w:rsidR="00882CC2" w:rsidRPr="0076648C" w:rsidRDefault="00882CC2" w:rsidP="003D1E8B">
            <w:pPr>
              <w:rPr>
                <w:rFonts w:cs="Arial"/>
                <w:color w:val="auto"/>
                <w:szCs w:val="20"/>
              </w:rPr>
            </w:pPr>
            <w:r w:rsidRPr="0076648C">
              <w:rPr>
                <w:rFonts w:cs="Arial"/>
                <w:color w:val="auto"/>
                <w:szCs w:val="20"/>
              </w:rPr>
              <w:t>Name</w:t>
            </w:r>
          </w:p>
        </w:tc>
        <w:tc>
          <w:tcPr>
            <w:tcW w:w="5670" w:type="dxa"/>
          </w:tcPr>
          <w:p w14:paraId="15FB29CD" w14:textId="77777777" w:rsidR="00882CC2" w:rsidRPr="0076648C" w:rsidRDefault="00882CC2" w:rsidP="003D1E8B">
            <w:pPr>
              <w:cnfStyle w:val="100000000000" w:firstRow="1" w:lastRow="0" w:firstColumn="0" w:lastColumn="0" w:oddVBand="0" w:evenVBand="0" w:oddHBand="0" w:evenHBand="0" w:firstRowFirstColumn="0" w:firstRowLastColumn="0" w:lastRowFirstColumn="0" w:lastRowLastColumn="0"/>
              <w:rPr>
                <w:rFonts w:cs="Arial"/>
                <w:color w:val="auto"/>
                <w:szCs w:val="20"/>
              </w:rPr>
            </w:pPr>
            <w:r w:rsidRPr="0076648C">
              <w:rPr>
                <w:rFonts w:cs="Arial"/>
                <w:color w:val="auto"/>
                <w:szCs w:val="20"/>
              </w:rPr>
              <w:t>Organisation</w:t>
            </w:r>
          </w:p>
        </w:tc>
      </w:tr>
      <w:tr w:rsidR="00882CC2" w:rsidRPr="0076648C" w14:paraId="2248FE36" w14:textId="77777777" w:rsidTr="003D1E8B">
        <w:tc>
          <w:tcPr>
            <w:cnfStyle w:val="001000000000" w:firstRow="0" w:lastRow="0" w:firstColumn="1" w:lastColumn="0" w:oddVBand="0" w:evenVBand="0" w:oddHBand="0" w:evenHBand="0" w:firstRowFirstColumn="0" w:firstRowLastColumn="0" w:lastRowFirstColumn="0" w:lastRowLastColumn="0"/>
            <w:tcW w:w="3681" w:type="dxa"/>
          </w:tcPr>
          <w:p w14:paraId="31C1926B" w14:textId="77777777" w:rsidR="00882CC2" w:rsidRPr="0076648C" w:rsidRDefault="00882CC2" w:rsidP="003D1E8B">
            <w:pPr>
              <w:rPr>
                <w:rFonts w:cs="Arial"/>
                <w:szCs w:val="20"/>
              </w:rPr>
            </w:pPr>
            <w:proofErr w:type="spellStart"/>
            <w:r w:rsidRPr="0076648C">
              <w:rPr>
                <w:rFonts w:eastAsia="Times New Roman" w:cs="Arial"/>
                <w:szCs w:val="20"/>
              </w:rPr>
              <w:t>Helle</w:t>
            </w:r>
            <w:proofErr w:type="spellEnd"/>
            <w:r w:rsidRPr="0076648C">
              <w:rPr>
                <w:rFonts w:eastAsia="Times New Roman" w:cs="Arial"/>
                <w:szCs w:val="20"/>
              </w:rPr>
              <w:t xml:space="preserve"> </w:t>
            </w:r>
            <w:proofErr w:type="spellStart"/>
            <w:r w:rsidRPr="0076648C">
              <w:rPr>
                <w:rFonts w:eastAsia="Times New Roman" w:cs="Arial"/>
                <w:szCs w:val="20"/>
              </w:rPr>
              <w:t>Buchave</w:t>
            </w:r>
            <w:proofErr w:type="spellEnd"/>
          </w:p>
        </w:tc>
        <w:tc>
          <w:tcPr>
            <w:tcW w:w="5670" w:type="dxa"/>
          </w:tcPr>
          <w:p w14:paraId="6A1AD422"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cs="Arial"/>
                <w:szCs w:val="20"/>
              </w:rPr>
            </w:pPr>
            <w:r w:rsidRPr="0076648C">
              <w:rPr>
                <w:rFonts w:cs="Arial"/>
                <w:szCs w:val="20"/>
              </w:rPr>
              <w:t>Senior Social Development Specialist, World Bank, Gender Pillar</w:t>
            </w:r>
          </w:p>
        </w:tc>
      </w:tr>
      <w:tr w:rsidR="00882CC2" w:rsidRPr="0076648C" w14:paraId="1938D842" w14:textId="77777777" w:rsidTr="003D1E8B">
        <w:tc>
          <w:tcPr>
            <w:cnfStyle w:val="001000000000" w:firstRow="0" w:lastRow="0" w:firstColumn="1" w:lastColumn="0" w:oddVBand="0" w:evenVBand="0" w:oddHBand="0" w:evenHBand="0" w:firstRowFirstColumn="0" w:firstRowLastColumn="0" w:lastRowFirstColumn="0" w:lastRowLastColumn="0"/>
            <w:tcW w:w="3681" w:type="dxa"/>
          </w:tcPr>
          <w:p w14:paraId="654D19A2" w14:textId="77777777" w:rsidR="00882CC2" w:rsidRPr="0076648C" w:rsidRDefault="00882CC2" w:rsidP="003D1E8B">
            <w:pPr>
              <w:rPr>
                <w:rFonts w:cs="Arial"/>
                <w:szCs w:val="20"/>
              </w:rPr>
            </w:pPr>
            <w:r w:rsidRPr="0076648C">
              <w:rPr>
                <w:rFonts w:cs="Arial"/>
                <w:szCs w:val="20"/>
              </w:rPr>
              <w:t>Le Thi Sam</w:t>
            </w:r>
          </w:p>
        </w:tc>
        <w:tc>
          <w:tcPr>
            <w:tcW w:w="5670" w:type="dxa"/>
          </w:tcPr>
          <w:p w14:paraId="59DD48A5"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cs="Arial"/>
                <w:szCs w:val="20"/>
              </w:rPr>
            </w:pPr>
            <w:r w:rsidRPr="0076648C">
              <w:rPr>
                <w:rFonts w:cs="Arial"/>
                <w:szCs w:val="20"/>
              </w:rPr>
              <w:t>Women's Economic Empowerment through Agriculture Value Chain Enhancement (WEAVE)</w:t>
            </w:r>
          </w:p>
        </w:tc>
      </w:tr>
      <w:tr w:rsidR="00882CC2" w:rsidRPr="0076648C" w14:paraId="321C338F" w14:textId="77777777" w:rsidTr="003D1E8B">
        <w:tc>
          <w:tcPr>
            <w:cnfStyle w:val="001000000000" w:firstRow="0" w:lastRow="0" w:firstColumn="1" w:lastColumn="0" w:oddVBand="0" w:evenVBand="0" w:oddHBand="0" w:evenHBand="0" w:firstRowFirstColumn="0" w:firstRowLastColumn="0" w:lastRowFirstColumn="0" w:lastRowLastColumn="0"/>
            <w:tcW w:w="3681" w:type="dxa"/>
          </w:tcPr>
          <w:p w14:paraId="34CD082F" w14:textId="77777777" w:rsidR="00882CC2" w:rsidRPr="0076648C" w:rsidRDefault="00882CC2" w:rsidP="003D1E8B">
            <w:pPr>
              <w:rPr>
                <w:rFonts w:cs="Arial"/>
                <w:szCs w:val="20"/>
              </w:rPr>
            </w:pPr>
            <w:r w:rsidRPr="0076648C">
              <w:rPr>
                <w:rFonts w:cs="Arial"/>
                <w:szCs w:val="20"/>
              </w:rPr>
              <w:t>Martin Henry Lenihan</w:t>
            </w:r>
          </w:p>
        </w:tc>
        <w:tc>
          <w:tcPr>
            <w:tcW w:w="5670" w:type="dxa"/>
          </w:tcPr>
          <w:p w14:paraId="38BFD35C"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cs="Arial"/>
                <w:szCs w:val="20"/>
              </w:rPr>
            </w:pPr>
            <w:r w:rsidRPr="0076648C">
              <w:rPr>
                <w:rFonts w:cs="Arial"/>
                <w:szCs w:val="20"/>
              </w:rPr>
              <w:t xml:space="preserve">World Bank, Ethnic Minority Pillar </w:t>
            </w:r>
          </w:p>
        </w:tc>
      </w:tr>
      <w:tr w:rsidR="00882CC2" w:rsidRPr="0076648C" w14:paraId="5CA5199E" w14:textId="77777777" w:rsidTr="003D1E8B">
        <w:tc>
          <w:tcPr>
            <w:cnfStyle w:val="001000000000" w:firstRow="0" w:lastRow="0" w:firstColumn="1" w:lastColumn="0" w:oddVBand="0" w:evenVBand="0" w:oddHBand="0" w:evenHBand="0" w:firstRowFirstColumn="0" w:firstRowLastColumn="0" w:lastRowFirstColumn="0" w:lastRowLastColumn="0"/>
            <w:tcW w:w="3681" w:type="dxa"/>
          </w:tcPr>
          <w:p w14:paraId="7EF2C532" w14:textId="77777777" w:rsidR="00882CC2" w:rsidRPr="0076648C" w:rsidRDefault="00882CC2" w:rsidP="003D1E8B">
            <w:pPr>
              <w:rPr>
                <w:rFonts w:cs="Arial"/>
                <w:szCs w:val="20"/>
              </w:rPr>
            </w:pPr>
            <w:r w:rsidRPr="0076648C">
              <w:rPr>
                <w:rFonts w:cs="Arial"/>
                <w:szCs w:val="20"/>
              </w:rPr>
              <w:t xml:space="preserve">Nguyen Tam Giang </w:t>
            </w:r>
          </w:p>
        </w:tc>
        <w:tc>
          <w:tcPr>
            <w:tcW w:w="5670" w:type="dxa"/>
          </w:tcPr>
          <w:p w14:paraId="4283FD9C"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cs="Arial"/>
                <w:szCs w:val="20"/>
              </w:rPr>
            </w:pPr>
            <w:r w:rsidRPr="0076648C">
              <w:rPr>
                <w:rFonts w:cs="Arial"/>
                <w:szCs w:val="20"/>
              </w:rPr>
              <w:t>Gender Specialist, World Bank, Gender Pillar</w:t>
            </w:r>
          </w:p>
        </w:tc>
      </w:tr>
      <w:tr w:rsidR="00882CC2" w:rsidRPr="0076648C" w14:paraId="5EC4EA64" w14:textId="77777777" w:rsidTr="003D1E8B">
        <w:tc>
          <w:tcPr>
            <w:cnfStyle w:val="001000000000" w:firstRow="0" w:lastRow="0" w:firstColumn="1" w:lastColumn="0" w:oddVBand="0" w:evenVBand="0" w:oddHBand="0" w:evenHBand="0" w:firstRowFirstColumn="0" w:firstRowLastColumn="0" w:lastRowFirstColumn="0" w:lastRowLastColumn="0"/>
            <w:tcW w:w="3681" w:type="dxa"/>
          </w:tcPr>
          <w:p w14:paraId="44D4BB55" w14:textId="77777777" w:rsidR="00882CC2" w:rsidRPr="0076648C" w:rsidRDefault="00882CC2" w:rsidP="003D1E8B">
            <w:pPr>
              <w:rPr>
                <w:rFonts w:cs="Arial"/>
                <w:szCs w:val="20"/>
              </w:rPr>
            </w:pPr>
            <w:r w:rsidRPr="0076648C">
              <w:rPr>
                <w:rFonts w:cs="Arial"/>
                <w:szCs w:val="20"/>
              </w:rPr>
              <w:t>Phan Thu Huong</w:t>
            </w:r>
          </w:p>
        </w:tc>
        <w:tc>
          <w:tcPr>
            <w:tcW w:w="5670" w:type="dxa"/>
          </w:tcPr>
          <w:p w14:paraId="30238C2A"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cs="Arial"/>
                <w:szCs w:val="20"/>
              </w:rPr>
            </w:pPr>
            <w:r w:rsidRPr="0076648C">
              <w:rPr>
                <w:rFonts w:cs="Arial"/>
                <w:szCs w:val="20"/>
              </w:rPr>
              <w:t>WEAVE</w:t>
            </w:r>
          </w:p>
        </w:tc>
      </w:tr>
    </w:tbl>
    <w:p w14:paraId="4360F4F1" w14:textId="77777777" w:rsidR="00882CC2" w:rsidRPr="0076648C" w:rsidRDefault="00882CC2" w:rsidP="00882CC2">
      <w:pPr>
        <w:spacing w:before="360"/>
        <w:rPr>
          <w:rFonts w:cs="Arial"/>
          <w:b/>
          <w:bCs/>
          <w:szCs w:val="20"/>
        </w:rPr>
      </w:pPr>
      <w:r w:rsidRPr="0076648C">
        <w:rPr>
          <w:rFonts w:cs="Arial"/>
          <w:b/>
          <w:bCs/>
          <w:szCs w:val="20"/>
        </w:rPr>
        <w:t>Stakeholders consulted – fieldwork</w:t>
      </w:r>
    </w:p>
    <w:p w14:paraId="79A189A1" w14:textId="77777777" w:rsidR="00882CC2" w:rsidRPr="0076648C" w:rsidRDefault="00882CC2" w:rsidP="00882CC2">
      <w:pPr>
        <w:pStyle w:val="BodyText"/>
        <w:rPr>
          <w:noProof w:val="0"/>
        </w:rPr>
      </w:pPr>
      <w:r w:rsidRPr="0076648C">
        <w:rPr>
          <w:noProof w:val="0"/>
        </w:rPr>
        <w:t>Program staff</w:t>
      </w:r>
    </w:p>
    <w:tbl>
      <w:tblPr>
        <w:tblStyle w:val="TableGrid4"/>
        <w:tblW w:w="9351" w:type="dxa"/>
        <w:tblLook w:val="04A0" w:firstRow="1" w:lastRow="0" w:firstColumn="1" w:lastColumn="0" w:noHBand="0" w:noVBand="1"/>
      </w:tblPr>
      <w:tblGrid>
        <w:gridCol w:w="3681"/>
        <w:gridCol w:w="5670"/>
      </w:tblGrid>
      <w:tr w:rsidR="00882CC2" w:rsidRPr="0076648C" w14:paraId="2D84045F" w14:textId="77777777" w:rsidTr="006C42B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1" w:type="dxa"/>
          </w:tcPr>
          <w:p w14:paraId="4529DBA6" w14:textId="77777777" w:rsidR="00882CC2" w:rsidRPr="0076648C" w:rsidRDefault="00882CC2" w:rsidP="003D1E8B">
            <w:pPr>
              <w:rPr>
                <w:rFonts w:cs="Arial"/>
                <w:color w:val="auto"/>
                <w:szCs w:val="20"/>
              </w:rPr>
            </w:pPr>
            <w:r w:rsidRPr="0076648C">
              <w:rPr>
                <w:rFonts w:cs="Arial"/>
                <w:color w:val="auto"/>
                <w:szCs w:val="20"/>
              </w:rPr>
              <w:t>Name</w:t>
            </w:r>
          </w:p>
        </w:tc>
        <w:tc>
          <w:tcPr>
            <w:tcW w:w="5670" w:type="dxa"/>
          </w:tcPr>
          <w:p w14:paraId="71DC5A60" w14:textId="77777777" w:rsidR="00882CC2" w:rsidRPr="0076648C" w:rsidRDefault="00882CC2" w:rsidP="003D1E8B">
            <w:pPr>
              <w:cnfStyle w:val="100000000000" w:firstRow="1" w:lastRow="0" w:firstColumn="0" w:lastColumn="0" w:oddVBand="0" w:evenVBand="0" w:oddHBand="0" w:evenHBand="0" w:firstRowFirstColumn="0" w:firstRowLastColumn="0" w:lastRowFirstColumn="0" w:lastRowLastColumn="0"/>
              <w:rPr>
                <w:rFonts w:cs="Arial"/>
                <w:color w:val="auto"/>
                <w:szCs w:val="20"/>
              </w:rPr>
            </w:pPr>
            <w:r w:rsidRPr="0076648C">
              <w:rPr>
                <w:rFonts w:cs="Arial"/>
                <w:color w:val="auto"/>
                <w:szCs w:val="20"/>
              </w:rPr>
              <w:t>Role</w:t>
            </w:r>
          </w:p>
        </w:tc>
      </w:tr>
      <w:tr w:rsidR="00882CC2" w:rsidRPr="0076648C" w14:paraId="5A3B67C6" w14:textId="77777777" w:rsidTr="003D1E8B">
        <w:tc>
          <w:tcPr>
            <w:cnfStyle w:val="001000000000" w:firstRow="0" w:lastRow="0" w:firstColumn="1" w:lastColumn="0" w:oddVBand="0" w:evenVBand="0" w:oddHBand="0" w:evenHBand="0" w:firstRowFirstColumn="0" w:firstRowLastColumn="0" w:lastRowFirstColumn="0" w:lastRowLastColumn="0"/>
            <w:tcW w:w="3681" w:type="dxa"/>
          </w:tcPr>
          <w:p w14:paraId="3CA86EC7" w14:textId="77777777" w:rsidR="00882CC2" w:rsidRPr="0076648C" w:rsidRDefault="00882CC2" w:rsidP="003D1E8B">
            <w:pPr>
              <w:rPr>
                <w:rFonts w:cs="Arial"/>
                <w:szCs w:val="20"/>
              </w:rPr>
            </w:pPr>
            <w:r w:rsidRPr="0076648C">
              <w:rPr>
                <w:rFonts w:eastAsia="Times New Roman" w:cs="Arial"/>
                <w:szCs w:val="20"/>
              </w:rPr>
              <w:t>Bien Quang Tu</w:t>
            </w:r>
          </w:p>
        </w:tc>
        <w:tc>
          <w:tcPr>
            <w:tcW w:w="5670" w:type="dxa"/>
          </w:tcPr>
          <w:p w14:paraId="24AE9FF6"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cs="Arial"/>
                <w:szCs w:val="20"/>
              </w:rPr>
            </w:pPr>
            <w:r w:rsidRPr="0076648C">
              <w:rPr>
                <w:rFonts w:cs="Arial"/>
                <w:szCs w:val="20"/>
              </w:rPr>
              <w:t>Lao Cai Provincial Coordinator</w:t>
            </w:r>
          </w:p>
        </w:tc>
      </w:tr>
      <w:tr w:rsidR="00882CC2" w:rsidRPr="0076648C" w14:paraId="1B29F4C2" w14:textId="77777777" w:rsidTr="003D1E8B">
        <w:tc>
          <w:tcPr>
            <w:cnfStyle w:val="001000000000" w:firstRow="0" w:lastRow="0" w:firstColumn="1" w:lastColumn="0" w:oddVBand="0" w:evenVBand="0" w:oddHBand="0" w:evenHBand="0" w:firstRowFirstColumn="0" w:firstRowLastColumn="0" w:lastRowFirstColumn="0" w:lastRowLastColumn="0"/>
            <w:tcW w:w="3681" w:type="dxa"/>
          </w:tcPr>
          <w:p w14:paraId="3408F4BE" w14:textId="77777777" w:rsidR="00882CC2" w:rsidRPr="0076648C" w:rsidRDefault="00882CC2" w:rsidP="003D1E8B">
            <w:pPr>
              <w:rPr>
                <w:rFonts w:cs="Arial"/>
                <w:szCs w:val="20"/>
              </w:rPr>
            </w:pPr>
            <w:r w:rsidRPr="0076648C">
              <w:rPr>
                <w:rFonts w:cs="Arial"/>
                <w:szCs w:val="20"/>
              </w:rPr>
              <w:t>Le Minh Duc</w:t>
            </w:r>
          </w:p>
        </w:tc>
        <w:tc>
          <w:tcPr>
            <w:tcW w:w="5670" w:type="dxa"/>
          </w:tcPr>
          <w:p w14:paraId="56A1E062"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cs="Arial"/>
                <w:szCs w:val="20"/>
              </w:rPr>
            </w:pPr>
            <w:r w:rsidRPr="0076648C">
              <w:rPr>
                <w:rFonts w:cs="Arial"/>
                <w:szCs w:val="20"/>
              </w:rPr>
              <w:t xml:space="preserve">Monitoring and Evaluation staff member, Son La </w:t>
            </w:r>
          </w:p>
        </w:tc>
      </w:tr>
      <w:tr w:rsidR="00882CC2" w:rsidRPr="0076648C" w14:paraId="4285616D" w14:textId="77777777" w:rsidTr="003D1E8B">
        <w:tc>
          <w:tcPr>
            <w:cnfStyle w:val="001000000000" w:firstRow="0" w:lastRow="0" w:firstColumn="1" w:lastColumn="0" w:oddVBand="0" w:evenVBand="0" w:oddHBand="0" w:evenHBand="0" w:firstRowFirstColumn="0" w:firstRowLastColumn="0" w:lastRowFirstColumn="0" w:lastRowLastColumn="0"/>
            <w:tcW w:w="3681" w:type="dxa"/>
          </w:tcPr>
          <w:p w14:paraId="339F7232" w14:textId="77777777" w:rsidR="00882CC2" w:rsidRPr="0076648C" w:rsidRDefault="00882CC2" w:rsidP="003D1E8B">
            <w:pPr>
              <w:rPr>
                <w:rFonts w:cs="Arial"/>
                <w:szCs w:val="20"/>
              </w:rPr>
            </w:pPr>
            <w:r w:rsidRPr="0076648C">
              <w:rPr>
                <w:rFonts w:eastAsia="Times New Roman" w:cs="Arial"/>
                <w:szCs w:val="20"/>
              </w:rPr>
              <w:t>Sa Van Duc</w:t>
            </w:r>
          </w:p>
        </w:tc>
        <w:tc>
          <w:tcPr>
            <w:tcW w:w="5670" w:type="dxa"/>
          </w:tcPr>
          <w:p w14:paraId="06ECB917"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cs="Arial"/>
                <w:szCs w:val="20"/>
              </w:rPr>
            </w:pPr>
            <w:r w:rsidRPr="0076648C">
              <w:rPr>
                <w:rFonts w:cs="Arial"/>
                <w:szCs w:val="20"/>
              </w:rPr>
              <w:t>Son La Provincial Coordinator</w:t>
            </w:r>
          </w:p>
        </w:tc>
      </w:tr>
    </w:tbl>
    <w:p w14:paraId="11F763AC" w14:textId="77777777" w:rsidR="00882CC2" w:rsidRPr="0076648C" w:rsidRDefault="00882CC2" w:rsidP="00882CC2">
      <w:pPr>
        <w:pStyle w:val="BodyText"/>
        <w:spacing w:before="360"/>
        <w:rPr>
          <w:noProof w:val="0"/>
        </w:rPr>
      </w:pPr>
      <w:r w:rsidRPr="0076648C">
        <w:rPr>
          <w:noProof w:val="0"/>
        </w:rPr>
        <w:t>Officials and private sector partners</w:t>
      </w:r>
    </w:p>
    <w:tbl>
      <w:tblPr>
        <w:tblStyle w:val="TableGrid4"/>
        <w:tblW w:w="9351" w:type="dxa"/>
        <w:tblLook w:val="04A0" w:firstRow="1" w:lastRow="0" w:firstColumn="1" w:lastColumn="0" w:noHBand="0" w:noVBand="1"/>
      </w:tblPr>
      <w:tblGrid>
        <w:gridCol w:w="2689"/>
        <w:gridCol w:w="3117"/>
        <w:gridCol w:w="3545"/>
      </w:tblGrid>
      <w:tr w:rsidR="00882CC2" w:rsidRPr="0076648C" w14:paraId="167277F7" w14:textId="77777777" w:rsidTr="003D1E8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89" w:type="dxa"/>
          </w:tcPr>
          <w:p w14:paraId="5AB7857D" w14:textId="77777777" w:rsidR="00882CC2" w:rsidRPr="0076648C" w:rsidRDefault="00882CC2" w:rsidP="003D1E8B">
            <w:pPr>
              <w:rPr>
                <w:rFonts w:cs="Arial"/>
                <w:color w:val="auto"/>
                <w:szCs w:val="20"/>
              </w:rPr>
            </w:pPr>
            <w:r w:rsidRPr="0076648C">
              <w:rPr>
                <w:rFonts w:cs="Arial"/>
                <w:color w:val="auto"/>
                <w:szCs w:val="20"/>
              </w:rPr>
              <w:t>Name</w:t>
            </w:r>
          </w:p>
        </w:tc>
        <w:tc>
          <w:tcPr>
            <w:tcW w:w="3117" w:type="dxa"/>
          </w:tcPr>
          <w:p w14:paraId="4D88FB9A" w14:textId="77777777" w:rsidR="00882CC2" w:rsidRPr="0076648C" w:rsidRDefault="00882CC2" w:rsidP="003D1E8B">
            <w:pPr>
              <w:cnfStyle w:val="100000000000" w:firstRow="1" w:lastRow="0" w:firstColumn="0" w:lastColumn="0" w:oddVBand="0" w:evenVBand="0" w:oddHBand="0" w:evenHBand="0" w:firstRowFirstColumn="0" w:firstRowLastColumn="0" w:lastRowFirstColumn="0" w:lastRowLastColumn="0"/>
              <w:rPr>
                <w:rFonts w:cs="Arial"/>
                <w:color w:val="auto"/>
                <w:szCs w:val="20"/>
              </w:rPr>
            </w:pPr>
            <w:r w:rsidRPr="0076648C">
              <w:rPr>
                <w:rFonts w:cs="Arial"/>
                <w:color w:val="auto"/>
                <w:szCs w:val="20"/>
              </w:rPr>
              <w:t>Role</w:t>
            </w:r>
          </w:p>
        </w:tc>
        <w:tc>
          <w:tcPr>
            <w:tcW w:w="3545" w:type="dxa"/>
          </w:tcPr>
          <w:p w14:paraId="1B293211" w14:textId="77777777" w:rsidR="00882CC2" w:rsidRPr="0076648C" w:rsidRDefault="00882CC2" w:rsidP="003D1E8B">
            <w:pPr>
              <w:cnfStyle w:val="100000000000" w:firstRow="1" w:lastRow="0" w:firstColumn="0" w:lastColumn="0" w:oddVBand="0" w:evenVBand="0" w:oddHBand="0" w:evenHBand="0" w:firstRowFirstColumn="0" w:firstRowLastColumn="0" w:lastRowFirstColumn="0" w:lastRowLastColumn="0"/>
              <w:rPr>
                <w:rFonts w:cs="Arial"/>
                <w:color w:val="auto"/>
                <w:szCs w:val="20"/>
              </w:rPr>
            </w:pPr>
            <w:r w:rsidRPr="0076648C">
              <w:rPr>
                <w:rFonts w:cs="Arial"/>
                <w:color w:val="auto"/>
                <w:szCs w:val="20"/>
              </w:rPr>
              <w:t>Organisation</w:t>
            </w:r>
          </w:p>
        </w:tc>
      </w:tr>
      <w:tr w:rsidR="00882CC2" w:rsidRPr="0076648C" w14:paraId="1E9F7085" w14:textId="77777777" w:rsidTr="003D1E8B">
        <w:tc>
          <w:tcPr>
            <w:cnfStyle w:val="001000000000" w:firstRow="0" w:lastRow="0" w:firstColumn="1" w:lastColumn="0" w:oddVBand="0" w:evenVBand="0" w:oddHBand="0" w:evenHBand="0" w:firstRowFirstColumn="0" w:firstRowLastColumn="0" w:lastRowFirstColumn="0" w:lastRowLastColumn="0"/>
            <w:tcW w:w="2689" w:type="dxa"/>
          </w:tcPr>
          <w:p w14:paraId="407104A4" w14:textId="77777777" w:rsidR="00882CC2" w:rsidRPr="0076648C" w:rsidRDefault="00882CC2" w:rsidP="003D1E8B">
            <w:pPr>
              <w:rPr>
                <w:rFonts w:eastAsia="Times New Roman" w:cs="Arial"/>
                <w:szCs w:val="20"/>
              </w:rPr>
            </w:pPr>
            <w:proofErr w:type="spellStart"/>
            <w:r w:rsidRPr="0076648C">
              <w:rPr>
                <w:rFonts w:cs="Arial"/>
                <w:szCs w:val="20"/>
              </w:rPr>
              <w:t>Cầm</w:t>
            </w:r>
            <w:proofErr w:type="spellEnd"/>
            <w:r w:rsidRPr="0076648C">
              <w:rPr>
                <w:rFonts w:cs="Arial"/>
                <w:szCs w:val="20"/>
              </w:rPr>
              <w:t xml:space="preserve"> </w:t>
            </w:r>
            <w:proofErr w:type="spellStart"/>
            <w:r w:rsidRPr="0076648C">
              <w:rPr>
                <w:rFonts w:cs="Arial"/>
                <w:szCs w:val="20"/>
              </w:rPr>
              <w:t>Thị</w:t>
            </w:r>
            <w:proofErr w:type="spellEnd"/>
            <w:r w:rsidRPr="0076648C">
              <w:rPr>
                <w:rFonts w:cs="Arial"/>
                <w:szCs w:val="20"/>
              </w:rPr>
              <w:t xml:space="preserve"> </w:t>
            </w:r>
            <w:proofErr w:type="spellStart"/>
            <w:r w:rsidRPr="0076648C">
              <w:rPr>
                <w:rFonts w:cs="Arial"/>
                <w:szCs w:val="20"/>
              </w:rPr>
              <w:t>Phong</w:t>
            </w:r>
            <w:proofErr w:type="spellEnd"/>
          </w:p>
        </w:tc>
        <w:tc>
          <w:tcPr>
            <w:tcW w:w="3117" w:type="dxa"/>
          </w:tcPr>
          <w:p w14:paraId="4ACBCD1C"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cs="Arial"/>
                <w:szCs w:val="20"/>
              </w:rPr>
            </w:pPr>
            <w:r w:rsidRPr="0076648C">
              <w:rPr>
                <w:rFonts w:cs="Arial"/>
                <w:szCs w:val="20"/>
              </w:rPr>
              <w:t>Deputy Director</w:t>
            </w:r>
          </w:p>
        </w:tc>
        <w:tc>
          <w:tcPr>
            <w:tcW w:w="3545" w:type="dxa"/>
          </w:tcPr>
          <w:p w14:paraId="07889A98"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76648C">
              <w:rPr>
                <w:rFonts w:eastAsia="Times New Roman" w:cs="Arial"/>
                <w:szCs w:val="20"/>
              </w:rPr>
              <w:t>Son La DARD (GREAT Steering Committee member)</w:t>
            </w:r>
          </w:p>
        </w:tc>
      </w:tr>
      <w:tr w:rsidR="00882CC2" w:rsidRPr="0076648C" w14:paraId="368291D6" w14:textId="77777777" w:rsidTr="003D1E8B">
        <w:tc>
          <w:tcPr>
            <w:cnfStyle w:val="001000000000" w:firstRow="0" w:lastRow="0" w:firstColumn="1" w:lastColumn="0" w:oddVBand="0" w:evenVBand="0" w:oddHBand="0" w:evenHBand="0" w:firstRowFirstColumn="0" w:firstRowLastColumn="0" w:lastRowFirstColumn="0" w:lastRowLastColumn="0"/>
            <w:tcW w:w="2689" w:type="dxa"/>
          </w:tcPr>
          <w:p w14:paraId="65AC53BD" w14:textId="77777777" w:rsidR="00882CC2" w:rsidRPr="0076648C" w:rsidRDefault="00882CC2" w:rsidP="003D1E8B">
            <w:pPr>
              <w:rPr>
                <w:rFonts w:eastAsia="Times New Roman" w:cs="Arial"/>
                <w:szCs w:val="20"/>
              </w:rPr>
            </w:pPr>
            <w:r w:rsidRPr="0076648C">
              <w:rPr>
                <w:rFonts w:eastAsia="Times New Roman" w:cs="Arial"/>
                <w:szCs w:val="20"/>
              </w:rPr>
              <w:t>Dang Huyen Trang</w:t>
            </w:r>
          </w:p>
        </w:tc>
        <w:tc>
          <w:tcPr>
            <w:tcW w:w="3117" w:type="dxa"/>
          </w:tcPr>
          <w:p w14:paraId="1F15670F"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cs="Arial"/>
                <w:szCs w:val="20"/>
                <w:highlight w:val="yellow"/>
              </w:rPr>
            </w:pPr>
            <w:r w:rsidRPr="0076648C">
              <w:rPr>
                <w:rFonts w:cs="Arial"/>
                <w:szCs w:val="20"/>
              </w:rPr>
              <w:t>Representative</w:t>
            </w:r>
          </w:p>
        </w:tc>
        <w:tc>
          <w:tcPr>
            <w:tcW w:w="3545" w:type="dxa"/>
          </w:tcPr>
          <w:p w14:paraId="131F656C"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76648C">
              <w:rPr>
                <w:rFonts w:eastAsia="Times New Roman" w:cs="Arial"/>
                <w:szCs w:val="20"/>
              </w:rPr>
              <w:t>Tay Bac university</w:t>
            </w:r>
          </w:p>
        </w:tc>
      </w:tr>
      <w:tr w:rsidR="00882CC2" w:rsidRPr="0076648C" w14:paraId="6668180F" w14:textId="77777777" w:rsidTr="003D1E8B">
        <w:tc>
          <w:tcPr>
            <w:cnfStyle w:val="001000000000" w:firstRow="0" w:lastRow="0" w:firstColumn="1" w:lastColumn="0" w:oddVBand="0" w:evenVBand="0" w:oddHBand="0" w:evenHBand="0" w:firstRowFirstColumn="0" w:firstRowLastColumn="0" w:lastRowFirstColumn="0" w:lastRowLastColumn="0"/>
            <w:tcW w:w="2689" w:type="dxa"/>
          </w:tcPr>
          <w:p w14:paraId="4A21A206" w14:textId="77777777" w:rsidR="00882CC2" w:rsidRPr="0076648C" w:rsidRDefault="00882CC2" w:rsidP="003D1E8B">
            <w:pPr>
              <w:rPr>
                <w:rFonts w:eastAsia="Times New Roman" w:cs="Arial"/>
                <w:szCs w:val="20"/>
              </w:rPr>
            </w:pPr>
            <w:proofErr w:type="spellStart"/>
            <w:r w:rsidRPr="0076648C">
              <w:rPr>
                <w:rFonts w:eastAsia="Times New Roman" w:cs="Arial"/>
                <w:szCs w:val="20"/>
              </w:rPr>
              <w:t>Đặng</w:t>
            </w:r>
            <w:proofErr w:type="spellEnd"/>
            <w:r w:rsidRPr="0076648C">
              <w:rPr>
                <w:rFonts w:eastAsia="Times New Roman" w:cs="Arial"/>
                <w:szCs w:val="20"/>
              </w:rPr>
              <w:t xml:space="preserve"> </w:t>
            </w:r>
            <w:proofErr w:type="spellStart"/>
            <w:r w:rsidRPr="0076648C">
              <w:rPr>
                <w:rFonts w:eastAsia="Times New Roman" w:cs="Arial"/>
                <w:szCs w:val="20"/>
              </w:rPr>
              <w:t>Quốc</w:t>
            </w:r>
            <w:proofErr w:type="spellEnd"/>
            <w:r w:rsidRPr="0076648C">
              <w:rPr>
                <w:rFonts w:eastAsia="Times New Roman" w:cs="Arial"/>
                <w:szCs w:val="20"/>
              </w:rPr>
              <w:t xml:space="preserve"> </w:t>
            </w:r>
            <w:proofErr w:type="spellStart"/>
            <w:r w:rsidRPr="0076648C">
              <w:rPr>
                <w:rFonts w:eastAsia="Times New Roman" w:cs="Arial"/>
                <w:szCs w:val="20"/>
              </w:rPr>
              <w:t>Huy</w:t>
            </w:r>
            <w:proofErr w:type="spellEnd"/>
          </w:p>
        </w:tc>
        <w:tc>
          <w:tcPr>
            <w:tcW w:w="3117" w:type="dxa"/>
          </w:tcPr>
          <w:p w14:paraId="07518D82"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cs="Arial"/>
                <w:szCs w:val="20"/>
                <w:highlight w:val="yellow"/>
              </w:rPr>
            </w:pPr>
            <w:r w:rsidRPr="0076648C">
              <w:rPr>
                <w:rFonts w:cs="Arial"/>
                <w:szCs w:val="20"/>
              </w:rPr>
              <w:t>Representative</w:t>
            </w:r>
          </w:p>
        </w:tc>
        <w:tc>
          <w:tcPr>
            <w:tcW w:w="3545" w:type="dxa"/>
          </w:tcPr>
          <w:p w14:paraId="5EAE7916"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76648C">
              <w:rPr>
                <w:rFonts w:eastAsia="Times New Roman" w:cs="Arial"/>
                <w:szCs w:val="20"/>
              </w:rPr>
              <w:t>Lao Cai AESC</w:t>
            </w:r>
          </w:p>
        </w:tc>
      </w:tr>
      <w:tr w:rsidR="00882CC2" w:rsidRPr="0076648C" w14:paraId="65FEC8F0" w14:textId="77777777" w:rsidTr="003D1E8B">
        <w:tc>
          <w:tcPr>
            <w:cnfStyle w:val="001000000000" w:firstRow="0" w:lastRow="0" w:firstColumn="1" w:lastColumn="0" w:oddVBand="0" w:evenVBand="0" w:oddHBand="0" w:evenHBand="0" w:firstRowFirstColumn="0" w:firstRowLastColumn="0" w:lastRowFirstColumn="0" w:lastRowLastColumn="0"/>
            <w:tcW w:w="2689" w:type="dxa"/>
          </w:tcPr>
          <w:p w14:paraId="426FD3D6" w14:textId="77777777" w:rsidR="00882CC2" w:rsidRPr="0076648C" w:rsidRDefault="00882CC2" w:rsidP="003D1E8B">
            <w:pPr>
              <w:rPr>
                <w:rFonts w:eastAsia="Times New Roman" w:cs="Arial"/>
                <w:szCs w:val="20"/>
              </w:rPr>
            </w:pPr>
            <w:r w:rsidRPr="0076648C">
              <w:rPr>
                <w:rFonts w:eastAsia="Times New Roman" w:cs="Arial"/>
                <w:szCs w:val="20"/>
              </w:rPr>
              <w:t>Dinh Thi Ha</w:t>
            </w:r>
          </w:p>
        </w:tc>
        <w:tc>
          <w:tcPr>
            <w:tcW w:w="3117" w:type="dxa"/>
          </w:tcPr>
          <w:p w14:paraId="571E9128"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cs="Arial"/>
                <w:szCs w:val="20"/>
                <w:highlight w:val="yellow"/>
              </w:rPr>
            </w:pPr>
            <w:r w:rsidRPr="0076648C">
              <w:rPr>
                <w:rFonts w:cs="Arial"/>
                <w:szCs w:val="20"/>
              </w:rPr>
              <w:t>Representative</w:t>
            </w:r>
          </w:p>
        </w:tc>
        <w:tc>
          <w:tcPr>
            <w:tcW w:w="3545" w:type="dxa"/>
          </w:tcPr>
          <w:p w14:paraId="4AB39242"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76648C">
              <w:rPr>
                <w:rFonts w:eastAsia="Times New Roman" w:cs="Arial"/>
                <w:szCs w:val="20"/>
              </w:rPr>
              <w:t>Son La Statistics Office</w:t>
            </w:r>
          </w:p>
        </w:tc>
      </w:tr>
      <w:tr w:rsidR="00882CC2" w:rsidRPr="0076648C" w14:paraId="45C725DD" w14:textId="77777777" w:rsidTr="003D1E8B">
        <w:tc>
          <w:tcPr>
            <w:cnfStyle w:val="001000000000" w:firstRow="0" w:lastRow="0" w:firstColumn="1" w:lastColumn="0" w:oddVBand="0" w:evenVBand="0" w:oddHBand="0" w:evenHBand="0" w:firstRowFirstColumn="0" w:firstRowLastColumn="0" w:lastRowFirstColumn="0" w:lastRowLastColumn="0"/>
            <w:tcW w:w="2689" w:type="dxa"/>
          </w:tcPr>
          <w:p w14:paraId="7A6F8CA8" w14:textId="77777777" w:rsidR="00882CC2" w:rsidRPr="0076648C" w:rsidRDefault="00882CC2" w:rsidP="003D1E8B">
            <w:pPr>
              <w:rPr>
                <w:rFonts w:eastAsia="Times New Roman" w:cs="Arial"/>
                <w:szCs w:val="20"/>
              </w:rPr>
            </w:pPr>
            <w:proofErr w:type="spellStart"/>
            <w:r w:rsidRPr="0076648C">
              <w:rPr>
                <w:rFonts w:eastAsia="Times New Roman" w:cs="Arial"/>
                <w:szCs w:val="20"/>
              </w:rPr>
              <w:t>Đinh</w:t>
            </w:r>
            <w:proofErr w:type="spellEnd"/>
            <w:r w:rsidRPr="0076648C">
              <w:rPr>
                <w:rFonts w:eastAsia="Times New Roman" w:cs="Arial"/>
                <w:szCs w:val="20"/>
              </w:rPr>
              <w:t xml:space="preserve"> </w:t>
            </w:r>
            <w:proofErr w:type="spellStart"/>
            <w:r w:rsidRPr="0076648C">
              <w:rPr>
                <w:rFonts w:eastAsia="Times New Roman" w:cs="Arial"/>
                <w:szCs w:val="20"/>
              </w:rPr>
              <w:t>Trung</w:t>
            </w:r>
            <w:proofErr w:type="spellEnd"/>
            <w:r w:rsidRPr="0076648C">
              <w:rPr>
                <w:rFonts w:eastAsia="Times New Roman" w:cs="Arial"/>
                <w:szCs w:val="20"/>
              </w:rPr>
              <w:t xml:space="preserve"> </w:t>
            </w:r>
            <w:proofErr w:type="spellStart"/>
            <w:r w:rsidRPr="0076648C">
              <w:rPr>
                <w:rFonts w:eastAsia="Times New Roman" w:cs="Arial"/>
                <w:szCs w:val="20"/>
              </w:rPr>
              <w:t>Dũng</w:t>
            </w:r>
            <w:proofErr w:type="spellEnd"/>
          </w:p>
        </w:tc>
        <w:tc>
          <w:tcPr>
            <w:tcW w:w="3117" w:type="dxa"/>
          </w:tcPr>
          <w:p w14:paraId="2473F155"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cs="Arial"/>
                <w:szCs w:val="20"/>
              </w:rPr>
            </w:pPr>
            <w:r w:rsidRPr="0076648C">
              <w:rPr>
                <w:rFonts w:cs="Arial"/>
                <w:szCs w:val="20"/>
              </w:rPr>
              <w:t>Director</w:t>
            </w:r>
          </w:p>
        </w:tc>
        <w:tc>
          <w:tcPr>
            <w:tcW w:w="3545" w:type="dxa"/>
          </w:tcPr>
          <w:p w14:paraId="0EFE1DBA"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76648C">
              <w:rPr>
                <w:rFonts w:eastAsia="Times New Roman" w:cs="Arial"/>
                <w:szCs w:val="20"/>
              </w:rPr>
              <w:t>Son La PCEMA</w:t>
            </w:r>
          </w:p>
        </w:tc>
      </w:tr>
      <w:tr w:rsidR="00882CC2" w:rsidRPr="0076648C" w14:paraId="3FF93DD5" w14:textId="77777777" w:rsidTr="003D1E8B">
        <w:tc>
          <w:tcPr>
            <w:cnfStyle w:val="001000000000" w:firstRow="0" w:lastRow="0" w:firstColumn="1" w:lastColumn="0" w:oddVBand="0" w:evenVBand="0" w:oddHBand="0" w:evenHBand="0" w:firstRowFirstColumn="0" w:firstRowLastColumn="0" w:lastRowFirstColumn="0" w:lastRowLastColumn="0"/>
            <w:tcW w:w="2689" w:type="dxa"/>
          </w:tcPr>
          <w:p w14:paraId="04045918" w14:textId="77777777" w:rsidR="00882CC2" w:rsidRPr="0076648C" w:rsidRDefault="00882CC2" w:rsidP="003D1E8B">
            <w:pPr>
              <w:rPr>
                <w:rFonts w:eastAsia="Times New Roman" w:cs="Arial"/>
                <w:szCs w:val="20"/>
              </w:rPr>
            </w:pPr>
            <w:proofErr w:type="spellStart"/>
            <w:r w:rsidRPr="0076648C">
              <w:rPr>
                <w:rFonts w:eastAsia="Times New Roman" w:cs="Arial"/>
                <w:szCs w:val="20"/>
              </w:rPr>
              <w:t>Hà</w:t>
            </w:r>
            <w:proofErr w:type="spellEnd"/>
            <w:r w:rsidRPr="0076648C">
              <w:rPr>
                <w:rFonts w:eastAsia="Times New Roman" w:cs="Arial"/>
                <w:szCs w:val="20"/>
              </w:rPr>
              <w:t xml:space="preserve"> </w:t>
            </w:r>
            <w:proofErr w:type="spellStart"/>
            <w:r w:rsidRPr="0076648C">
              <w:rPr>
                <w:rFonts w:eastAsia="Times New Roman" w:cs="Arial"/>
                <w:szCs w:val="20"/>
              </w:rPr>
              <w:t>Thị</w:t>
            </w:r>
            <w:proofErr w:type="spellEnd"/>
            <w:r w:rsidRPr="0076648C">
              <w:rPr>
                <w:rFonts w:eastAsia="Times New Roman" w:cs="Arial"/>
                <w:szCs w:val="20"/>
              </w:rPr>
              <w:t xml:space="preserve"> </w:t>
            </w:r>
            <w:proofErr w:type="spellStart"/>
            <w:r w:rsidRPr="0076648C">
              <w:rPr>
                <w:rFonts w:eastAsia="Times New Roman" w:cs="Arial"/>
                <w:szCs w:val="20"/>
              </w:rPr>
              <w:t>Duyên</w:t>
            </w:r>
            <w:proofErr w:type="spellEnd"/>
          </w:p>
        </w:tc>
        <w:tc>
          <w:tcPr>
            <w:tcW w:w="3117" w:type="dxa"/>
          </w:tcPr>
          <w:p w14:paraId="35DA9DF9"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cs="Arial"/>
                <w:szCs w:val="20"/>
              </w:rPr>
            </w:pPr>
            <w:r w:rsidRPr="0076648C">
              <w:rPr>
                <w:rFonts w:cs="Arial"/>
                <w:szCs w:val="20"/>
              </w:rPr>
              <w:t>Chairwoman</w:t>
            </w:r>
          </w:p>
        </w:tc>
        <w:tc>
          <w:tcPr>
            <w:tcW w:w="3545" w:type="dxa"/>
          </w:tcPr>
          <w:p w14:paraId="1EEB3266"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proofErr w:type="spellStart"/>
            <w:r w:rsidRPr="0076648C">
              <w:rPr>
                <w:rFonts w:eastAsia="Times New Roman" w:cs="Arial"/>
                <w:szCs w:val="20"/>
              </w:rPr>
              <w:t>Chieng</w:t>
            </w:r>
            <w:proofErr w:type="spellEnd"/>
            <w:r w:rsidRPr="0076648C">
              <w:rPr>
                <w:rFonts w:eastAsia="Times New Roman" w:cs="Arial"/>
                <w:szCs w:val="20"/>
              </w:rPr>
              <w:t xml:space="preserve"> Khoa Women’s Union</w:t>
            </w:r>
          </w:p>
        </w:tc>
      </w:tr>
      <w:tr w:rsidR="00882CC2" w:rsidRPr="0076648C" w14:paraId="7BA31F7C" w14:textId="77777777" w:rsidTr="003D1E8B">
        <w:tc>
          <w:tcPr>
            <w:cnfStyle w:val="001000000000" w:firstRow="0" w:lastRow="0" w:firstColumn="1" w:lastColumn="0" w:oddVBand="0" w:evenVBand="0" w:oddHBand="0" w:evenHBand="0" w:firstRowFirstColumn="0" w:firstRowLastColumn="0" w:lastRowFirstColumn="0" w:lastRowLastColumn="0"/>
            <w:tcW w:w="2689" w:type="dxa"/>
          </w:tcPr>
          <w:p w14:paraId="57C5F8DB" w14:textId="77777777" w:rsidR="00882CC2" w:rsidRPr="0076648C" w:rsidRDefault="00882CC2" w:rsidP="003D1E8B">
            <w:pPr>
              <w:rPr>
                <w:rFonts w:cs="Arial"/>
                <w:szCs w:val="20"/>
              </w:rPr>
            </w:pPr>
            <w:r w:rsidRPr="0076648C">
              <w:rPr>
                <w:rFonts w:eastAsia="Times New Roman" w:cs="Arial"/>
                <w:szCs w:val="20"/>
              </w:rPr>
              <w:lastRenderedPageBreak/>
              <w:t>Ha Thi Sang</w:t>
            </w:r>
          </w:p>
        </w:tc>
        <w:tc>
          <w:tcPr>
            <w:tcW w:w="3117" w:type="dxa"/>
          </w:tcPr>
          <w:p w14:paraId="60E8D9A6"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cs="Arial"/>
                <w:szCs w:val="20"/>
              </w:rPr>
            </w:pPr>
            <w:r w:rsidRPr="0076648C">
              <w:rPr>
                <w:rFonts w:cs="Arial"/>
                <w:szCs w:val="20"/>
              </w:rPr>
              <w:t xml:space="preserve">Chairwoman </w:t>
            </w:r>
          </w:p>
        </w:tc>
        <w:tc>
          <w:tcPr>
            <w:tcW w:w="3545" w:type="dxa"/>
          </w:tcPr>
          <w:p w14:paraId="5FF2AB51"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cs="Arial"/>
                <w:szCs w:val="20"/>
              </w:rPr>
            </w:pPr>
            <w:r w:rsidRPr="0076648C">
              <w:rPr>
                <w:rFonts w:cs="Arial"/>
                <w:szCs w:val="20"/>
              </w:rPr>
              <w:t>Van Ho Women’s Union</w:t>
            </w:r>
          </w:p>
        </w:tc>
      </w:tr>
      <w:tr w:rsidR="00882CC2" w:rsidRPr="0076648C" w14:paraId="46A854F9" w14:textId="77777777" w:rsidTr="003D1E8B">
        <w:tc>
          <w:tcPr>
            <w:cnfStyle w:val="001000000000" w:firstRow="0" w:lastRow="0" w:firstColumn="1" w:lastColumn="0" w:oddVBand="0" w:evenVBand="0" w:oddHBand="0" w:evenHBand="0" w:firstRowFirstColumn="0" w:firstRowLastColumn="0" w:lastRowFirstColumn="0" w:lastRowLastColumn="0"/>
            <w:tcW w:w="2689" w:type="dxa"/>
          </w:tcPr>
          <w:p w14:paraId="3BFBC8D1" w14:textId="77777777" w:rsidR="00882CC2" w:rsidRPr="0076648C" w:rsidRDefault="00882CC2" w:rsidP="003D1E8B">
            <w:pPr>
              <w:rPr>
                <w:rFonts w:eastAsia="Times New Roman" w:cs="Arial"/>
                <w:szCs w:val="20"/>
              </w:rPr>
            </w:pPr>
            <w:proofErr w:type="spellStart"/>
            <w:r w:rsidRPr="0076648C">
              <w:rPr>
                <w:rFonts w:eastAsia="Times New Roman" w:cs="Arial"/>
                <w:szCs w:val="20"/>
              </w:rPr>
              <w:t>Hà</w:t>
            </w:r>
            <w:proofErr w:type="spellEnd"/>
            <w:r w:rsidRPr="0076648C">
              <w:rPr>
                <w:rFonts w:eastAsia="Times New Roman" w:cs="Arial"/>
                <w:szCs w:val="20"/>
              </w:rPr>
              <w:t xml:space="preserve"> </w:t>
            </w:r>
            <w:proofErr w:type="spellStart"/>
            <w:r w:rsidRPr="0076648C">
              <w:rPr>
                <w:rFonts w:eastAsia="Times New Roman" w:cs="Arial"/>
                <w:szCs w:val="20"/>
              </w:rPr>
              <w:t>Thị</w:t>
            </w:r>
            <w:proofErr w:type="spellEnd"/>
            <w:r w:rsidRPr="0076648C">
              <w:rPr>
                <w:rFonts w:eastAsia="Times New Roman" w:cs="Arial"/>
                <w:szCs w:val="20"/>
              </w:rPr>
              <w:t xml:space="preserve"> </w:t>
            </w:r>
            <w:proofErr w:type="spellStart"/>
            <w:r w:rsidRPr="0076648C">
              <w:rPr>
                <w:rFonts w:eastAsia="Times New Roman" w:cs="Arial"/>
                <w:szCs w:val="20"/>
              </w:rPr>
              <w:t>Vui</w:t>
            </w:r>
            <w:proofErr w:type="spellEnd"/>
          </w:p>
        </w:tc>
        <w:tc>
          <w:tcPr>
            <w:tcW w:w="3117" w:type="dxa"/>
          </w:tcPr>
          <w:p w14:paraId="4553BBA3"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cs="Arial"/>
                <w:szCs w:val="20"/>
              </w:rPr>
            </w:pPr>
            <w:r w:rsidRPr="0076648C">
              <w:rPr>
                <w:rFonts w:cs="Arial"/>
                <w:szCs w:val="20"/>
              </w:rPr>
              <w:t>Chairwoman</w:t>
            </w:r>
          </w:p>
        </w:tc>
        <w:tc>
          <w:tcPr>
            <w:tcW w:w="3545" w:type="dxa"/>
          </w:tcPr>
          <w:p w14:paraId="38524185"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76648C">
              <w:rPr>
                <w:rFonts w:eastAsia="Times New Roman" w:cs="Arial"/>
                <w:szCs w:val="20"/>
              </w:rPr>
              <w:t>Tan Xuan Women’s Union</w:t>
            </w:r>
          </w:p>
        </w:tc>
      </w:tr>
      <w:tr w:rsidR="00882CC2" w:rsidRPr="0076648C" w14:paraId="71CC44A6" w14:textId="77777777" w:rsidTr="003D1E8B">
        <w:tc>
          <w:tcPr>
            <w:cnfStyle w:val="001000000000" w:firstRow="0" w:lastRow="0" w:firstColumn="1" w:lastColumn="0" w:oddVBand="0" w:evenVBand="0" w:oddHBand="0" w:evenHBand="0" w:firstRowFirstColumn="0" w:firstRowLastColumn="0" w:lastRowFirstColumn="0" w:lastRowLastColumn="0"/>
            <w:tcW w:w="2689" w:type="dxa"/>
          </w:tcPr>
          <w:p w14:paraId="42D09D23" w14:textId="77777777" w:rsidR="00882CC2" w:rsidRPr="0076648C" w:rsidRDefault="00882CC2" w:rsidP="003D1E8B">
            <w:pPr>
              <w:rPr>
                <w:rFonts w:eastAsia="Times New Roman" w:cs="Arial"/>
                <w:szCs w:val="20"/>
              </w:rPr>
            </w:pPr>
            <w:r w:rsidRPr="0076648C">
              <w:rPr>
                <w:rFonts w:eastAsia="Times New Roman" w:cs="Arial"/>
                <w:szCs w:val="20"/>
              </w:rPr>
              <w:t xml:space="preserve">Ha Van </w:t>
            </w:r>
            <w:proofErr w:type="spellStart"/>
            <w:r w:rsidRPr="0076648C">
              <w:rPr>
                <w:rFonts w:eastAsia="Times New Roman" w:cs="Arial"/>
                <w:szCs w:val="20"/>
              </w:rPr>
              <w:t>Trung</w:t>
            </w:r>
            <w:proofErr w:type="spellEnd"/>
            <w:r w:rsidRPr="0076648C">
              <w:rPr>
                <w:rFonts w:eastAsia="Times New Roman" w:cs="Arial"/>
                <w:szCs w:val="20"/>
              </w:rPr>
              <w:t xml:space="preserve">, </w:t>
            </w:r>
          </w:p>
        </w:tc>
        <w:tc>
          <w:tcPr>
            <w:tcW w:w="3117" w:type="dxa"/>
          </w:tcPr>
          <w:p w14:paraId="582928E5"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eastAsia="Times New Roman" w:cs="Arial"/>
                <w:szCs w:val="20"/>
                <w:highlight w:val="yellow"/>
              </w:rPr>
            </w:pPr>
            <w:r w:rsidRPr="0076648C">
              <w:rPr>
                <w:rFonts w:eastAsia="Times New Roman" w:cs="Arial"/>
                <w:szCs w:val="20"/>
              </w:rPr>
              <w:t>Culture Division</w:t>
            </w:r>
          </w:p>
        </w:tc>
        <w:tc>
          <w:tcPr>
            <w:tcW w:w="3545" w:type="dxa"/>
          </w:tcPr>
          <w:p w14:paraId="3E12C996"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76648C">
              <w:rPr>
                <w:rFonts w:eastAsia="Times New Roman" w:cs="Arial"/>
                <w:szCs w:val="20"/>
              </w:rPr>
              <w:t>Lao Cai Department of Culture, Sport and Tourism</w:t>
            </w:r>
          </w:p>
        </w:tc>
      </w:tr>
      <w:tr w:rsidR="00882CC2" w:rsidRPr="0076648C" w14:paraId="445F122E" w14:textId="77777777" w:rsidTr="003D1E8B">
        <w:tc>
          <w:tcPr>
            <w:cnfStyle w:val="001000000000" w:firstRow="0" w:lastRow="0" w:firstColumn="1" w:lastColumn="0" w:oddVBand="0" w:evenVBand="0" w:oddHBand="0" w:evenHBand="0" w:firstRowFirstColumn="0" w:firstRowLastColumn="0" w:lastRowFirstColumn="0" w:lastRowLastColumn="0"/>
            <w:tcW w:w="2689" w:type="dxa"/>
          </w:tcPr>
          <w:p w14:paraId="4472873F" w14:textId="77777777" w:rsidR="00882CC2" w:rsidRPr="0076648C" w:rsidRDefault="00882CC2" w:rsidP="003D1E8B">
            <w:pPr>
              <w:rPr>
                <w:rFonts w:eastAsia="Times New Roman" w:cs="Arial"/>
                <w:szCs w:val="20"/>
              </w:rPr>
            </w:pPr>
            <w:r w:rsidRPr="0076648C">
              <w:rPr>
                <w:rFonts w:eastAsia="Times New Roman" w:cs="Arial"/>
                <w:szCs w:val="20"/>
              </w:rPr>
              <w:t xml:space="preserve">Hoang Chi </w:t>
            </w:r>
            <w:proofErr w:type="spellStart"/>
            <w:r w:rsidRPr="0076648C">
              <w:rPr>
                <w:rFonts w:eastAsia="Times New Roman" w:cs="Arial"/>
                <w:szCs w:val="20"/>
              </w:rPr>
              <w:t>Thuc</w:t>
            </w:r>
            <w:proofErr w:type="spellEnd"/>
          </w:p>
        </w:tc>
        <w:tc>
          <w:tcPr>
            <w:tcW w:w="3117" w:type="dxa"/>
          </w:tcPr>
          <w:p w14:paraId="78BB47F0"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cs="Arial"/>
                <w:szCs w:val="20"/>
              </w:rPr>
            </w:pPr>
            <w:r w:rsidRPr="0076648C">
              <w:rPr>
                <w:rFonts w:eastAsia="Times New Roman" w:cs="Arial"/>
                <w:szCs w:val="20"/>
              </w:rPr>
              <w:t>President</w:t>
            </w:r>
          </w:p>
        </w:tc>
        <w:tc>
          <w:tcPr>
            <w:tcW w:w="3545" w:type="dxa"/>
          </w:tcPr>
          <w:p w14:paraId="43C3AA0A"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76648C">
              <w:rPr>
                <w:rFonts w:eastAsia="Times New Roman" w:cs="Arial"/>
                <w:szCs w:val="20"/>
              </w:rPr>
              <w:t>Son La business association</w:t>
            </w:r>
          </w:p>
        </w:tc>
      </w:tr>
      <w:tr w:rsidR="00882CC2" w:rsidRPr="0076648C" w14:paraId="03BF19BB" w14:textId="77777777" w:rsidTr="003D1E8B">
        <w:tc>
          <w:tcPr>
            <w:cnfStyle w:val="001000000000" w:firstRow="0" w:lastRow="0" w:firstColumn="1" w:lastColumn="0" w:oddVBand="0" w:evenVBand="0" w:oddHBand="0" w:evenHBand="0" w:firstRowFirstColumn="0" w:firstRowLastColumn="0" w:lastRowFirstColumn="0" w:lastRowLastColumn="0"/>
            <w:tcW w:w="2689" w:type="dxa"/>
          </w:tcPr>
          <w:p w14:paraId="0E4952AB" w14:textId="77777777" w:rsidR="00882CC2" w:rsidRPr="0076648C" w:rsidRDefault="00882CC2" w:rsidP="003D1E8B">
            <w:pPr>
              <w:rPr>
                <w:rFonts w:eastAsia="Times New Roman" w:cs="Arial"/>
                <w:szCs w:val="20"/>
              </w:rPr>
            </w:pPr>
            <w:proofErr w:type="spellStart"/>
            <w:r w:rsidRPr="0076648C">
              <w:rPr>
                <w:rFonts w:eastAsia="Times New Roman" w:cs="Arial"/>
                <w:szCs w:val="20"/>
              </w:rPr>
              <w:t>Hoàng</w:t>
            </w:r>
            <w:proofErr w:type="spellEnd"/>
            <w:r w:rsidRPr="0076648C">
              <w:rPr>
                <w:rFonts w:eastAsia="Times New Roman" w:cs="Arial"/>
                <w:szCs w:val="20"/>
              </w:rPr>
              <w:t xml:space="preserve"> Quang </w:t>
            </w:r>
            <w:proofErr w:type="spellStart"/>
            <w:r w:rsidRPr="0076648C">
              <w:rPr>
                <w:rFonts w:eastAsia="Times New Roman" w:cs="Arial"/>
                <w:szCs w:val="20"/>
              </w:rPr>
              <w:t>Đạt</w:t>
            </w:r>
            <w:proofErr w:type="spellEnd"/>
          </w:p>
        </w:tc>
        <w:tc>
          <w:tcPr>
            <w:tcW w:w="3117" w:type="dxa"/>
          </w:tcPr>
          <w:p w14:paraId="2DF52970" w14:textId="43323B2B"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proofErr w:type="gramStart"/>
            <w:r w:rsidRPr="0076648C">
              <w:rPr>
                <w:rFonts w:eastAsia="Times New Roman" w:cs="Arial"/>
                <w:szCs w:val="20"/>
              </w:rPr>
              <w:t>Head</w:t>
            </w:r>
            <w:r w:rsidR="00444CBF" w:rsidRPr="0076648C">
              <w:rPr>
                <w:rFonts w:eastAsia="Times New Roman" w:cs="Arial"/>
                <w:szCs w:val="20"/>
              </w:rPr>
              <w:t xml:space="preserve"> </w:t>
            </w:r>
            <w:r w:rsidRPr="0076648C">
              <w:rPr>
                <w:rFonts w:eastAsia="Times New Roman" w:cs="Arial"/>
                <w:szCs w:val="20"/>
              </w:rPr>
              <w:t>Master</w:t>
            </w:r>
            <w:proofErr w:type="gramEnd"/>
          </w:p>
        </w:tc>
        <w:tc>
          <w:tcPr>
            <w:tcW w:w="3545" w:type="dxa"/>
          </w:tcPr>
          <w:p w14:paraId="314373D2"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76648C">
              <w:rPr>
                <w:rFonts w:eastAsia="Times New Roman" w:cs="Arial"/>
                <w:szCs w:val="20"/>
              </w:rPr>
              <w:t xml:space="preserve">Lao Cai College </w:t>
            </w:r>
          </w:p>
        </w:tc>
      </w:tr>
      <w:tr w:rsidR="00882CC2" w:rsidRPr="0076648C" w14:paraId="141AD498" w14:textId="77777777" w:rsidTr="003D1E8B">
        <w:tc>
          <w:tcPr>
            <w:cnfStyle w:val="001000000000" w:firstRow="0" w:lastRow="0" w:firstColumn="1" w:lastColumn="0" w:oddVBand="0" w:evenVBand="0" w:oddHBand="0" w:evenHBand="0" w:firstRowFirstColumn="0" w:firstRowLastColumn="0" w:lastRowFirstColumn="0" w:lastRowLastColumn="0"/>
            <w:tcW w:w="2689" w:type="dxa"/>
          </w:tcPr>
          <w:p w14:paraId="554AD7A0" w14:textId="77777777" w:rsidR="00882CC2" w:rsidRPr="0076648C" w:rsidRDefault="00882CC2" w:rsidP="003D1E8B">
            <w:pPr>
              <w:rPr>
                <w:rFonts w:eastAsia="Times New Roman" w:cs="Arial"/>
                <w:szCs w:val="20"/>
              </w:rPr>
            </w:pPr>
            <w:r w:rsidRPr="0076648C">
              <w:rPr>
                <w:rFonts w:cs="Arial"/>
                <w:szCs w:val="20"/>
              </w:rPr>
              <w:t>Le Hong Phong</w:t>
            </w:r>
          </w:p>
        </w:tc>
        <w:tc>
          <w:tcPr>
            <w:tcW w:w="3117" w:type="dxa"/>
          </w:tcPr>
          <w:p w14:paraId="333EF3E9"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cs="Arial"/>
                <w:szCs w:val="20"/>
                <w:highlight w:val="yellow"/>
              </w:rPr>
            </w:pPr>
            <w:r w:rsidRPr="0076648C">
              <w:rPr>
                <w:rFonts w:cs="Arial"/>
                <w:szCs w:val="20"/>
              </w:rPr>
              <w:t>Coordinator</w:t>
            </w:r>
          </w:p>
        </w:tc>
        <w:tc>
          <w:tcPr>
            <w:tcW w:w="3545" w:type="dxa"/>
          </w:tcPr>
          <w:p w14:paraId="112002DF"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76648C">
              <w:rPr>
                <w:rFonts w:eastAsia="Times New Roman" w:cs="Arial"/>
                <w:szCs w:val="20"/>
              </w:rPr>
              <w:t>Lao Cai PMU</w:t>
            </w:r>
          </w:p>
        </w:tc>
      </w:tr>
      <w:tr w:rsidR="00882CC2" w:rsidRPr="0076648C" w14:paraId="04CD9891" w14:textId="77777777" w:rsidTr="003D1E8B">
        <w:tc>
          <w:tcPr>
            <w:cnfStyle w:val="001000000000" w:firstRow="0" w:lastRow="0" w:firstColumn="1" w:lastColumn="0" w:oddVBand="0" w:evenVBand="0" w:oddHBand="0" w:evenHBand="0" w:firstRowFirstColumn="0" w:firstRowLastColumn="0" w:lastRowFirstColumn="0" w:lastRowLastColumn="0"/>
            <w:tcW w:w="2689" w:type="dxa"/>
          </w:tcPr>
          <w:p w14:paraId="645A8BCE" w14:textId="77777777" w:rsidR="00882CC2" w:rsidRPr="0076648C" w:rsidRDefault="00882CC2" w:rsidP="003D1E8B">
            <w:pPr>
              <w:rPr>
                <w:rFonts w:eastAsia="Times New Roman" w:cs="Arial"/>
                <w:szCs w:val="20"/>
              </w:rPr>
            </w:pPr>
            <w:r w:rsidRPr="0076648C">
              <w:rPr>
                <w:rFonts w:eastAsia="Times New Roman" w:cs="Arial"/>
                <w:szCs w:val="20"/>
              </w:rPr>
              <w:t xml:space="preserve">Le Thanh Dung </w:t>
            </w:r>
          </w:p>
        </w:tc>
        <w:tc>
          <w:tcPr>
            <w:tcW w:w="3117" w:type="dxa"/>
          </w:tcPr>
          <w:p w14:paraId="00B24DB5"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cs="Arial"/>
                <w:szCs w:val="20"/>
              </w:rPr>
            </w:pPr>
            <w:r w:rsidRPr="0076648C">
              <w:rPr>
                <w:rFonts w:cs="Arial"/>
                <w:szCs w:val="20"/>
              </w:rPr>
              <w:t>Representative</w:t>
            </w:r>
          </w:p>
        </w:tc>
        <w:tc>
          <w:tcPr>
            <w:tcW w:w="3545" w:type="dxa"/>
          </w:tcPr>
          <w:p w14:paraId="535BD37F"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76648C">
              <w:rPr>
                <w:rFonts w:eastAsia="Times New Roman" w:cs="Arial"/>
                <w:szCs w:val="20"/>
              </w:rPr>
              <w:t>Son La PMU/DPI</w:t>
            </w:r>
          </w:p>
        </w:tc>
      </w:tr>
      <w:tr w:rsidR="00882CC2" w:rsidRPr="0076648C" w14:paraId="25C8A493" w14:textId="77777777" w:rsidTr="003D1E8B">
        <w:tc>
          <w:tcPr>
            <w:cnfStyle w:val="001000000000" w:firstRow="0" w:lastRow="0" w:firstColumn="1" w:lastColumn="0" w:oddVBand="0" w:evenVBand="0" w:oddHBand="0" w:evenHBand="0" w:firstRowFirstColumn="0" w:firstRowLastColumn="0" w:lastRowFirstColumn="0" w:lastRowLastColumn="0"/>
            <w:tcW w:w="2689" w:type="dxa"/>
          </w:tcPr>
          <w:p w14:paraId="5E62A10E" w14:textId="77777777" w:rsidR="00882CC2" w:rsidRPr="0076648C" w:rsidRDefault="00882CC2" w:rsidP="003D1E8B">
            <w:pPr>
              <w:rPr>
                <w:rFonts w:eastAsia="Times New Roman" w:cs="Arial"/>
                <w:szCs w:val="20"/>
              </w:rPr>
            </w:pPr>
            <w:r w:rsidRPr="0076648C">
              <w:rPr>
                <w:rFonts w:eastAsia="Times New Roman" w:cs="Arial"/>
                <w:szCs w:val="20"/>
              </w:rPr>
              <w:t>Lê Thị Kim Dung</w:t>
            </w:r>
          </w:p>
        </w:tc>
        <w:tc>
          <w:tcPr>
            <w:tcW w:w="3117" w:type="dxa"/>
          </w:tcPr>
          <w:p w14:paraId="08C980A3"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76648C">
              <w:rPr>
                <w:rFonts w:eastAsia="Times New Roman" w:cs="Arial"/>
                <w:szCs w:val="20"/>
              </w:rPr>
              <w:t>Tourism Economic Faculty</w:t>
            </w:r>
          </w:p>
        </w:tc>
        <w:tc>
          <w:tcPr>
            <w:tcW w:w="3545" w:type="dxa"/>
          </w:tcPr>
          <w:p w14:paraId="3558ABEE"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76648C">
              <w:rPr>
                <w:rFonts w:eastAsia="Times New Roman" w:cs="Arial"/>
                <w:szCs w:val="20"/>
              </w:rPr>
              <w:t xml:space="preserve">Lao Cai College </w:t>
            </w:r>
          </w:p>
        </w:tc>
      </w:tr>
      <w:tr w:rsidR="00882CC2" w:rsidRPr="0076648C" w14:paraId="6BA3E8D5" w14:textId="77777777" w:rsidTr="003D1E8B">
        <w:tc>
          <w:tcPr>
            <w:cnfStyle w:val="001000000000" w:firstRow="0" w:lastRow="0" w:firstColumn="1" w:lastColumn="0" w:oddVBand="0" w:evenVBand="0" w:oddHBand="0" w:evenHBand="0" w:firstRowFirstColumn="0" w:firstRowLastColumn="0" w:lastRowFirstColumn="0" w:lastRowLastColumn="0"/>
            <w:tcW w:w="2689" w:type="dxa"/>
          </w:tcPr>
          <w:p w14:paraId="1D5E7073" w14:textId="77777777" w:rsidR="00882CC2" w:rsidRPr="0076648C" w:rsidRDefault="00882CC2" w:rsidP="003D1E8B">
            <w:pPr>
              <w:rPr>
                <w:rFonts w:eastAsia="Times New Roman" w:cs="Arial"/>
                <w:szCs w:val="20"/>
              </w:rPr>
            </w:pPr>
            <w:proofErr w:type="spellStart"/>
            <w:r w:rsidRPr="0076648C">
              <w:rPr>
                <w:rFonts w:eastAsia="Times New Roman" w:cs="Arial"/>
                <w:szCs w:val="20"/>
              </w:rPr>
              <w:t>Mã</w:t>
            </w:r>
            <w:proofErr w:type="spellEnd"/>
            <w:r w:rsidRPr="0076648C">
              <w:rPr>
                <w:rFonts w:eastAsia="Times New Roman" w:cs="Arial"/>
                <w:szCs w:val="20"/>
              </w:rPr>
              <w:t xml:space="preserve"> </w:t>
            </w:r>
            <w:proofErr w:type="spellStart"/>
            <w:r w:rsidRPr="0076648C">
              <w:rPr>
                <w:rFonts w:eastAsia="Times New Roman" w:cs="Arial"/>
                <w:szCs w:val="20"/>
              </w:rPr>
              <w:t>Én</w:t>
            </w:r>
            <w:proofErr w:type="spellEnd"/>
            <w:r w:rsidRPr="0076648C">
              <w:rPr>
                <w:rFonts w:eastAsia="Times New Roman" w:cs="Arial"/>
                <w:szCs w:val="20"/>
              </w:rPr>
              <w:t xml:space="preserve"> </w:t>
            </w:r>
            <w:proofErr w:type="spellStart"/>
            <w:r w:rsidRPr="0076648C">
              <w:rPr>
                <w:rFonts w:eastAsia="Times New Roman" w:cs="Arial"/>
                <w:szCs w:val="20"/>
              </w:rPr>
              <w:t>Hằng</w:t>
            </w:r>
            <w:proofErr w:type="spellEnd"/>
            <w:r w:rsidRPr="0076648C">
              <w:rPr>
                <w:rFonts w:eastAsia="Times New Roman" w:cs="Arial"/>
                <w:szCs w:val="20"/>
              </w:rPr>
              <w:t xml:space="preserve">, </w:t>
            </w:r>
          </w:p>
        </w:tc>
        <w:tc>
          <w:tcPr>
            <w:tcW w:w="3117" w:type="dxa"/>
          </w:tcPr>
          <w:p w14:paraId="4B0CA579"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76648C">
              <w:rPr>
                <w:rFonts w:eastAsia="Times New Roman" w:cs="Arial"/>
                <w:szCs w:val="20"/>
              </w:rPr>
              <w:t>Deputy Director</w:t>
            </w:r>
          </w:p>
        </w:tc>
        <w:tc>
          <w:tcPr>
            <w:tcW w:w="3545" w:type="dxa"/>
          </w:tcPr>
          <w:p w14:paraId="3F34E78D"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76648C">
              <w:rPr>
                <w:rFonts w:eastAsia="Times New Roman" w:cs="Arial"/>
                <w:szCs w:val="20"/>
              </w:rPr>
              <w:t>Lao Cai Provincial Committee of Ethnic Minority Affairs (and PMU Member)</w:t>
            </w:r>
          </w:p>
        </w:tc>
      </w:tr>
      <w:tr w:rsidR="00882CC2" w:rsidRPr="0076648C" w14:paraId="20391C4E" w14:textId="77777777" w:rsidTr="003D1E8B">
        <w:tc>
          <w:tcPr>
            <w:cnfStyle w:val="001000000000" w:firstRow="0" w:lastRow="0" w:firstColumn="1" w:lastColumn="0" w:oddVBand="0" w:evenVBand="0" w:oddHBand="0" w:evenHBand="0" w:firstRowFirstColumn="0" w:firstRowLastColumn="0" w:lastRowFirstColumn="0" w:lastRowLastColumn="0"/>
            <w:tcW w:w="2689" w:type="dxa"/>
          </w:tcPr>
          <w:p w14:paraId="0A2820B4" w14:textId="77777777" w:rsidR="00882CC2" w:rsidRPr="0076648C" w:rsidRDefault="00882CC2" w:rsidP="003D1E8B">
            <w:pPr>
              <w:rPr>
                <w:rFonts w:eastAsia="Times New Roman" w:cs="Arial"/>
                <w:szCs w:val="20"/>
              </w:rPr>
            </w:pPr>
            <w:r w:rsidRPr="0076648C">
              <w:rPr>
                <w:rFonts w:eastAsia="Times New Roman" w:cs="Arial"/>
                <w:szCs w:val="20"/>
              </w:rPr>
              <w:t xml:space="preserve">Mai Thi Hanh </w:t>
            </w:r>
          </w:p>
        </w:tc>
        <w:tc>
          <w:tcPr>
            <w:tcW w:w="3117" w:type="dxa"/>
          </w:tcPr>
          <w:p w14:paraId="407B4D77"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cs="Arial"/>
                <w:szCs w:val="20"/>
              </w:rPr>
            </w:pPr>
            <w:r w:rsidRPr="0076648C">
              <w:rPr>
                <w:rFonts w:cs="Arial"/>
                <w:szCs w:val="20"/>
              </w:rPr>
              <w:t>Staff member</w:t>
            </w:r>
          </w:p>
        </w:tc>
        <w:tc>
          <w:tcPr>
            <w:tcW w:w="3545" w:type="dxa"/>
          </w:tcPr>
          <w:p w14:paraId="5557B149"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76648C">
              <w:rPr>
                <w:rFonts w:eastAsia="Times New Roman" w:cs="Arial"/>
                <w:szCs w:val="20"/>
              </w:rPr>
              <w:t>Son La DPI</w:t>
            </w:r>
          </w:p>
        </w:tc>
      </w:tr>
      <w:tr w:rsidR="00882CC2" w:rsidRPr="0076648C" w14:paraId="564DEB4F" w14:textId="77777777" w:rsidTr="003D1E8B">
        <w:tc>
          <w:tcPr>
            <w:cnfStyle w:val="001000000000" w:firstRow="0" w:lastRow="0" w:firstColumn="1" w:lastColumn="0" w:oddVBand="0" w:evenVBand="0" w:oddHBand="0" w:evenHBand="0" w:firstRowFirstColumn="0" w:firstRowLastColumn="0" w:lastRowFirstColumn="0" w:lastRowLastColumn="0"/>
            <w:tcW w:w="2689" w:type="dxa"/>
          </w:tcPr>
          <w:p w14:paraId="49FFAD8F" w14:textId="77777777" w:rsidR="00882CC2" w:rsidRPr="0076648C" w:rsidRDefault="00882CC2" w:rsidP="003D1E8B">
            <w:pPr>
              <w:rPr>
                <w:rFonts w:eastAsia="Times New Roman" w:cs="Arial"/>
                <w:szCs w:val="20"/>
              </w:rPr>
            </w:pPr>
            <w:r w:rsidRPr="0076648C">
              <w:rPr>
                <w:rFonts w:eastAsia="Times New Roman" w:cs="Arial"/>
                <w:szCs w:val="20"/>
              </w:rPr>
              <w:t>Mai Thi Hong Van</w:t>
            </w:r>
          </w:p>
        </w:tc>
        <w:tc>
          <w:tcPr>
            <w:tcW w:w="3117" w:type="dxa"/>
          </w:tcPr>
          <w:p w14:paraId="70B21CE4"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76648C">
              <w:rPr>
                <w:rFonts w:eastAsia="Times New Roman" w:cs="Arial"/>
                <w:szCs w:val="20"/>
              </w:rPr>
              <w:t>Vice President</w:t>
            </w:r>
          </w:p>
        </w:tc>
        <w:tc>
          <w:tcPr>
            <w:tcW w:w="3545" w:type="dxa"/>
          </w:tcPr>
          <w:p w14:paraId="7C0B3DC7"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76648C">
              <w:rPr>
                <w:rFonts w:eastAsia="Times New Roman" w:cs="Arial"/>
                <w:szCs w:val="20"/>
              </w:rPr>
              <w:t>Bac Ha District Women’s Union</w:t>
            </w:r>
          </w:p>
        </w:tc>
      </w:tr>
      <w:tr w:rsidR="00882CC2" w:rsidRPr="0076648C" w14:paraId="792552E1" w14:textId="77777777" w:rsidTr="003D1E8B">
        <w:tc>
          <w:tcPr>
            <w:cnfStyle w:val="001000000000" w:firstRow="0" w:lastRow="0" w:firstColumn="1" w:lastColumn="0" w:oddVBand="0" w:evenVBand="0" w:oddHBand="0" w:evenHBand="0" w:firstRowFirstColumn="0" w:firstRowLastColumn="0" w:lastRowFirstColumn="0" w:lastRowLastColumn="0"/>
            <w:tcW w:w="2689" w:type="dxa"/>
          </w:tcPr>
          <w:p w14:paraId="064924D2" w14:textId="77777777" w:rsidR="00882CC2" w:rsidRPr="0076648C" w:rsidRDefault="00882CC2" w:rsidP="003D1E8B">
            <w:pPr>
              <w:rPr>
                <w:rFonts w:eastAsia="Times New Roman" w:cs="Arial"/>
                <w:szCs w:val="20"/>
              </w:rPr>
            </w:pPr>
            <w:r w:rsidRPr="0076648C">
              <w:rPr>
                <w:rFonts w:cs="Arial"/>
                <w:szCs w:val="20"/>
              </w:rPr>
              <w:t>Nguyen Viet Cuong</w:t>
            </w:r>
          </w:p>
        </w:tc>
        <w:tc>
          <w:tcPr>
            <w:tcW w:w="3117" w:type="dxa"/>
          </w:tcPr>
          <w:p w14:paraId="3F164E14"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76648C">
              <w:rPr>
                <w:rFonts w:cs="Arial"/>
                <w:szCs w:val="20"/>
              </w:rPr>
              <w:t>Vice Director</w:t>
            </w:r>
          </w:p>
        </w:tc>
        <w:tc>
          <w:tcPr>
            <w:tcW w:w="3545" w:type="dxa"/>
          </w:tcPr>
          <w:p w14:paraId="55BE1B2C"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76648C">
              <w:rPr>
                <w:rFonts w:cs="Arial"/>
                <w:szCs w:val="20"/>
              </w:rPr>
              <w:t>Lao Cai Department of Planning and Investment</w:t>
            </w:r>
          </w:p>
        </w:tc>
      </w:tr>
      <w:tr w:rsidR="00882CC2" w:rsidRPr="0076648C" w14:paraId="7C6449C6" w14:textId="77777777" w:rsidTr="003D1E8B">
        <w:tc>
          <w:tcPr>
            <w:cnfStyle w:val="001000000000" w:firstRow="0" w:lastRow="0" w:firstColumn="1" w:lastColumn="0" w:oddVBand="0" w:evenVBand="0" w:oddHBand="0" w:evenHBand="0" w:firstRowFirstColumn="0" w:firstRowLastColumn="0" w:lastRowFirstColumn="0" w:lastRowLastColumn="0"/>
            <w:tcW w:w="2689" w:type="dxa"/>
          </w:tcPr>
          <w:p w14:paraId="27E97129" w14:textId="77777777" w:rsidR="00882CC2" w:rsidRPr="0076648C" w:rsidRDefault="00882CC2" w:rsidP="003D1E8B">
            <w:pPr>
              <w:rPr>
                <w:rFonts w:eastAsia="Times New Roman" w:cs="Arial"/>
                <w:szCs w:val="20"/>
              </w:rPr>
            </w:pPr>
            <w:r w:rsidRPr="0076648C">
              <w:rPr>
                <w:rFonts w:cs="Arial"/>
                <w:szCs w:val="20"/>
              </w:rPr>
              <w:t>Nguyen Chi Dung</w:t>
            </w:r>
          </w:p>
        </w:tc>
        <w:tc>
          <w:tcPr>
            <w:tcW w:w="3117" w:type="dxa"/>
          </w:tcPr>
          <w:p w14:paraId="41A6E944"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76648C">
              <w:rPr>
                <w:rFonts w:cs="Arial"/>
                <w:szCs w:val="20"/>
              </w:rPr>
              <w:t>Representative</w:t>
            </w:r>
          </w:p>
        </w:tc>
        <w:tc>
          <w:tcPr>
            <w:tcW w:w="3545" w:type="dxa"/>
          </w:tcPr>
          <w:p w14:paraId="3B4FB876"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76648C">
              <w:rPr>
                <w:rFonts w:cs="Arial"/>
                <w:szCs w:val="20"/>
              </w:rPr>
              <w:t>Lao Cai Office for Foreign Economic</w:t>
            </w:r>
          </w:p>
        </w:tc>
      </w:tr>
      <w:tr w:rsidR="00882CC2" w:rsidRPr="0076648C" w14:paraId="0E0EA6B5" w14:textId="77777777" w:rsidTr="003D1E8B">
        <w:tc>
          <w:tcPr>
            <w:cnfStyle w:val="001000000000" w:firstRow="0" w:lastRow="0" w:firstColumn="1" w:lastColumn="0" w:oddVBand="0" w:evenVBand="0" w:oddHBand="0" w:evenHBand="0" w:firstRowFirstColumn="0" w:firstRowLastColumn="0" w:lastRowFirstColumn="0" w:lastRowLastColumn="0"/>
            <w:tcW w:w="2689" w:type="dxa"/>
          </w:tcPr>
          <w:p w14:paraId="2E6F3900" w14:textId="77777777" w:rsidR="00882CC2" w:rsidRPr="0076648C" w:rsidRDefault="00882CC2" w:rsidP="003D1E8B">
            <w:pPr>
              <w:rPr>
                <w:rFonts w:eastAsia="Times New Roman" w:cs="Arial"/>
                <w:szCs w:val="20"/>
              </w:rPr>
            </w:pPr>
            <w:r w:rsidRPr="0076648C">
              <w:rPr>
                <w:rFonts w:cs="Arial"/>
                <w:szCs w:val="20"/>
              </w:rPr>
              <w:t>Le Van Hoang</w:t>
            </w:r>
          </w:p>
        </w:tc>
        <w:tc>
          <w:tcPr>
            <w:tcW w:w="3117" w:type="dxa"/>
          </w:tcPr>
          <w:p w14:paraId="7BEA8971"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76648C">
              <w:rPr>
                <w:rFonts w:cs="Arial"/>
                <w:szCs w:val="20"/>
              </w:rPr>
              <w:t>Representative</w:t>
            </w:r>
          </w:p>
        </w:tc>
        <w:tc>
          <w:tcPr>
            <w:tcW w:w="3545" w:type="dxa"/>
          </w:tcPr>
          <w:p w14:paraId="6FA7A916"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76648C">
              <w:rPr>
                <w:rFonts w:cs="Arial"/>
                <w:szCs w:val="20"/>
              </w:rPr>
              <w:t>Lao Cai Office for Foreign Economic</w:t>
            </w:r>
          </w:p>
        </w:tc>
      </w:tr>
      <w:tr w:rsidR="00882CC2" w:rsidRPr="0076648C" w14:paraId="56349F0F" w14:textId="77777777" w:rsidTr="003D1E8B">
        <w:tc>
          <w:tcPr>
            <w:cnfStyle w:val="001000000000" w:firstRow="0" w:lastRow="0" w:firstColumn="1" w:lastColumn="0" w:oddVBand="0" w:evenVBand="0" w:oddHBand="0" w:evenHBand="0" w:firstRowFirstColumn="0" w:firstRowLastColumn="0" w:lastRowFirstColumn="0" w:lastRowLastColumn="0"/>
            <w:tcW w:w="2689" w:type="dxa"/>
          </w:tcPr>
          <w:p w14:paraId="631E2F04" w14:textId="77777777" w:rsidR="00882CC2" w:rsidRPr="0076648C" w:rsidRDefault="00882CC2" w:rsidP="003D1E8B">
            <w:pPr>
              <w:rPr>
                <w:rFonts w:eastAsia="Times New Roman" w:cs="Arial"/>
                <w:szCs w:val="20"/>
              </w:rPr>
            </w:pPr>
            <w:r w:rsidRPr="0076648C">
              <w:rPr>
                <w:rFonts w:cs="Arial"/>
                <w:szCs w:val="20"/>
              </w:rPr>
              <w:t>Tran Van Hung</w:t>
            </w:r>
          </w:p>
        </w:tc>
        <w:tc>
          <w:tcPr>
            <w:tcW w:w="3117" w:type="dxa"/>
          </w:tcPr>
          <w:p w14:paraId="17FE8E50"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76648C">
              <w:rPr>
                <w:rFonts w:cs="Arial"/>
                <w:szCs w:val="20"/>
              </w:rPr>
              <w:t>Head of General Division</w:t>
            </w:r>
          </w:p>
        </w:tc>
        <w:tc>
          <w:tcPr>
            <w:tcW w:w="3545" w:type="dxa"/>
          </w:tcPr>
          <w:p w14:paraId="1BA64F15"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76648C">
              <w:rPr>
                <w:rFonts w:eastAsia="Times New Roman" w:cs="Arial"/>
                <w:szCs w:val="20"/>
              </w:rPr>
              <w:t>Lao Cai Provincial Committee of Ethnic Minority Affairs</w:t>
            </w:r>
          </w:p>
        </w:tc>
      </w:tr>
      <w:tr w:rsidR="00882CC2" w:rsidRPr="0076648C" w14:paraId="4B6E6619" w14:textId="77777777" w:rsidTr="003D1E8B">
        <w:tc>
          <w:tcPr>
            <w:cnfStyle w:val="001000000000" w:firstRow="0" w:lastRow="0" w:firstColumn="1" w:lastColumn="0" w:oddVBand="0" w:evenVBand="0" w:oddHBand="0" w:evenHBand="0" w:firstRowFirstColumn="0" w:firstRowLastColumn="0" w:lastRowFirstColumn="0" w:lastRowLastColumn="0"/>
            <w:tcW w:w="2689" w:type="dxa"/>
          </w:tcPr>
          <w:p w14:paraId="3BC6F8C3" w14:textId="573243C3" w:rsidR="00882CC2" w:rsidRPr="0076648C" w:rsidRDefault="00882CC2" w:rsidP="003D1E8B">
            <w:pPr>
              <w:rPr>
                <w:rFonts w:eastAsia="Times New Roman" w:cs="Arial"/>
                <w:szCs w:val="20"/>
              </w:rPr>
            </w:pPr>
            <w:r w:rsidRPr="0076648C">
              <w:rPr>
                <w:rFonts w:cs="Arial"/>
                <w:szCs w:val="20"/>
                <w:lang w:eastAsia="en-AU"/>
              </w:rPr>
              <w:t>Nguyen Van</w:t>
            </w:r>
            <w:r w:rsidR="00FB76D3" w:rsidRPr="0076648C">
              <w:rPr>
                <w:rFonts w:cs="Arial"/>
                <w:szCs w:val="20"/>
                <w:lang w:eastAsia="en-AU"/>
              </w:rPr>
              <w:t xml:space="preserve"> </w:t>
            </w:r>
            <w:r w:rsidRPr="0076648C">
              <w:rPr>
                <w:rFonts w:cs="Arial"/>
                <w:szCs w:val="20"/>
                <w:lang w:eastAsia="en-AU"/>
              </w:rPr>
              <w:t>Khoa</w:t>
            </w:r>
          </w:p>
        </w:tc>
        <w:tc>
          <w:tcPr>
            <w:tcW w:w="3117" w:type="dxa"/>
          </w:tcPr>
          <w:p w14:paraId="5B422369" w14:textId="659BB9E6"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76648C">
              <w:rPr>
                <w:rFonts w:cs="Arial"/>
                <w:szCs w:val="20"/>
                <w:lang w:eastAsia="en-AU"/>
              </w:rPr>
              <w:t>Vice</w:t>
            </w:r>
            <w:r w:rsidR="00DB0EF8" w:rsidRPr="0076648C">
              <w:rPr>
                <w:rFonts w:cs="Arial"/>
                <w:szCs w:val="20"/>
                <w:lang w:eastAsia="en-AU"/>
              </w:rPr>
              <w:t>-</w:t>
            </w:r>
            <w:r w:rsidRPr="0076648C">
              <w:rPr>
                <w:rFonts w:cs="Arial"/>
                <w:szCs w:val="20"/>
                <w:lang w:eastAsia="en-AU"/>
              </w:rPr>
              <w:t>Chairman</w:t>
            </w:r>
          </w:p>
        </w:tc>
        <w:tc>
          <w:tcPr>
            <w:tcW w:w="3545" w:type="dxa"/>
          </w:tcPr>
          <w:p w14:paraId="1355536E"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76648C">
              <w:rPr>
                <w:rFonts w:eastAsia="Times New Roman" w:cs="Arial"/>
                <w:szCs w:val="20"/>
              </w:rPr>
              <w:t>Bac Ha District People’s Committee</w:t>
            </w:r>
          </w:p>
        </w:tc>
      </w:tr>
      <w:tr w:rsidR="00882CC2" w:rsidRPr="0076648C" w14:paraId="78253C9B" w14:textId="77777777" w:rsidTr="003D1E8B">
        <w:tc>
          <w:tcPr>
            <w:cnfStyle w:val="001000000000" w:firstRow="0" w:lastRow="0" w:firstColumn="1" w:lastColumn="0" w:oddVBand="0" w:evenVBand="0" w:oddHBand="0" w:evenHBand="0" w:firstRowFirstColumn="0" w:firstRowLastColumn="0" w:lastRowFirstColumn="0" w:lastRowLastColumn="0"/>
            <w:tcW w:w="2689" w:type="dxa"/>
          </w:tcPr>
          <w:p w14:paraId="0598DA24" w14:textId="474E06C7" w:rsidR="00882CC2" w:rsidRPr="0076648C" w:rsidRDefault="00882CC2" w:rsidP="003D1E8B">
            <w:pPr>
              <w:rPr>
                <w:rFonts w:eastAsia="Times New Roman" w:cs="Arial"/>
                <w:szCs w:val="20"/>
              </w:rPr>
            </w:pPr>
            <w:r w:rsidRPr="0076648C">
              <w:rPr>
                <w:rFonts w:cs="Arial"/>
                <w:szCs w:val="20"/>
              </w:rPr>
              <w:t>Cao Van</w:t>
            </w:r>
            <w:r w:rsidR="00FB76D3" w:rsidRPr="0076648C">
              <w:rPr>
                <w:rFonts w:cs="Arial"/>
                <w:szCs w:val="20"/>
              </w:rPr>
              <w:t xml:space="preserve"> </w:t>
            </w:r>
            <w:r w:rsidRPr="0076648C">
              <w:rPr>
                <w:rFonts w:cs="Arial"/>
                <w:szCs w:val="20"/>
              </w:rPr>
              <w:t>Vang</w:t>
            </w:r>
          </w:p>
        </w:tc>
        <w:tc>
          <w:tcPr>
            <w:tcW w:w="3117" w:type="dxa"/>
          </w:tcPr>
          <w:p w14:paraId="53F55977"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76648C">
              <w:rPr>
                <w:rFonts w:cs="Arial"/>
                <w:szCs w:val="20"/>
              </w:rPr>
              <w:t>Representative</w:t>
            </w:r>
          </w:p>
        </w:tc>
        <w:tc>
          <w:tcPr>
            <w:tcW w:w="3545" w:type="dxa"/>
          </w:tcPr>
          <w:p w14:paraId="06760187"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76648C">
              <w:rPr>
                <w:rFonts w:cs="Arial"/>
                <w:szCs w:val="20"/>
              </w:rPr>
              <w:t xml:space="preserve">Youth Union of </w:t>
            </w:r>
            <w:proofErr w:type="spellStart"/>
            <w:r w:rsidRPr="0076648C">
              <w:rPr>
                <w:rFonts w:eastAsia="Times New Roman" w:cs="Arial"/>
                <w:szCs w:val="20"/>
              </w:rPr>
              <w:t>Nậm</w:t>
            </w:r>
            <w:proofErr w:type="spellEnd"/>
            <w:r w:rsidRPr="0076648C">
              <w:rPr>
                <w:rFonts w:eastAsia="Times New Roman" w:cs="Arial"/>
                <w:szCs w:val="20"/>
              </w:rPr>
              <w:t xml:space="preserve"> </w:t>
            </w:r>
            <w:proofErr w:type="spellStart"/>
            <w:r w:rsidRPr="0076648C">
              <w:rPr>
                <w:rFonts w:eastAsia="Times New Roman" w:cs="Arial"/>
                <w:szCs w:val="20"/>
              </w:rPr>
              <w:t>Lúc</w:t>
            </w:r>
            <w:proofErr w:type="spellEnd"/>
            <w:r w:rsidRPr="0076648C">
              <w:rPr>
                <w:rFonts w:eastAsia="Times New Roman" w:cs="Arial"/>
                <w:szCs w:val="20"/>
              </w:rPr>
              <w:t xml:space="preserve"> C</w:t>
            </w:r>
            <w:r w:rsidRPr="0076648C">
              <w:rPr>
                <w:rFonts w:cs="Arial"/>
                <w:szCs w:val="20"/>
              </w:rPr>
              <w:t>ommune</w:t>
            </w:r>
          </w:p>
        </w:tc>
      </w:tr>
      <w:tr w:rsidR="00882CC2" w:rsidRPr="0076648C" w14:paraId="2A8878E4" w14:textId="77777777" w:rsidTr="003D1E8B">
        <w:tc>
          <w:tcPr>
            <w:cnfStyle w:val="001000000000" w:firstRow="0" w:lastRow="0" w:firstColumn="1" w:lastColumn="0" w:oddVBand="0" w:evenVBand="0" w:oddHBand="0" w:evenHBand="0" w:firstRowFirstColumn="0" w:firstRowLastColumn="0" w:lastRowFirstColumn="0" w:lastRowLastColumn="0"/>
            <w:tcW w:w="2689" w:type="dxa"/>
          </w:tcPr>
          <w:p w14:paraId="4792F8B9" w14:textId="6226C0DD" w:rsidR="00882CC2" w:rsidRPr="0076648C" w:rsidRDefault="00882CC2" w:rsidP="003D1E8B">
            <w:pPr>
              <w:rPr>
                <w:rFonts w:cs="Arial"/>
                <w:szCs w:val="20"/>
              </w:rPr>
            </w:pPr>
            <w:r w:rsidRPr="0076648C">
              <w:rPr>
                <w:rFonts w:cs="Arial"/>
                <w:szCs w:val="20"/>
              </w:rPr>
              <w:t>Duong Quy</w:t>
            </w:r>
            <w:r w:rsidR="00FB76D3" w:rsidRPr="0076648C">
              <w:rPr>
                <w:rFonts w:cs="Arial"/>
                <w:szCs w:val="20"/>
              </w:rPr>
              <w:t xml:space="preserve"> </w:t>
            </w:r>
            <w:r w:rsidRPr="0076648C">
              <w:rPr>
                <w:rFonts w:cs="Arial"/>
                <w:szCs w:val="20"/>
              </w:rPr>
              <w:t>Vinh</w:t>
            </w:r>
          </w:p>
        </w:tc>
        <w:tc>
          <w:tcPr>
            <w:tcW w:w="3117" w:type="dxa"/>
          </w:tcPr>
          <w:p w14:paraId="6C5CB921"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76648C">
              <w:rPr>
                <w:rFonts w:cs="Arial"/>
                <w:szCs w:val="20"/>
              </w:rPr>
              <w:t>Representative</w:t>
            </w:r>
          </w:p>
        </w:tc>
        <w:tc>
          <w:tcPr>
            <w:tcW w:w="3545" w:type="dxa"/>
          </w:tcPr>
          <w:p w14:paraId="3C3724B8"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proofErr w:type="spellStart"/>
            <w:r w:rsidRPr="0076648C">
              <w:rPr>
                <w:rFonts w:eastAsia="Times New Roman" w:cs="Arial"/>
                <w:szCs w:val="20"/>
              </w:rPr>
              <w:t>Bản</w:t>
            </w:r>
            <w:proofErr w:type="spellEnd"/>
            <w:r w:rsidRPr="0076648C">
              <w:rPr>
                <w:rFonts w:eastAsia="Times New Roman" w:cs="Arial"/>
                <w:szCs w:val="20"/>
              </w:rPr>
              <w:t xml:space="preserve"> </w:t>
            </w:r>
            <w:proofErr w:type="spellStart"/>
            <w:r w:rsidRPr="0076648C">
              <w:rPr>
                <w:rFonts w:eastAsia="Times New Roman" w:cs="Arial"/>
                <w:szCs w:val="20"/>
              </w:rPr>
              <w:t>Cái</w:t>
            </w:r>
            <w:proofErr w:type="spellEnd"/>
            <w:r w:rsidRPr="0076648C">
              <w:rPr>
                <w:rFonts w:eastAsia="Times New Roman" w:cs="Arial"/>
                <w:szCs w:val="20"/>
              </w:rPr>
              <w:t xml:space="preserve"> C</w:t>
            </w:r>
            <w:r w:rsidRPr="0076648C">
              <w:rPr>
                <w:rFonts w:cs="Arial"/>
                <w:szCs w:val="20"/>
              </w:rPr>
              <w:t>ommune People’s Committee</w:t>
            </w:r>
          </w:p>
        </w:tc>
      </w:tr>
      <w:tr w:rsidR="00882CC2" w:rsidRPr="0076648C" w14:paraId="69944831" w14:textId="77777777" w:rsidTr="003D1E8B">
        <w:tc>
          <w:tcPr>
            <w:cnfStyle w:val="001000000000" w:firstRow="0" w:lastRow="0" w:firstColumn="1" w:lastColumn="0" w:oddVBand="0" w:evenVBand="0" w:oddHBand="0" w:evenHBand="0" w:firstRowFirstColumn="0" w:firstRowLastColumn="0" w:lastRowFirstColumn="0" w:lastRowLastColumn="0"/>
            <w:tcW w:w="2689" w:type="dxa"/>
          </w:tcPr>
          <w:p w14:paraId="509298B2" w14:textId="3C39D8D9" w:rsidR="00882CC2" w:rsidRPr="0076648C" w:rsidRDefault="00882CC2" w:rsidP="003D1E8B">
            <w:pPr>
              <w:rPr>
                <w:rFonts w:cs="Arial"/>
                <w:szCs w:val="20"/>
              </w:rPr>
            </w:pPr>
            <w:r w:rsidRPr="0076648C">
              <w:rPr>
                <w:rFonts w:cs="Arial"/>
                <w:szCs w:val="20"/>
              </w:rPr>
              <w:t>Hoang Thi Thu</w:t>
            </w:r>
            <w:r w:rsidR="00FB76D3" w:rsidRPr="0076648C">
              <w:rPr>
                <w:rFonts w:cs="Arial"/>
                <w:szCs w:val="20"/>
              </w:rPr>
              <w:t xml:space="preserve"> </w:t>
            </w:r>
            <w:r w:rsidRPr="0076648C">
              <w:rPr>
                <w:rFonts w:cs="Arial"/>
                <w:szCs w:val="20"/>
              </w:rPr>
              <w:t>Ha</w:t>
            </w:r>
          </w:p>
        </w:tc>
        <w:tc>
          <w:tcPr>
            <w:tcW w:w="3117" w:type="dxa"/>
          </w:tcPr>
          <w:p w14:paraId="22F8C4A6" w14:textId="77777777" w:rsidR="00882CC2" w:rsidRPr="0076648C" w:rsidRDefault="00882CC2" w:rsidP="003D1E8B">
            <w:pPr>
              <w:tabs>
                <w:tab w:val="center" w:pos="1450"/>
              </w:tabs>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76648C">
              <w:rPr>
                <w:rFonts w:cs="Arial"/>
                <w:szCs w:val="20"/>
              </w:rPr>
              <w:t>Representative</w:t>
            </w:r>
          </w:p>
        </w:tc>
        <w:tc>
          <w:tcPr>
            <w:tcW w:w="3545" w:type="dxa"/>
          </w:tcPr>
          <w:p w14:paraId="3C9CE1EE"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76648C">
              <w:rPr>
                <w:rFonts w:eastAsia="Times New Roman" w:cs="Arial"/>
                <w:szCs w:val="20"/>
              </w:rPr>
              <w:t xml:space="preserve">Women’s Union of </w:t>
            </w:r>
            <w:proofErr w:type="spellStart"/>
            <w:r w:rsidRPr="0076648C">
              <w:rPr>
                <w:rFonts w:eastAsia="Times New Roman" w:cs="Arial"/>
                <w:szCs w:val="20"/>
              </w:rPr>
              <w:t>Nậm</w:t>
            </w:r>
            <w:proofErr w:type="spellEnd"/>
            <w:r w:rsidRPr="0076648C">
              <w:rPr>
                <w:rFonts w:eastAsia="Times New Roman" w:cs="Arial"/>
                <w:szCs w:val="20"/>
              </w:rPr>
              <w:t xml:space="preserve"> </w:t>
            </w:r>
            <w:proofErr w:type="spellStart"/>
            <w:r w:rsidRPr="0076648C">
              <w:rPr>
                <w:rFonts w:eastAsia="Times New Roman" w:cs="Arial"/>
                <w:szCs w:val="20"/>
              </w:rPr>
              <w:t>Lúc</w:t>
            </w:r>
            <w:proofErr w:type="spellEnd"/>
            <w:r w:rsidRPr="0076648C">
              <w:rPr>
                <w:rFonts w:eastAsia="Times New Roman" w:cs="Arial"/>
                <w:szCs w:val="20"/>
              </w:rPr>
              <w:t xml:space="preserve"> Commune</w:t>
            </w:r>
          </w:p>
        </w:tc>
      </w:tr>
      <w:tr w:rsidR="00882CC2" w:rsidRPr="0076648C" w14:paraId="6293DF61" w14:textId="77777777" w:rsidTr="003D1E8B">
        <w:tc>
          <w:tcPr>
            <w:cnfStyle w:val="001000000000" w:firstRow="0" w:lastRow="0" w:firstColumn="1" w:lastColumn="0" w:oddVBand="0" w:evenVBand="0" w:oddHBand="0" w:evenHBand="0" w:firstRowFirstColumn="0" w:firstRowLastColumn="0" w:lastRowFirstColumn="0" w:lastRowLastColumn="0"/>
            <w:tcW w:w="2689" w:type="dxa"/>
          </w:tcPr>
          <w:p w14:paraId="78A26CBE" w14:textId="77777777" w:rsidR="00882CC2" w:rsidRPr="0076648C" w:rsidRDefault="00882CC2" w:rsidP="003D1E8B">
            <w:pPr>
              <w:rPr>
                <w:rFonts w:eastAsia="Times New Roman" w:cs="Arial"/>
                <w:szCs w:val="20"/>
              </w:rPr>
            </w:pPr>
            <w:r w:rsidRPr="0076648C">
              <w:rPr>
                <w:rFonts w:cs="Arial"/>
                <w:szCs w:val="20"/>
              </w:rPr>
              <w:t xml:space="preserve">Do Thi Hoa </w:t>
            </w:r>
          </w:p>
        </w:tc>
        <w:tc>
          <w:tcPr>
            <w:tcW w:w="3117" w:type="dxa"/>
          </w:tcPr>
          <w:p w14:paraId="0A32B947"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76648C">
              <w:rPr>
                <w:rFonts w:cs="Arial"/>
                <w:szCs w:val="20"/>
              </w:rPr>
              <w:t>Representative</w:t>
            </w:r>
          </w:p>
        </w:tc>
        <w:tc>
          <w:tcPr>
            <w:tcW w:w="3545" w:type="dxa"/>
          </w:tcPr>
          <w:p w14:paraId="56FA7CD5"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76648C">
              <w:rPr>
                <w:rFonts w:eastAsia="Times New Roman" w:cs="Arial"/>
                <w:szCs w:val="20"/>
              </w:rPr>
              <w:t xml:space="preserve">Women’s Union of </w:t>
            </w:r>
            <w:proofErr w:type="spellStart"/>
            <w:r w:rsidRPr="0076648C">
              <w:rPr>
                <w:rFonts w:eastAsia="Times New Roman" w:cs="Arial"/>
                <w:szCs w:val="20"/>
              </w:rPr>
              <w:t>Bảo</w:t>
            </w:r>
            <w:proofErr w:type="spellEnd"/>
            <w:r w:rsidRPr="0076648C">
              <w:rPr>
                <w:rFonts w:eastAsia="Times New Roman" w:cs="Arial"/>
                <w:szCs w:val="20"/>
              </w:rPr>
              <w:t xml:space="preserve"> </w:t>
            </w:r>
            <w:proofErr w:type="spellStart"/>
            <w:r w:rsidRPr="0076648C">
              <w:rPr>
                <w:rFonts w:eastAsia="Times New Roman" w:cs="Arial"/>
                <w:szCs w:val="20"/>
              </w:rPr>
              <w:t>Nhai</w:t>
            </w:r>
            <w:proofErr w:type="spellEnd"/>
            <w:r w:rsidRPr="0076648C">
              <w:rPr>
                <w:rFonts w:eastAsia="Times New Roman" w:cs="Arial"/>
                <w:szCs w:val="20"/>
              </w:rPr>
              <w:t xml:space="preserve"> Commune</w:t>
            </w:r>
          </w:p>
        </w:tc>
      </w:tr>
      <w:tr w:rsidR="00882CC2" w:rsidRPr="0076648C" w14:paraId="7BEEA63A" w14:textId="77777777" w:rsidTr="003D1E8B">
        <w:tc>
          <w:tcPr>
            <w:cnfStyle w:val="001000000000" w:firstRow="0" w:lastRow="0" w:firstColumn="1" w:lastColumn="0" w:oddVBand="0" w:evenVBand="0" w:oddHBand="0" w:evenHBand="0" w:firstRowFirstColumn="0" w:firstRowLastColumn="0" w:lastRowFirstColumn="0" w:lastRowLastColumn="0"/>
            <w:tcW w:w="2689" w:type="dxa"/>
          </w:tcPr>
          <w:p w14:paraId="5DED6A92" w14:textId="58C3C0D5" w:rsidR="00882CC2" w:rsidRPr="0076648C" w:rsidRDefault="00882CC2" w:rsidP="003D1E8B">
            <w:pPr>
              <w:rPr>
                <w:rFonts w:cs="Arial"/>
                <w:szCs w:val="20"/>
              </w:rPr>
            </w:pPr>
            <w:r w:rsidRPr="0076648C">
              <w:rPr>
                <w:rFonts w:cs="Arial"/>
                <w:szCs w:val="20"/>
              </w:rPr>
              <w:t xml:space="preserve">La </w:t>
            </w:r>
            <w:proofErr w:type="spellStart"/>
            <w:r w:rsidRPr="0076648C">
              <w:rPr>
                <w:rFonts w:cs="Arial"/>
                <w:szCs w:val="20"/>
              </w:rPr>
              <w:t>Thi</w:t>
            </w:r>
            <w:proofErr w:type="spellEnd"/>
            <w:r w:rsidR="00FB76D3" w:rsidRPr="0076648C">
              <w:rPr>
                <w:rFonts w:cs="Arial"/>
                <w:szCs w:val="20"/>
              </w:rPr>
              <w:t xml:space="preserve"> </w:t>
            </w:r>
            <w:proofErr w:type="spellStart"/>
            <w:r w:rsidRPr="0076648C">
              <w:rPr>
                <w:rFonts w:cs="Arial"/>
                <w:szCs w:val="20"/>
              </w:rPr>
              <w:t>Khuong</w:t>
            </w:r>
            <w:proofErr w:type="spellEnd"/>
          </w:p>
        </w:tc>
        <w:tc>
          <w:tcPr>
            <w:tcW w:w="3117" w:type="dxa"/>
          </w:tcPr>
          <w:p w14:paraId="781E572D"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76648C">
              <w:rPr>
                <w:rFonts w:cs="Arial"/>
                <w:szCs w:val="20"/>
              </w:rPr>
              <w:t>Representative</w:t>
            </w:r>
          </w:p>
        </w:tc>
        <w:tc>
          <w:tcPr>
            <w:tcW w:w="3545" w:type="dxa"/>
          </w:tcPr>
          <w:p w14:paraId="3F034804"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76648C">
              <w:rPr>
                <w:rFonts w:eastAsia="Times New Roman" w:cs="Arial"/>
                <w:szCs w:val="20"/>
              </w:rPr>
              <w:t xml:space="preserve">Women’s Union of </w:t>
            </w:r>
            <w:proofErr w:type="spellStart"/>
            <w:r w:rsidRPr="0076648C">
              <w:rPr>
                <w:rFonts w:eastAsia="Times New Roman" w:cs="Arial"/>
                <w:szCs w:val="20"/>
              </w:rPr>
              <w:t>Bản</w:t>
            </w:r>
            <w:proofErr w:type="spellEnd"/>
            <w:r w:rsidRPr="0076648C">
              <w:rPr>
                <w:rFonts w:eastAsia="Times New Roman" w:cs="Arial"/>
                <w:szCs w:val="20"/>
              </w:rPr>
              <w:t xml:space="preserve"> </w:t>
            </w:r>
            <w:proofErr w:type="spellStart"/>
            <w:r w:rsidRPr="0076648C">
              <w:rPr>
                <w:rFonts w:eastAsia="Times New Roman" w:cs="Arial"/>
                <w:szCs w:val="20"/>
              </w:rPr>
              <w:t>Cái</w:t>
            </w:r>
            <w:proofErr w:type="spellEnd"/>
            <w:r w:rsidRPr="0076648C">
              <w:rPr>
                <w:rFonts w:eastAsia="Times New Roman" w:cs="Arial"/>
                <w:szCs w:val="20"/>
              </w:rPr>
              <w:t xml:space="preserve"> Commune</w:t>
            </w:r>
          </w:p>
        </w:tc>
      </w:tr>
      <w:tr w:rsidR="00882CC2" w:rsidRPr="0076648C" w14:paraId="2D3717CE" w14:textId="77777777" w:rsidTr="003D1E8B">
        <w:tc>
          <w:tcPr>
            <w:cnfStyle w:val="001000000000" w:firstRow="0" w:lastRow="0" w:firstColumn="1" w:lastColumn="0" w:oddVBand="0" w:evenVBand="0" w:oddHBand="0" w:evenHBand="0" w:firstRowFirstColumn="0" w:firstRowLastColumn="0" w:lastRowFirstColumn="0" w:lastRowLastColumn="0"/>
            <w:tcW w:w="2689" w:type="dxa"/>
          </w:tcPr>
          <w:p w14:paraId="0D6C0B0A" w14:textId="188C6A0D" w:rsidR="00882CC2" w:rsidRPr="0076648C" w:rsidRDefault="00882CC2" w:rsidP="003D1E8B">
            <w:pPr>
              <w:rPr>
                <w:rFonts w:eastAsia="Times New Roman" w:cs="Arial"/>
                <w:szCs w:val="20"/>
              </w:rPr>
            </w:pPr>
            <w:r w:rsidRPr="0076648C">
              <w:rPr>
                <w:rFonts w:eastAsia="Times New Roman" w:cs="Arial"/>
                <w:szCs w:val="20"/>
              </w:rPr>
              <w:t>Vi Thi</w:t>
            </w:r>
            <w:r w:rsidR="00FB76D3" w:rsidRPr="0076648C">
              <w:rPr>
                <w:rFonts w:eastAsia="Times New Roman" w:cs="Arial"/>
                <w:szCs w:val="20"/>
              </w:rPr>
              <w:t xml:space="preserve"> </w:t>
            </w:r>
            <w:r w:rsidRPr="0076648C">
              <w:rPr>
                <w:rFonts w:eastAsia="Times New Roman" w:cs="Arial"/>
                <w:szCs w:val="20"/>
              </w:rPr>
              <w:t xml:space="preserve">Phuong </w:t>
            </w:r>
          </w:p>
        </w:tc>
        <w:tc>
          <w:tcPr>
            <w:tcW w:w="3117" w:type="dxa"/>
          </w:tcPr>
          <w:p w14:paraId="04F03DCD"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cs="Arial"/>
                <w:szCs w:val="20"/>
                <w:highlight w:val="yellow"/>
              </w:rPr>
            </w:pPr>
            <w:r w:rsidRPr="0076648C">
              <w:rPr>
                <w:rFonts w:eastAsia="Times New Roman" w:cs="Arial"/>
                <w:szCs w:val="20"/>
              </w:rPr>
              <w:t>Vice president</w:t>
            </w:r>
          </w:p>
        </w:tc>
        <w:tc>
          <w:tcPr>
            <w:tcW w:w="3545" w:type="dxa"/>
          </w:tcPr>
          <w:p w14:paraId="0F7F99AC"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76648C">
              <w:rPr>
                <w:rFonts w:eastAsia="Times New Roman" w:cs="Arial"/>
                <w:szCs w:val="20"/>
              </w:rPr>
              <w:t>Dong Sang Commune People’s Committee</w:t>
            </w:r>
          </w:p>
        </w:tc>
      </w:tr>
      <w:tr w:rsidR="00882CC2" w:rsidRPr="0076648C" w14:paraId="292FC514" w14:textId="77777777" w:rsidTr="003D1E8B">
        <w:tc>
          <w:tcPr>
            <w:cnfStyle w:val="001000000000" w:firstRow="0" w:lastRow="0" w:firstColumn="1" w:lastColumn="0" w:oddVBand="0" w:evenVBand="0" w:oddHBand="0" w:evenHBand="0" w:firstRowFirstColumn="0" w:firstRowLastColumn="0" w:lastRowFirstColumn="0" w:lastRowLastColumn="0"/>
            <w:tcW w:w="2689" w:type="dxa"/>
          </w:tcPr>
          <w:p w14:paraId="3598F5C8" w14:textId="77777777" w:rsidR="00882CC2" w:rsidRPr="0076648C" w:rsidRDefault="00882CC2" w:rsidP="003D1E8B">
            <w:pPr>
              <w:rPr>
                <w:rFonts w:eastAsia="Times New Roman" w:cs="Arial"/>
                <w:szCs w:val="20"/>
              </w:rPr>
            </w:pPr>
            <w:r w:rsidRPr="0076648C">
              <w:rPr>
                <w:rFonts w:eastAsia="Times New Roman" w:cs="Arial"/>
                <w:szCs w:val="20"/>
              </w:rPr>
              <w:lastRenderedPageBreak/>
              <w:t>Nguyen Thi Hoa</w:t>
            </w:r>
          </w:p>
        </w:tc>
        <w:tc>
          <w:tcPr>
            <w:tcW w:w="3117" w:type="dxa"/>
          </w:tcPr>
          <w:p w14:paraId="4819B91F"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cs="Arial"/>
                <w:szCs w:val="20"/>
              </w:rPr>
            </w:pPr>
            <w:r w:rsidRPr="0076648C">
              <w:rPr>
                <w:rFonts w:eastAsia="Times New Roman" w:cs="Arial"/>
                <w:szCs w:val="20"/>
              </w:rPr>
              <w:t>Vice-chairperson</w:t>
            </w:r>
          </w:p>
        </w:tc>
        <w:tc>
          <w:tcPr>
            <w:tcW w:w="3545" w:type="dxa"/>
          </w:tcPr>
          <w:p w14:paraId="1DDFAE55"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cs="Arial"/>
                <w:szCs w:val="20"/>
              </w:rPr>
            </w:pPr>
            <w:proofErr w:type="spellStart"/>
            <w:r w:rsidRPr="0076648C">
              <w:rPr>
                <w:rFonts w:eastAsia="Times New Roman" w:cs="Arial"/>
                <w:szCs w:val="20"/>
              </w:rPr>
              <w:t>Moc</w:t>
            </w:r>
            <w:proofErr w:type="spellEnd"/>
            <w:r w:rsidRPr="0076648C">
              <w:rPr>
                <w:rFonts w:eastAsia="Times New Roman" w:cs="Arial"/>
                <w:szCs w:val="20"/>
              </w:rPr>
              <w:t xml:space="preserve"> Chau District People’s Committee</w:t>
            </w:r>
          </w:p>
        </w:tc>
      </w:tr>
      <w:tr w:rsidR="00882CC2" w:rsidRPr="0076648C" w14:paraId="0AA2A948" w14:textId="77777777" w:rsidTr="003D1E8B">
        <w:tc>
          <w:tcPr>
            <w:cnfStyle w:val="001000000000" w:firstRow="0" w:lastRow="0" w:firstColumn="1" w:lastColumn="0" w:oddVBand="0" w:evenVBand="0" w:oddHBand="0" w:evenHBand="0" w:firstRowFirstColumn="0" w:firstRowLastColumn="0" w:lastRowFirstColumn="0" w:lastRowLastColumn="0"/>
            <w:tcW w:w="2689" w:type="dxa"/>
          </w:tcPr>
          <w:p w14:paraId="28A84DB5" w14:textId="77777777" w:rsidR="00882CC2" w:rsidRPr="0076648C" w:rsidRDefault="00882CC2" w:rsidP="003D1E8B">
            <w:pPr>
              <w:rPr>
                <w:rFonts w:eastAsia="Times New Roman" w:cs="Arial"/>
                <w:szCs w:val="20"/>
              </w:rPr>
            </w:pPr>
            <w:r w:rsidRPr="0076648C">
              <w:rPr>
                <w:rFonts w:eastAsia="Times New Roman" w:cs="Arial"/>
                <w:szCs w:val="20"/>
              </w:rPr>
              <w:t xml:space="preserve"> Thao Thi Tung</w:t>
            </w:r>
          </w:p>
        </w:tc>
        <w:tc>
          <w:tcPr>
            <w:tcW w:w="3117" w:type="dxa"/>
          </w:tcPr>
          <w:p w14:paraId="5BB9F07E"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76648C">
              <w:rPr>
                <w:rFonts w:eastAsia="Times New Roman" w:cs="Arial"/>
                <w:szCs w:val="20"/>
              </w:rPr>
              <w:t>Vice-chairwoman</w:t>
            </w:r>
          </w:p>
        </w:tc>
        <w:tc>
          <w:tcPr>
            <w:tcW w:w="3545" w:type="dxa"/>
          </w:tcPr>
          <w:p w14:paraId="074C0684"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76648C">
              <w:rPr>
                <w:rFonts w:eastAsia="Times New Roman" w:cs="Arial"/>
                <w:szCs w:val="20"/>
              </w:rPr>
              <w:t>Lao Cai’s Women’s Union (and Steering Committee Member)</w:t>
            </w:r>
          </w:p>
        </w:tc>
      </w:tr>
      <w:tr w:rsidR="00882CC2" w:rsidRPr="0076648C" w14:paraId="68CA34EA" w14:textId="77777777" w:rsidTr="003D1E8B">
        <w:tc>
          <w:tcPr>
            <w:cnfStyle w:val="001000000000" w:firstRow="0" w:lastRow="0" w:firstColumn="1" w:lastColumn="0" w:oddVBand="0" w:evenVBand="0" w:oddHBand="0" w:evenHBand="0" w:firstRowFirstColumn="0" w:firstRowLastColumn="0" w:lastRowFirstColumn="0" w:lastRowLastColumn="0"/>
            <w:tcW w:w="2689" w:type="dxa"/>
          </w:tcPr>
          <w:p w14:paraId="1D44F2E5" w14:textId="77777777" w:rsidR="00882CC2" w:rsidRPr="0076648C" w:rsidRDefault="00882CC2" w:rsidP="003D1E8B">
            <w:pPr>
              <w:rPr>
                <w:rFonts w:eastAsia="Times New Roman" w:cs="Arial"/>
                <w:szCs w:val="20"/>
              </w:rPr>
            </w:pPr>
            <w:r w:rsidRPr="0076648C">
              <w:rPr>
                <w:rFonts w:eastAsia="Times New Roman" w:cs="Arial"/>
                <w:szCs w:val="20"/>
              </w:rPr>
              <w:t>Nguyen Dinh Dung</w:t>
            </w:r>
          </w:p>
        </w:tc>
        <w:tc>
          <w:tcPr>
            <w:tcW w:w="3117" w:type="dxa"/>
          </w:tcPr>
          <w:p w14:paraId="7926F675"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cs="Arial"/>
                <w:szCs w:val="20"/>
                <w:highlight w:val="yellow"/>
              </w:rPr>
            </w:pPr>
            <w:r w:rsidRPr="0076648C">
              <w:rPr>
                <w:rFonts w:eastAsia="Times New Roman" w:cs="Arial"/>
                <w:szCs w:val="20"/>
              </w:rPr>
              <w:t>Deputy Director</w:t>
            </w:r>
          </w:p>
        </w:tc>
        <w:tc>
          <w:tcPr>
            <w:tcW w:w="3545" w:type="dxa"/>
          </w:tcPr>
          <w:p w14:paraId="66C9DA57"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76648C">
              <w:rPr>
                <w:rFonts w:eastAsia="Times New Roman" w:cs="Arial"/>
                <w:szCs w:val="20"/>
              </w:rPr>
              <w:t>Lao Cai Department of Culture, Sport and Tourism (and Steering Committee member)</w:t>
            </w:r>
          </w:p>
        </w:tc>
      </w:tr>
      <w:tr w:rsidR="00882CC2" w:rsidRPr="0076648C" w14:paraId="731205BE" w14:textId="77777777" w:rsidTr="003D1E8B">
        <w:tc>
          <w:tcPr>
            <w:cnfStyle w:val="001000000000" w:firstRow="0" w:lastRow="0" w:firstColumn="1" w:lastColumn="0" w:oddVBand="0" w:evenVBand="0" w:oddHBand="0" w:evenHBand="0" w:firstRowFirstColumn="0" w:firstRowLastColumn="0" w:lastRowFirstColumn="0" w:lastRowLastColumn="0"/>
            <w:tcW w:w="2689" w:type="dxa"/>
          </w:tcPr>
          <w:p w14:paraId="305CD1C5" w14:textId="77777777" w:rsidR="00882CC2" w:rsidRPr="0076648C" w:rsidRDefault="00882CC2" w:rsidP="003D1E8B">
            <w:pPr>
              <w:rPr>
                <w:rFonts w:eastAsia="Times New Roman" w:cs="Arial"/>
                <w:szCs w:val="20"/>
              </w:rPr>
            </w:pPr>
            <w:r w:rsidRPr="0076648C">
              <w:rPr>
                <w:rFonts w:eastAsia="Times New Roman" w:cs="Arial"/>
                <w:szCs w:val="20"/>
              </w:rPr>
              <w:t>Nguyen Huu Truong</w:t>
            </w:r>
          </w:p>
        </w:tc>
        <w:tc>
          <w:tcPr>
            <w:tcW w:w="3117" w:type="dxa"/>
          </w:tcPr>
          <w:p w14:paraId="73E84775"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cs="Arial"/>
                <w:szCs w:val="20"/>
                <w:highlight w:val="yellow"/>
              </w:rPr>
            </w:pPr>
            <w:r w:rsidRPr="0076648C">
              <w:rPr>
                <w:rFonts w:eastAsia="Times New Roman" w:cs="Arial"/>
                <w:szCs w:val="20"/>
              </w:rPr>
              <w:t>Deputy head of rural development sub-department</w:t>
            </w:r>
          </w:p>
        </w:tc>
        <w:tc>
          <w:tcPr>
            <w:tcW w:w="3545" w:type="dxa"/>
          </w:tcPr>
          <w:p w14:paraId="310A4BFD"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76648C">
              <w:rPr>
                <w:rFonts w:eastAsia="Times New Roman" w:cs="Arial"/>
                <w:szCs w:val="20"/>
              </w:rPr>
              <w:t>Lao Cai DARD</w:t>
            </w:r>
          </w:p>
        </w:tc>
      </w:tr>
      <w:tr w:rsidR="00882CC2" w:rsidRPr="0076648C" w14:paraId="6ED247FD" w14:textId="77777777" w:rsidTr="003D1E8B">
        <w:tc>
          <w:tcPr>
            <w:cnfStyle w:val="001000000000" w:firstRow="0" w:lastRow="0" w:firstColumn="1" w:lastColumn="0" w:oddVBand="0" w:evenVBand="0" w:oddHBand="0" w:evenHBand="0" w:firstRowFirstColumn="0" w:firstRowLastColumn="0" w:lastRowFirstColumn="0" w:lastRowLastColumn="0"/>
            <w:tcW w:w="2689" w:type="dxa"/>
          </w:tcPr>
          <w:p w14:paraId="15734C40" w14:textId="77777777" w:rsidR="00882CC2" w:rsidRPr="0076648C" w:rsidRDefault="00882CC2" w:rsidP="003D1E8B">
            <w:pPr>
              <w:rPr>
                <w:rFonts w:eastAsia="Times New Roman" w:cs="Arial"/>
                <w:szCs w:val="20"/>
              </w:rPr>
            </w:pPr>
            <w:proofErr w:type="spellStart"/>
            <w:r w:rsidRPr="0076648C">
              <w:rPr>
                <w:rFonts w:eastAsia="Times New Roman" w:cs="Arial"/>
                <w:szCs w:val="20"/>
              </w:rPr>
              <w:t>Nguyễn</w:t>
            </w:r>
            <w:proofErr w:type="spellEnd"/>
            <w:r w:rsidRPr="0076648C">
              <w:rPr>
                <w:rFonts w:eastAsia="Times New Roman" w:cs="Arial"/>
                <w:szCs w:val="20"/>
              </w:rPr>
              <w:t xml:space="preserve"> </w:t>
            </w:r>
            <w:proofErr w:type="spellStart"/>
            <w:r w:rsidRPr="0076648C">
              <w:rPr>
                <w:rFonts w:eastAsia="Times New Roman" w:cs="Arial"/>
                <w:szCs w:val="20"/>
              </w:rPr>
              <w:t>Khắc</w:t>
            </w:r>
            <w:proofErr w:type="spellEnd"/>
            <w:r w:rsidRPr="0076648C">
              <w:rPr>
                <w:rFonts w:eastAsia="Times New Roman" w:cs="Arial"/>
                <w:szCs w:val="20"/>
              </w:rPr>
              <w:t xml:space="preserve"> </w:t>
            </w:r>
            <w:proofErr w:type="spellStart"/>
            <w:r w:rsidRPr="0076648C">
              <w:rPr>
                <w:rFonts w:eastAsia="Times New Roman" w:cs="Arial"/>
                <w:szCs w:val="20"/>
              </w:rPr>
              <w:t>Bạo</w:t>
            </w:r>
            <w:proofErr w:type="spellEnd"/>
          </w:p>
        </w:tc>
        <w:tc>
          <w:tcPr>
            <w:tcW w:w="3117" w:type="dxa"/>
          </w:tcPr>
          <w:p w14:paraId="03410167"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cs="Arial"/>
                <w:szCs w:val="20"/>
                <w:highlight w:val="yellow"/>
              </w:rPr>
            </w:pPr>
            <w:r w:rsidRPr="0076648C">
              <w:rPr>
                <w:rFonts w:eastAsia="Times New Roman" w:cs="Arial"/>
                <w:szCs w:val="20"/>
              </w:rPr>
              <w:t>Head of Tourism Division</w:t>
            </w:r>
          </w:p>
        </w:tc>
        <w:tc>
          <w:tcPr>
            <w:tcW w:w="3545" w:type="dxa"/>
          </w:tcPr>
          <w:p w14:paraId="6FDF9133"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76648C">
              <w:rPr>
                <w:rFonts w:eastAsia="Times New Roman" w:cs="Arial"/>
                <w:szCs w:val="20"/>
              </w:rPr>
              <w:t>Son La DCST</w:t>
            </w:r>
          </w:p>
        </w:tc>
      </w:tr>
      <w:tr w:rsidR="00882CC2" w:rsidRPr="0076648C" w14:paraId="5AE87F89" w14:textId="77777777" w:rsidTr="003D1E8B">
        <w:tc>
          <w:tcPr>
            <w:cnfStyle w:val="001000000000" w:firstRow="0" w:lastRow="0" w:firstColumn="1" w:lastColumn="0" w:oddVBand="0" w:evenVBand="0" w:oddHBand="0" w:evenHBand="0" w:firstRowFirstColumn="0" w:firstRowLastColumn="0" w:lastRowFirstColumn="0" w:lastRowLastColumn="0"/>
            <w:tcW w:w="2689" w:type="dxa"/>
          </w:tcPr>
          <w:p w14:paraId="1420AC6C" w14:textId="77777777" w:rsidR="00882CC2" w:rsidRPr="0076648C" w:rsidRDefault="00882CC2" w:rsidP="003D1E8B">
            <w:pPr>
              <w:rPr>
                <w:rFonts w:eastAsia="Times New Roman" w:cs="Arial"/>
                <w:szCs w:val="20"/>
              </w:rPr>
            </w:pPr>
            <w:r w:rsidRPr="0076648C">
              <w:rPr>
                <w:rFonts w:cs="Arial"/>
                <w:szCs w:val="20"/>
              </w:rPr>
              <w:t xml:space="preserve">Nguyen Phuong Lan </w:t>
            </w:r>
          </w:p>
        </w:tc>
        <w:tc>
          <w:tcPr>
            <w:tcW w:w="3117" w:type="dxa"/>
          </w:tcPr>
          <w:p w14:paraId="44837A49"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76648C">
              <w:rPr>
                <w:rFonts w:cs="Arial"/>
                <w:szCs w:val="20"/>
              </w:rPr>
              <w:t>Vice head, Policy Division</w:t>
            </w:r>
          </w:p>
        </w:tc>
        <w:tc>
          <w:tcPr>
            <w:tcW w:w="3545" w:type="dxa"/>
          </w:tcPr>
          <w:p w14:paraId="02F70E33"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76648C">
              <w:rPr>
                <w:rFonts w:eastAsia="Times New Roman" w:cs="Arial"/>
                <w:szCs w:val="20"/>
              </w:rPr>
              <w:t>Lao Cai Provincial Committee of Ethnic Minority Affairs</w:t>
            </w:r>
          </w:p>
        </w:tc>
      </w:tr>
      <w:tr w:rsidR="00882CC2" w:rsidRPr="0076648C" w14:paraId="026E5D4C" w14:textId="77777777" w:rsidTr="003D1E8B">
        <w:tc>
          <w:tcPr>
            <w:cnfStyle w:val="001000000000" w:firstRow="0" w:lastRow="0" w:firstColumn="1" w:lastColumn="0" w:oddVBand="0" w:evenVBand="0" w:oddHBand="0" w:evenHBand="0" w:firstRowFirstColumn="0" w:firstRowLastColumn="0" w:lastRowFirstColumn="0" w:lastRowLastColumn="0"/>
            <w:tcW w:w="2689" w:type="dxa"/>
          </w:tcPr>
          <w:p w14:paraId="24718FC7" w14:textId="77777777" w:rsidR="00882CC2" w:rsidRPr="0076648C" w:rsidRDefault="00882CC2" w:rsidP="003D1E8B">
            <w:pPr>
              <w:rPr>
                <w:rFonts w:eastAsia="Times New Roman" w:cs="Arial"/>
                <w:szCs w:val="20"/>
              </w:rPr>
            </w:pPr>
            <w:r w:rsidRPr="0076648C">
              <w:rPr>
                <w:rFonts w:eastAsia="Times New Roman" w:cs="Arial"/>
                <w:szCs w:val="20"/>
              </w:rPr>
              <w:t>Nguyen Thanh Hai</w:t>
            </w:r>
          </w:p>
        </w:tc>
        <w:tc>
          <w:tcPr>
            <w:tcW w:w="3117" w:type="dxa"/>
          </w:tcPr>
          <w:p w14:paraId="33A58A14"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cs="Arial"/>
                <w:szCs w:val="20"/>
              </w:rPr>
            </w:pPr>
            <w:r w:rsidRPr="0076648C">
              <w:rPr>
                <w:rFonts w:eastAsia="Times New Roman" w:cs="Arial"/>
                <w:szCs w:val="20"/>
              </w:rPr>
              <w:t>Vice Director</w:t>
            </w:r>
          </w:p>
        </w:tc>
        <w:tc>
          <w:tcPr>
            <w:tcW w:w="3545" w:type="dxa"/>
          </w:tcPr>
          <w:p w14:paraId="70AEF15C"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76648C">
              <w:rPr>
                <w:rFonts w:eastAsia="Times New Roman" w:cs="Arial"/>
                <w:szCs w:val="20"/>
              </w:rPr>
              <w:t>Son La PMU</w:t>
            </w:r>
          </w:p>
        </w:tc>
      </w:tr>
      <w:tr w:rsidR="00882CC2" w:rsidRPr="0076648C" w14:paraId="76A0BF75" w14:textId="77777777" w:rsidTr="003D1E8B">
        <w:tc>
          <w:tcPr>
            <w:cnfStyle w:val="001000000000" w:firstRow="0" w:lastRow="0" w:firstColumn="1" w:lastColumn="0" w:oddVBand="0" w:evenVBand="0" w:oddHBand="0" w:evenHBand="0" w:firstRowFirstColumn="0" w:firstRowLastColumn="0" w:lastRowFirstColumn="0" w:lastRowLastColumn="0"/>
            <w:tcW w:w="2689" w:type="dxa"/>
          </w:tcPr>
          <w:p w14:paraId="5EFDDE49" w14:textId="77777777" w:rsidR="00882CC2" w:rsidRPr="0076648C" w:rsidRDefault="00882CC2" w:rsidP="003D1E8B">
            <w:pPr>
              <w:rPr>
                <w:rFonts w:eastAsia="Times New Roman" w:cs="Arial"/>
                <w:szCs w:val="20"/>
              </w:rPr>
            </w:pPr>
            <w:r w:rsidRPr="0076648C">
              <w:rPr>
                <w:rFonts w:eastAsia="Times New Roman" w:cs="Arial"/>
                <w:szCs w:val="20"/>
              </w:rPr>
              <w:t>Nguyen Thi Lien</w:t>
            </w:r>
          </w:p>
        </w:tc>
        <w:tc>
          <w:tcPr>
            <w:tcW w:w="3117" w:type="dxa"/>
          </w:tcPr>
          <w:p w14:paraId="4C4580C5"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cs="Arial"/>
                <w:szCs w:val="20"/>
              </w:rPr>
            </w:pPr>
            <w:r w:rsidRPr="0076648C">
              <w:rPr>
                <w:rFonts w:cs="Arial"/>
                <w:szCs w:val="20"/>
              </w:rPr>
              <w:t>Representative</w:t>
            </w:r>
          </w:p>
        </w:tc>
        <w:tc>
          <w:tcPr>
            <w:tcW w:w="3545" w:type="dxa"/>
          </w:tcPr>
          <w:p w14:paraId="2169E5C7"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76648C">
              <w:rPr>
                <w:rFonts w:eastAsia="Times New Roman" w:cs="Arial"/>
                <w:szCs w:val="20"/>
              </w:rPr>
              <w:t>Son La Statistics Office</w:t>
            </w:r>
          </w:p>
        </w:tc>
      </w:tr>
      <w:tr w:rsidR="00882CC2" w:rsidRPr="0076648C" w14:paraId="33A1331E" w14:textId="77777777" w:rsidTr="003D1E8B">
        <w:tc>
          <w:tcPr>
            <w:cnfStyle w:val="001000000000" w:firstRow="0" w:lastRow="0" w:firstColumn="1" w:lastColumn="0" w:oddVBand="0" w:evenVBand="0" w:oddHBand="0" w:evenHBand="0" w:firstRowFirstColumn="0" w:firstRowLastColumn="0" w:lastRowFirstColumn="0" w:lastRowLastColumn="0"/>
            <w:tcW w:w="2689" w:type="dxa"/>
          </w:tcPr>
          <w:p w14:paraId="0FDDE63D" w14:textId="77777777" w:rsidR="00882CC2" w:rsidRPr="0076648C" w:rsidRDefault="00882CC2" w:rsidP="003D1E8B">
            <w:pPr>
              <w:rPr>
                <w:rFonts w:eastAsia="Times New Roman" w:cs="Arial"/>
                <w:szCs w:val="20"/>
              </w:rPr>
            </w:pPr>
            <w:proofErr w:type="spellStart"/>
            <w:r w:rsidRPr="0076648C">
              <w:rPr>
                <w:rFonts w:eastAsia="Times New Roman" w:cs="Arial"/>
                <w:szCs w:val="20"/>
              </w:rPr>
              <w:t>Nguyễn</w:t>
            </w:r>
            <w:proofErr w:type="spellEnd"/>
            <w:r w:rsidRPr="0076648C">
              <w:rPr>
                <w:rFonts w:eastAsia="Times New Roman" w:cs="Arial"/>
                <w:szCs w:val="20"/>
              </w:rPr>
              <w:t xml:space="preserve"> </w:t>
            </w:r>
            <w:proofErr w:type="spellStart"/>
            <w:r w:rsidRPr="0076648C">
              <w:rPr>
                <w:rFonts w:eastAsia="Times New Roman" w:cs="Arial"/>
                <w:szCs w:val="20"/>
              </w:rPr>
              <w:t>Thị</w:t>
            </w:r>
            <w:proofErr w:type="spellEnd"/>
            <w:r w:rsidRPr="0076648C">
              <w:rPr>
                <w:rFonts w:eastAsia="Times New Roman" w:cs="Arial"/>
                <w:szCs w:val="20"/>
              </w:rPr>
              <w:t xml:space="preserve"> </w:t>
            </w:r>
            <w:proofErr w:type="spellStart"/>
            <w:r w:rsidRPr="0076648C">
              <w:rPr>
                <w:rFonts w:eastAsia="Times New Roman" w:cs="Arial"/>
                <w:szCs w:val="20"/>
              </w:rPr>
              <w:t>Ngọc</w:t>
            </w:r>
            <w:proofErr w:type="spellEnd"/>
            <w:r w:rsidRPr="0076648C">
              <w:rPr>
                <w:rFonts w:eastAsia="Times New Roman" w:cs="Arial"/>
                <w:szCs w:val="20"/>
              </w:rPr>
              <w:t xml:space="preserve"> </w:t>
            </w:r>
            <w:proofErr w:type="spellStart"/>
            <w:r w:rsidRPr="0076648C">
              <w:rPr>
                <w:rFonts w:eastAsia="Times New Roman" w:cs="Arial"/>
                <w:szCs w:val="20"/>
              </w:rPr>
              <w:t>Hà</w:t>
            </w:r>
            <w:proofErr w:type="spellEnd"/>
          </w:p>
        </w:tc>
        <w:tc>
          <w:tcPr>
            <w:tcW w:w="3117" w:type="dxa"/>
          </w:tcPr>
          <w:p w14:paraId="4ED67A04"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76648C">
              <w:rPr>
                <w:rFonts w:eastAsia="Times New Roman" w:cs="Arial"/>
                <w:szCs w:val="20"/>
              </w:rPr>
              <w:t>Economic Faculty</w:t>
            </w:r>
          </w:p>
        </w:tc>
        <w:tc>
          <w:tcPr>
            <w:tcW w:w="3545" w:type="dxa"/>
          </w:tcPr>
          <w:p w14:paraId="1513CCB7"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76648C">
              <w:rPr>
                <w:rFonts w:eastAsia="Times New Roman" w:cs="Arial"/>
                <w:szCs w:val="20"/>
              </w:rPr>
              <w:t xml:space="preserve">Lao Cai College </w:t>
            </w:r>
          </w:p>
        </w:tc>
      </w:tr>
      <w:tr w:rsidR="00882CC2" w:rsidRPr="0076648C" w14:paraId="5E0160F2" w14:textId="77777777" w:rsidTr="003D1E8B">
        <w:tc>
          <w:tcPr>
            <w:cnfStyle w:val="001000000000" w:firstRow="0" w:lastRow="0" w:firstColumn="1" w:lastColumn="0" w:oddVBand="0" w:evenVBand="0" w:oddHBand="0" w:evenHBand="0" w:firstRowFirstColumn="0" w:firstRowLastColumn="0" w:lastRowFirstColumn="0" w:lastRowLastColumn="0"/>
            <w:tcW w:w="2689" w:type="dxa"/>
          </w:tcPr>
          <w:p w14:paraId="4A32C6F0" w14:textId="77777777" w:rsidR="00882CC2" w:rsidRPr="0076648C" w:rsidRDefault="00882CC2" w:rsidP="003D1E8B">
            <w:pPr>
              <w:rPr>
                <w:rFonts w:eastAsia="Times New Roman" w:cs="Arial"/>
                <w:szCs w:val="20"/>
              </w:rPr>
            </w:pPr>
            <w:r w:rsidRPr="0076648C">
              <w:rPr>
                <w:rFonts w:eastAsia="Times New Roman" w:cs="Arial"/>
                <w:szCs w:val="20"/>
              </w:rPr>
              <w:t>Nguyễn Thị Trang Nhung</w:t>
            </w:r>
          </w:p>
        </w:tc>
        <w:tc>
          <w:tcPr>
            <w:tcW w:w="3117" w:type="dxa"/>
          </w:tcPr>
          <w:p w14:paraId="1906B224"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76648C">
              <w:rPr>
                <w:rFonts w:eastAsia="Times New Roman" w:cs="Arial"/>
                <w:szCs w:val="20"/>
              </w:rPr>
              <w:t>Director</w:t>
            </w:r>
          </w:p>
          <w:p w14:paraId="30ECD776"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cs="Arial"/>
                <w:szCs w:val="20"/>
              </w:rPr>
            </w:pPr>
            <w:r w:rsidRPr="0076648C">
              <w:rPr>
                <w:rFonts w:eastAsia="Times New Roman" w:cs="Arial"/>
                <w:szCs w:val="20"/>
              </w:rPr>
              <w:t xml:space="preserve">Vice Director </w:t>
            </w:r>
          </w:p>
        </w:tc>
        <w:tc>
          <w:tcPr>
            <w:tcW w:w="3545" w:type="dxa"/>
          </w:tcPr>
          <w:p w14:paraId="09128F2E"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lang w:val="fr-CA"/>
              </w:rPr>
            </w:pPr>
            <w:r w:rsidRPr="0076648C">
              <w:rPr>
                <w:lang w:val="fr-CA"/>
              </w:rPr>
              <w:t>Son La PMU</w:t>
            </w:r>
          </w:p>
          <w:p w14:paraId="280B8BDD"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lang w:val="fr-CA"/>
              </w:rPr>
            </w:pPr>
            <w:r w:rsidRPr="0076648C">
              <w:rPr>
                <w:lang w:val="fr-CA"/>
              </w:rPr>
              <w:t xml:space="preserve">Son La DPI, </w:t>
            </w:r>
          </w:p>
        </w:tc>
      </w:tr>
      <w:tr w:rsidR="00882CC2" w:rsidRPr="0076648C" w14:paraId="407E4A79" w14:textId="77777777" w:rsidTr="003D1E8B">
        <w:tc>
          <w:tcPr>
            <w:cnfStyle w:val="001000000000" w:firstRow="0" w:lastRow="0" w:firstColumn="1" w:lastColumn="0" w:oddVBand="0" w:evenVBand="0" w:oddHBand="0" w:evenHBand="0" w:firstRowFirstColumn="0" w:firstRowLastColumn="0" w:lastRowFirstColumn="0" w:lastRowLastColumn="0"/>
            <w:tcW w:w="2689" w:type="dxa"/>
          </w:tcPr>
          <w:p w14:paraId="75F0FE93" w14:textId="77777777" w:rsidR="00882CC2" w:rsidRPr="0076648C" w:rsidRDefault="00882CC2" w:rsidP="003D1E8B">
            <w:pPr>
              <w:rPr>
                <w:rFonts w:eastAsia="Times New Roman" w:cs="Arial"/>
                <w:szCs w:val="20"/>
              </w:rPr>
            </w:pPr>
            <w:r w:rsidRPr="0076648C">
              <w:rPr>
                <w:rFonts w:eastAsia="Times New Roman" w:cs="Arial"/>
                <w:szCs w:val="20"/>
              </w:rPr>
              <w:t xml:space="preserve">Nguyen </w:t>
            </w:r>
            <w:proofErr w:type="spellStart"/>
            <w:r w:rsidRPr="0076648C">
              <w:rPr>
                <w:rFonts w:eastAsia="Times New Roman" w:cs="Arial"/>
                <w:szCs w:val="20"/>
              </w:rPr>
              <w:t>Trung</w:t>
            </w:r>
            <w:proofErr w:type="spellEnd"/>
            <w:r w:rsidRPr="0076648C">
              <w:rPr>
                <w:rFonts w:eastAsia="Times New Roman" w:cs="Arial"/>
                <w:szCs w:val="20"/>
              </w:rPr>
              <w:t xml:space="preserve"> Thanh</w:t>
            </w:r>
          </w:p>
        </w:tc>
        <w:tc>
          <w:tcPr>
            <w:tcW w:w="3117" w:type="dxa"/>
          </w:tcPr>
          <w:p w14:paraId="3963455D"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76648C">
              <w:rPr>
                <w:rFonts w:eastAsia="Times New Roman" w:cs="Arial"/>
                <w:szCs w:val="20"/>
              </w:rPr>
              <w:t>Vice Director</w:t>
            </w:r>
          </w:p>
        </w:tc>
        <w:tc>
          <w:tcPr>
            <w:tcW w:w="3545" w:type="dxa"/>
          </w:tcPr>
          <w:p w14:paraId="3068D348"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76648C">
              <w:rPr>
                <w:rFonts w:eastAsia="Times New Roman" w:cs="Arial"/>
                <w:szCs w:val="20"/>
              </w:rPr>
              <w:t xml:space="preserve">Bac Ha Agriculture Service </w:t>
            </w:r>
            <w:proofErr w:type="spellStart"/>
            <w:r w:rsidRPr="0076648C">
              <w:rPr>
                <w:rFonts w:eastAsia="Times New Roman" w:cs="Arial"/>
                <w:szCs w:val="20"/>
              </w:rPr>
              <w:t>Center</w:t>
            </w:r>
            <w:proofErr w:type="spellEnd"/>
          </w:p>
        </w:tc>
      </w:tr>
      <w:tr w:rsidR="00882CC2" w:rsidRPr="0076648C" w14:paraId="30963E4D" w14:textId="77777777" w:rsidTr="003D1E8B">
        <w:tc>
          <w:tcPr>
            <w:cnfStyle w:val="001000000000" w:firstRow="0" w:lastRow="0" w:firstColumn="1" w:lastColumn="0" w:oddVBand="0" w:evenVBand="0" w:oddHBand="0" w:evenHBand="0" w:firstRowFirstColumn="0" w:firstRowLastColumn="0" w:lastRowFirstColumn="0" w:lastRowLastColumn="0"/>
            <w:tcW w:w="2689" w:type="dxa"/>
          </w:tcPr>
          <w:p w14:paraId="47FBCB37" w14:textId="77777777" w:rsidR="00882CC2" w:rsidRPr="0076648C" w:rsidRDefault="00882CC2" w:rsidP="003D1E8B">
            <w:pPr>
              <w:rPr>
                <w:rFonts w:eastAsia="Times New Roman" w:cs="Arial"/>
                <w:szCs w:val="20"/>
              </w:rPr>
            </w:pPr>
            <w:r w:rsidRPr="0076648C">
              <w:rPr>
                <w:rFonts w:eastAsia="Times New Roman" w:cs="Arial"/>
                <w:szCs w:val="20"/>
              </w:rPr>
              <w:t xml:space="preserve">Nguyen Van </w:t>
            </w:r>
            <w:proofErr w:type="gramStart"/>
            <w:r w:rsidRPr="0076648C">
              <w:rPr>
                <w:rFonts w:eastAsia="Times New Roman" w:cs="Arial"/>
                <w:szCs w:val="20"/>
              </w:rPr>
              <w:t>An</w:t>
            </w:r>
            <w:proofErr w:type="gramEnd"/>
          </w:p>
        </w:tc>
        <w:tc>
          <w:tcPr>
            <w:tcW w:w="3117" w:type="dxa"/>
          </w:tcPr>
          <w:p w14:paraId="21AFCCDB"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cs="Arial"/>
                <w:szCs w:val="20"/>
              </w:rPr>
            </w:pPr>
            <w:r w:rsidRPr="0076648C">
              <w:rPr>
                <w:rFonts w:eastAsia="Times New Roman" w:cs="Arial"/>
                <w:szCs w:val="20"/>
              </w:rPr>
              <w:t>Deputy head of Planning and Investment Division</w:t>
            </w:r>
          </w:p>
        </w:tc>
        <w:tc>
          <w:tcPr>
            <w:tcW w:w="3545" w:type="dxa"/>
          </w:tcPr>
          <w:p w14:paraId="7052B929"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76648C">
              <w:rPr>
                <w:rFonts w:eastAsia="Times New Roman" w:cs="Arial"/>
                <w:szCs w:val="20"/>
              </w:rPr>
              <w:t xml:space="preserve">Son La City office </w:t>
            </w:r>
          </w:p>
        </w:tc>
      </w:tr>
      <w:tr w:rsidR="00882CC2" w:rsidRPr="0076648C" w14:paraId="55DBCE36" w14:textId="77777777" w:rsidTr="003D1E8B">
        <w:tc>
          <w:tcPr>
            <w:cnfStyle w:val="001000000000" w:firstRow="0" w:lastRow="0" w:firstColumn="1" w:lastColumn="0" w:oddVBand="0" w:evenVBand="0" w:oddHBand="0" w:evenHBand="0" w:firstRowFirstColumn="0" w:firstRowLastColumn="0" w:lastRowFirstColumn="0" w:lastRowLastColumn="0"/>
            <w:tcW w:w="2689" w:type="dxa"/>
          </w:tcPr>
          <w:p w14:paraId="0EE0D2BD" w14:textId="77777777" w:rsidR="00882CC2" w:rsidRPr="0076648C" w:rsidRDefault="00882CC2" w:rsidP="003D1E8B">
            <w:pPr>
              <w:rPr>
                <w:rFonts w:eastAsia="Times New Roman" w:cs="Arial"/>
                <w:szCs w:val="20"/>
              </w:rPr>
            </w:pPr>
            <w:r w:rsidRPr="0076648C">
              <w:rPr>
                <w:rFonts w:eastAsia="Times New Roman" w:cs="Arial"/>
                <w:szCs w:val="20"/>
              </w:rPr>
              <w:t>Nguyen Viet Hung</w:t>
            </w:r>
          </w:p>
        </w:tc>
        <w:tc>
          <w:tcPr>
            <w:tcW w:w="3117" w:type="dxa"/>
          </w:tcPr>
          <w:p w14:paraId="62014A11"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cs="Arial"/>
                <w:szCs w:val="20"/>
              </w:rPr>
            </w:pPr>
            <w:r w:rsidRPr="0076648C">
              <w:rPr>
                <w:rFonts w:eastAsia="Times New Roman" w:cs="Arial"/>
                <w:szCs w:val="20"/>
              </w:rPr>
              <w:t>Head of Planning and Investment Division</w:t>
            </w:r>
          </w:p>
        </w:tc>
        <w:tc>
          <w:tcPr>
            <w:tcW w:w="3545" w:type="dxa"/>
          </w:tcPr>
          <w:p w14:paraId="66834ADC"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76648C">
              <w:rPr>
                <w:rFonts w:eastAsia="Times New Roman" w:cs="Arial"/>
                <w:szCs w:val="20"/>
              </w:rPr>
              <w:t>Son La DARD</w:t>
            </w:r>
          </w:p>
        </w:tc>
      </w:tr>
      <w:tr w:rsidR="00882CC2" w:rsidRPr="0076648C" w14:paraId="63B43EF8" w14:textId="77777777" w:rsidTr="003D1E8B">
        <w:tc>
          <w:tcPr>
            <w:cnfStyle w:val="001000000000" w:firstRow="0" w:lastRow="0" w:firstColumn="1" w:lastColumn="0" w:oddVBand="0" w:evenVBand="0" w:oddHBand="0" w:evenHBand="0" w:firstRowFirstColumn="0" w:firstRowLastColumn="0" w:lastRowFirstColumn="0" w:lastRowLastColumn="0"/>
            <w:tcW w:w="2689" w:type="dxa"/>
          </w:tcPr>
          <w:p w14:paraId="6C82C3DB" w14:textId="77777777" w:rsidR="00882CC2" w:rsidRPr="0076648C" w:rsidRDefault="00882CC2" w:rsidP="003D1E8B">
            <w:pPr>
              <w:rPr>
                <w:rFonts w:eastAsia="Times New Roman" w:cs="Arial"/>
                <w:szCs w:val="20"/>
              </w:rPr>
            </w:pPr>
            <w:r w:rsidRPr="0076648C">
              <w:rPr>
                <w:rFonts w:eastAsia="Times New Roman" w:cs="Arial"/>
                <w:szCs w:val="20"/>
              </w:rPr>
              <w:t>Numerous representatives</w:t>
            </w:r>
          </w:p>
        </w:tc>
        <w:tc>
          <w:tcPr>
            <w:tcW w:w="3117" w:type="dxa"/>
          </w:tcPr>
          <w:p w14:paraId="6FA0AB61"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76648C">
              <w:rPr>
                <w:rFonts w:eastAsia="Times New Roman" w:cs="Arial"/>
                <w:szCs w:val="20"/>
              </w:rPr>
              <w:t>Various</w:t>
            </w:r>
          </w:p>
        </w:tc>
        <w:tc>
          <w:tcPr>
            <w:tcW w:w="3545" w:type="dxa"/>
          </w:tcPr>
          <w:p w14:paraId="01DBAE24"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76648C">
              <w:rPr>
                <w:rFonts w:eastAsia="Times New Roman" w:cs="Arial"/>
                <w:szCs w:val="20"/>
              </w:rPr>
              <w:t xml:space="preserve">Forest Protection Department, Bac Ha Agriculture Service </w:t>
            </w:r>
            <w:proofErr w:type="spellStart"/>
            <w:r w:rsidRPr="0076648C">
              <w:rPr>
                <w:rFonts w:eastAsia="Times New Roman" w:cs="Arial"/>
                <w:szCs w:val="20"/>
              </w:rPr>
              <w:t>Center</w:t>
            </w:r>
            <w:proofErr w:type="spellEnd"/>
            <w:r w:rsidRPr="0076648C">
              <w:rPr>
                <w:rFonts w:eastAsia="Times New Roman" w:cs="Arial"/>
                <w:szCs w:val="20"/>
              </w:rPr>
              <w:t>, Bac Ha Agricultural &amp; Rural development Office</w:t>
            </w:r>
          </w:p>
        </w:tc>
      </w:tr>
      <w:tr w:rsidR="00882CC2" w:rsidRPr="0076648C" w14:paraId="56A5924F" w14:textId="77777777" w:rsidTr="003D1E8B">
        <w:trPr>
          <w:trHeight w:val="724"/>
        </w:trPr>
        <w:tc>
          <w:tcPr>
            <w:cnfStyle w:val="001000000000" w:firstRow="0" w:lastRow="0" w:firstColumn="1" w:lastColumn="0" w:oddVBand="0" w:evenVBand="0" w:oddHBand="0" w:evenHBand="0" w:firstRowFirstColumn="0" w:firstRowLastColumn="0" w:lastRowFirstColumn="0" w:lastRowLastColumn="0"/>
            <w:tcW w:w="2689" w:type="dxa"/>
          </w:tcPr>
          <w:p w14:paraId="14E08A2A" w14:textId="77777777" w:rsidR="00882CC2" w:rsidRPr="0076648C" w:rsidRDefault="00882CC2" w:rsidP="003D1E8B">
            <w:pPr>
              <w:rPr>
                <w:rFonts w:eastAsia="Times New Roman" w:cs="Arial"/>
                <w:szCs w:val="20"/>
              </w:rPr>
            </w:pPr>
            <w:proofErr w:type="spellStart"/>
            <w:r w:rsidRPr="0076648C">
              <w:rPr>
                <w:rFonts w:eastAsia="Times New Roman" w:cs="Arial"/>
                <w:szCs w:val="20"/>
              </w:rPr>
              <w:t>Phạm</w:t>
            </w:r>
            <w:proofErr w:type="spellEnd"/>
            <w:r w:rsidRPr="0076648C">
              <w:rPr>
                <w:rFonts w:eastAsia="Times New Roman" w:cs="Arial"/>
                <w:szCs w:val="20"/>
              </w:rPr>
              <w:t xml:space="preserve"> </w:t>
            </w:r>
            <w:proofErr w:type="spellStart"/>
            <w:r w:rsidRPr="0076648C">
              <w:rPr>
                <w:rFonts w:eastAsia="Times New Roman" w:cs="Arial"/>
                <w:szCs w:val="20"/>
              </w:rPr>
              <w:t>Văn</w:t>
            </w:r>
            <w:proofErr w:type="spellEnd"/>
            <w:r w:rsidRPr="0076648C">
              <w:rPr>
                <w:rFonts w:eastAsia="Times New Roman" w:cs="Arial"/>
                <w:szCs w:val="20"/>
              </w:rPr>
              <w:t xml:space="preserve"> </w:t>
            </w:r>
            <w:proofErr w:type="spellStart"/>
            <w:r w:rsidRPr="0076648C">
              <w:rPr>
                <w:rFonts w:eastAsia="Times New Roman" w:cs="Arial"/>
                <w:szCs w:val="20"/>
              </w:rPr>
              <w:t>Quảng</w:t>
            </w:r>
            <w:proofErr w:type="spellEnd"/>
          </w:p>
        </w:tc>
        <w:tc>
          <w:tcPr>
            <w:tcW w:w="3117" w:type="dxa"/>
          </w:tcPr>
          <w:p w14:paraId="05211E1D"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76648C">
              <w:rPr>
                <w:rFonts w:eastAsia="Times New Roman" w:cs="Arial"/>
                <w:szCs w:val="20"/>
              </w:rPr>
              <w:t>Head of the Fishery section</w:t>
            </w:r>
          </w:p>
        </w:tc>
        <w:tc>
          <w:tcPr>
            <w:tcW w:w="3545" w:type="dxa"/>
          </w:tcPr>
          <w:p w14:paraId="628D027E"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76648C">
              <w:rPr>
                <w:rFonts w:eastAsia="Times New Roman" w:cs="Arial"/>
                <w:szCs w:val="20"/>
              </w:rPr>
              <w:t>Lao Cai DARD</w:t>
            </w:r>
          </w:p>
        </w:tc>
      </w:tr>
      <w:tr w:rsidR="00882CC2" w:rsidRPr="0076648C" w14:paraId="147DB534" w14:textId="77777777" w:rsidTr="003D1E8B">
        <w:tc>
          <w:tcPr>
            <w:cnfStyle w:val="001000000000" w:firstRow="0" w:lastRow="0" w:firstColumn="1" w:lastColumn="0" w:oddVBand="0" w:evenVBand="0" w:oddHBand="0" w:evenHBand="0" w:firstRowFirstColumn="0" w:firstRowLastColumn="0" w:lastRowFirstColumn="0" w:lastRowLastColumn="0"/>
            <w:tcW w:w="2689" w:type="dxa"/>
          </w:tcPr>
          <w:p w14:paraId="28EAC82D" w14:textId="77777777" w:rsidR="00882CC2" w:rsidRPr="0076648C" w:rsidRDefault="00882CC2" w:rsidP="003D1E8B">
            <w:pPr>
              <w:rPr>
                <w:rFonts w:eastAsia="Times New Roman" w:cs="Arial"/>
                <w:szCs w:val="20"/>
              </w:rPr>
            </w:pPr>
            <w:proofErr w:type="spellStart"/>
            <w:r w:rsidRPr="0076648C">
              <w:rPr>
                <w:rFonts w:cs="Arial"/>
                <w:szCs w:val="20"/>
              </w:rPr>
              <w:t>Quàng</w:t>
            </w:r>
            <w:proofErr w:type="spellEnd"/>
            <w:r w:rsidRPr="0076648C">
              <w:rPr>
                <w:rFonts w:cs="Arial"/>
                <w:szCs w:val="20"/>
              </w:rPr>
              <w:t xml:space="preserve"> </w:t>
            </w:r>
            <w:proofErr w:type="spellStart"/>
            <w:r w:rsidRPr="0076648C">
              <w:rPr>
                <w:rFonts w:cs="Arial"/>
                <w:szCs w:val="20"/>
              </w:rPr>
              <w:t>Thị</w:t>
            </w:r>
            <w:proofErr w:type="spellEnd"/>
            <w:r w:rsidRPr="0076648C">
              <w:rPr>
                <w:rFonts w:cs="Arial"/>
                <w:szCs w:val="20"/>
              </w:rPr>
              <w:t xml:space="preserve"> </w:t>
            </w:r>
            <w:proofErr w:type="spellStart"/>
            <w:r w:rsidRPr="0076648C">
              <w:rPr>
                <w:rFonts w:cs="Arial"/>
                <w:szCs w:val="20"/>
              </w:rPr>
              <w:t>Vân</w:t>
            </w:r>
            <w:proofErr w:type="spellEnd"/>
          </w:p>
        </w:tc>
        <w:tc>
          <w:tcPr>
            <w:tcW w:w="3117" w:type="dxa"/>
          </w:tcPr>
          <w:p w14:paraId="520E3A44"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cs="Arial"/>
                <w:szCs w:val="20"/>
              </w:rPr>
            </w:pPr>
            <w:r w:rsidRPr="0076648C">
              <w:rPr>
                <w:rFonts w:cs="Arial"/>
                <w:szCs w:val="20"/>
              </w:rPr>
              <w:t>Vice-chairperson</w:t>
            </w:r>
          </w:p>
        </w:tc>
        <w:tc>
          <w:tcPr>
            <w:tcW w:w="3545" w:type="dxa"/>
          </w:tcPr>
          <w:p w14:paraId="06DE2D54"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76648C">
              <w:rPr>
                <w:rFonts w:eastAsia="Times New Roman" w:cs="Arial"/>
                <w:szCs w:val="20"/>
              </w:rPr>
              <w:t>Son La Women’s Union</w:t>
            </w:r>
          </w:p>
        </w:tc>
      </w:tr>
      <w:tr w:rsidR="00882CC2" w:rsidRPr="0076648C" w14:paraId="60E700CE" w14:textId="77777777" w:rsidTr="003D1E8B">
        <w:tc>
          <w:tcPr>
            <w:cnfStyle w:val="001000000000" w:firstRow="0" w:lastRow="0" w:firstColumn="1" w:lastColumn="0" w:oddVBand="0" w:evenVBand="0" w:oddHBand="0" w:evenHBand="0" w:firstRowFirstColumn="0" w:firstRowLastColumn="0" w:lastRowFirstColumn="0" w:lastRowLastColumn="0"/>
            <w:tcW w:w="2689" w:type="dxa"/>
          </w:tcPr>
          <w:p w14:paraId="359D3C85" w14:textId="77777777" w:rsidR="00882CC2" w:rsidRPr="0076648C" w:rsidRDefault="00882CC2" w:rsidP="003D1E8B">
            <w:pPr>
              <w:rPr>
                <w:rFonts w:cs="Arial"/>
                <w:szCs w:val="20"/>
              </w:rPr>
            </w:pPr>
            <w:proofErr w:type="spellStart"/>
            <w:r w:rsidRPr="0076648C">
              <w:rPr>
                <w:rFonts w:cs="Arial"/>
                <w:szCs w:val="20"/>
              </w:rPr>
              <w:t>Thái</w:t>
            </w:r>
            <w:proofErr w:type="spellEnd"/>
            <w:r w:rsidRPr="0076648C">
              <w:rPr>
                <w:rFonts w:cs="Arial"/>
                <w:szCs w:val="20"/>
              </w:rPr>
              <w:t xml:space="preserve"> </w:t>
            </w:r>
            <w:proofErr w:type="spellStart"/>
            <w:r w:rsidRPr="0076648C">
              <w:rPr>
                <w:rFonts w:cs="Arial"/>
                <w:szCs w:val="20"/>
              </w:rPr>
              <w:t>Bá</w:t>
            </w:r>
            <w:proofErr w:type="spellEnd"/>
            <w:r w:rsidRPr="0076648C">
              <w:rPr>
                <w:rFonts w:cs="Arial"/>
                <w:szCs w:val="20"/>
              </w:rPr>
              <w:t xml:space="preserve"> </w:t>
            </w:r>
            <w:proofErr w:type="spellStart"/>
            <w:r w:rsidRPr="0076648C">
              <w:rPr>
                <w:rFonts w:cs="Arial"/>
                <w:szCs w:val="20"/>
              </w:rPr>
              <w:t>Sinh</w:t>
            </w:r>
            <w:proofErr w:type="spellEnd"/>
          </w:p>
        </w:tc>
        <w:tc>
          <w:tcPr>
            <w:tcW w:w="3117" w:type="dxa"/>
          </w:tcPr>
          <w:p w14:paraId="6C278FBB"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cs="Arial"/>
                <w:szCs w:val="20"/>
              </w:rPr>
            </w:pPr>
            <w:r w:rsidRPr="0076648C">
              <w:rPr>
                <w:rFonts w:cs="Arial"/>
                <w:szCs w:val="20"/>
              </w:rPr>
              <w:t>Director of Agriculture Rural Development Division</w:t>
            </w:r>
          </w:p>
        </w:tc>
        <w:tc>
          <w:tcPr>
            <w:tcW w:w="3545" w:type="dxa"/>
          </w:tcPr>
          <w:p w14:paraId="44C1FBD5"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cs="Arial"/>
                <w:szCs w:val="20"/>
              </w:rPr>
            </w:pPr>
            <w:r w:rsidRPr="0076648C">
              <w:rPr>
                <w:rFonts w:cs="Arial"/>
                <w:szCs w:val="20"/>
              </w:rPr>
              <w:t>Van Ho District Authority</w:t>
            </w:r>
          </w:p>
        </w:tc>
      </w:tr>
      <w:tr w:rsidR="00882CC2" w:rsidRPr="0076648C" w14:paraId="65B18E68" w14:textId="77777777" w:rsidTr="003D1E8B">
        <w:tc>
          <w:tcPr>
            <w:cnfStyle w:val="001000000000" w:firstRow="0" w:lastRow="0" w:firstColumn="1" w:lastColumn="0" w:oddVBand="0" w:evenVBand="0" w:oddHBand="0" w:evenHBand="0" w:firstRowFirstColumn="0" w:firstRowLastColumn="0" w:lastRowFirstColumn="0" w:lastRowLastColumn="0"/>
            <w:tcW w:w="2689" w:type="dxa"/>
          </w:tcPr>
          <w:p w14:paraId="1916C44B" w14:textId="77777777" w:rsidR="00882CC2" w:rsidRPr="0076648C" w:rsidRDefault="00882CC2" w:rsidP="003D1E8B">
            <w:pPr>
              <w:rPr>
                <w:rFonts w:eastAsia="Times New Roman" w:cs="Arial"/>
                <w:szCs w:val="20"/>
              </w:rPr>
            </w:pPr>
            <w:r w:rsidRPr="0076648C">
              <w:rPr>
                <w:rFonts w:eastAsia="Times New Roman" w:cs="Arial"/>
                <w:szCs w:val="20"/>
              </w:rPr>
              <w:t>To Manh Tien</w:t>
            </w:r>
          </w:p>
        </w:tc>
        <w:tc>
          <w:tcPr>
            <w:tcW w:w="3117" w:type="dxa"/>
          </w:tcPr>
          <w:p w14:paraId="1975227A"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cs="Arial"/>
                <w:szCs w:val="20"/>
                <w:highlight w:val="yellow"/>
              </w:rPr>
            </w:pPr>
            <w:r w:rsidRPr="0076648C">
              <w:rPr>
                <w:rFonts w:eastAsia="Times New Roman" w:cs="Arial"/>
                <w:szCs w:val="20"/>
              </w:rPr>
              <w:t>Deputy Director</w:t>
            </w:r>
          </w:p>
        </w:tc>
        <w:tc>
          <w:tcPr>
            <w:tcW w:w="3545" w:type="dxa"/>
          </w:tcPr>
          <w:p w14:paraId="3DB862C2"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76648C">
              <w:rPr>
                <w:rFonts w:eastAsia="Times New Roman" w:cs="Arial"/>
                <w:szCs w:val="20"/>
              </w:rPr>
              <w:t>Lao Cai DARD (GREAT Steering Committee member)</w:t>
            </w:r>
          </w:p>
        </w:tc>
      </w:tr>
      <w:tr w:rsidR="00882CC2" w:rsidRPr="0076648C" w14:paraId="69C869AD" w14:textId="77777777" w:rsidTr="003D1E8B">
        <w:tc>
          <w:tcPr>
            <w:cnfStyle w:val="001000000000" w:firstRow="0" w:lastRow="0" w:firstColumn="1" w:lastColumn="0" w:oddVBand="0" w:evenVBand="0" w:oddHBand="0" w:evenHBand="0" w:firstRowFirstColumn="0" w:firstRowLastColumn="0" w:lastRowFirstColumn="0" w:lastRowLastColumn="0"/>
            <w:tcW w:w="2689" w:type="dxa"/>
          </w:tcPr>
          <w:p w14:paraId="67B11521" w14:textId="77777777" w:rsidR="00882CC2" w:rsidRPr="0076648C" w:rsidRDefault="00882CC2" w:rsidP="003D1E8B">
            <w:pPr>
              <w:rPr>
                <w:rFonts w:eastAsia="Times New Roman" w:cs="Arial"/>
                <w:szCs w:val="20"/>
              </w:rPr>
            </w:pPr>
            <w:r w:rsidRPr="0076648C">
              <w:rPr>
                <w:rFonts w:eastAsia="Times New Roman" w:cs="Arial"/>
                <w:szCs w:val="20"/>
              </w:rPr>
              <w:t xml:space="preserve">Tran Thi Ngan, </w:t>
            </w:r>
          </w:p>
        </w:tc>
        <w:tc>
          <w:tcPr>
            <w:tcW w:w="3117" w:type="dxa"/>
          </w:tcPr>
          <w:p w14:paraId="0F847BAB"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76648C">
              <w:rPr>
                <w:rFonts w:eastAsia="Times New Roman" w:cs="Arial"/>
                <w:szCs w:val="20"/>
              </w:rPr>
              <w:t>Head of the Family, Social and Economic section</w:t>
            </w:r>
          </w:p>
        </w:tc>
        <w:tc>
          <w:tcPr>
            <w:tcW w:w="3545" w:type="dxa"/>
          </w:tcPr>
          <w:p w14:paraId="6888F914"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76648C">
              <w:rPr>
                <w:rFonts w:eastAsia="Times New Roman" w:cs="Arial"/>
                <w:szCs w:val="20"/>
              </w:rPr>
              <w:t>Lao Cai’s Women’s Union</w:t>
            </w:r>
          </w:p>
        </w:tc>
      </w:tr>
      <w:tr w:rsidR="00882CC2" w:rsidRPr="0076648C" w14:paraId="745E8787" w14:textId="77777777" w:rsidTr="003D1E8B">
        <w:tc>
          <w:tcPr>
            <w:cnfStyle w:val="001000000000" w:firstRow="0" w:lastRow="0" w:firstColumn="1" w:lastColumn="0" w:oddVBand="0" w:evenVBand="0" w:oddHBand="0" w:evenHBand="0" w:firstRowFirstColumn="0" w:firstRowLastColumn="0" w:lastRowFirstColumn="0" w:lastRowLastColumn="0"/>
            <w:tcW w:w="2689" w:type="dxa"/>
          </w:tcPr>
          <w:p w14:paraId="488B03E3" w14:textId="77777777" w:rsidR="00882CC2" w:rsidRPr="0076648C" w:rsidRDefault="00882CC2" w:rsidP="003D1E8B">
            <w:pPr>
              <w:rPr>
                <w:rFonts w:cs="Arial"/>
                <w:szCs w:val="20"/>
              </w:rPr>
            </w:pPr>
            <w:proofErr w:type="spellStart"/>
            <w:r w:rsidRPr="0076648C">
              <w:rPr>
                <w:rFonts w:cs="Arial"/>
                <w:szCs w:val="20"/>
              </w:rPr>
              <w:lastRenderedPageBreak/>
              <w:t>Trần</w:t>
            </w:r>
            <w:proofErr w:type="spellEnd"/>
            <w:r w:rsidRPr="0076648C">
              <w:rPr>
                <w:rFonts w:cs="Arial"/>
                <w:szCs w:val="20"/>
              </w:rPr>
              <w:t xml:space="preserve"> </w:t>
            </w:r>
            <w:proofErr w:type="spellStart"/>
            <w:r w:rsidRPr="0076648C">
              <w:rPr>
                <w:rFonts w:cs="Arial"/>
                <w:szCs w:val="20"/>
              </w:rPr>
              <w:t>Thị</w:t>
            </w:r>
            <w:proofErr w:type="spellEnd"/>
            <w:r w:rsidRPr="0076648C">
              <w:rPr>
                <w:rFonts w:cs="Arial"/>
                <w:szCs w:val="20"/>
              </w:rPr>
              <w:t xml:space="preserve"> Thu </w:t>
            </w:r>
            <w:proofErr w:type="spellStart"/>
            <w:r w:rsidRPr="0076648C">
              <w:rPr>
                <w:rFonts w:cs="Arial"/>
                <w:szCs w:val="20"/>
              </w:rPr>
              <w:t>Thủy</w:t>
            </w:r>
            <w:proofErr w:type="spellEnd"/>
            <w:r w:rsidRPr="0076648C">
              <w:rPr>
                <w:rFonts w:cs="Arial"/>
                <w:szCs w:val="20"/>
              </w:rPr>
              <w:t xml:space="preserve">, </w:t>
            </w:r>
          </w:p>
        </w:tc>
        <w:tc>
          <w:tcPr>
            <w:tcW w:w="3117" w:type="dxa"/>
          </w:tcPr>
          <w:p w14:paraId="182106D7"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cs="Arial"/>
                <w:szCs w:val="20"/>
              </w:rPr>
            </w:pPr>
            <w:r w:rsidRPr="0076648C">
              <w:rPr>
                <w:rFonts w:cs="Arial"/>
                <w:szCs w:val="20"/>
              </w:rPr>
              <w:t xml:space="preserve">Former Chairwoman </w:t>
            </w:r>
          </w:p>
        </w:tc>
        <w:tc>
          <w:tcPr>
            <w:tcW w:w="3545" w:type="dxa"/>
          </w:tcPr>
          <w:p w14:paraId="461024BF"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cs="Arial"/>
                <w:szCs w:val="20"/>
              </w:rPr>
            </w:pPr>
            <w:r w:rsidRPr="0076648C">
              <w:rPr>
                <w:rFonts w:cs="Arial"/>
                <w:szCs w:val="20"/>
              </w:rPr>
              <w:t>Van Ho Women’s Union</w:t>
            </w:r>
          </w:p>
        </w:tc>
      </w:tr>
      <w:tr w:rsidR="00882CC2" w:rsidRPr="0076648C" w14:paraId="4564D4C9" w14:textId="77777777" w:rsidTr="003D1E8B">
        <w:tc>
          <w:tcPr>
            <w:cnfStyle w:val="001000000000" w:firstRow="0" w:lastRow="0" w:firstColumn="1" w:lastColumn="0" w:oddVBand="0" w:evenVBand="0" w:oddHBand="0" w:evenHBand="0" w:firstRowFirstColumn="0" w:firstRowLastColumn="0" w:lastRowFirstColumn="0" w:lastRowLastColumn="0"/>
            <w:tcW w:w="2689" w:type="dxa"/>
          </w:tcPr>
          <w:p w14:paraId="69824592" w14:textId="77777777" w:rsidR="00882CC2" w:rsidRPr="0076648C" w:rsidRDefault="00882CC2" w:rsidP="003D1E8B">
            <w:pPr>
              <w:rPr>
                <w:rFonts w:eastAsia="Times New Roman" w:cs="Arial"/>
                <w:szCs w:val="20"/>
              </w:rPr>
            </w:pPr>
            <w:proofErr w:type="spellStart"/>
            <w:r w:rsidRPr="0076648C">
              <w:rPr>
                <w:rFonts w:eastAsia="Times New Roman" w:cs="Arial"/>
                <w:szCs w:val="20"/>
              </w:rPr>
              <w:t>Trần</w:t>
            </w:r>
            <w:proofErr w:type="spellEnd"/>
            <w:r w:rsidRPr="0076648C">
              <w:rPr>
                <w:rFonts w:eastAsia="Times New Roman" w:cs="Arial"/>
                <w:szCs w:val="20"/>
              </w:rPr>
              <w:t xml:space="preserve"> </w:t>
            </w:r>
            <w:proofErr w:type="spellStart"/>
            <w:r w:rsidRPr="0076648C">
              <w:rPr>
                <w:rFonts w:eastAsia="Times New Roman" w:cs="Arial"/>
                <w:szCs w:val="20"/>
              </w:rPr>
              <w:t>Xuân</w:t>
            </w:r>
            <w:proofErr w:type="spellEnd"/>
            <w:r w:rsidRPr="0076648C">
              <w:rPr>
                <w:rFonts w:eastAsia="Times New Roman" w:cs="Arial"/>
                <w:szCs w:val="20"/>
              </w:rPr>
              <w:t xml:space="preserve"> </w:t>
            </w:r>
            <w:proofErr w:type="spellStart"/>
            <w:r w:rsidRPr="0076648C">
              <w:rPr>
                <w:rFonts w:eastAsia="Times New Roman" w:cs="Arial"/>
                <w:szCs w:val="20"/>
              </w:rPr>
              <w:t>Thành</w:t>
            </w:r>
            <w:proofErr w:type="spellEnd"/>
          </w:p>
        </w:tc>
        <w:tc>
          <w:tcPr>
            <w:tcW w:w="3117" w:type="dxa"/>
          </w:tcPr>
          <w:p w14:paraId="45B3D1DF"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76648C">
              <w:rPr>
                <w:rFonts w:cs="Arial"/>
                <w:szCs w:val="20"/>
              </w:rPr>
              <w:t>Director of Agriculture Rural Development Division</w:t>
            </w:r>
          </w:p>
        </w:tc>
        <w:tc>
          <w:tcPr>
            <w:tcW w:w="3545" w:type="dxa"/>
          </w:tcPr>
          <w:p w14:paraId="1E873E11"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proofErr w:type="spellStart"/>
            <w:r w:rsidRPr="0076648C">
              <w:rPr>
                <w:rFonts w:eastAsia="Times New Roman" w:cs="Arial"/>
                <w:szCs w:val="20"/>
              </w:rPr>
              <w:t>Moc</w:t>
            </w:r>
            <w:proofErr w:type="spellEnd"/>
            <w:r w:rsidRPr="0076648C">
              <w:rPr>
                <w:rFonts w:eastAsia="Times New Roman" w:cs="Arial"/>
                <w:szCs w:val="20"/>
              </w:rPr>
              <w:t xml:space="preserve"> Chau District People’s Committee</w:t>
            </w:r>
          </w:p>
        </w:tc>
      </w:tr>
      <w:tr w:rsidR="00882CC2" w:rsidRPr="0076648C" w14:paraId="3E69CDBA" w14:textId="77777777" w:rsidTr="003D1E8B">
        <w:tc>
          <w:tcPr>
            <w:cnfStyle w:val="001000000000" w:firstRow="0" w:lastRow="0" w:firstColumn="1" w:lastColumn="0" w:oddVBand="0" w:evenVBand="0" w:oddHBand="0" w:evenHBand="0" w:firstRowFirstColumn="0" w:firstRowLastColumn="0" w:lastRowFirstColumn="0" w:lastRowLastColumn="0"/>
            <w:tcW w:w="2689" w:type="dxa"/>
          </w:tcPr>
          <w:p w14:paraId="48440F37" w14:textId="77777777" w:rsidR="00882CC2" w:rsidRPr="0076648C" w:rsidRDefault="00882CC2" w:rsidP="003D1E8B">
            <w:pPr>
              <w:rPr>
                <w:rFonts w:cs="Arial"/>
                <w:szCs w:val="20"/>
              </w:rPr>
            </w:pPr>
            <w:proofErr w:type="spellStart"/>
            <w:r w:rsidRPr="0076648C">
              <w:rPr>
                <w:rFonts w:eastAsia="Times New Roman" w:cs="Arial"/>
                <w:szCs w:val="20"/>
              </w:rPr>
              <w:t>Trương</w:t>
            </w:r>
            <w:proofErr w:type="spellEnd"/>
            <w:r w:rsidRPr="0076648C">
              <w:rPr>
                <w:rFonts w:eastAsia="Times New Roman" w:cs="Arial"/>
                <w:szCs w:val="20"/>
              </w:rPr>
              <w:t xml:space="preserve"> </w:t>
            </w:r>
            <w:proofErr w:type="spellStart"/>
            <w:r w:rsidRPr="0076648C">
              <w:rPr>
                <w:rFonts w:eastAsia="Times New Roman" w:cs="Arial"/>
                <w:szCs w:val="20"/>
              </w:rPr>
              <w:t>Văn</w:t>
            </w:r>
            <w:proofErr w:type="spellEnd"/>
            <w:r w:rsidRPr="0076648C">
              <w:rPr>
                <w:rFonts w:eastAsia="Times New Roman" w:cs="Arial"/>
                <w:szCs w:val="20"/>
              </w:rPr>
              <w:t xml:space="preserve"> </w:t>
            </w:r>
            <w:proofErr w:type="spellStart"/>
            <w:r w:rsidRPr="0076648C">
              <w:rPr>
                <w:rFonts w:eastAsia="Times New Roman" w:cs="Arial"/>
                <w:szCs w:val="20"/>
              </w:rPr>
              <w:t>Nghiệp</w:t>
            </w:r>
            <w:proofErr w:type="spellEnd"/>
          </w:p>
        </w:tc>
        <w:tc>
          <w:tcPr>
            <w:tcW w:w="3117" w:type="dxa"/>
          </w:tcPr>
          <w:p w14:paraId="760895E8"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cs="Arial"/>
                <w:szCs w:val="20"/>
                <w:highlight w:val="yellow"/>
              </w:rPr>
            </w:pPr>
            <w:r w:rsidRPr="0076648C">
              <w:rPr>
                <w:rFonts w:eastAsia="Times New Roman" w:cs="Arial"/>
                <w:szCs w:val="20"/>
              </w:rPr>
              <w:t>Director</w:t>
            </w:r>
          </w:p>
        </w:tc>
        <w:tc>
          <w:tcPr>
            <w:tcW w:w="3545" w:type="dxa"/>
          </w:tcPr>
          <w:p w14:paraId="426BD8D2"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cs="Arial"/>
                <w:szCs w:val="20"/>
              </w:rPr>
            </w:pPr>
            <w:proofErr w:type="spellStart"/>
            <w:r w:rsidRPr="0076648C">
              <w:rPr>
                <w:rFonts w:cs="Arial"/>
                <w:szCs w:val="20"/>
              </w:rPr>
              <w:t>GreenFarm</w:t>
            </w:r>
            <w:proofErr w:type="spellEnd"/>
          </w:p>
        </w:tc>
      </w:tr>
      <w:tr w:rsidR="00882CC2" w:rsidRPr="0076648C" w14:paraId="4FD0DC39" w14:textId="77777777" w:rsidTr="003D1E8B">
        <w:tc>
          <w:tcPr>
            <w:cnfStyle w:val="001000000000" w:firstRow="0" w:lastRow="0" w:firstColumn="1" w:lastColumn="0" w:oddVBand="0" w:evenVBand="0" w:oddHBand="0" w:evenHBand="0" w:firstRowFirstColumn="0" w:firstRowLastColumn="0" w:lastRowFirstColumn="0" w:lastRowLastColumn="0"/>
            <w:tcW w:w="2689" w:type="dxa"/>
          </w:tcPr>
          <w:p w14:paraId="7C061F73" w14:textId="77777777" w:rsidR="00882CC2" w:rsidRPr="0076648C" w:rsidRDefault="00882CC2" w:rsidP="003D1E8B">
            <w:pPr>
              <w:rPr>
                <w:rFonts w:eastAsia="Times New Roman" w:cs="Arial"/>
                <w:szCs w:val="20"/>
              </w:rPr>
            </w:pPr>
            <w:proofErr w:type="spellStart"/>
            <w:r w:rsidRPr="0076648C">
              <w:rPr>
                <w:rFonts w:eastAsia="Times New Roman" w:cs="Arial"/>
                <w:szCs w:val="20"/>
              </w:rPr>
              <w:t>Vì</w:t>
            </w:r>
            <w:proofErr w:type="spellEnd"/>
            <w:r w:rsidRPr="0076648C">
              <w:rPr>
                <w:rFonts w:eastAsia="Times New Roman" w:cs="Arial"/>
                <w:szCs w:val="20"/>
              </w:rPr>
              <w:t xml:space="preserve"> </w:t>
            </w:r>
            <w:proofErr w:type="spellStart"/>
            <w:r w:rsidRPr="0076648C">
              <w:rPr>
                <w:rFonts w:eastAsia="Times New Roman" w:cs="Arial"/>
                <w:szCs w:val="20"/>
              </w:rPr>
              <w:t>Thị</w:t>
            </w:r>
            <w:proofErr w:type="spellEnd"/>
            <w:r w:rsidRPr="0076648C">
              <w:rPr>
                <w:rFonts w:eastAsia="Times New Roman" w:cs="Arial"/>
                <w:szCs w:val="20"/>
              </w:rPr>
              <w:t xml:space="preserve"> </w:t>
            </w:r>
            <w:proofErr w:type="spellStart"/>
            <w:r w:rsidRPr="0076648C">
              <w:rPr>
                <w:rFonts w:eastAsia="Times New Roman" w:cs="Arial"/>
                <w:szCs w:val="20"/>
              </w:rPr>
              <w:t>Biên</w:t>
            </w:r>
            <w:proofErr w:type="spellEnd"/>
          </w:p>
        </w:tc>
        <w:tc>
          <w:tcPr>
            <w:tcW w:w="3117" w:type="dxa"/>
          </w:tcPr>
          <w:p w14:paraId="11F1788A"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cs="Arial"/>
                <w:szCs w:val="20"/>
              </w:rPr>
            </w:pPr>
            <w:r w:rsidRPr="0076648C">
              <w:rPr>
                <w:rFonts w:cs="Arial"/>
                <w:szCs w:val="20"/>
              </w:rPr>
              <w:t>Chairwoman</w:t>
            </w:r>
          </w:p>
        </w:tc>
        <w:tc>
          <w:tcPr>
            <w:tcW w:w="3545" w:type="dxa"/>
          </w:tcPr>
          <w:p w14:paraId="77AA000D"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proofErr w:type="spellStart"/>
            <w:r w:rsidRPr="0076648C">
              <w:rPr>
                <w:rFonts w:eastAsia="Times New Roman" w:cs="Arial"/>
                <w:szCs w:val="20"/>
              </w:rPr>
              <w:t>Moc</w:t>
            </w:r>
            <w:proofErr w:type="spellEnd"/>
            <w:r w:rsidRPr="0076648C">
              <w:rPr>
                <w:rFonts w:eastAsia="Times New Roman" w:cs="Arial"/>
                <w:szCs w:val="20"/>
              </w:rPr>
              <w:t xml:space="preserve"> Chau Women’s Union</w:t>
            </w:r>
          </w:p>
        </w:tc>
      </w:tr>
      <w:tr w:rsidR="00882CC2" w:rsidRPr="0076648C" w14:paraId="0F691462" w14:textId="77777777" w:rsidTr="003D1E8B">
        <w:tc>
          <w:tcPr>
            <w:cnfStyle w:val="001000000000" w:firstRow="0" w:lastRow="0" w:firstColumn="1" w:lastColumn="0" w:oddVBand="0" w:evenVBand="0" w:oddHBand="0" w:evenHBand="0" w:firstRowFirstColumn="0" w:firstRowLastColumn="0" w:lastRowFirstColumn="0" w:lastRowLastColumn="0"/>
            <w:tcW w:w="2689" w:type="dxa"/>
          </w:tcPr>
          <w:p w14:paraId="1A9D46F5" w14:textId="77777777" w:rsidR="00882CC2" w:rsidRPr="0076648C" w:rsidRDefault="00882CC2" w:rsidP="003D1E8B">
            <w:pPr>
              <w:rPr>
                <w:rFonts w:cs="Arial"/>
                <w:szCs w:val="20"/>
              </w:rPr>
            </w:pPr>
            <w:r w:rsidRPr="0076648C">
              <w:rPr>
                <w:rFonts w:eastAsia="Times New Roman" w:cs="Arial"/>
                <w:szCs w:val="20"/>
              </w:rPr>
              <w:t xml:space="preserve">Vi Van </w:t>
            </w:r>
            <w:proofErr w:type="spellStart"/>
            <w:r w:rsidRPr="0076648C">
              <w:rPr>
                <w:rFonts w:eastAsia="Times New Roman" w:cs="Arial"/>
                <w:szCs w:val="20"/>
              </w:rPr>
              <w:t>Gioi</w:t>
            </w:r>
            <w:proofErr w:type="spellEnd"/>
          </w:p>
        </w:tc>
        <w:tc>
          <w:tcPr>
            <w:tcW w:w="3117" w:type="dxa"/>
          </w:tcPr>
          <w:p w14:paraId="1EB7ED16" w14:textId="33DA2E75"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cs="Arial"/>
                <w:szCs w:val="20"/>
              </w:rPr>
            </w:pPr>
            <w:r w:rsidRPr="0076648C">
              <w:rPr>
                <w:rFonts w:eastAsia="Times New Roman" w:cs="Arial"/>
                <w:szCs w:val="20"/>
              </w:rPr>
              <w:t>Vice</w:t>
            </w:r>
            <w:r w:rsidR="00484C15" w:rsidRPr="0076648C">
              <w:rPr>
                <w:rFonts w:eastAsia="Times New Roman" w:cs="Arial"/>
                <w:szCs w:val="20"/>
              </w:rPr>
              <w:t>-</w:t>
            </w:r>
            <w:r w:rsidRPr="0076648C">
              <w:rPr>
                <w:rFonts w:eastAsia="Times New Roman" w:cs="Arial"/>
                <w:szCs w:val="20"/>
              </w:rPr>
              <w:t>chairman</w:t>
            </w:r>
          </w:p>
        </w:tc>
        <w:tc>
          <w:tcPr>
            <w:tcW w:w="3545" w:type="dxa"/>
          </w:tcPr>
          <w:p w14:paraId="110F34CB"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cs="Arial"/>
                <w:szCs w:val="20"/>
              </w:rPr>
            </w:pPr>
            <w:r w:rsidRPr="0076648C">
              <w:rPr>
                <w:rFonts w:eastAsia="Times New Roman" w:cs="Arial"/>
                <w:szCs w:val="20"/>
              </w:rPr>
              <w:t xml:space="preserve">Xuan </w:t>
            </w:r>
            <w:proofErr w:type="spellStart"/>
            <w:r w:rsidRPr="0076648C">
              <w:rPr>
                <w:rFonts w:eastAsia="Times New Roman" w:cs="Arial"/>
                <w:szCs w:val="20"/>
              </w:rPr>
              <w:t>Nha</w:t>
            </w:r>
            <w:proofErr w:type="spellEnd"/>
            <w:r w:rsidRPr="0076648C">
              <w:rPr>
                <w:rFonts w:eastAsia="Times New Roman" w:cs="Arial"/>
                <w:szCs w:val="20"/>
              </w:rPr>
              <w:t xml:space="preserve"> People’s Committee</w:t>
            </w:r>
          </w:p>
        </w:tc>
      </w:tr>
      <w:tr w:rsidR="00882CC2" w:rsidRPr="0076648C" w14:paraId="3EDC86BC" w14:textId="77777777" w:rsidTr="003D1E8B">
        <w:tc>
          <w:tcPr>
            <w:cnfStyle w:val="001000000000" w:firstRow="0" w:lastRow="0" w:firstColumn="1" w:lastColumn="0" w:oddVBand="0" w:evenVBand="0" w:oddHBand="0" w:evenHBand="0" w:firstRowFirstColumn="0" w:firstRowLastColumn="0" w:lastRowFirstColumn="0" w:lastRowLastColumn="0"/>
            <w:tcW w:w="2689" w:type="dxa"/>
          </w:tcPr>
          <w:p w14:paraId="4D3FB5C3" w14:textId="77777777" w:rsidR="00882CC2" w:rsidRPr="0076648C" w:rsidRDefault="00882CC2" w:rsidP="003D1E8B">
            <w:pPr>
              <w:rPr>
                <w:rFonts w:eastAsia="Times New Roman" w:cs="Arial"/>
                <w:szCs w:val="20"/>
              </w:rPr>
            </w:pPr>
            <w:r w:rsidRPr="0076648C">
              <w:rPr>
                <w:rFonts w:eastAsia="Times New Roman" w:cs="Arial"/>
                <w:szCs w:val="20"/>
              </w:rPr>
              <w:t xml:space="preserve">Ha Thi Sang </w:t>
            </w:r>
          </w:p>
        </w:tc>
        <w:tc>
          <w:tcPr>
            <w:tcW w:w="3117" w:type="dxa"/>
          </w:tcPr>
          <w:p w14:paraId="202CE298" w14:textId="7914C6F8"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76648C">
              <w:rPr>
                <w:rFonts w:eastAsia="Times New Roman" w:cs="Arial"/>
                <w:szCs w:val="20"/>
              </w:rPr>
              <w:t xml:space="preserve">Chairperson </w:t>
            </w:r>
          </w:p>
        </w:tc>
        <w:tc>
          <w:tcPr>
            <w:tcW w:w="3545" w:type="dxa"/>
          </w:tcPr>
          <w:p w14:paraId="74FD9225"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76648C">
              <w:rPr>
                <w:rFonts w:eastAsia="Times New Roman" w:cs="Arial"/>
                <w:szCs w:val="20"/>
              </w:rPr>
              <w:t xml:space="preserve">Xuan </w:t>
            </w:r>
            <w:proofErr w:type="spellStart"/>
            <w:r w:rsidRPr="0076648C">
              <w:rPr>
                <w:rFonts w:eastAsia="Times New Roman" w:cs="Arial"/>
                <w:szCs w:val="20"/>
              </w:rPr>
              <w:t>Nha</w:t>
            </w:r>
            <w:proofErr w:type="spellEnd"/>
            <w:r w:rsidRPr="0076648C">
              <w:rPr>
                <w:rFonts w:eastAsia="Times New Roman" w:cs="Arial"/>
                <w:szCs w:val="20"/>
              </w:rPr>
              <w:t xml:space="preserve"> Women Union</w:t>
            </w:r>
          </w:p>
        </w:tc>
      </w:tr>
      <w:tr w:rsidR="00882CC2" w:rsidRPr="0076648C" w14:paraId="0AB872FA" w14:textId="77777777" w:rsidTr="003D1E8B">
        <w:tc>
          <w:tcPr>
            <w:cnfStyle w:val="001000000000" w:firstRow="0" w:lastRow="0" w:firstColumn="1" w:lastColumn="0" w:oddVBand="0" w:evenVBand="0" w:oddHBand="0" w:evenHBand="0" w:firstRowFirstColumn="0" w:firstRowLastColumn="0" w:lastRowFirstColumn="0" w:lastRowLastColumn="0"/>
            <w:tcW w:w="2689" w:type="dxa"/>
          </w:tcPr>
          <w:p w14:paraId="2D29A65A" w14:textId="77777777" w:rsidR="00882CC2" w:rsidRPr="0076648C" w:rsidRDefault="00882CC2" w:rsidP="003D1E8B">
            <w:pPr>
              <w:rPr>
                <w:rFonts w:eastAsia="Times New Roman" w:cs="Arial"/>
                <w:szCs w:val="20"/>
              </w:rPr>
            </w:pPr>
            <w:proofErr w:type="spellStart"/>
            <w:r w:rsidRPr="0076648C">
              <w:rPr>
                <w:rFonts w:eastAsia="Times New Roman" w:cs="Arial"/>
                <w:szCs w:val="20"/>
              </w:rPr>
              <w:t>Nguyễn</w:t>
            </w:r>
            <w:proofErr w:type="spellEnd"/>
            <w:r w:rsidRPr="0076648C">
              <w:rPr>
                <w:rFonts w:eastAsia="Times New Roman" w:cs="Arial"/>
                <w:szCs w:val="20"/>
              </w:rPr>
              <w:t xml:space="preserve"> </w:t>
            </w:r>
            <w:proofErr w:type="spellStart"/>
            <w:r w:rsidRPr="0076648C">
              <w:rPr>
                <w:rFonts w:eastAsia="Times New Roman" w:cs="Arial"/>
                <w:szCs w:val="20"/>
              </w:rPr>
              <w:t>Văn</w:t>
            </w:r>
            <w:proofErr w:type="spellEnd"/>
            <w:r w:rsidRPr="0076648C">
              <w:rPr>
                <w:rFonts w:eastAsia="Times New Roman" w:cs="Arial"/>
                <w:szCs w:val="20"/>
              </w:rPr>
              <w:t xml:space="preserve"> </w:t>
            </w:r>
            <w:proofErr w:type="spellStart"/>
            <w:r w:rsidRPr="0076648C">
              <w:rPr>
                <w:rFonts w:eastAsia="Times New Roman" w:cs="Arial"/>
                <w:szCs w:val="20"/>
              </w:rPr>
              <w:t>Khảm</w:t>
            </w:r>
            <w:proofErr w:type="spellEnd"/>
          </w:p>
        </w:tc>
        <w:tc>
          <w:tcPr>
            <w:tcW w:w="3117" w:type="dxa"/>
          </w:tcPr>
          <w:p w14:paraId="31DF8C2F"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76648C">
              <w:rPr>
                <w:rFonts w:eastAsia="Times New Roman" w:cs="Arial"/>
                <w:szCs w:val="20"/>
              </w:rPr>
              <w:t>Vice-chairperson</w:t>
            </w:r>
          </w:p>
        </w:tc>
        <w:tc>
          <w:tcPr>
            <w:tcW w:w="3545" w:type="dxa"/>
          </w:tcPr>
          <w:p w14:paraId="6811B778"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76648C">
              <w:rPr>
                <w:rFonts w:eastAsia="Times New Roman" w:cs="Arial"/>
                <w:szCs w:val="20"/>
              </w:rPr>
              <w:t>Tan Xuan People’s Committee</w:t>
            </w:r>
          </w:p>
        </w:tc>
      </w:tr>
      <w:tr w:rsidR="00882CC2" w:rsidRPr="0076648C" w14:paraId="262E776E" w14:textId="77777777" w:rsidTr="003D1E8B">
        <w:tc>
          <w:tcPr>
            <w:cnfStyle w:val="001000000000" w:firstRow="0" w:lastRow="0" w:firstColumn="1" w:lastColumn="0" w:oddVBand="0" w:evenVBand="0" w:oddHBand="0" w:evenHBand="0" w:firstRowFirstColumn="0" w:firstRowLastColumn="0" w:lastRowFirstColumn="0" w:lastRowLastColumn="0"/>
            <w:tcW w:w="2689" w:type="dxa"/>
          </w:tcPr>
          <w:p w14:paraId="611FA860" w14:textId="77777777" w:rsidR="00882CC2" w:rsidRPr="0076648C" w:rsidRDefault="00882CC2" w:rsidP="003D1E8B">
            <w:pPr>
              <w:rPr>
                <w:rFonts w:eastAsia="Times New Roman" w:cs="Arial"/>
                <w:szCs w:val="20"/>
              </w:rPr>
            </w:pPr>
            <w:r w:rsidRPr="0076648C">
              <w:rPr>
                <w:rFonts w:eastAsia="Times New Roman" w:cs="Arial"/>
                <w:szCs w:val="20"/>
              </w:rPr>
              <w:t>Ha Thi Vui</w:t>
            </w:r>
          </w:p>
        </w:tc>
        <w:tc>
          <w:tcPr>
            <w:tcW w:w="3117" w:type="dxa"/>
          </w:tcPr>
          <w:p w14:paraId="168B56A0" w14:textId="4773C0F4"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76648C">
              <w:rPr>
                <w:rFonts w:eastAsia="Times New Roman" w:cs="Arial"/>
                <w:szCs w:val="20"/>
              </w:rPr>
              <w:t xml:space="preserve">Vice-Chairperson </w:t>
            </w:r>
          </w:p>
        </w:tc>
        <w:tc>
          <w:tcPr>
            <w:tcW w:w="3545" w:type="dxa"/>
          </w:tcPr>
          <w:p w14:paraId="7A86F33D"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76648C">
              <w:rPr>
                <w:rFonts w:eastAsia="Times New Roman" w:cs="Arial"/>
                <w:szCs w:val="20"/>
              </w:rPr>
              <w:t>Tan Xuan Women Union</w:t>
            </w:r>
          </w:p>
        </w:tc>
      </w:tr>
      <w:tr w:rsidR="00882CC2" w:rsidRPr="0076648C" w14:paraId="76B3D307" w14:textId="77777777" w:rsidTr="003D1E8B">
        <w:tc>
          <w:tcPr>
            <w:cnfStyle w:val="001000000000" w:firstRow="0" w:lastRow="0" w:firstColumn="1" w:lastColumn="0" w:oddVBand="0" w:evenVBand="0" w:oddHBand="0" w:evenHBand="0" w:firstRowFirstColumn="0" w:firstRowLastColumn="0" w:lastRowFirstColumn="0" w:lastRowLastColumn="0"/>
            <w:tcW w:w="2689" w:type="dxa"/>
          </w:tcPr>
          <w:p w14:paraId="5FA86BA2" w14:textId="77777777" w:rsidR="00882CC2" w:rsidRPr="0076648C" w:rsidRDefault="00882CC2" w:rsidP="003D1E8B">
            <w:pPr>
              <w:rPr>
                <w:rFonts w:eastAsia="Times New Roman" w:cs="Arial"/>
                <w:szCs w:val="20"/>
              </w:rPr>
            </w:pPr>
            <w:r w:rsidRPr="0076648C">
              <w:rPr>
                <w:rFonts w:eastAsia="Times New Roman" w:cs="Arial"/>
                <w:szCs w:val="20"/>
              </w:rPr>
              <w:t xml:space="preserve">Hoang Van </w:t>
            </w:r>
            <w:proofErr w:type="spellStart"/>
            <w:r w:rsidRPr="0076648C">
              <w:rPr>
                <w:rFonts w:eastAsia="Times New Roman" w:cs="Arial"/>
                <w:szCs w:val="20"/>
              </w:rPr>
              <w:t>Khun</w:t>
            </w:r>
            <w:proofErr w:type="spellEnd"/>
            <w:r w:rsidRPr="0076648C">
              <w:rPr>
                <w:rFonts w:eastAsia="Times New Roman" w:cs="Arial"/>
                <w:szCs w:val="20"/>
              </w:rPr>
              <w:t xml:space="preserve"> </w:t>
            </w:r>
          </w:p>
        </w:tc>
        <w:tc>
          <w:tcPr>
            <w:tcW w:w="3117" w:type="dxa"/>
          </w:tcPr>
          <w:p w14:paraId="5B361A4A"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76648C">
              <w:rPr>
                <w:rFonts w:eastAsia="Times New Roman" w:cs="Arial"/>
                <w:szCs w:val="20"/>
              </w:rPr>
              <w:t>Vice-chairperson</w:t>
            </w:r>
          </w:p>
        </w:tc>
        <w:tc>
          <w:tcPr>
            <w:tcW w:w="3545" w:type="dxa"/>
          </w:tcPr>
          <w:p w14:paraId="459B6D10"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proofErr w:type="spellStart"/>
            <w:r w:rsidRPr="0076648C">
              <w:rPr>
                <w:rFonts w:eastAsia="Times New Roman" w:cs="Arial"/>
                <w:szCs w:val="20"/>
              </w:rPr>
              <w:t>Chieng</w:t>
            </w:r>
            <w:proofErr w:type="spellEnd"/>
            <w:r w:rsidRPr="0076648C">
              <w:rPr>
                <w:rFonts w:eastAsia="Times New Roman" w:cs="Arial"/>
                <w:szCs w:val="20"/>
              </w:rPr>
              <w:t xml:space="preserve"> Khoa People’s Committee</w:t>
            </w:r>
          </w:p>
        </w:tc>
      </w:tr>
      <w:tr w:rsidR="00882CC2" w:rsidRPr="0076648C" w14:paraId="72DD911F" w14:textId="77777777" w:rsidTr="003D1E8B">
        <w:tc>
          <w:tcPr>
            <w:cnfStyle w:val="001000000000" w:firstRow="0" w:lastRow="0" w:firstColumn="1" w:lastColumn="0" w:oddVBand="0" w:evenVBand="0" w:oddHBand="0" w:evenHBand="0" w:firstRowFirstColumn="0" w:firstRowLastColumn="0" w:lastRowFirstColumn="0" w:lastRowLastColumn="0"/>
            <w:tcW w:w="2689" w:type="dxa"/>
          </w:tcPr>
          <w:p w14:paraId="6BB3BA09" w14:textId="77777777" w:rsidR="00882CC2" w:rsidRPr="0076648C" w:rsidRDefault="00882CC2" w:rsidP="003D1E8B">
            <w:pPr>
              <w:rPr>
                <w:rFonts w:eastAsia="Times New Roman" w:cs="Arial"/>
                <w:szCs w:val="20"/>
              </w:rPr>
            </w:pPr>
            <w:r w:rsidRPr="0076648C">
              <w:rPr>
                <w:rFonts w:eastAsia="Times New Roman" w:cs="Arial"/>
                <w:szCs w:val="20"/>
              </w:rPr>
              <w:t xml:space="preserve">Ha Thi Duyen </w:t>
            </w:r>
          </w:p>
        </w:tc>
        <w:tc>
          <w:tcPr>
            <w:tcW w:w="3117" w:type="dxa"/>
          </w:tcPr>
          <w:p w14:paraId="68F4ED45" w14:textId="3EBE3D49"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76648C">
              <w:rPr>
                <w:rFonts w:eastAsia="Times New Roman" w:cs="Arial"/>
                <w:szCs w:val="20"/>
              </w:rPr>
              <w:t xml:space="preserve">Vice-Chairperson </w:t>
            </w:r>
          </w:p>
        </w:tc>
        <w:tc>
          <w:tcPr>
            <w:tcW w:w="3545" w:type="dxa"/>
          </w:tcPr>
          <w:p w14:paraId="173F4F9A"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proofErr w:type="spellStart"/>
            <w:r w:rsidRPr="0076648C">
              <w:rPr>
                <w:rFonts w:eastAsia="Times New Roman" w:cs="Arial"/>
                <w:szCs w:val="20"/>
              </w:rPr>
              <w:t>Chieng</w:t>
            </w:r>
            <w:proofErr w:type="spellEnd"/>
            <w:r w:rsidRPr="0076648C">
              <w:rPr>
                <w:rFonts w:eastAsia="Times New Roman" w:cs="Arial"/>
                <w:szCs w:val="20"/>
              </w:rPr>
              <w:t xml:space="preserve"> Khoa Women Union</w:t>
            </w:r>
          </w:p>
        </w:tc>
      </w:tr>
    </w:tbl>
    <w:p w14:paraId="39154BB9" w14:textId="77777777" w:rsidR="00882CC2" w:rsidRPr="0076648C" w:rsidRDefault="00882CC2" w:rsidP="00882CC2">
      <w:pPr>
        <w:spacing w:before="360"/>
        <w:rPr>
          <w:rFonts w:cs="Arial"/>
          <w:szCs w:val="20"/>
        </w:rPr>
      </w:pPr>
      <w:r w:rsidRPr="0076648C">
        <w:rPr>
          <w:rFonts w:cs="Arial"/>
          <w:szCs w:val="20"/>
        </w:rPr>
        <w:t>Community project participants</w:t>
      </w:r>
    </w:p>
    <w:tbl>
      <w:tblPr>
        <w:tblStyle w:val="TableGrid4"/>
        <w:tblW w:w="9351" w:type="dxa"/>
        <w:tblLook w:val="04A0" w:firstRow="1" w:lastRow="0" w:firstColumn="1" w:lastColumn="0" w:noHBand="0" w:noVBand="1"/>
      </w:tblPr>
      <w:tblGrid>
        <w:gridCol w:w="5524"/>
        <w:gridCol w:w="3827"/>
      </w:tblGrid>
      <w:tr w:rsidR="00882CC2" w:rsidRPr="0076648C" w14:paraId="6D8C0791" w14:textId="77777777" w:rsidTr="006C42B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24" w:type="dxa"/>
          </w:tcPr>
          <w:p w14:paraId="0106BC9F" w14:textId="77777777" w:rsidR="00882CC2" w:rsidRPr="0076648C" w:rsidRDefault="00882CC2" w:rsidP="003D1E8B">
            <w:pPr>
              <w:rPr>
                <w:rFonts w:cs="Arial"/>
                <w:color w:val="auto"/>
                <w:szCs w:val="20"/>
              </w:rPr>
            </w:pPr>
            <w:r w:rsidRPr="0076648C">
              <w:rPr>
                <w:rFonts w:cs="Arial"/>
                <w:color w:val="auto"/>
                <w:szCs w:val="20"/>
              </w:rPr>
              <w:t>Project</w:t>
            </w:r>
          </w:p>
        </w:tc>
        <w:tc>
          <w:tcPr>
            <w:tcW w:w="3827" w:type="dxa"/>
          </w:tcPr>
          <w:p w14:paraId="7A7ECD04" w14:textId="77777777" w:rsidR="00882CC2" w:rsidRPr="0076648C" w:rsidRDefault="00882CC2" w:rsidP="003D1E8B">
            <w:pPr>
              <w:cnfStyle w:val="100000000000" w:firstRow="1" w:lastRow="0" w:firstColumn="0" w:lastColumn="0" w:oddVBand="0" w:evenVBand="0" w:oddHBand="0" w:evenHBand="0" w:firstRowFirstColumn="0" w:firstRowLastColumn="0" w:lastRowFirstColumn="0" w:lastRowLastColumn="0"/>
              <w:rPr>
                <w:rFonts w:cs="Arial"/>
                <w:color w:val="auto"/>
                <w:szCs w:val="20"/>
              </w:rPr>
            </w:pPr>
            <w:r w:rsidRPr="0076648C">
              <w:rPr>
                <w:rFonts w:cs="Arial"/>
                <w:color w:val="auto"/>
                <w:szCs w:val="20"/>
              </w:rPr>
              <w:t>Number of respondents</w:t>
            </w:r>
          </w:p>
        </w:tc>
      </w:tr>
      <w:tr w:rsidR="00882CC2" w:rsidRPr="0076648C" w14:paraId="057B77CD" w14:textId="77777777" w:rsidTr="003D1E8B">
        <w:tc>
          <w:tcPr>
            <w:cnfStyle w:val="001000000000" w:firstRow="0" w:lastRow="0" w:firstColumn="1" w:lastColumn="0" w:oddVBand="0" w:evenVBand="0" w:oddHBand="0" w:evenHBand="0" w:firstRowFirstColumn="0" w:firstRowLastColumn="0" w:lastRowFirstColumn="0" w:lastRowLastColumn="0"/>
            <w:tcW w:w="5524" w:type="dxa"/>
          </w:tcPr>
          <w:p w14:paraId="300B2775" w14:textId="77777777" w:rsidR="00882CC2" w:rsidRPr="0076648C" w:rsidRDefault="00882CC2" w:rsidP="003D1E8B">
            <w:pPr>
              <w:rPr>
                <w:rFonts w:cs="Arial"/>
                <w:szCs w:val="20"/>
              </w:rPr>
            </w:pPr>
            <w:r w:rsidRPr="0076648C">
              <w:rPr>
                <w:rFonts w:eastAsia="Times New Roman" w:cs="Arial"/>
                <w:szCs w:val="20"/>
              </w:rPr>
              <w:t>CRED Bamboo, Tan Xuan</w:t>
            </w:r>
          </w:p>
        </w:tc>
        <w:tc>
          <w:tcPr>
            <w:tcW w:w="3827" w:type="dxa"/>
          </w:tcPr>
          <w:p w14:paraId="36F58EFE"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cs="Arial"/>
                <w:szCs w:val="20"/>
              </w:rPr>
            </w:pPr>
            <w:r w:rsidRPr="0076648C">
              <w:rPr>
                <w:rFonts w:cs="Arial"/>
                <w:szCs w:val="20"/>
              </w:rPr>
              <w:t>10 (6 male, 4 female)</w:t>
            </w:r>
          </w:p>
        </w:tc>
      </w:tr>
      <w:tr w:rsidR="00882CC2" w:rsidRPr="0076648C" w14:paraId="737D9DCE" w14:textId="77777777" w:rsidTr="003D1E8B">
        <w:tc>
          <w:tcPr>
            <w:cnfStyle w:val="001000000000" w:firstRow="0" w:lastRow="0" w:firstColumn="1" w:lastColumn="0" w:oddVBand="0" w:evenVBand="0" w:oddHBand="0" w:evenHBand="0" w:firstRowFirstColumn="0" w:firstRowLastColumn="0" w:lastRowFirstColumn="0" w:lastRowLastColumn="0"/>
            <w:tcW w:w="5524" w:type="dxa"/>
          </w:tcPr>
          <w:p w14:paraId="6CAF988F" w14:textId="77777777" w:rsidR="00882CC2" w:rsidRPr="0076648C" w:rsidRDefault="00882CC2" w:rsidP="003D1E8B">
            <w:pPr>
              <w:rPr>
                <w:rFonts w:cs="Arial"/>
                <w:szCs w:val="20"/>
              </w:rPr>
            </w:pPr>
            <w:r w:rsidRPr="0076648C">
              <w:rPr>
                <w:rFonts w:eastAsia="Times New Roman" w:cs="Arial"/>
                <w:szCs w:val="20"/>
              </w:rPr>
              <w:t xml:space="preserve">CRED Bamboo, Xuan </w:t>
            </w:r>
            <w:proofErr w:type="spellStart"/>
            <w:r w:rsidRPr="0076648C">
              <w:rPr>
                <w:rFonts w:eastAsia="Times New Roman" w:cs="Arial"/>
                <w:szCs w:val="20"/>
              </w:rPr>
              <w:t>Nha</w:t>
            </w:r>
            <w:proofErr w:type="spellEnd"/>
          </w:p>
        </w:tc>
        <w:tc>
          <w:tcPr>
            <w:tcW w:w="3827" w:type="dxa"/>
          </w:tcPr>
          <w:p w14:paraId="277CA2C8"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cs="Arial"/>
                <w:szCs w:val="20"/>
              </w:rPr>
            </w:pPr>
            <w:r w:rsidRPr="0076648C">
              <w:rPr>
                <w:rFonts w:cs="Arial"/>
                <w:szCs w:val="20"/>
              </w:rPr>
              <w:t>9 (5 male, 4 female)</w:t>
            </w:r>
          </w:p>
        </w:tc>
      </w:tr>
      <w:tr w:rsidR="00882CC2" w:rsidRPr="0076648C" w14:paraId="60AA2A14" w14:textId="77777777" w:rsidTr="003D1E8B">
        <w:tc>
          <w:tcPr>
            <w:cnfStyle w:val="001000000000" w:firstRow="0" w:lastRow="0" w:firstColumn="1" w:lastColumn="0" w:oddVBand="0" w:evenVBand="0" w:oddHBand="0" w:evenHBand="0" w:firstRowFirstColumn="0" w:firstRowLastColumn="0" w:lastRowFirstColumn="0" w:lastRowLastColumn="0"/>
            <w:tcW w:w="5524" w:type="dxa"/>
          </w:tcPr>
          <w:p w14:paraId="351BEF28" w14:textId="77777777" w:rsidR="00882CC2" w:rsidRPr="0076648C" w:rsidRDefault="00882CC2" w:rsidP="003D1E8B">
            <w:pPr>
              <w:rPr>
                <w:rFonts w:eastAsia="Times New Roman" w:cs="Arial"/>
                <w:szCs w:val="20"/>
              </w:rPr>
            </w:pPr>
            <w:proofErr w:type="spellStart"/>
            <w:r w:rsidRPr="0076648C">
              <w:rPr>
                <w:rFonts w:eastAsia="Times New Roman" w:cs="Arial"/>
                <w:szCs w:val="20"/>
              </w:rPr>
              <w:t>GreenFarm</w:t>
            </w:r>
            <w:proofErr w:type="spellEnd"/>
            <w:r w:rsidRPr="0076648C">
              <w:rPr>
                <w:rFonts w:eastAsia="Times New Roman" w:cs="Arial"/>
                <w:szCs w:val="20"/>
              </w:rPr>
              <w:t xml:space="preserve">, </w:t>
            </w:r>
            <w:proofErr w:type="spellStart"/>
            <w:r w:rsidRPr="0076648C">
              <w:rPr>
                <w:rFonts w:eastAsia="Times New Roman" w:cs="Arial"/>
                <w:szCs w:val="20"/>
              </w:rPr>
              <w:t>Chieng</w:t>
            </w:r>
            <w:proofErr w:type="spellEnd"/>
            <w:r w:rsidRPr="0076648C">
              <w:rPr>
                <w:rFonts w:eastAsia="Times New Roman" w:cs="Arial"/>
                <w:szCs w:val="20"/>
              </w:rPr>
              <w:t xml:space="preserve"> Khoa</w:t>
            </w:r>
          </w:p>
        </w:tc>
        <w:tc>
          <w:tcPr>
            <w:tcW w:w="3827" w:type="dxa"/>
          </w:tcPr>
          <w:p w14:paraId="0BB2AD2C"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cs="Arial"/>
                <w:szCs w:val="20"/>
              </w:rPr>
            </w:pPr>
            <w:r w:rsidRPr="0076648C">
              <w:rPr>
                <w:rFonts w:cs="Arial"/>
                <w:szCs w:val="20"/>
              </w:rPr>
              <w:t>9 (4 male, 5 female)</w:t>
            </w:r>
          </w:p>
        </w:tc>
      </w:tr>
      <w:tr w:rsidR="00882CC2" w:rsidRPr="0076648C" w14:paraId="3299A11D" w14:textId="77777777" w:rsidTr="003D1E8B">
        <w:tc>
          <w:tcPr>
            <w:cnfStyle w:val="001000000000" w:firstRow="0" w:lastRow="0" w:firstColumn="1" w:lastColumn="0" w:oddVBand="0" w:evenVBand="0" w:oddHBand="0" w:evenHBand="0" w:firstRowFirstColumn="0" w:firstRowLastColumn="0" w:lastRowFirstColumn="0" w:lastRowLastColumn="0"/>
            <w:tcW w:w="5524" w:type="dxa"/>
          </w:tcPr>
          <w:p w14:paraId="7B1D2AD6" w14:textId="77777777" w:rsidR="00882CC2" w:rsidRPr="0076648C" w:rsidRDefault="00882CC2" w:rsidP="003D1E8B">
            <w:pPr>
              <w:rPr>
                <w:rFonts w:eastAsia="Times New Roman" w:cs="Arial"/>
                <w:szCs w:val="20"/>
              </w:rPr>
            </w:pPr>
            <w:proofErr w:type="spellStart"/>
            <w:r w:rsidRPr="0076648C">
              <w:rPr>
                <w:rFonts w:eastAsia="Times New Roman" w:cs="Arial"/>
                <w:szCs w:val="20"/>
              </w:rPr>
              <w:t>GreenFarm</w:t>
            </w:r>
            <w:proofErr w:type="spellEnd"/>
            <w:r w:rsidRPr="0076648C">
              <w:rPr>
                <w:rFonts w:eastAsia="Times New Roman" w:cs="Arial"/>
                <w:szCs w:val="20"/>
              </w:rPr>
              <w:t>, Dong Sang Commune</w:t>
            </w:r>
          </w:p>
        </w:tc>
        <w:tc>
          <w:tcPr>
            <w:tcW w:w="3827" w:type="dxa"/>
          </w:tcPr>
          <w:p w14:paraId="29015153"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cs="Arial"/>
                <w:szCs w:val="20"/>
              </w:rPr>
            </w:pPr>
            <w:r w:rsidRPr="0076648C">
              <w:rPr>
                <w:rFonts w:cs="Arial"/>
                <w:szCs w:val="20"/>
              </w:rPr>
              <w:t>8 (4 male, 4 female)</w:t>
            </w:r>
          </w:p>
        </w:tc>
      </w:tr>
      <w:tr w:rsidR="00882CC2" w:rsidRPr="0076648C" w14:paraId="6272C35A" w14:textId="77777777" w:rsidTr="003D1E8B">
        <w:tc>
          <w:tcPr>
            <w:cnfStyle w:val="001000000000" w:firstRow="0" w:lastRow="0" w:firstColumn="1" w:lastColumn="0" w:oddVBand="0" w:evenVBand="0" w:oddHBand="0" w:evenHBand="0" w:firstRowFirstColumn="0" w:firstRowLastColumn="0" w:lastRowFirstColumn="0" w:lastRowLastColumn="0"/>
            <w:tcW w:w="5524" w:type="dxa"/>
          </w:tcPr>
          <w:p w14:paraId="4AC6A5B5" w14:textId="234201E6" w:rsidR="00882CC2" w:rsidRPr="0076648C" w:rsidRDefault="00882CC2" w:rsidP="003D1E8B">
            <w:pPr>
              <w:rPr>
                <w:rFonts w:eastAsia="Times New Roman" w:cs="Arial"/>
                <w:szCs w:val="20"/>
              </w:rPr>
            </w:pPr>
            <w:r w:rsidRPr="0076648C">
              <w:rPr>
                <w:rFonts w:eastAsia="Times New Roman" w:cs="Arial"/>
                <w:szCs w:val="20"/>
              </w:rPr>
              <w:t>Indirect benefic</w:t>
            </w:r>
            <w:r w:rsidR="002B4E76" w:rsidRPr="0076648C">
              <w:rPr>
                <w:rFonts w:eastAsia="Times New Roman" w:cs="Arial"/>
                <w:szCs w:val="20"/>
              </w:rPr>
              <w:t>i</w:t>
            </w:r>
            <w:r w:rsidRPr="0076648C">
              <w:rPr>
                <w:rFonts w:eastAsia="Times New Roman" w:cs="Arial"/>
                <w:szCs w:val="20"/>
              </w:rPr>
              <w:t xml:space="preserve">aries from </w:t>
            </w:r>
            <w:proofErr w:type="spellStart"/>
            <w:r w:rsidRPr="0076648C">
              <w:rPr>
                <w:rFonts w:eastAsia="Times New Roman" w:cs="Arial"/>
                <w:szCs w:val="20"/>
              </w:rPr>
              <w:t>Bảo</w:t>
            </w:r>
            <w:proofErr w:type="spellEnd"/>
            <w:r w:rsidRPr="0076648C">
              <w:rPr>
                <w:rFonts w:eastAsia="Times New Roman" w:cs="Arial"/>
                <w:szCs w:val="20"/>
              </w:rPr>
              <w:t xml:space="preserve"> </w:t>
            </w:r>
            <w:proofErr w:type="spellStart"/>
            <w:r w:rsidRPr="0076648C">
              <w:rPr>
                <w:rFonts w:eastAsia="Times New Roman" w:cs="Arial"/>
                <w:szCs w:val="20"/>
              </w:rPr>
              <w:t>Nhai</w:t>
            </w:r>
            <w:proofErr w:type="spellEnd"/>
            <w:r w:rsidRPr="0076648C">
              <w:rPr>
                <w:rFonts w:eastAsia="Times New Roman" w:cs="Arial"/>
                <w:szCs w:val="20"/>
              </w:rPr>
              <w:t xml:space="preserve"> commune</w:t>
            </w:r>
          </w:p>
        </w:tc>
        <w:tc>
          <w:tcPr>
            <w:tcW w:w="3827" w:type="dxa"/>
          </w:tcPr>
          <w:p w14:paraId="41CFF83B"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cs="Arial"/>
                <w:szCs w:val="20"/>
              </w:rPr>
            </w:pPr>
            <w:r w:rsidRPr="0076648C">
              <w:rPr>
                <w:rFonts w:cs="Arial"/>
                <w:szCs w:val="20"/>
              </w:rPr>
              <w:t>11 (4 male, 7 female)</w:t>
            </w:r>
          </w:p>
        </w:tc>
      </w:tr>
      <w:tr w:rsidR="00882CC2" w:rsidRPr="0076648C" w14:paraId="17CF19F4" w14:textId="77777777" w:rsidTr="003D1E8B">
        <w:tc>
          <w:tcPr>
            <w:cnfStyle w:val="001000000000" w:firstRow="0" w:lastRow="0" w:firstColumn="1" w:lastColumn="0" w:oddVBand="0" w:evenVBand="0" w:oddHBand="0" w:evenHBand="0" w:firstRowFirstColumn="0" w:firstRowLastColumn="0" w:lastRowFirstColumn="0" w:lastRowLastColumn="0"/>
            <w:tcW w:w="5524" w:type="dxa"/>
          </w:tcPr>
          <w:p w14:paraId="67BD3E51" w14:textId="77777777" w:rsidR="00882CC2" w:rsidRPr="0076648C" w:rsidRDefault="00882CC2" w:rsidP="003D1E8B">
            <w:pPr>
              <w:rPr>
                <w:rFonts w:eastAsia="Times New Roman" w:cs="Arial"/>
                <w:szCs w:val="20"/>
              </w:rPr>
            </w:pPr>
            <w:r w:rsidRPr="0076648C">
              <w:rPr>
                <w:rFonts w:eastAsia="Times New Roman" w:cs="Arial"/>
                <w:szCs w:val="20"/>
              </w:rPr>
              <w:t>Lao Cai College</w:t>
            </w:r>
          </w:p>
        </w:tc>
        <w:tc>
          <w:tcPr>
            <w:tcW w:w="3827" w:type="dxa"/>
          </w:tcPr>
          <w:p w14:paraId="620C9578"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cs="Arial"/>
                <w:szCs w:val="20"/>
              </w:rPr>
            </w:pPr>
            <w:r w:rsidRPr="0076648C">
              <w:rPr>
                <w:rFonts w:cs="Arial"/>
                <w:szCs w:val="20"/>
              </w:rPr>
              <w:t>9 (female)</w:t>
            </w:r>
          </w:p>
        </w:tc>
      </w:tr>
      <w:tr w:rsidR="00882CC2" w:rsidRPr="0076648C" w14:paraId="6A8843F4" w14:textId="77777777" w:rsidTr="003D1E8B">
        <w:tc>
          <w:tcPr>
            <w:cnfStyle w:val="001000000000" w:firstRow="0" w:lastRow="0" w:firstColumn="1" w:lastColumn="0" w:oddVBand="0" w:evenVBand="0" w:oddHBand="0" w:evenHBand="0" w:firstRowFirstColumn="0" w:firstRowLastColumn="0" w:lastRowFirstColumn="0" w:lastRowLastColumn="0"/>
            <w:tcW w:w="5524" w:type="dxa"/>
          </w:tcPr>
          <w:p w14:paraId="7F2354B1" w14:textId="77777777" w:rsidR="00882CC2" w:rsidRPr="0076648C" w:rsidRDefault="00882CC2" w:rsidP="003D1E8B">
            <w:pPr>
              <w:rPr>
                <w:rFonts w:eastAsia="Times New Roman" w:cs="Arial"/>
                <w:szCs w:val="20"/>
              </w:rPr>
            </w:pPr>
            <w:r w:rsidRPr="0076648C">
              <w:rPr>
                <w:rFonts w:eastAsia="Times New Roman" w:cs="Arial"/>
                <w:szCs w:val="20"/>
              </w:rPr>
              <w:t xml:space="preserve">SNV and Son Ha Cinnamon Project, </w:t>
            </w:r>
            <w:proofErr w:type="spellStart"/>
            <w:r w:rsidRPr="0076648C">
              <w:rPr>
                <w:rFonts w:eastAsia="Times New Roman" w:cs="Arial"/>
                <w:szCs w:val="20"/>
              </w:rPr>
              <w:t>Bản</w:t>
            </w:r>
            <w:proofErr w:type="spellEnd"/>
            <w:r w:rsidRPr="0076648C">
              <w:rPr>
                <w:rFonts w:eastAsia="Times New Roman" w:cs="Arial"/>
                <w:szCs w:val="20"/>
              </w:rPr>
              <w:t xml:space="preserve"> </w:t>
            </w:r>
            <w:proofErr w:type="spellStart"/>
            <w:r w:rsidRPr="0076648C">
              <w:rPr>
                <w:rFonts w:eastAsia="Times New Roman" w:cs="Arial"/>
                <w:szCs w:val="20"/>
              </w:rPr>
              <w:t>Cái</w:t>
            </w:r>
            <w:proofErr w:type="spellEnd"/>
            <w:r w:rsidRPr="0076648C">
              <w:rPr>
                <w:rFonts w:eastAsia="Times New Roman" w:cs="Arial"/>
                <w:szCs w:val="20"/>
              </w:rPr>
              <w:t xml:space="preserve"> commune</w:t>
            </w:r>
          </w:p>
        </w:tc>
        <w:tc>
          <w:tcPr>
            <w:tcW w:w="3827" w:type="dxa"/>
          </w:tcPr>
          <w:p w14:paraId="09750D34"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cs="Arial"/>
                <w:szCs w:val="20"/>
              </w:rPr>
            </w:pPr>
            <w:r w:rsidRPr="0076648C">
              <w:rPr>
                <w:rFonts w:cs="Arial"/>
                <w:szCs w:val="20"/>
              </w:rPr>
              <w:t>11 participants (5 male, 6 female)</w:t>
            </w:r>
          </w:p>
        </w:tc>
      </w:tr>
      <w:tr w:rsidR="00882CC2" w:rsidRPr="0076648C" w14:paraId="0AA66281" w14:textId="77777777" w:rsidTr="003D1E8B">
        <w:tc>
          <w:tcPr>
            <w:cnfStyle w:val="001000000000" w:firstRow="0" w:lastRow="0" w:firstColumn="1" w:lastColumn="0" w:oddVBand="0" w:evenVBand="0" w:oddHBand="0" w:evenHBand="0" w:firstRowFirstColumn="0" w:firstRowLastColumn="0" w:lastRowFirstColumn="0" w:lastRowLastColumn="0"/>
            <w:tcW w:w="5524" w:type="dxa"/>
          </w:tcPr>
          <w:p w14:paraId="08A3CD19" w14:textId="77777777" w:rsidR="00882CC2" w:rsidRPr="0076648C" w:rsidRDefault="00882CC2" w:rsidP="003D1E8B">
            <w:pPr>
              <w:rPr>
                <w:rFonts w:eastAsia="Times New Roman" w:cs="Arial"/>
                <w:szCs w:val="20"/>
              </w:rPr>
            </w:pPr>
            <w:r w:rsidRPr="0076648C">
              <w:rPr>
                <w:rFonts w:eastAsia="Times New Roman" w:cs="Arial"/>
                <w:szCs w:val="20"/>
              </w:rPr>
              <w:t xml:space="preserve">SNV and Son Ha Cinnamon Project, </w:t>
            </w:r>
            <w:proofErr w:type="spellStart"/>
            <w:r w:rsidRPr="0076648C">
              <w:rPr>
                <w:rFonts w:eastAsia="Times New Roman" w:cs="Arial"/>
                <w:szCs w:val="20"/>
              </w:rPr>
              <w:t>Nậm</w:t>
            </w:r>
            <w:proofErr w:type="spellEnd"/>
            <w:r w:rsidRPr="0076648C">
              <w:rPr>
                <w:rFonts w:eastAsia="Times New Roman" w:cs="Arial"/>
                <w:szCs w:val="20"/>
              </w:rPr>
              <w:t xml:space="preserve"> </w:t>
            </w:r>
            <w:proofErr w:type="spellStart"/>
            <w:r w:rsidRPr="0076648C">
              <w:rPr>
                <w:rFonts w:eastAsia="Times New Roman" w:cs="Arial"/>
                <w:szCs w:val="20"/>
              </w:rPr>
              <w:t>Lúc</w:t>
            </w:r>
            <w:proofErr w:type="spellEnd"/>
            <w:r w:rsidRPr="0076648C">
              <w:rPr>
                <w:rFonts w:eastAsia="Times New Roman" w:cs="Arial"/>
                <w:szCs w:val="20"/>
              </w:rPr>
              <w:t xml:space="preserve"> commune</w:t>
            </w:r>
          </w:p>
        </w:tc>
        <w:tc>
          <w:tcPr>
            <w:tcW w:w="3827" w:type="dxa"/>
          </w:tcPr>
          <w:p w14:paraId="0EFFE950"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cs="Arial"/>
                <w:szCs w:val="20"/>
              </w:rPr>
            </w:pPr>
            <w:r w:rsidRPr="0076648C">
              <w:rPr>
                <w:rFonts w:cs="Arial"/>
                <w:szCs w:val="20"/>
              </w:rPr>
              <w:t>10 (5 male, 5 female)</w:t>
            </w:r>
          </w:p>
        </w:tc>
      </w:tr>
    </w:tbl>
    <w:p w14:paraId="2C1DAA6F" w14:textId="77777777" w:rsidR="00882CC2" w:rsidRPr="0076648C" w:rsidRDefault="00882CC2" w:rsidP="00882CC2">
      <w:pPr>
        <w:rPr>
          <w:rFonts w:cs="Arial"/>
          <w:szCs w:val="20"/>
        </w:rPr>
      </w:pPr>
    </w:p>
    <w:p w14:paraId="09202750" w14:textId="77777777" w:rsidR="00882CC2" w:rsidRPr="0076648C" w:rsidRDefault="00882CC2" w:rsidP="00882CC2">
      <w:pPr>
        <w:spacing w:before="0" w:after="0" w:line="240" w:lineRule="auto"/>
        <w:rPr>
          <w:rFonts w:cs="Arial"/>
          <w:szCs w:val="20"/>
        </w:rPr>
      </w:pPr>
      <w:r w:rsidRPr="0076648C">
        <w:rPr>
          <w:rFonts w:cs="Arial"/>
          <w:szCs w:val="20"/>
        </w:rPr>
        <w:br w:type="page"/>
      </w:r>
    </w:p>
    <w:p w14:paraId="3190EA60" w14:textId="77777777" w:rsidR="00882CC2" w:rsidRPr="0076648C" w:rsidRDefault="00882CC2" w:rsidP="00882CC2">
      <w:pPr>
        <w:spacing w:before="360"/>
        <w:rPr>
          <w:rFonts w:cs="Arial"/>
          <w:szCs w:val="20"/>
        </w:rPr>
      </w:pPr>
      <w:r w:rsidRPr="0076648C">
        <w:rPr>
          <w:rFonts w:cs="Arial"/>
          <w:szCs w:val="20"/>
        </w:rPr>
        <w:lastRenderedPageBreak/>
        <w:t>Other partner staff</w:t>
      </w:r>
    </w:p>
    <w:tbl>
      <w:tblPr>
        <w:tblStyle w:val="TableGrid4"/>
        <w:tblW w:w="9351" w:type="dxa"/>
        <w:tblLook w:val="04A0" w:firstRow="1" w:lastRow="0" w:firstColumn="1" w:lastColumn="0" w:noHBand="0" w:noVBand="1"/>
      </w:tblPr>
      <w:tblGrid>
        <w:gridCol w:w="3681"/>
        <w:gridCol w:w="5670"/>
      </w:tblGrid>
      <w:tr w:rsidR="00882CC2" w:rsidRPr="0076648C" w14:paraId="71495D71" w14:textId="77777777" w:rsidTr="006C42B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1" w:type="dxa"/>
          </w:tcPr>
          <w:p w14:paraId="1F7C3533" w14:textId="77777777" w:rsidR="00882CC2" w:rsidRPr="0076648C" w:rsidRDefault="00882CC2" w:rsidP="003D1E8B">
            <w:pPr>
              <w:rPr>
                <w:rFonts w:cs="Arial"/>
                <w:color w:val="auto"/>
                <w:szCs w:val="20"/>
              </w:rPr>
            </w:pPr>
            <w:r w:rsidRPr="0076648C">
              <w:rPr>
                <w:rFonts w:cs="Arial"/>
                <w:color w:val="auto"/>
                <w:szCs w:val="20"/>
              </w:rPr>
              <w:t>Partner</w:t>
            </w:r>
          </w:p>
        </w:tc>
        <w:tc>
          <w:tcPr>
            <w:tcW w:w="5670" w:type="dxa"/>
          </w:tcPr>
          <w:p w14:paraId="7B11B493" w14:textId="77777777" w:rsidR="00882CC2" w:rsidRPr="0076648C" w:rsidRDefault="00882CC2" w:rsidP="003D1E8B">
            <w:pPr>
              <w:cnfStyle w:val="100000000000" w:firstRow="1" w:lastRow="0" w:firstColumn="0" w:lastColumn="0" w:oddVBand="0" w:evenVBand="0" w:oddHBand="0" w:evenHBand="0" w:firstRowFirstColumn="0" w:firstRowLastColumn="0" w:lastRowFirstColumn="0" w:lastRowLastColumn="0"/>
              <w:rPr>
                <w:rFonts w:cs="Arial"/>
                <w:color w:val="auto"/>
                <w:szCs w:val="20"/>
              </w:rPr>
            </w:pPr>
            <w:r w:rsidRPr="0076648C">
              <w:rPr>
                <w:rFonts w:cs="Arial"/>
                <w:color w:val="auto"/>
                <w:szCs w:val="20"/>
              </w:rPr>
              <w:t>Number of respondents</w:t>
            </w:r>
          </w:p>
        </w:tc>
      </w:tr>
      <w:tr w:rsidR="00882CC2" w:rsidRPr="0076648C" w14:paraId="4AA6EAF5" w14:textId="77777777" w:rsidTr="003D1E8B">
        <w:tc>
          <w:tcPr>
            <w:cnfStyle w:val="001000000000" w:firstRow="0" w:lastRow="0" w:firstColumn="1" w:lastColumn="0" w:oddVBand="0" w:evenVBand="0" w:oddHBand="0" w:evenHBand="0" w:firstRowFirstColumn="0" w:firstRowLastColumn="0" w:lastRowFirstColumn="0" w:lastRowLastColumn="0"/>
            <w:tcW w:w="3681" w:type="dxa"/>
          </w:tcPr>
          <w:p w14:paraId="2692A393" w14:textId="77777777" w:rsidR="00882CC2" w:rsidRPr="0076648C" w:rsidRDefault="00882CC2" w:rsidP="003D1E8B">
            <w:pPr>
              <w:rPr>
                <w:rFonts w:cs="Arial"/>
                <w:szCs w:val="20"/>
              </w:rPr>
            </w:pPr>
            <w:r w:rsidRPr="0076648C">
              <w:rPr>
                <w:rFonts w:eastAsia="Times New Roman" w:cs="Arial"/>
                <w:szCs w:val="20"/>
              </w:rPr>
              <w:t xml:space="preserve">Clean Bamboo Cooperative, Xuan </w:t>
            </w:r>
            <w:proofErr w:type="spellStart"/>
            <w:r w:rsidRPr="0076648C">
              <w:rPr>
                <w:rFonts w:eastAsia="Times New Roman" w:cs="Arial"/>
                <w:szCs w:val="20"/>
              </w:rPr>
              <w:t>Nha</w:t>
            </w:r>
            <w:proofErr w:type="spellEnd"/>
          </w:p>
        </w:tc>
        <w:tc>
          <w:tcPr>
            <w:tcW w:w="5670" w:type="dxa"/>
          </w:tcPr>
          <w:p w14:paraId="629A0B0D"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cs="Arial"/>
                <w:szCs w:val="20"/>
              </w:rPr>
            </w:pPr>
            <w:r w:rsidRPr="0076648C">
              <w:rPr>
                <w:rFonts w:cs="Arial"/>
                <w:szCs w:val="20"/>
              </w:rPr>
              <w:t>2</w:t>
            </w:r>
          </w:p>
        </w:tc>
      </w:tr>
      <w:tr w:rsidR="00882CC2" w:rsidRPr="0076648C" w14:paraId="080EFA60" w14:textId="77777777" w:rsidTr="003D1E8B">
        <w:tc>
          <w:tcPr>
            <w:cnfStyle w:val="001000000000" w:firstRow="0" w:lastRow="0" w:firstColumn="1" w:lastColumn="0" w:oddVBand="0" w:evenVBand="0" w:oddHBand="0" w:evenHBand="0" w:firstRowFirstColumn="0" w:firstRowLastColumn="0" w:lastRowFirstColumn="0" w:lastRowLastColumn="0"/>
            <w:tcW w:w="3681" w:type="dxa"/>
          </w:tcPr>
          <w:p w14:paraId="00908ECD" w14:textId="77777777" w:rsidR="00882CC2" w:rsidRPr="0076648C" w:rsidRDefault="00882CC2" w:rsidP="003D1E8B">
            <w:pPr>
              <w:rPr>
                <w:rFonts w:cs="Arial"/>
                <w:szCs w:val="20"/>
              </w:rPr>
            </w:pPr>
            <w:r w:rsidRPr="0076648C">
              <w:rPr>
                <w:rFonts w:eastAsia="Times New Roman" w:cs="Arial"/>
                <w:szCs w:val="20"/>
              </w:rPr>
              <w:t>Clean Bamboo, Tan Xuan</w:t>
            </w:r>
          </w:p>
        </w:tc>
        <w:tc>
          <w:tcPr>
            <w:tcW w:w="5670" w:type="dxa"/>
          </w:tcPr>
          <w:p w14:paraId="44C30120"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cs="Arial"/>
                <w:szCs w:val="20"/>
              </w:rPr>
            </w:pPr>
            <w:r w:rsidRPr="0076648C">
              <w:rPr>
                <w:rFonts w:cs="Arial"/>
                <w:szCs w:val="20"/>
              </w:rPr>
              <w:t>2 (female, management level)</w:t>
            </w:r>
          </w:p>
        </w:tc>
      </w:tr>
      <w:tr w:rsidR="00882CC2" w:rsidRPr="0076648C" w14:paraId="585DB34C" w14:textId="77777777" w:rsidTr="003D1E8B">
        <w:tc>
          <w:tcPr>
            <w:cnfStyle w:val="001000000000" w:firstRow="0" w:lastRow="0" w:firstColumn="1" w:lastColumn="0" w:oddVBand="0" w:evenVBand="0" w:oddHBand="0" w:evenHBand="0" w:firstRowFirstColumn="0" w:firstRowLastColumn="0" w:lastRowFirstColumn="0" w:lastRowLastColumn="0"/>
            <w:tcW w:w="3681" w:type="dxa"/>
          </w:tcPr>
          <w:p w14:paraId="41A7FA55" w14:textId="77777777" w:rsidR="00882CC2" w:rsidRPr="0076648C" w:rsidRDefault="00882CC2" w:rsidP="003D1E8B">
            <w:pPr>
              <w:rPr>
                <w:lang w:val="fr-CA"/>
              </w:rPr>
            </w:pPr>
            <w:proofErr w:type="spellStart"/>
            <w:r w:rsidRPr="0076648C">
              <w:rPr>
                <w:lang w:val="fr-CA"/>
              </w:rPr>
              <w:t>Hotel</w:t>
            </w:r>
            <w:proofErr w:type="spellEnd"/>
            <w:r w:rsidRPr="0076648C">
              <w:rPr>
                <w:lang w:val="fr-CA"/>
              </w:rPr>
              <w:t xml:space="preserve"> De La Coupole, Sapa</w:t>
            </w:r>
          </w:p>
        </w:tc>
        <w:tc>
          <w:tcPr>
            <w:tcW w:w="5670" w:type="dxa"/>
          </w:tcPr>
          <w:p w14:paraId="643B7754"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cs="Arial"/>
                <w:szCs w:val="20"/>
              </w:rPr>
            </w:pPr>
            <w:r w:rsidRPr="0076648C">
              <w:rPr>
                <w:rFonts w:cs="Arial"/>
                <w:szCs w:val="20"/>
              </w:rPr>
              <w:t>1 (senior level, female)</w:t>
            </w:r>
          </w:p>
        </w:tc>
      </w:tr>
      <w:tr w:rsidR="00882CC2" w:rsidRPr="0076648C" w14:paraId="1B7AE1E0" w14:textId="77777777" w:rsidTr="003D1E8B">
        <w:tc>
          <w:tcPr>
            <w:cnfStyle w:val="001000000000" w:firstRow="0" w:lastRow="0" w:firstColumn="1" w:lastColumn="0" w:oddVBand="0" w:evenVBand="0" w:oddHBand="0" w:evenHBand="0" w:firstRowFirstColumn="0" w:firstRowLastColumn="0" w:lastRowFirstColumn="0" w:lastRowLastColumn="0"/>
            <w:tcW w:w="3681" w:type="dxa"/>
          </w:tcPr>
          <w:p w14:paraId="1DB44606" w14:textId="77777777" w:rsidR="00882CC2" w:rsidRPr="0076648C" w:rsidRDefault="00882CC2" w:rsidP="003D1E8B">
            <w:pPr>
              <w:rPr>
                <w:rFonts w:eastAsia="Times New Roman" w:cs="Arial"/>
                <w:szCs w:val="20"/>
              </w:rPr>
            </w:pPr>
            <w:r w:rsidRPr="0076648C">
              <w:rPr>
                <w:rFonts w:eastAsia="Times New Roman" w:cs="Arial"/>
                <w:szCs w:val="20"/>
              </w:rPr>
              <w:t>Silk Path Grand Sapa Resort &amp; Spa Hotel, Sapa</w:t>
            </w:r>
          </w:p>
        </w:tc>
        <w:tc>
          <w:tcPr>
            <w:tcW w:w="5670" w:type="dxa"/>
          </w:tcPr>
          <w:p w14:paraId="27EF1EBC"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cs="Arial"/>
                <w:szCs w:val="20"/>
              </w:rPr>
            </w:pPr>
            <w:r w:rsidRPr="0076648C">
              <w:rPr>
                <w:rFonts w:cs="Arial"/>
                <w:szCs w:val="20"/>
              </w:rPr>
              <w:t>1 (management level, female)</w:t>
            </w:r>
          </w:p>
        </w:tc>
      </w:tr>
      <w:tr w:rsidR="00882CC2" w:rsidRPr="0076648C" w14:paraId="69114481" w14:textId="77777777" w:rsidTr="003D1E8B">
        <w:tc>
          <w:tcPr>
            <w:cnfStyle w:val="001000000000" w:firstRow="0" w:lastRow="0" w:firstColumn="1" w:lastColumn="0" w:oddVBand="0" w:evenVBand="0" w:oddHBand="0" w:evenHBand="0" w:firstRowFirstColumn="0" w:firstRowLastColumn="0" w:lastRowFirstColumn="0" w:lastRowLastColumn="0"/>
            <w:tcW w:w="3681" w:type="dxa"/>
          </w:tcPr>
          <w:p w14:paraId="5437FE1A" w14:textId="77777777" w:rsidR="00882CC2" w:rsidRPr="0076648C" w:rsidRDefault="00882CC2" w:rsidP="003D1E8B">
            <w:pPr>
              <w:rPr>
                <w:rFonts w:eastAsia="Times New Roman" w:cs="Arial"/>
                <w:szCs w:val="20"/>
              </w:rPr>
            </w:pPr>
            <w:r w:rsidRPr="0076648C">
              <w:rPr>
                <w:rFonts w:eastAsia="Times New Roman" w:cs="Arial"/>
                <w:szCs w:val="20"/>
              </w:rPr>
              <w:t>Van Ho Vegetable Cooperative</w:t>
            </w:r>
          </w:p>
        </w:tc>
        <w:tc>
          <w:tcPr>
            <w:tcW w:w="5670" w:type="dxa"/>
          </w:tcPr>
          <w:p w14:paraId="031C2056" w14:textId="77777777" w:rsidR="00882CC2" w:rsidRPr="0076648C" w:rsidRDefault="00882CC2" w:rsidP="003D1E8B">
            <w:pPr>
              <w:cnfStyle w:val="000000000000" w:firstRow="0" w:lastRow="0" w:firstColumn="0" w:lastColumn="0" w:oddVBand="0" w:evenVBand="0" w:oddHBand="0" w:evenHBand="0" w:firstRowFirstColumn="0" w:firstRowLastColumn="0" w:lastRowFirstColumn="0" w:lastRowLastColumn="0"/>
              <w:rPr>
                <w:rFonts w:cs="Arial"/>
                <w:szCs w:val="20"/>
              </w:rPr>
            </w:pPr>
            <w:r w:rsidRPr="0076648C">
              <w:rPr>
                <w:rFonts w:cs="Arial"/>
                <w:szCs w:val="20"/>
              </w:rPr>
              <w:t>2 (management level, 1 male, 1 female)</w:t>
            </w:r>
          </w:p>
        </w:tc>
      </w:tr>
    </w:tbl>
    <w:p w14:paraId="567DEAB9" w14:textId="77777777" w:rsidR="00882CC2" w:rsidRPr="0076648C" w:rsidRDefault="00882CC2" w:rsidP="00882CC2">
      <w:pPr>
        <w:tabs>
          <w:tab w:val="left" w:pos="6285"/>
        </w:tabs>
      </w:pPr>
    </w:p>
    <w:p w14:paraId="37A28E3A" w14:textId="77777777" w:rsidR="00882CC2" w:rsidRPr="0076648C" w:rsidRDefault="00882CC2" w:rsidP="00882CC2"/>
    <w:p w14:paraId="72372ACC" w14:textId="77777777" w:rsidR="00882CC2" w:rsidRPr="0076648C" w:rsidRDefault="00882CC2" w:rsidP="00882CC2">
      <w:pPr>
        <w:sectPr w:rsidR="00882CC2" w:rsidRPr="0076648C" w:rsidSect="00DF5A05">
          <w:pgSz w:w="11906" w:h="16838" w:code="9"/>
          <w:pgMar w:top="1077" w:right="1558" w:bottom="1077" w:left="1077" w:header="646" w:footer="646" w:gutter="0"/>
          <w:cols w:space="720"/>
          <w:docGrid w:linePitch="360"/>
        </w:sectPr>
      </w:pPr>
    </w:p>
    <w:p w14:paraId="1347E3AF" w14:textId="77777777" w:rsidR="009243BC" w:rsidRPr="0076648C" w:rsidRDefault="00E2016D" w:rsidP="00E2016D">
      <w:pPr>
        <w:pStyle w:val="Heading1"/>
        <w:numPr>
          <w:ilvl w:val="0"/>
          <w:numId w:val="0"/>
        </w:numPr>
        <w:ind w:left="432" w:hanging="432"/>
        <w:rPr>
          <w:color w:val="auto"/>
          <w:sz w:val="24"/>
          <w:szCs w:val="24"/>
          <w:lang w:val="en-AU"/>
        </w:rPr>
      </w:pPr>
      <w:bookmarkStart w:id="138" w:name="_Toc76121128"/>
      <w:r w:rsidRPr="0076648C">
        <w:rPr>
          <w:color w:val="auto"/>
          <w:sz w:val="24"/>
          <w:szCs w:val="24"/>
          <w:lang w:val="en-AU"/>
        </w:rPr>
        <w:lastRenderedPageBreak/>
        <w:t>Annex B</w:t>
      </w:r>
      <w:r w:rsidRPr="0076648C">
        <w:rPr>
          <w:color w:val="auto"/>
          <w:sz w:val="24"/>
          <w:szCs w:val="24"/>
          <w:lang w:val="en-AU"/>
        </w:rPr>
        <w:tab/>
      </w:r>
      <w:r w:rsidR="009243BC" w:rsidRPr="0076648C">
        <w:rPr>
          <w:color w:val="auto"/>
          <w:sz w:val="24"/>
          <w:szCs w:val="24"/>
          <w:lang w:val="en-AU"/>
        </w:rPr>
        <w:t>Documents reviewed</w:t>
      </w:r>
      <w:bookmarkEnd w:id="138"/>
    </w:p>
    <w:tbl>
      <w:tblPr>
        <w:tblStyle w:val="ListTable3-Accent1"/>
        <w:tblW w:w="14459" w:type="dxa"/>
        <w:tblBorders>
          <w:left w:val="none" w:sz="0" w:space="0" w:color="auto"/>
          <w:right w:val="none" w:sz="0" w:space="0" w:color="auto"/>
          <w:insideH w:val="single" w:sz="4" w:space="0" w:color="5482AB" w:themeColor="accent1"/>
        </w:tblBorders>
        <w:tblLook w:val="04A0" w:firstRow="1" w:lastRow="0" w:firstColumn="1" w:lastColumn="0" w:noHBand="0" w:noVBand="1"/>
      </w:tblPr>
      <w:tblGrid>
        <w:gridCol w:w="567"/>
        <w:gridCol w:w="5387"/>
        <w:gridCol w:w="8505"/>
      </w:tblGrid>
      <w:tr w:rsidR="0045402B" w:rsidRPr="0076648C" w14:paraId="34F0D57A" w14:textId="77777777" w:rsidTr="001B12F6">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567" w:type="dxa"/>
            <w:vAlign w:val="center"/>
          </w:tcPr>
          <w:p w14:paraId="47F674E9" w14:textId="77777777" w:rsidR="0045402B" w:rsidRPr="0076648C" w:rsidRDefault="0045402B" w:rsidP="001B12F6">
            <w:pPr>
              <w:spacing w:before="40" w:after="40"/>
              <w:rPr>
                <w:rFonts w:cs="Arial"/>
                <w:color w:val="auto"/>
              </w:rPr>
            </w:pPr>
            <w:r w:rsidRPr="0076648C">
              <w:rPr>
                <w:rFonts w:cs="Arial"/>
                <w:color w:val="auto"/>
              </w:rPr>
              <w:t>No.</w:t>
            </w:r>
          </w:p>
        </w:tc>
        <w:tc>
          <w:tcPr>
            <w:tcW w:w="5387" w:type="dxa"/>
            <w:vAlign w:val="center"/>
          </w:tcPr>
          <w:p w14:paraId="54EFDB4C" w14:textId="77777777" w:rsidR="0045402B" w:rsidRPr="0076648C" w:rsidRDefault="0045402B" w:rsidP="001B12F6">
            <w:pPr>
              <w:spacing w:before="40" w:after="40"/>
              <w:cnfStyle w:val="100000000000" w:firstRow="1" w:lastRow="0" w:firstColumn="0" w:lastColumn="0" w:oddVBand="0" w:evenVBand="0" w:oddHBand="0" w:evenHBand="0" w:firstRowFirstColumn="0" w:firstRowLastColumn="0" w:lastRowFirstColumn="0" w:lastRowLastColumn="0"/>
              <w:rPr>
                <w:rFonts w:cs="Arial"/>
                <w:color w:val="auto"/>
              </w:rPr>
            </w:pPr>
            <w:r w:rsidRPr="0076648C">
              <w:rPr>
                <w:rFonts w:cs="Arial"/>
                <w:color w:val="auto"/>
              </w:rPr>
              <w:t>Category</w:t>
            </w:r>
          </w:p>
        </w:tc>
        <w:tc>
          <w:tcPr>
            <w:tcW w:w="8505" w:type="dxa"/>
            <w:vAlign w:val="center"/>
          </w:tcPr>
          <w:p w14:paraId="10BCC57C" w14:textId="77777777" w:rsidR="0045402B" w:rsidRPr="0076648C" w:rsidRDefault="0045402B" w:rsidP="001B12F6">
            <w:pPr>
              <w:spacing w:before="40" w:after="40"/>
              <w:cnfStyle w:val="100000000000" w:firstRow="1" w:lastRow="0" w:firstColumn="0" w:lastColumn="0" w:oddVBand="0" w:evenVBand="0" w:oddHBand="0" w:evenHBand="0" w:firstRowFirstColumn="0" w:firstRowLastColumn="0" w:lastRowFirstColumn="0" w:lastRowLastColumn="0"/>
              <w:rPr>
                <w:rFonts w:cs="Arial"/>
                <w:color w:val="auto"/>
              </w:rPr>
            </w:pPr>
            <w:r w:rsidRPr="0076648C">
              <w:rPr>
                <w:rFonts w:cs="Arial"/>
                <w:color w:val="auto"/>
              </w:rPr>
              <w:t>Document</w:t>
            </w:r>
          </w:p>
        </w:tc>
      </w:tr>
      <w:tr w:rsidR="0045402B" w:rsidRPr="0076648C" w14:paraId="5E4D612B" w14:textId="77777777" w:rsidTr="001B12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163A8257" w14:textId="77777777" w:rsidR="0045402B" w:rsidRPr="0076648C" w:rsidRDefault="0045402B" w:rsidP="001B12F6">
            <w:pPr>
              <w:spacing w:before="40" w:after="40" w:line="22" w:lineRule="atLeast"/>
              <w:rPr>
                <w:rFonts w:cs="Arial"/>
              </w:rPr>
            </w:pPr>
            <w:r w:rsidRPr="0076648C">
              <w:rPr>
                <w:rFonts w:cs="Arial"/>
              </w:rPr>
              <w:t>1</w:t>
            </w:r>
          </w:p>
        </w:tc>
        <w:tc>
          <w:tcPr>
            <w:tcW w:w="5387" w:type="dxa"/>
            <w:vAlign w:val="center"/>
          </w:tcPr>
          <w:p w14:paraId="5DA6EEFD" w14:textId="77777777" w:rsidR="0045402B" w:rsidRPr="0076648C" w:rsidRDefault="0045402B" w:rsidP="001B12F6">
            <w:pPr>
              <w:pStyle w:val="BodyText"/>
              <w:spacing w:before="40" w:after="40"/>
              <w:cnfStyle w:val="000000100000" w:firstRow="0" w:lastRow="0" w:firstColumn="0" w:lastColumn="0" w:oddVBand="0" w:evenVBand="0" w:oddHBand="1" w:evenHBand="0" w:firstRowFirstColumn="0" w:firstRowLastColumn="0" w:lastRowFirstColumn="0" w:lastRowLastColumn="0"/>
              <w:rPr>
                <w:noProof w:val="0"/>
              </w:rPr>
            </w:pPr>
            <w:r w:rsidRPr="0076648C">
              <w:rPr>
                <w:noProof w:val="0"/>
              </w:rPr>
              <w:t>Design</w:t>
            </w:r>
          </w:p>
        </w:tc>
        <w:tc>
          <w:tcPr>
            <w:tcW w:w="8505" w:type="dxa"/>
            <w:vAlign w:val="center"/>
          </w:tcPr>
          <w:p w14:paraId="682B4044" w14:textId="77777777" w:rsidR="0045402B" w:rsidRPr="0076648C" w:rsidRDefault="0045402B" w:rsidP="00355082">
            <w:pPr>
              <w:pStyle w:val="TableBullet"/>
              <w:cnfStyle w:val="000000100000" w:firstRow="0" w:lastRow="0" w:firstColumn="0" w:lastColumn="0" w:oddVBand="0" w:evenVBand="0" w:oddHBand="1" w:evenHBand="0" w:firstRowFirstColumn="0" w:firstRowLastColumn="0" w:lastRowFirstColumn="0" w:lastRowLastColumn="0"/>
            </w:pPr>
            <w:r w:rsidRPr="0076648C">
              <w:t>Aus4Equality Design</w:t>
            </w:r>
          </w:p>
        </w:tc>
      </w:tr>
      <w:tr w:rsidR="0045402B" w:rsidRPr="0076648C" w14:paraId="270A289E" w14:textId="77777777" w:rsidTr="001B12F6">
        <w:trPr>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5995A11C" w14:textId="77777777" w:rsidR="0045402B" w:rsidRPr="0076648C" w:rsidRDefault="0045402B" w:rsidP="001B12F6">
            <w:pPr>
              <w:spacing w:before="40" w:after="40" w:line="22" w:lineRule="atLeast"/>
              <w:rPr>
                <w:rFonts w:cs="Arial"/>
              </w:rPr>
            </w:pPr>
            <w:r w:rsidRPr="0076648C">
              <w:rPr>
                <w:rFonts w:cs="Arial"/>
              </w:rPr>
              <w:t>2</w:t>
            </w:r>
          </w:p>
        </w:tc>
        <w:tc>
          <w:tcPr>
            <w:tcW w:w="5387" w:type="dxa"/>
            <w:vAlign w:val="center"/>
          </w:tcPr>
          <w:p w14:paraId="5C529DFD" w14:textId="77777777" w:rsidR="0045402B" w:rsidRPr="0076648C" w:rsidRDefault="0045402B" w:rsidP="001B12F6">
            <w:pPr>
              <w:pStyle w:val="BodyText"/>
              <w:spacing w:before="40" w:after="40"/>
              <w:cnfStyle w:val="000000000000" w:firstRow="0" w:lastRow="0" w:firstColumn="0" w:lastColumn="0" w:oddVBand="0" w:evenVBand="0" w:oddHBand="0" w:evenHBand="0" w:firstRowFirstColumn="0" w:firstRowLastColumn="0" w:lastRowFirstColumn="0" w:lastRowLastColumn="0"/>
              <w:rPr>
                <w:noProof w:val="0"/>
              </w:rPr>
            </w:pPr>
            <w:r w:rsidRPr="0076648C">
              <w:rPr>
                <w:noProof w:val="0"/>
              </w:rPr>
              <w:t>Strategic Documents</w:t>
            </w:r>
          </w:p>
        </w:tc>
        <w:tc>
          <w:tcPr>
            <w:tcW w:w="8505" w:type="dxa"/>
            <w:vAlign w:val="center"/>
          </w:tcPr>
          <w:p w14:paraId="6883E58C" w14:textId="77777777" w:rsidR="0045402B" w:rsidRPr="0076648C" w:rsidRDefault="0045402B" w:rsidP="00355082">
            <w:pPr>
              <w:pStyle w:val="TableBullet"/>
              <w:cnfStyle w:val="000000000000" w:firstRow="0" w:lastRow="0" w:firstColumn="0" w:lastColumn="0" w:oddVBand="0" w:evenVBand="0" w:oddHBand="0" w:evenHBand="0" w:firstRowFirstColumn="0" w:firstRowLastColumn="0" w:lastRowFirstColumn="0" w:lastRowLastColumn="0"/>
            </w:pPr>
            <w:r w:rsidRPr="0076648C">
              <w:t>MERL Framework</w:t>
            </w:r>
          </w:p>
        </w:tc>
      </w:tr>
      <w:tr w:rsidR="0045402B" w:rsidRPr="0076648C" w14:paraId="707604C9" w14:textId="77777777" w:rsidTr="001B12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4BC4F96F" w14:textId="77777777" w:rsidR="0045402B" w:rsidRPr="0076648C" w:rsidRDefault="0045402B" w:rsidP="001B12F6">
            <w:pPr>
              <w:spacing w:before="40" w:after="40" w:line="22" w:lineRule="atLeast"/>
              <w:rPr>
                <w:rFonts w:cs="Arial"/>
              </w:rPr>
            </w:pPr>
            <w:r w:rsidRPr="0076648C">
              <w:rPr>
                <w:rFonts w:cs="Arial"/>
              </w:rPr>
              <w:t>3</w:t>
            </w:r>
          </w:p>
        </w:tc>
        <w:tc>
          <w:tcPr>
            <w:tcW w:w="5387" w:type="dxa"/>
            <w:vAlign w:val="center"/>
          </w:tcPr>
          <w:p w14:paraId="5EA1EE77" w14:textId="77777777" w:rsidR="0045402B" w:rsidRPr="0076648C" w:rsidRDefault="0045402B" w:rsidP="001B12F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76648C">
              <w:rPr>
                <w:rFonts w:cs="Arial"/>
              </w:rPr>
              <w:t>Strategic Documents</w:t>
            </w:r>
          </w:p>
        </w:tc>
        <w:tc>
          <w:tcPr>
            <w:tcW w:w="8505" w:type="dxa"/>
            <w:vAlign w:val="center"/>
          </w:tcPr>
          <w:p w14:paraId="05462E97" w14:textId="77777777" w:rsidR="0045402B" w:rsidRPr="0076648C" w:rsidRDefault="0045402B" w:rsidP="00355082">
            <w:pPr>
              <w:pStyle w:val="TableBullet"/>
              <w:cnfStyle w:val="000000100000" w:firstRow="0" w:lastRow="0" w:firstColumn="0" w:lastColumn="0" w:oddVBand="0" w:evenVBand="0" w:oddHBand="1" w:evenHBand="0" w:firstRowFirstColumn="0" w:firstRowLastColumn="0" w:lastRowFirstColumn="0" w:lastRowLastColumn="0"/>
            </w:pPr>
            <w:r w:rsidRPr="0076648C">
              <w:t>Provincial Engagement Strategic in Son La Province</w:t>
            </w:r>
          </w:p>
        </w:tc>
      </w:tr>
      <w:tr w:rsidR="0045402B" w:rsidRPr="0076648C" w14:paraId="717F8FA8" w14:textId="77777777" w:rsidTr="001B12F6">
        <w:trPr>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7AA27A1E" w14:textId="77777777" w:rsidR="0045402B" w:rsidRPr="0076648C" w:rsidRDefault="0045402B" w:rsidP="001B12F6">
            <w:pPr>
              <w:spacing w:before="40" w:after="40" w:line="22" w:lineRule="atLeast"/>
              <w:rPr>
                <w:rFonts w:cs="Arial"/>
              </w:rPr>
            </w:pPr>
            <w:r w:rsidRPr="0076648C">
              <w:rPr>
                <w:rFonts w:cs="Arial"/>
              </w:rPr>
              <w:t>4</w:t>
            </w:r>
          </w:p>
        </w:tc>
        <w:tc>
          <w:tcPr>
            <w:tcW w:w="5387" w:type="dxa"/>
            <w:vAlign w:val="center"/>
          </w:tcPr>
          <w:p w14:paraId="4633CEB4" w14:textId="77777777" w:rsidR="0045402B" w:rsidRPr="0076648C" w:rsidRDefault="0045402B" w:rsidP="001B12F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76648C">
              <w:rPr>
                <w:rFonts w:cs="Arial"/>
              </w:rPr>
              <w:t>Strategic Documents</w:t>
            </w:r>
          </w:p>
        </w:tc>
        <w:tc>
          <w:tcPr>
            <w:tcW w:w="8505" w:type="dxa"/>
            <w:vAlign w:val="center"/>
          </w:tcPr>
          <w:p w14:paraId="4C8DA854" w14:textId="77777777" w:rsidR="0045402B" w:rsidRPr="0076648C" w:rsidRDefault="0045402B" w:rsidP="00355082">
            <w:pPr>
              <w:pStyle w:val="TableBullet"/>
              <w:cnfStyle w:val="000000000000" w:firstRow="0" w:lastRow="0" w:firstColumn="0" w:lastColumn="0" w:oddVBand="0" w:evenVBand="0" w:oddHBand="0" w:evenHBand="0" w:firstRowFirstColumn="0" w:firstRowLastColumn="0" w:lastRowFirstColumn="0" w:lastRowLastColumn="0"/>
            </w:pPr>
            <w:r w:rsidRPr="0076648C">
              <w:t>Provincial Engagement Strategic in Lao Cai Province</w:t>
            </w:r>
          </w:p>
        </w:tc>
      </w:tr>
      <w:tr w:rsidR="0045402B" w:rsidRPr="0076648C" w14:paraId="4F5E3BA3" w14:textId="77777777" w:rsidTr="001B12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45B70483" w14:textId="77777777" w:rsidR="0045402B" w:rsidRPr="0076648C" w:rsidRDefault="0045402B" w:rsidP="001B12F6">
            <w:pPr>
              <w:spacing w:before="40" w:after="40" w:line="22" w:lineRule="atLeast"/>
              <w:rPr>
                <w:rFonts w:cs="Arial"/>
              </w:rPr>
            </w:pPr>
            <w:r w:rsidRPr="0076648C">
              <w:rPr>
                <w:rFonts w:cs="Arial"/>
              </w:rPr>
              <w:t>5</w:t>
            </w:r>
          </w:p>
        </w:tc>
        <w:tc>
          <w:tcPr>
            <w:tcW w:w="5387" w:type="dxa"/>
            <w:vAlign w:val="center"/>
          </w:tcPr>
          <w:p w14:paraId="1934DF66" w14:textId="77777777" w:rsidR="0045402B" w:rsidRPr="0076648C" w:rsidRDefault="0045402B" w:rsidP="001B12F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76648C">
              <w:rPr>
                <w:rFonts w:cs="Arial"/>
              </w:rPr>
              <w:t>Strategic Documents</w:t>
            </w:r>
          </w:p>
        </w:tc>
        <w:tc>
          <w:tcPr>
            <w:tcW w:w="8505" w:type="dxa"/>
            <w:vAlign w:val="center"/>
          </w:tcPr>
          <w:p w14:paraId="1C6AFC50" w14:textId="77777777" w:rsidR="0045402B" w:rsidRPr="0076648C" w:rsidRDefault="0045402B" w:rsidP="00355082">
            <w:pPr>
              <w:pStyle w:val="TableBullet"/>
              <w:cnfStyle w:val="000000100000" w:firstRow="0" w:lastRow="0" w:firstColumn="0" w:lastColumn="0" w:oddVBand="0" w:evenVBand="0" w:oddHBand="1" w:evenHBand="0" w:firstRowFirstColumn="0" w:firstRowLastColumn="0" w:lastRowFirstColumn="0" w:lastRowLastColumn="0"/>
            </w:pPr>
            <w:r w:rsidRPr="0076648C">
              <w:t>MSD Strategic Framework 1</w:t>
            </w:r>
          </w:p>
        </w:tc>
      </w:tr>
      <w:tr w:rsidR="0045402B" w:rsidRPr="0076648C" w14:paraId="4D5808E1" w14:textId="77777777" w:rsidTr="001B12F6">
        <w:trPr>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6D22CD5B" w14:textId="77777777" w:rsidR="0045402B" w:rsidRPr="0076648C" w:rsidRDefault="0045402B" w:rsidP="001B12F6">
            <w:pPr>
              <w:spacing w:before="40" w:after="40" w:line="22" w:lineRule="atLeast"/>
              <w:rPr>
                <w:rFonts w:cs="Arial"/>
              </w:rPr>
            </w:pPr>
            <w:r w:rsidRPr="0076648C">
              <w:rPr>
                <w:rFonts w:cs="Arial"/>
              </w:rPr>
              <w:t>6</w:t>
            </w:r>
          </w:p>
        </w:tc>
        <w:tc>
          <w:tcPr>
            <w:tcW w:w="5387" w:type="dxa"/>
            <w:vAlign w:val="center"/>
          </w:tcPr>
          <w:p w14:paraId="6B2D0089" w14:textId="77777777" w:rsidR="0045402B" w:rsidRPr="0076648C" w:rsidRDefault="0045402B" w:rsidP="001B12F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76648C">
              <w:rPr>
                <w:rFonts w:cs="Arial"/>
              </w:rPr>
              <w:t>Strategic Documents</w:t>
            </w:r>
          </w:p>
        </w:tc>
        <w:tc>
          <w:tcPr>
            <w:tcW w:w="8505" w:type="dxa"/>
            <w:vAlign w:val="center"/>
          </w:tcPr>
          <w:p w14:paraId="387A77F0" w14:textId="77777777" w:rsidR="0045402B" w:rsidRPr="0076648C" w:rsidRDefault="0045402B" w:rsidP="00355082">
            <w:pPr>
              <w:pStyle w:val="TableBullet"/>
              <w:cnfStyle w:val="000000000000" w:firstRow="0" w:lastRow="0" w:firstColumn="0" w:lastColumn="0" w:oddVBand="0" w:evenVBand="0" w:oddHBand="0" w:evenHBand="0" w:firstRowFirstColumn="0" w:firstRowLastColumn="0" w:lastRowFirstColumn="0" w:lastRowLastColumn="0"/>
            </w:pPr>
            <w:r w:rsidRPr="0076648C">
              <w:t>MSD Strategic Framework 2</w:t>
            </w:r>
          </w:p>
        </w:tc>
      </w:tr>
      <w:tr w:rsidR="0045402B" w:rsidRPr="0076648C" w14:paraId="48099BEA" w14:textId="77777777" w:rsidTr="001B12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45597FA6" w14:textId="77777777" w:rsidR="0045402B" w:rsidRPr="0076648C" w:rsidRDefault="0045402B" w:rsidP="001B12F6">
            <w:pPr>
              <w:spacing w:before="40" w:after="40" w:line="22" w:lineRule="atLeast"/>
              <w:rPr>
                <w:rFonts w:cs="Arial"/>
              </w:rPr>
            </w:pPr>
            <w:r w:rsidRPr="0076648C">
              <w:rPr>
                <w:rFonts w:cs="Arial"/>
              </w:rPr>
              <w:t>7</w:t>
            </w:r>
          </w:p>
        </w:tc>
        <w:tc>
          <w:tcPr>
            <w:tcW w:w="5387" w:type="dxa"/>
            <w:vAlign w:val="center"/>
          </w:tcPr>
          <w:p w14:paraId="1582C9F7" w14:textId="77777777" w:rsidR="0045402B" w:rsidRPr="0076648C" w:rsidRDefault="0045402B" w:rsidP="001B12F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76648C">
              <w:rPr>
                <w:rFonts w:cs="Arial"/>
              </w:rPr>
              <w:t>Strategic Documents</w:t>
            </w:r>
          </w:p>
        </w:tc>
        <w:tc>
          <w:tcPr>
            <w:tcW w:w="8505" w:type="dxa"/>
            <w:vAlign w:val="center"/>
          </w:tcPr>
          <w:p w14:paraId="558AC738" w14:textId="77777777" w:rsidR="0045402B" w:rsidRPr="0076648C" w:rsidRDefault="0045402B" w:rsidP="00355082">
            <w:pPr>
              <w:pStyle w:val="TableBullet"/>
              <w:cnfStyle w:val="000000100000" w:firstRow="0" w:lastRow="0" w:firstColumn="0" w:lastColumn="0" w:oddVBand="0" w:evenVBand="0" w:oddHBand="1" w:evenHBand="0" w:firstRowFirstColumn="0" w:firstRowLastColumn="0" w:lastRowFirstColumn="0" w:lastRowLastColumn="0"/>
            </w:pPr>
            <w:r w:rsidRPr="0076648C">
              <w:t>Gender Equality and Social Inclusion (GESI) Strategy 2020</w:t>
            </w:r>
          </w:p>
        </w:tc>
      </w:tr>
      <w:tr w:rsidR="0045402B" w:rsidRPr="0076648C" w14:paraId="64C18951" w14:textId="77777777" w:rsidTr="001B12F6">
        <w:trPr>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33AF416A" w14:textId="77777777" w:rsidR="0045402B" w:rsidRPr="0076648C" w:rsidRDefault="0045402B" w:rsidP="001B12F6">
            <w:pPr>
              <w:spacing w:before="40" w:after="40" w:line="22" w:lineRule="atLeast"/>
              <w:rPr>
                <w:rFonts w:cs="Arial"/>
              </w:rPr>
            </w:pPr>
          </w:p>
        </w:tc>
        <w:tc>
          <w:tcPr>
            <w:tcW w:w="5387" w:type="dxa"/>
            <w:vAlign w:val="center"/>
          </w:tcPr>
          <w:p w14:paraId="656D5E71" w14:textId="77777777" w:rsidR="0045402B" w:rsidRPr="0076648C" w:rsidRDefault="0045402B" w:rsidP="001B12F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76648C">
              <w:rPr>
                <w:rFonts w:cs="Arial"/>
              </w:rPr>
              <w:t>Annual Plans and Progress Reports</w:t>
            </w:r>
          </w:p>
        </w:tc>
        <w:tc>
          <w:tcPr>
            <w:tcW w:w="8505" w:type="dxa"/>
            <w:vAlign w:val="center"/>
          </w:tcPr>
          <w:p w14:paraId="2FCCF436" w14:textId="77777777" w:rsidR="0045402B" w:rsidRPr="0076648C" w:rsidRDefault="0045402B" w:rsidP="00355082">
            <w:pPr>
              <w:pStyle w:val="TableBullet"/>
              <w:cnfStyle w:val="000000000000" w:firstRow="0" w:lastRow="0" w:firstColumn="0" w:lastColumn="0" w:oddVBand="0" w:evenVBand="0" w:oddHBand="0" w:evenHBand="0" w:firstRowFirstColumn="0" w:firstRowLastColumn="0" w:lastRowFirstColumn="0" w:lastRowLastColumn="0"/>
            </w:pPr>
            <w:r w:rsidRPr="0076648C">
              <w:t>Annual Workplan 2020-21</w:t>
            </w:r>
          </w:p>
        </w:tc>
      </w:tr>
      <w:tr w:rsidR="0045402B" w:rsidRPr="0076648C" w14:paraId="74DBFC4F" w14:textId="77777777" w:rsidTr="001B12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6FBDD020" w14:textId="77777777" w:rsidR="0045402B" w:rsidRPr="0076648C" w:rsidRDefault="0045402B" w:rsidP="001B12F6">
            <w:pPr>
              <w:spacing w:before="40" w:after="40" w:line="22" w:lineRule="atLeast"/>
              <w:rPr>
                <w:rFonts w:cs="Arial"/>
              </w:rPr>
            </w:pPr>
          </w:p>
        </w:tc>
        <w:tc>
          <w:tcPr>
            <w:tcW w:w="5387" w:type="dxa"/>
            <w:vAlign w:val="center"/>
          </w:tcPr>
          <w:p w14:paraId="5FE64473" w14:textId="77777777" w:rsidR="0045402B" w:rsidRPr="0076648C" w:rsidRDefault="0045402B" w:rsidP="001B12F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76648C">
              <w:rPr>
                <w:rFonts w:cs="Arial"/>
              </w:rPr>
              <w:t>Annual Plans and Progress Reports</w:t>
            </w:r>
          </w:p>
        </w:tc>
        <w:tc>
          <w:tcPr>
            <w:tcW w:w="8505" w:type="dxa"/>
            <w:vAlign w:val="center"/>
          </w:tcPr>
          <w:p w14:paraId="1FDCCE1D" w14:textId="77777777" w:rsidR="0045402B" w:rsidRPr="0076648C" w:rsidRDefault="0045402B" w:rsidP="00355082">
            <w:pPr>
              <w:pStyle w:val="TableBullet"/>
              <w:cnfStyle w:val="000000100000" w:firstRow="0" w:lastRow="0" w:firstColumn="0" w:lastColumn="0" w:oddVBand="0" w:evenVBand="0" w:oddHBand="1" w:evenHBand="0" w:firstRowFirstColumn="0" w:firstRowLastColumn="0" w:lastRowFirstColumn="0" w:lastRowLastColumn="0"/>
            </w:pPr>
            <w:r w:rsidRPr="0076648C">
              <w:t>2020 Workplan and Budget</w:t>
            </w:r>
          </w:p>
        </w:tc>
      </w:tr>
      <w:tr w:rsidR="0045402B" w:rsidRPr="0076648C" w14:paraId="0E74BC8F" w14:textId="77777777" w:rsidTr="001B12F6">
        <w:trPr>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366B515F" w14:textId="77777777" w:rsidR="0045402B" w:rsidRPr="0076648C" w:rsidRDefault="0045402B" w:rsidP="001B12F6">
            <w:pPr>
              <w:spacing w:before="40" w:after="40" w:line="22" w:lineRule="atLeast"/>
              <w:rPr>
                <w:rFonts w:cs="Arial"/>
              </w:rPr>
            </w:pPr>
          </w:p>
        </w:tc>
        <w:tc>
          <w:tcPr>
            <w:tcW w:w="5387" w:type="dxa"/>
            <w:vAlign w:val="center"/>
          </w:tcPr>
          <w:p w14:paraId="4E1D67ED" w14:textId="77777777" w:rsidR="0045402B" w:rsidRPr="0076648C" w:rsidRDefault="0045402B" w:rsidP="001B12F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76648C">
              <w:rPr>
                <w:rFonts w:cs="Arial"/>
              </w:rPr>
              <w:t>Annual Plans and Progress Reports</w:t>
            </w:r>
          </w:p>
        </w:tc>
        <w:tc>
          <w:tcPr>
            <w:tcW w:w="8505" w:type="dxa"/>
            <w:vAlign w:val="center"/>
          </w:tcPr>
          <w:p w14:paraId="5928D4B3" w14:textId="77777777" w:rsidR="0045402B" w:rsidRPr="0076648C" w:rsidRDefault="0045402B" w:rsidP="00355082">
            <w:pPr>
              <w:pStyle w:val="TableBullet"/>
              <w:cnfStyle w:val="000000000000" w:firstRow="0" w:lastRow="0" w:firstColumn="0" w:lastColumn="0" w:oddVBand="0" w:evenVBand="0" w:oddHBand="0" w:evenHBand="0" w:firstRowFirstColumn="0" w:firstRowLastColumn="0" w:lastRowFirstColumn="0" w:lastRowLastColumn="0"/>
            </w:pPr>
            <w:r w:rsidRPr="0076648C">
              <w:t>Annual Workplan 2019-20</w:t>
            </w:r>
          </w:p>
        </w:tc>
      </w:tr>
      <w:tr w:rsidR="0045402B" w:rsidRPr="0076648C" w14:paraId="45854381" w14:textId="77777777" w:rsidTr="001B12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2F727226" w14:textId="77777777" w:rsidR="0045402B" w:rsidRPr="0076648C" w:rsidRDefault="0045402B" w:rsidP="001B12F6">
            <w:pPr>
              <w:spacing w:before="40" w:after="40" w:line="22" w:lineRule="atLeast"/>
              <w:rPr>
                <w:rFonts w:cs="Arial"/>
              </w:rPr>
            </w:pPr>
          </w:p>
        </w:tc>
        <w:tc>
          <w:tcPr>
            <w:tcW w:w="5387" w:type="dxa"/>
            <w:vAlign w:val="center"/>
          </w:tcPr>
          <w:p w14:paraId="5491D81F" w14:textId="77777777" w:rsidR="0045402B" w:rsidRPr="0076648C" w:rsidRDefault="0045402B" w:rsidP="001B12F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76648C">
              <w:rPr>
                <w:rFonts w:cs="Arial"/>
              </w:rPr>
              <w:t>Annual Plans and Progress Reports</w:t>
            </w:r>
          </w:p>
        </w:tc>
        <w:tc>
          <w:tcPr>
            <w:tcW w:w="8505" w:type="dxa"/>
            <w:vAlign w:val="center"/>
          </w:tcPr>
          <w:p w14:paraId="7A1CFF90" w14:textId="77777777" w:rsidR="0045402B" w:rsidRPr="0076648C" w:rsidRDefault="0045402B" w:rsidP="00355082">
            <w:pPr>
              <w:pStyle w:val="TableBullet"/>
              <w:cnfStyle w:val="000000100000" w:firstRow="0" w:lastRow="0" w:firstColumn="0" w:lastColumn="0" w:oddVBand="0" w:evenVBand="0" w:oddHBand="1" w:evenHBand="0" w:firstRowFirstColumn="0" w:firstRowLastColumn="0" w:lastRowFirstColumn="0" w:lastRowLastColumn="0"/>
            </w:pPr>
            <w:r w:rsidRPr="0076648C">
              <w:t>2019 Workplan and Budget</w:t>
            </w:r>
          </w:p>
        </w:tc>
      </w:tr>
      <w:tr w:rsidR="0045402B" w:rsidRPr="0076648C" w14:paraId="35BFA8B5" w14:textId="77777777" w:rsidTr="001B12F6">
        <w:trPr>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247B8002" w14:textId="77777777" w:rsidR="0045402B" w:rsidRPr="0076648C" w:rsidRDefault="0045402B" w:rsidP="001B12F6">
            <w:pPr>
              <w:spacing w:before="40" w:after="40" w:line="22" w:lineRule="atLeast"/>
              <w:rPr>
                <w:rFonts w:cs="Arial"/>
              </w:rPr>
            </w:pPr>
          </w:p>
        </w:tc>
        <w:tc>
          <w:tcPr>
            <w:tcW w:w="5387" w:type="dxa"/>
            <w:vAlign w:val="center"/>
          </w:tcPr>
          <w:p w14:paraId="30EAA5E4" w14:textId="77777777" w:rsidR="0045402B" w:rsidRPr="0076648C" w:rsidRDefault="0045402B" w:rsidP="001B12F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76648C">
              <w:rPr>
                <w:rFonts w:cs="Arial"/>
              </w:rPr>
              <w:t>Annual Plans and Progress Reports</w:t>
            </w:r>
          </w:p>
        </w:tc>
        <w:tc>
          <w:tcPr>
            <w:tcW w:w="8505" w:type="dxa"/>
            <w:vAlign w:val="center"/>
          </w:tcPr>
          <w:p w14:paraId="34EAFB83" w14:textId="77777777" w:rsidR="0045402B" w:rsidRPr="0076648C" w:rsidRDefault="0045402B" w:rsidP="00355082">
            <w:pPr>
              <w:pStyle w:val="TableBullet"/>
              <w:cnfStyle w:val="000000000000" w:firstRow="0" w:lastRow="0" w:firstColumn="0" w:lastColumn="0" w:oddVBand="0" w:evenVBand="0" w:oddHBand="0" w:evenHBand="0" w:firstRowFirstColumn="0" w:firstRowLastColumn="0" w:lastRowFirstColumn="0" w:lastRowLastColumn="0"/>
            </w:pPr>
            <w:r w:rsidRPr="0076648C">
              <w:t xml:space="preserve">First Annual Workplan </w:t>
            </w:r>
          </w:p>
        </w:tc>
      </w:tr>
      <w:tr w:rsidR="0045402B" w:rsidRPr="0076648C" w14:paraId="5BAD5B17" w14:textId="77777777" w:rsidTr="001B12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14B7F29C" w14:textId="77777777" w:rsidR="0045402B" w:rsidRPr="0076648C" w:rsidRDefault="0045402B" w:rsidP="001B12F6">
            <w:pPr>
              <w:spacing w:before="40" w:after="40" w:line="22" w:lineRule="atLeast"/>
              <w:rPr>
                <w:rFonts w:cs="Arial"/>
              </w:rPr>
            </w:pPr>
          </w:p>
        </w:tc>
        <w:tc>
          <w:tcPr>
            <w:tcW w:w="5387" w:type="dxa"/>
            <w:vAlign w:val="center"/>
          </w:tcPr>
          <w:p w14:paraId="6FE30FC1" w14:textId="77777777" w:rsidR="0045402B" w:rsidRPr="0076648C" w:rsidRDefault="0045402B" w:rsidP="001B12F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76648C">
              <w:rPr>
                <w:rFonts w:cs="Arial"/>
              </w:rPr>
              <w:t>Annual Plans and Progress Reports</w:t>
            </w:r>
          </w:p>
        </w:tc>
        <w:tc>
          <w:tcPr>
            <w:tcW w:w="8505" w:type="dxa"/>
            <w:vAlign w:val="center"/>
          </w:tcPr>
          <w:p w14:paraId="74E04B15" w14:textId="77777777" w:rsidR="0045402B" w:rsidRPr="0076648C" w:rsidRDefault="0045402B" w:rsidP="00355082">
            <w:pPr>
              <w:pStyle w:val="TableBullet"/>
              <w:cnfStyle w:val="000000100000" w:firstRow="0" w:lastRow="0" w:firstColumn="0" w:lastColumn="0" w:oddVBand="0" w:evenVBand="0" w:oddHBand="1" w:evenHBand="0" w:firstRowFirstColumn="0" w:firstRowLastColumn="0" w:lastRowFirstColumn="0" w:lastRowLastColumn="0"/>
            </w:pPr>
            <w:r w:rsidRPr="0076648C">
              <w:t>First Annual Workplan Presentation</w:t>
            </w:r>
          </w:p>
        </w:tc>
      </w:tr>
      <w:tr w:rsidR="0045402B" w:rsidRPr="0076648C" w14:paraId="5F3445D3" w14:textId="77777777" w:rsidTr="001B12F6">
        <w:trPr>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248C61F1" w14:textId="77777777" w:rsidR="0045402B" w:rsidRPr="0076648C" w:rsidRDefault="0045402B" w:rsidP="001B12F6">
            <w:pPr>
              <w:spacing w:before="40" w:after="40" w:line="22" w:lineRule="atLeast"/>
              <w:rPr>
                <w:rFonts w:cs="Arial"/>
              </w:rPr>
            </w:pPr>
          </w:p>
        </w:tc>
        <w:tc>
          <w:tcPr>
            <w:tcW w:w="5387" w:type="dxa"/>
            <w:vAlign w:val="center"/>
          </w:tcPr>
          <w:p w14:paraId="38961333" w14:textId="77777777" w:rsidR="0045402B" w:rsidRPr="0076648C" w:rsidRDefault="0045402B" w:rsidP="001B12F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76648C">
              <w:rPr>
                <w:rFonts w:cs="Arial"/>
              </w:rPr>
              <w:t>Annual Plans and Progress Reports</w:t>
            </w:r>
          </w:p>
        </w:tc>
        <w:tc>
          <w:tcPr>
            <w:tcW w:w="8505" w:type="dxa"/>
            <w:vAlign w:val="center"/>
          </w:tcPr>
          <w:p w14:paraId="706B4B4A" w14:textId="77777777" w:rsidR="0045402B" w:rsidRPr="0076648C" w:rsidRDefault="0045402B" w:rsidP="00355082">
            <w:pPr>
              <w:pStyle w:val="TableBullet"/>
              <w:cnfStyle w:val="000000000000" w:firstRow="0" w:lastRow="0" w:firstColumn="0" w:lastColumn="0" w:oddVBand="0" w:evenVBand="0" w:oddHBand="0" w:evenHBand="0" w:firstRowFirstColumn="0" w:firstRowLastColumn="0" w:lastRowFirstColumn="0" w:lastRowLastColumn="0"/>
            </w:pPr>
            <w:r w:rsidRPr="0076648C">
              <w:t>July-Dec 2020 Progress Report</w:t>
            </w:r>
          </w:p>
        </w:tc>
      </w:tr>
      <w:tr w:rsidR="0045402B" w:rsidRPr="0076648C" w14:paraId="2EB941BC" w14:textId="77777777" w:rsidTr="001B12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736797E0" w14:textId="77777777" w:rsidR="0045402B" w:rsidRPr="0076648C" w:rsidRDefault="0045402B" w:rsidP="001B12F6">
            <w:pPr>
              <w:spacing w:before="40" w:after="40" w:line="22" w:lineRule="atLeast"/>
              <w:rPr>
                <w:rFonts w:cs="Arial"/>
              </w:rPr>
            </w:pPr>
          </w:p>
        </w:tc>
        <w:tc>
          <w:tcPr>
            <w:tcW w:w="5387" w:type="dxa"/>
            <w:vAlign w:val="center"/>
          </w:tcPr>
          <w:p w14:paraId="683A5F9D" w14:textId="77777777" w:rsidR="0045402B" w:rsidRPr="0076648C" w:rsidRDefault="0045402B" w:rsidP="001B12F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76648C">
              <w:rPr>
                <w:rFonts w:cs="Arial"/>
              </w:rPr>
              <w:t>Annual Plans and Progress Reports</w:t>
            </w:r>
          </w:p>
        </w:tc>
        <w:tc>
          <w:tcPr>
            <w:tcW w:w="8505" w:type="dxa"/>
            <w:vAlign w:val="center"/>
          </w:tcPr>
          <w:p w14:paraId="2272F1F6" w14:textId="77777777" w:rsidR="0045402B" w:rsidRPr="0076648C" w:rsidRDefault="0045402B" w:rsidP="00355082">
            <w:pPr>
              <w:pStyle w:val="TableBullet"/>
              <w:cnfStyle w:val="000000100000" w:firstRow="0" w:lastRow="0" w:firstColumn="0" w:lastColumn="0" w:oddVBand="0" w:evenVBand="0" w:oddHBand="1" w:evenHBand="0" w:firstRowFirstColumn="0" w:firstRowLastColumn="0" w:lastRowFirstColumn="0" w:lastRowLastColumn="0"/>
            </w:pPr>
            <w:r w:rsidRPr="0076648C">
              <w:t>Jan-Jun 2020 Progress Report</w:t>
            </w:r>
          </w:p>
        </w:tc>
      </w:tr>
      <w:tr w:rsidR="0045402B" w:rsidRPr="0076648C" w14:paraId="0E6A8DCC" w14:textId="77777777" w:rsidTr="001B12F6">
        <w:trPr>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141B9B32" w14:textId="77777777" w:rsidR="0045402B" w:rsidRPr="0076648C" w:rsidRDefault="0045402B" w:rsidP="001B12F6">
            <w:pPr>
              <w:spacing w:before="40" w:after="40" w:line="22" w:lineRule="atLeast"/>
              <w:rPr>
                <w:rFonts w:cs="Arial"/>
              </w:rPr>
            </w:pPr>
          </w:p>
        </w:tc>
        <w:tc>
          <w:tcPr>
            <w:tcW w:w="5387" w:type="dxa"/>
            <w:vAlign w:val="center"/>
          </w:tcPr>
          <w:p w14:paraId="021D9519" w14:textId="77777777" w:rsidR="0045402B" w:rsidRPr="0076648C" w:rsidRDefault="0045402B" w:rsidP="001B12F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76648C">
              <w:rPr>
                <w:rFonts w:cs="Arial"/>
              </w:rPr>
              <w:t>Annual Plans and Progress Reports</w:t>
            </w:r>
          </w:p>
        </w:tc>
        <w:tc>
          <w:tcPr>
            <w:tcW w:w="8505" w:type="dxa"/>
            <w:vAlign w:val="center"/>
          </w:tcPr>
          <w:p w14:paraId="43EDA1F2" w14:textId="77777777" w:rsidR="0045402B" w:rsidRPr="0076648C" w:rsidRDefault="0045402B" w:rsidP="00355082">
            <w:pPr>
              <w:pStyle w:val="TableBullet"/>
              <w:cnfStyle w:val="000000000000" w:firstRow="0" w:lastRow="0" w:firstColumn="0" w:lastColumn="0" w:oddVBand="0" w:evenVBand="0" w:oddHBand="0" w:evenHBand="0" w:firstRowFirstColumn="0" w:firstRowLastColumn="0" w:lastRowFirstColumn="0" w:lastRowLastColumn="0"/>
            </w:pPr>
            <w:r w:rsidRPr="0076648C">
              <w:t>July-Dec 2019 Progress Report</w:t>
            </w:r>
          </w:p>
        </w:tc>
      </w:tr>
      <w:tr w:rsidR="0045402B" w:rsidRPr="0076648C" w14:paraId="1412F0AE" w14:textId="77777777" w:rsidTr="001B12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28CE7D2A" w14:textId="77777777" w:rsidR="0045402B" w:rsidRPr="0076648C" w:rsidRDefault="0045402B" w:rsidP="001B12F6">
            <w:pPr>
              <w:spacing w:before="40" w:after="40" w:line="22" w:lineRule="atLeast"/>
              <w:rPr>
                <w:rFonts w:cs="Arial"/>
              </w:rPr>
            </w:pPr>
          </w:p>
        </w:tc>
        <w:tc>
          <w:tcPr>
            <w:tcW w:w="5387" w:type="dxa"/>
            <w:vAlign w:val="center"/>
          </w:tcPr>
          <w:p w14:paraId="14A474A0" w14:textId="77777777" w:rsidR="0045402B" w:rsidRPr="0076648C" w:rsidRDefault="0045402B" w:rsidP="001B12F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76648C">
              <w:rPr>
                <w:rFonts w:cs="Arial"/>
              </w:rPr>
              <w:t>Annual Plans and Progress Reports</w:t>
            </w:r>
          </w:p>
        </w:tc>
        <w:tc>
          <w:tcPr>
            <w:tcW w:w="8505" w:type="dxa"/>
            <w:vAlign w:val="center"/>
          </w:tcPr>
          <w:p w14:paraId="041AD2BB" w14:textId="77777777" w:rsidR="0045402B" w:rsidRPr="0076648C" w:rsidRDefault="0045402B" w:rsidP="00355082">
            <w:pPr>
              <w:pStyle w:val="TableBullet"/>
              <w:cnfStyle w:val="000000100000" w:firstRow="0" w:lastRow="0" w:firstColumn="0" w:lastColumn="0" w:oddVBand="0" w:evenVBand="0" w:oddHBand="1" w:evenHBand="0" w:firstRowFirstColumn="0" w:firstRowLastColumn="0" w:lastRowFirstColumn="0" w:lastRowLastColumn="0"/>
            </w:pPr>
            <w:r w:rsidRPr="0076648C">
              <w:t>Jan-Jun 2019 Progress Report</w:t>
            </w:r>
          </w:p>
        </w:tc>
      </w:tr>
      <w:tr w:rsidR="0045402B" w:rsidRPr="0076648C" w14:paraId="2AC7042C" w14:textId="77777777" w:rsidTr="001B12F6">
        <w:trPr>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35A80526" w14:textId="77777777" w:rsidR="0045402B" w:rsidRPr="0076648C" w:rsidRDefault="0045402B" w:rsidP="001B12F6">
            <w:pPr>
              <w:spacing w:before="40" w:after="40" w:line="22" w:lineRule="atLeast"/>
              <w:rPr>
                <w:rFonts w:cs="Arial"/>
              </w:rPr>
            </w:pPr>
          </w:p>
        </w:tc>
        <w:tc>
          <w:tcPr>
            <w:tcW w:w="5387" w:type="dxa"/>
            <w:vAlign w:val="center"/>
          </w:tcPr>
          <w:p w14:paraId="09DA56A7" w14:textId="77777777" w:rsidR="0045402B" w:rsidRPr="0076648C" w:rsidRDefault="0045402B" w:rsidP="001B12F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76648C">
              <w:rPr>
                <w:rFonts w:cs="Arial"/>
              </w:rPr>
              <w:t>Annual Plans and Progress Reports</w:t>
            </w:r>
          </w:p>
        </w:tc>
        <w:tc>
          <w:tcPr>
            <w:tcW w:w="8505" w:type="dxa"/>
            <w:vAlign w:val="center"/>
          </w:tcPr>
          <w:p w14:paraId="183B01F6" w14:textId="77777777" w:rsidR="0045402B" w:rsidRPr="0076648C" w:rsidRDefault="0045402B" w:rsidP="00355082">
            <w:pPr>
              <w:pStyle w:val="TableBullet"/>
              <w:cnfStyle w:val="000000000000" w:firstRow="0" w:lastRow="0" w:firstColumn="0" w:lastColumn="0" w:oddVBand="0" w:evenVBand="0" w:oddHBand="0" w:evenHBand="0" w:firstRowFirstColumn="0" w:firstRowLastColumn="0" w:lastRowFirstColumn="0" w:lastRowLastColumn="0"/>
            </w:pPr>
            <w:r w:rsidRPr="0076648C">
              <w:t xml:space="preserve">July-Dec 2018 Progress Report </w:t>
            </w:r>
          </w:p>
        </w:tc>
      </w:tr>
      <w:tr w:rsidR="0045402B" w:rsidRPr="0076648C" w14:paraId="34A91801" w14:textId="77777777" w:rsidTr="001B12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2FF7E29A" w14:textId="77777777" w:rsidR="0045402B" w:rsidRPr="0076648C" w:rsidRDefault="0045402B" w:rsidP="001B12F6">
            <w:pPr>
              <w:spacing w:before="40" w:after="40" w:line="22" w:lineRule="atLeast"/>
              <w:rPr>
                <w:rFonts w:cs="Arial"/>
              </w:rPr>
            </w:pPr>
          </w:p>
        </w:tc>
        <w:tc>
          <w:tcPr>
            <w:tcW w:w="5387" w:type="dxa"/>
            <w:vAlign w:val="center"/>
          </w:tcPr>
          <w:p w14:paraId="53BD06E2" w14:textId="77777777" w:rsidR="0045402B" w:rsidRPr="0076648C" w:rsidRDefault="0045402B" w:rsidP="001B12F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76648C">
              <w:rPr>
                <w:rFonts w:cs="Arial"/>
              </w:rPr>
              <w:t>Annual Plans and Progress Reports</w:t>
            </w:r>
          </w:p>
        </w:tc>
        <w:tc>
          <w:tcPr>
            <w:tcW w:w="8505" w:type="dxa"/>
            <w:vAlign w:val="center"/>
          </w:tcPr>
          <w:p w14:paraId="15BDFD3F" w14:textId="77777777" w:rsidR="0045402B" w:rsidRPr="0076648C" w:rsidRDefault="0045402B" w:rsidP="00355082">
            <w:pPr>
              <w:pStyle w:val="TableBullet"/>
              <w:cnfStyle w:val="000000100000" w:firstRow="0" w:lastRow="0" w:firstColumn="0" w:lastColumn="0" w:oddVBand="0" w:evenVBand="0" w:oddHBand="1" w:evenHBand="0" w:firstRowFirstColumn="0" w:firstRowLastColumn="0" w:lastRowFirstColumn="0" w:lastRowLastColumn="0"/>
            </w:pPr>
            <w:r w:rsidRPr="0076648C">
              <w:t>First Six-Month Progress Report</w:t>
            </w:r>
          </w:p>
        </w:tc>
      </w:tr>
      <w:tr w:rsidR="0045402B" w:rsidRPr="0076648C" w14:paraId="6210192B" w14:textId="77777777" w:rsidTr="001B12F6">
        <w:trPr>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560AA817" w14:textId="77777777" w:rsidR="0045402B" w:rsidRPr="0076648C" w:rsidRDefault="0045402B" w:rsidP="001B12F6">
            <w:pPr>
              <w:spacing w:before="40" w:after="40" w:line="22" w:lineRule="atLeast"/>
              <w:rPr>
                <w:rFonts w:cs="Arial"/>
              </w:rPr>
            </w:pPr>
          </w:p>
        </w:tc>
        <w:tc>
          <w:tcPr>
            <w:tcW w:w="5387" w:type="dxa"/>
            <w:vAlign w:val="center"/>
          </w:tcPr>
          <w:p w14:paraId="71DF705D" w14:textId="77777777" w:rsidR="0045402B" w:rsidRPr="0076648C" w:rsidRDefault="0045402B" w:rsidP="001B12F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76648C">
              <w:rPr>
                <w:rFonts w:cs="Arial"/>
              </w:rPr>
              <w:t>Annual Plans and Progress Reports</w:t>
            </w:r>
          </w:p>
        </w:tc>
        <w:tc>
          <w:tcPr>
            <w:tcW w:w="8505" w:type="dxa"/>
            <w:vAlign w:val="center"/>
          </w:tcPr>
          <w:p w14:paraId="23E6A336" w14:textId="77777777" w:rsidR="0045402B" w:rsidRPr="0076648C" w:rsidRDefault="0045402B" w:rsidP="00355082">
            <w:pPr>
              <w:pStyle w:val="TableBullet"/>
              <w:cnfStyle w:val="000000000000" w:firstRow="0" w:lastRow="0" w:firstColumn="0" w:lastColumn="0" w:oddVBand="0" w:evenVBand="0" w:oddHBand="0" w:evenHBand="0" w:firstRowFirstColumn="0" w:firstRowLastColumn="0" w:lastRowFirstColumn="0" w:lastRowLastColumn="0"/>
            </w:pPr>
            <w:r w:rsidRPr="0076648C">
              <w:t>2020 Aid Quality Check Report</w:t>
            </w:r>
          </w:p>
        </w:tc>
      </w:tr>
      <w:tr w:rsidR="0045402B" w:rsidRPr="0076648C" w14:paraId="28C0C9F2" w14:textId="77777777" w:rsidTr="001B12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1EA27C90" w14:textId="77777777" w:rsidR="0045402B" w:rsidRPr="0076648C" w:rsidRDefault="0045402B" w:rsidP="001B12F6">
            <w:pPr>
              <w:spacing w:before="40" w:after="40" w:line="22" w:lineRule="atLeast"/>
              <w:rPr>
                <w:rFonts w:cs="Arial"/>
              </w:rPr>
            </w:pPr>
          </w:p>
        </w:tc>
        <w:tc>
          <w:tcPr>
            <w:tcW w:w="5387" w:type="dxa"/>
            <w:vAlign w:val="center"/>
          </w:tcPr>
          <w:p w14:paraId="5A91500A" w14:textId="77777777" w:rsidR="0045402B" w:rsidRPr="0076648C" w:rsidRDefault="0045402B" w:rsidP="001B12F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76648C">
              <w:rPr>
                <w:rFonts w:cs="Arial"/>
              </w:rPr>
              <w:t>Annual Plans and Progress Reports</w:t>
            </w:r>
          </w:p>
        </w:tc>
        <w:tc>
          <w:tcPr>
            <w:tcW w:w="8505" w:type="dxa"/>
            <w:vAlign w:val="center"/>
          </w:tcPr>
          <w:p w14:paraId="13B88486" w14:textId="77777777" w:rsidR="0045402B" w:rsidRPr="0076648C" w:rsidRDefault="0045402B" w:rsidP="00355082">
            <w:pPr>
              <w:pStyle w:val="TableBullet"/>
              <w:cnfStyle w:val="000000100000" w:firstRow="0" w:lastRow="0" w:firstColumn="0" w:lastColumn="0" w:oddVBand="0" w:evenVBand="0" w:oddHBand="1" w:evenHBand="0" w:firstRowFirstColumn="0" w:firstRowLastColumn="0" w:lastRowFirstColumn="0" w:lastRowLastColumn="0"/>
            </w:pPr>
            <w:r w:rsidRPr="0076648C">
              <w:t>GREAT Update October 2020</w:t>
            </w:r>
          </w:p>
        </w:tc>
      </w:tr>
      <w:tr w:rsidR="0045402B" w:rsidRPr="0076648C" w14:paraId="0DFCCF41" w14:textId="77777777" w:rsidTr="001B12F6">
        <w:trPr>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07100469" w14:textId="77777777" w:rsidR="0045402B" w:rsidRPr="0076648C" w:rsidRDefault="0045402B" w:rsidP="001B12F6">
            <w:pPr>
              <w:spacing w:before="40" w:after="40" w:line="22" w:lineRule="atLeast"/>
              <w:rPr>
                <w:rFonts w:cs="Arial"/>
              </w:rPr>
            </w:pPr>
          </w:p>
        </w:tc>
        <w:tc>
          <w:tcPr>
            <w:tcW w:w="5387" w:type="dxa"/>
            <w:vAlign w:val="center"/>
          </w:tcPr>
          <w:p w14:paraId="0C85EC2A" w14:textId="77777777" w:rsidR="0045402B" w:rsidRPr="0076648C" w:rsidRDefault="0045402B" w:rsidP="001B12F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76648C">
              <w:rPr>
                <w:rFonts w:cs="Arial"/>
              </w:rPr>
              <w:t>Annual Plans and Progress Reports</w:t>
            </w:r>
          </w:p>
        </w:tc>
        <w:tc>
          <w:tcPr>
            <w:tcW w:w="8505" w:type="dxa"/>
            <w:vAlign w:val="center"/>
          </w:tcPr>
          <w:p w14:paraId="08C1CDB2" w14:textId="77777777" w:rsidR="0045402B" w:rsidRPr="0076648C" w:rsidRDefault="0045402B" w:rsidP="00355082">
            <w:pPr>
              <w:pStyle w:val="TableBullet"/>
              <w:cnfStyle w:val="000000000000" w:firstRow="0" w:lastRow="0" w:firstColumn="0" w:lastColumn="0" w:oddVBand="0" w:evenVBand="0" w:oddHBand="0" w:evenHBand="0" w:firstRowFirstColumn="0" w:firstRowLastColumn="0" w:lastRowFirstColumn="0" w:lastRowLastColumn="0"/>
            </w:pPr>
            <w:r w:rsidRPr="0076648C">
              <w:t>Assessment of Theory of Change, Assumptions and Contractual Indicators</w:t>
            </w:r>
          </w:p>
        </w:tc>
      </w:tr>
      <w:tr w:rsidR="0045402B" w:rsidRPr="0076648C" w14:paraId="72B00461" w14:textId="77777777" w:rsidTr="001B12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36A79CD2" w14:textId="77777777" w:rsidR="0045402B" w:rsidRPr="0076648C" w:rsidRDefault="0045402B" w:rsidP="001B12F6">
            <w:pPr>
              <w:spacing w:before="40" w:after="40" w:line="22" w:lineRule="atLeast"/>
              <w:rPr>
                <w:rFonts w:cs="Arial"/>
              </w:rPr>
            </w:pPr>
          </w:p>
        </w:tc>
        <w:tc>
          <w:tcPr>
            <w:tcW w:w="5387" w:type="dxa"/>
            <w:vAlign w:val="center"/>
          </w:tcPr>
          <w:p w14:paraId="57380492" w14:textId="77777777" w:rsidR="0045402B" w:rsidRPr="0076648C" w:rsidRDefault="0045402B" w:rsidP="001B12F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76648C">
              <w:rPr>
                <w:rFonts w:cs="Arial"/>
              </w:rPr>
              <w:t>Project Management Unit (PMU) Meeting Notes</w:t>
            </w:r>
          </w:p>
        </w:tc>
        <w:tc>
          <w:tcPr>
            <w:tcW w:w="8505" w:type="dxa"/>
            <w:vAlign w:val="center"/>
          </w:tcPr>
          <w:p w14:paraId="1B143E8A" w14:textId="77777777" w:rsidR="0045402B" w:rsidRPr="0076648C" w:rsidRDefault="0045402B" w:rsidP="00355082">
            <w:pPr>
              <w:pStyle w:val="TableBullet"/>
              <w:cnfStyle w:val="000000100000" w:firstRow="0" w:lastRow="0" w:firstColumn="0" w:lastColumn="0" w:oddVBand="0" w:evenVBand="0" w:oddHBand="1" w:evenHBand="0" w:firstRowFirstColumn="0" w:firstRowLastColumn="0" w:lastRowFirstColumn="0" w:lastRowLastColumn="0"/>
            </w:pPr>
            <w:r w:rsidRPr="0076648C">
              <w:t>PMU Meeting Minutes 5 August 2019 </w:t>
            </w:r>
          </w:p>
        </w:tc>
      </w:tr>
      <w:tr w:rsidR="0045402B" w:rsidRPr="0076648C" w14:paraId="37700A89" w14:textId="77777777" w:rsidTr="001B12F6">
        <w:trPr>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65A4EBAE" w14:textId="77777777" w:rsidR="0045402B" w:rsidRPr="0076648C" w:rsidRDefault="0045402B" w:rsidP="001B12F6">
            <w:pPr>
              <w:spacing w:before="40" w:after="40" w:line="22" w:lineRule="atLeast"/>
              <w:rPr>
                <w:rFonts w:cs="Arial"/>
              </w:rPr>
            </w:pPr>
          </w:p>
        </w:tc>
        <w:tc>
          <w:tcPr>
            <w:tcW w:w="5387" w:type="dxa"/>
            <w:vAlign w:val="center"/>
          </w:tcPr>
          <w:p w14:paraId="02F26887" w14:textId="77777777" w:rsidR="0045402B" w:rsidRPr="0076648C" w:rsidRDefault="0045402B" w:rsidP="001B12F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76648C">
              <w:rPr>
                <w:rFonts w:cs="Arial"/>
              </w:rPr>
              <w:t>PMU Meeting Notes</w:t>
            </w:r>
          </w:p>
        </w:tc>
        <w:tc>
          <w:tcPr>
            <w:tcW w:w="8505" w:type="dxa"/>
            <w:vAlign w:val="center"/>
          </w:tcPr>
          <w:p w14:paraId="28A0AF41" w14:textId="77777777" w:rsidR="0045402B" w:rsidRPr="0076648C" w:rsidRDefault="0045402B" w:rsidP="00355082">
            <w:pPr>
              <w:pStyle w:val="TableBullet"/>
              <w:cnfStyle w:val="000000000000" w:firstRow="0" w:lastRow="0" w:firstColumn="0" w:lastColumn="0" w:oddVBand="0" w:evenVBand="0" w:oddHBand="0" w:evenHBand="0" w:firstRowFirstColumn="0" w:firstRowLastColumn="0" w:lastRowFirstColumn="0" w:lastRowLastColumn="0"/>
            </w:pPr>
            <w:r w:rsidRPr="0076648C">
              <w:t xml:space="preserve">PMU Meeting Minutes 5 August 2019 </w:t>
            </w:r>
          </w:p>
        </w:tc>
      </w:tr>
      <w:tr w:rsidR="0045402B" w:rsidRPr="0076648C" w14:paraId="59596E75" w14:textId="77777777" w:rsidTr="001B12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605103E8" w14:textId="77777777" w:rsidR="0045402B" w:rsidRPr="0076648C" w:rsidRDefault="0045402B" w:rsidP="001B12F6">
            <w:pPr>
              <w:spacing w:before="40" w:after="40" w:line="22" w:lineRule="atLeast"/>
              <w:rPr>
                <w:rFonts w:cs="Arial"/>
              </w:rPr>
            </w:pPr>
          </w:p>
        </w:tc>
        <w:tc>
          <w:tcPr>
            <w:tcW w:w="5387" w:type="dxa"/>
            <w:vAlign w:val="center"/>
          </w:tcPr>
          <w:p w14:paraId="1F0FC8D4" w14:textId="77777777" w:rsidR="0045402B" w:rsidRPr="0076648C" w:rsidRDefault="0045402B" w:rsidP="001B12F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76648C">
              <w:rPr>
                <w:rFonts w:cs="Arial"/>
              </w:rPr>
              <w:t>PMU Meeting Notes</w:t>
            </w:r>
          </w:p>
        </w:tc>
        <w:tc>
          <w:tcPr>
            <w:tcW w:w="8505" w:type="dxa"/>
            <w:vAlign w:val="center"/>
          </w:tcPr>
          <w:p w14:paraId="3B9835EC" w14:textId="77777777" w:rsidR="0045402B" w:rsidRPr="0076648C" w:rsidRDefault="0045402B" w:rsidP="00355082">
            <w:pPr>
              <w:pStyle w:val="TableBullet"/>
              <w:cnfStyle w:val="000000100000" w:firstRow="0" w:lastRow="0" w:firstColumn="0" w:lastColumn="0" w:oddVBand="0" w:evenVBand="0" w:oddHBand="1" w:evenHBand="0" w:firstRowFirstColumn="0" w:firstRowLastColumn="0" w:lastRowFirstColumn="0" w:lastRowLastColumn="0"/>
            </w:pPr>
            <w:r w:rsidRPr="0076648C">
              <w:t xml:space="preserve">PMU Meeting Minutes 30 August 2019 </w:t>
            </w:r>
          </w:p>
        </w:tc>
      </w:tr>
      <w:tr w:rsidR="0045402B" w:rsidRPr="0076648C" w14:paraId="36F150E5" w14:textId="77777777" w:rsidTr="001B12F6">
        <w:trPr>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56EF6288" w14:textId="77777777" w:rsidR="0045402B" w:rsidRPr="0076648C" w:rsidRDefault="0045402B" w:rsidP="001B12F6">
            <w:pPr>
              <w:spacing w:before="40" w:after="40" w:line="22" w:lineRule="atLeast"/>
              <w:rPr>
                <w:rFonts w:cs="Arial"/>
              </w:rPr>
            </w:pPr>
          </w:p>
        </w:tc>
        <w:tc>
          <w:tcPr>
            <w:tcW w:w="5387" w:type="dxa"/>
            <w:vAlign w:val="center"/>
          </w:tcPr>
          <w:p w14:paraId="38A3E80E" w14:textId="77777777" w:rsidR="0045402B" w:rsidRPr="0076648C" w:rsidRDefault="0045402B" w:rsidP="001B12F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76648C">
              <w:rPr>
                <w:rFonts w:cs="Arial"/>
              </w:rPr>
              <w:t>PMU Meeting Notes</w:t>
            </w:r>
          </w:p>
        </w:tc>
        <w:tc>
          <w:tcPr>
            <w:tcW w:w="8505" w:type="dxa"/>
            <w:vAlign w:val="center"/>
          </w:tcPr>
          <w:p w14:paraId="030A231A" w14:textId="77777777" w:rsidR="0045402B" w:rsidRPr="0076648C" w:rsidRDefault="0045402B" w:rsidP="00355082">
            <w:pPr>
              <w:pStyle w:val="TableBullet"/>
              <w:cnfStyle w:val="000000000000" w:firstRow="0" w:lastRow="0" w:firstColumn="0" w:lastColumn="0" w:oddVBand="0" w:evenVBand="0" w:oddHBand="0" w:evenHBand="0" w:firstRowFirstColumn="0" w:firstRowLastColumn="0" w:lastRowFirstColumn="0" w:lastRowLastColumn="0"/>
            </w:pPr>
            <w:r w:rsidRPr="0076648C">
              <w:t xml:space="preserve">PMU Meeting Minutes 01.07.2020 </w:t>
            </w:r>
          </w:p>
        </w:tc>
      </w:tr>
      <w:tr w:rsidR="0045402B" w:rsidRPr="0076648C" w14:paraId="3A9A6E9A" w14:textId="77777777" w:rsidTr="001B12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62B940BA" w14:textId="77777777" w:rsidR="0045402B" w:rsidRPr="0076648C" w:rsidRDefault="0045402B" w:rsidP="001B12F6">
            <w:pPr>
              <w:spacing w:before="40" w:after="40" w:line="22" w:lineRule="atLeast"/>
              <w:rPr>
                <w:rFonts w:cs="Arial"/>
              </w:rPr>
            </w:pPr>
          </w:p>
        </w:tc>
        <w:tc>
          <w:tcPr>
            <w:tcW w:w="5387" w:type="dxa"/>
            <w:vAlign w:val="center"/>
          </w:tcPr>
          <w:p w14:paraId="77F500C0" w14:textId="77777777" w:rsidR="0045402B" w:rsidRPr="0076648C" w:rsidRDefault="0045402B" w:rsidP="001B12F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76648C">
              <w:rPr>
                <w:rFonts w:cs="Arial"/>
              </w:rPr>
              <w:t>PMU Meeting Notes</w:t>
            </w:r>
          </w:p>
        </w:tc>
        <w:tc>
          <w:tcPr>
            <w:tcW w:w="8505" w:type="dxa"/>
            <w:vAlign w:val="center"/>
          </w:tcPr>
          <w:p w14:paraId="0D2AB625" w14:textId="77777777" w:rsidR="0045402B" w:rsidRPr="0076648C" w:rsidRDefault="0045402B" w:rsidP="00355082">
            <w:pPr>
              <w:pStyle w:val="TableBullet"/>
              <w:cnfStyle w:val="000000100000" w:firstRow="0" w:lastRow="0" w:firstColumn="0" w:lastColumn="0" w:oddVBand="0" w:evenVBand="0" w:oddHBand="1" w:evenHBand="0" w:firstRowFirstColumn="0" w:firstRowLastColumn="0" w:lastRowFirstColumn="0" w:lastRowLastColumn="0"/>
            </w:pPr>
            <w:r w:rsidRPr="0076648C">
              <w:t xml:space="preserve">PMU Meeting Minutes 09.04.2020 </w:t>
            </w:r>
          </w:p>
        </w:tc>
      </w:tr>
      <w:tr w:rsidR="0045402B" w:rsidRPr="0076648C" w14:paraId="4AE342A3" w14:textId="77777777" w:rsidTr="001B12F6">
        <w:trPr>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5191D685" w14:textId="77777777" w:rsidR="0045402B" w:rsidRPr="0076648C" w:rsidRDefault="0045402B" w:rsidP="001B12F6">
            <w:pPr>
              <w:spacing w:before="40" w:after="40" w:line="22" w:lineRule="atLeast"/>
              <w:rPr>
                <w:rFonts w:cs="Arial"/>
              </w:rPr>
            </w:pPr>
          </w:p>
        </w:tc>
        <w:tc>
          <w:tcPr>
            <w:tcW w:w="5387" w:type="dxa"/>
            <w:vAlign w:val="center"/>
          </w:tcPr>
          <w:p w14:paraId="62DF9E95" w14:textId="77777777" w:rsidR="0045402B" w:rsidRPr="0076648C" w:rsidRDefault="0045402B" w:rsidP="001B12F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76648C">
              <w:rPr>
                <w:rFonts w:cs="Arial"/>
              </w:rPr>
              <w:t>PMU Meeting Notes</w:t>
            </w:r>
          </w:p>
        </w:tc>
        <w:tc>
          <w:tcPr>
            <w:tcW w:w="8505" w:type="dxa"/>
            <w:vAlign w:val="center"/>
          </w:tcPr>
          <w:p w14:paraId="37D3940B" w14:textId="77777777" w:rsidR="0045402B" w:rsidRPr="0076648C" w:rsidRDefault="0045402B" w:rsidP="00355082">
            <w:pPr>
              <w:pStyle w:val="TableBullet"/>
              <w:cnfStyle w:val="000000000000" w:firstRow="0" w:lastRow="0" w:firstColumn="0" w:lastColumn="0" w:oddVBand="0" w:evenVBand="0" w:oddHBand="0" w:evenHBand="0" w:firstRowFirstColumn="0" w:firstRowLastColumn="0" w:lastRowFirstColumn="0" w:lastRowLastColumn="0"/>
            </w:pPr>
            <w:r w:rsidRPr="0076648C">
              <w:t xml:space="preserve">PMU Meeting Minutes 01.07.2020 </w:t>
            </w:r>
          </w:p>
        </w:tc>
      </w:tr>
      <w:tr w:rsidR="0045402B" w:rsidRPr="0076648C" w14:paraId="3FDC5481" w14:textId="77777777" w:rsidTr="001B12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0B803C7D" w14:textId="77777777" w:rsidR="0045402B" w:rsidRPr="0076648C" w:rsidRDefault="0045402B" w:rsidP="001B12F6">
            <w:pPr>
              <w:spacing w:before="40" w:after="40" w:line="22" w:lineRule="atLeast"/>
              <w:rPr>
                <w:rFonts w:cs="Arial"/>
              </w:rPr>
            </w:pPr>
          </w:p>
        </w:tc>
        <w:tc>
          <w:tcPr>
            <w:tcW w:w="5387" w:type="dxa"/>
            <w:vAlign w:val="center"/>
          </w:tcPr>
          <w:p w14:paraId="519D2FA5" w14:textId="77777777" w:rsidR="0045402B" w:rsidRPr="0076648C" w:rsidRDefault="0045402B" w:rsidP="001B12F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76648C">
              <w:rPr>
                <w:rFonts w:cs="Arial"/>
              </w:rPr>
              <w:t>Steering Committee Meeting Minutes</w:t>
            </w:r>
          </w:p>
        </w:tc>
        <w:tc>
          <w:tcPr>
            <w:tcW w:w="8505" w:type="dxa"/>
            <w:vAlign w:val="center"/>
          </w:tcPr>
          <w:p w14:paraId="1639BB8A" w14:textId="77777777" w:rsidR="0045402B" w:rsidRPr="0076648C" w:rsidRDefault="0045402B" w:rsidP="00355082">
            <w:pPr>
              <w:pStyle w:val="TableBullet"/>
              <w:cnfStyle w:val="000000100000" w:firstRow="0" w:lastRow="0" w:firstColumn="0" w:lastColumn="0" w:oddVBand="0" w:evenVBand="0" w:oddHBand="1" w:evenHBand="0" w:firstRowFirstColumn="0" w:firstRowLastColumn="0" w:lastRowFirstColumn="0" w:lastRowLastColumn="0"/>
            </w:pPr>
            <w:r w:rsidRPr="0076648C">
              <w:t xml:space="preserve">Meeting minutes 20 Aug 2018 </w:t>
            </w:r>
          </w:p>
        </w:tc>
      </w:tr>
      <w:tr w:rsidR="0045402B" w:rsidRPr="0076648C" w14:paraId="41CCB840" w14:textId="77777777" w:rsidTr="001B12F6">
        <w:trPr>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02A2BB9F" w14:textId="77777777" w:rsidR="0045402B" w:rsidRPr="0076648C" w:rsidRDefault="0045402B" w:rsidP="001B12F6">
            <w:pPr>
              <w:spacing w:before="40" w:after="40" w:line="22" w:lineRule="atLeast"/>
              <w:rPr>
                <w:rFonts w:cs="Arial"/>
              </w:rPr>
            </w:pPr>
          </w:p>
        </w:tc>
        <w:tc>
          <w:tcPr>
            <w:tcW w:w="5387" w:type="dxa"/>
            <w:vAlign w:val="center"/>
          </w:tcPr>
          <w:p w14:paraId="380485AC" w14:textId="77777777" w:rsidR="0045402B" w:rsidRPr="0076648C" w:rsidRDefault="0045402B" w:rsidP="001B12F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76648C">
              <w:rPr>
                <w:rFonts w:cs="Arial"/>
              </w:rPr>
              <w:t>Steering Committee Meeting Minutes</w:t>
            </w:r>
          </w:p>
        </w:tc>
        <w:tc>
          <w:tcPr>
            <w:tcW w:w="8505" w:type="dxa"/>
            <w:vAlign w:val="center"/>
          </w:tcPr>
          <w:p w14:paraId="2088F932" w14:textId="77777777" w:rsidR="0045402B" w:rsidRPr="0076648C" w:rsidRDefault="0045402B" w:rsidP="00355082">
            <w:pPr>
              <w:pStyle w:val="TableBullet"/>
              <w:cnfStyle w:val="000000000000" w:firstRow="0" w:lastRow="0" w:firstColumn="0" w:lastColumn="0" w:oddVBand="0" w:evenVBand="0" w:oddHBand="0" w:evenHBand="0" w:firstRowFirstColumn="0" w:firstRowLastColumn="0" w:lastRowFirstColumn="0" w:lastRowLastColumn="0"/>
            </w:pPr>
            <w:r w:rsidRPr="0076648C">
              <w:t xml:space="preserve">Meeting minutes on 11 Sep 2019 </w:t>
            </w:r>
          </w:p>
        </w:tc>
      </w:tr>
      <w:tr w:rsidR="0045402B" w:rsidRPr="0076648C" w14:paraId="4B9A0A4D" w14:textId="77777777" w:rsidTr="001B12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65C534DB" w14:textId="77777777" w:rsidR="0045402B" w:rsidRPr="0076648C" w:rsidRDefault="0045402B" w:rsidP="001B12F6">
            <w:pPr>
              <w:spacing w:before="40" w:after="40" w:line="22" w:lineRule="atLeast"/>
              <w:rPr>
                <w:rFonts w:cs="Arial"/>
              </w:rPr>
            </w:pPr>
          </w:p>
        </w:tc>
        <w:tc>
          <w:tcPr>
            <w:tcW w:w="5387" w:type="dxa"/>
            <w:vAlign w:val="center"/>
          </w:tcPr>
          <w:p w14:paraId="5989ABF2" w14:textId="77777777" w:rsidR="0045402B" w:rsidRPr="0076648C" w:rsidRDefault="0045402B" w:rsidP="001B12F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76648C">
              <w:rPr>
                <w:rFonts w:cs="Arial"/>
              </w:rPr>
              <w:t>Steering Committee Meeting Minutes</w:t>
            </w:r>
          </w:p>
        </w:tc>
        <w:tc>
          <w:tcPr>
            <w:tcW w:w="8505" w:type="dxa"/>
            <w:vAlign w:val="center"/>
          </w:tcPr>
          <w:p w14:paraId="11963C75" w14:textId="77777777" w:rsidR="0045402B" w:rsidRPr="0076648C" w:rsidRDefault="0045402B" w:rsidP="00355082">
            <w:pPr>
              <w:pStyle w:val="TableBullet"/>
              <w:cnfStyle w:val="000000100000" w:firstRow="0" w:lastRow="0" w:firstColumn="0" w:lastColumn="0" w:oddVBand="0" w:evenVBand="0" w:oddHBand="1" w:evenHBand="0" w:firstRowFirstColumn="0" w:firstRowLastColumn="0" w:lastRowFirstColumn="0" w:lastRowLastColumn="0"/>
            </w:pPr>
            <w:r w:rsidRPr="0076648C">
              <w:t xml:space="preserve">Meeting minutes on 20 Oct 2020 </w:t>
            </w:r>
          </w:p>
        </w:tc>
      </w:tr>
      <w:tr w:rsidR="0045402B" w:rsidRPr="0076648C" w14:paraId="24A4E40F" w14:textId="77777777" w:rsidTr="001B12F6">
        <w:trPr>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6F8A15D8" w14:textId="77777777" w:rsidR="0045402B" w:rsidRPr="0076648C" w:rsidRDefault="0045402B" w:rsidP="001B12F6">
            <w:pPr>
              <w:spacing w:before="40" w:after="40" w:line="22" w:lineRule="atLeast"/>
              <w:rPr>
                <w:rFonts w:cs="Arial"/>
              </w:rPr>
            </w:pPr>
          </w:p>
        </w:tc>
        <w:tc>
          <w:tcPr>
            <w:tcW w:w="5387" w:type="dxa"/>
            <w:vAlign w:val="center"/>
          </w:tcPr>
          <w:p w14:paraId="1F74F290" w14:textId="77777777" w:rsidR="0045402B" w:rsidRPr="0076648C" w:rsidRDefault="0045402B" w:rsidP="001B12F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76648C">
              <w:rPr>
                <w:rFonts w:cs="Arial"/>
              </w:rPr>
              <w:t xml:space="preserve">COVID Response </w:t>
            </w:r>
          </w:p>
        </w:tc>
        <w:tc>
          <w:tcPr>
            <w:tcW w:w="8505" w:type="dxa"/>
            <w:vAlign w:val="center"/>
          </w:tcPr>
          <w:p w14:paraId="648A31C9" w14:textId="77777777" w:rsidR="0045402B" w:rsidRPr="0076648C" w:rsidRDefault="0045402B" w:rsidP="00355082">
            <w:pPr>
              <w:pStyle w:val="TableBullet"/>
              <w:cnfStyle w:val="000000000000" w:firstRow="0" w:lastRow="0" w:firstColumn="0" w:lastColumn="0" w:oddVBand="0" w:evenVBand="0" w:oddHBand="0" w:evenHBand="0" w:firstRowFirstColumn="0" w:firstRowLastColumn="0" w:lastRowFirstColumn="0" w:lastRowLastColumn="0"/>
            </w:pPr>
            <w:r w:rsidRPr="0076648C">
              <w:t>Draft GREAT COVID-19 Response Plan</w:t>
            </w:r>
          </w:p>
        </w:tc>
      </w:tr>
      <w:tr w:rsidR="0045402B" w:rsidRPr="0076648C" w14:paraId="0F286504" w14:textId="77777777" w:rsidTr="001B12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64CDC679" w14:textId="77777777" w:rsidR="0045402B" w:rsidRPr="0076648C" w:rsidRDefault="0045402B" w:rsidP="001B12F6">
            <w:pPr>
              <w:spacing w:before="40" w:after="40" w:line="22" w:lineRule="atLeast"/>
              <w:rPr>
                <w:rFonts w:cs="Arial"/>
              </w:rPr>
            </w:pPr>
          </w:p>
        </w:tc>
        <w:tc>
          <w:tcPr>
            <w:tcW w:w="5387" w:type="dxa"/>
            <w:vAlign w:val="center"/>
          </w:tcPr>
          <w:p w14:paraId="4544048C" w14:textId="77777777" w:rsidR="0045402B" w:rsidRPr="0076648C" w:rsidRDefault="0045402B" w:rsidP="001B12F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76648C">
              <w:rPr>
                <w:rFonts w:cs="Arial"/>
              </w:rPr>
              <w:t>GESI</w:t>
            </w:r>
          </w:p>
        </w:tc>
        <w:tc>
          <w:tcPr>
            <w:tcW w:w="8505" w:type="dxa"/>
            <w:vAlign w:val="center"/>
          </w:tcPr>
          <w:p w14:paraId="5D6F3A9C" w14:textId="77777777" w:rsidR="0045402B" w:rsidRPr="0076648C" w:rsidRDefault="0045402B" w:rsidP="00355082">
            <w:pPr>
              <w:pStyle w:val="TableBullet"/>
              <w:cnfStyle w:val="000000100000" w:firstRow="0" w:lastRow="0" w:firstColumn="0" w:lastColumn="0" w:oddVBand="0" w:evenVBand="0" w:oddHBand="1" w:evenHBand="0" w:firstRowFirstColumn="0" w:firstRowLastColumn="0" w:lastRowFirstColumn="0" w:lastRowLastColumn="0"/>
            </w:pPr>
            <w:r w:rsidRPr="0076648C">
              <w:t>Pilot Communication Script</w:t>
            </w:r>
          </w:p>
        </w:tc>
      </w:tr>
      <w:tr w:rsidR="0045402B" w:rsidRPr="0076648C" w14:paraId="48569462" w14:textId="77777777" w:rsidTr="001B12F6">
        <w:trPr>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1BB804FA" w14:textId="77777777" w:rsidR="0045402B" w:rsidRPr="0076648C" w:rsidRDefault="0045402B" w:rsidP="001B12F6">
            <w:pPr>
              <w:spacing w:before="40" w:after="40" w:line="22" w:lineRule="atLeast"/>
              <w:rPr>
                <w:rFonts w:cs="Arial"/>
              </w:rPr>
            </w:pPr>
          </w:p>
        </w:tc>
        <w:tc>
          <w:tcPr>
            <w:tcW w:w="5387" w:type="dxa"/>
            <w:vAlign w:val="center"/>
          </w:tcPr>
          <w:p w14:paraId="7DA398F9" w14:textId="77777777" w:rsidR="0045402B" w:rsidRPr="0076648C" w:rsidRDefault="0045402B" w:rsidP="001B12F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76648C">
              <w:rPr>
                <w:rFonts w:cs="Arial"/>
              </w:rPr>
              <w:t>GESI</w:t>
            </w:r>
          </w:p>
        </w:tc>
        <w:tc>
          <w:tcPr>
            <w:tcW w:w="8505" w:type="dxa"/>
            <w:vAlign w:val="center"/>
          </w:tcPr>
          <w:p w14:paraId="08308478" w14:textId="77777777" w:rsidR="0045402B" w:rsidRPr="0076648C" w:rsidRDefault="0045402B" w:rsidP="00355082">
            <w:pPr>
              <w:pStyle w:val="TableBullet"/>
              <w:cnfStyle w:val="000000000000" w:firstRow="0" w:lastRow="0" w:firstColumn="0" w:lastColumn="0" w:oddVBand="0" w:evenVBand="0" w:oddHBand="0" w:evenHBand="0" w:firstRowFirstColumn="0" w:firstRowLastColumn="0" w:lastRowFirstColumn="0" w:lastRowLastColumn="0"/>
            </w:pPr>
            <w:r w:rsidRPr="0076648C">
              <w:t>Mainstreaming Guidelines</w:t>
            </w:r>
          </w:p>
        </w:tc>
      </w:tr>
      <w:tr w:rsidR="0045402B" w:rsidRPr="0076648C" w14:paraId="12C6CA13" w14:textId="77777777" w:rsidTr="001B12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3C87548F" w14:textId="77777777" w:rsidR="0045402B" w:rsidRPr="0076648C" w:rsidRDefault="0045402B" w:rsidP="001B12F6">
            <w:pPr>
              <w:spacing w:before="40" w:after="40" w:line="22" w:lineRule="atLeast"/>
              <w:rPr>
                <w:rFonts w:cs="Arial"/>
              </w:rPr>
            </w:pPr>
          </w:p>
        </w:tc>
        <w:tc>
          <w:tcPr>
            <w:tcW w:w="5387" w:type="dxa"/>
            <w:vAlign w:val="center"/>
          </w:tcPr>
          <w:p w14:paraId="2EC3CD70" w14:textId="77777777" w:rsidR="0045402B" w:rsidRPr="0076648C" w:rsidRDefault="0045402B" w:rsidP="001B12F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76648C">
              <w:rPr>
                <w:rFonts w:cs="Arial"/>
              </w:rPr>
              <w:t>GESI</w:t>
            </w:r>
          </w:p>
        </w:tc>
        <w:tc>
          <w:tcPr>
            <w:tcW w:w="8505" w:type="dxa"/>
            <w:vAlign w:val="center"/>
          </w:tcPr>
          <w:p w14:paraId="28AD1336" w14:textId="77777777" w:rsidR="0045402B" w:rsidRPr="0076648C" w:rsidRDefault="0045402B" w:rsidP="00355082">
            <w:pPr>
              <w:pStyle w:val="TableBullet"/>
              <w:cnfStyle w:val="000000100000" w:firstRow="0" w:lastRow="0" w:firstColumn="0" w:lastColumn="0" w:oddVBand="0" w:evenVBand="0" w:oddHBand="1" w:evenHBand="0" w:firstRowFirstColumn="0" w:firstRowLastColumn="0" w:lastRowFirstColumn="0" w:lastRowLastColumn="0"/>
            </w:pPr>
            <w:r w:rsidRPr="0076648C">
              <w:t xml:space="preserve">Women’s Economic Empowerment (WEE) Infographic </w:t>
            </w:r>
          </w:p>
        </w:tc>
      </w:tr>
      <w:tr w:rsidR="0045402B" w:rsidRPr="0076648C" w14:paraId="3E437251" w14:textId="77777777" w:rsidTr="001B12F6">
        <w:trPr>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6F42EB01" w14:textId="77777777" w:rsidR="0045402B" w:rsidRPr="0076648C" w:rsidRDefault="0045402B" w:rsidP="001B12F6">
            <w:pPr>
              <w:spacing w:before="40" w:after="40" w:line="22" w:lineRule="atLeast"/>
              <w:rPr>
                <w:rFonts w:cs="Arial"/>
              </w:rPr>
            </w:pPr>
          </w:p>
        </w:tc>
        <w:tc>
          <w:tcPr>
            <w:tcW w:w="5387" w:type="dxa"/>
            <w:vAlign w:val="center"/>
          </w:tcPr>
          <w:p w14:paraId="753E76BA" w14:textId="77777777" w:rsidR="0045402B" w:rsidRPr="0076648C" w:rsidRDefault="0045402B" w:rsidP="001B12F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76648C">
              <w:rPr>
                <w:rFonts w:cs="Arial"/>
              </w:rPr>
              <w:t>Sector and Sub-Sector Documents</w:t>
            </w:r>
          </w:p>
        </w:tc>
        <w:tc>
          <w:tcPr>
            <w:tcW w:w="8505" w:type="dxa"/>
            <w:vAlign w:val="center"/>
          </w:tcPr>
          <w:p w14:paraId="785DB707" w14:textId="77777777" w:rsidR="0045402B" w:rsidRPr="0076648C" w:rsidRDefault="0045402B" w:rsidP="00355082">
            <w:pPr>
              <w:pStyle w:val="TableBullet"/>
              <w:cnfStyle w:val="000000000000" w:firstRow="0" w:lastRow="0" w:firstColumn="0" w:lastColumn="0" w:oddVBand="0" w:evenVBand="0" w:oddHBand="0" w:evenHBand="0" w:firstRowFirstColumn="0" w:firstRowLastColumn="0" w:lastRowFirstColumn="0" w:lastRowLastColumn="0"/>
            </w:pPr>
            <w:r w:rsidRPr="0076648C">
              <w:t>Cinnamon sector overview</w:t>
            </w:r>
          </w:p>
        </w:tc>
      </w:tr>
      <w:tr w:rsidR="0045402B" w:rsidRPr="0076648C" w14:paraId="7C0FAF4C" w14:textId="77777777" w:rsidTr="001B12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3C85611F" w14:textId="77777777" w:rsidR="0045402B" w:rsidRPr="0076648C" w:rsidRDefault="0045402B" w:rsidP="001B12F6">
            <w:pPr>
              <w:spacing w:before="40" w:after="40" w:line="22" w:lineRule="atLeast"/>
              <w:rPr>
                <w:rFonts w:cs="Arial"/>
              </w:rPr>
            </w:pPr>
          </w:p>
        </w:tc>
        <w:tc>
          <w:tcPr>
            <w:tcW w:w="5387" w:type="dxa"/>
            <w:vAlign w:val="center"/>
          </w:tcPr>
          <w:p w14:paraId="63EBB7FA" w14:textId="77777777" w:rsidR="0045402B" w:rsidRPr="0076648C" w:rsidRDefault="0045402B" w:rsidP="001B12F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76648C">
              <w:rPr>
                <w:rFonts w:cs="Arial"/>
              </w:rPr>
              <w:t>Sector and Sub-Sector Documents</w:t>
            </w:r>
          </w:p>
        </w:tc>
        <w:tc>
          <w:tcPr>
            <w:tcW w:w="8505" w:type="dxa"/>
            <w:vAlign w:val="center"/>
          </w:tcPr>
          <w:p w14:paraId="64FDEA3A" w14:textId="77777777" w:rsidR="0045402B" w:rsidRPr="0076648C" w:rsidRDefault="0045402B" w:rsidP="00355082">
            <w:pPr>
              <w:pStyle w:val="TableBullet"/>
              <w:cnfStyle w:val="000000100000" w:firstRow="0" w:lastRow="0" w:firstColumn="0" w:lastColumn="0" w:oddVBand="0" w:evenVBand="0" w:oddHBand="1" w:evenHBand="0" w:firstRowFirstColumn="0" w:firstRowLastColumn="0" w:lastRowFirstColumn="0" w:lastRowLastColumn="0"/>
            </w:pPr>
            <w:r w:rsidRPr="0076648C">
              <w:t>Innovation for change</w:t>
            </w:r>
          </w:p>
        </w:tc>
      </w:tr>
      <w:tr w:rsidR="0045402B" w:rsidRPr="0076648C" w14:paraId="6500B3AE" w14:textId="77777777" w:rsidTr="001B12F6">
        <w:trPr>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00C4FCF6" w14:textId="77777777" w:rsidR="0045402B" w:rsidRPr="0076648C" w:rsidRDefault="0045402B" w:rsidP="001B12F6">
            <w:pPr>
              <w:spacing w:before="40" w:after="40" w:line="22" w:lineRule="atLeast"/>
              <w:rPr>
                <w:rFonts w:cs="Arial"/>
              </w:rPr>
            </w:pPr>
          </w:p>
        </w:tc>
        <w:tc>
          <w:tcPr>
            <w:tcW w:w="5387" w:type="dxa"/>
            <w:vAlign w:val="center"/>
          </w:tcPr>
          <w:p w14:paraId="202910B5" w14:textId="77777777" w:rsidR="0045402B" w:rsidRPr="0076648C" w:rsidRDefault="0045402B" w:rsidP="001B12F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76648C">
              <w:rPr>
                <w:rFonts w:cs="Arial"/>
              </w:rPr>
              <w:t>Sector and Sub-Sector Documents</w:t>
            </w:r>
          </w:p>
        </w:tc>
        <w:tc>
          <w:tcPr>
            <w:tcW w:w="8505" w:type="dxa"/>
            <w:vAlign w:val="center"/>
          </w:tcPr>
          <w:p w14:paraId="6272B117" w14:textId="77777777" w:rsidR="0045402B" w:rsidRPr="0076648C" w:rsidRDefault="0045402B" w:rsidP="00355082">
            <w:pPr>
              <w:pStyle w:val="TableBullet"/>
              <w:cnfStyle w:val="000000000000" w:firstRow="0" w:lastRow="0" w:firstColumn="0" w:lastColumn="0" w:oddVBand="0" w:evenVBand="0" w:oddHBand="0" w:evenHBand="0" w:firstRowFirstColumn="0" w:firstRowLastColumn="0" w:lastRowFirstColumn="0" w:lastRowLastColumn="0"/>
            </w:pPr>
            <w:r w:rsidRPr="0076648C">
              <w:t>Medicinal Plant overview</w:t>
            </w:r>
          </w:p>
        </w:tc>
      </w:tr>
      <w:tr w:rsidR="0045402B" w:rsidRPr="0076648C" w14:paraId="2B740B90" w14:textId="77777777" w:rsidTr="001B12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66FA0728" w14:textId="77777777" w:rsidR="0045402B" w:rsidRPr="0076648C" w:rsidRDefault="0045402B" w:rsidP="001B12F6">
            <w:pPr>
              <w:spacing w:before="40" w:after="40" w:line="22" w:lineRule="atLeast"/>
              <w:rPr>
                <w:rFonts w:cs="Arial"/>
              </w:rPr>
            </w:pPr>
          </w:p>
        </w:tc>
        <w:tc>
          <w:tcPr>
            <w:tcW w:w="5387" w:type="dxa"/>
            <w:vAlign w:val="center"/>
          </w:tcPr>
          <w:p w14:paraId="20F1676B" w14:textId="77777777" w:rsidR="0045402B" w:rsidRPr="0076648C" w:rsidRDefault="0045402B" w:rsidP="001B12F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76648C">
              <w:rPr>
                <w:rFonts w:cs="Arial"/>
              </w:rPr>
              <w:t>Sector and Sub-Sector Documents</w:t>
            </w:r>
          </w:p>
        </w:tc>
        <w:tc>
          <w:tcPr>
            <w:tcW w:w="8505" w:type="dxa"/>
            <w:vAlign w:val="center"/>
          </w:tcPr>
          <w:p w14:paraId="68193E33" w14:textId="77777777" w:rsidR="0045402B" w:rsidRPr="0076648C" w:rsidRDefault="0045402B" w:rsidP="00355082">
            <w:pPr>
              <w:pStyle w:val="TableBullet"/>
              <w:cnfStyle w:val="000000100000" w:firstRow="0" w:lastRow="0" w:firstColumn="0" w:lastColumn="0" w:oddVBand="0" w:evenVBand="0" w:oddHBand="1" w:evenHBand="0" w:firstRowFirstColumn="0" w:firstRowLastColumn="0" w:lastRowFirstColumn="0" w:lastRowLastColumn="0"/>
            </w:pPr>
            <w:r w:rsidRPr="0076648C">
              <w:t>Tea Sector overview</w:t>
            </w:r>
          </w:p>
        </w:tc>
      </w:tr>
      <w:tr w:rsidR="0045402B" w:rsidRPr="0076648C" w14:paraId="4EDE74DD" w14:textId="77777777" w:rsidTr="001B12F6">
        <w:trPr>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1DEC4F68" w14:textId="77777777" w:rsidR="0045402B" w:rsidRPr="0076648C" w:rsidRDefault="0045402B" w:rsidP="001B12F6">
            <w:pPr>
              <w:spacing w:before="40" w:after="40" w:line="22" w:lineRule="atLeast"/>
              <w:rPr>
                <w:rFonts w:cs="Arial"/>
              </w:rPr>
            </w:pPr>
          </w:p>
        </w:tc>
        <w:tc>
          <w:tcPr>
            <w:tcW w:w="5387" w:type="dxa"/>
            <w:vAlign w:val="center"/>
          </w:tcPr>
          <w:p w14:paraId="0DAF1630" w14:textId="77777777" w:rsidR="0045402B" w:rsidRPr="0076648C" w:rsidRDefault="0045402B" w:rsidP="001B12F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76648C">
              <w:rPr>
                <w:rFonts w:cs="Arial"/>
              </w:rPr>
              <w:t>Sector and Sub-Sector Documents</w:t>
            </w:r>
          </w:p>
        </w:tc>
        <w:tc>
          <w:tcPr>
            <w:tcW w:w="8505" w:type="dxa"/>
            <w:vAlign w:val="center"/>
          </w:tcPr>
          <w:p w14:paraId="10F2D4E8" w14:textId="77777777" w:rsidR="0045402B" w:rsidRPr="0076648C" w:rsidRDefault="0045402B" w:rsidP="00355082">
            <w:pPr>
              <w:pStyle w:val="TableBullet"/>
              <w:cnfStyle w:val="000000000000" w:firstRow="0" w:lastRow="0" w:firstColumn="0" w:lastColumn="0" w:oddVBand="0" w:evenVBand="0" w:oddHBand="0" w:evenHBand="0" w:firstRowFirstColumn="0" w:firstRowLastColumn="0" w:lastRowFirstColumn="0" w:lastRowLastColumn="0"/>
            </w:pPr>
            <w:r w:rsidRPr="0076648C">
              <w:t>Tourist Sector overview</w:t>
            </w:r>
          </w:p>
        </w:tc>
      </w:tr>
      <w:tr w:rsidR="0045402B" w:rsidRPr="0076648C" w14:paraId="2F350023" w14:textId="77777777" w:rsidTr="001B12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47361F0C" w14:textId="77777777" w:rsidR="0045402B" w:rsidRPr="0076648C" w:rsidRDefault="0045402B" w:rsidP="001B12F6">
            <w:pPr>
              <w:spacing w:before="40" w:after="40" w:line="22" w:lineRule="atLeast"/>
              <w:rPr>
                <w:rFonts w:cs="Arial"/>
              </w:rPr>
            </w:pPr>
          </w:p>
        </w:tc>
        <w:tc>
          <w:tcPr>
            <w:tcW w:w="5387" w:type="dxa"/>
            <w:vAlign w:val="center"/>
          </w:tcPr>
          <w:p w14:paraId="0251E442" w14:textId="77777777" w:rsidR="0045402B" w:rsidRPr="0076648C" w:rsidRDefault="0045402B" w:rsidP="001B12F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76648C">
              <w:rPr>
                <w:rFonts w:cs="Arial"/>
              </w:rPr>
              <w:t>Sector and Sub-Sector Documents</w:t>
            </w:r>
          </w:p>
        </w:tc>
        <w:tc>
          <w:tcPr>
            <w:tcW w:w="8505" w:type="dxa"/>
            <w:vAlign w:val="center"/>
          </w:tcPr>
          <w:p w14:paraId="1AAE63BD" w14:textId="77777777" w:rsidR="0045402B" w:rsidRPr="0076648C" w:rsidRDefault="0045402B" w:rsidP="00355082">
            <w:pPr>
              <w:pStyle w:val="TableBullet"/>
              <w:cnfStyle w:val="000000100000" w:firstRow="0" w:lastRow="0" w:firstColumn="0" w:lastColumn="0" w:oddVBand="0" w:evenVBand="0" w:oddHBand="1" w:evenHBand="0" w:firstRowFirstColumn="0" w:firstRowLastColumn="0" w:lastRowFirstColumn="0" w:lastRowLastColumn="0"/>
            </w:pPr>
            <w:r w:rsidRPr="0076648C">
              <w:t>Vegetable Sector overview</w:t>
            </w:r>
          </w:p>
        </w:tc>
      </w:tr>
      <w:tr w:rsidR="0045402B" w:rsidRPr="0076648C" w14:paraId="77F5E247" w14:textId="77777777" w:rsidTr="001B12F6">
        <w:trPr>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1F530B38" w14:textId="77777777" w:rsidR="0045402B" w:rsidRPr="0076648C" w:rsidRDefault="0045402B" w:rsidP="001B12F6">
            <w:pPr>
              <w:spacing w:before="40" w:after="40" w:line="22" w:lineRule="atLeast"/>
              <w:rPr>
                <w:rFonts w:cs="Arial"/>
              </w:rPr>
            </w:pPr>
          </w:p>
        </w:tc>
        <w:tc>
          <w:tcPr>
            <w:tcW w:w="5387" w:type="dxa"/>
            <w:vAlign w:val="center"/>
          </w:tcPr>
          <w:p w14:paraId="4FE22847" w14:textId="77777777" w:rsidR="0045402B" w:rsidRPr="0076648C" w:rsidRDefault="0045402B" w:rsidP="001B12F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76648C">
              <w:rPr>
                <w:rFonts w:cs="Arial"/>
              </w:rPr>
              <w:t>Sector and Sub-Sector Documents</w:t>
            </w:r>
          </w:p>
        </w:tc>
        <w:tc>
          <w:tcPr>
            <w:tcW w:w="8505" w:type="dxa"/>
            <w:vAlign w:val="center"/>
          </w:tcPr>
          <w:p w14:paraId="323009D4" w14:textId="77777777" w:rsidR="0045402B" w:rsidRPr="0076648C" w:rsidRDefault="0045402B" w:rsidP="00355082">
            <w:pPr>
              <w:pStyle w:val="TableBullet"/>
              <w:cnfStyle w:val="000000000000" w:firstRow="0" w:lastRow="0" w:firstColumn="0" w:lastColumn="0" w:oddVBand="0" w:evenVBand="0" w:oddHBand="0" w:evenHBand="0" w:firstRowFirstColumn="0" w:firstRowLastColumn="0" w:lastRowFirstColumn="0" w:lastRowLastColumn="0"/>
            </w:pPr>
            <w:r w:rsidRPr="0076648C">
              <w:t>Cinnamon sector meeting minutes – meeting 2 12/10/2019</w:t>
            </w:r>
          </w:p>
        </w:tc>
      </w:tr>
      <w:tr w:rsidR="0045402B" w:rsidRPr="0076648C" w14:paraId="52B530A2" w14:textId="77777777" w:rsidTr="001B12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2EF6BCF3" w14:textId="77777777" w:rsidR="0045402B" w:rsidRPr="0076648C" w:rsidRDefault="0045402B" w:rsidP="001B12F6">
            <w:pPr>
              <w:spacing w:before="40" w:after="40" w:line="22" w:lineRule="atLeast"/>
              <w:rPr>
                <w:rFonts w:cs="Arial"/>
              </w:rPr>
            </w:pPr>
          </w:p>
        </w:tc>
        <w:tc>
          <w:tcPr>
            <w:tcW w:w="5387" w:type="dxa"/>
            <w:vAlign w:val="center"/>
          </w:tcPr>
          <w:p w14:paraId="4ABB7332" w14:textId="77777777" w:rsidR="0045402B" w:rsidRPr="0076648C" w:rsidRDefault="0045402B" w:rsidP="001B12F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76648C">
              <w:rPr>
                <w:rFonts w:cs="Arial"/>
              </w:rPr>
              <w:t>Sector and Sub-Sector Documents</w:t>
            </w:r>
          </w:p>
        </w:tc>
        <w:tc>
          <w:tcPr>
            <w:tcW w:w="8505" w:type="dxa"/>
            <w:vAlign w:val="center"/>
          </w:tcPr>
          <w:p w14:paraId="143F127E" w14:textId="77777777" w:rsidR="0045402B" w:rsidRPr="0076648C" w:rsidRDefault="0045402B" w:rsidP="00355082">
            <w:pPr>
              <w:pStyle w:val="TableBullet"/>
              <w:cnfStyle w:val="000000100000" w:firstRow="0" w:lastRow="0" w:firstColumn="0" w:lastColumn="0" w:oddVBand="0" w:evenVBand="0" w:oddHBand="1" w:evenHBand="0" w:firstRowFirstColumn="0" w:firstRowLastColumn="0" w:lastRowFirstColumn="0" w:lastRowLastColumn="0"/>
            </w:pPr>
            <w:r w:rsidRPr="0076648C">
              <w:t>Passionfruit sub-sector meeting minutes – meeting 1</w:t>
            </w:r>
          </w:p>
        </w:tc>
      </w:tr>
      <w:tr w:rsidR="0045402B" w:rsidRPr="0076648C" w14:paraId="0F88BF8F" w14:textId="77777777" w:rsidTr="001B12F6">
        <w:trPr>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0C178DEC" w14:textId="77777777" w:rsidR="0045402B" w:rsidRPr="0076648C" w:rsidRDefault="0045402B" w:rsidP="001B12F6">
            <w:pPr>
              <w:spacing w:before="40" w:after="40" w:line="22" w:lineRule="atLeast"/>
              <w:rPr>
                <w:rFonts w:cs="Arial"/>
              </w:rPr>
            </w:pPr>
          </w:p>
        </w:tc>
        <w:tc>
          <w:tcPr>
            <w:tcW w:w="5387" w:type="dxa"/>
            <w:vAlign w:val="center"/>
          </w:tcPr>
          <w:p w14:paraId="7EAC4CC1" w14:textId="77777777" w:rsidR="0045402B" w:rsidRPr="0076648C" w:rsidRDefault="0045402B" w:rsidP="001B12F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76648C">
              <w:rPr>
                <w:rFonts w:cs="Arial"/>
              </w:rPr>
              <w:t>Sector and Sub-Sector Documents</w:t>
            </w:r>
          </w:p>
        </w:tc>
        <w:tc>
          <w:tcPr>
            <w:tcW w:w="8505" w:type="dxa"/>
            <w:vAlign w:val="center"/>
          </w:tcPr>
          <w:p w14:paraId="330986E5" w14:textId="77777777" w:rsidR="0045402B" w:rsidRPr="0076648C" w:rsidRDefault="0045402B" w:rsidP="00355082">
            <w:pPr>
              <w:pStyle w:val="TableBullet"/>
              <w:cnfStyle w:val="000000000000" w:firstRow="0" w:lastRow="0" w:firstColumn="0" w:lastColumn="0" w:oddVBand="0" w:evenVBand="0" w:oddHBand="0" w:evenHBand="0" w:firstRowFirstColumn="0" w:firstRowLastColumn="0" w:lastRowFirstColumn="0" w:lastRowLastColumn="0"/>
            </w:pPr>
            <w:r w:rsidRPr="0076648C">
              <w:t>Tea sub-sector meeting minutes – meeting 1</w:t>
            </w:r>
          </w:p>
        </w:tc>
      </w:tr>
      <w:tr w:rsidR="0045402B" w:rsidRPr="0076648C" w14:paraId="75C1ACC5" w14:textId="77777777" w:rsidTr="001B12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0C29858D" w14:textId="77777777" w:rsidR="0045402B" w:rsidRPr="0076648C" w:rsidRDefault="0045402B" w:rsidP="001B12F6">
            <w:pPr>
              <w:spacing w:before="40" w:after="40" w:line="22" w:lineRule="atLeast"/>
              <w:rPr>
                <w:rFonts w:cs="Arial"/>
              </w:rPr>
            </w:pPr>
          </w:p>
        </w:tc>
        <w:tc>
          <w:tcPr>
            <w:tcW w:w="5387" w:type="dxa"/>
            <w:vAlign w:val="center"/>
          </w:tcPr>
          <w:p w14:paraId="2FF53955" w14:textId="77777777" w:rsidR="0045402B" w:rsidRPr="0076648C" w:rsidRDefault="0045402B" w:rsidP="001B12F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76648C">
              <w:rPr>
                <w:rFonts w:cs="Arial"/>
              </w:rPr>
              <w:t>Sector and Sub-Sector Documents</w:t>
            </w:r>
          </w:p>
        </w:tc>
        <w:tc>
          <w:tcPr>
            <w:tcW w:w="8505" w:type="dxa"/>
            <w:vAlign w:val="center"/>
          </w:tcPr>
          <w:p w14:paraId="6DA533D0" w14:textId="77777777" w:rsidR="0045402B" w:rsidRPr="0076648C" w:rsidRDefault="0045402B" w:rsidP="00355082">
            <w:pPr>
              <w:pStyle w:val="TableBullet"/>
              <w:cnfStyle w:val="000000100000" w:firstRow="0" w:lastRow="0" w:firstColumn="0" w:lastColumn="0" w:oddVBand="0" w:evenVBand="0" w:oddHBand="1" w:evenHBand="0" w:firstRowFirstColumn="0" w:firstRowLastColumn="0" w:lastRowFirstColumn="0" w:lastRowLastColumn="0"/>
            </w:pPr>
            <w:r w:rsidRPr="0076648C">
              <w:t>Tourism partnership meeting minutes</w:t>
            </w:r>
          </w:p>
        </w:tc>
      </w:tr>
      <w:tr w:rsidR="0045402B" w:rsidRPr="0076648C" w14:paraId="2C33894A" w14:textId="77777777" w:rsidTr="001B12F6">
        <w:trPr>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220DE54C" w14:textId="77777777" w:rsidR="0045402B" w:rsidRPr="0076648C" w:rsidRDefault="0045402B" w:rsidP="001B12F6">
            <w:pPr>
              <w:spacing w:before="40" w:after="40" w:line="22" w:lineRule="atLeast"/>
              <w:rPr>
                <w:rFonts w:cs="Arial"/>
              </w:rPr>
            </w:pPr>
          </w:p>
        </w:tc>
        <w:tc>
          <w:tcPr>
            <w:tcW w:w="5387" w:type="dxa"/>
            <w:vAlign w:val="center"/>
          </w:tcPr>
          <w:p w14:paraId="0A226576" w14:textId="77777777" w:rsidR="0045402B" w:rsidRPr="0076648C" w:rsidRDefault="0045402B" w:rsidP="001B12F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76648C">
              <w:rPr>
                <w:rFonts w:cs="Arial"/>
              </w:rPr>
              <w:t>Sector and Sub-Sector Documents</w:t>
            </w:r>
          </w:p>
        </w:tc>
        <w:tc>
          <w:tcPr>
            <w:tcW w:w="8505" w:type="dxa"/>
            <w:vAlign w:val="center"/>
          </w:tcPr>
          <w:p w14:paraId="649B12F7" w14:textId="77777777" w:rsidR="0045402B" w:rsidRPr="0076648C" w:rsidRDefault="0045402B" w:rsidP="00355082">
            <w:pPr>
              <w:pStyle w:val="TableBullet"/>
              <w:cnfStyle w:val="000000000000" w:firstRow="0" w:lastRow="0" w:firstColumn="0" w:lastColumn="0" w:oddVBand="0" w:evenVBand="0" w:oddHBand="0" w:evenHBand="0" w:firstRowFirstColumn="0" w:firstRowLastColumn="0" w:lastRowFirstColumn="0" w:lastRowLastColumn="0"/>
            </w:pPr>
            <w:r w:rsidRPr="0076648C">
              <w:t>Tourism steering committee meeting minutes</w:t>
            </w:r>
          </w:p>
        </w:tc>
      </w:tr>
      <w:tr w:rsidR="0045402B" w:rsidRPr="0076648C" w14:paraId="76F22F17" w14:textId="77777777" w:rsidTr="001B12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5026A383" w14:textId="77777777" w:rsidR="0045402B" w:rsidRPr="0076648C" w:rsidRDefault="0045402B" w:rsidP="001B12F6">
            <w:pPr>
              <w:spacing w:before="40" w:after="40" w:line="22" w:lineRule="atLeast"/>
              <w:rPr>
                <w:rFonts w:cs="Arial"/>
              </w:rPr>
            </w:pPr>
          </w:p>
        </w:tc>
        <w:tc>
          <w:tcPr>
            <w:tcW w:w="5387" w:type="dxa"/>
            <w:vAlign w:val="center"/>
          </w:tcPr>
          <w:p w14:paraId="755BCB4D" w14:textId="77777777" w:rsidR="0045402B" w:rsidRPr="0076648C" w:rsidRDefault="0045402B" w:rsidP="001B12F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76648C">
              <w:rPr>
                <w:rFonts w:cs="Arial"/>
              </w:rPr>
              <w:t>Sector and Sub-Sector Documents</w:t>
            </w:r>
          </w:p>
        </w:tc>
        <w:tc>
          <w:tcPr>
            <w:tcW w:w="8505" w:type="dxa"/>
            <w:vAlign w:val="center"/>
          </w:tcPr>
          <w:p w14:paraId="5D934CB2" w14:textId="77777777" w:rsidR="0045402B" w:rsidRPr="0076648C" w:rsidRDefault="0045402B" w:rsidP="00355082">
            <w:pPr>
              <w:pStyle w:val="TableBullet"/>
              <w:cnfStyle w:val="000000100000" w:firstRow="0" w:lastRow="0" w:firstColumn="0" w:lastColumn="0" w:oddVBand="0" w:evenVBand="0" w:oddHBand="1" w:evenHBand="0" w:firstRowFirstColumn="0" w:firstRowLastColumn="0" w:lastRowFirstColumn="0" w:lastRowLastColumn="0"/>
            </w:pPr>
            <w:r w:rsidRPr="0076648C">
              <w:t>Vegetable sub-sector group AHR meeting minutes</w:t>
            </w:r>
          </w:p>
        </w:tc>
      </w:tr>
      <w:tr w:rsidR="0045402B" w:rsidRPr="0076648C" w14:paraId="069E8ACA" w14:textId="77777777" w:rsidTr="001B12F6">
        <w:trPr>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44056ACF" w14:textId="77777777" w:rsidR="0045402B" w:rsidRPr="0076648C" w:rsidRDefault="0045402B" w:rsidP="001B12F6">
            <w:pPr>
              <w:spacing w:before="40" w:after="40" w:line="22" w:lineRule="atLeast"/>
              <w:rPr>
                <w:rFonts w:cs="Arial"/>
              </w:rPr>
            </w:pPr>
          </w:p>
        </w:tc>
        <w:tc>
          <w:tcPr>
            <w:tcW w:w="5387" w:type="dxa"/>
            <w:vAlign w:val="center"/>
          </w:tcPr>
          <w:p w14:paraId="1EDF5EF1" w14:textId="77777777" w:rsidR="0045402B" w:rsidRPr="0076648C" w:rsidRDefault="0045402B" w:rsidP="001B12F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76648C">
              <w:rPr>
                <w:rFonts w:cs="Arial"/>
              </w:rPr>
              <w:t>Sector and Sub-Sector Documents</w:t>
            </w:r>
          </w:p>
        </w:tc>
        <w:tc>
          <w:tcPr>
            <w:tcW w:w="8505" w:type="dxa"/>
            <w:vAlign w:val="center"/>
          </w:tcPr>
          <w:p w14:paraId="7A4A11EC" w14:textId="77777777" w:rsidR="0045402B" w:rsidRPr="0076648C" w:rsidRDefault="0045402B" w:rsidP="00355082">
            <w:pPr>
              <w:pStyle w:val="TableBullet"/>
              <w:cnfStyle w:val="000000000000" w:firstRow="0" w:lastRow="0" w:firstColumn="0" w:lastColumn="0" w:oddVBand="0" w:evenVBand="0" w:oddHBand="0" w:evenHBand="0" w:firstRowFirstColumn="0" w:firstRowLastColumn="0" w:lastRowFirstColumn="0" w:lastRowLastColumn="0"/>
            </w:pPr>
            <w:r w:rsidRPr="0076648C">
              <w:t>Vegetable sector meeting minutes – meeting 2</w:t>
            </w:r>
          </w:p>
        </w:tc>
      </w:tr>
      <w:tr w:rsidR="0045402B" w:rsidRPr="0076648C" w14:paraId="1DB4EE1A" w14:textId="77777777" w:rsidTr="001B12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0B3F2B32" w14:textId="77777777" w:rsidR="0045402B" w:rsidRPr="0076648C" w:rsidRDefault="0045402B" w:rsidP="001B12F6">
            <w:pPr>
              <w:spacing w:before="40" w:after="40" w:line="22" w:lineRule="atLeast"/>
              <w:rPr>
                <w:rFonts w:cs="Arial"/>
              </w:rPr>
            </w:pPr>
          </w:p>
        </w:tc>
        <w:tc>
          <w:tcPr>
            <w:tcW w:w="5387" w:type="dxa"/>
            <w:vAlign w:val="center"/>
          </w:tcPr>
          <w:p w14:paraId="1168DF67" w14:textId="77777777" w:rsidR="0045402B" w:rsidRPr="0076648C" w:rsidRDefault="0045402B" w:rsidP="001B12F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76648C">
              <w:rPr>
                <w:rFonts w:cs="Arial"/>
              </w:rPr>
              <w:t>Sector and Sub-Sector Documents</w:t>
            </w:r>
          </w:p>
        </w:tc>
        <w:tc>
          <w:tcPr>
            <w:tcW w:w="8505" w:type="dxa"/>
            <w:vAlign w:val="center"/>
          </w:tcPr>
          <w:p w14:paraId="7F4F3BC5" w14:textId="77777777" w:rsidR="0045402B" w:rsidRPr="0076648C" w:rsidRDefault="0045402B" w:rsidP="00355082">
            <w:pPr>
              <w:pStyle w:val="TableBullet"/>
              <w:cnfStyle w:val="000000100000" w:firstRow="0" w:lastRow="0" w:firstColumn="0" w:lastColumn="0" w:oddVBand="0" w:evenVBand="0" w:oddHBand="1" w:evenHBand="0" w:firstRowFirstColumn="0" w:firstRowLastColumn="0" w:lastRowFirstColumn="0" w:lastRowLastColumn="0"/>
            </w:pPr>
            <w:r w:rsidRPr="0076648C">
              <w:t>Preparation for MSD study</w:t>
            </w:r>
          </w:p>
        </w:tc>
      </w:tr>
      <w:tr w:rsidR="0045402B" w:rsidRPr="0076648C" w14:paraId="5B592718" w14:textId="77777777" w:rsidTr="001B12F6">
        <w:trPr>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411F26E6" w14:textId="77777777" w:rsidR="0045402B" w:rsidRPr="0076648C" w:rsidRDefault="0045402B" w:rsidP="001B12F6">
            <w:pPr>
              <w:spacing w:before="40" w:after="40" w:line="22" w:lineRule="atLeast"/>
              <w:rPr>
                <w:rFonts w:cs="Arial"/>
              </w:rPr>
            </w:pPr>
          </w:p>
        </w:tc>
        <w:tc>
          <w:tcPr>
            <w:tcW w:w="5387" w:type="dxa"/>
            <w:vAlign w:val="center"/>
          </w:tcPr>
          <w:p w14:paraId="63241C05" w14:textId="77777777" w:rsidR="0045402B" w:rsidRPr="0076648C" w:rsidRDefault="0045402B" w:rsidP="001B12F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76648C">
              <w:rPr>
                <w:rFonts w:cs="Arial"/>
              </w:rPr>
              <w:t>Sector and Sub-Sector Documents</w:t>
            </w:r>
          </w:p>
        </w:tc>
        <w:tc>
          <w:tcPr>
            <w:tcW w:w="8505" w:type="dxa"/>
            <w:vAlign w:val="center"/>
          </w:tcPr>
          <w:p w14:paraId="7B53DD2E" w14:textId="77777777" w:rsidR="0045402B" w:rsidRPr="0076648C" w:rsidRDefault="0045402B" w:rsidP="00355082">
            <w:pPr>
              <w:pStyle w:val="TableBullet"/>
              <w:cnfStyle w:val="000000000000" w:firstRow="0" w:lastRow="0" w:firstColumn="0" w:lastColumn="0" w:oddVBand="0" w:evenVBand="0" w:oddHBand="0" w:evenHBand="0" w:firstRowFirstColumn="0" w:firstRowLastColumn="0" w:lastRowFirstColumn="0" w:lastRowLastColumn="0"/>
            </w:pPr>
            <w:r w:rsidRPr="0076648C">
              <w:t>GREAT Sub-sectors introduction</w:t>
            </w:r>
          </w:p>
        </w:tc>
      </w:tr>
      <w:tr w:rsidR="0045402B" w:rsidRPr="0076648C" w14:paraId="5CAF6228" w14:textId="77777777" w:rsidTr="001B12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063DA774" w14:textId="77777777" w:rsidR="0045402B" w:rsidRPr="0076648C" w:rsidRDefault="0045402B" w:rsidP="001B12F6">
            <w:pPr>
              <w:spacing w:before="40" w:after="40" w:line="22" w:lineRule="atLeast"/>
              <w:rPr>
                <w:rFonts w:cs="Arial"/>
              </w:rPr>
            </w:pPr>
          </w:p>
        </w:tc>
        <w:tc>
          <w:tcPr>
            <w:tcW w:w="5387" w:type="dxa"/>
            <w:vAlign w:val="center"/>
          </w:tcPr>
          <w:p w14:paraId="064DB78E" w14:textId="77777777" w:rsidR="0045402B" w:rsidRPr="0076648C" w:rsidRDefault="0045402B" w:rsidP="001B12F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76648C">
              <w:rPr>
                <w:rFonts w:cs="Arial"/>
              </w:rPr>
              <w:t>Sector and Sub-Sector Documents (Benzoin)</w:t>
            </w:r>
          </w:p>
        </w:tc>
        <w:tc>
          <w:tcPr>
            <w:tcW w:w="8505" w:type="dxa"/>
            <w:vAlign w:val="center"/>
          </w:tcPr>
          <w:p w14:paraId="6E876EB7" w14:textId="77777777" w:rsidR="0045402B" w:rsidRPr="0076648C" w:rsidRDefault="0045402B" w:rsidP="00355082">
            <w:pPr>
              <w:pStyle w:val="TableBullet"/>
              <w:cnfStyle w:val="000000100000" w:firstRow="0" w:lastRow="0" w:firstColumn="0" w:lastColumn="0" w:oddVBand="0" w:evenVBand="0" w:oddHBand="1" w:evenHBand="0" w:firstRowFirstColumn="0" w:firstRowLastColumn="0" w:lastRowFirstColumn="0" w:lastRowLastColumn="0"/>
            </w:pPr>
            <w:r w:rsidRPr="0076648C">
              <w:t>Lao Cai Lessons Learnt</w:t>
            </w:r>
          </w:p>
        </w:tc>
      </w:tr>
      <w:tr w:rsidR="0045402B" w:rsidRPr="0076648C" w14:paraId="433264FC" w14:textId="77777777" w:rsidTr="001B12F6">
        <w:trPr>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4F558627" w14:textId="77777777" w:rsidR="0045402B" w:rsidRPr="0076648C" w:rsidRDefault="0045402B" w:rsidP="001B12F6">
            <w:pPr>
              <w:spacing w:before="40" w:after="40" w:line="22" w:lineRule="atLeast"/>
              <w:rPr>
                <w:rFonts w:cs="Arial"/>
              </w:rPr>
            </w:pPr>
          </w:p>
        </w:tc>
        <w:tc>
          <w:tcPr>
            <w:tcW w:w="5387" w:type="dxa"/>
            <w:vAlign w:val="center"/>
          </w:tcPr>
          <w:p w14:paraId="1F08560B" w14:textId="77777777" w:rsidR="0045402B" w:rsidRPr="0076648C" w:rsidRDefault="0045402B" w:rsidP="001B12F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76648C">
              <w:rPr>
                <w:rFonts w:cs="Arial"/>
              </w:rPr>
              <w:t>Sector and Sub-Sector Documents (Benzoin)</w:t>
            </w:r>
          </w:p>
        </w:tc>
        <w:tc>
          <w:tcPr>
            <w:tcW w:w="8505" w:type="dxa"/>
            <w:vAlign w:val="center"/>
          </w:tcPr>
          <w:p w14:paraId="1DD9AF9A" w14:textId="77777777" w:rsidR="0045402B" w:rsidRPr="0076648C" w:rsidRDefault="0045402B" w:rsidP="00355082">
            <w:pPr>
              <w:pStyle w:val="TableBullet"/>
              <w:cnfStyle w:val="000000000000" w:firstRow="0" w:lastRow="0" w:firstColumn="0" w:lastColumn="0" w:oddVBand="0" w:evenVBand="0" w:oddHBand="0" w:evenHBand="0" w:firstRowFirstColumn="0" w:firstRowLastColumn="0" w:lastRowFirstColumn="0" w:lastRowLastColumn="0"/>
            </w:pPr>
            <w:r w:rsidRPr="0076648C">
              <w:t>Case study – Public-Private Partnership for developing Benzoin Lao Cai market system</w:t>
            </w:r>
          </w:p>
        </w:tc>
      </w:tr>
      <w:tr w:rsidR="0045402B" w:rsidRPr="0076648C" w14:paraId="08EDF3A5" w14:textId="77777777" w:rsidTr="001B12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7F5900AB" w14:textId="77777777" w:rsidR="0045402B" w:rsidRPr="0076648C" w:rsidRDefault="0045402B" w:rsidP="001B12F6">
            <w:pPr>
              <w:spacing w:before="40" w:after="40" w:line="22" w:lineRule="atLeast"/>
              <w:rPr>
                <w:rFonts w:cs="Arial"/>
              </w:rPr>
            </w:pPr>
          </w:p>
        </w:tc>
        <w:tc>
          <w:tcPr>
            <w:tcW w:w="5387" w:type="dxa"/>
            <w:vAlign w:val="center"/>
          </w:tcPr>
          <w:p w14:paraId="147B9A42" w14:textId="77777777" w:rsidR="0045402B" w:rsidRPr="0076648C" w:rsidRDefault="0045402B" w:rsidP="001B12F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76648C">
              <w:rPr>
                <w:rFonts w:cs="Arial"/>
              </w:rPr>
              <w:t>Sector and Sub-Sector Documents (Benzoin)</w:t>
            </w:r>
          </w:p>
        </w:tc>
        <w:tc>
          <w:tcPr>
            <w:tcW w:w="8505" w:type="dxa"/>
            <w:vAlign w:val="center"/>
          </w:tcPr>
          <w:p w14:paraId="64D98C73" w14:textId="77777777" w:rsidR="0045402B" w:rsidRPr="0076648C" w:rsidRDefault="0045402B" w:rsidP="00355082">
            <w:pPr>
              <w:pStyle w:val="TableBullet"/>
              <w:cnfStyle w:val="000000100000" w:firstRow="0" w:lastRow="0" w:firstColumn="0" w:lastColumn="0" w:oddVBand="0" w:evenVBand="0" w:oddHBand="1" w:evenHBand="0" w:firstRowFirstColumn="0" w:firstRowLastColumn="0" w:lastRowFirstColumn="0" w:lastRowLastColumn="0"/>
            </w:pPr>
            <w:r w:rsidRPr="0076648C">
              <w:t>Benzoin production: principles and criteria</w:t>
            </w:r>
          </w:p>
        </w:tc>
      </w:tr>
      <w:tr w:rsidR="0045402B" w:rsidRPr="0076648C" w14:paraId="2C83D9A8" w14:textId="77777777" w:rsidTr="001B12F6">
        <w:trPr>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2BA8A894" w14:textId="77777777" w:rsidR="0045402B" w:rsidRPr="0076648C" w:rsidRDefault="0045402B" w:rsidP="001B12F6">
            <w:pPr>
              <w:spacing w:before="40" w:after="40" w:line="22" w:lineRule="atLeast"/>
              <w:rPr>
                <w:rFonts w:cs="Arial"/>
              </w:rPr>
            </w:pPr>
          </w:p>
        </w:tc>
        <w:tc>
          <w:tcPr>
            <w:tcW w:w="5387" w:type="dxa"/>
            <w:vAlign w:val="center"/>
          </w:tcPr>
          <w:p w14:paraId="005812FB" w14:textId="77777777" w:rsidR="0045402B" w:rsidRPr="0076648C" w:rsidRDefault="0045402B" w:rsidP="001B12F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76648C">
              <w:rPr>
                <w:rFonts w:cs="Arial"/>
              </w:rPr>
              <w:t>Sector and Sub-Sector Documents (Benzoin)</w:t>
            </w:r>
          </w:p>
        </w:tc>
        <w:tc>
          <w:tcPr>
            <w:tcW w:w="8505" w:type="dxa"/>
            <w:vAlign w:val="center"/>
          </w:tcPr>
          <w:p w14:paraId="4DDCD929" w14:textId="77777777" w:rsidR="0045402B" w:rsidRPr="0076648C" w:rsidRDefault="0045402B" w:rsidP="00355082">
            <w:pPr>
              <w:pStyle w:val="TableBullet"/>
              <w:cnfStyle w:val="000000000000" w:firstRow="0" w:lastRow="0" w:firstColumn="0" w:lastColumn="0" w:oddVBand="0" w:evenVBand="0" w:oddHBand="0" w:evenHBand="0" w:firstRowFirstColumn="0" w:firstRowLastColumn="0" w:lastRowFirstColumn="0" w:lastRowLastColumn="0"/>
            </w:pPr>
            <w:r w:rsidRPr="0076648C">
              <w:t>Cost and harvest circle</w:t>
            </w:r>
          </w:p>
        </w:tc>
      </w:tr>
      <w:tr w:rsidR="0045402B" w:rsidRPr="0076648C" w14:paraId="7C836C43" w14:textId="77777777" w:rsidTr="001B12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5941C923" w14:textId="77777777" w:rsidR="0045402B" w:rsidRPr="0076648C" w:rsidRDefault="0045402B" w:rsidP="001B12F6">
            <w:pPr>
              <w:spacing w:before="40" w:after="40" w:line="22" w:lineRule="atLeast"/>
              <w:rPr>
                <w:rFonts w:cs="Arial"/>
              </w:rPr>
            </w:pPr>
          </w:p>
        </w:tc>
        <w:tc>
          <w:tcPr>
            <w:tcW w:w="5387" w:type="dxa"/>
            <w:vAlign w:val="center"/>
          </w:tcPr>
          <w:p w14:paraId="4BCE2C04" w14:textId="77777777" w:rsidR="0045402B" w:rsidRPr="0076648C" w:rsidRDefault="0045402B" w:rsidP="001B12F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76648C">
              <w:rPr>
                <w:rFonts w:cs="Arial"/>
              </w:rPr>
              <w:t>Sector and Sub-Sector Documents (Benzoin)</w:t>
            </w:r>
          </w:p>
        </w:tc>
        <w:tc>
          <w:tcPr>
            <w:tcW w:w="8505" w:type="dxa"/>
            <w:vAlign w:val="center"/>
          </w:tcPr>
          <w:p w14:paraId="3F7B694C" w14:textId="77777777" w:rsidR="0045402B" w:rsidRPr="0076648C" w:rsidRDefault="0045402B" w:rsidP="00355082">
            <w:pPr>
              <w:pStyle w:val="TableBullet"/>
              <w:cnfStyle w:val="000000100000" w:firstRow="0" w:lastRow="0" w:firstColumn="0" w:lastColumn="0" w:oddVBand="0" w:evenVBand="0" w:oddHBand="1" w:evenHBand="0" w:firstRowFirstColumn="0" w:firstRowLastColumn="0" w:lastRowFirstColumn="0" w:lastRowLastColumn="0"/>
            </w:pPr>
            <w:r w:rsidRPr="0076648C">
              <w:t>Case studies: biodiversity impact</w:t>
            </w:r>
          </w:p>
        </w:tc>
      </w:tr>
      <w:tr w:rsidR="0045402B" w:rsidRPr="0076648C" w14:paraId="46A892D0" w14:textId="77777777" w:rsidTr="001B12F6">
        <w:trPr>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58DD3682" w14:textId="77777777" w:rsidR="0045402B" w:rsidRPr="0076648C" w:rsidRDefault="0045402B" w:rsidP="001B12F6">
            <w:pPr>
              <w:spacing w:before="40" w:after="40" w:line="22" w:lineRule="atLeast"/>
              <w:rPr>
                <w:rFonts w:cs="Arial"/>
              </w:rPr>
            </w:pPr>
          </w:p>
        </w:tc>
        <w:tc>
          <w:tcPr>
            <w:tcW w:w="5387" w:type="dxa"/>
            <w:vAlign w:val="center"/>
          </w:tcPr>
          <w:p w14:paraId="3980EFEB" w14:textId="77777777" w:rsidR="0045402B" w:rsidRPr="0076648C" w:rsidRDefault="0045402B" w:rsidP="001B12F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76648C">
              <w:rPr>
                <w:rFonts w:cs="Arial"/>
              </w:rPr>
              <w:t>Sector and Sub-Sector Documents (Benzoin)</w:t>
            </w:r>
          </w:p>
        </w:tc>
        <w:tc>
          <w:tcPr>
            <w:tcW w:w="8505" w:type="dxa"/>
            <w:vAlign w:val="center"/>
          </w:tcPr>
          <w:p w14:paraId="2280EA48" w14:textId="77777777" w:rsidR="0045402B" w:rsidRPr="0076648C" w:rsidRDefault="0045402B" w:rsidP="00355082">
            <w:pPr>
              <w:pStyle w:val="TableBullet"/>
              <w:cnfStyle w:val="000000000000" w:firstRow="0" w:lastRow="0" w:firstColumn="0" w:lastColumn="0" w:oddVBand="0" w:evenVBand="0" w:oddHBand="0" w:evenHBand="0" w:firstRowFirstColumn="0" w:firstRowLastColumn="0" w:lastRowFirstColumn="0" w:lastRowLastColumn="0"/>
            </w:pPr>
            <w:r w:rsidRPr="0076648C">
              <w:t>Report on compliance of BioTrade principles along Siam Benzoin (Styrax tonkinensis) production</w:t>
            </w:r>
          </w:p>
        </w:tc>
      </w:tr>
      <w:tr w:rsidR="0045402B" w:rsidRPr="0076648C" w14:paraId="31560E6B" w14:textId="77777777" w:rsidTr="001B12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4C151A6A" w14:textId="77777777" w:rsidR="0045402B" w:rsidRPr="0076648C" w:rsidRDefault="0045402B" w:rsidP="001B12F6">
            <w:pPr>
              <w:spacing w:before="40" w:after="40" w:line="22" w:lineRule="atLeast"/>
              <w:rPr>
                <w:rFonts w:cs="Arial"/>
              </w:rPr>
            </w:pPr>
          </w:p>
        </w:tc>
        <w:tc>
          <w:tcPr>
            <w:tcW w:w="5387" w:type="dxa"/>
            <w:vAlign w:val="center"/>
          </w:tcPr>
          <w:p w14:paraId="60A34114" w14:textId="77777777" w:rsidR="0045402B" w:rsidRPr="0076648C" w:rsidRDefault="0045402B" w:rsidP="001B12F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76648C">
              <w:rPr>
                <w:rFonts w:cs="Arial"/>
              </w:rPr>
              <w:t>Sector and Sub-Sector Documents (Benzoin)</w:t>
            </w:r>
          </w:p>
        </w:tc>
        <w:tc>
          <w:tcPr>
            <w:tcW w:w="8505" w:type="dxa"/>
            <w:vAlign w:val="center"/>
          </w:tcPr>
          <w:p w14:paraId="72047DAB" w14:textId="77777777" w:rsidR="0045402B" w:rsidRPr="0076648C" w:rsidRDefault="0045402B" w:rsidP="00355082">
            <w:pPr>
              <w:pStyle w:val="TableBullet"/>
              <w:cnfStyle w:val="000000100000" w:firstRow="0" w:lastRow="0" w:firstColumn="0" w:lastColumn="0" w:oddVBand="0" w:evenVBand="0" w:oddHBand="1" w:evenHBand="0" w:firstRowFirstColumn="0" w:firstRowLastColumn="0" w:lastRowFirstColumn="0" w:lastRowLastColumn="0"/>
            </w:pPr>
            <w:r w:rsidRPr="0076648C">
              <w:t>Duc Phu presentation</w:t>
            </w:r>
          </w:p>
        </w:tc>
      </w:tr>
      <w:tr w:rsidR="0045402B" w:rsidRPr="0076648C" w14:paraId="6737D5D4" w14:textId="77777777" w:rsidTr="001B12F6">
        <w:trPr>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4D73FE1B" w14:textId="77777777" w:rsidR="0045402B" w:rsidRPr="0076648C" w:rsidRDefault="0045402B" w:rsidP="001B12F6">
            <w:pPr>
              <w:spacing w:before="40" w:after="40" w:line="22" w:lineRule="atLeast"/>
              <w:rPr>
                <w:rFonts w:cs="Arial"/>
              </w:rPr>
            </w:pPr>
          </w:p>
        </w:tc>
        <w:tc>
          <w:tcPr>
            <w:tcW w:w="5387" w:type="dxa"/>
            <w:vAlign w:val="center"/>
          </w:tcPr>
          <w:p w14:paraId="75E82679" w14:textId="77777777" w:rsidR="0045402B" w:rsidRPr="0076648C" w:rsidRDefault="0045402B" w:rsidP="001B12F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76648C">
              <w:rPr>
                <w:rFonts w:cs="Arial"/>
              </w:rPr>
              <w:t>Sector and Sub-Sector Documents (Benzoin)</w:t>
            </w:r>
          </w:p>
        </w:tc>
        <w:tc>
          <w:tcPr>
            <w:tcW w:w="8505" w:type="dxa"/>
            <w:vAlign w:val="center"/>
          </w:tcPr>
          <w:p w14:paraId="6618F9E6" w14:textId="77777777" w:rsidR="0045402B" w:rsidRPr="0076648C" w:rsidRDefault="0045402B" w:rsidP="00355082">
            <w:pPr>
              <w:pStyle w:val="TableBullet"/>
              <w:cnfStyle w:val="000000000000" w:firstRow="0" w:lastRow="0" w:firstColumn="0" w:lastColumn="0" w:oddVBand="0" w:evenVBand="0" w:oddHBand="0" w:evenHBand="0" w:firstRowFirstColumn="0" w:firstRowLastColumn="0" w:lastRowFirstColumn="0" w:lastRowLastColumn="0"/>
            </w:pPr>
            <w:r w:rsidRPr="0076648C">
              <w:t>Main Research Finding on Development of Benzoin</w:t>
            </w:r>
          </w:p>
        </w:tc>
      </w:tr>
      <w:tr w:rsidR="0045402B" w:rsidRPr="0076648C" w14:paraId="223D382C" w14:textId="77777777" w:rsidTr="001B12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641307B8" w14:textId="77777777" w:rsidR="0045402B" w:rsidRPr="0076648C" w:rsidRDefault="0045402B" w:rsidP="001B12F6">
            <w:pPr>
              <w:spacing w:before="40" w:after="40" w:line="22" w:lineRule="atLeast"/>
              <w:rPr>
                <w:rFonts w:cs="Arial"/>
              </w:rPr>
            </w:pPr>
          </w:p>
        </w:tc>
        <w:tc>
          <w:tcPr>
            <w:tcW w:w="5387" w:type="dxa"/>
            <w:vAlign w:val="center"/>
          </w:tcPr>
          <w:p w14:paraId="491C18A7" w14:textId="77777777" w:rsidR="0045402B" w:rsidRPr="0076648C" w:rsidRDefault="0045402B" w:rsidP="001B12F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76648C">
              <w:rPr>
                <w:rFonts w:cs="Arial"/>
              </w:rPr>
              <w:t>Sector and Sub-Sector Documents (Benzoin)</w:t>
            </w:r>
          </w:p>
        </w:tc>
        <w:tc>
          <w:tcPr>
            <w:tcW w:w="8505" w:type="dxa"/>
            <w:vAlign w:val="center"/>
          </w:tcPr>
          <w:p w14:paraId="55EA8D57" w14:textId="77777777" w:rsidR="0045402B" w:rsidRPr="0076648C" w:rsidRDefault="0045402B" w:rsidP="00355082">
            <w:pPr>
              <w:pStyle w:val="TableBullet"/>
              <w:cnfStyle w:val="000000100000" w:firstRow="0" w:lastRow="0" w:firstColumn="0" w:lastColumn="0" w:oddVBand="0" w:evenVBand="0" w:oddHBand="1" w:evenHBand="0" w:firstRowFirstColumn="0" w:firstRowLastColumn="0" w:lastRowFirstColumn="0" w:lastRowLastColumn="0"/>
            </w:pPr>
            <w:r w:rsidRPr="0076648C">
              <w:t>Mission report &amp; action plan (31st of May - 14th of June 2018) Duc Phu</w:t>
            </w:r>
          </w:p>
        </w:tc>
      </w:tr>
      <w:tr w:rsidR="0045402B" w:rsidRPr="0076648C" w14:paraId="3661AC4C" w14:textId="77777777" w:rsidTr="001B12F6">
        <w:trPr>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21A0A33D" w14:textId="77777777" w:rsidR="0045402B" w:rsidRPr="0076648C" w:rsidRDefault="0045402B" w:rsidP="001B12F6">
            <w:pPr>
              <w:spacing w:before="40" w:after="40" w:line="22" w:lineRule="atLeast"/>
              <w:rPr>
                <w:rFonts w:cs="Arial"/>
              </w:rPr>
            </w:pPr>
          </w:p>
        </w:tc>
        <w:tc>
          <w:tcPr>
            <w:tcW w:w="5387" w:type="dxa"/>
            <w:vAlign w:val="center"/>
          </w:tcPr>
          <w:p w14:paraId="2AA317EE" w14:textId="77777777" w:rsidR="0045402B" w:rsidRPr="0076648C" w:rsidRDefault="0045402B" w:rsidP="001B12F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76648C">
              <w:rPr>
                <w:rFonts w:cs="Arial"/>
              </w:rPr>
              <w:t>Sector and Sub-Sector Documents (Benzoin)</w:t>
            </w:r>
          </w:p>
        </w:tc>
        <w:tc>
          <w:tcPr>
            <w:tcW w:w="8505" w:type="dxa"/>
            <w:vAlign w:val="center"/>
          </w:tcPr>
          <w:p w14:paraId="4DD9C4DA" w14:textId="77777777" w:rsidR="0045402B" w:rsidRPr="0076648C" w:rsidRDefault="0045402B" w:rsidP="00355082">
            <w:pPr>
              <w:pStyle w:val="TableBullet"/>
              <w:cnfStyle w:val="000000000000" w:firstRow="0" w:lastRow="0" w:firstColumn="0" w:lastColumn="0" w:oddVBand="0" w:evenVBand="0" w:oddHBand="0" w:evenHBand="0" w:firstRowFirstColumn="0" w:firstRowLastColumn="0" w:lastRowFirstColumn="0" w:lastRowLastColumn="0"/>
            </w:pPr>
            <w:r w:rsidRPr="0076648C">
              <w:t>Mission report &amp; action plan (19th of August - 5th of September 2017)</w:t>
            </w:r>
          </w:p>
        </w:tc>
      </w:tr>
      <w:tr w:rsidR="0045402B" w:rsidRPr="0076648C" w14:paraId="6E5FF950" w14:textId="77777777" w:rsidTr="001B12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5C1BB5ED" w14:textId="77777777" w:rsidR="0045402B" w:rsidRPr="0076648C" w:rsidRDefault="0045402B" w:rsidP="001B12F6">
            <w:pPr>
              <w:spacing w:before="40" w:after="40" w:line="22" w:lineRule="atLeast"/>
              <w:rPr>
                <w:rFonts w:cs="Arial"/>
              </w:rPr>
            </w:pPr>
          </w:p>
        </w:tc>
        <w:tc>
          <w:tcPr>
            <w:tcW w:w="5387" w:type="dxa"/>
            <w:vAlign w:val="center"/>
          </w:tcPr>
          <w:p w14:paraId="2E1F2887" w14:textId="77777777" w:rsidR="0045402B" w:rsidRPr="0076648C" w:rsidRDefault="0045402B" w:rsidP="001B12F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76648C">
              <w:rPr>
                <w:rFonts w:cs="Arial"/>
              </w:rPr>
              <w:t>Sector and Sub-Sector Documents (Cinnamon)</w:t>
            </w:r>
          </w:p>
        </w:tc>
        <w:tc>
          <w:tcPr>
            <w:tcW w:w="8505" w:type="dxa"/>
            <w:vAlign w:val="center"/>
          </w:tcPr>
          <w:p w14:paraId="7C629E4D" w14:textId="77777777" w:rsidR="0045402B" w:rsidRPr="0076648C" w:rsidRDefault="0045402B" w:rsidP="00355082">
            <w:pPr>
              <w:pStyle w:val="TableBullet"/>
              <w:cnfStyle w:val="000000100000" w:firstRow="0" w:lastRow="0" w:firstColumn="0" w:lastColumn="0" w:oddVBand="0" w:evenVBand="0" w:oddHBand="1" w:evenHBand="0" w:firstRowFirstColumn="0" w:firstRowLastColumn="0" w:lastRowFirstColumn="0" w:lastRowLastColumn="0"/>
            </w:pPr>
            <w:r w:rsidRPr="0076648C">
              <w:t>Baseline study of SNV Spice project</w:t>
            </w:r>
          </w:p>
        </w:tc>
      </w:tr>
      <w:tr w:rsidR="0045402B" w:rsidRPr="0076648C" w14:paraId="44A5BB7E" w14:textId="77777777" w:rsidTr="001B12F6">
        <w:trPr>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72EC7050" w14:textId="77777777" w:rsidR="0045402B" w:rsidRPr="0076648C" w:rsidRDefault="0045402B" w:rsidP="001B12F6">
            <w:pPr>
              <w:spacing w:before="40" w:after="40" w:line="22" w:lineRule="atLeast"/>
              <w:rPr>
                <w:rFonts w:cs="Arial"/>
              </w:rPr>
            </w:pPr>
          </w:p>
        </w:tc>
        <w:tc>
          <w:tcPr>
            <w:tcW w:w="5387" w:type="dxa"/>
            <w:vAlign w:val="center"/>
          </w:tcPr>
          <w:p w14:paraId="739DAFCF" w14:textId="77777777" w:rsidR="0045402B" w:rsidRPr="0076648C" w:rsidRDefault="0045402B" w:rsidP="001B12F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76648C">
              <w:rPr>
                <w:rFonts w:cs="Arial"/>
              </w:rPr>
              <w:t>Sector and Sub-Sector Documents (Cinnamon)</w:t>
            </w:r>
          </w:p>
        </w:tc>
        <w:tc>
          <w:tcPr>
            <w:tcW w:w="8505" w:type="dxa"/>
            <w:vAlign w:val="center"/>
          </w:tcPr>
          <w:p w14:paraId="036E970F" w14:textId="77777777" w:rsidR="0045402B" w:rsidRPr="0076648C" w:rsidRDefault="0045402B" w:rsidP="00355082">
            <w:pPr>
              <w:pStyle w:val="TableBullet"/>
              <w:cnfStyle w:val="000000000000" w:firstRow="0" w:lastRow="0" w:firstColumn="0" w:lastColumn="0" w:oddVBand="0" w:evenVBand="0" w:oddHBand="0" w:evenHBand="0" w:firstRowFirstColumn="0" w:firstRowLastColumn="0" w:lastRowFirstColumn="0" w:lastRowLastColumn="0"/>
            </w:pPr>
            <w:r w:rsidRPr="0076648C">
              <w:t>Cinnamon value chain in Lao Cai final report</w:t>
            </w:r>
          </w:p>
        </w:tc>
      </w:tr>
      <w:tr w:rsidR="0045402B" w:rsidRPr="0076648C" w14:paraId="6F1CD38F" w14:textId="77777777" w:rsidTr="001B12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2516AE96" w14:textId="77777777" w:rsidR="0045402B" w:rsidRPr="0076648C" w:rsidRDefault="0045402B" w:rsidP="001B12F6">
            <w:pPr>
              <w:spacing w:before="40" w:after="40" w:line="22" w:lineRule="atLeast"/>
              <w:rPr>
                <w:rFonts w:cs="Arial"/>
              </w:rPr>
            </w:pPr>
          </w:p>
        </w:tc>
        <w:tc>
          <w:tcPr>
            <w:tcW w:w="5387" w:type="dxa"/>
            <w:vAlign w:val="center"/>
          </w:tcPr>
          <w:p w14:paraId="723473DA" w14:textId="77777777" w:rsidR="0045402B" w:rsidRPr="0076648C" w:rsidRDefault="0045402B" w:rsidP="001B12F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76648C">
              <w:rPr>
                <w:rFonts w:cs="Arial"/>
              </w:rPr>
              <w:t>Sector and Sub-Sector Documents (Cinnamon)</w:t>
            </w:r>
          </w:p>
        </w:tc>
        <w:tc>
          <w:tcPr>
            <w:tcW w:w="8505" w:type="dxa"/>
            <w:vAlign w:val="center"/>
          </w:tcPr>
          <w:p w14:paraId="614D5759" w14:textId="77777777" w:rsidR="0045402B" w:rsidRPr="0076648C" w:rsidRDefault="0045402B" w:rsidP="00355082">
            <w:pPr>
              <w:pStyle w:val="TableBullet"/>
              <w:cnfStyle w:val="000000100000" w:firstRow="0" w:lastRow="0" w:firstColumn="0" w:lastColumn="0" w:oddVBand="0" w:evenVBand="0" w:oddHBand="1" w:evenHBand="0" w:firstRowFirstColumn="0" w:firstRowLastColumn="0" w:lastRowFirstColumn="0" w:lastRowLastColumn="0"/>
            </w:pPr>
            <w:r w:rsidRPr="0076648C">
              <w:t>Spice Market research report</w:t>
            </w:r>
          </w:p>
        </w:tc>
      </w:tr>
      <w:tr w:rsidR="0045402B" w:rsidRPr="0076648C" w14:paraId="4AFFEEBA" w14:textId="77777777" w:rsidTr="001B12F6">
        <w:trPr>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3FED1A2C" w14:textId="77777777" w:rsidR="0045402B" w:rsidRPr="0076648C" w:rsidRDefault="0045402B" w:rsidP="001B12F6">
            <w:pPr>
              <w:spacing w:before="40" w:after="40" w:line="22" w:lineRule="atLeast"/>
              <w:rPr>
                <w:rFonts w:cs="Arial"/>
              </w:rPr>
            </w:pPr>
          </w:p>
        </w:tc>
        <w:tc>
          <w:tcPr>
            <w:tcW w:w="5387" w:type="dxa"/>
            <w:vAlign w:val="center"/>
          </w:tcPr>
          <w:p w14:paraId="0611E254" w14:textId="77777777" w:rsidR="0045402B" w:rsidRPr="0076648C" w:rsidRDefault="0045402B" w:rsidP="001B12F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76648C">
              <w:rPr>
                <w:rFonts w:cs="Arial"/>
              </w:rPr>
              <w:t>Sector and Sub-Sector Documents (Ramie)</w:t>
            </w:r>
          </w:p>
        </w:tc>
        <w:tc>
          <w:tcPr>
            <w:tcW w:w="8505" w:type="dxa"/>
            <w:vAlign w:val="center"/>
          </w:tcPr>
          <w:p w14:paraId="772469E8" w14:textId="77777777" w:rsidR="0045402B" w:rsidRPr="0076648C" w:rsidRDefault="0045402B" w:rsidP="00355082">
            <w:pPr>
              <w:pStyle w:val="TableBullet"/>
              <w:cnfStyle w:val="000000000000" w:firstRow="0" w:lastRow="0" w:firstColumn="0" w:lastColumn="0" w:oddVBand="0" w:evenVBand="0" w:oddHBand="0" w:evenHBand="0" w:firstRowFirstColumn="0" w:firstRowLastColumn="0" w:lastRowFirstColumn="0" w:lastRowLastColumn="0"/>
            </w:pPr>
            <w:r w:rsidRPr="0076648C">
              <w:t>Smallholder Value chain lending pilot project in Son La</w:t>
            </w:r>
          </w:p>
        </w:tc>
      </w:tr>
      <w:tr w:rsidR="0045402B" w:rsidRPr="0076648C" w14:paraId="32FA050A" w14:textId="77777777" w:rsidTr="001B12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577642BD" w14:textId="77777777" w:rsidR="0045402B" w:rsidRPr="0076648C" w:rsidRDefault="0045402B" w:rsidP="001B12F6">
            <w:pPr>
              <w:spacing w:before="40" w:after="40" w:line="22" w:lineRule="atLeast"/>
              <w:rPr>
                <w:rFonts w:cs="Arial"/>
              </w:rPr>
            </w:pPr>
          </w:p>
        </w:tc>
        <w:tc>
          <w:tcPr>
            <w:tcW w:w="5387" w:type="dxa"/>
            <w:vAlign w:val="center"/>
          </w:tcPr>
          <w:p w14:paraId="6EEB3F73" w14:textId="77777777" w:rsidR="0045402B" w:rsidRPr="0076648C" w:rsidRDefault="0045402B" w:rsidP="001B12F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76648C">
              <w:rPr>
                <w:rFonts w:cs="Arial"/>
              </w:rPr>
              <w:t>Sector and Sub-Sector Documents (Ramie)</w:t>
            </w:r>
          </w:p>
        </w:tc>
        <w:tc>
          <w:tcPr>
            <w:tcW w:w="8505" w:type="dxa"/>
            <w:vAlign w:val="center"/>
          </w:tcPr>
          <w:p w14:paraId="51EE031B" w14:textId="77777777" w:rsidR="0045402B" w:rsidRPr="0076648C" w:rsidRDefault="0045402B" w:rsidP="00355082">
            <w:pPr>
              <w:pStyle w:val="TableBullet"/>
              <w:cnfStyle w:val="000000100000" w:firstRow="0" w:lastRow="0" w:firstColumn="0" w:lastColumn="0" w:oddVBand="0" w:evenVBand="0" w:oddHBand="1" w:evenHBand="0" w:firstRowFirstColumn="0" w:firstRowLastColumn="0" w:lastRowFirstColumn="0" w:lastRowLastColumn="0"/>
            </w:pPr>
            <w:r w:rsidRPr="0076648C">
              <w:t>Value Chain Overview and Finance Product Proposal</w:t>
            </w:r>
          </w:p>
        </w:tc>
      </w:tr>
      <w:tr w:rsidR="0045402B" w:rsidRPr="0076648C" w14:paraId="3130958D" w14:textId="77777777" w:rsidTr="001B12F6">
        <w:trPr>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3CA02F7E" w14:textId="77777777" w:rsidR="0045402B" w:rsidRPr="0076648C" w:rsidRDefault="0045402B" w:rsidP="001B12F6">
            <w:pPr>
              <w:spacing w:before="40" w:after="40" w:line="22" w:lineRule="atLeast"/>
              <w:rPr>
                <w:rFonts w:cs="Arial"/>
              </w:rPr>
            </w:pPr>
          </w:p>
        </w:tc>
        <w:tc>
          <w:tcPr>
            <w:tcW w:w="5387" w:type="dxa"/>
            <w:vAlign w:val="center"/>
          </w:tcPr>
          <w:p w14:paraId="684ACCF6" w14:textId="77777777" w:rsidR="0045402B" w:rsidRPr="0076648C" w:rsidRDefault="0045402B" w:rsidP="001B12F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76648C">
              <w:rPr>
                <w:rFonts w:cs="Arial"/>
              </w:rPr>
              <w:t>Sector and Sub-Sector Documents (Vegetable)</w:t>
            </w:r>
          </w:p>
        </w:tc>
        <w:tc>
          <w:tcPr>
            <w:tcW w:w="8505" w:type="dxa"/>
            <w:vAlign w:val="center"/>
          </w:tcPr>
          <w:p w14:paraId="18A5F18E" w14:textId="77777777" w:rsidR="0045402B" w:rsidRPr="0076648C" w:rsidRDefault="0045402B" w:rsidP="00355082">
            <w:pPr>
              <w:pStyle w:val="TableBullet"/>
              <w:cnfStyle w:val="000000000000" w:firstRow="0" w:lastRow="0" w:firstColumn="0" w:lastColumn="0" w:oddVBand="0" w:evenVBand="0" w:oddHBand="0" w:evenHBand="0" w:firstRowFirstColumn="0" w:firstRowLastColumn="0" w:lastRowFirstColumn="0" w:lastRowLastColumn="0"/>
            </w:pPr>
            <w:r w:rsidRPr="0076648C">
              <w:t>ACIAR Fresh Studio marketing presentation for annual review workshop</w:t>
            </w:r>
          </w:p>
        </w:tc>
      </w:tr>
      <w:tr w:rsidR="0045402B" w:rsidRPr="0076648C" w14:paraId="02C9422F" w14:textId="77777777" w:rsidTr="001B12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2FE60835" w14:textId="77777777" w:rsidR="0045402B" w:rsidRPr="0076648C" w:rsidRDefault="0045402B" w:rsidP="001B12F6">
            <w:pPr>
              <w:spacing w:before="40" w:after="40" w:line="22" w:lineRule="atLeast"/>
              <w:rPr>
                <w:rFonts w:cs="Arial"/>
              </w:rPr>
            </w:pPr>
          </w:p>
        </w:tc>
        <w:tc>
          <w:tcPr>
            <w:tcW w:w="5387" w:type="dxa"/>
            <w:vAlign w:val="center"/>
          </w:tcPr>
          <w:p w14:paraId="26D5A5C2" w14:textId="77777777" w:rsidR="0045402B" w:rsidRPr="0076648C" w:rsidRDefault="0045402B" w:rsidP="001B12F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76648C">
              <w:rPr>
                <w:rFonts w:cs="Arial"/>
              </w:rPr>
              <w:t>Sector and Sub-Sector Documents (Vegetable)</w:t>
            </w:r>
          </w:p>
        </w:tc>
        <w:tc>
          <w:tcPr>
            <w:tcW w:w="8505" w:type="dxa"/>
            <w:vAlign w:val="center"/>
          </w:tcPr>
          <w:p w14:paraId="6D44C868" w14:textId="2447CAE6" w:rsidR="0045402B" w:rsidRPr="0076648C" w:rsidRDefault="0045402B" w:rsidP="00355082">
            <w:pPr>
              <w:pStyle w:val="TableBullet"/>
              <w:cnfStyle w:val="000000100000" w:firstRow="0" w:lastRow="0" w:firstColumn="0" w:lastColumn="0" w:oddVBand="0" w:evenVBand="0" w:oddHBand="1" w:evenHBand="0" w:firstRowFirstColumn="0" w:firstRowLastColumn="0" w:lastRowFirstColumn="0" w:lastRowLastColumn="0"/>
            </w:pPr>
            <w:r w:rsidRPr="0076648C">
              <w:t>ACIAR Desk Research - High</w:t>
            </w:r>
            <w:r w:rsidR="002B4E76" w:rsidRPr="0076648C">
              <w:t>-</w:t>
            </w:r>
            <w:r w:rsidRPr="0076648C">
              <w:t>quality veggies</w:t>
            </w:r>
          </w:p>
        </w:tc>
      </w:tr>
      <w:tr w:rsidR="0045402B" w:rsidRPr="0076648C" w14:paraId="36011278" w14:textId="77777777" w:rsidTr="001B12F6">
        <w:trPr>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7DFCB70C" w14:textId="77777777" w:rsidR="0045402B" w:rsidRPr="0076648C" w:rsidRDefault="0045402B" w:rsidP="001B12F6">
            <w:pPr>
              <w:spacing w:before="40" w:after="40" w:line="22" w:lineRule="atLeast"/>
              <w:rPr>
                <w:rFonts w:cs="Arial"/>
              </w:rPr>
            </w:pPr>
          </w:p>
        </w:tc>
        <w:tc>
          <w:tcPr>
            <w:tcW w:w="5387" w:type="dxa"/>
            <w:vAlign w:val="center"/>
          </w:tcPr>
          <w:p w14:paraId="63074D7B" w14:textId="77777777" w:rsidR="0045402B" w:rsidRPr="0076648C" w:rsidRDefault="0045402B" w:rsidP="001B12F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76648C">
              <w:rPr>
                <w:rFonts w:cs="Arial"/>
              </w:rPr>
              <w:t>Sector and Sub-Sector Documents (Vegetable)</w:t>
            </w:r>
          </w:p>
        </w:tc>
        <w:tc>
          <w:tcPr>
            <w:tcW w:w="8505" w:type="dxa"/>
            <w:vAlign w:val="center"/>
          </w:tcPr>
          <w:p w14:paraId="2A345DD9" w14:textId="77777777" w:rsidR="0045402B" w:rsidRPr="0076648C" w:rsidRDefault="0045402B" w:rsidP="00355082">
            <w:pPr>
              <w:pStyle w:val="TableBullet"/>
              <w:cnfStyle w:val="000000000000" w:firstRow="0" w:lastRow="0" w:firstColumn="0" w:lastColumn="0" w:oddVBand="0" w:evenVBand="0" w:oddHBand="0" w:evenHBand="0" w:firstRowFirstColumn="0" w:firstRowLastColumn="0" w:lastRowFirstColumn="0" w:lastRowLastColumn="0"/>
            </w:pPr>
            <w:r w:rsidRPr="0076648C">
              <w:t>Smallholder Value chain lending pilot project in Son La</w:t>
            </w:r>
          </w:p>
        </w:tc>
      </w:tr>
      <w:tr w:rsidR="0045402B" w:rsidRPr="0076648C" w14:paraId="45EDD0B2" w14:textId="77777777" w:rsidTr="001B12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622E47C1" w14:textId="77777777" w:rsidR="0045402B" w:rsidRPr="0076648C" w:rsidRDefault="0045402B" w:rsidP="001B12F6">
            <w:pPr>
              <w:spacing w:before="40" w:after="40" w:line="22" w:lineRule="atLeast"/>
              <w:rPr>
                <w:rFonts w:cs="Arial"/>
              </w:rPr>
            </w:pPr>
          </w:p>
        </w:tc>
        <w:tc>
          <w:tcPr>
            <w:tcW w:w="5387" w:type="dxa"/>
            <w:vAlign w:val="center"/>
          </w:tcPr>
          <w:p w14:paraId="24839FDD" w14:textId="77777777" w:rsidR="0045402B" w:rsidRPr="0076648C" w:rsidRDefault="0045402B" w:rsidP="001B12F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76648C">
              <w:rPr>
                <w:rFonts w:cs="Arial"/>
              </w:rPr>
              <w:t>Sector and Sub-Sector Documents (Vegetable)</w:t>
            </w:r>
          </w:p>
        </w:tc>
        <w:tc>
          <w:tcPr>
            <w:tcW w:w="8505" w:type="dxa"/>
            <w:vAlign w:val="center"/>
          </w:tcPr>
          <w:p w14:paraId="6898B893" w14:textId="77777777" w:rsidR="0045402B" w:rsidRPr="0076648C" w:rsidRDefault="0045402B" w:rsidP="00355082">
            <w:pPr>
              <w:pStyle w:val="TableBullet"/>
              <w:cnfStyle w:val="000000100000" w:firstRow="0" w:lastRow="0" w:firstColumn="0" w:lastColumn="0" w:oddVBand="0" w:evenVBand="0" w:oddHBand="1" w:evenHBand="0" w:firstRowFirstColumn="0" w:firstRowLastColumn="0" w:lastRowFirstColumn="0" w:lastRowLastColumn="0"/>
            </w:pPr>
            <w:r w:rsidRPr="0076648C">
              <w:t xml:space="preserve">Value Chain Overview and Finance Product Proposal </w:t>
            </w:r>
          </w:p>
        </w:tc>
      </w:tr>
      <w:tr w:rsidR="0045402B" w:rsidRPr="0076648C" w14:paraId="0E57CEE4" w14:textId="77777777" w:rsidTr="001B12F6">
        <w:trPr>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4F6C08B7" w14:textId="77777777" w:rsidR="0045402B" w:rsidRPr="0076648C" w:rsidRDefault="0045402B" w:rsidP="001B12F6">
            <w:pPr>
              <w:spacing w:before="40" w:after="40" w:line="22" w:lineRule="atLeast"/>
              <w:rPr>
                <w:rFonts w:cs="Arial"/>
              </w:rPr>
            </w:pPr>
          </w:p>
        </w:tc>
        <w:tc>
          <w:tcPr>
            <w:tcW w:w="5387" w:type="dxa"/>
            <w:vAlign w:val="center"/>
          </w:tcPr>
          <w:p w14:paraId="7E973C54" w14:textId="77777777" w:rsidR="0045402B" w:rsidRPr="0076648C" w:rsidRDefault="0045402B" w:rsidP="001B12F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76648C">
              <w:rPr>
                <w:rFonts w:cs="Arial"/>
              </w:rPr>
              <w:t>Sector and Sub-Sector Documents (Vegetable)</w:t>
            </w:r>
          </w:p>
        </w:tc>
        <w:tc>
          <w:tcPr>
            <w:tcW w:w="8505" w:type="dxa"/>
            <w:vAlign w:val="center"/>
          </w:tcPr>
          <w:p w14:paraId="0AF25948" w14:textId="77777777" w:rsidR="0045402B" w:rsidRPr="0076648C" w:rsidRDefault="0045402B" w:rsidP="00355082">
            <w:pPr>
              <w:pStyle w:val="TableBullet"/>
              <w:cnfStyle w:val="000000000000" w:firstRow="0" w:lastRow="0" w:firstColumn="0" w:lastColumn="0" w:oddVBand="0" w:evenVBand="0" w:oddHBand="0" w:evenHBand="0" w:firstRowFirstColumn="0" w:firstRowLastColumn="0" w:lastRowFirstColumn="0" w:lastRowLastColumn="0"/>
            </w:pPr>
            <w:r w:rsidRPr="0076648C">
              <w:t>The market for vegetables in North Vietnam</w:t>
            </w:r>
          </w:p>
        </w:tc>
      </w:tr>
      <w:tr w:rsidR="0045402B" w:rsidRPr="0076648C" w14:paraId="359C6282" w14:textId="77777777" w:rsidTr="001B12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59A8A8FD" w14:textId="77777777" w:rsidR="0045402B" w:rsidRPr="0076648C" w:rsidRDefault="0045402B" w:rsidP="001B12F6">
            <w:pPr>
              <w:spacing w:before="40" w:after="40" w:line="22" w:lineRule="atLeast"/>
              <w:rPr>
                <w:rFonts w:cs="Arial"/>
              </w:rPr>
            </w:pPr>
          </w:p>
        </w:tc>
        <w:tc>
          <w:tcPr>
            <w:tcW w:w="5387" w:type="dxa"/>
            <w:vAlign w:val="center"/>
          </w:tcPr>
          <w:p w14:paraId="3667D989" w14:textId="77777777" w:rsidR="0045402B" w:rsidRPr="0076648C" w:rsidRDefault="0045402B" w:rsidP="001B12F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76648C">
              <w:rPr>
                <w:rFonts w:cs="Arial"/>
              </w:rPr>
              <w:t>Sector and Sub-Sector Documents (Vegetable)</w:t>
            </w:r>
          </w:p>
        </w:tc>
        <w:tc>
          <w:tcPr>
            <w:tcW w:w="8505" w:type="dxa"/>
            <w:vAlign w:val="center"/>
          </w:tcPr>
          <w:p w14:paraId="49113EA0" w14:textId="77777777" w:rsidR="0045402B" w:rsidRPr="0076648C" w:rsidRDefault="0045402B" w:rsidP="00355082">
            <w:pPr>
              <w:pStyle w:val="TableBullet"/>
              <w:cnfStyle w:val="000000100000" w:firstRow="0" w:lastRow="0" w:firstColumn="0" w:lastColumn="0" w:oddVBand="0" w:evenVBand="0" w:oddHBand="1" w:evenHBand="0" w:firstRowFirstColumn="0" w:firstRowLastColumn="0" w:lastRowFirstColumn="0" w:lastRowLastColumn="0"/>
            </w:pPr>
            <w:r w:rsidRPr="0076648C">
              <w:t>Fresh Studio Needs Assessment Baseline report</w:t>
            </w:r>
          </w:p>
        </w:tc>
      </w:tr>
      <w:tr w:rsidR="0045402B" w:rsidRPr="0076648C" w14:paraId="232C0A6B" w14:textId="77777777" w:rsidTr="001B12F6">
        <w:trPr>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4B7BDBA9" w14:textId="77777777" w:rsidR="0045402B" w:rsidRPr="0076648C" w:rsidRDefault="0045402B" w:rsidP="001B12F6">
            <w:pPr>
              <w:spacing w:before="40" w:after="40" w:line="22" w:lineRule="atLeast"/>
              <w:rPr>
                <w:rFonts w:cs="Arial"/>
              </w:rPr>
            </w:pPr>
          </w:p>
        </w:tc>
        <w:tc>
          <w:tcPr>
            <w:tcW w:w="5387" w:type="dxa"/>
            <w:vAlign w:val="center"/>
          </w:tcPr>
          <w:p w14:paraId="69A6B257" w14:textId="77777777" w:rsidR="0045402B" w:rsidRPr="0076648C" w:rsidRDefault="0045402B" w:rsidP="001B12F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76648C">
              <w:rPr>
                <w:rFonts w:cs="Arial"/>
              </w:rPr>
              <w:t>Partnership – Project Outline</w:t>
            </w:r>
          </w:p>
        </w:tc>
        <w:tc>
          <w:tcPr>
            <w:tcW w:w="8505" w:type="dxa"/>
            <w:vAlign w:val="center"/>
          </w:tcPr>
          <w:p w14:paraId="3B14AC8A" w14:textId="77777777" w:rsidR="0045402B" w:rsidRPr="0076648C" w:rsidRDefault="0045402B" w:rsidP="00355082">
            <w:pPr>
              <w:pStyle w:val="TableBullet"/>
              <w:cnfStyle w:val="000000000000" w:firstRow="0" w:lastRow="0" w:firstColumn="0" w:lastColumn="0" w:oddVBand="0" w:evenVBand="0" w:oddHBand="0" w:evenHBand="0" w:firstRowFirstColumn="0" w:firstRowLastColumn="0" w:lastRowFirstColumn="0" w:lastRowLastColumn="0"/>
            </w:pPr>
            <w:r w:rsidRPr="0076648C">
              <w:t>Bat Xat</w:t>
            </w:r>
          </w:p>
        </w:tc>
      </w:tr>
      <w:tr w:rsidR="0045402B" w:rsidRPr="0076648C" w14:paraId="1A87F597" w14:textId="77777777" w:rsidTr="001B12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6B986E01" w14:textId="77777777" w:rsidR="0045402B" w:rsidRPr="0076648C" w:rsidRDefault="0045402B" w:rsidP="001B12F6">
            <w:pPr>
              <w:spacing w:before="40" w:after="40" w:line="22" w:lineRule="atLeast"/>
              <w:rPr>
                <w:rFonts w:cs="Arial"/>
              </w:rPr>
            </w:pPr>
          </w:p>
        </w:tc>
        <w:tc>
          <w:tcPr>
            <w:tcW w:w="5387" w:type="dxa"/>
            <w:vAlign w:val="center"/>
          </w:tcPr>
          <w:p w14:paraId="51C112F9" w14:textId="77777777" w:rsidR="0045402B" w:rsidRPr="0076648C" w:rsidRDefault="0045402B" w:rsidP="001B12F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76648C">
              <w:rPr>
                <w:rFonts w:cs="Arial"/>
              </w:rPr>
              <w:t>Partnership – Project Outline</w:t>
            </w:r>
          </w:p>
        </w:tc>
        <w:tc>
          <w:tcPr>
            <w:tcW w:w="8505" w:type="dxa"/>
            <w:vAlign w:val="center"/>
          </w:tcPr>
          <w:p w14:paraId="7701C8F9" w14:textId="77777777" w:rsidR="0045402B" w:rsidRPr="0076648C" w:rsidRDefault="0045402B" w:rsidP="00355082">
            <w:pPr>
              <w:pStyle w:val="TableBullet"/>
              <w:cnfStyle w:val="000000100000" w:firstRow="0" w:lastRow="0" w:firstColumn="0" w:lastColumn="0" w:oddVBand="0" w:evenVBand="0" w:oddHBand="1" w:evenHBand="0" w:firstRowFirstColumn="0" w:firstRowLastColumn="0" w:lastRowFirstColumn="0" w:lastRowLastColumn="0"/>
            </w:pPr>
            <w:r w:rsidRPr="0076648C">
              <w:t>Van Ho</w:t>
            </w:r>
          </w:p>
        </w:tc>
      </w:tr>
      <w:tr w:rsidR="0045402B" w:rsidRPr="0076648C" w14:paraId="36DE31B0" w14:textId="77777777" w:rsidTr="001B12F6">
        <w:trPr>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6CE56284" w14:textId="77777777" w:rsidR="0045402B" w:rsidRPr="0076648C" w:rsidRDefault="0045402B" w:rsidP="001B12F6">
            <w:pPr>
              <w:spacing w:before="40" w:after="40" w:line="22" w:lineRule="atLeast"/>
              <w:rPr>
                <w:rFonts w:cs="Arial"/>
              </w:rPr>
            </w:pPr>
          </w:p>
        </w:tc>
        <w:tc>
          <w:tcPr>
            <w:tcW w:w="5387" w:type="dxa"/>
            <w:vAlign w:val="center"/>
          </w:tcPr>
          <w:p w14:paraId="370158CA" w14:textId="77777777" w:rsidR="0045402B" w:rsidRPr="0076648C" w:rsidRDefault="0045402B" w:rsidP="001B12F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76648C">
              <w:rPr>
                <w:rFonts w:cs="Arial"/>
              </w:rPr>
              <w:t>Partnership – Project Outline</w:t>
            </w:r>
          </w:p>
        </w:tc>
        <w:tc>
          <w:tcPr>
            <w:tcW w:w="8505" w:type="dxa"/>
            <w:vAlign w:val="center"/>
          </w:tcPr>
          <w:p w14:paraId="49B81A85" w14:textId="77777777" w:rsidR="0045402B" w:rsidRPr="0076648C" w:rsidRDefault="0045402B" w:rsidP="00355082">
            <w:pPr>
              <w:pStyle w:val="TableBullet"/>
              <w:cnfStyle w:val="000000000000" w:firstRow="0" w:lastRow="0" w:firstColumn="0" w:lastColumn="0" w:oddVBand="0" w:evenVBand="0" w:oddHBand="0" w:evenHBand="0" w:firstRowFirstColumn="0" w:firstRowLastColumn="0" w:lastRowFirstColumn="0" w:lastRowLastColumn="0"/>
            </w:pPr>
            <w:r w:rsidRPr="0076648C">
              <w:t>Bac Ha Tea</w:t>
            </w:r>
          </w:p>
        </w:tc>
      </w:tr>
      <w:tr w:rsidR="0045402B" w:rsidRPr="0076648C" w14:paraId="0128D0BD" w14:textId="77777777" w:rsidTr="001B12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052510D2" w14:textId="77777777" w:rsidR="0045402B" w:rsidRPr="0076648C" w:rsidRDefault="0045402B" w:rsidP="001B12F6">
            <w:pPr>
              <w:spacing w:before="40" w:after="40" w:line="22" w:lineRule="atLeast"/>
              <w:rPr>
                <w:rFonts w:cs="Arial"/>
              </w:rPr>
            </w:pPr>
          </w:p>
        </w:tc>
        <w:tc>
          <w:tcPr>
            <w:tcW w:w="5387" w:type="dxa"/>
            <w:vAlign w:val="center"/>
          </w:tcPr>
          <w:p w14:paraId="7A0300A2" w14:textId="77777777" w:rsidR="0045402B" w:rsidRPr="0076648C" w:rsidRDefault="0045402B" w:rsidP="001B12F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76648C">
              <w:rPr>
                <w:rFonts w:cs="Arial"/>
              </w:rPr>
              <w:t>Partnership – Project Outline</w:t>
            </w:r>
          </w:p>
        </w:tc>
        <w:tc>
          <w:tcPr>
            <w:tcW w:w="8505" w:type="dxa"/>
            <w:vAlign w:val="center"/>
          </w:tcPr>
          <w:p w14:paraId="603C3778" w14:textId="77777777" w:rsidR="0045402B" w:rsidRPr="0076648C" w:rsidRDefault="0045402B" w:rsidP="00355082">
            <w:pPr>
              <w:pStyle w:val="TableBullet"/>
              <w:cnfStyle w:val="000000100000" w:firstRow="0" w:lastRow="0" w:firstColumn="0" w:lastColumn="0" w:oddVBand="0" w:evenVBand="0" w:oddHBand="1" w:evenHBand="0" w:firstRowFirstColumn="0" w:firstRowLastColumn="0" w:lastRowFirstColumn="0" w:lastRowLastColumn="0"/>
            </w:pPr>
            <w:r w:rsidRPr="0076648C">
              <w:t>DCI Sapa</w:t>
            </w:r>
          </w:p>
        </w:tc>
      </w:tr>
      <w:tr w:rsidR="0045402B" w:rsidRPr="0076648C" w14:paraId="481FBBE8" w14:textId="77777777" w:rsidTr="001B12F6">
        <w:trPr>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15DC837B" w14:textId="77777777" w:rsidR="0045402B" w:rsidRPr="0076648C" w:rsidRDefault="0045402B" w:rsidP="001B12F6">
            <w:pPr>
              <w:spacing w:before="40" w:after="40" w:line="22" w:lineRule="atLeast"/>
              <w:rPr>
                <w:rFonts w:cs="Arial"/>
              </w:rPr>
            </w:pPr>
          </w:p>
        </w:tc>
        <w:tc>
          <w:tcPr>
            <w:tcW w:w="5387" w:type="dxa"/>
            <w:vAlign w:val="center"/>
          </w:tcPr>
          <w:p w14:paraId="47ACCE97" w14:textId="77777777" w:rsidR="0045402B" w:rsidRPr="0076648C" w:rsidRDefault="0045402B" w:rsidP="001B12F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76648C">
              <w:rPr>
                <w:rFonts w:cs="Arial"/>
              </w:rPr>
              <w:t>Partnership – Project Outline</w:t>
            </w:r>
          </w:p>
        </w:tc>
        <w:tc>
          <w:tcPr>
            <w:tcW w:w="8505" w:type="dxa"/>
            <w:vAlign w:val="center"/>
          </w:tcPr>
          <w:p w14:paraId="4B7E5215" w14:textId="77777777" w:rsidR="0045402B" w:rsidRPr="0076648C" w:rsidRDefault="0045402B" w:rsidP="00355082">
            <w:pPr>
              <w:pStyle w:val="TableBullet"/>
              <w:cnfStyle w:val="000000000000" w:firstRow="0" w:lastRow="0" w:firstColumn="0" w:lastColumn="0" w:oddVBand="0" w:evenVBand="0" w:oddHBand="0" w:evenHBand="0" w:firstRowFirstColumn="0" w:firstRowLastColumn="0" w:lastRowFirstColumn="0" w:lastRowLastColumn="0"/>
            </w:pPr>
            <w:r w:rsidRPr="0076648C">
              <w:t>AOP</w:t>
            </w:r>
          </w:p>
        </w:tc>
      </w:tr>
      <w:tr w:rsidR="0045402B" w:rsidRPr="0076648C" w14:paraId="479ECBE1" w14:textId="77777777" w:rsidTr="001B12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047889AD" w14:textId="77777777" w:rsidR="0045402B" w:rsidRPr="0076648C" w:rsidRDefault="0045402B" w:rsidP="001B12F6">
            <w:pPr>
              <w:spacing w:before="40" w:after="40" w:line="22" w:lineRule="atLeast"/>
              <w:rPr>
                <w:rFonts w:cs="Arial"/>
              </w:rPr>
            </w:pPr>
          </w:p>
        </w:tc>
        <w:tc>
          <w:tcPr>
            <w:tcW w:w="5387" w:type="dxa"/>
            <w:vAlign w:val="center"/>
          </w:tcPr>
          <w:p w14:paraId="1F4675E3" w14:textId="77777777" w:rsidR="0045402B" w:rsidRPr="0076648C" w:rsidRDefault="0045402B" w:rsidP="001B12F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76648C">
              <w:rPr>
                <w:rFonts w:cs="Arial"/>
              </w:rPr>
              <w:t>Partnership – Project Outline</w:t>
            </w:r>
          </w:p>
        </w:tc>
        <w:tc>
          <w:tcPr>
            <w:tcW w:w="8505" w:type="dxa"/>
            <w:vAlign w:val="center"/>
          </w:tcPr>
          <w:p w14:paraId="6D25363E" w14:textId="77777777" w:rsidR="0045402B" w:rsidRPr="0076648C" w:rsidRDefault="0045402B" w:rsidP="00355082">
            <w:pPr>
              <w:pStyle w:val="TableBullet"/>
              <w:cnfStyle w:val="000000100000" w:firstRow="0" w:lastRow="0" w:firstColumn="0" w:lastColumn="0" w:oddVBand="0" w:evenVBand="0" w:oddHBand="1" w:evenHBand="0" w:firstRowFirstColumn="0" w:firstRowLastColumn="0" w:lastRowFirstColumn="0" w:lastRowLastColumn="0"/>
            </w:pPr>
            <w:r w:rsidRPr="0076648C">
              <w:t>CRED CBT</w:t>
            </w:r>
          </w:p>
        </w:tc>
      </w:tr>
      <w:tr w:rsidR="0045402B" w:rsidRPr="0076648C" w14:paraId="7BA7DFE3" w14:textId="77777777" w:rsidTr="001B12F6">
        <w:trPr>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32004B2F" w14:textId="77777777" w:rsidR="0045402B" w:rsidRPr="0076648C" w:rsidRDefault="0045402B" w:rsidP="001B12F6">
            <w:pPr>
              <w:spacing w:before="40" w:after="40" w:line="22" w:lineRule="atLeast"/>
              <w:rPr>
                <w:rFonts w:cs="Arial"/>
              </w:rPr>
            </w:pPr>
          </w:p>
        </w:tc>
        <w:tc>
          <w:tcPr>
            <w:tcW w:w="5387" w:type="dxa"/>
            <w:vAlign w:val="center"/>
          </w:tcPr>
          <w:p w14:paraId="505118C0" w14:textId="77777777" w:rsidR="0045402B" w:rsidRPr="0076648C" w:rsidRDefault="0045402B" w:rsidP="001B12F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76648C">
              <w:rPr>
                <w:rFonts w:cs="Arial"/>
              </w:rPr>
              <w:t>Partnership – Project Outline</w:t>
            </w:r>
          </w:p>
        </w:tc>
        <w:tc>
          <w:tcPr>
            <w:tcW w:w="8505" w:type="dxa"/>
            <w:vAlign w:val="center"/>
          </w:tcPr>
          <w:p w14:paraId="522F4CF3" w14:textId="77777777" w:rsidR="0045402B" w:rsidRPr="0076648C" w:rsidRDefault="0045402B" w:rsidP="00355082">
            <w:pPr>
              <w:pStyle w:val="TableBullet"/>
              <w:cnfStyle w:val="000000000000" w:firstRow="0" w:lastRow="0" w:firstColumn="0" w:lastColumn="0" w:oddVBand="0" w:evenVBand="0" w:oddHBand="0" w:evenHBand="0" w:firstRowFirstColumn="0" w:firstRowLastColumn="0" w:lastRowFirstColumn="0" w:lastRowLastColumn="0"/>
            </w:pPr>
            <w:r w:rsidRPr="0076648C">
              <w:t>Chieng Di</w:t>
            </w:r>
          </w:p>
        </w:tc>
      </w:tr>
      <w:tr w:rsidR="0045402B" w:rsidRPr="0076648C" w14:paraId="5CB51CD8" w14:textId="77777777" w:rsidTr="001B12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724510F5" w14:textId="77777777" w:rsidR="0045402B" w:rsidRPr="0076648C" w:rsidRDefault="0045402B" w:rsidP="001B12F6">
            <w:pPr>
              <w:spacing w:before="40" w:after="40" w:line="22" w:lineRule="atLeast"/>
              <w:rPr>
                <w:rFonts w:cs="Arial"/>
              </w:rPr>
            </w:pPr>
          </w:p>
        </w:tc>
        <w:tc>
          <w:tcPr>
            <w:tcW w:w="5387" w:type="dxa"/>
            <w:vAlign w:val="center"/>
          </w:tcPr>
          <w:p w14:paraId="5EA86CD4" w14:textId="77777777" w:rsidR="0045402B" w:rsidRPr="0076648C" w:rsidRDefault="0045402B" w:rsidP="001B12F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76648C">
              <w:rPr>
                <w:rFonts w:cs="Arial"/>
              </w:rPr>
              <w:t>Partnership – Project Outline</w:t>
            </w:r>
          </w:p>
        </w:tc>
        <w:tc>
          <w:tcPr>
            <w:tcW w:w="8505" w:type="dxa"/>
            <w:vAlign w:val="center"/>
          </w:tcPr>
          <w:p w14:paraId="7E63FB85" w14:textId="77777777" w:rsidR="0045402B" w:rsidRPr="0076648C" w:rsidRDefault="0045402B" w:rsidP="00355082">
            <w:pPr>
              <w:pStyle w:val="TableBullet"/>
              <w:cnfStyle w:val="000000100000" w:firstRow="0" w:lastRow="0" w:firstColumn="0" w:lastColumn="0" w:oddVBand="0" w:evenVBand="0" w:oddHBand="1" w:evenHBand="0" w:firstRowFirstColumn="0" w:firstRowLastColumn="0" w:lastRowFirstColumn="0" w:lastRowLastColumn="0"/>
            </w:pPr>
            <w:r w:rsidRPr="0076648C">
              <w:t>Vina Tea</w:t>
            </w:r>
          </w:p>
        </w:tc>
      </w:tr>
      <w:tr w:rsidR="0045402B" w:rsidRPr="0076648C" w14:paraId="6522F95D" w14:textId="77777777" w:rsidTr="001B12F6">
        <w:trPr>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2B206A4E" w14:textId="77777777" w:rsidR="0045402B" w:rsidRPr="0076648C" w:rsidRDefault="0045402B" w:rsidP="001B12F6">
            <w:pPr>
              <w:spacing w:before="40" w:after="40" w:line="22" w:lineRule="atLeast"/>
              <w:rPr>
                <w:rFonts w:cs="Arial"/>
              </w:rPr>
            </w:pPr>
          </w:p>
        </w:tc>
        <w:tc>
          <w:tcPr>
            <w:tcW w:w="5387" w:type="dxa"/>
            <w:vAlign w:val="center"/>
          </w:tcPr>
          <w:p w14:paraId="159AF207" w14:textId="77777777" w:rsidR="0045402B" w:rsidRPr="0076648C" w:rsidRDefault="0045402B" w:rsidP="001B12F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76648C">
              <w:rPr>
                <w:rFonts w:cs="Arial"/>
              </w:rPr>
              <w:t>Partnership – Project Outline</w:t>
            </w:r>
          </w:p>
        </w:tc>
        <w:tc>
          <w:tcPr>
            <w:tcW w:w="8505" w:type="dxa"/>
            <w:vAlign w:val="center"/>
          </w:tcPr>
          <w:p w14:paraId="7443B927" w14:textId="77777777" w:rsidR="0045402B" w:rsidRPr="0076648C" w:rsidRDefault="0045402B" w:rsidP="00355082">
            <w:pPr>
              <w:pStyle w:val="TableBullet"/>
              <w:cnfStyle w:val="000000000000" w:firstRow="0" w:lastRow="0" w:firstColumn="0" w:lastColumn="0" w:oddVBand="0" w:evenVBand="0" w:oddHBand="0" w:evenHBand="0" w:firstRowFirstColumn="0" w:firstRowLastColumn="0" w:lastRowFirstColumn="0" w:lastRowLastColumn="0"/>
            </w:pPr>
            <w:r w:rsidRPr="0076648C">
              <w:t>Greenfarm</w:t>
            </w:r>
          </w:p>
        </w:tc>
      </w:tr>
      <w:tr w:rsidR="0045402B" w:rsidRPr="0076648C" w14:paraId="25F2D2D0" w14:textId="77777777" w:rsidTr="001B12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09C549B8" w14:textId="77777777" w:rsidR="0045402B" w:rsidRPr="0076648C" w:rsidRDefault="0045402B" w:rsidP="001B12F6">
            <w:pPr>
              <w:spacing w:before="40" w:after="40" w:line="22" w:lineRule="atLeast"/>
              <w:rPr>
                <w:rFonts w:cs="Arial"/>
              </w:rPr>
            </w:pPr>
          </w:p>
        </w:tc>
        <w:tc>
          <w:tcPr>
            <w:tcW w:w="5387" w:type="dxa"/>
            <w:vAlign w:val="center"/>
          </w:tcPr>
          <w:p w14:paraId="70A9BEA7" w14:textId="77777777" w:rsidR="0045402B" w:rsidRPr="0076648C" w:rsidRDefault="0045402B" w:rsidP="001B12F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76648C">
              <w:rPr>
                <w:rFonts w:cs="Arial"/>
              </w:rPr>
              <w:t>Partnership – Project Outline</w:t>
            </w:r>
          </w:p>
        </w:tc>
        <w:tc>
          <w:tcPr>
            <w:tcW w:w="8505" w:type="dxa"/>
            <w:vAlign w:val="center"/>
          </w:tcPr>
          <w:p w14:paraId="3B041051" w14:textId="77777777" w:rsidR="0045402B" w:rsidRPr="0076648C" w:rsidRDefault="0045402B" w:rsidP="00355082">
            <w:pPr>
              <w:pStyle w:val="TableBullet"/>
              <w:cnfStyle w:val="000000100000" w:firstRow="0" w:lastRow="0" w:firstColumn="0" w:lastColumn="0" w:oddVBand="0" w:evenVBand="0" w:oddHBand="1" w:evenHBand="0" w:firstRowFirstColumn="0" w:firstRowLastColumn="0" w:lastRowFirstColumn="0" w:lastRowLastColumn="0"/>
            </w:pPr>
            <w:r w:rsidRPr="0076648C">
              <w:t>TT Lam San Ngoai Go</w:t>
            </w:r>
          </w:p>
        </w:tc>
      </w:tr>
      <w:tr w:rsidR="0045402B" w:rsidRPr="0076648C" w14:paraId="61256063" w14:textId="77777777" w:rsidTr="001B12F6">
        <w:trPr>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6F8E31CD" w14:textId="77777777" w:rsidR="0045402B" w:rsidRPr="0076648C" w:rsidRDefault="0045402B" w:rsidP="001B12F6">
            <w:pPr>
              <w:spacing w:before="40" w:after="40" w:line="22" w:lineRule="atLeast"/>
              <w:rPr>
                <w:rFonts w:cs="Arial"/>
              </w:rPr>
            </w:pPr>
          </w:p>
        </w:tc>
        <w:tc>
          <w:tcPr>
            <w:tcW w:w="5387" w:type="dxa"/>
            <w:vAlign w:val="center"/>
          </w:tcPr>
          <w:p w14:paraId="3D19872D" w14:textId="77777777" w:rsidR="0045402B" w:rsidRPr="0076648C" w:rsidRDefault="0045402B" w:rsidP="001B12F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76648C">
              <w:rPr>
                <w:rFonts w:cs="Arial"/>
              </w:rPr>
              <w:t>Partnership – Project Outline</w:t>
            </w:r>
          </w:p>
        </w:tc>
        <w:tc>
          <w:tcPr>
            <w:tcW w:w="8505" w:type="dxa"/>
            <w:vAlign w:val="center"/>
          </w:tcPr>
          <w:p w14:paraId="17638D03" w14:textId="77777777" w:rsidR="0045402B" w:rsidRPr="0076648C" w:rsidRDefault="0045402B" w:rsidP="00355082">
            <w:pPr>
              <w:pStyle w:val="TableBullet"/>
              <w:cnfStyle w:val="000000000000" w:firstRow="0" w:lastRow="0" w:firstColumn="0" w:lastColumn="0" w:oddVBand="0" w:evenVBand="0" w:oddHBand="0" w:evenHBand="0" w:firstRowFirstColumn="0" w:firstRowLastColumn="0" w:lastRowFirstColumn="0" w:lastRowLastColumn="0"/>
            </w:pPr>
            <w:r w:rsidRPr="0076648C">
              <w:t>HELVETAS</w:t>
            </w:r>
          </w:p>
        </w:tc>
      </w:tr>
      <w:tr w:rsidR="0045402B" w:rsidRPr="0076648C" w14:paraId="14D3EC23" w14:textId="77777777" w:rsidTr="001B12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71EFADEC" w14:textId="77777777" w:rsidR="0045402B" w:rsidRPr="0076648C" w:rsidRDefault="0045402B" w:rsidP="001B12F6">
            <w:pPr>
              <w:spacing w:before="40" w:after="40" w:line="22" w:lineRule="atLeast"/>
              <w:rPr>
                <w:rFonts w:cs="Arial"/>
              </w:rPr>
            </w:pPr>
          </w:p>
        </w:tc>
        <w:tc>
          <w:tcPr>
            <w:tcW w:w="5387" w:type="dxa"/>
            <w:vAlign w:val="center"/>
          </w:tcPr>
          <w:p w14:paraId="12F02F86" w14:textId="77777777" w:rsidR="0045402B" w:rsidRPr="0076648C" w:rsidRDefault="0045402B" w:rsidP="001B12F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76648C">
              <w:rPr>
                <w:rFonts w:cs="Arial"/>
              </w:rPr>
              <w:t>Partnership – Project Outline and full proposal</w:t>
            </w:r>
          </w:p>
        </w:tc>
        <w:tc>
          <w:tcPr>
            <w:tcW w:w="8505" w:type="dxa"/>
            <w:vAlign w:val="center"/>
          </w:tcPr>
          <w:p w14:paraId="235BD3AA" w14:textId="77777777" w:rsidR="0045402B" w:rsidRPr="0076648C" w:rsidRDefault="0045402B" w:rsidP="00355082">
            <w:pPr>
              <w:pStyle w:val="TableBullet"/>
              <w:cnfStyle w:val="000000100000" w:firstRow="0" w:lastRow="0" w:firstColumn="0" w:lastColumn="0" w:oddVBand="0" w:evenVBand="0" w:oddHBand="1" w:evenHBand="0" w:firstRowFirstColumn="0" w:firstRowLastColumn="0" w:lastRowFirstColumn="0" w:lastRowLastColumn="0"/>
            </w:pPr>
            <w:r w:rsidRPr="0076648C">
              <w:t>CRED Bamboo</w:t>
            </w:r>
          </w:p>
        </w:tc>
      </w:tr>
      <w:tr w:rsidR="0045402B" w:rsidRPr="0076648C" w14:paraId="63951664" w14:textId="77777777" w:rsidTr="001B12F6">
        <w:trPr>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2116CA37" w14:textId="77777777" w:rsidR="0045402B" w:rsidRPr="0076648C" w:rsidRDefault="0045402B" w:rsidP="001B12F6">
            <w:pPr>
              <w:spacing w:before="40" w:after="40" w:line="22" w:lineRule="atLeast"/>
              <w:rPr>
                <w:rFonts w:cs="Arial"/>
              </w:rPr>
            </w:pPr>
          </w:p>
        </w:tc>
        <w:tc>
          <w:tcPr>
            <w:tcW w:w="5387" w:type="dxa"/>
            <w:vAlign w:val="center"/>
          </w:tcPr>
          <w:p w14:paraId="02586F1C" w14:textId="77777777" w:rsidR="0045402B" w:rsidRPr="0076648C" w:rsidRDefault="0045402B" w:rsidP="001B12F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76648C">
              <w:rPr>
                <w:rFonts w:cs="Arial"/>
              </w:rPr>
              <w:t>Partnership – Project Outline</w:t>
            </w:r>
          </w:p>
        </w:tc>
        <w:tc>
          <w:tcPr>
            <w:tcW w:w="8505" w:type="dxa"/>
            <w:vAlign w:val="center"/>
          </w:tcPr>
          <w:p w14:paraId="15AB3175" w14:textId="77777777" w:rsidR="0045402B" w:rsidRPr="0076648C" w:rsidRDefault="0045402B" w:rsidP="00355082">
            <w:pPr>
              <w:pStyle w:val="TableBullet"/>
              <w:cnfStyle w:val="000000000000" w:firstRow="0" w:lastRow="0" w:firstColumn="0" w:lastColumn="0" w:oddVBand="0" w:evenVBand="0" w:oddHBand="0" w:evenHBand="0" w:firstRowFirstColumn="0" w:firstRowLastColumn="0" w:lastRowFirstColumn="0" w:lastRowLastColumn="0"/>
            </w:pPr>
            <w:r w:rsidRPr="0076648C">
              <w:t>CARE TLEAF</w:t>
            </w:r>
          </w:p>
        </w:tc>
      </w:tr>
      <w:tr w:rsidR="0045402B" w:rsidRPr="0076648C" w14:paraId="1F7865EB" w14:textId="77777777" w:rsidTr="001B12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6988F6B5" w14:textId="77777777" w:rsidR="0045402B" w:rsidRPr="0076648C" w:rsidRDefault="0045402B" w:rsidP="001B12F6">
            <w:pPr>
              <w:spacing w:before="40" w:after="40" w:line="22" w:lineRule="atLeast"/>
              <w:rPr>
                <w:rFonts w:cs="Arial"/>
              </w:rPr>
            </w:pPr>
          </w:p>
        </w:tc>
        <w:tc>
          <w:tcPr>
            <w:tcW w:w="5387" w:type="dxa"/>
            <w:vAlign w:val="center"/>
          </w:tcPr>
          <w:p w14:paraId="466D6BAC" w14:textId="77777777" w:rsidR="0045402B" w:rsidRPr="0076648C" w:rsidRDefault="0045402B" w:rsidP="001B12F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76648C">
              <w:rPr>
                <w:rFonts w:cs="Arial"/>
              </w:rPr>
              <w:t>Partnership – Project Outline</w:t>
            </w:r>
          </w:p>
        </w:tc>
        <w:tc>
          <w:tcPr>
            <w:tcW w:w="8505" w:type="dxa"/>
            <w:vAlign w:val="center"/>
          </w:tcPr>
          <w:p w14:paraId="6EC8913B" w14:textId="77777777" w:rsidR="0045402B" w:rsidRPr="0076648C" w:rsidRDefault="0045402B" w:rsidP="00355082">
            <w:pPr>
              <w:pStyle w:val="TableBullet"/>
              <w:cnfStyle w:val="000000100000" w:firstRow="0" w:lastRow="0" w:firstColumn="0" w:lastColumn="0" w:oddVBand="0" w:evenVBand="0" w:oddHBand="1" w:evenHBand="0" w:firstRowFirstColumn="0" w:firstRowLastColumn="0" w:lastRowFirstColumn="0" w:lastRowLastColumn="0"/>
            </w:pPr>
            <w:r w:rsidRPr="0076648C">
              <w:t>Muong Khuong Cooperative</w:t>
            </w:r>
          </w:p>
        </w:tc>
      </w:tr>
      <w:tr w:rsidR="0045402B" w:rsidRPr="0076648C" w14:paraId="62A98FAF" w14:textId="77777777" w:rsidTr="001B12F6">
        <w:trPr>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68EAA7FC" w14:textId="77777777" w:rsidR="0045402B" w:rsidRPr="0076648C" w:rsidRDefault="0045402B" w:rsidP="001B12F6">
            <w:pPr>
              <w:spacing w:before="40" w:after="40" w:line="22" w:lineRule="atLeast"/>
              <w:rPr>
                <w:rFonts w:cs="Arial"/>
              </w:rPr>
            </w:pPr>
          </w:p>
        </w:tc>
        <w:tc>
          <w:tcPr>
            <w:tcW w:w="5387" w:type="dxa"/>
            <w:vAlign w:val="center"/>
          </w:tcPr>
          <w:p w14:paraId="0D3B508E" w14:textId="77777777" w:rsidR="0045402B" w:rsidRPr="0076648C" w:rsidRDefault="0045402B" w:rsidP="001B12F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76648C">
              <w:rPr>
                <w:rFonts w:cs="Arial"/>
              </w:rPr>
              <w:t>Partnership – Project Outline</w:t>
            </w:r>
          </w:p>
        </w:tc>
        <w:tc>
          <w:tcPr>
            <w:tcW w:w="8505" w:type="dxa"/>
            <w:vAlign w:val="center"/>
          </w:tcPr>
          <w:p w14:paraId="378E218A" w14:textId="77777777" w:rsidR="0045402B" w:rsidRPr="0076648C" w:rsidRDefault="0045402B" w:rsidP="00355082">
            <w:pPr>
              <w:pStyle w:val="TableBullet"/>
              <w:cnfStyle w:val="000000000000" w:firstRow="0" w:lastRow="0" w:firstColumn="0" w:lastColumn="0" w:oddVBand="0" w:evenVBand="0" w:oddHBand="0" w:evenHBand="0" w:firstRowFirstColumn="0" w:firstRowLastColumn="0" w:lastRowFirstColumn="0" w:lastRowLastColumn="0"/>
            </w:pPr>
            <w:r w:rsidRPr="0076648C">
              <w:t>SAPANAPRO</w:t>
            </w:r>
          </w:p>
        </w:tc>
      </w:tr>
      <w:tr w:rsidR="0045402B" w:rsidRPr="0076648C" w14:paraId="08B25AC1" w14:textId="77777777" w:rsidTr="001B12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1DFA23A3" w14:textId="77777777" w:rsidR="0045402B" w:rsidRPr="0076648C" w:rsidRDefault="0045402B" w:rsidP="001B12F6">
            <w:pPr>
              <w:spacing w:before="40" w:after="40" w:line="22" w:lineRule="atLeast"/>
              <w:rPr>
                <w:rFonts w:cs="Arial"/>
              </w:rPr>
            </w:pPr>
          </w:p>
        </w:tc>
        <w:tc>
          <w:tcPr>
            <w:tcW w:w="5387" w:type="dxa"/>
            <w:vAlign w:val="center"/>
          </w:tcPr>
          <w:p w14:paraId="2035EFBF" w14:textId="77777777" w:rsidR="0045402B" w:rsidRPr="0076648C" w:rsidRDefault="0045402B" w:rsidP="001B12F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76648C">
              <w:rPr>
                <w:rFonts w:cs="Arial"/>
              </w:rPr>
              <w:t>Partnership – Project Outline</w:t>
            </w:r>
          </w:p>
        </w:tc>
        <w:tc>
          <w:tcPr>
            <w:tcW w:w="8505" w:type="dxa"/>
            <w:vAlign w:val="center"/>
          </w:tcPr>
          <w:p w14:paraId="503B2975" w14:textId="77777777" w:rsidR="0045402B" w:rsidRPr="0076648C" w:rsidRDefault="0045402B" w:rsidP="00355082">
            <w:pPr>
              <w:pStyle w:val="TableBullet"/>
              <w:cnfStyle w:val="000000100000" w:firstRow="0" w:lastRow="0" w:firstColumn="0" w:lastColumn="0" w:oddVBand="0" w:evenVBand="0" w:oddHBand="1" w:evenHBand="0" w:firstRowFirstColumn="0" w:firstRowLastColumn="0" w:lastRowFirstColumn="0" w:lastRowLastColumn="0"/>
            </w:pPr>
            <w:r w:rsidRPr="0076648C">
              <w:t>NAFOOD Tay Bac</w:t>
            </w:r>
          </w:p>
        </w:tc>
      </w:tr>
      <w:tr w:rsidR="0045402B" w:rsidRPr="0076648C" w14:paraId="004EDA1E" w14:textId="77777777" w:rsidTr="001B12F6">
        <w:trPr>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3D504B25" w14:textId="77777777" w:rsidR="0045402B" w:rsidRPr="0076648C" w:rsidRDefault="0045402B" w:rsidP="001B12F6">
            <w:pPr>
              <w:spacing w:before="40" w:after="40" w:line="22" w:lineRule="atLeast"/>
              <w:rPr>
                <w:rFonts w:cs="Arial"/>
              </w:rPr>
            </w:pPr>
          </w:p>
        </w:tc>
        <w:tc>
          <w:tcPr>
            <w:tcW w:w="5387" w:type="dxa"/>
            <w:vAlign w:val="center"/>
          </w:tcPr>
          <w:p w14:paraId="4C5FAAA6" w14:textId="77777777" w:rsidR="0045402B" w:rsidRPr="0076648C" w:rsidRDefault="0045402B" w:rsidP="001B12F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76648C">
              <w:rPr>
                <w:rFonts w:cs="Arial"/>
              </w:rPr>
              <w:t>Partnership – Project Outline</w:t>
            </w:r>
          </w:p>
        </w:tc>
        <w:tc>
          <w:tcPr>
            <w:tcW w:w="8505" w:type="dxa"/>
            <w:vAlign w:val="center"/>
          </w:tcPr>
          <w:p w14:paraId="0D2284D7" w14:textId="77777777" w:rsidR="0045402B" w:rsidRPr="0076648C" w:rsidRDefault="0045402B" w:rsidP="00355082">
            <w:pPr>
              <w:pStyle w:val="TableBullet"/>
              <w:cnfStyle w:val="000000000000" w:firstRow="0" w:lastRow="0" w:firstColumn="0" w:lastColumn="0" w:oddVBand="0" w:evenVBand="0" w:oddHBand="0" w:evenHBand="0" w:firstRowFirstColumn="0" w:firstRowLastColumn="0" w:lastRowFirstColumn="0" w:lastRowLastColumn="0"/>
            </w:pPr>
            <w:r w:rsidRPr="0076648C">
              <w:t>Duc Phu</w:t>
            </w:r>
          </w:p>
        </w:tc>
      </w:tr>
      <w:tr w:rsidR="0045402B" w:rsidRPr="0076648C" w14:paraId="70184793" w14:textId="77777777" w:rsidTr="001B12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6C12523D" w14:textId="77777777" w:rsidR="0045402B" w:rsidRPr="0076648C" w:rsidRDefault="0045402B" w:rsidP="001B12F6">
            <w:pPr>
              <w:spacing w:before="40" w:after="40" w:line="22" w:lineRule="atLeast"/>
              <w:rPr>
                <w:rFonts w:cs="Arial"/>
              </w:rPr>
            </w:pPr>
          </w:p>
        </w:tc>
        <w:tc>
          <w:tcPr>
            <w:tcW w:w="5387" w:type="dxa"/>
            <w:vAlign w:val="center"/>
          </w:tcPr>
          <w:p w14:paraId="15E9E7D9" w14:textId="77777777" w:rsidR="0045402B" w:rsidRPr="0076648C" w:rsidRDefault="0045402B" w:rsidP="001B12F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76648C">
              <w:rPr>
                <w:rFonts w:cs="Arial"/>
              </w:rPr>
              <w:t>Partnership – Project Outline</w:t>
            </w:r>
          </w:p>
        </w:tc>
        <w:tc>
          <w:tcPr>
            <w:tcW w:w="8505" w:type="dxa"/>
            <w:vAlign w:val="center"/>
          </w:tcPr>
          <w:p w14:paraId="49703118" w14:textId="77777777" w:rsidR="0045402B" w:rsidRPr="0076648C" w:rsidRDefault="0045402B" w:rsidP="00355082">
            <w:pPr>
              <w:pStyle w:val="TableBullet"/>
              <w:cnfStyle w:val="000000100000" w:firstRow="0" w:lastRow="0" w:firstColumn="0" w:lastColumn="0" w:oddVBand="0" w:evenVBand="0" w:oddHBand="1" w:evenHBand="0" w:firstRowFirstColumn="0" w:firstRowLastColumn="0" w:lastRowFirstColumn="0" w:lastRowLastColumn="0"/>
            </w:pPr>
            <w:r w:rsidRPr="0076648C">
              <w:t>SEEDLING CENTER</w:t>
            </w:r>
          </w:p>
        </w:tc>
      </w:tr>
      <w:tr w:rsidR="0045402B" w:rsidRPr="0076648C" w14:paraId="3A9609B0" w14:textId="77777777" w:rsidTr="001B12F6">
        <w:trPr>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6E7EB4C8" w14:textId="77777777" w:rsidR="0045402B" w:rsidRPr="0076648C" w:rsidRDefault="0045402B" w:rsidP="001B12F6">
            <w:pPr>
              <w:spacing w:before="40" w:after="40" w:line="22" w:lineRule="atLeast"/>
              <w:rPr>
                <w:rFonts w:cs="Arial"/>
              </w:rPr>
            </w:pPr>
          </w:p>
        </w:tc>
        <w:tc>
          <w:tcPr>
            <w:tcW w:w="5387" w:type="dxa"/>
            <w:vAlign w:val="center"/>
          </w:tcPr>
          <w:p w14:paraId="0DEA4988" w14:textId="77777777" w:rsidR="0045402B" w:rsidRPr="0076648C" w:rsidRDefault="0045402B" w:rsidP="001B12F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76648C">
              <w:rPr>
                <w:rFonts w:cs="Arial"/>
              </w:rPr>
              <w:t>Partnership – Project Outline</w:t>
            </w:r>
          </w:p>
        </w:tc>
        <w:tc>
          <w:tcPr>
            <w:tcW w:w="8505" w:type="dxa"/>
            <w:vAlign w:val="center"/>
          </w:tcPr>
          <w:p w14:paraId="70139708" w14:textId="77777777" w:rsidR="0045402B" w:rsidRPr="0076648C" w:rsidRDefault="0045402B" w:rsidP="00355082">
            <w:pPr>
              <w:pStyle w:val="TableBullet"/>
              <w:cnfStyle w:val="000000000000" w:firstRow="0" w:lastRow="0" w:firstColumn="0" w:lastColumn="0" w:oddVBand="0" w:evenVBand="0" w:oddHBand="0" w:evenHBand="0" w:firstRowFirstColumn="0" w:firstRowLastColumn="0" w:lastRowFirstColumn="0" w:lastRowLastColumn="0"/>
            </w:pPr>
            <w:r w:rsidRPr="0076648C">
              <w:t>Mai Anh</w:t>
            </w:r>
          </w:p>
        </w:tc>
      </w:tr>
      <w:tr w:rsidR="0045402B" w:rsidRPr="0076648C" w14:paraId="3EF174C9" w14:textId="77777777" w:rsidTr="001B12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28FE817A" w14:textId="77777777" w:rsidR="0045402B" w:rsidRPr="0076648C" w:rsidRDefault="0045402B" w:rsidP="001B12F6">
            <w:pPr>
              <w:spacing w:before="40" w:after="40" w:line="22" w:lineRule="atLeast"/>
              <w:rPr>
                <w:rFonts w:cs="Arial"/>
              </w:rPr>
            </w:pPr>
          </w:p>
        </w:tc>
        <w:tc>
          <w:tcPr>
            <w:tcW w:w="5387" w:type="dxa"/>
            <w:vAlign w:val="center"/>
          </w:tcPr>
          <w:p w14:paraId="46B9E54F" w14:textId="77777777" w:rsidR="0045402B" w:rsidRPr="0076648C" w:rsidRDefault="0045402B" w:rsidP="001B12F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76648C">
              <w:rPr>
                <w:rFonts w:cs="Arial"/>
              </w:rPr>
              <w:t>Partnership – Project Outline</w:t>
            </w:r>
          </w:p>
        </w:tc>
        <w:tc>
          <w:tcPr>
            <w:tcW w:w="8505" w:type="dxa"/>
            <w:vAlign w:val="center"/>
          </w:tcPr>
          <w:p w14:paraId="649EE62F" w14:textId="77777777" w:rsidR="0045402B" w:rsidRPr="0076648C" w:rsidRDefault="0045402B" w:rsidP="00355082">
            <w:pPr>
              <w:pStyle w:val="TableBullet"/>
              <w:cnfStyle w:val="000000100000" w:firstRow="0" w:lastRow="0" w:firstColumn="0" w:lastColumn="0" w:oddVBand="0" w:evenVBand="0" w:oddHBand="1" w:evenHBand="0" w:firstRowFirstColumn="0" w:firstRowLastColumn="0" w:lastRowFirstColumn="0" w:lastRowLastColumn="0"/>
            </w:pPr>
            <w:r w:rsidRPr="0076648C">
              <w:t>WISE Social</w:t>
            </w:r>
          </w:p>
        </w:tc>
      </w:tr>
      <w:tr w:rsidR="0045402B" w:rsidRPr="0076648C" w14:paraId="10A44DF7" w14:textId="77777777" w:rsidTr="001B12F6">
        <w:trPr>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501A2972" w14:textId="77777777" w:rsidR="0045402B" w:rsidRPr="0076648C" w:rsidRDefault="0045402B" w:rsidP="001B12F6">
            <w:pPr>
              <w:spacing w:before="40" w:after="40" w:line="22" w:lineRule="atLeast"/>
              <w:rPr>
                <w:rFonts w:cs="Arial"/>
              </w:rPr>
            </w:pPr>
          </w:p>
        </w:tc>
        <w:tc>
          <w:tcPr>
            <w:tcW w:w="5387" w:type="dxa"/>
            <w:vAlign w:val="center"/>
          </w:tcPr>
          <w:p w14:paraId="16B4DFDF" w14:textId="77777777" w:rsidR="0045402B" w:rsidRPr="0076648C" w:rsidRDefault="0045402B" w:rsidP="001B12F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76648C">
              <w:rPr>
                <w:rFonts w:cs="Arial"/>
              </w:rPr>
              <w:t>Partnership – Project Outline</w:t>
            </w:r>
          </w:p>
        </w:tc>
        <w:tc>
          <w:tcPr>
            <w:tcW w:w="8505" w:type="dxa"/>
            <w:vAlign w:val="center"/>
          </w:tcPr>
          <w:p w14:paraId="33FD1F3E" w14:textId="77777777" w:rsidR="0045402B" w:rsidRPr="0076648C" w:rsidRDefault="0045402B" w:rsidP="00355082">
            <w:pPr>
              <w:pStyle w:val="TableBullet"/>
              <w:cnfStyle w:val="000000000000" w:firstRow="0" w:lastRow="0" w:firstColumn="0" w:lastColumn="0" w:oddVBand="0" w:evenVBand="0" w:oddHBand="0" w:evenHBand="0" w:firstRowFirstColumn="0" w:firstRowLastColumn="0" w:lastRowFirstColumn="0" w:lastRowLastColumn="0"/>
            </w:pPr>
            <w:r w:rsidRPr="0076648C">
              <w:t>Van Ho Medicinal Plants</w:t>
            </w:r>
          </w:p>
        </w:tc>
      </w:tr>
      <w:tr w:rsidR="0045402B" w:rsidRPr="0076648C" w14:paraId="6745EA88" w14:textId="77777777" w:rsidTr="001B12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0A4FB84D" w14:textId="77777777" w:rsidR="0045402B" w:rsidRPr="0076648C" w:rsidRDefault="0045402B" w:rsidP="001B12F6">
            <w:pPr>
              <w:spacing w:before="40" w:after="40" w:line="22" w:lineRule="atLeast"/>
              <w:rPr>
                <w:rFonts w:cs="Arial"/>
              </w:rPr>
            </w:pPr>
          </w:p>
        </w:tc>
        <w:tc>
          <w:tcPr>
            <w:tcW w:w="5387" w:type="dxa"/>
            <w:vAlign w:val="center"/>
          </w:tcPr>
          <w:p w14:paraId="2F5E24F6" w14:textId="77777777" w:rsidR="0045402B" w:rsidRPr="0076648C" w:rsidRDefault="0045402B" w:rsidP="001B12F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76648C">
              <w:rPr>
                <w:rFonts w:cs="Arial"/>
              </w:rPr>
              <w:t>Partnership – Project Outline</w:t>
            </w:r>
          </w:p>
        </w:tc>
        <w:tc>
          <w:tcPr>
            <w:tcW w:w="8505" w:type="dxa"/>
            <w:vAlign w:val="center"/>
          </w:tcPr>
          <w:p w14:paraId="49BCB3AE" w14:textId="77777777" w:rsidR="0045402B" w:rsidRPr="0076648C" w:rsidRDefault="0045402B" w:rsidP="00355082">
            <w:pPr>
              <w:pStyle w:val="TableBullet"/>
              <w:cnfStyle w:val="000000100000" w:firstRow="0" w:lastRow="0" w:firstColumn="0" w:lastColumn="0" w:oddVBand="0" w:evenVBand="0" w:oddHBand="1" w:evenHBand="0" w:firstRowFirstColumn="0" w:firstRowLastColumn="0" w:lastRowFirstColumn="0" w:lastRowLastColumn="0"/>
            </w:pPr>
            <w:r w:rsidRPr="0076648C">
              <w:t>Van Ban Women’s Union</w:t>
            </w:r>
          </w:p>
        </w:tc>
      </w:tr>
      <w:tr w:rsidR="0045402B" w:rsidRPr="0076648C" w14:paraId="0BF6FED7" w14:textId="77777777" w:rsidTr="001B12F6">
        <w:trPr>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004358D3" w14:textId="77777777" w:rsidR="0045402B" w:rsidRPr="0076648C" w:rsidRDefault="0045402B" w:rsidP="001B12F6">
            <w:pPr>
              <w:spacing w:before="40" w:after="40" w:line="22" w:lineRule="atLeast"/>
              <w:rPr>
                <w:rFonts w:cs="Arial"/>
              </w:rPr>
            </w:pPr>
          </w:p>
        </w:tc>
        <w:tc>
          <w:tcPr>
            <w:tcW w:w="5387" w:type="dxa"/>
            <w:vAlign w:val="center"/>
          </w:tcPr>
          <w:p w14:paraId="32B33BF8" w14:textId="77777777" w:rsidR="0045402B" w:rsidRPr="0076648C" w:rsidRDefault="0045402B" w:rsidP="001B12F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76648C">
              <w:rPr>
                <w:rFonts w:cs="Arial"/>
              </w:rPr>
              <w:t>Partnership – Project Outline</w:t>
            </w:r>
          </w:p>
        </w:tc>
        <w:tc>
          <w:tcPr>
            <w:tcW w:w="8505" w:type="dxa"/>
            <w:vAlign w:val="center"/>
          </w:tcPr>
          <w:p w14:paraId="21105E1B" w14:textId="77777777" w:rsidR="0045402B" w:rsidRPr="0076648C" w:rsidRDefault="0045402B" w:rsidP="00355082">
            <w:pPr>
              <w:pStyle w:val="TableBullet"/>
              <w:cnfStyle w:val="000000000000" w:firstRow="0" w:lastRow="0" w:firstColumn="0" w:lastColumn="0" w:oddVBand="0" w:evenVBand="0" w:oddHBand="0" w:evenHBand="0" w:firstRowFirstColumn="0" w:firstRowLastColumn="0" w:lastRowFirstColumn="0" w:lastRowLastColumn="0"/>
            </w:pPr>
            <w:r w:rsidRPr="0076648C">
              <w:t>Loi Tuoi</w:t>
            </w:r>
          </w:p>
        </w:tc>
      </w:tr>
      <w:tr w:rsidR="0045402B" w:rsidRPr="0076648C" w14:paraId="3504BF20" w14:textId="77777777" w:rsidTr="001B12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1D9B2718" w14:textId="77777777" w:rsidR="0045402B" w:rsidRPr="0076648C" w:rsidRDefault="0045402B" w:rsidP="001B12F6">
            <w:pPr>
              <w:spacing w:before="40" w:after="40" w:line="22" w:lineRule="atLeast"/>
              <w:rPr>
                <w:rFonts w:cs="Arial"/>
              </w:rPr>
            </w:pPr>
          </w:p>
        </w:tc>
        <w:tc>
          <w:tcPr>
            <w:tcW w:w="5387" w:type="dxa"/>
            <w:vAlign w:val="center"/>
          </w:tcPr>
          <w:p w14:paraId="643784E8" w14:textId="77777777" w:rsidR="0045402B" w:rsidRPr="0076648C" w:rsidRDefault="0045402B" w:rsidP="001B12F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76648C">
              <w:rPr>
                <w:rFonts w:cs="Arial"/>
              </w:rPr>
              <w:t>Partnership – Project Outline</w:t>
            </w:r>
          </w:p>
        </w:tc>
        <w:tc>
          <w:tcPr>
            <w:tcW w:w="8505" w:type="dxa"/>
            <w:vAlign w:val="center"/>
          </w:tcPr>
          <w:p w14:paraId="40F2932B" w14:textId="77777777" w:rsidR="0045402B" w:rsidRPr="0076648C" w:rsidRDefault="0045402B" w:rsidP="00355082">
            <w:pPr>
              <w:pStyle w:val="TableBullet"/>
              <w:cnfStyle w:val="000000100000" w:firstRow="0" w:lastRow="0" w:firstColumn="0" w:lastColumn="0" w:oddVBand="0" w:evenVBand="0" w:oddHBand="1" w:evenHBand="0" w:firstRowFirstColumn="0" w:firstRowLastColumn="0" w:lastRowFirstColumn="0" w:lastRowLastColumn="0"/>
            </w:pPr>
            <w:r w:rsidRPr="0076648C">
              <w:t>Forest Protection Division Van Ban</w:t>
            </w:r>
          </w:p>
        </w:tc>
      </w:tr>
      <w:tr w:rsidR="0045402B" w:rsidRPr="0076648C" w14:paraId="46E5A865" w14:textId="77777777" w:rsidTr="001B12F6">
        <w:trPr>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1224F4B0" w14:textId="77777777" w:rsidR="0045402B" w:rsidRPr="0076648C" w:rsidRDefault="0045402B" w:rsidP="001B12F6">
            <w:pPr>
              <w:spacing w:before="40" w:after="40" w:line="22" w:lineRule="atLeast"/>
              <w:rPr>
                <w:rFonts w:cs="Arial"/>
              </w:rPr>
            </w:pPr>
          </w:p>
        </w:tc>
        <w:tc>
          <w:tcPr>
            <w:tcW w:w="5387" w:type="dxa"/>
            <w:vAlign w:val="center"/>
          </w:tcPr>
          <w:p w14:paraId="2ECBB10C" w14:textId="77777777" w:rsidR="0045402B" w:rsidRPr="0076648C" w:rsidRDefault="0045402B" w:rsidP="001B12F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76648C">
              <w:rPr>
                <w:rFonts w:cs="Arial"/>
              </w:rPr>
              <w:t>Partnership – Project Outline</w:t>
            </w:r>
          </w:p>
        </w:tc>
        <w:tc>
          <w:tcPr>
            <w:tcW w:w="8505" w:type="dxa"/>
            <w:vAlign w:val="center"/>
          </w:tcPr>
          <w:p w14:paraId="5753DA2C" w14:textId="77777777" w:rsidR="0045402B" w:rsidRPr="0076648C" w:rsidRDefault="0045402B" w:rsidP="00355082">
            <w:pPr>
              <w:pStyle w:val="TableBullet"/>
              <w:cnfStyle w:val="000000000000" w:firstRow="0" w:lastRow="0" w:firstColumn="0" w:lastColumn="0" w:oddVBand="0" w:evenVBand="0" w:oddHBand="0" w:evenHBand="0" w:firstRowFirstColumn="0" w:firstRowLastColumn="0" w:lastRowFirstColumn="0" w:lastRowLastColumn="0"/>
            </w:pPr>
            <w:r w:rsidRPr="0076648C">
              <w:t>Hoang Lien Van Ban Natural Reservation Area</w:t>
            </w:r>
          </w:p>
        </w:tc>
      </w:tr>
      <w:tr w:rsidR="0045402B" w:rsidRPr="0076648C" w14:paraId="26F20436" w14:textId="77777777" w:rsidTr="001B12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7379FF6F" w14:textId="77777777" w:rsidR="0045402B" w:rsidRPr="0076648C" w:rsidRDefault="0045402B" w:rsidP="001B12F6">
            <w:pPr>
              <w:spacing w:before="40" w:after="40" w:line="22" w:lineRule="atLeast"/>
              <w:rPr>
                <w:rFonts w:cs="Arial"/>
              </w:rPr>
            </w:pPr>
          </w:p>
        </w:tc>
        <w:tc>
          <w:tcPr>
            <w:tcW w:w="5387" w:type="dxa"/>
            <w:vAlign w:val="center"/>
          </w:tcPr>
          <w:p w14:paraId="2A492FE0" w14:textId="77777777" w:rsidR="0045402B" w:rsidRPr="0076648C" w:rsidRDefault="0045402B" w:rsidP="001B12F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76648C">
              <w:rPr>
                <w:rFonts w:cs="Arial"/>
              </w:rPr>
              <w:t>Partnership – Project Outline</w:t>
            </w:r>
          </w:p>
        </w:tc>
        <w:tc>
          <w:tcPr>
            <w:tcW w:w="8505" w:type="dxa"/>
            <w:vAlign w:val="center"/>
          </w:tcPr>
          <w:p w14:paraId="54BE633D" w14:textId="77777777" w:rsidR="0045402B" w:rsidRPr="0076648C" w:rsidRDefault="0045402B" w:rsidP="00355082">
            <w:pPr>
              <w:pStyle w:val="TableBullet"/>
              <w:cnfStyle w:val="000000100000" w:firstRow="0" w:lastRow="0" w:firstColumn="0" w:lastColumn="0" w:oddVBand="0" w:evenVBand="0" w:oddHBand="1" w:evenHBand="0" w:firstRowFirstColumn="0" w:firstRowLastColumn="0" w:lastRowFirstColumn="0" w:lastRowLastColumn="0"/>
            </w:pPr>
            <w:r w:rsidRPr="0076648C">
              <w:t>Tho Cam Lan Rung</w:t>
            </w:r>
          </w:p>
        </w:tc>
      </w:tr>
      <w:tr w:rsidR="0045402B" w:rsidRPr="0076648C" w14:paraId="26FB1B9B" w14:textId="77777777" w:rsidTr="001B12F6">
        <w:trPr>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2D98586C" w14:textId="77777777" w:rsidR="0045402B" w:rsidRPr="0076648C" w:rsidRDefault="0045402B" w:rsidP="001B12F6">
            <w:pPr>
              <w:spacing w:before="40" w:after="40" w:line="22" w:lineRule="atLeast"/>
              <w:rPr>
                <w:rFonts w:cs="Arial"/>
              </w:rPr>
            </w:pPr>
          </w:p>
        </w:tc>
        <w:tc>
          <w:tcPr>
            <w:tcW w:w="5387" w:type="dxa"/>
            <w:vAlign w:val="center"/>
          </w:tcPr>
          <w:p w14:paraId="4884E1AE" w14:textId="77777777" w:rsidR="0045402B" w:rsidRPr="0076648C" w:rsidRDefault="0045402B" w:rsidP="001B12F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76648C">
              <w:rPr>
                <w:rFonts w:cs="Arial"/>
              </w:rPr>
              <w:t>Partnership – Project Outline</w:t>
            </w:r>
          </w:p>
        </w:tc>
        <w:tc>
          <w:tcPr>
            <w:tcW w:w="8505" w:type="dxa"/>
            <w:vAlign w:val="center"/>
          </w:tcPr>
          <w:p w14:paraId="2CD29DC3" w14:textId="77777777" w:rsidR="0045402B" w:rsidRPr="0076648C" w:rsidRDefault="0045402B" w:rsidP="00355082">
            <w:pPr>
              <w:pStyle w:val="TableBullet"/>
              <w:cnfStyle w:val="000000000000" w:firstRow="0" w:lastRow="0" w:firstColumn="0" w:lastColumn="0" w:oddVBand="0" w:evenVBand="0" w:oddHBand="0" w:evenHBand="0" w:firstRowFirstColumn="0" w:firstRowLastColumn="0" w:lastRowFirstColumn="0" w:lastRowLastColumn="0"/>
            </w:pPr>
            <w:r w:rsidRPr="0076648C">
              <w:t>DPI Lao Cai</w:t>
            </w:r>
          </w:p>
        </w:tc>
      </w:tr>
      <w:tr w:rsidR="0045402B" w:rsidRPr="0076648C" w14:paraId="11981276" w14:textId="77777777" w:rsidTr="001B12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0A5ED404" w14:textId="77777777" w:rsidR="0045402B" w:rsidRPr="0076648C" w:rsidRDefault="0045402B" w:rsidP="001B12F6">
            <w:pPr>
              <w:spacing w:before="40" w:after="40" w:line="22" w:lineRule="atLeast"/>
              <w:rPr>
                <w:rFonts w:cs="Arial"/>
              </w:rPr>
            </w:pPr>
          </w:p>
        </w:tc>
        <w:tc>
          <w:tcPr>
            <w:tcW w:w="5387" w:type="dxa"/>
            <w:vAlign w:val="center"/>
          </w:tcPr>
          <w:p w14:paraId="72F85499" w14:textId="77777777" w:rsidR="0045402B" w:rsidRPr="0076648C" w:rsidRDefault="0045402B" w:rsidP="001B12F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76648C">
              <w:rPr>
                <w:rFonts w:cs="Arial"/>
              </w:rPr>
              <w:t>Partnership – Project Outline</w:t>
            </w:r>
          </w:p>
        </w:tc>
        <w:tc>
          <w:tcPr>
            <w:tcW w:w="8505" w:type="dxa"/>
            <w:vAlign w:val="center"/>
          </w:tcPr>
          <w:p w14:paraId="3BD265CC" w14:textId="77777777" w:rsidR="0045402B" w:rsidRPr="0076648C" w:rsidRDefault="0045402B" w:rsidP="00355082">
            <w:pPr>
              <w:pStyle w:val="TableBullet"/>
              <w:cnfStyle w:val="000000100000" w:firstRow="0" w:lastRow="0" w:firstColumn="0" w:lastColumn="0" w:oddVBand="0" w:evenVBand="0" w:oddHBand="1" w:evenHBand="0" w:firstRowFirstColumn="0" w:firstRowLastColumn="0" w:lastRowFirstColumn="0" w:lastRowLastColumn="0"/>
            </w:pPr>
            <w:r w:rsidRPr="0076648C">
              <w:t>Oxfam</w:t>
            </w:r>
          </w:p>
        </w:tc>
      </w:tr>
      <w:tr w:rsidR="0045402B" w:rsidRPr="0076648C" w14:paraId="7113EE6C" w14:textId="77777777" w:rsidTr="001B12F6">
        <w:trPr>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1208FA0F" w14:textId="77777777" w:rsidR="0045402B" w:rsidRPr="0076648C" w:rsidRDefault="0045402B" w:rsidP="001B12F6">
            <w:pPr>
              <w:spacing w:before="40" w:after="40" w:line="22" w:lineRule="atLeast"/>
              <w:rPr>
                <w:rFonts w:cs="Arial"/>
              </w:rPr>
            </w:pPr>
          </w:p>
        </w:tc>
        <w:tc>
          <w:tcPr>
            <w:tcW w:w="5387" w:type="dxa"/>
            <w:vAlign w:val="center"/>
          </w:tcPr>
          <w:p w14:paraId="7D6DC5F8" w14:textId="77777777" w:rsidR="0045402B" w:rsidRPr="0076648C" w:rsidRDefault="0045402B" w:rsidP="001B12F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76648C">
              <w:rPr>
                <w:rFonts w:cs="Arial"/>
              </w:rPr>
              <w:t>Partnership – Project Outline and full proposal</w:t>
            </w:r>
          </w:p>
        </w:tc>
        <w:tc>
          <w:tcPr>
            <w:tcW w:w="8505" w:type="dxa"/>
            <w:vAlign w:val="center"/>
          </w:tcPr>
          <w:p w14:paraId="7750C7F5" w14:textId="77777777" w:rsidR="0045402B" w:rsidRPr="0076648C" w:rsidRDefault="0045402B" w:rsidP="00355082">
            <w:pPr>
              <w:pStyle w:val="TableBullet"/>
              <w:cnfStyle w:val="000000000000" w:firstRow="0" w:lastRow="0" w:firstColumn="0" w:lastColumn="0" w:oddVBand="0" w:evenVBand="0" w:oddHBand="0" w:evenHBand="0" w:firstRowFirstColumn="0" w:firstRowLastColumn="0" w:lastRowFirstColumn="0" w:lastRowLastColumn="0"/>
            </w:pPr>
            <w:r w:rsidRPr="0076648C">
              <w:t>SNV</w:t>
            </w:r>
          </w:p>
        </w:tc>
      </w:tr>
      <w:tr w:rsidR="0045402B" w:rsidRPr="0076648C" w14:paraId="73620FA5" w14:textId="77777777" w:rsidTr="001B12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24AE9F25" w14:textId="77777777" w:rsidR="0045402B" w:rsidRPr="0076648C" w:rsidRDefault="0045402B" w:rsidP="001B12F6">
            <w:pPr>
              <w:spacing w:before="40" w:after="40" w:line="22" w:lineRule="atLeast"/>
              <w:rPr>
                <w:rFonts w:cs="Arial"/>
              </w:rPr>
            </w:pPr>
          </w:p>
        </w:tc>
        <w:tc>
          <w:tcPr>
            <w:tcW w:w="5387" w:type="dxa"/>
            <w:vAlign w:val="center"/>
          </w:tcPr>
          <w:p w14:paraId="5A1C164C" w14:textId="77777777" w:rsidR="0045402B" w:rsidRPr="0076648C" w:rsidRDefault="0045402B" w:rsidP="001B12F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76648C">
              <w:rPr>
                <w:rFonts w:cs="Arial"/>
              </w:rPr>
              <w:t>Partnership – Project Outline</w:t>
            </w:r>
          </w:p>
        </w:tc>
        <w:tc>
          <w:tcPr>
            <w:tcW w:w="8505" w:type="dxa"/>
            <w:vAlign w:val="center"/>
          </w:tcPr>
          <w:p w14:paraId="029042DF" w14:textId="77777777" w:rsidR="0045402B" w:rsidRPr="0076648C" w:rsidRDefault="0045402B" w:rsidP="00355082">
            <w:pPr>
              <w:pStyle w:val="TableBullet"/>
              <w:cnfStyle w:val="000000100000" w:firstRow="0" w:lastRow="0" w:firstColumn="0" w:lastColumn="0" w:oddVBand="0" w:evenVBand="0" w:oddHBand="1" w:evenHBand="0" w:firstRowFirstColumn="0" w:firstRowLastColumn="0" w:lastRowFirstColumn="0" w:lastRowLastColumn="0"/>
            </w:pPr>
            <w:r w:rsidRPr="0076648C">
              <w:t>Fresh Studies</w:t>
            </w:r>
          </w:p>
        </w:tc>
      </w:tr>
      <w:tr w:rsidR="0045402B" w:rsidRPr="0076648C" w14:paraId="6FF8B887" w14:textId="77777777" w:rsidTr="001B12F6">
        <w:trPr>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13FF1459" w14:textId="77777777" w:rsidR="0045402B" w:rsidRPr="0076648C" w:rsidRDefault="0045402B" w:rsidP="001B12F6">
            <w:pPr>
              <w:spacing w:before="40" w:after="40" w:line="22" w:lineRule="atLeast"/>
              <w:rPr>
                <w:rFonts w:cs="Arial"/>
              </w:rPr>
            </w:pPr>
          </w:p>
        </w:tc>
        <w:tc>
          <w:tcPr>
            <w:tcW w:w="5387" w:type="dxa"/>
            <w:vAlign w:val="center"/>
          </w:tcPr>
          <w:p w14:paraId="3BBC5800" w14:textId="77777777" w:rsidR="0045402B" w:rsidRPr="0076648C" w:rsidRDefault="0045402B" w:rsidP="001B12F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76648C">
              <w:rPr>
                <w:rFonts w:cs="Arial"/>
              </w:rPr>
              <w:t>Partnership – Project Outline</w:t>
            </w:r>
          </w:p>
        </w:tc>
        <w:tc>
          <w:tcPr>
            <w:tcW w:w="8505" w:type="dxa"/>
            <w:vAlign w:val="center"/>
          </w:tcPr>
          <w:p w14:paraId="4388BE48" w14:textId="77777777" w:rsidR="0045402B" w:rsidRPr="0076648C" w:rsidRDefault="0045402B" w:rsidP="00355082">
            <w:pPr>
              <w:pStyle w:val="TableBullet"/>
              <w:cnfStyle w:val="000000000000" w:firstRow="0" w:lastRow="0" w:firstColumn="0" w:lastColumn="0" w:oddVBand="0" w:evenVBand="0" w:oddHBand="0" w:evenHBand="0" w:firstRowFirstColumn="0" w:firstRowLastColumn="0" w:lastRowFirstColumn="0" w:lastRowLastColumn="0"/>
            </w:pPr>
            <w:r w:rsidRPr="0076648C">
              <w:t>Department of Culture, Sports and Tourism of Lao Cai</w:t>
            </w:r>
          </w:p>
        </w:tc>
      </w:tr>
      <w:tr w:rsidR="0045402B" w:rsidRPr="0076648C" w14:paraId="43FFE677" w14:textId="77777777" w:rsidTr="001B12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33CC1438" w14:textId="77777777" w:rsidR="0045402B" w:rsidRPr="0076648C" w:rsidRDefault="0045402B" w:rsidP="001B12F6">
            <w:pPr>
              <w:spacing w:before="40" w:after="40" w:line="22" w:lineRule="atLeast"/>
              <w:rPr>
                <w:rFonts w:cs="Arial"/>
              </w:rPr>
            </w:pPr>
          </w:p>
        </w:tc>
        <w:tc>
          <w:tcPr>
            <w:tcW w:w="5387" w:type="dxa"/>
            <w:vAlign w:val="center"/>
          </w:tcPr>
          <w:p w14:paraId="373087E1" w14:textId="77777777" w:rsidR="0045402B" w:rsidRPr="0076648C" w:rsidRDefault="0045402B" w:rsidP="001B12F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76648C">
              <w:rPr>
                <w:rFonts w:cs="Arial"/>
              </w:rPr>
              <w:t>Partnership – Project Outline</w:t>
            </w:r>
          </w:p>
        </w:tc>
        <w:tc>
          <w:tcPr>
            <w:tcW w:w="8505" w:type="dxa"/>
            <w:vAlign w:val="center"/>
          </w:tcPr>
          <w:p w14:paraId="5BD98CEA" w14:textId="77777777" w:rsidR="0045402B" w:rsidRPr="0076648C" w:rsidRDefault="0045402B" w:rsidP="00355082">
            <w:pPr>
              <w:pStyle w:val="TableBullet"/>
              <w:cnfStyle w:val="000000100000" w:firstRow="0" w:lastRow="0" w:firstColumn="0" w:lastColumn="0" w:oddVBand="0" w:evenVBand="0" w:oddHBand="1" w:evenHBand="0" w:firstRowFirstColumn="0" w:firstRowLastColumn="0" w:lastRowFirstColumn="0" w:lastRowLastColumn="0"/>
            </w:pPr>
            <w:r w:rsidRPr="0076648C">
              <w:t>Lao Cai Quality Control Division</w:t>
            </w:r>
          </w:p>
        </w:tc>
      </w:tr>
      <w:tr w:rsidR="0045402B" w:rsidRPr="0076648C" w14:paraId="19E9FABA" w14:textId="77777777" w:rsidTr="001B12F6">
        <w:trPr>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4B394DEE" w14:textId="77777777" w:rsidR="0045402B" w:rsidRPr="0076648C" w:rsidRDefault="0045402B" w:rsidP="001B12F6">
            <w:pPr>
              <w:spacing w:before="40" w:after="40" w:line="22" w:lineRule="atLeast"/>
              <w:rPr>
                <w:rFonts w:cs="Arial"/>
              </w:rPr>
            </w:pPr>
          </w:p>
        </w:tc>
        <w:tc>
          <w:tcPr>
            <w:tcW w:w="5387" w:type="dxa"/>
            <w:vAlign w:val="center"/>
          </w:tcPr>
          <w:p w14:paraId="706F701C" w14:textId="77777777" w:rsidR="0045402B" w:rsidRPr="0076648C" w:rsidRDefault="0045402B" w:rsidP="001B12F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76648C">
              <w:rPr>
                <w:rFonts w:cs="Arial"/>
              </w:rPr>
              <w:t>Partnership – Project Outline</w:t>
            </w:r>
          </w:p>
        </w:tc>
        <w:tc>
          <w:tcPr>
            <w:tcW w:w="8505" w:type="dxa"/>
            <w:vAlign w:val="center"/>
          </w:tcPr>
          <w:p w14:paraId="7E2CDB67" w14:textId="77777777" w:rsidR="0045402B" w:rsidRPr="0076648C" w:rsidRDefault="0045402B" w:rsidP="00355082">
            <w:pPr>
              <w:pStyle w:val="TableBullet"/>
              <w:cnfStyle w:val="000000000000" w:firstRow="0" w:lastRow="0" w:firstColumn="0" w:lastColumn="0" w:oddVBand="0" w:evenVBand="0" w:oddHBand="0" w:evenHBand="0" w:firstRowFirstColumn="0" w:firstRowLastColumn="0" w:lastRowFirstColumn="0" w:lastRowLastColumn="0"/>
            </w:pPr>
            <w:r w:rsidRPr="0076648C">
              <w:t>FAVRI</w:t>
            </w:r>
          </w:p>
        </w:tc>
      </w:tr>
      <w:tr w:rsidR="0045402B" w:rsidRPr="0076648C" w14:paraId="23CFB886" w14:textId="77777777" w:rsidTr="001B12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4044723C" w14:textId="77777777" w:rsidR="0045402B" w:rsidRPr="0076648C" w:rsidRDefault="0045402B" w:rsidP="001B12F6">
            <w:pPr>
              <w:spacing w:before="40" w:after="40" w:line="22" w:lineRule="atLeast"/>
              <w:rPr>
                <w:rFonts w:cs="Arial"/>
              </w:rPr>
            </w:pPr>
          </w:p>
        </w:tc>
        <w:tc>
          <w:tcPr>
            <w:tcW w:w="5387" w:type="dxa"/>
            <w:vAlign w:val="center"/>
          </w:tcPr>
          <w:p w14:paraId="1CDF3846" w14:textId="77777777" w:rsidR="0045402B" w:rsidRPr="0076648C" w:rsidRDefault="0045402B" w:rsidP="001B12F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76648C">
              <w:rPr>
                <w:rFonts w:cs="Arial"/>
              </w:rPr>
              <w:t>Partnership – Project Outline</w:t>
            </w:r>
          </w:p>
        </w:tc>
        <w:tc>
          <w:tcPr>
            <w:tcW w:w="8505" w:type="dxa"/>
            <w:vAlign w:val="center"/>
          </w:tcPr>
          <w:p w14:paraId="3A7E8C0E" w14:textId="77777777" w:rsidR="0045402B" w:rsidRPr="0076648C" w:rsidRDefault="0045402B" w:rsidP="00355082">
            <w:pPr>
              <w:pStyle w:val="TableBullet"/>
              <w:cnfStyle w:val="000000100000" w:firstRow="0" w:lastRow="0" w:firstColumn="0" w:lastColumn="0" w:oddVBand="0" w:evenVBand="0" w:oddHBand="1" w:evenHBand="0" w:firstRowFirstColumn="0" w:firstRowLastColumn="0" w:lastRowFirstColumn="0" w:lastRowLastColumn="0"/>
            </w:pPr>
            <w:r w:rsidRPr="0076648C">
              <w:t>Red Dao Community Cooperative</w:t>
            </w:r>
          </w:p>
        </w:tc>
      </w:tr>
      <w:tr w:rsidR="0045402B" w:rsidRPr="0076648C" w14:paraId="4787CD99" w14:textId="77777777" w:rsidTr="001B12F6">
        <w:trPr>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72E6B26F" w14:textId="77777777" w:rsidR="0045402B" w:rsidRPr="0076648C" w:rsidRDefault="0045402B" w:rsidP="001B12F6">
            <w:pPr>
              <w:spacing w:before="40" w:after="40" w:line="22" w:lineRule="atLeast"/>
              <w:rPr>
                <w:rFonts w:cs="Arial"/>
              </w:rPr>
            </w:pPr>
          </w:p>
        </w:tc>
        <w:tc>
          <w:tcPr>
            <w:tcW w:w="5387" w:type="dxa"/>
            <w:vAlign w:val="center"/>
          </w:tcPr>
          <w:p w14:paraId="175850A7" w14:textId="77777777" w:rsidR="0045402B" w:rsidRPr="0076648C" w:rsidRDefault="0045402B" w:rsidP="001B12F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76648C">
              <w:rPr>
                <w:rFonts w:cs="Arial"/>
              </w:rPr>
              <w:t>Partnership – Project Outline</w:t>
            </w:r>
          </w:p>
        </w:tc>
        <w:tc>
          <w:tcPr>
            <w:tcW w:w="8505" w:type="dxa"/>
            <w:vAlign w:val="center"/>
          </w:tcPr>
          <w:p w14:paraId="321AC1C1" w14:textId="77777777" w:rsidR="0045402B" w:rsidRPr="0076648C" w:rsidRDefault="0045402B" w:rsidP="00355082">
            <w:pPr>
              <w:pStyle w:val="TableBullet"/>
              <w:cnfStyle w:val="000000000000" w:firstRow="0" w:lastRow="0" w:firstColumn="0" w:lastColumn="0" w:oddVBand="0" w:evenVBand="0" w:oddHBand="0" w:evenHBand="0" w:firstRowFirstColumn="0" w:firstRowLastColumn="0" w:lastRowFirstColumn="0" w:lastRowLastColumn="0"/>
            </w:pPr>
            <w:r w:rsidRPr="0076648C">
              <w:t>VietRap</w:t>
            </w:r>
          </w:p>
        </w:tc>
      </w:tr>
      <w:tr w:rsidR="0045402B" w:rsidRPr="0076648C" w14:paraId="0A04FFBE" w14:textId="77777777" w:rsidTr="001B12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3FE7412C" w14:textId="77777777" w:rsidR="0045402B" w:rsidRPr="0076648C" w:rsidRDefault="0045402B" w:rsidP="001B12F6">
            <w:pPr>
              <w:spacing w:before="40" w:after="40" w:line="22" w:lineRule="atLeast"/>
              <w:rPr>
                <w:rFonts w:cs="Arial"/>
              </w:rPr>
            </w:pPr>
          </w:p>
        </w:tc>
        <w:tc>
          <w:tcPr>
            <w:tcW w:w="5387" w:type="dxa"/>
            <w:vAlign w:val="center"/>
          </w:tcPr>
          <w:p w14:paraId="25BBFF9D" w14:textId="77777777" w:rsidR="0045402B" w:rsidRPr="0076648C" w:rsidRDefault="0045402B" w:rsidP="001B12F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76648C">
              <w:rPr>
                <w:rFonts w:cs="Arial"/>
              </w:rPr>
              <w:t>Partnership – Project Outline</w:t>
            </w:r>
          </w:p>
        </w:tc>
        <w:tc>
          <w:tcPr>
            <w:tcW w:w="8505" w:type="dxa"/>
            <w:vAlign w:val="center"/>
          </w:tcPr>
          <w:p w14:paraId="384A0094" w14:textId="77777777" w:rsidR="0045402B" w:rsidRPr="0076648C" w:rsidRDefault="0045402B" w:rsidP="00355082">
            <w:pPr>
              <w:pStyle w:val="TableBullet"/>
              <w:cnfStyle w:val="000000100000" w:firstRow="0" w:lastRow="0" w:firstColumn="0" w:lastColumn="0" w:oddVBand="0" w:evenVBand="0" w:oddHBand="1" w:evenHBand="0" w:firstRowFirstColumn="0" w:firstRowLastColumn="0" w:lastRowFirstColumn="0" w:lastRowLastColumn="0"/>
            </w:pPr>
            <w:r w:rsidRPr="0076648C">
              <w:t>Son Ha</w:t>
            </w:r>
          </w:p>
        </w:tc>
      </w:tr>
      <w:tr w:rsidR="0045402B" w:rsidRPr="0076648C" w14:paraId="65668B7F" w14:textId="77777777" w:rsidTr="001B12F6">
        <w:trPr>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7CD3C48E" w14:textId="77777777" w:rsidR="0045402B" w:rsidRPr="0076648C" w:rsidRDefault="0045402B" w:rsidP="001B12F6">
            <w:pPr>
              <w:spacing w:before="40" w:after="40" w:line="22" w:lineRule="atLeast"/>
              <w:rPr>
                <w:rFonts w:cs="Arial"/>
              </w:rPr>
            </w:pPr>
          </w:p>
        </w:tc>
        <w:tc>
          <w:tcPr>
            <w:tcW w:w="5387" w:type="dxa"/>
            <w:vAlign w:val="center"/>
          </w:tcPr>
          <w:p w14:paraId="6328860D" w14:textId="77777777" w:rsidR="0045402B" w:rsidRPr="0076648C" w:rsidRDefault="0045402B" w:rsidP="001B12F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76648C">
              <w:rPr>
                <w:rFonts w:cs="Arial"/>
              </w:rPr>
              <w:t>Partnership – Project Outline</w:t>
            </w:r>
          </w:p>
        </w:tc>
        <w:tc>
          <w:tcPr>
            <w:tcW w:w="8505" w:type="dxa"/>
            <w:vAlign w:val="center"/>
          </w:tcPr>
          <w:p w14:paraId="24AB9457" w14:textId="77777777" w:rsidR="0045402B" w:rsidRPr="0076648C" w:rsidRDefault="0045402B" w:rsidP="00355082">
            <w:pPr>
              <w:pStyle w:val="TableBullet"/>
              <w:cnfStyle w:val="000000000000" w:firstRow="0" w:lastRow="0" w:firstColumn="0" w:lastColumn="0" w:oddVBand="0" w:evenVBand="0" w:oddHBand="0" w:evenHBand="0" w:firstRowFirstColumn="0" w:firstRowLastColumn="0" w:lastRowFirstColumn="0" w:lastRowLastColumn="0"/>
            </w:pPr>
            <w:r w:rsidRPr="0076648C">
              <w:t>Vina Samex</w:t>
            </w:r>
          </w:p>
        </w:tc>
      </w:tr>
      <w:tr w:rsidR="0045402B" w:rsidRPr="0076648C" w14:paraId="65681421" w14:textId="77777777" w:rsidTr="001B12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2A026253" w14:textId="77777777" w:rsidR="0045402B" w:rsidRPr="0076648C" w:rsidRDefault="0045402B" w:rsidP="001B12F6">
            <w:pPr>
              <w:spacing w:before="40" w:after="40" w:line="22" w:lineRule="atLeast"/>
              <w:rPr>
                <w:rFonts w:cs="Arial"/>
              </w:rPr>
            </w:pPr>
          </w:p>
        </w:tc>
        <w:tc>
          <w:tcPr>
            <w:tcW w:w="5387" w:type="dxa"/>
            <w:vAlign w:val="center"/>
          </w:tcPr>
          <w:p w14:paraId="3882E62A" w14:textId="77777777" w:rsidR="0045402B" w:rsidRPr="0076648C" w:rsidRDefault="0045402B" w:rsidP="001B12F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76648C">
              <w:rPr>
                <w:rFonts w:cs="Arial"/>
              </w:rPr>
              <w:t>Partnership – Project Outline</w:t>
            </w:r>
          </w:p>
        </w:tc>
        <w:tc>
          <w:tcPr>
            <w:tcW w:w="8505" w:type="dxa"/>
            <w:vAlign w:val="center"/>
          </w:tcPr>
          <w:p w14:paraId="10C4B533" w14:textId="77777777" w:rsidR="0045402B" w:rsidRPr="0076648C" w:rsidRDefault="0045402B" w:rsidP="00355082">
            <w:pPr>
              <w:pStyle w:val="TableBullet"/>
              <w:cnfStyle w:val="000000100000" w:firstRow="0" w:lastRow="0" w:firstColumn="0" w:lastColumn="0" w:oddVBand="0" w:evenVBand="0" w:oddHBand="1" w:evenHBand="0" w:firstRowFirstColumn="0" w:firstRowLastColumn="0" w:lastRowFirstColumn="0" w:lastRowLastColumn="0"/>
            </w:pPr>
            <w:r w:rsidRPr="0076648C">
              <w:t>Lao Cai College</w:t>
            </w:r>
          </w:p>
        </w:tc>
      </w:tr>
      <w:tr w:rsidR="0045402B" w:rsidRPr="0076648C" w14:paraId="5629709A" w14:textId="77777777" w:rsidTr="001B12F6">
        <w:trPr>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64D93570" w14:textId="77777777" w:rsidR="0045402B" w:rsidRPr="0076648C" w:rsidRDefault="0045402B" w:rsidP="001B12F6">
            <w:pPr>
              <w:spacing w:before="40" w:after="40" w:line="22" w:lineRule="atLeast"/>
              <w:rPr>
                <w:rFonts w:cs="Arial"/>
              </w:rPr>
            </w:pPr>
          </w:p>
        </w:tc>
        <w:tc>
          <w:tcPr>
            <w:tcW w:w="5387" w:type="dxa"/>
            <w:vAlign w:val="center"/>
          </w:tcPr>
          <w:p w14:paraId="7BE408C3" w14:textId="77777777" w:rsidR="0045402B" w:rsidRPr="0076648C" w:rsidRDefault="0045402B" w:rsidP="001B12F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76648C">
              <w:rPr>
                <w:rFonts w:cs="Arial"/>
              </w:rPr>
              <w:t>Partnership – Project Outline</w:t>
            </w:r>
          </w:p>
        </w:tc>
        <w:tc>
          <w:tcPr>
            <w:tcW w:w="8505" w:type="dxa"/>
            <w:vAlign w:val="center"/>
          </w:tcPr>
          <w:p w14:paraId="76312370" w14:textId="77777777" w:rsidR="0045402B" w:rsidRPr="0076648C" w:rsidRDefault="0045402B" w:rsidP="00355082">
            <w:pPr>
              <w:pStyle w:val="TableBullet"/>
              <w:cnfStyle w:val="000000000000" w:firstRow="0" w:lastRow="0" w:firstColumn="0" w:lastColumn="0" w:oddVBand="0" w:evenVBand="0" w:oddHBand="0" w:evenHBand="0" w:firstRowFirstColumn="0" w:firstRowLastColumn="0" w:lastRowFirstColumn="0" w:lastRowLastColumn="0"/>
            </w:pPr>
            <w:r w:rsidRPr="0076648C">
              <w:t>Viet Tu</w:t>
            </w:r>
          </w:p>
        </w:tc>
      </w:tr>
      <w:tr w:rsidR="0045402B" w:rsidRPr="0076648C" w14:paraId="344B24C4" w14:textId="77777777" w:rsidTr="001B12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0ED1B9F6" w14:textId="77777777" w:rsidR="0045402B" w:rsidRPr="0076648C" w:rsidRDefault="0045402B" w:rsidP="001B12F6">
            <w:pPr>
              <w:spacing w:before="40" w:after="40" w:line="22" w:lineRule="atLeast"/>
              <w:rPr>
                <w:rFonts w:cs="Arial"/>
              </w:rPr>
            </w:pPr>
          </w:p>
        </w:tc>
        <w:tc>
          <w:tcPr>
            <w:tcW w:w="5387" w:type="dxa"/>
            <w:vAlign w:val="center"/>
          </w:tcPr>
          <w:p w14:paraId="1ED7C911" w14:textId="77777777" w:rsidR="0045402B" w:rsidRPr="0076648C" w:rsidRDefault="0045402B" w:rsidP="001B12F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76648C">
              <w:rPr>
                <w:rFonts w:cs="Arial"/>
              </w:rPr>
              <w:t>Partnership – Project Outline</w:t>
            </w:r>
          </w:p>
        </w:tc>
        <w:tc>
          <w:tcPr>
            <w:tcW w:w="8505" w:type="dxa"/>
            <w:vAlign w:val="center"/>
          </w:tcPr>
          <w:p w14:paraId="57495B94" w14:textId="77777777" w:rsidR="0045402B" w:rsidRPr="0076648C" w:rsidRDefault="0045402B" w:rsidP="00355082">
            <w:pPr>
              <w:pStyle w:val="TableBullet"/>
              <w:cnfStyle w:val="000000100000" w:firstRow="0" w:lastRow="0" w:firstColumn="0" w:lastColumn="0" w:oddVBand="0" w:evenVBand="0" w:oddHBand="1" w:evenHBand="0" w:firstRowFirstColumn="0" w:firstRowLastColumn="0" w:lastRowFirstColumn="0" w:lastRowLastColumn="0"/>
            </w:pPr>
            <w:r w:rsidRPr="0076648C">
              <w:t>Plant Protection and Crop Department</w:t>
            </w:r>
          </w:p>
        </w:tc>
      </w:tr>
      <w:tr w:rsidR="0045402B" w:rsidRPr="0076648C" w14:paraId="155920FC" w14:textId="77777777" w:rsidTr="001B12F6">
        <w:trPr>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41CE518A" w14:textId="77777777" w:rsidR="0045402B" w:rsidRPr="0076648C" w:rsidRDefault="0045402B" w:rsidP="001B12F6">
            <w:pPr>
              <w:spacing w:before="40" w:after="40" w:line="22" w:lineRule="atLeast"/>
              <w:rPr>
                <w:rFonts w:cs="Arial"/>
              </w:rPr>
            </w:pPr>
          </w:p>
        </w:tc>
        <w:tc>
          <w:tcPr>
            <w:tcW w:w="5387" w:type="dxa"/>
            <w:vAlign w:val="center"/>
          </w:tcPr>
          <w:p w14:paraId="231AE8E9" w14:textId="77777777" w:rsidR="0045402B" w:rsidRPr="0076648C" w:rsidRDefault="0045402B" w:rsidP="001B12F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76648C">
              <w:rPr>
                <w:rFonts w:cs="Arial"/>
              </w:rPr>
              <w:t>Partnership – Project Outline</w:t>
            </w:r>
          </w:p>
        </w:tc>
        <w:tc>
          <w:tcPr>
            <w:tcW w:w="8505" w:type="dxa"/>
            <w:vAlign w:val="center"/>
          </w:tcPr>
          <w:p w14:paraId="5A65FAF3" w14:textId="77777777" w:rsidR="0045402B" w:rsidRPr="0076648C" w:rsidRDefault="0045402B" w:rsidP="00355082">
            <w:pPr>
              <w:pStyle w:val="TableBullet"/>
              <w:cnfStyle w:val="000000000000" w:firstRow="0" w:lastRow="0" w:firstColumn="0" w:lastColumn="0" w:oddVBand="0" w:evenVBand="0" w:oddHBand="0" w:evenHBand="0" w:firstRowFirstColumn="0" w:firstRowLastColumn="0" w:lastRowFirstColumn="0" w:lastRowLastColumn="0"/>
            </w:pPr>
            <w:r w:rsidRPr="0076648C">
              <w:t>ADC</w:t>
            </w:r>
          </w:p>
        </w:tc>
      </w:tr>
      <w:tr w:rsidR="0045402B" w:rsidRPr="0076648C" w14:paraId="49CF6BB2" w14:textId="77777777" w:rsidTr="001B12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17531BD2" w14:textId="77777777" w:rsidR="0045402B" w:rsidRPr="0076648C" w:rsidRDefault="0045402B" w:rsidP="001B12F6">
            <w:pPr>
              <w:spacing w:before="40" w:after="40" w:line="22" w:lineRule="atLeast"/>
              <w:rPr>
                <w:rFonts w:cs="Arial"/>
              </w:rPr>
            </w:pPr>
          </w:p>
        </w:tc>
        <w:tc>
          <w:tcPr>
            <w:tcW w:w="5387" w:type="dxa"/>
            <w:vAlign w:val="center"/>
          </w:tcPr>
          <w:p w14:paraId="6A5F0A93" w14:textId="77777777" w:rsidR="0045402B" w:rsidRPr="0076648C" w:rsidRDefault="0045402B" w:rsidP="001B12F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76648C">
              <w:rPr>
                <w:rFonts w:cs="Arial"/>
              </w:rPr>
              <w:t>Partnership – Project Outline</w:t>
            </w:r>
          </w:p>
        </w:tc>
        <w:tc>
          <w:tcPr>
            <w:tcW w:w="8505" w:type="dxa"/>
            <w:vAlign w:val="center"/>
          </w:tcPr>
          <w:p w14:paraId="5B258796" w14:textId="77777777" w:rsidR="0045402B" w:rsidRPr="0076648C" w:rsidRDefault="0045402B" w:rsidP="00355082">
            <w:pPr>
              <w:pStyle w:val="TableBullet"/>
              <w:cnfStyle w:val="000000100000" w:firstRow="0" w:lastRow="0" w:firstColumn="0" w:lastColumn="0" w:oddVBand="0" w:evenVBand="0" w:oddHBand="1" w:evenHBand="0" w:firstRowFirstColumn="0" w:firstRowLastColumn="0" w:lastRowFirstColumn="0" w:lastRowLastColumn="0"/>
            </w:pPr>
            <w:r w:rsidRPr="0076648C">
              <w:t>DPI Son La</w:t>
            </w:r>
          </w:p>
        </w:tc>
      </w:tr>
      <w:tr w:rsidR="0045402B" w:rsidRPr="0076648C" w14:paraId="24C725FB" w14:textId="77777777" w:rsidTr="001B12F6">
        <w:trPr>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35635C37" w14:textId="77777777" w:rsidR="0045402B" w:rsidRPr="0076648C" w:rsidRDefault="0045402B" w:rsidP="001B12F6">
            <w:pPr>
              <w:spacing w:before="40" w:after="40" w:line="22" w:lineRule="atLeast"/>
              <w:rPr>
                <w:rFonts w:cs="Arial"/>
              </w:rPr>
            </w:pPr>
          </w:p>
        </w:tc>
        <w:tc>
          <w:tcPr>
            <w:tcW w:w="5387" w:type="dxa"/>
            <w:vAlign w:val="center"/>
          </w:tcPr>
          <w:p w14:paraId="3FD56792" w14:textId="77777777" w:rsidR="0045402B" w:rsidRPr="0076648C" w:rsidRDefault="0045402B" w:rsidP="001B12F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76648C">
              <w:rPr>
                <w:rFonts w:cs="Arial"/>
              </w:rPr>
              <w:t>Partnership – Project Outline</w:t>
            </w:r>
          </w:p>
        </w:tc>
        <w:tc>
          <w:tcPr>
            <w:tcW w:w="8505" w:type="dxa"/>
            <w:vAlign w:val="center"/>
          </w:tcPr>
          <w:p w14:paraId="78F331B7" w14:textId="77777777" w:rsidR="0045402B" w:rsidRPr="0076648C" w:rsidRDefault="0045402B" w:rsidP="00355082">
            <w:pPr>
              <w:pStyle w:val="TableBullet"/>
              <w:cnfStyle w:val="000000000000" w:firstRow="0" w:lastRow="0" w:firstColumn="0" w:lastColumn="0" w:oddVBand="0" w:evenVBand="0" w:oddHBand="0" w:evenHBand="0" w:firstRowFirstColumn="0" w:firstRowLastColumn="0" w:lastRowFirstColumn="0" w:lastRowLastColumn="0"/>
            </w:pPr>
            <w:r w:rsidRPr="0076648C">
              <w:t>COVESTRO</w:t>
            </w:r>
          </w:p>
        </w:tc>
      </w:tr>
      <w:tr w:rsidR="0045402B" w:rsidRPr="0076648C" w14:paraId="75528D98" w14:textId="77777777" w:rsidTr="001B12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0708C243" w14:textId="77777777" w:rsidR="0045402B" w:rsidRPr="0076648C" w:rsidRDefault="0045402B" w:rsidP="001B12F6">
            <w:pPr>
              <w:spacing w:before="40" w:after="40" w:line="22" w:lineRule="atLeast"/>
              <w:rPr>
                <w:rFonts w:cs="Arial"/>
              </w:rPr>
            </w:pPr>
          </w:p>
        </w:tc>
        <w:tc>
          <w:tcPr>
            <w:tcW w:w="5387" w:type="dxa"/>
            <w:vAlign w:val="center"/>
          </w:tcPr>
          <w:p w14:paraId="76114107" w14:textId="77777777" w:rsidR="0045402B" w:rsidRPr="0076648C" w:rsidRDefault="0045402B" w:rsidP="001B12F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76648C">
              <w:rPr>
                <w:rFonts w:cs="Arial"/>
              </w:rPr>
              <w:t>Partnership – Project Outline</w:t>
            </w:r>
          </w:p>
        </w:tc>
        <w:tc>
          <w:tcPr>
            <w:tcW w:w="8505" w:type="dxa"/>
            <w:vAlign w:val="center"/>
          </w:tcPr>
          <w:p w14:paraId="0EF8AEB2" w14:textId="77777777" w:rsidR="0045402B" w:rsidRPr="0076648C" w:rsidRDefault="0045402B" w:rsidP="00355082">
            <w:pPr>
              <w:pStyle w:val="TableBullet"/>
              <w:cnfStyle w:val="000000100000" w:firstRow="0" w:lastRow="0" w:firstColumn="0" w:lastColumn="0" w:oddVBand="0" w:evenVBand="0" w:oddHBand="1" w:evenHBand="0" w:firstRowFirstColumn="0" w:firstRowLastColumn="0" w:lastRowFirstColumn="0" w:lastRowLastColumn="0"/>
            </w:pPr>
            <w:r w:rsidRPr="0076648C">
              <w:t>VietED</w:t>
            </w:r>
          </w:p>
        </w:tc>
      </w:tr>
      <w:tr w:rsidR="0045402B" w:rsidRPr="0076648C" w14:paraId="660C55E4" w14:textId="77777777" w:rsidTr="001B12F6">
        <w:trPr>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7B0F037D" w14:textId="77777777" w:rsidR="0045402B" w:rsidRPr="0076648C" w:rsidRDefault="0045402B" w:rsidP="001B12F6">
            <w:pPr>
              <w:spacing w:before="40" w:after="40" w:line="22" w:lineRule="atLeast"/>
              <w:rPr>
                <w:rFonts w:cs="Arial"/>
              </w:rPr>
            </w:pPr>
          </w:p>
        </w:tc>
        <w:tc>
          <w:tcPr>
            <w:tcW w:w="5387" w:type="dxa"/>
            <w:vAlign w:val="center"/>
          </w:tcPr>
          <w:p w14:paraId="0A05DB9C" w14:textId="77777777" w:rsidR="0045402B" w:rsidRPr="0076648C" w:rsidRDefault="0045402B" w:rsidP="001B12F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76648C">
              <w:rPr>
                <w:rFonts w:cs="Arial"/>
              </w:rPr>
              <w:t>Partnership – Project Outline</w:t>
            </w:r>
          </w:p>
        </w:tc>
        <w:tc>
          <w:tcPr>
            <w:tcW w:w="8505" w:type="dxa"/>
            <w:vAlign w:val="center"/>
          </w:tcPr>
          <w:p w14:paraId="1DC69344" w14:textId="77777777" w:rsidR="0045402B" w:rsidRPr="0076648C" w:rsidRDefault="0045402B" w:rsidP="00355082">
            <w:pPr>
              <w:pStyle w:val="TableBullet"/>
              <w:cnfStyle w:val="000000000000" w:firstRow="0" w:lastRow="0" w:firstColumn="0" w:lastColumn="0" w:oddVBand="0" w:evenVBand="0" w:oddHBand="0" w:evenHBand="0" w:firstRowFirstColumn="0" w:firstRowLastColumn="0" w:lastRowFirstColumn="0" w:lastRowLastColumn="0"/>
            </w:pPr>
            <w:r w:rsidRPr="0076648C">
              <w:t>DARD Lao Cai</w:t>
            </w:r>
          </w:p>
        </w:tc>
      </w:tr>
      <w:tr w:rsidR="0045402B" w:rsidRPr="0076648C" w14:paraId="63359605" w14:textId="77777777" w:rsidTr="001B12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024802E5" w14:textId="77777777" w:rsidR="0045402B" w:rsidRPr="0076648C" w:rsidRDefault="0045402B" w:rsidP="001B12F6">
            <w:pPr>
              <w:spacing w:before="40" w:after="40" w:line="22" w:lineRule="atLeast"/>
              <w:rPr>
                <w:rFonts w:cs="Arial"/>
              </w:rPr>
            </w:pPr>
          </w:p>
        </w:tc>
        <w:tc>
          <w:tcPr>
            <w:tcW w:w="5387" w:type="dxa"/>
            <w:vAlign w:val="center"/>
          </w:tcPr>
          <w:p w14:paraId="1FA3B05C" w14:textId="77777777" w:rsidR="0045402B" w:rsidRPr="0076648C" w:rsidRDefault="0045402B" w:rsidP="001B12F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76648C">
              <w:rPr>
                <w:rFonts w:cs="Arial"/>
              </w:rPr>
              <w:t>Partnership – Project Outline</w:t>
            </w:r>
          </w:p>
        </w:tc>
        <w:tc>
          <w:tcPr>
            <w:tcW w:w="8505" w:type="dxa"/>
            <w:vAlign w:val="center"/>
          </w:tcPr>
          <w:p w14:paraId="65B1707F" w14:textId="77777777" w:rsidR="0045402B" w:rsidRPr="0076648C" w:rsidRDefault="0045402B" w:rsidP="00355082">
            <w:pPr>
              <w:pStyle w:val="TableBullet"/>
              <w:cnfStyle w:val="000000100000" w:firstRow="0" w:lastRow="0" w:firstColumn="0" w:lastColumn="0" w:oddVBand="0" w:evenVBand="0" w:oddHBand="1" w:evenHBand="0" w:firstRowFirstColumn="0" w:firstRowLastColumn="0" w:lastRowFirstColumn="0" w:lastRowLastColumn="0"/>
            </w:pPr>
            <w:r w:rsidRPr="0076648C">
              <w:t>PWU Lao Cai</w:t>
            </w:r>
          </w:p>
        </w:tc>
      </w:tr>
      <w:tr w:rsidR="0045402B" w:rsidRPr="0076648C" w14:paraId="3EF97FBA" w14:textId="77777777" w:rsidTr="001B12F6">
        <w:trPr>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19C92E83" w14:textId="77777777" w:rsidR="0045402B" w:rsidRPr="0076648C" w:rsidRDefault="0045402B" w:rsidP="001B12F6">
            <w:pPr>
              <w:spacing w:before="40" w:after="40" w:line="22" w:lineRule="atLeast"/>
              <w:rPr>
                <w:rFonts w:cs="Arial"/>
              </w:rPr>
            </w:pPr>
          </w:p>
        </w:tc>
        <w:tc>
          <w:tcPr>
            <w:tcW w:w="5387" w:type="dxa"/>
            <w:vAlign w:val="center"/>
          </w:tcPr>
          <w:p w14:paraId="560A1242" w14:textId="77777777" w:rsidR="0045402B" w:rsidRPr="0076648C" w:rsidRDefault="0045402B" w:rsidP="001B12F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76648C">
              <w:rPr>
                <w:rFonts w:cs="Arial"/>
              </w:rPr>
              <w:t>Partnership – Project Outline</w:t>
            </w:r>
          </w:p>
        </w:tc>
        <w:tc>
          <w:tcPr>
            <w:tcW w:w="8505" w:type="dxa"/>
            <w:vAlign w:val="center"/>
          </w:tcPr>
          <w:p w14:paraId="5B6B506E" w14:textId="77777777" w:rsidR="0045402B" w:rsidRPr="0076648C" w:rsidRDefault="0045402B" w:rsidP="00355082">
            <w:pPr>
              <w:pStyle w:val="TableBullet"/>
              <w:cnfStyle w:val="000000000000" w:firstRow="0" w:lastRow="0" w:firstColumn="0" w:lastColumn="0" w:oddVBand="0" w:evenVBand="0" w:oddHBand="0" w:evenHBand="0" w:firstRowFirstColumn="0" w:firstRowLastColumn="0" w:lastRowFirstColumn="0" w:lastRowLastColumn="0"/>
            </w:pPr>
            <w:r w:rsidRPr="0076648C">
              <w:t>CODAS</w:t>
            </w:r>
          </w:p>
        </w:tc>
      </w:tr>
      <w:tr w:rsidR="0045402B" w:rsidRPr="0076648C" w14:paraId="2F68FBBC" w14:textId="77777777" w:rsidTr="001B12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04A5CE67" w14:textId="77777777" w:rsidR="0045402B" w:rsidRPr="0076648C" w:rsidRDefault="0045402B" w:rsidP="001B12F6">
            <w:pPr>
              <w:spacing w:before="40" w:after="40" w:line="22" w:lineRule="atLeast"/>
              <w:rPr>
                <w:rFonts w:cs="Arial"/>
              </w:rPr>
            </w:pPr>
          </w:p>
        </w:tc>
        <w:tc>
          <w:tcPr>
            <w:tcW w:w="5387" w:type="dxa"/>
            <w:vAlign w:val="center"/>
          </w:tcPr>
          <w:p w14:paraId="67EBF200" w14:textId="77777777" w:rsidR="0045402B" w:rsidRPr="0076648C" w:rsidRDefault="0045402B" w:rsidP="001B12F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76648C">
              <w:rPr>
                <w:rFonts w:cs="Arial"/>
              </w:rPr>
              <w:t>Partnership – Project Outline</w:t>
            </w:r>
          </w:p>
        </w:tc>
        <w:tc>
          <w:tcPr>
            <w:tcW w:w="8505" w:type="dxa"/>
            <w:vAlign w:val="center"/>
          </w:tcPr>
          <w:p w14:paraId="61AFC6C2" w14:textId="77777777" w:rsidR="0045402B" w:rsidRPr="0076648C" w:rsidRDefault="0045402B" w:rsidP="00355082">
            <w:pPr>
              <w:pStyle w:val="TableBullet"/>
              <w:cnfStyle w:val="000000100000" w:firstRow="0" w:lastRow="0" w:firstColumn="0" w:lastColumn="0" w:oddVBand="0" w:evenVBand="0" w:oddHBand="1" w:evenHBand="0" w:firstRowFirstColumn="0" w:firstRowLastColumn="0" w:lastRowFirstColumn="0" w:lastRowLastColumn="0"/>
            </w:pPr>
            <w:r w:rsidRPr="0076648C">
              <w:t>VietEd-VBSP</w:t>
            </w:r>
          </w:p>
        </w:tc>
      </w:tr>
      <w:tr w:rsidR="0045402B" w:rsidRPr="0076648C" w14:paraId="1B9C5867" w14:textId="77777777" w:rsidTr="001B12F6">
        <w:trPr>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698E2D6B" w14:textId="77777777" w:rsidR="0045402B" w:rsidRPr="0076648C" w:rsidRDefault="0045402B" w:rsidP="001B12F6">
            <w:pPr>
              <w:spacing w:before="40" w:after="40" w:line="22" w:lineRule="atLeast"/>
              <w:rPr>
                <w:rFonts w:cs="Arial"/>
              </w:rPr>
            </w:pPr>
          </w:p>
        </w:tc>
        <w:tc>
          <w:tcPr>
            <w:tcW w:w="5387" w:type="dxa"/>
            <w:vAlign w:val="center"/>
          </w:tcPr>
          <w:p w14:paraId="0E713EB6" w14:textId="77777777" w:rsidR="0045402B" w:rsidRPr="0076648C" w:rsidRDefault="0045402B" w:rsidP="001B12F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76648C">
              <w:rPr>
                <w:rFonts w:cs="Arial"/>
              </w:rPr>
              <w:t>Background Studies</w:t>
            </w:r>
          </w:p>
        </w:tc>
        <w:tc>
          <w:tcPr>
            <w:tcW w:w="8505" w:type="dxa"/>
            <w:vAlign w:val="center"/>
          </w:tcPr>
          <w:p w14:paraId="297F819E" w14:textId="77777777" w:rsidR="0045402B" w:rsidRPr="0076648C" w:rsidRDefault="0045402B" w:rsidP="00355082">
            <w:pPr>
              <w:pStyle w:val="TableBullet"/>
              <w:cnfStyle w:val="000000000000" w:firstRow="0" w:lastRow="0" w:firstColumn="0" w:lastColumn="0" w:oddVBand="0" w:evenVBand="0" w:oddHBand="0" w:evenHBand="0" w:firstRowFirstColumn="0" w:firstRowLastColumn="0" w:lastRowFirstColumn="0" w:lastRowLastColumn="0"/>
            </w:pPr>
            <w:r w:rsidRPr="0076648C">
              <w:t>Market System Analysis: Tourism Sector</w:t>
            </w:r>
          </w:p>
        </w:tc>
      </w:tr>
      <w:tr w:rsidR="0045402B" w:rsidRPr="0076648C" w14:paraId="5E31C332" w14:textId="77777777" w:rsidTr="001B12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57F81E44" w14:textId="77777777" w:rsidR="0045402B" w:rsidRPr="0076648C" w:rsidRDefault="0045402B" w:rsidP="001B12F6">
            <w:pPr>
              <w:spacing w:before="40" w:after="40" w:line="22" w:lineRule="atLeast"/>
              <w:rPr>
                <w:rFonts w:cs="Arial"/>
              </w:rPr>
            </w:pPr>
          </w:p>
        </w:tc>
        <w:tc>
          <w:tcPr>
            <w:tcW w:w="5387" w:type="dxa"/>
            <w:vAlign w:val="center"/>
          </w:tcPr>
          <w:p w14:paraId="64ADEF0B" w14:textId="77777777" w:rsidR="0045402B" w:rsidRPr="0076648C" w:rsidRDefault="0045402B" w:rsidP="001B12F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76648C">
              <w:rPr>
                <w:rFonts w:cs="Arial"/>
              </w:rPr>
              <w:t>Background Studies</w:t>
            </w:r>
          </w:p>
        </w:tc>
        <w:tc>
          <w:tcPr>
            <w:tcW w:w="8505" w:type="dxa"/>
            <w:vAlign w:val="center"/>
          </w:tcPr>
          <w:p w14:paraId="7FB858C0" w14:textId="77777777" w:rsidR="0045402B" w:rsidRPr="0076648C" w:rsidRDefault="0045402B" w:rsidP="00355082">
            <w:pPr>
              <w:pStyle w:val="TableBullet"/>
              <w:cnfStyle w:val="000000100000" w:firstRow="0" w:lastRow="0" w:firstColumn="0" w:lastColumn="0" w:oddVBand="0" w:evenVBand="0" w:oddHBand="1" w:evenHBand="0" w:firstRowFirstColumn="0" w:firstRowLastColumn="0" w:lastRowFirstColumn="0" w:lastRowLastColumn="0"/>
            </w:pPr>
            <w:r w:rsidRPr="0076648C">
              <w:t>Market System Analysis: Agriculture Sector</w:t>
            </w:r>
          </w:p>
        </w:tc>
      </w:tr>
      <w:tr w:rsidR="0045402B" w:rsidRPr="0076648C" w14:paraId="7624C2EE" w14:textId="77777777" w:rsidTr="001B12F6">
        <w:trPr>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361A4256" w14:textId="77777777" w:rsidR="0045402B" w:rsidRPr="0076648C" w:rsidRDefault="0045402B" w:rsidP="001B12F6">
            <w:pPr>
              <w:spacing w:before="40" w:after="40" w:line="22" w:lineRule="atLeast"/>
              <w:rPr>
                <w:rFonts w:cs="Arial"/>
              </w:rPr>
            </w:pPr>
          </w:p>
        </w:tc>
        <w:tc>
          <w:tcPr>
            <w:tcW w:w="5387" w:type="dxa"/>
            <w:vAlign w:val="center"/>
          </w:tcPr>
          <w:p w14:paraId="286FA9AC" w14:textId="77777777" w:rsidR="0045402B" w:rsidRPr="0076648C" w:rsidRDefault="0045402B" w:rsidP="001B12F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76648C">
              <w:rPr>
                <w:rFonts w:cs="Arial"/>
              </w:rPr>
              <w:t>Background Studies</w:t>
            </w:r>
          </w:p>
        </w:tc>
        <w:tc>
          <w:tcPr>
            <w:tcW w:w="8505" w:type="dxa"/>
            <w:vAlign w:val="center"/>
          </w:tcPr>
          <w:p w14:paraId="5ECCE973" w14:textId="77777777" w:rsidR="0045402B" w:rsidRPr="0076648C" w:rsidRDefault="0045402B" w:rsidP="00355082">
            <w:pPr>
              <w:pStyle w:val="TableBullet"/>
              <w:cnfStyle w:val="000000000000" w:firstRow="0" w:lastRow="0" w:firstColumn="0" w:lastColumn="0" w:oddVBand="0" w:evenVBand="0" w:oddHBand="0" w:evenHBand="0" w:firstRowFirstColumn="0" w:firstRowLastColumn="0" w:lastRowFirstColumn="0" w:lastRowLastColumn="0"/>
            </w:pPr>
            <w:r w:rsidRPr="0076648C">
              <w:t xml:space="preserve">Community Assessment and Gender Power Relation analysis </w:t>
            </w:r>
          </w:p>
        </w:tc>
      </w:tr>
      <w:tr w:rsidR="0045402B" w:rsidRPr="0076648C" w14:paraId="1C2CE76A" w14:textId="77777777" w:rsidTr="001B12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7B5722B6" w14:textId="77777777" w:rsidR="0045402B" w:rsidRPr="0076648C" w:rsidRDefault="0045402B" w:rsidP="001B12F6">
            <w:pPr>
              <w:spacing w:before="40" w:after="40" w:line="22" w:lineRule="atLeast"/>
              <w:rPr>
                <w:rFonts w:cs="Arial"/>
              </w:rPr>
            </w:pPr>
          </w:p>
        </w:tc>
        <w:tc>
          <w:tcPr>
            <w:tcW w:w="5387" w:type="dxa"/>
            <w:vAlign w:val="center"/>
          </w:tcPr>
          <w:p w14:paraId="58DBA2DE" w14:textId="77777777" w:rsidR="0045402B" w:rsidRPr="0076648C" w:rsidRDefault="0045402B" w:rsidP="001B12F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76648C">
              <w:rPr>
                <w:rFonts w:cs="Arial"/>
              </w:rPr>
              <w:t>Background Studies</w:t>
            </w:r>
          </w:p>
        </w:tc>
        <w:tc>
          <w:tcPr>
            <w:tcW w:w="8505" w:type="dxa"/>
            <w:vAlign w:val="center"/>
          </w:tcPr>
          <w:p w14:paraId="7D03F723" w14:textId="77777777" w:rsidR="0045402B" w:rsidRPr="0076648C" w:rsidRDefault="0045402B" w:rsidP="00355082">
            <w:pPr>
              <w:pStyle w:val="TableBullet"/>
              <w:cnfStyle w:val="000000100000" w:firstRow="0" w:lastRow="0" w:firstColumn="0" w:lastColumn="0" w:oddVBand="0" w:evenVBand="0" w:oddHBand="1" w:evenHBand="0" w:firstRowFirstColumn="0" w:firstRowLastColumn="0" w:lastRowFirstColumn="0" w:lastRowLastColumn="0"/>
            </w:pPr>
            <w:r w:rsidRPr="0076648C">
              <w:t>Enabling environment</w:t>
            </w:r>
          </w:p>
        </w:tc>
      </w:tr>
      <w:tr w:rsidR="0045402B" w:rsidRPr="0076648C" w14:paraId="0F4A2F6B" w14:textId="77777777" w:rsidTr="001B12F6">
        <w:trPr>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01B67DFE" w14:textId="77777777" w:rsidR="0045402B" w:rsidRPr="0076648C" w:rsidRDefault="0045402B" w:rsidP="001B12F6">
            <w:pPr>
              <w:spacing w:before="40" w:after="40" w:line="22" w:lineRule="atLeast"/>
              <w:rPr>
                <w:rFonts w:cs="Arial"/>
              </w:rPr>
            </w:pPr>
          </w:p>
        </w:tc>
        <w:tc>
          <w:tcPr>
            <w:tcW w:w="5387" w:type="dxa"/>
            <w:vAlign w:val="center"/>
          </w:tcPr>
          <w:p w14:paraId="510C1A64" w14:textId="77777777" w:rsidR="0045402B" w:rsidRPr="0076648C" w:rsidRDefault="0045402B" w:rsidP="001B12F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76648C">
              <w:rPr>
                <w:rFonts w:cs="Arial"/>
              </w:rPr>
              <w:t>Baseline datasets</w:t>
            </w:r>
          </w:p>
        </w:tc>
        <w:tc>
          <w:tcPr>
            <w:tcW w:w="8505" w:type="dxa"/>
            <w:vAlign w:val="center"/>
          </w:tcPr>
          <w:p w14:paraId="585D531C" w14:textId="77777777" w:rsidR="0045402B" w:rsidRPr="0076648C" w:rsidRDefault="0045402B" w:rsidP="00355082">
            <w:pPr>
              <w:pStyle w:val="TableBullet"/>
              <w:cnfStyle w:val="000000000000" w:firstRow="0" w:lastRow="0" w:firstColumn="0" w:lastColumn="0" w:oddVBand="0" w:evenVBand="0" w:oddHBand="0" w:evenHBand="0" w:firstRowFirstColumn="0" w:firstRowLastColumn="0" w:lastRowFirstColumn="0" w:lastRowLastColumn="0"/>
            </w:pPr>
            <w:r w:rsidRPr="0076648C">
              <w:t>Aggregated baseline assessment results</w:t>
            </w:r>
          </w:p>
        </w:tc>
      </w:tr>
      <w:tr w:rsidR="0045402B" w:rsidRPr="0076648C" w14:paraId="6225C76F" w14:textId="77777777" w:rsidTr="001B12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2C09D1F9" w14:textId="77777777" w:rsidR="0045402B" w:rsidRPr="0076648C" w:rsidRDefault="0045402B" w:rsidP="001B12F6">
            <w:pPr>
              <w:spacing w:before="40" w:after="40" w:line="22" w:lineRule="atLeast"/>
              <w:rPr>
                <w:rFonts w:cs="Arial"/>
              </w:rPr>
            </w:pPr>
          </w:p>
        </w:tc>
        <w:tc>
          <w:tcPr>
            <w:tcW w:w="5387" w:type="dxa"/>
            <w:vAlign w:val="center"/>
          </w:tcPr>
          <w:p w14:paraId="0FC8F67B" w14:textId="77777777" w:rsidR="0045402B" w:rsidRPr="0076648C" w:rsidRDefault="0045402B" w:rsidP="001B12F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76648C">
              <w:rPr>
                <w:rFonts w:cs="Arial"/>
              </w:rPr>
              <w:t>Longitudinal studies</w:t>
            </w:r>
          </w:p>
        </w:tc>
        <w:tc>
          <w:tcPr>
            <w:tcW w:w="8505" w:type="dxa"/>
            <w:vAlign w:val="center"/>
          </w:tcPr>
          <w:p w14:paraId="2BA488ED" w14:textId="77777777" w:rsidR="0045402B" w:rsidRPr="0076648C" w:rsidRDefault="0045402B" w:rsidP="00355082">
            <w:pPr>
              <w:pStyle w:val="TableBullet"/>
              <w:cnfStyle w:val="000000100000" w:firstRow="0" w:lastRow="0" w:firstColumn="0" w:lastColumn="0" w:oddVBand="0" w:evenVBand="0" w:oddHBand="1" w:evenHBand="0" w:firstRowFirstColumn="0" w:firstRowLastColumn="0" w:lastRowFirstColumn="0" w:lastRowLastColumn="0"/>
            </w:pPr>
            <w:r w:rsidRPr="0076648C">
              <w:t>Baseline Report</w:t>
            </w:r>
          </w:p>
        </w:tc>
      </w:tr>
      <w:tr w:rsidR="0045402B" w:rsidRPr="0076648C" w14:paraId="2E5F4B04" w14:textId="77777777" w:rsidTr="001B12F6">
        <w:trPr>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5E60D745" w14:textId="77777777" w:rsidR="0045402B" w:rsidRPr="0076648C" w:rsidRDefault="0045402B" w:rsidP="001B12F6">
            <w:pPr>
              <w:spacing w:before="40" w:after="40" w:line="22" w:lineRule="atLeast"/>
              <w:rPr>
                <w:rFonts w:cs="Arial"/>
              </w:rPr>
            </w:pPr>
          </w:p>
        </w:tc>
        <w:tc>
          <w:tcPr>
            <w:tcW w:w="5387" w:type="dxa"/>
            <w:vAlign w:val="center"/>
          </w:tcPr>
          <w:p w14:paraId="442F6C20" w14:textId="77777777" w:rsidR="0045402B" w:rsidRPr="0076648C" w:rsidRDefault="0045402B" w:rsidP="001B12F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76648C">
              <w:rPr>
                <w:rFonts w:cs="Arial"/>
              </w:rPr>
              <w:t>Longitudinal studies</w:t>
            </w:r>
          </w:p>
        </w:tc>
        <w:tc>
          <w:tcPr>
            <w:tcW w:w="8505" w:type="dxa"/>
            <w:vAlign w:val="center"/>
          </w:tcPr>
          <w:p w14:paraId="6A53DD57" w14:textId="77777777" w:rsidR="0045402B" w:rsidRPr="0076648C" w:rsidRDefault="0045402B" w:rsidP="00355082">
            <w:pPr>
              <w:pStyle w:val="TableBullet"/>
              <w:cnfStyle w:val="000000000000" w:firstRow="0" w:lastRow="0" w:firstColumn="0" w:lastColumn="0" w:oddVBand="0" w:evenVBand="0" w:oddHBand="0" w:evenHBand="0" w:firstRowFirstColumn="0" w:firstRowLastColumn="0" w:lastRowFirstColumn="0" w:lastRowLastColumn="0"/>
            </w:pPr>
            <w:r w:rsidRPr="0076648C">
              <w:t>Midline Report</w:t>
            </w:r>
          </w:p>
        </w:tc>
      </w:tr>
      <w:tr w:rsidR="0045402B" w:rsidRPr="0076648C" w14:paraId="4E80B451" w14:textId="77777777" w:rsidTr="001B12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18CDAE53" w14:textId="77777777" w:rsidR="0045402B" w:rsidRPr="0076648C" w:rsidRDefault="0045402B" w:rsidP="001B12F6">
            <w:pPr>
              <w:spacing w:before="40" w:after="40" w:line="22" w:lineRule="atLeast"/>
              <w:rPr>
                <w:rFonts w:cs="Arial"/>
              </w:rPr>
            </w:pPr>
          </w:p>
        </w:tc>
        <w:tc>
          <w:tcPr>
            <w:tcW w:w="5387" w:type="dxa"/>
            <w:vAlign w:val="center"/>
          </w:tcPr>
          <w:p w14:paraId="25A55FC6" w14:textId="77777777" w:rsidR="0045402B" w:rsidRPr="0076648C" w:rsidRDefault="0045402B" w:rsidP="001B12F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76648C">
              <w:rPr>
                <w:rFonts w:cs="Arial"/>
              </w:rPr>
              <w:t>Midline project assessments</w:t>
            </w:r>
          </w:p>
        </w:tc>
        <w:tc>
          <w:tcPr>
            <w:tcW w:w="8505" w:type="dxa"/>
            <w:vAlign w:val="center"/>
          </w:tcPr>
          <w:p w14:paraId="5457FC8E" w14:textId="77777777" w:rsidR="0045402B" w:rsidRPr="0076648C" w:rsidRDefault="0045402B" w:rsidP="00355082">
            <w:pPr>
              <w:pStyle w:val="TableBullet"/>
              <w:cnfStyle w:val="000000100000" w:firstRow="0" w:lastRow="0" w:firstColumn="0" w:lastColumn="0" w:oddVBand="0" w:evenVBand="0" w:oddHBand="1" w:evenHBand="0" w:firstRowFirstColumn="0" w:firstRowLastColumn="0" w:lastRowFirstColumn="0" w:lastRowLastColumn="0"/>
            </w:pPr>
            <w:r w:rsidRPr="0076648C">
              <w:t>Midline Assessment tool meeting</w:t>
            </w:r>
          </w:p>
        </w:tc>
      </w:tr>
      <w:tr w:rsidR="0045402B" w:rsidRPr="0076648C" w14:paraId="7B1625A1" w14:textId="77777777" w:rsidTr="001B12F6">
        <w:trPr>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3A92745F" w14:textId="77777777" w:rsidR="0045402B" w:rsidRPr="0076648C" w:rsidRDefault="0045402B" w:rsidP="001B12F6">
            <w:pPr>
              <w:spacing w:before="40" w:after="40" w:line="22" w:lineRule="atLeast"/>
              <w:rPr>
                <w:rFonts w:cs="Arial"/>
              </w:rPr>
            </w:pPr>
          </w:p>
        </w:tc>
        <w:tc>
          <w:tcPr>
            <w:tcW w:w="5387" w:type="dxa"/>
            <w:vAlign w:val="center"/>
          </w:tcPr>
          <w:p w14:paraId="1F873E66" w14:textId="77777777" w:rsidR="0045402B" w:rsidRPr="0076648C" w:rsidRDefault="0045402B" w:rsidP="001B12F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76648C">
              <w:rPr>
                <w:rFonts w:cs="Arial"/>
              </w:rPr>
              <w:t>Midline project assessments</w:t>
            </w:r>
          </w:p>
        </w:tc>
        <w:tc>
          <w:tcPr>
            <w:tcW w:w="8505" w:type="dxa"/>
            <w:vAlign w:val="center"/>
          </w:tcPr>
          <w:p w14:paraId="22719963" w14:textId="77777777" w:rsidR="0045402B" w:rsidRPr="0076648C" w:rsidRDefault="0045402B" w:rsidP="00355082">
            <w:pPr>
              <w:pStyle w:val="TableBullet"/>
              <w:cnfStyle w:val="000000000000" w:firstRow="0" w:lastRow="0" w:firstColumn="0" w:lastColumn="0" w:oddVBand="0" w:evenVBand="0" w:oddHBand="0" w:evenHBand="0" w:firstRowFirstColumn="0" w:firstRowLastColumn="0" w:lastRowFirstColumn="0" w:lastRowLastColumn="0"/>
            </w:pPr>
            <w:r w:rsidRPr="0076648C">
              <w:t>Technical proposal</w:t>
            </w:r>
          </w:p>
        </w:tc>
      </w:tr>
      <w:tr w:rsidR="0045402B" w:rsidRPr="0076648C" w14:paraId="7B203727" w14:textId="77777777" w:rsidTr="001B12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1BAE9A4F" w14:textId="77777777" w:rsidR="0045402B" w:rsidRPr="0076648C" w:rsidRDefault="0045402B" w:rsidP="001B12F6">
            <w:pPr>
              <w:spacing w:before="40" w:after="40" w:line="22" w:lineRule="atLeast"/>
              <w:rPr>
                <w:rFonts w:cs="Arial"/>
              </w:rPr>
            </w:pPr>
          </w:p>
        </w:tc>
        <w:tc>
          <w:tcPr>
            <w:tcW w:w="5387" w:type="dxa"/>
            <w:vAlign w:val="center"/>
          </w:tcPr>
          <w:p w14:paraId="14629641" w14:textId="77777777" w:rsidR="0045402B" w:rsidRPr="0076648C" w:rsidRDefault="0045402B" w:rsidP="001B12F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76648C">
              <w:rPr>
                <w:rFonts w:cs="Arial"/>
              </w:rPr>
              <w:t>Assessment on systemic market changes</w:t>
            </w:r>
          </w:p>
        </w:tc>
        <w:tc>
          <w:tcPr>
            <w:tcW w:w="8505" w:type="dxa"/>
            <w:vAlign w:val="center"/>
          </w:tcPr>
          <w:p w14:paraId="252AEF04" w14:textId="77777777" w:rsidR="0045402B" w:rsidRPr="0076648C" w:rsidRDefault="0045402B" w:rsidP="00355082">
            <w:pPr>
              <w:pStyle w:val="TableBullet"/>
              <w:cnfStyle w:val="000000100000" w:firstRow="0" w:lastRow="0" w:firstColumn="0" w:lastColumn="0" w:oddVBand="0" w:evenVBand="0" w:oddHBand="1" w:evenHBand="0" w:firstRowFirstColumn="0" w:firstRowLastColumn="0" w:lastRowFirstColumn="0" w:lastRowLastColumn="0"/>
            </w:pPr>
            <w:r w:rsidRPr="0076648C">
              <w:t>Technical proposal</w:t>
            </w:r>
          </w:p>
        </w:tc>
      </w:tr>
      <w:tr w:rsidR="0045402B" w:rsidRPr="0076648C" w14:paraId="5DEBEE64" w14:textId="77777777" w:rsidTr="001B12F6">
        <w:trPr>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1DF0D70B" w14:textId="77777777" w:rsidR="0045402B" w:rsidRPr="0076648C" w:rsidRDefault="0045402B" w:rsidP="001B12F6">
            <w:pPr>
              <w:spacing w:before="40" w:after="40" w:line="22" w:lineRule="atLeast"/>
              <w:rPr>
                <w:rFonts w:cs="Arial"/>
              </w:rPr>
            </w:pPr>
          </w:p>
        </w:tc>
        <w:tc>
          <w:tcPr>
            <w:tcW w:w="5387" w:type="dxa"/>
            <w:vAlign w:val="center"/>
          </w:tcPr>
          <w:p w14:paraId="3B768ED9" w14:textId="77777777" w:rsidR="0045402B" w:rsidRPr="0076648C" w:rsidRDefault="0045402B" w:rsidP="001B12F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76648C">
              <w:rPr>
                <w:rFonts w:cs="Arial"/>
              </w:rPr>
              <w:t>Assessment on systemic market changes</w:t>
            </w:r>
          </w:p>
        </w:tc>
        <w:tc>
          <w:tcPr>
            <w:tcW w:w="8505" w:type="dxa"/>
            <w:vAlign w:val="center"/>
          </w:tcPr>
          <w:p w14:paraId="4E52EA1B" w14:textId="77777777" w:rsidR="0045402B" w:rsidRPr="0076648C" w:rsidRDefault="0045402B" w:rsidP="00355082">
            <w:pPr>
              <w:pStyle w:val="TableBullet"/>
              <w:cnfStyle w:val="000000000000" w:firstRow="0" w:lastRow="0" w:firstColumn="0" w:lastColumn="0" w:oddVBand="0" w:evenVBand="0" w:oddHBand="0" w:evenHBand="0" w:firstRowFirstColumn="0" w:firstRowLastColumn="0" w:lastRowFirstColumn="0" w:lastRowLastColumn="0"/>
            </w:pPr>
            <w:r w:rsidRPr="0076648C">
              <w:t>Focus Group Discussion guide</w:t>
            </w:r>
          </w:p>
        </w:tc>
      </w:tr>
      <w:tr w:rsidR="0045402B" w:rsidRPr="0076648C" w14:paraId="646BEE6E" w14:textId="77777777" w:rsidTr="001B12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3F255156" w14:textId="77777777" w:rsidR="0045402B" w:rsidRPr="0076648C" w:rsidRDefault="0045402B" w:rsidP="001B12F6">
            <w:pPr>
              <w:spacing w:before="40" w:after="40" w:line="22" w:lineRule="atLeast"/>
              <w:rPr>
                <w:rFonts w:cs="Arial"/>
              </w:rPr>
            </w:pPr>
          </w:p>
        </w:tc>
        <w:tc>
          <w:tcPr>
            <w:tcW w:w="5387" w:type="dxa"/>
            <w:vAlign w:val="center"/>
          </w:tcPr>
          <w:p w14:paraId="15AE365F" w14:textId="77777777" w:rsidR="0045402B" w:rsidRPr="0076648C" w:rsidRDefault="0045402B" w:rsidP="001B12F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76648C">
              <w:rPr>
                <w:rFonts w:cs="Arial"/>
              </w:rPr>
              <w:t>Assessment on systemic market changes</w:t>
            </w:r>
          </w:p>
        </w:tc>
        <w:tc>
          <w:tcPr>
            <w:tcW w:w="8505" w:type="dxa"/>
            <w:vAlign w:val="center"/>
          </w:tcPr>
          <w:p w14:paraId="5768A417" w14:textId="77777777" w:rsidR="0045402B" w:rsidRPr="0076648C" w:rsidRDefault="0045402B" w:rsidP="00355082">
            <w:pPr>
              <w:pStyle w:val="TableBullet"/>
              <w:cnfStyle w:val="000000100000" w:firstRow="0" w:lastRow="0" w:firstColumn="0" w:lastColumn="0" w:oddVBand="0" w:evenVBand="0" w:oddHBand="1" w:evenHBand="0" w:firstRowFirstColumn="0" w:firstRowLastColumn="0" w:lastRowFirstColumn="0" w:lastRowLastColumn="0"/>
            </w:pPr>
            <w:r w:rsidRPr="0076648C">
              <w:t>Full Terms of Reference</w:t>
            </w:r>
          </w:p>
        </w:tc>
      </w:tr>
      <w:tr w:rsidR="0045402B" w:rsidRPr="0076648C" w14:paraId="3E3A4DA1" w14:textId="77777777" w:rsidTr="001B12F6">
        <w:trPr>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1BA6D744" w14:textId="77777777" w:rsidR="0045402B" w:rsidRPr="0076648C" w:rsidRDefault="0045402B" w:rsidP="001B12F6">
            <w:pPr>
              <w:spacing w:before="40" w:after="40" w:line="22" w:lineRule="atLeast"/>
              <w:rPr>
                <w:rFonts w:cs="Arial"/>
              </w:rPr>
            </w:pPr>
          </w:p>
        </w:tc>
        <w:tc>
          <w:tcPr>
            <w:tcW w:w="5387" w:type="dxa"/>
            <w:vAlign w:val="center"/>
          </w:tcPr>
          <w:p w14:paraId="6A9D155B" w14:textId="77777777" w:rsidR="0045402B" w:rsidRPr="0076648C" w:rsidRDefault="0045402B" w:rsidP="001B12F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76648C">
              <w:rPr>
                <w:rFonts w:cs="Arial"/>
              </w:rPr>
              <w:t>Assessment on systemic market changes</w:t>
            </w:r>
          </w:p>
        </w:tc>
        <w:tc>
          <w:tcPr>
            <w:tcW w:w="8505" w:type="dxa"/>
            <w:vAlign w:val="center"/>
          </w:tcPr>
          <w:p w14:paraId="2749331B" w14:textId="77777777" w:rsidR="0045402B" w:rsidRPr="0076648C" w:rsidRDefault="0045402B" w:rsidP="00355082">
            <w:pPr>
              <w:pStyle w:val="TableBullet"/>
              <w:cnfStyle w:val="000000000000" w:firstRow="0" w:lastRow="0" w:firstColumn="0" w:lastColumn="0" w:oddVBand="0" w:evenVBand="0" w:oddHBand="0" w:evenHBand="0" w:firstRowFirstColumn="0" w:firstRowLastColumn="0" w:lastRowFirstColumn="0" w:lastRowLastColumn="0"/>
            </w:pPr>
            <w:r w:rsidRPr="0076648C">
              <w:t>Systemic market changes within GREAT</w:t>
            </w:r>
          </w:p>
        </w:tc>
      </w:tr>
      <w:tr w:rsidR="0045402B" w:rsidRPr="0076648C" w14:paraId="2F618175" w14:textId="77777777" w:rsidTr="001B12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5DC0E384" w14:textId="77777777" w:rsidR="0045402B" w:rsidRPr="0076648C" w:rsidRDefault="0045402B" w:rsidP="001B12F6">
            <w:pPr>
              <w:spacing w:before="40" w:after="40" w:line="22" w:lineRule="atLeast"/>
              <w:rPr>
                <w:rFonts w:cs="Arial"/>
              </w:rPr>
            </w:pPr>
          </w:p>
        </w:tc>
        <w:tc>
          <w:tcPr>
            <w:tcW w:w="5387" w:type="dxa"/>
            <w:vAlign w:val="center"/>
          </w:tcPr>
          <w:p w14:paraId="4BE52A7A" w14:textId="77777777" w:rsidR="0045402B" w:rsidRPr="0076648C" w:rsidRDefault="0045402B" w:rsidP="001B12F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76648C">
              <w:rPr>
                <w:rFonts w:cs="Arial"/>
              </w:rPr>
              <w:t>Standard Operation Procedure and Terms of Reference</w:t>
            </w:r>
          </w:p>
        </w:tc>
        <w:tc>
          <w:tcPr>
            <w:tcW w:w="8505" w:type="dxa"/>
            <w:vAlign w:val="center"/>
          </w:tcPr>
          <w:p w14:paraId="319B56E6" w14:textId="77777777" w:rsidR="0045402B" w:rsidRPr="0076648C" w:rsidRDefault="0045402B" w:rsidP="00355082">
            <w:pPr>
              <w:pStyle w:val="TableBullet"/>
              <w:cnfStyle w:val="000000100000" w:firstRow="0" w:lastRow="0" w:firstColumn="0" w:lastColumn="0" w:oddVBand="0" w:evenVBand="0" w:oddHBand="1" w:evenHBand="0" w:firstRowFirstColumn="0" w:firstRowLastColumn="0" w:lastRowFirstColumn="0" w:lastRowLastColumn="0"/>
            </w:pPr>
            <w:r w:rsidRPr="0076648C">
              <w:t>Standard Operating Procedures</w:t>
            </w:r>
          </w:p>
        </w:tc>
      </w:tr>
      <w:tr w:rsidR="0045402B" w:rsidRPr="0076648C" w14:paraId="55EF8885" w14:textId="77777777" w:rsidTr="001B12F6">
        <w:trPr>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4AB03F6B" w14:textId="77777777" w:rsidR="0045402B" w:rsidRPr="0076648C" w:rsidRDefault="0045402B" w:rsidP="001B12F6">
            <w:pPr>
              <w:spacing w:before="40" w:after="40" w:line="22" w:lineRule="atLeast"/>
              <w:rPr>
                <w:rFonts w:cs="Arial"/>
              </w:rPr>
            </w:pPr>
          </w:p>
        </w:tc>
        <w:tc>
          <w:tcPr>
            <w:tcW w:w="5387" w:type="dxa"/>
            <w:vAlign w:val="center"/>
          </w:tcPr>
          <w:p w14:paraId="667DC482" w14:textId="77777777" w:rsidR="0045402B" w:rsidRPr="0076648C" w:rsidRDefault="0045402B" w:rsidP="001B12F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76648C">
              <w:rPr>
                <w:rFonts w:cs="Arial"/>
              </w:rPr>
              <w:t>Standard Operation Procedure and Terms of Reference</w:t>
            </w:r>
          </w:p>
        </w:tc>
        <w:tc>
          <w:tcPr>
            <w:tcW w:w="8505" w:type="dxa"/>
            <w:vAlign w:val="center"/>
          </w:tcPr>
          <w:p w14:paraId="01E8AADD" w14:textId="77777777" w:rsidR="0045402B" w:rsidRPr="0076648C" w:rsidRDefault="0045402B" w:rsidP="00355082">
            <w:pPr>
              <w:pStyle w:val="TableBullet"/>
              <w:cnfStyle w:val="000000000000" w:firstRow="0" w:lastRow="0" w:firstColumn="0" w:lastColumn="0" w:oddVBand="0" w:evenVBand="0" w:oddHBand="0" w:evenHBand="0" w:firstRowFirstColumn="0" w:firstRowLastColumn="0" w:lastRowFirstColumn="0" w:lastRowLastColumn="0"/>
            </w:pPr>
            <w:r w:rsidRPr="0076648C">
              <w:t>Standard Operating Procedures – Car Policy</w:t>
            </w:r>
          </w:p>
        </w:tc>
      </w:tr>
      <w:tr w:rsidR="0045402B" w:rsidRPr="0076648C" w14:paraId="2B7230FC" w14:textId="77777777" w:rsidTr="001B12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615544E9" w14:textId="77777777" w:rsidR="0045402B" w:rsidRPr="0076648C" w:rsidRDefault="0045402B" w:rsidP="001B12F6">
            <w:pPr>
              <w:spacing w:before="40" w:after="40" w:line="22" w:lineRule="atLeast"/>
              <w:rPr>
                <w:rFonts w:cs="Arial"/>
              </w:rPr>
            </w:pPr>
          </w:p>
        </w:tc>
        <w:tc>
          <w:tcPr>
            <w:tcW w:w="5387" w:type="dxa"/>
            <w:vAlign w:val="center"/>
          </w:tcPr>
          <w:p w14:paraId="1F419363" w14:textId="77777777" w:rsidR="0045402B" w:rsidRPr="0076648C" w:rsidRDefault="0045402B" w:rsidP="001B12F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76648C">
              <w:rPr>
                <w:rFonts w:cs="Arial"/>
              </w:rPr>
              <w:t>Standard Operation Procedure and Terms of Reference</w:t>
            </w:r>
          </w:p>
        </w:tc>
        <w:tc>
          <w:tcPr>
            <w:tcW w:w="8505" w:type="dxa"/>
            <w:vAlign w:val="center"/>
          </w:tcPr>
          <w:p w14:paraId="31BFF04B" w14:textId="77777777" w:rsidR="0045402B" w:rsidRPr="0076648C" w:rsidRDefault="0045402B" w:rsidP="00355082">
            <w:pPr>
              <w:pStyle w:val="TableBullet"/>
              <w:cnfStyle w:val="000000100000" w:firstRow="0" w:lastRow="0" w:firstColumn="0" w:lastColumn="0" w:oddVBand="0" w:evenVBand="0" w:oddHBand="1" w:evenHBand="0" w:firstRowFirstColumn="0" w:firstRowLastColumn="0" w:lastRowFirstColumn="0" w:lastRowLastColumn="0"/>
            </w:pPr>
            <w:r w:rsidRPr="0076648C">
              <w:t>Standard Operating Procedures – VN Partner’s Financial Guide</w:t>
            </w:r>
          </w:p>
        </w:tc>
      </w:tr>
      <w:tr w:rsidR="0045402B" w:rsidRPr="0076648C" w14:paraId="6DA203CD" w14:textId="77777777" w:rsidTr="001B12F6">
        <w:trPr>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56CDEED0" w14:textId="77777777" w:rsidR="0045402B" w:rsidRPr="0076648C" w:rsidRDefault="0045402B" w:rsidP="001B12F6">
            <w:pPr>
              <w:spacing w:before="40" w:after="40" w:line="22" w:lineRule="atLeast"/>
              <w:rPr>
                <w:rFonts w:cs="Arial"/>
              </w:rPr>
            </w:pPr>
          </w:p>
        </w:tc>
        <w:tc>
          <w:tcPr>
            <w:tcW w:w="5387" w:type="dxa"/>
            <w:vAlign w:val="center"/>
          </w:tcPr>
          <w:p w14:paraId="354F9567" w14:textId="77777777" w:rsidR="0045402B" w:rsidRPr="0076648C" w:rsidRDefault="0045402B" w:rsidP="001B12F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76648C">
              <w:rPr>
                <w:rFonts w:cs="Arial"/>
              </w:rPr>
              <w:t>Standard Operation Procedure and Terms of Reference</w:t>
            </w:r>
          </w:p>
        </w:tc>
        <w:tc>
          <w:tcPr>
            <w:tcW w:w="8505" w:type="dxa"/>
            <w:vAlign w:val="center"/>
          </w:tcPr>
          <w:p w14:paraId="49236337" w14:textId="77777777" w:rsidR="0045402B" w:rsidRPr="0076648C" w:rsidRDefault="0045402B" w:rsidP="00355082">
            <w:pPr>
              <w:pStyle w:val="TableBullet"/>
              <w:cnfStyle w:val="000000000000" w:firstRow="0" w:lastRow="0" w:firstColumn="0" w:lastColumn="0" w:oddVBand="0" w:evenVBand="0" w:oddHBand="0" w:evenHBand="0" w:firstRowFirstColumn="0" w:firstRowLastColumn="0" w:lastRowFirstColumn="0" w:lastRowLastColumn="0"/>
            </w:pPr>
            <w:r w:rsidRPr="0076648C">
              <w:t>Standard Operating Procedures – Unit Cost Policy</w:t>
            </w:r>
          </w:p>
        </w:tc>
      </w:tr>
      <w:tr w:rsidR="0045402B" w:rsidRPr="0076648C" w14:paraId="68C684A9" w14:textId="77777777" w:rsidTr="001B12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7B78D2F8" w14:textId="77777777" w:rsidR="0045402B" w:rsidRPr="0076648C" w:rsidRDefault="0045402B" w:rsidP="001B12F6">
            <w:pPr>
              <w:spacing w:before="40" w:after="40" w:line="22" w:lineRule="atLeast"/>
              <w:rPr>
                <w:rFonts w:cs="Arial"/>
              </w:rPr>
            </w:pPr>
          </w:p>
        </w:tc>
        <w:tc>
          <w:tcPr>
            <w:tcW w:w="5387" w:type="dxa"/>
            <w:vAlign w:val="center"/>
          </w:tcPr>
          <w:p w14:paraId="65426BE7" w14:textId="77777777" w:rsidR="0045402B" w:rsidRPr="0076648C" w:rsidRDefault="0045402B" w:rsidP="001B12F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76648C">
              <w:rPr>
                <w:rFonts w:cs="Arial"/>
              </w:rPr>
              <w:t>Standard Operation Procedure and Terms of Reference</w:t>
            </w:r>
          </w:p>
        </w:tc>
        <w:tc>
          <w:tcPr>
            <w:tcW w:w="8505" w:type="dxa"/>
            <w:vAlign w:val="center"/>
          </w:tcPr>
          <w:p w14:paraId="403267D7" w14:textId="77777777" w:rsidR="0045402B" w:rsidRPr="0076648C" w:rsidRDefault="0045402B" w:rsidP="00355082">
            <w:pPr>
              <w:pStyle w:val="TableBullet"/>
              <w:cnfStyle w:val="000000100000" w:firstRow="0" w:lastRow="0" w:firstColumn="0" w:lastColumn="0" w:oddVBand="0" w:evenVBand="0" w:oddHBand="1" w:evenHBand="0" w:firstRowFirstColumn="0" w:firstRowLastColumn="0" w:lastRowFirstColumn="0" w:lastRowLastColumn="0"/>
            </w:pPr>
            <w:r w:rsidRPr="0076648C">
              <w:t>Team Leader Terms of Reference (TORs)</w:t>
            </w:r>
          </w:p>
        </w:tc>
      </w:tr>
      <w:tr w:rsidR="0045402B" w:rsidRPr="0076648C" w14:paraId="789C5559" w14:textId="77777777" w:rsidTr="001B12F6">
        <w:trPr>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22DC3444" w14:textId="77777777" w:rsidR="0045402B" w:rsidRPr="0076648C" w:rsidRDefault="0045402B" w:rsidP="001B12F6">
            <w:pPr>
              <w:spacing w:before="40" w:after="40" w:line="22" w:lineRule="atLeast"/>
              <w:rPr>
                <w:rFonts w:cs="Arial"/>
              </w:rPr>
            </w:pPr>
          </w:p>
        </w:tc>
        <w:tc>
          <w:tcPr>
            <w:tcW w:w="5387" w:type="dxa"/>
            <w:vAlign w:val="center"/>
          </w:tcPr>
          <w:p w14:paraId="74CDEB9E" w14:textId="77777777" w:rsidR="0045402B" w:rsidRPr="0076648C" w:rsidRDefault="0045402B" w:rsidP="001B12F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76648C">
              <w:rPr>
                <w:rFonts w:cs="Arial"/>
              </w:rPr>
              <w:t>Standard Operation Procedure and Terms of Reference</w:t>
            </w:r>
          </w:p>
        </w:tc>
        <w:tc>
          <w:tcPr>
            <w:tcW w:w="8505" w:type="dxa"/>
            <w:vAlign w:val="center"/>
          </w:tcPr>
          <w:p w14:paraId="1AD50137" w14:textId="77777777" w:rsidR="0045402B" w:rsidRPr="0076648C" w:rsidRDefault="0045402B" w:rsidP="00355082">
            <w:pPr>
              <w:pStyle w:val="TableBullet"/>
              <w:cnfStyle w:val="000000000000" w:firstRow="0" w:lastRow="0" w:firstColumn="0" w:lastColumn="0" w:oddVBand="0" w:evenVBand="0" w:oddHBand="0" w:evenHBand="0" w:firstRowFirstColumn="0" w:firstRowLastColumn="0" w:lastRowFirstColumn="0" w:lastRowLastColumn="0"/>
            </w:pPr>
            <w:r w:rsidRPr="0076648C">
              <w:t>Deputy Team Leader TORs</w:t>
            </w:r>
          </w:p>
        </w:tc>
      </w:tr>
      <w:tr w:rsidR="0045402B" w:rsidRPr="0076648C" w14:paraId="3AFBA8F2" w14:textId="77777777" w:rsidTr="001B12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20832448" w14:textId="77777777" w:rsidR="0045402B" w:rsidRPr="0076648C" w:rsidRDefault="0045402B" w:rsidP="001B12F6">
            <w:pPr>
              <w:spacing w:before="40" w:after="40" w:line="22" w:lineRule="atLeast"/>
              <w:rPr>
                <w:rFonts w:cs="Arial"/>
              </w:rPr>
            </w:pPr>
          </w:p>
        </w:tc>
        <w:tc>
          <w:tcPr>
            <w:tcW w:w="5387" w:type="dxa"/>
            <w:vAlign w:val="center"/>
          </w:tcPr>
          <w:p w14:paraId="621395D4" w14:textId="77777777" w:rsidR="0045402B" w:rsidRPr="0076648C" w:rsidRDefault="0045402B" w:rsidP="001B12F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76648C">
              <w:rPr>
                <w:rFonts w:cs="Arial"/>
              </w:rPr>
              <w:t>Standard Operation Procedure and Terms of Reference</w:t>
            </w:r>
          </w:p>
        </w:tc>
        <w:tc>
          <w:tcPr>
            <w:tcW w:w="8505" w:type="dxa"/>
            <w:vAlign w:val="center"/>
          </w:tcPr>
          <w:p w14:paraId="2467BE48" w14:textId="77777777" w:rsidR="0045402B" w:rsidRPr="0076648C" w:rsidRDefault="0045402B" w:rsidP="00355082">
            <w:pPr>
              <w:pStyle w:val="TableBullet"/>
              <w:cnfStyle w:val="000000100000" w:firstRow="0" w:lastRow="0" w:firstColumn="0" w:lastColumn="0" w:oddVBand="0" w:evenVBand="0" w:oddHBand="1" w:evenHBand="0" w:firstRowFirstColumn="0" w:firstRowLastColumn="0" w:lastRowFirstColumn="0" w:lastRowLastColumn="0"/>
            </w:pPr>
            <w:r w:rsidRPr="0076648C">
              <w:t>MERL Manager TORs</w:t>
            </w:r>
          </w:p>
        </w:tc>
      </w:tr>
      <w:tr w:rsidR="0045402B" w:rsidRPr="0076648C" w14:paraId="53C3E9B7" w14:textId="77777777" w:rsidTr="001B12F6">
        <w:trPr>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638D2F1E" w14:textId="77777777" w:rsidR="0045402B" w:rsidRPr="0076648C" w:rsidRDefault="0045402B" w:rsidP="001B12F6">
            <w:pPr>
              <w:spacing w:before="40" w:after="40" w:line="22" w:lineRule="atLeast"/>
              <w:rPr>
                <w:rFonts w:cs="Arial"/>
              </w:rPr>
            </w:pPr>
          </w:p>
        </w:tc>
        <w:tc>
          <w:tcPr>
            <w:tcW w:w="5387" w:type="dxa"/>
            <w:vAlign w:val="center"/>
          </w:tcPr>
          <w:p w14:paraId="3A557E9F" w14:textId="77777777" w:rsidR="0045402B" w:rsidRPr="0076648C" w:rsidRDefault="0045402B" w:rsidP="001B12F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76648C">
              <w:rPr>
                <w:rFonts w:cs="Arial"/>
              </w:rPr>
              <w:t>Standard Operation Procedure and Terms of Reference</w:t>
            </w:r>
          </w:p>
        </w:tc>
        <w:tc>
          <w:tcPr>
            <w:tcW w:w="8505" w:type="dxa"/>
            <w:vAlign w:val="center"/>
          </w:tcPr>
          <w:p w14:paraId="7CE762BD" w14:textId="77777777" w:rsidR="0045402B" w:rsidRPr="0076648C" w:rsidRDefault="0045402B" w:rsidP="00355082">
            <w:pPr>
              <w:pStyle w:val="TableBullet"/>
              <w:cnfStyle w:val="000000000000" w:firstRow="0" w:lastRow="0" w:firstColumn="0" w:lastColumn="0" w:oddVBand="0" w:evenVBand="0" w:oddHBand="0" w:evenHBand="0" w:firstRowFirstColumn="0" w:firstRowLastColumn="0" w:lastRowFirstColumn="0" w:lastRowLastColumn="0"/>
            </w:pPr>
            <w:r w:rsidRPr="0076648C">
              <w:t>Operations Manager TORs</w:t>
            </w:r>
          </w:p>
        </w:tc>
      </w:tr>
      <w:tr w:rsidR="0045402B" w:rsidRPr="0076648C" w14:paraId="069E94D5" w14:textId="77777777" w:rsidTr="001B12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1DE9F177" w14:textId="77777777" w:rsidR="0045402B" w:rsidRPr="0076648C" w:rsidRDefault="0045402B" w:rsidP="001B12F6">
            <w:pPr>
              <w:spacing w:before="40" w:after="40" w:line="22" w:lineRule="atLeast"/>
              <w:rPr>
                <w:rFonts w:cs="Arial"/>
              </w:rPr>
            </w:pPr>
          </w:p>
        </w:tc>
        <w:tc>
          <w:tcPr>
            <w:tcW w:w="5387" w:type="dxa"/>
            <w:vAlign w:val="center"/>
          </w:tcPr>
          <w:p w14:paraId="32E12FDB" w14:textId="77777777" w:rsidR="0045402B" w:rsidRPr="0076648C" w:rsidRDefault="0045402B" w:rsidP="001B12F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76648C">
              <w:rPr>
                <w:rFonts w:cs="Arial"/>
              </w:rPr>
              <w:t>Standard Operation Procedure and Terms of Reference</w:t>
            </w:r>
          </w:p>
        </w:tc>
        <w:tc>
          <w:tcPr>
            <w:tcW w:w="8505" w:type="dxa"/>
            <w:vAlign w:val="center"/>
          </w:tcPr>
          <w:p w14:paraId="03F5C54C" w14:textId="77777777" w:rsidR="0045402B" w:rsidRPr="0076648C" w:rsidRDefault="0045402B" w:rsidP="00355082">
            <w:pPr>
              <w:pStyle w:val="TableBullet"/>
              <w:cnfStyle w:val="000000100000" w:firstRow="0" w:lastRow="0" w:firstColumn="0" w:lastColumn="0" w:oddVBand="0" w:evenVBand="0" w:oddHBand="1" w:evenHBand="0" w:firstRowFirstColumn="0" w:firstRowLastColumn="0" w:lastRowFirstColumn="0" w:lastRowLastColumn="0"/>
            </w:pPr>
            <w:r w:rsidRPr="0076648C">
              <w:t>Gender Specialist TORs</w:t>
            </w:r>
          </w:p>
        </w:tc>
      </w:tr>
      <w:tr w:rsidR="0045402B" w:rsidRPr="0076648C" w14:paraId="53C42CD3" w14:textId="77777777" w:rsidTr="001B12F6">
        <w:trPr>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0CC066E7" w14:textId="77777777" w:rsidR="0045402B" w:rsidRPr="0076648C" w:rsidRDefault="0045402B" w:rsidP="001B12F6">
            <w:pPr>
              <w:spacing w:before="40" w:after="40" w:line="22" w:lineRule="atLeast"/>
              <w:rPr>
                <w:rFonts w:cs="Arial"/>
              </w:rPr>
            </w:pPr>
          </w:p>
        </w:tc>
        <w:tc>
          <w:tcPr>
            <w:tcW w:w="5387" w:type="dxa"/>
            <w:vAlign w:val="center"/>
          </w:tcPr>
          <w:p w14:paraId="4C38763F" w14:textId="77777777" w:rsidR="0045402B" w:rsidRPr="0076648C" w:rsidRDefault="0045402B" w:rsidP="001B12F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76648C">
              <w:rPr>
                <w:rFonts w:cs="Arial"/>
              </w:rPr>
              <w:t>Standard Operation Procedure and Terms of Reference</w:t>
            </w:r>
          </w:p>
        </w:tc>
        <w:tc>
          <w:tcPr>
            <w:tcW w:w="8505" w:type="dxa"/>
            <w:vAlign w:val="center"/>
          </w:tcPr>
          <w:p w14:paraId="2D1D2FEC" w14:textId="77777777" w:rsidR="0045402B" w:rsidRPr="0076648C" w:rsidRDefault="0045402B" w:rsidP="00355082">
            <w:pPr>
              <w:pStyle w:val="TableBullet"/>
              <w:cnfStyle w:val="000000000000" w:firstRow="0" w:lastRow="0" w:firstColumn="0" w:lastColumn="0" w:oddVBand="0" w:evenVBand="0" w:oddHBand="0" w:evenHBand="0" w:firstRowFirstColumn="0" w:firstRowLastColumn="0" w:lastRowFirstColumn="0" w:lastRowLastColumn="0"/>
            </w:pPr>
            <w:r w:rsidRPr="0076648C">
              <w:t>Communications Officer TORs</w:t>
            </w:r>
          </w:p>
        </w:tc>
      </w:tr>
      <w:tr w:rsidR="0045402B" w:rsidRPr="0076648C" w14:paraId="1A085839" w14:textId="77777777" w:rsidTr="001B12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27F88E6B" w14:textId="77777777" w:rsidR="0045402B" w:rsidRPr="0076648C" w:rsidRDefault="0045402B" w:rsidP="001B12F6">
            <w:pPr>
              <w:spacing w:before="40" w:after="40" w:line="22" w:lineRule="atLeast"/>
              <w:rPr>
                <w:rFonts w:cs="Arial"/>
              </w:rPr>
            </w:pPr>
          </w:p>
        </w:tc>
        <w:tc>
          <w:tcPr>
            <w:tcW w:w="5387" w:type="dxa"/>
            <w:vAlign w:val="center"/>
          </w:tcPr>
          <w:p w14:paraId="057C6AB4" w14:textId="77777777" w:rsidR="0045402B" w:rsidRPr="0076648C" w:rsidRDefault="0045402B" w:rsidP="001B12F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76648C">
              <w:rPr>
                <w:rFonts w:cs="Arial"/>
              </w:rPr>
              <w:t>Standard Operation Procedure and Terms of Reference</w:t>
            </w:r>
          </w:p>
        </w:tc>
        <w:tc>
          <w:tcPr>
            <w:tcW w:w="8505" w:type="dxa"/>
            <w:vAlign w:val="center"/>
          </w:tcPr>
          <w:p w14:paraId="111627FA" w14:textId="77777777" w:rsidR="0045402B" w:rsidRPr="0076648C" w:rsidRDefault="0045402B" w:rsidP="00355082">
            <w:pPr>
              <w:pStyle w:val="TableBullet"/>
              <w:cnfStyle w:val="000000100000" w:firstRow="0" w:lastRow="0" w:firstColumn="0" w:lastColumn="0" w:oddVBand="0" w:evenVBand="0" w:oddHBand="1" w:evenHBand="0" w:firstRowFirstColumn="0" w:firstRowLastColumn="0" w:lastRowFirstColumn="0" w:lastRowLastColumn="0"/>
            </w:pPr>
            <w:r w:rsidRPr="0076648C">
              <w:t>Tourism Adviser TORs</w:t>
            </w:r>
          </w:p>
        </w:tc>
      </w:tr>
      <w:tr w:rsidR="0045402B" w:rsidRPr="0076648C" w14:paraId="2D745523" w14:textId="77777777" w:rsidTr="001B12F6">
        <w:trPr>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4D2D313D" w14:textId="77777777" w:rsidR="0045402B" w:rsidRPr="0076648C" w:rsidRDefault="0045402B" w:rsidP="001B12F6">
            <w:pPr>
              <w:spacing w:before="40" w:after="40" w:line="22" w:lineRule="atLeast"/>
              <w:rPr>
                <w:rFonts w:cs="Arial"/>
              </w:rPr>
            </w:pPr>
          </w:p>
        </w:tc>
        <w:tc>
          <w:tcPr>
            <w:tcW w:w="5387" w:type="dxa"/>
            <w:vAlign w:val="center"/>
          </w:tcPr>
          <w:p w14:paraId="59C6C348" w14:textId="77777777" w:rsidR="0045402B" w:rsidRPr="0076648C" w:rsidRDefault="0045402B" w:rsidP="001B12F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76648C">
              <w:rPr>
                <w:rFonts w:cs="Arial"/>
              </w:rPr>
              <w:t>Standard Operation Procedure and Terms of Reference</w:t>
            </w:r>
          </w:p>
        </w:tc>
        <w:tc>
          <w:tcPr>
            <w:tcW w:w="8505" w:type="dxa"/>
            <w:vAlign w:val="center"/>
          </w:tcPr>
          <w:p w14:paraId="393E7DFE" w14:textId="77777777" w:rsidR="0045402B" w:rsidRPr="0076648C" w:rsidRDefault="0045402B" w:rsidP="00355082">
            <w:pPr>
              <w:pStyle w:val="TableBullet"/>
              <w:cnfStyle w:val="000000000000" w:firstRow="0" w:lastRow="0" w:firstColumn="0" w:lastColumn="0" w:oddVBand="0" w:evenVBand="0" w:oddHBand="0" w:evenHBand="0" w:firstRowFirstColumn="0" w:firstRowLastColumn="0" w:lastRowFirstColumn="0" w:lastRowLastColumn="0"/>
            </w:pPr>
            <w:r w:rsidRPr="0076648C">
              <w:t>Inclusive Business Adviser TORs</w:t>
            </w:r>
          </w:p>
        </w:tc>
      </w:tr>
      <w:tr w:rsidR="0045402B" w:rsidRPr="0076648C" w14:paraId="66D38B56" w14:textId="77777777" w:rsidTr="001B12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62F2EDB7" w14:textId="77777777" w:rsidR="0045402B" w:rsidRPr="0076648C" w:rsidRDefault="0045402B" w:rsidP="001B12F6">
            <w:pPr>
              <w:spacing w:before="40" w:after="40" w:line="22" w:lineRule="atLeast"/>
              <w:rPr>
                <w:rFonts w:cs="Arial"/>
              </w:rPr>
            </w:pPr>
          </w:p>
        </w:tc>
        <w:tc>
          <w:tcPr>
            <w:tcW w:w="5387" w:type="dxa"/>
            <w:vAlign w:val="center"/>
          </w:tcPr>
          <w:p w14:paraId="1C9662B2" w14:textId="77777777" w:rsidR="0045402B" w:rsidRPr="0076648C" w:rsidRDefault="0045402B" w:rsidP="001B12F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76648C">
              <w:rPr>
                <w:rFonts w:cs="Arial"/>
              </w:rPr>
              <w:t>Standard Operation Procedure and Terms of Reference</w:t>
            </w:r>
          </w:p>
        </w:tc>
        <w:tc>
          <w:tcPr>
            <w:tcW w:w="8505" w:type="dxa"/>
            <w:vAlign w:val="center"/>
          </w:tcPr>
          <w:p w14:paraId="5054F8A4" w14:textId="77777777" w:rsidR="0045402B" w:rsidRPr="0076648C" w:rsidRDefault="0045402B" w:rsidP="00355082">
            <w:pPr>
              <w:pStyle w:val="TableBullet"/>
              <w:cnfStyle w:val="000000100000" w:firstRow="0" w:lastRow="0" w:firstColumn="0" w:lastColumn="0" w:oddVBand="0" w:evenVBand="0" w:oddHBand="1" w:evenHBand="0" w:firstRowFirstColumn="0" w:firstRowLastColumn="0" w:lastRowFirstColumn="0" w:lastRowLastColumn="0"/>
            </w:pPr>
            <w:r w:rsidRPr="0076648C">
              <w:t>Human Resources and Procurement Officer TORs</w:t>
            </w:r>
          </w:p>
        </w:tc>
      </w:tr>
      <w:tr w:rsidR="0045402B" w:rsidRPr="0076648C" w14:paraId="2434BE35" w14:textId="77777777" w:rsidTr="001B12F6">
        <w:trPr>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5C954153" w14:textId="77777777" w:rsidR="0045402B" w:rsidRPr="0076648C" w:rsidRDefault="0045402B" w:rsidP="001B12F6">
            <w:pPr>
              <w:spacing w:before="40" w:after="40" w:line="22" w:lineRule="atLeast"/>
              <w:rPr>
                <w:rFonts w:cs="Arial"/>
              </w:rPr>
            </w:pPr>
          </w:p>
        </w:tc>
        <w:tc>
          <w:tcPr>
            <w:tcW w:w="5387" w:type="dxa"/>
            <w:vAlign w:val="center"/>
          </w:tcPr>
          <w:p w14:paraId="64F7FA3F" w14:textId="77777777" w:rsidR="0045402B" w:rsidRPr="0076648C" w:rsidRDefault="0045402B" w:rsidP="001B12F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76648C">
              <w:rPr>
                <w:rFonts w:cs="Arial"/>
              </w:rPr>
              <w:t>Standard Operation Procedure and Terms of Reference</w:t>
            </w:r>
          </w:p>
        </w:tc>
        <w:tc>
          <w:tcPr>
            <w:tcW w:w="8505" w:type="dxa"/>
            <w:vAlign w:val="center"/>
          </w:tcPr>
          <w:p w14:paraId="18482EB6" w14:textId="77777777" w:rsidR="0045402B" w:rsidRPr="0076648C" w:rsidRDefault="0045402B" w:rsidP="00355082">
            <w:pPr>
              <w:pStyle w:val="TableBullet"/>
              <w:cnfStyle w:val="000000000000" w:firstRow="0" w:lastRow="0" w:firstColumn="0" w:lastColumn="0" w:oddVBand="0" w:evenVBand="0" w:oddHBand="0" w:evenHBand="0" w:firstRowFirstColumn="0" w:firstRowLastColumn="0" w:lastRowFirstColumn="0" w:lastRowLastColumn="0"/>
            </w:pPr>
            <w:r w:rsidRPr="0076648C">
              <w:t>MERL Specialist TORs</w:t>
            </w:r>
          </w:p>
        </w:tc>
      </w:tr>
      <w:tr w:rsidR="0045402B" w:rsidRPr="0076648C" w14:paraId="6D81DEBE" w14:textId="77777777" w:rsidTr="001B12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1671B2AD" w14:textId="77777777" w:rsidR="0045402B" w:rsidRPr="0076648C" w:rsidRDefault="0045402B" w:rsidP="001B12F6">
            <w:pPr>
              <w:spacing w:before="40" w:after="40" w:line="22" w:lineRule="atLeast"/>
              <w:rPr>
                <w:rFonts w:cs="Arial"/>
              </w:rPr>
            </w:pPr>
          </w:p>
        </w:tc>
        <w:tc>
          <w:tcPr>
            <w:tcW w:w="5387" w:type="dxa"/>
            <w:vAlign w:val="center"/>
          </w:tcPr>
          <w:p w14:paraId="22E04BE6" w14:textId="77777777" w:rsidR="0045402B" w:rsidRPr="0076648C" w:rsidRDefault="0045402B" w:rsidP="001B12F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76648C">
              <w:rPr>
                <w:rFonts w:cs="Arial"/>
              </w:rPr>
              <w:t>Standard Operation Procedure and Terms of Reference</w:t>
            </w:r>
          </w:p>
        </w:tc>
        <w:tc>
          <w:tcPr>
            <w:tcW w:w="8505" w:type="dxa"/>
            <w:vAlign w:val="center"/>
          </w:tcPr>
          <w:p w14:paraId="11CC811D" w14:textId="77777777" w:rsidR="0045402B" w:rsidRPr="0076648C" w:rsidRDefault="0045402B" w:rsidP="00355082">
            <w:pPr>
              <w:pStyle w:val="TableBullet"/>
              <w:cnfStyle w:val="000000100000" w:firstRow="0" w:lastRow="0" w:firstColumn="0" w:lastColumn="0" w:oddVBand="0" w:evenVBand="0" w:oddHBand="1" w:evenHBand="0" w:firstRowFirstColumn="0" w:firstRowLastColumn="0" w:lastRowFirstColumn="0" w:lastRowLastColumn="0"/>
            </w:pPr>
            <w:r w:rsidRPr="0076648C">
              <w:t>Provincial Coordinator TORs</w:t>
            </w:r>
          </w:p>
        </w:tc>
      </w:tr>
      <w:tr w:rsidR="0045402B" w:rsidRPr="0076648C" w14:paraId="1836E77D" w14:textId="77777777" w:rsidTr="001B12F6">
        <w:trPr>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2A4B1B7B" w14:textId="77777777" w:rsidR="0045402B" w:rsidRPr="0076648C" w:rsidRDefault="0045402B" w:rsidP="001B12F6">
            <w:pPr>
              <w:spacing w:before="40" w:after="40" w:line="22" w:lineRule="atLeast"/>
              <w:rPr>
                <w:rFonts w:cs="Arial"/>
              </w:rPr>
            </w:pPr>
          </w:p>
        </w:tc>
        <w:tc>
          <w:tcPr>
            <w:tcW w:w="5387" w:type="dxa"/>
            <w:vAlign w:val="center"/>
          </w:tcPr>
          <w:p w14:paraId="1E6A0C49" w14:textId="77777777" w:rsidR="0045402B" w:rsidRPr="0076648C" w:rsidRDefault="0045402B" w:rsidP="001B12F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76648C">
              <w:rPr>
                <w:rFonts w:cs="Arial"/>
              </w:rPr>
              <w:t>Standard Operation Procedure and Terms of Reference</w:t>
            </w:r>
          </w:p>
        </w:tc>
        <w:tc>
          <w:tcPr>
            <w:tcW w:w="8505" w:type="dxa"/>
            <w:vAlign w:val="center"/>
          </w:tcPr>
          <w:p w14:paraId="656614C0" w14:textId="77777777" w:rsidR="0045402B" w:rsidRPr="0076648C" w:rsidRDefault="0045402B" w:rsidP="00355082">
            <w:pPr>
              <w:pStyle w:val="TableBullet"/>
              <w:cnfStyle w:val="000000000000" w:firstRow="0" w:lastRow="0" w:firstColumn="0" w:lastColumn="0" w:oddVBand="0" w:evenVBand="0" w:oddHBand="0" w:evenHBand="0" w:firstRowFirstColumn="0" w:firstRowLastColumn="0" w:lastRowFirstColumn="0" w:lastRowLastColumn="0"/>
            </w:pPr>
            <w:r w:rsidRPr="0076648C">
              <w:t>Partnership Coordinator TORs</w:t>
            </w:r>
          </w:p>
        </w:tc>
      </w:tr>
      <w:tr w:rsidR="0045402B" w:rsidRPr="0076648C" w14:paraId="39C19D2A" w14:textId="77777777" w:rsidTr="001B12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0D5B62CE" w14:textId="77777777" w:rsidR="0045402B" w:rsidRPr="0076648C" w:rsidRDefault="0045402B" w:rsidP="001B12F6">
            <w:pPr>
              <w:spacing w:before="40" w:after="40" w:line="22" w:lineRule="atLeast"/>
              <w:rPr>
                <w:rFonts w:cs="Arial"/>
              </w:rPr>
            </w:pPr>
          </w:p>
        </w:tc>
        <w:tc>
          <w:tcPr>
            <w:tcW w:w="5387" w:type="dxa"/>
            <w:vAlign w:val="center"/>
          </w:tcPr>
          <w:p w14:paraId="05EA3BC0" w14:textId="77777777" w:rsidR="0045402B" w:rsidRPr="0076648C" w:rsidRDefault="0045402B" w:rsidP="001B12F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76648C">
              <w:rPr>
                <w:rFonts w:cs="Arial"/>
              </w:rPr>
              <w:t>Standard Operation Procedure and Terms of Reference</w:t>
            </w:r>
          </w:p>
        </w:tc>
        <w:tc>
          <w:tcPr>
            <w:tcW w:w="8505" w:type="dxa"/>
            <w:vAlign w:val="center"/>
          </w:tcPr>
          <w:p w14:paraId="0602F019" w14:textId="77777777" w:rsidR="0045402B" w:rsidRPr="0076648C" w:rsidRDefault="0045402B" w:rsidP="00355082">
            <w:pPr>
              <w:pStyle w:val="TableBullet"/>
              <w:cnfStyle w:val="000000100000" w:firstRow="0" w:lastRow="0" w:firstColumn="0" w:lastColumn="0" w:oddVBand="0" w:evenVBand="0" w:oddHBand="1" w:evenHBand="0" w:firstRowFirstColumn="0" w:firstRowLastColumn="0" w:lastRowFirstColumn="0" w:lastRowLastColumn="0"/>
            </w:pPr>
            <w:r w:rsidRPr="0076648C">
              <w:t>Finance Grants Officer TORs</w:t>
            </w:r>
          </w:p>
        </w:tc>
      </w:tr>
      <w:tr w:rsidR="0045402B" w:rsidRPr="0076648C" w14:paraId="53F4FBE0" w14:textId="77777777" w:rsidTr="001B12F6">
        <w:trPr>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53B722EF" w14:textId="77777777" w:rsidR="0045402B" w:rsidRPr="0076648C" w:rsidRDefault="0045402B" w:rsidP="001B12F6">
            <w:pPr>
              <w:spacing w:before="40" w:after="40" w:line="22" w:lineRule="atLeast"/>
              <w:rPr>
                <w:rFonts w:cs="Arial"/>
              </w:rPr>
            </w:pPr>
          </w:p>
        </w:tc>
        <w:tc>
          <w:tcPr>
            <w:tcW w:w="5387" w:type="dxa"/>
            <w:vAlign w:val="center"/>
          </w:tcPr>
          <w:p w14:paraId="33C3FA06" w14:textId="77777777" w:rsidR="0045402B" w:rsidRPr="0076648C" w:rsidRDefault="0045402B" w:rsidP="001B12F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76648C">
              <w:rPr>
                <w:rFonts w:cs="Arial"/>
              </w:rPr>
              <w:t>Standard Operation Procedure and Terms of Reference</w:t>
            </w:r>
          </w:p>
        </w:tc>
        <w:tc>
          <w:tcPr>
            <w:tcW w:w="8505" w:type="dxa"/>
            <w:vAlign w:val="center"/>
          </w:tcPr>
          <w:p w14:paraId="005B91CC" w14:textId="77777777" w:rsidR="0045402B" w:rsidRPr="0076648C" w:rsidRDefault="0045402B" w:rsidP="00355082">
            <w:pPr>
              <w:pStyle w:val="TableBullet"/>
              <w:cnfStyle w:val="000000000000" w:firstRow="0" w:lastRow="0" w:firstColumn="0" w:lastColumn="0" w:oddVBand="0" w:evenVBand="0" w:oddHBand="0" w:evenHBand="0" w:firstRowFirstColumn="0" w:firstRowLastColumn="0" w:lastRowFirstColumn="0" w:lastRowLastColumn="0"/>
            </w:pPr>
            <w:r w:rsidRPr="0076648C">
              <w:t>Finance Grants Assistant TORs</w:t>
            </w:r>
          </w:p>
        </w:tc>
      </w:tr>
      <w:tr w:rsidR="0045402B" w:rsidRPr="0076648C" w14:paraId="516351DE" w14:textId="77777777" w:rsidTr="001B12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786FA620" w14:textId="77777777" w:rsidR="0045402B" w:rsidRPr="0076648C" w:rsidRDefault="0045402B" w:rsidP="001B12F6">
            <w:pPr>
              <w:spacing w:before="40" w:after="40" w:line="22" w:lineRule="atLeast"/>
              <w:rPr>
                <w:rFonts w:cs="Arial"/>
              </w:rPr>
            </w:pPr>
          </w:p>
        </w:tc>
        <w:tc>
          <w:tcPr>
            <w:tcW w:w="5387" w:type="dxa"/>
            <w:vAlign w:val="center"/>
          </w:tcPr>
          <w:p w14:paraId="6E451B79" w14:textId="77777777" w:rsidR="0045402B" w:rsidRPr="0076648C" w:rsidRDefault="0045402B" w:rsidP="001B12F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76648C">
              <w:rPr>
                <w:rFonts w:cs="Arial"/>
              </w:rPr>
              <w:t>Standard Operation Procedure and Terms of Reference</w:t>
            </w:r>
          </w:p>
        </w:tc>
        <w:tc>
          <w:tcPr>
            <w:tcW w:w="8505" w:type="dxa"/>
            <w:vAlign w:val="center"/>
          </w:tcPr>
          <w:p w14:paraId="6C3BE8EA" w14:textId="77777777" w:rsidR="0045402B" w:rsidRPr="0076648C" w:rsidRDefault="0045402B" w:rsidP="00355082">
            <w:pPr>
              <w:pStyle w:val="TableBullet"/>
              <w:cnfStyle w:val="000000100000" w:firstRow="0" w:lastRow="0" w:firstColumn="0" w:lastColumn="0" w:oddVBand="0" w:evenVBand="0" w:oddHBand="1" w:evenHBand="0" w:firstRowFirstColumn="0" w:firstRowLastColumn="0" w:lastRowFirstColumn="0" w:lastRowLastColumn="0"/>
            </w:pPr>
            <w:r w:rsidRPr="0076648C">
              <w:t>Business Consultant TORs</w:t>
            </w:r>
          </w:p>
        </w:tc>
      </w:tr>
      <w:tr w:rsidR="0045402B" w:rsidRPr="0076648C" w14:paraId="56CEBBE6" w14:textId="77777777" w:rsidTr="001B12F6">
        <w:trPr>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6A488B09" w14:textId="77777777" w:rsidR="0045402B" w:rsidRPr="0076648C" w:rsidRDefault="0045402B" w:rsidP="001B12F6">
            <w:pPr>
              <w:spacing w:before="40" w:after="40" w:line="22" w:lineRule="atLeast"/>
              <w:rPr>
                <w:rFonts w:cs="Arial"/>
              </w:rPr>
            </w:pPr>
          </w:p>
        </w:tc>
        <w:tc>
          <w:tcPr>
            <w:tcW w:w="5387" w:type="dxa"/>
            <w:vAlign w:val="center"/>
          </w:tcPr>
          <w:p w14:paraId="7C0ACCDB" w14:textId="77777777" w:rsidR="0045402B" w:rsidRPr="0076648C" w:rsidRDefault="0045402B" w:rsidP="001B12F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76648C">
              <w:rPr>
                <w:rFonts w:cs="Arial"/>
              </w:rPr>
              <w:t>Standard Operation Procedure and Terms of Reference</w:t>
            </w:r>
          </w:p>
        </w:tc>
        <w:tc>
          <w:tcPr>
            <w:tcW w:w="8505" w:type="dxa"/>
            <w:vAlign w:val="center"/>
          </w:tcPr>
          <w:p w14:paraId="4561DFAD" w14:textId="77777777" w:rsidR="0045402B" w:rsidRPr="0076648C" w:rsidRDefault="0045402B" w:rsidP="00355082">
            <w:pPr>
              <w:pStyle w:val="TableBullet"/>
              <w:cnfStyle w:val="000000000000" w:firstRow="0" w:lastRow="0" w:firstColumn="0" w:lastColumn="0" w:oddVBand="0" w:evenVBand="0" w:oddHBand="0" w:evenHBand="0" w:firstRowFirstColumn="0" w:firstRowLastColumn="0" w:lastRowFirstColumn="0" w:lastRowLastColumn="0"/>
            </w:pPr>
            <w:r w:rsidRPr="0076648C">
              <w:t>MERL Officer Lao Cai TORs</w:t>
            </w:r>
          </w:p>
        </w:tc>
      </w:tr>
      <w:tr w:rsidR="0045402B" w:rsidRPr="0076648C" w14:paraId="7CB1FB7D" w14:textId="77777777" w:rsidTr="001B12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540B4E68" w14:textId="77777777" w:rsidR="0045402B" w:rsidRPr="0076648C" w:rsidRDefault="0045402B" w:rsidP="001B12F6">
            <w:pPr>
              <w:spacing w:before="40" w:after="40" w:line="22" w:lineRule="atLeast"/>
              <w:rPr>
                <w:rFonts w:cs="Arial"/>
              </w:rPr>
            </w:pPr>
          </w:p>
        </w:tc>
        <w:tc>
          <w:tcPr>
            <w:tcW w:w="5387" w:type="dxa"/>
            <w:vAlign w:val="center"/>
          </w:tcPr>
          <w:p w14:paraId="50CBBC2E" w14:textId="77777777" w:rsidR="0045402B" w:rsidRPr="0076648C" w:rsidRDefault="0045402B" w:rsidP="001B12F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76648C">
              <w:rPr>
                <w:rFonts w:cs="Arial"/>
              </w:rPr>
              <w:t>Standard Operation Procedure and Terms of Reference</w:t>
            </w:r>
          </w:p>
        </w:tc>
        <w:tc>
          <w:tcPr>
            <w:tcW w:w="8505" w:type="dxa"/>
            <w:vAlign w:val="center"/>
          </w:tcPr>
          <w:p w14:paraId="32FF06BB" w14:textId="77777777" w:rsidR="0045402B" w:rsidRPr="0076648C" w:rsidRDefault="0045402B" w:rsidP="00355082">
            <w:pPr>
              <w:pStyle w:val="TableBullet"/>
              <w:cnfStyle w:val="000000100000" w:firstRow="0" w:lastRow="0" w:firstColumn="0" w:lastColumn="0" w:oddVBand="0" w:evenVBand="0" w:oddHBand="1" w:evenHBand="0" w:firstRowFirstColumn="0" w:firstRowLastColumn="0" w:lastRowFirstColumn="0" w:lastRowLastColumn="0"/>
              <w:rPr>
                <w:lang w:val="fr-CA"/>
              </w:rPr>
            </w:pPr>
            <w:r w:rsidRPr="0076648C">
              <w:rPr>
                <w:lang w:val="fr-CA"/>
              </w:rPr>
              <w:t>MERL Officer Son La TORs</w:t>
            </w:r>
          </w:p>
        </w:tc>
      </w:tr>
      <w:tr w:rsidR="0045402B" w:rsidRPr="0076648C" w14:paraId="483BC518" w14:textId="77777777" w:rsidTr="001B12F6">
        <w:trPr>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5309D628" w14:textId="77777777" w:rsidR="0045402B" w:rsidRPr="0076648C" w:rsidRDefault="0045402B" w:rsidP="001B12F6">
            <w:pPr>
              <w:spacing w:before="40" w:after="40" w:line="22" w:lineRule="atLeast"/>
              <w:rPr>
                <w:lang w:val="fr-CA"/>
              </w:rPr>
            </w:pPr>
          </w:p>
        </w:tc>
        <w:tc>
          <w:tcPr>
            <w:tcW w:w="5387" w:type="dxa"/>
            <w:vAlign w:val="center"/>
          </w:tcPr>
          <w:p w14:paraId="3B699E2A" w14:textId="77777777" w:rsidR="0045402B" w:rsidRPr="0076648C" w:rsidRDefault="0045402B" w:rsidP="001B12F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76648C">
              <w:rPr>
                <w:rFonts w:cs="Arial"/>
              </w:rPr>
              <w:t>Standard Operation Procedure and Terms of Reference</w:t>
            </w:r>
          </w:p>
        </w:tc>
        <w:tc>
          <w:tcPr>
            <w:tcW w:w="8505" w:type="dxa"/>
            <w:vAlign w:val="center"/>
          </w:tcPr>
          <w:p w14:paraId="5DE57EBB" w14:textId="77777777" w:rsidR="0045402B" w:rsidRPr="0076648C" w:rsidRDefault="0045402B" w:rsidP="00355082">
            <w:pPr>
              <w:pStyle w:val="TableBullet"/>
              <w:cnfStyle w:val="000000000000" w:firstRow="0" w:lastRow="0" w:firstColumn="0" w:lastColumn="0" w:oddVBand="0" w:evenVBand="0" w:oddHBand="0" w:evenHBand="0" w:firstRowFirstColumn="0" w:firstRowLastColumn="0" w:lastRowFirstColumn="0" w:lastRowLastColumn="0"/>
            </w:pPr>
            <w:r w:rsidRPr="0076648C">
              <w:t>Administration Assistant TORs</w:t>
            </w:r>
          </w:p>
        </w:tc>
      </w:tr>
      <w:tr w:rsidR="0045402B" w:rsidRPr="0076648C" w14:paraId="1718F797" w14:textId="77777777" w:rsidTr="001B12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3804F88B" w14:textId="77777777" w:rsidR="0045402B" w:rsidRPr="0076648C" w:rsidRDefault="0045402B" w:rsidP="001B12F6">
            <w:pPr>
              <w:spacing w:before="40" w:after="40" w:line="22" w:lineRule="atLeast"/>
              <w:rPr>
                <w:rFonts w:cs="Arial"/>
              </w:rPr>
            </w:pPr>
          </w:p>
        </w:tc>
        <w:tc>
          <w:tcPr>
            <w:tcW w:w="5387" w:type="dxa"/>
            <w:vAlign w:val="center"/>
          </w:tcPr>
          <w:p w14:paraId="31BFC9A2" w14:textId="77777777" w:rsidR="0045402B" w:rsidRPr="0076648C" w:rsidRDefault="0045402B" w:rsidP="001B12F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76648C">
              <w:rPr>
                <w:rFonts w:cs="Arial"/>
              </w:rPr>
              <w:t>Standard Operation Procedure and Terms of Reference</w:t>
            </w:r>
          </w:p>
        </w:tc>
        <w:tc>
          <w:tcPr>
            <w:tcW w:w="8505" w:type="dxa"/>
            <w:vAlign w:val="center"/>
          </w:tcPr>
          <w:p w14:paraId="25A71D3A" w14:textId="77777777" w:rsidR="0045402B" w:rsidRPr="0076648C" w:rsidRDefault="0045402B" w:rsidP="00355082">
            <w:pPr>
              <w:pStyle w:val="TableBullet"/>
              <w:cnfStyle w:val="000000100000" w:firstRow="0" w:lastRow="0" w:firstColumn="0" w:lastColumn="0" w:oddVBand="0" w:evenVBand="0" w:oddHBand="1" w:evenHBand="0" w:firstRowFirstColumn="0" w:firstRowLastColumn="0" w:lastRowFirstColumn="0" w:lastRowLastColumn="0"/>
            </w:pPr>
            <w:r w:rsidRPr="0076648C">
              <w:t>Project Assistant TORs</w:t>
            </w:r>
          </w:p>
        </w:tc>
      </w:tr>
      <w:tr w:rsidR="0045402B" w:rsidRPr="0076648C" w14:paraId="12F24D71" w14:textId="77777777" w:rsidTr="001B12F6">
        <w:trPr>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33DF1434" w14:textId="77777777" w:rsidR="0045402B" w:rsidRPr="0076648C" w:rsidRDefault="0045402B" w:rsidP="001B12F6">
            <w:pPr>
              <w:spacing w:before="40" w:after="40" w:line="22" w:lineRule="atLeast"/>
              <w:rPr>
                <w:rFonts w:cs="Arial"/>
              </w:rPr>
            </w:pPr>
          </w:p>
        </w:tc>
        <w:tc>
          <w:tcPr>
            <w:tcW w:w="5387" w:type="dxa"/>
            <w:vAlign w:val="center"/>
          </w:tcPr>
          <w:p w14:paraId="1016D926" w14:textId="77777777" w:rsidR="0045402B" w:rsidRPr="0076648C" w:rsidRDefault="0045402B" w:rsidP="001B12F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76648C">
              <w:rPr>
                <w:rFonts w:cs="Arial"/>
              </w:rPr>
              <w:t>Standard Operation Procedure and Terms of Reference</w:t>
            </w:r>
          </w:p>
        </w:tc>
        <w:tc>
          <w:tcPr>
            <w:tcW w:w="8505" w:type="dxa"/>
            <w:vAlign w:val="center"/>
          </w:tcPr>
          <w:p w14:paraId="57953A81" w14:textId="77777777" w:rsidR="0045402B" w:rsidRPr="0076648C" w:rsidRDefault="0045402B" w:rsidP="00355082">
            <w:pPr>
              <w:pStyle w:val="TableBullet"/>
              <w:cnfStyle w:val="000000000000" w:firstRow="0" w:lastRow="0" w:firstColumn="0" w:lastColumn="0" w:oddVBand="0" w:evenVBand="0" w:oddHBand="0" w:evenHBand="0" w:firstRowFirstColumn="0" w:firstRowLastColumn="0" w:lastRowFirstColumn="0" w:lastRowLastColumn="0"/>
            </w:pPr>
            <w:r w:rsidRPr="0076648C">
              <w:t>Finance Assistant TORs</w:t>
            </w:r>
          </w:p>
        </w:tc>
      </w:tr>
      <w:tr w:rsidR="0045402B" w:rsidRPr="0076648C" w14:paraId="47757240" w14:textId="77777777" w:rsidTr="001B12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7491B513" w14:textId="77777777" w:rsidR="0045402B" w:rsidRPr="0076648C" w:rsidRDefault="0045402B" w:rsidP="001B12F6">
            <w:pPr>
              <w:spacing w:before="40" w:after="40" w:line="22" w:lineRule="atLeast"/>
              <w:rPr>
                <w:rFonts w:cs="Arial"/>
              </w:rPr>
            </w:pPr>
          </w:p>
        </w:tc>
        <w:tc>
          <w:tcPr>
            <w:tcW w:w="5387" w:type="dxa"/>
            <w:vAlign w:val="center"/>
          </w:tcPr>
          <w:p w14:paraId="14DC8F9E" w14:textId="77777777" w:rsidR="0045402B" w:rsidRPr="0076648C" w:rsidRDefault="0045402B" w:rsidP="001B12F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76648C">
              <w:rPr>
                <w:rFonts w:cs="Arial"/>
              </w:rPr>
              <w:t>Standard Operation Procedure and Terms of Reference</w:t>
            </w:r>
          </w:p>
        </w:tc>
        <w:tc>
          <w:tcPr>
            <w:tcW w:w="8505" w:type="dxa"/>
            <w:vAlign w:val="center"/>
          </w:tcPr>
          <w:p w14:paraId="6C7E61A9" w14:textId="77777777" w:rsidR="0045402B" w:rsidRPr="0076648C" w:rsidRDefault="0045402B" w:rsidP="00355082">
            <w:pPr>
              <w:pStyle w:val="TableBullet"/>
              <w:cnfStyle w:val="000000100000" w:firstRow="0" w:lastRow="0" w:firstColumn="0" w:lastColumn="0" w:oddVBand="0" w:evenVBand="0" w:oddHBand="1" w:evenHBand="0" w:firstRowFirstColumn="0" w:firstRowLastColumn="0" w:lastRowFirstColumn="0" w:lastRowLastColumn="0"/>
            </w:pPr>
            <w:r w:rsidRPr="0076648C">
              <w:t>Driver TORs</w:t>
            </w:r>
          </w:p>
        </w:tc>
      </w:tr>
      <w:tr w:rsidR="0045402B" w:rsidRPr="0076648C" w14:paraId="06469251" w14:textId="77777777" w:rsidTr="001B12F6">
        <w:trPr>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7FACE3C7" w14:textId="77777777" w:rsidR="0045402B" w:rsidRPr="0076648C" w:rsidRDefault="0045402B" w:rsidP="001B12F6">
            <w:pPr>
              <w:spacing w:before="40" w:after="40" w:line="22" w:lineRule="atLeast"/>
              <w:rPr>
                <w:rFonts w:cs="Arial"/>
              </w:rPr>
            </w:pPr>
          </w:p>
        </w:tc>
        <w:tc>
          <w:tcPr>
            <w:tcW w:w="5387" w:type="dxa"/>
            <w:vAlign w:val="center"/>
          </w:tcPr>
          <w:p w14:paraId="26AB4407" w14:textId="77777777" w:rsidR="0045402B" w:rsidRPr="0076648C" w:rsidRDefault="0045402B" w:rsidP="001B12F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76648C">
              <w:rPr>
                <w:rFonts w:cs="Arial"/>
              </w:rPr>
              <w:t>Standard Operation Procedure and Terms of Reference</w:t>
            </w:r>
          </w:p>
        </w:tc>
        <w:tc>
          <w:tcPr>
            <w:tcW w:w="8505" w:type="dxa"/>
            <w:vAlign w:val="center"/>
          </w:tcPr>
          <w:p w14:paraId="135D8867" w14:textId="77777777" w:rsidR="0045402B" w:rsidRPr="0076648C" w:rsidRDefault="0045402B" w:rsidP="00355082">
            <w:pPr>
              <w:pStyle w:val="TableBullet"/>
              <w:cnfStyle w:val="000000000000" w:firstRow="0" w:lastRow="0" w:firstColumn="0" w:lastColumn="0" w:oddVBand="0" w:evenVBand="0" w:oddHBand="0" w:evenHBand="0" w:firstRowFirstColumn="0" w:firstRowLastColumn="0" w:lastRowFirstColumn="0" w:lastRowLastColumn="0"/>
            </w:pPr>
            <w:r w:rsidRPr="0076648C">
              <w:t>Logistics Support Officer TORs</w:t>
            </w:r>
          </w:p>
        </w:tc>
      </w:tr>
      <w:tr w:rsidR="0045402B" w:rsidRPr="0076648C" w14:paraId="7921202F" w14:textId="77777777" w:rsidTr="001B12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5C67D80F" w14:textId="77777777" w:rsidR="0045402B" w:rsidRPr="0076648C" w:rsidRDefault="0045402B" w:rsidP="001B12F6">
            <w:pPr>
              <w:spacing w:before="40" w:after="40" w:line="22" w:lineRule="atLeast"/>
              <w:rPr>
                <w:rFonts w:cs="Arial"/>
              </w:rPr>
            </w:pPr>
          </w:p>
        </w:tc>
        <w:tc>
          <w:tcPr>
            <w:tcW w:w="5387" w:type="dxa"/>
            <w:vAlign w:val="center"/>
          </w:tcPr>
          <w:p w14:paraId="16D89EDA" w14:textId="77777777" w:rsidR="0045402B" w:rsidRPr="0076648C" w:rsidRDefault="0045402B" w:rsidP="001B12F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76648C">
              <w:rPr>
                <w:rFonts w:cs="Arial"/>
              </w:rPr>
              <w:t>Standard Operation Procedure and Terms of Reference</w:t>
            </w:r>
          </w:p>
        </w:tc>
        <w:tc>
          <w:tcPr>
            <w:tcW w:w="8505" w:type="dxa"/>
            <w:vAlign w:val="center"/>
          </w:tcPr>
          <w:p w14:paraId="0F52DE26" w14:textId="77777777" w:rsidR="0045402B" w:rsidRPr="0076648C" w:rsidRDefault="0045402B" w:rsidP="00355082">
            <w:pPr>
              <w:pStyle w:val="TableBullet"/>
              <w:cnfStyle w:val="000000100000" w:firstRow="0" w:lastRow="0" w:firstColumn="0" w:lastColumn="0" w:oddVBand="0" w:evenVBand="0" w:oddHBand="1" w:evenHBand="0" w:firstRowFirstColumn="0" w:firstRowLastColumn="0" w:lastRowFirstColumn="0" w:lastRowLastColumn="0"/>
            </w:pPr>
            <w:r w:rsidRPr="0076648C">
              <w:t>Agriculture Business Adviser TORs</w:t>
            </w:r>
          </w:p>
        </w:tc>
      </w:tr>
      <w:tr w:rsidR="0045402B" w:rsidRPr="0076648C" w14:paraId="44699E52" w14:textId="77777777" w:rsidTr="001B12F6">
        <w:trPr>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06DC96C0" w14:textId="77777777" w:rsidR="0045402B" w:rsidRPr="0076648C" w:rsidRDefault="0045402B" w:rsidP="001B12F6">
            <w:pPr>
              <w:spacing w:before="40" w:after="40" w:line="22" w:lineRule="atLeast"/>
              <w:rPr>
                <w:rFonts w:cs="Arial"/>
              </w:rPr>
            </w:pPr>
          </w:p>
        </w:tc>
        <w:tc>
          <w:tcPr>
            <w:tcW w:w="5387" w:type="dxa"/>
            <w:vAlign w:val="center"/>
          </w:tcPr>
          <w:p w14:paraId="578FF7F9" w14:textId="77777777" w:rsidR="0045402B" w:rsidRPr="0076648C" w:rsidRDefault="0045402B" w:rsidP="001B12F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76648C">
              <w:rPr>
                <w:rFonts w:cs="Arial"/>
              </w:rPr>
              <w:t>Standard Operation Procedure and Terms of Reference</w:t>
            </w:r>
          </w:p>
        </w:tc>
        <w:tc>
          <w:tcPr>
            <w:tcW w:w="8505" w:type="dxa"/>
            <w:vAlign w:val="center"/>
          </w:tcPr>
          <w:p w14:paraId="4928FC73" w14:textId="77777777" w:rsidR="0045402B" w:rsidRPr="0076648C" w:rsidRDefault="0045402B" w:rsidP="00355082">
            <w:pPr>
              <w:pStyle w:val="TableBullet"/>
              <w:cnfStyle w:val="000000000000" w:firstRow="0" w:lastRow="0" w:firstColumn="0" w:lastColumn="0" w:oddVBand="0" w:evenVBand="0" w:oddHBand="0" w:evenHBand="0" w:firstRowFirstColumn="0" w:firstRowLastColumn="0" w:lastRowFirstColumn="0" w:lastRowLastColumn="0"/>
            </w:pPr>
            <w:r w:rsidRPr="0076648C">
              <w:t>Senior Grants and Finance Officer TORs</w:t>
            </w:r>
          </w:p>
        </w:tc>
      </w:tr>
      <w:tr w:rsidR="0045402B" w:rsidRPr="0076648C" w14:paraId="29B2CE75" w14:textId="77777777" w:rsidTr="001B12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22EB81C3" w14:textId="77777777" w:rsidR="0045402B" w:rsidRPr="0076648C" w:rsidRDefault="0045402B" w:rsidP="001B12F6">
            <w:pPr>
              <w:spacing w:before="40" w:after="40" w:line="22" w:lineRule="atLeast"/>
              <w:rPr>
                <w:rFonts w:cs="Arial"/>
              </w:rPr>
            </w:pPr>
          </w:p>
        </w:tc>
        <w:tc>
          <w:tcPr>
            <w:tcW w:w="5387" w:type="dxa"/>
            <w:vAlign w:val="center"/>
          </w:tcPr>
          <w:p w14:paraId="3FDDE4BD" w14:textId="77777777" w:rsidR="0045402B" w:rsidRPr="0076648C" w:rsidRDefault="0045402B" w:rsidP="001B12F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76648C">
              <w:rPr>
                <w:rFonts w:cs="Arial"/>
              </w:rPr>
              <w:t>Standard Operation Procedure and Terms of Reference</w:t>
            </w:r>
          </w:p>
        </w:tc>
        <w:tc>
          <w:tcPr>
            <w:tcW w:w="8505" w:type="dxa"/>
            <w:vAlign w:val="center"/>
          </w:tcPr>
          <w:p w14:paraId="3E9D0AC4" w14:textId="77777777" w:rsidR="0045402B" w:rsidRPr="0076648C" w:rsidRDefault="0045402B" w:rsidP="00355082">
            <w:pPr>
              <w:pStyle w:val="TableBullet"/>
              <w:cnfStyle w:val="000000100000" w:firstRow="0" w:lastRow="0" w:firstColumn="0" w:lastColumn="0" w:oddVBand="0" w:evenVBand="0" w:oddHBand="1" w:evenHBand="0" w:firstRowFirstColumn="0" w:firstRowLastColumn="0" w:lastRowFirstColumn="0" w:lastRowLastColumn="0"/>
            </w:pPr>
            <w:r w:rsidRPr="0076648C">
              <w:t>Partnership Coordinator Lao Cai TORs</w:t>
            </w:r>
          </w:p>
        </w:tc>
      </w:tr>
      <w:tr w:rsidR="0045402B" w:rsidRPr="0076648C" w14:paraId="36CD39B0" w14:textId="77777777" w:rsidTr="001B12F6">
        <w:trPr>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4BA71C65" w14:textId="77777777" w:rsidR="0045402B" w:rsidRPr="0076648C" w:rsidRDefault="0045402B" w:rsidP="001B12F6">
            <w:pPr>
              <w:spacing w:before="40" w:after="40" w:line="22" w:lineRule="atLeast"/>
              <w:rPr>
                <w:rFonts w:cs="Arial"/>
              </w:rPr>
            </w:pPr>
          </w:p>
        </w:tc>
        <w:tc>
          <w:tcPr>
            <w:tcW w:w="5387" w:type="dxa"/>
            <w:vAlign w:val="center"/>
          </w:tcPr>
          <w:p w14:paraId="64F929E1" w14:textId="77777777" w:rsidR="0045402B" w:rsidRPr="0076648C" w:rsidRDefault="0045402B" w:rsidP="001B12F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76648C">
              <w:rPr>
                <w:rFonts w:cs="Arial"/>
              </w:rPr>
              <w:t>Standard Operation Procedure and Terms of Reference</w:t>
            </w:r>
          </w:p>
        </w:tc>
        <w:tc>
          <w:tcPr>
            <w:tcW w:w="8505" w:type="dxa"/>
            <w:vAlign w:val="center"/>
          </w:tcPr>
          <w:p w14:paraId="45C878C0" w14:textId="77777777" w:rsidR="0045402B" w:rsidRPr="0076648C" w:rsidRDefault="0045402B" w:rsidP="00355082">
            <w:pPr>
              <w:pStyle w:val="TableBullet"/>
              <w:cnfStyle w:val="000000000000" w:firstRow="0" w:lastRow="0" w:firstColumn="0" w:lastColumn="0" w:oddVBand="0" w:evenVBand="0" w:oddHBand="0" w:evenHBand="0" w:firstRowFirstColumn="0" w:firstRowLastColumn="0" w:lastRowFirstColumn="0" w:lastRowLastColumn="0"/>
            </w:pPr>
            <w:r w:rsidRPr="0076648C">
              <w:t>Grants and Finance Officer TORs</w:t>
            </w:r>
          </w:p>
        </w:tc>
      </w:tr>
      <w:tr w:rsidR="0045402B" w:rsidRPr="0076648C" w14:paraId="0F36E02E" w14:textId="77777777" w:rsidTr="001B12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7A2AE9E7" w14:textId="77777777" w:rsidR="0045402B" w:rsidRPr="0076648C" w:rsidRDefault="0045402B" w:rsidP="001B12F6">
            <w:pPr>
              <w:spacing w:before="40" w:after="40" w:line="22" w:lineRule="atLeast"/>
              <w:rPr>
                <w:rFonts w:cs="Arial"/>
              </w:rPr>
            </w:pPr>
          </w:p>
        </w:tc>
        <w:tc>
          <w:tcPr>
            <w:tcW w:w="5387" w:type="dxa"/>
            <w:vAlign w:val="center"/>
          </w:tcPr>
          <w:p w14:paraId="5B5C425F" w14:textId="77777777" w:rsidR="0045402B" w:rsidRPr="0076648C" w:rsidRDefault="0045402B" w:rsidP="001B12F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76648C">
              <w:rPr>
                <w:rFonts w:cs="Arial"/>
              </w:rPr>
              <w:t>Standard Operation Procedure and Terms of Reference</w:t>
            </w:r>
          </w:p>
        </w:tc>
        <w:tc>
          <w:tcPr>
            <w:tcW w:w="8505" w:type="dxa"/>
            <w:vAlign w:val="center"/>
          </w:tcPr>
          <w:p w14:paraId="7D6B0F4C" w14:textId="77777777" w:rsidR="0045402B" w:rsidRPr="0076648C" w:rsidRDefault="0045402B" w:rsidP="00355082">
            <w:pPr>
              <w:pStyle w:val="TableBullet"/>
              <w:cnfStyle w:val="000000100000" w:firstRow="0" w:lastRow="0" w:firstColumn="0" w:lastColumn="0" w:oddVBand="0" w:evenVBand="0" w:oddHBand="1" w:evenHBand="0" w:firstRowFirstColumn="0" w:firstRowLastColumn="0" w:lastRowFirstColumn="0" w:lastRowLastColumn="0"/>
            </w:pPr>
            <w:r w:rsidRPr="0076648C">
              <w:t>Organisational Chart</w:t>
            </w:r>
          </w:p>
        </w:tc>
      </w:tr>
      <w:tr w:rsidR="0045402B" w:rsidRPr="0076648C" w14:paraId="1B1087B6" w14:textId="77777777" w:rsidTr="001B12F6">
        <w:trPr>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47430B12" w14:textId="77777777" w:rsidR="0045402B" w:rsidRPr="0076648C" w:rsidRDefault="0045402B" w:rsidP="001B12F6">
            <w:pPr>
              <w:spacing w:before="40" w:after="40" w:line="22" w:lineRule="atLeast"/>
              <w:rPr>
                <w:rFonts w:cs="Arial"/>
              </w:rPr>
            </w:pPr>
          </w:p>
        </w:tc>
        <w:tc>
          <w:tcPr>
            <w:tcW w:w="5387" w:type="dxa"/>
            <w:vAlign w:val="center"/>
          </w:tcPr>
          <w:p w14:paraId="720C7A84" w14:textId="77777777" w:rsidR="0045402B" w:rsidRPr="0076648C" w:rsidRDefault="0045402B" w:rsidP="001B12F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76648C">
              <w:rPr>
                <w:rFonts w:cs="Arial"/>
              </w:rPr>
              <w:t>Knowledge Management</w:t>
            </w:r>
          </w:p>
        </w:tc>
        <w:tc>
          <w:tcPr>
            <w:tcW w:w="8505" w:type="dxa"/>
            <w:vAlign w:val="center"/>
          </w:tcPr>
          <w:p w14:paraId="63C51702" w14:textId="77777777" w:rsidR="0045402B" w:rsidRPr="0076648C" w:rsidRDefault="0045402B" w:rsidP="00355082">
            <w:pPr>
              <w:pStyle w:val="TableBullet"/>
              <w:cnfStyle w:val="000000000000" w:firstRow="0" w:lastRow="0" w:firstColumn="0" w:lastColumn="0" w:oddVBand="0" w:evenVBand="0" w:oddHBand="0" w:evenHBand="0" w:firstRowFirstColumn="0" w:firstRowLastColumn="0" w:lastRowFirstColumn="0" w:lastRowLastColumn="0"/>
            </w:pPr>
            <w:r w:rsidRPr="0076648C">
              <w:t>Knowledge Management Plan (KMP)</w:t>
            </w:r>
          </w:p>
        </w:tc>
      </w:tr>
      <w:tr w:rsidR="0045402B" w:rsidRPr="0076648C" w14:paraId="0F146956" w14:textId="77777777" w:rsidTr="001B12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64331EBE" w14:textId="77777777" w:rsidR="0045402B" w:rsidRPr="0076648C" w:rsidRDefault="0045402B" w:rsidP="001B12F6">
            <w:pPr>
              <w:spacing w:before="40" w:after="40" w:line="22" w:lineRule="atLeast"/>
              <w:rPr>
                <w:rFonts w:cs="Arial"/>
              </w:rPr>
            </w:pPr>
          </w:p>
        </w:tc>
        <w:tc>
          <w:tcPr>
            <w:tcW w:w="5387" w:type="dxa"/>
            <w:vAlign w:val="center"/>
          </w:tcPr>
          <w:p w14:paraId="182F3FC2" w14:textId="77777777" w:rsidR="0045402B" w:rsidRPr="0076648C" w:rsidRDefault="0045402B" w:rsidP="001B12F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76648C">
              <w:rPr>
                <w:rFonts w:cs="Arial"/>
              </w:rPr>
              <w:t>Knowledge Management</w:t>
            </w:r>
          </w:p>
        </w:tc>
        <w:tc>
          <w:tcPr>
            <w:tcW w:w="8505" w:type="dxa"/>
            <w:vAlign w:val="center"/>
          </w:tcPr>
          <w:p w14:paraId="67ADBC0F" w14:textId="77777777" w:rsidR="0045402B" w:rsidRPr="0076648C" w:rsidRDefault="0045402B" w:rsidP="00355082">
            <w:pPr>
              <w:pStyle w:val="TableBullet"/>
              <w:cnfStyle w:val="000000100000" w:firstRow="0" w:lastRow="0" w:firstColumn="0" w:lastColumn="0" w:oddVBand="0" w:evenVBand="0" w:oddHBand="1" w:evenHBand="0" w:firstRowFirstColumn="0" w:firstRowLastColumn="0" w:lastRowFirstColumn="0" w:lastRowLastColumn="0"/>
            </w:pPr>
            <w:r w:rsidRPr="0076648C">
              <w:t>KMP Action Plan</w:t>
            </w:r>
          </w:p>
        </w:tc>
      </w:tr>
      <w:tr w:rsidR="0045402B" w:rsidRPr="0076648C" w14:paraId="48E9340A" w14:textId="77777777" w:rsidTr="001B12F6">
        <w:trPr>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1D19D293" w14:textId="77777777" w:rsidR="0045402B" w:rsidRPr="0076648C" w:rsidRDefault="0045402B" w:rsidP="001B12F6">
            <w:pPr>
              <w:spacing w:before="40" w:after="40" w:line="22" w:lineRule="atLeast"/>
              <w:rPr>
                <w:rFonts w:cs="Arial"/>
              </w:rPr>
            </w:pPr>
          </w:p>
        </w:tc>
        <w:tc>
          <w:tcPr>
            <w:tcW w:w="5387" w:type="dxa"/>
            <w:vAlign w:val="center"/>
          </w:tcPr>
          <w:p w14:paraId="02B00C13" w14:textId="77777777" w:rsidR="0045402B" w:rsidRPr="0076648C" w:rsidRDefault="0045402B" w:rsidP="001B12F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76648C">
              <w:rPr>
                <w:rFonts w:cs="Arial"/>
              </w:rPr>
              <w:t>Knowledge Management</w:t>
            </w:r>
          </w:p>
        </w:tc>
        <w:tc>
          <w:tcPr>
            <w:tcW w:w="8505" w:type="dxa"/>
            <w:vAlign w:val="center"/>
          </w:tcPr>
          <w:p w14:paraId="36CBF0FF" w14:textId="77777777" w:rsidR="0045402B" w:rsidRPr="0076648C" w:rsidRDefault="0045402B" w:rsidP="00355082">
            <w:pPr>
              <w:pStyle w:val="TableBullet"/>
              <w:cnfStyle w:val="000000000000" w:firstRow="0" w:lastRow="0" w:firstColumn="0" w:lastColumn="0" w:oddVBand="0" w:evenVBand="0" w:oddHBand="0" w:evenHBand="0" w:firstRowFirstColumn="0" w:firstRowLastColumn="0" w:lastRowFirstColumn="0" w:lastRowLastColumn="0"/>
            </w:pPr>
            <w:r w:rsidRPr="0076648C">
              <w:t>Market Systems Development (MSD) approach</w:t>
            </w:r>
          </w:p>
        </w:tc>
      </w:tr>
      <w:tr w:rsidR="0045402B" w:rsidRPr="0076648C" w14:paraId="642B8F4B" w14:textId="77777777" w:rsidTr="001B12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357E4677" w14:textId="77777777" w:rsidR="0045402B" w:rsidRPr="0076648C" w:rsidRDefault="0045402B" w:rsidP="001B12F6">
            <w:pPr>
              <w:spacing w:before="40" w:after="40" w:line="22" w:lineRule="atLeast"/>
              <w:rPr>
                <w:rFonts w:cs="Arial"/>
              </w:rPr>
            </w:pPr>
          </w:p>
        </w:tc>
        <w:tc>
          <w:tcPr>
            <w:tcW w:w="5387" w:type="dxa"/>
            <w:vAlign w:val="center"/>
          </w:tcPr>
          <w:p w14:paraId="48620D1C" w14:textId="77777777" w:rsidR="0045402B" w:rsidRPr="0076648C" w:rsidRDefault="0045402B" w:rsidP="001B12F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76648C">
              <w:rPr>
                <w:rFonts w:cs="Arial"/>
              </w:rPr>
              <w:t>Knowledge Management</w:t>
            </w:r>
          </w:p>
        </w:tc>
        <w:tc>
          <w:tcPr>
            <w:tcW w:w="8505" w:type="dxa"/>
            <w:vAlign w:val="center"/>
          </w:tcPr>
          <w:p w14:paraId="749DC8C1" w14:textId="77777777" w:rsidR="0045402B" w:rsidRPr="0076648C" w:rsidRDefault="0045402B" w:rsidP="00355082">
            <w:pPr>
              <w:pStyle w:val="TableBullet"/>
              <w:cnfStyle w:val="000000100000" w:firstRow="0" w:lastRow="0" w:firstColumn="0" w:lastColumn="0" w:oddVBand="0" w:evenVBand="0" w:oddHBand="1" w:evenHBand="0" w:firstRowFirstColumn="0" w:firstRowLastColumn="0" w:lastRowFirstColumn="0" w:lastRowLastColumn="0"/>
            </w:pPr>
            <w:r w:rsidRPr="0076648C">
              <w:t>Linking producers to businesses</w:t>
            </w:r>
          </w:p>
        </w:tc>
      </w:tr>
      <w:tr w:rsidR="0045402B" w:rsidRPr="0076648C" w14:paraId="7F225DD8" w14:textId="77777777" w:rsidTr="001B12F6">
        <w:trPr>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762521C2" w14:textId="77777777" w:rsidR="0045402B" w:rsidRPr="0076648C" w:rsidRDefault="0045402B" w:rsidP="001B12F6">
            <w:pPr>
              <w:spacing w:before="40" w:after="40" w:line="22" w:lineRule="atLeast"/>
              <w:rPr>
                <w:rFonts w:cs="Arial"/>
              </w:rPr>
            </w:pPr>
          </w:p>
        </w:tc>
        <w:tc>
          <w:tcPr>
            <w:tcW w:w="5387" w:type="dxa"/>
            <w:vAlign w:val="center"/>
          </w:tcPr>
          <w:p w14:paraId="098D16CD" w14:textId="77777777" w:rsidR="0045402B" w:rsidRPr="0076648C" w:rsidRDefault="0045402B" w:rsidP="001B12F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76648C">
              <w:rPr>
                <w:rFonts w:cs="Arial"/>
              </w:rPr>
              <w:t>MSD Training Documents</w:t>
            </w:r>
          </w:p>
        </w:tc>
        <w:tc>
          <w:tcPr>
            <w:tcW w:w="8505" w:type="dxa"/>
            <w:vAlign w:val="center"/>
          </w:tcPr>
          <w:p w14:paraId="04B06BC0" w14:textId="77777777" w:rsidR="0045402B" w:rsidRPr="0076648C" w:rsidRDefault="0045402B" w:rsidP="00355082">
            <w:pPr>
              <w:pStyle w:val="TableBullet"/>
              <w:cnfStyle w:val="000000000000" w:firstRow="0" w:lastRow="0" w:firstColumn="0" w:lastColumn="0" w:oddVBand="0" w:evenVBand="0" w:oddHBand="0" w:evenHBand="0" w:firstRowFirstColumn="0" w:firstRowLastColumn="0" w:lastRowFirstColumn="0" w:lastRowLastColumn="0"/>
            </w:pPr>
            <w:r w:rsidRPr="0076648C">
              <w:t>Day 1 Session 1 training slides</w:t>
            </w:r>
          </w:p>
        </w:tc>
      </w:tr>
      <w:tr w:rsidR="0045402B" w:rsidRPr="0076648C" w14:paraId="30832E9E" w14:textId="77777777" w:rsidTr="001B12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6477110A" w14:textId="77777777" w:rsidR="0045402B" w:rsidRPr="0076648C" w:rsidRDefault="0045402B" w:rsidP="001B12F6">
            <w:pPr>
              <w:spacing w:before="40" w:after="40" w:line="22" w:lineRule="atLeast"/>
              <w:rPr>
                <w:rFonts w:cs="Arial"/>
              </w:rPr>
            </w:pPr>
          </w:p>
        </w:tc>
        <w:tc>
          <w:tcPr>
            <w:tcW w:w="5387" w:type="dxa"/>
            <w:vAlign w:val="center"/>
          </w:tcPr>
          <w:p w14:paraId="46D5AA4A" w14:textId="77777777" w:rsidR="0045402B" w:rsidRPr="0076648C" w:rsidRDefault="0045402B" w:rsidP="001B12F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76648C">
              <w:rPr>
                <w:rFonts w:cs="Arial"/>
              </w:rPr>
              <w:t>MSD Training Documents</w:t>
            </w:r>
          </w:p>
        </w:tc>
        <w:tc>
          <w:tcPr>
            <w:tcW w:w="8505" w:type="dxa"/>
            <w:vAlign w:val="center"/>
          </w:tcPr>
          <w:p w14:paraId="0DF2A3D1" w14:textId="77777777" w:rsidR="0045402B" w:rsidRPr="0076648C" w:rsidRDefault="0045402B" w:rsidP="00355082">
            <w:pPr>
              <w:pStyle w:val="TableBullet"/>
              <w:cnfStyle w:val="000000100000" w:firstRow="0" w:lastRow="0" w:firstColumn="0" w:lastColumn="0" w:oddVBand="0" w:evenVBand="0" w:oddHBand="1" w:evenHBand="0" w:firstRowFirstColumn="0" w:firstRowLastColumn="0" w:lastRowFirstColumn="0" w:lastRowLastColumn="0"/>
            </w:pPr>
            <w:r w:rsidRPr="0076648C">
              <w:t>Day 1 Session 1 training recording</w:t>
            </w:r>
          </w:p>
        </w:tc>
      </w:tr>
      <w:tr w:rsidR="0045402B" w:rsidRPr="0076648C" w14:paraId="2D8B43E5" w14:textId="77777777" w:rsidTr="001B12F6">
        <w:trPr>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33A024E3" w14:textId="77777777" w:rsidR="0045402B" w:rsidRPr="0076648C" w:rsidRDefault="0045402B" w:rsidP="001B12F6">
            <w:pPr>
              <w:spacing w:before="40" w:after="40" w:line="22" w:lineRule="atLeast"/>
              <w:rPr>
                <w:rFonts w:cs="Arial"/>
              </w:rPr>
            </w:pPr>
          </w:p>
        </w:tc>
        <w:tc>
          <w:tcPr>
            <w:tcW w:w="5387" w:type="dxa"/>
            <w:vAlign w:val="center"/>
          </w:tcPr>
          <w:p w14:paraId="21B3E8DD" w14:textId="77777777" w:rsidR="0045402B" w:rsidRPr="0076648C" w:rsidRDefault="0045402B" w:rsidP="001B12F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76648C">
              <w:rPr>
                <w:rFonts w:cs="Arial"/>
              </w:rPr>
              <w:t>MSD Training Documents</w:t>
            </w:r>
          </w:p>
        </w:tc>
        <w:tc>
          <w:tcPr>
            <w:tcW w:w="8505" w:type="dxa"/>
            <w:vAlign w:val="center"/>
          </w:tcPr>
          <w:p w14:paraId="0DF93C4E" w14:textId="77777777" w:rsidR="0045402B" w:rsidRPr="0076648C" w:rsidRDefault="0045402B" w:rsidP="00355082">
            <w:pPr>
              <w:pStyle w:val="TableBullet"/>
              <w:cnfStyle w:val="000000000000" w:firstRow="0" w:lastRow="0" w:firstColumn="0" w:lastColumn="0" w:oddVBand="0" w:evenVBand="0" w:oddHBand="0" w:evenHBand="0" w:firstRowFirstColumn="0" w:firstRowLastColumn="0" w:lastRowFirstColumn="0" w:lastRowLastColumn="0"/>
            </w:pPr>
            <w:r w:rsidRPr="0076648C">
              <w:t>Day 1 Session 1 Group 1</w:t>
            </w:r>
          </w:p>
        </w:tc>
      </w:tr>
      <w:tr w:rsidR="0045402B" w:rsidRPr="0076648C" w14:paraId="21947E67" w14:textId="77777777" w:rsidTr="001B12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52B86D93" w14:textId="77777777" w:rsidR="0045402B" w:rsidRPr="0076648C" w:rsidRDefault="0045402B" w:rsidP="001B12F6">
            <w:pPr>
              <w:spacing w:before="40" w:after="40" w:line="22" w:lineRule="atLeast"/>
              <w:rPr>
                <w:rFonts w:cs="Arial"/>
              </w:rPr>
            </w:pPr>
          </w:p>
        </w:tc>
        <w:tc>
          <w:tcPr>
            <w:tcW w:w="5387" w:type="dxa"/>
            <w:vAlign w:val="center"/>
          </w:tcPr>
          <w:p w14:paraId="085081E3" w14:textId="77777777" w:rsidR="0045402B" w:rsidRPr="0076648C" w:rsidRDefault="0045402B" w:rsidP="001B12F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76648C">
              <w:rPr>
                <w:rFonts w:cs="Arial"/>
              </w:rPr>
              <w:t>MSD Training Documents</w:t>
            </w:r>
          </w:p>
        </w:tc>
        <w:tc>
          <w:tcPr>
            <w:tcW w:w="8505" w:type="dxa"/>
            <w:vAlign w:val="center"/>
          </w:tcPr>
          <w:p w14:paraId="1393A102" w14:textId="77777777" w:rsidR="0045402B" w:rsidRPr="0076648C" w:rsidRDefault="0045402B" w:rsidP="00355082">
            <w:pPr>
              <w:pStyle w:val="TableBullet"/>
              <w:cnfStyle w:val="000000100000" w:firstRow="0" w:lastRow="0" w:firstColumn="0" w:lastColumn="0" w:oddVBand="0" w:evenVBand="0" w:oddHBand="1" w:evenHBand="0" w:firstRowFirstColumn="0" w:firstRowLastColumn="0" w:lastRowFirstColumn="0" w:lastRowLastColumn="0"/>
            </w:pPr>
            <w:r w:rsidRPr="0076648C">
              <w:t>Day 1 Session 1 Group 2</w:t>
            </w:r>
          </w:p>
        </w:tc>
      </w:tr>
      <w:tr w:rsidR="0045402B" w:rsidRPr="0076648C" w14:paraId="537BE80E" w14:textId="77777777" w:rsidTr="001B12F6">
        <w:trPr>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58C2037E" w14:textId="77777777" w:rsidR="0045402B" w:rsidRPr="0076648C" w:rsidRDefault="0045402B" w:rsidP="001B12F6">
            <w:pPr>
              <w:spacing w:before="40" w:after="40" w:line="22" w:lineRule="atLeast"/>
              <w:rPr>
                <w:rFonts w:cs="Arial"/>
              </w:rPr>
            </w:pPr>
          </w:p>
        </w:tc>
        <w:tc>
          <w:tcPr>
            <w:tcW w:w="5387" w:type="dxa"/>
            <w:vAlign w:val="center"/>
          </w:tcPr>
          <w:p w14:paraId="260CDCF4" w14:textId="77777777" w:rsidR="0045402B" w:rsidRPr="0076648C" w:rsidRDefault="0045402B" w:rsidP="001B12F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76648C">
              <w:rPr>
                <w:rFonts w:cs="Arial"/>
              </w:rPr>
              <w:t>MSD Training Documents</w:t>
            </w:r>
          </w:p>
        </w:tc>
        <w:tc>
          <w:tcPr>
            <w:tcW w:w="8505" w:type="dxa"/>
            <w:vAlign w:val="center"/>
          </w:tcPr>
          <w:p w14:paraId="568550DC" w14:textId="77777777" w:rsidR="0045402B" w:rsidRPr="0076648C" w:rsidRDefault="0045402B" w:rsidP="00355082">
            <w:pPr>
              <w:pStyle w:val="TableBullet"/>
              <w:cnfStyle w:val="000000000000" w:firstRow="0" w:lastRow="0" w:firstColumn="0" w:lastColumn="0" w:oddVBand="0" w:evenVBand="0" w:oddHBand="0" w:evenHBand="0" w:firstRowFirstColumn="0" w:firstRowLastColumn="0" w:lastRowFirstColumn="0" w:lastRowLastColumn="0"/>
            </w:pPr>
            <w:r w:rsidRPr="0076648C">
              <w:t>Day 1 Session 1 Group 3</w:t>
            </w:r>
          </w:p>
        </w:tc>
      </w:tr>
      <w:tr w:rsidR="0045402B" w:rsidRPr="0076648C" w14:paraId="2EF3BEE5" w14:textId="77777777" w:rsidTr="001B12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53823CA6" w14:textId="77777777" w:rsidR="0045402B" w:rsidRPr="0076648C" w:rsidRDefault="0045402B" w:rsidP="001B12F6">
            <w:pPr>
              <w:spacing w:before="40" w:after="40" w:line="22" w:lineRule="atLeast"/>
              <w:rPr>
                <w:rFonts w:cs="Arial"/>
              </w:rPr>
            </w:pPr>
          </w:p>
        </w:tc>
        <w:tc>
          <w:tcPr>
            <w:tcW w:w="5387" w:type="dxa"/>
            <w:vAlign w:val="center"/>
          </w:tcPr>
          <w:p w14:paraId="465D84CC" w14:textId="77777777" w:rsidR="0045402B" w:rsidRPr="0076648C" w:rsidRDefault="0045402B" w:rsidP="001B12F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76648C">
              <w:rPr>
                <w:rFonts w:cs="Arial"/>
              </w:rPr>
              <w:t>MSD Training Documents</w:t>
            </w:r>
          </w:p>
        </w:tc>
        <w:tc>
          <w:tcPr>
            <w:tcW w:w="8505" w:type="dxa"/>
            <w:vAlign w:val="center"/>
          </w:tcPr>
          <w:p w14:paraId="0CBC4D72" w14:textId="77777777" w:rsidR="0045402B" w:rsidRPr="0076648C" w:rsidRDefault="0045402B" w:rsidP="00355082">
            <w:pPr>
              <w:pStyle w:val="TableBullet"/>
              <w:cnfStyle w:val="000000100000" w:firstRow="0" w:lastRow="0" w:firstColumn="0" w:lastColumn="0" w:oddVBand="0" w:evenVBand="0" w:oddHBand="1" w:evenHBand="0" w:firstRowFirstColumn="0" w:firstRowLastColumn="0" w:lastRowFirstColumn="0" w:lastRowLastColumn="0"/>
            </w:pPr>
            <w:r w:rsidRPr="0076648C">
              <w:t>Day 1 Session 1 Group 4</w:t>
            </w:r>
          </w:p>
        </w:tc>
      </w:tr>
      <w:tr w:rsidR="0045402B" w:rsidRPr="0076648C" w14:paraId="0DB6AF15" w14:textId="77777777" w:rsidTr="001B12F6">
        <w:trPr>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57EF1EAC" w14:textId="77777777" w:rsidR="0045402B" w:rsidRPr="0076648C" w:rsidRDefault="0045402B" w:rsidP="001B12F6">
            <w:pPr>
              <w:spacing w:before="40" w:after="40" w:line="22" w:lineRule="atLeast"/>
              <w:rPr>
                <w:rFonts w:cs="Arial"/>
              </w:rPr>
            </w:pPr>
          </w:p>
        </w:tc>
        <w:tc>
          <w:tcPr>
            <w:tcW w:w="5387" w:type="dxa"/>
            <w:vAlign w:val="center"/>
          </w:tcPr>
          <w:p w14:paraId="0B789144" w14:textId="77777777" w:rsidR="0045402B" w:rsidRPr="0076648C" w:rsidRDefault="0045402B" w:rsidP="001B12F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76648C">
              <w:rPr>
                <w:rFonts w:cs="Arial"/>
              </w:rPr>
              <w:t>MSD Training Documents</w:t>
            </w:r>
          </w:p>
        </w:tc>
        <w:tc>
          <w:tcPr>
            <w:tcW w:w="8505" w:type="dxa"/>
            <w:vAlign w:val="center"/>
          </w:tcPr>
          <w:p w14:paraId="2B699CF2" w14:textId="77777777" w:rsidR="0045402B" w:rsidRPr="0076648C" w:rsidRDefault="0045402B" w:rsidP="00355082">
            <w:pPr>
              <w:pStyle w:val="TableBullet"/>
              <w:cnfStyle w:val="000000000000" w:firstRow="0" w:lastRow="0" w:firstColumn="0" w:lastColumn="0" w:oddVBand="0" w:evenVBand="0" w:oddHBand="0" w:evenHBand="0" w:firstRowFirstColumn="0" w:firstRowLastColumn="0" w:lastRowFirstColumn="0" w:lastRowLastColumn="0"/>
            </w:pPr>
            <w:r w:rsidRPr="0076648C">
              <w:t>Day 1 Session 2 Group 1</w:t>
            </w:r>
          </w:p>
        </w:tc>
      </w:tr>
      <w:tr w:rsidR="0045402B" w:rsidRPr="0076648C" w14:paraId="56B02CE7" w14:textId="77777777" w:rsidTr="001B12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346770D3" w14:textId="77777777" w:rsidR="0045402B" w:rsidRPr="0076648C" w:rsidRDefault="0045402B" w:rsidP="001B12F6">
            <w:pPr>
              <w:spacing w:before="40" w:after="40" w:line="22" w:lineRule="atLeast"/>
              <w:rPr>
                <w:rFonts w:cs="Arial"/>
              </w:rPr>
            </w:pPr>
          </w:p>
        </w:tc>
        <w:tc>
          <w:tcPr>
            <w:tcW w:w="5387" w:type="dxa"/>
            <w:vAlign w:val="center"/>
          </w:tcPr>
          <w:p w14:paraId="7F603154" w14:textId="77777777" w:rsidR="0045402B" w:rsidRPr="0076648C" w:rsidRDefault="0045402B" w:rsidP="001B12F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76648C">
              <w:rPr>
                <w:rFonts w:cs="Arial"/>
              </w:rPr>
              <w:t>MSD Training Documents</w:t>
            </w:r>
          </w:p>
        </w:tc>
        <w:tc>
          <w:tcPr>
            <w:tcW w:w="8505" w:type="dxa"/>
            <w:vAlign w:val="center"/>
          </w:tcPr>
          <w:p w14:paraId="28516C30" w14:textId="77777777" w:rsidR="0045402B" w:rsidRPr="0076648C" w:rsidRDefault="0045402B" w:rsidP="00355082">
            <w:pPr>
              <w:pStyle w:val="TableBullet"/>
              <w:cnfStyle w:val="000000100000" w:firstRow="0" w:lastRow="0" w:firstColumn="0" w:lastColumn="0" w:oddVBand="0" w:evenVBand="0" w:oddHBand="1" w:evenHBand="0" w:firstRowFirstColumn="0" w:firstRowLastColumn="0" w:lastRowFirstColumn="0" w:lastRowLastColumn="0"/>
            </w:pPr>
            <w:r w:rsidRPr="0076648C">
              <w:t>Day 1 Session 2 Group 2</w:t>
            </w:r>
          </w:p>
        </w:tc>
      </w:tr>
      <w:tr w:rsidR="0045402B" w:rsidRPr="0076648C" w14:paraId="6A23EEC6" w14:textId="77777777" w:rsidTr="001B12F6">
        <w:trPr>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3FB76DFD" w14:textId="77777777" w:rsidR="0045402B" w:rsidRPr="0076648C" w:rsidRDefault="0045402B" w:rsidP="001B12F6">
            <w:pPr>
              <w:spacing w:before="40" w:after="40" w:line="22" w:lineRule="atLeast"/>
              <w:rPr>
                <w:rFonts w:cs="Arial"/>
              </w:rPr>
            </w:pPr>
          </w:p>
        </w:tc>
        <w:tc>
          <w:tcPr>
            <w:tcW w:w="5387" w:type="dxa"/>
            <w:vAlign w:val="center"/>
          </w:tcPr>
          <w:p w14:paraId="7B03551A" w14:textId="77777777" w:rsidR="0045402B" w:rsidRPr="0076648C" w:rsidRDefault="0045402B" w:rsidP="001B12F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76648C">
              <w:rPr>
                <w:rFonts w:cs="Arial"/>
              </w:rPr>
              <w:t>MSD Training Documents</w:t>
            </w:r>
          </w:p>
        </w:tc>
        <w:tc>
          <w:tcPr>
            <w:tcW w:w="8505" w:type="dxa"/>
            <w:vAlign w:val="center"/>
          </w:tcPr>
          <w:p w14:paraId="49E4D09D" w14:textId="77777777" w:rsidR="0045402B" w:rsidRPr="0076648C" w:rsidRDefault="0045402B" w:rsidP="00355082">
            <w:pPr>
              <w:pStyle w:val="TableBullet"/>
              <w:cnfStyle w:val="000000000000" w:firstRow="0" w:lastRow="0" w:firstColumn="0" w:lastColumn="0" w:oddVBand="0" w:evenVBand="0" w:oddHBand="0" w:evenHBand="0" w:firstRowFirstColumn="0" w:firstRowLastColumn="0" w:lastRowFirstColumn="0" w:lastRowLastColumn="0"/>
            </w:pPr>
            <w:r w:rsidRPr="0076648C">
              <w:t>Day 1 Session 2 Group 3</w:t>
            </w:r>
          </w:p>
        </w:tc>
      </w:tr>
      <w:tr w:rsidR="0045402B" w:rsidRPr="0076648C" w14:paraId="1001671D" w14:textId="77777777" w:rsidTr="001B12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7F8C16AA" w14:textId="77777777" w:rsidR="0045402B" w:rsidRPr="0076648C" w:rsidRDefault="0045402B" w:rsidP="001B12F6">
            <w:pPr>
              <w:spacing w:before="40" w:after="40" w:line="22" w:lineRule="atLeast"/>
              <w:rPr>
                <w:rFonts w:cs="Arial"/>
              </w:rPr>
            </w:pPr>
          </w:p>
        </w:tc>
        <w:tc>
          <w:tcPr>
            <w:tcW w:w="5387" w:type="dxa"/>
            <w:vAlign w:val="center"/>
          </w:tcPr>
          <w:p w14:paraId="3C4E77D0" w14:textId="77777777" w:rsidR="0045402B" w:rsidRPr="0076648C" w:rsidRDefault="0045402B" w:rsidP="001B12F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76648C">
              <w:rPr>
                <w:rFonts w:cs="Arial"/>
              </w:rPr>
              <w:t>MSD Training Documents</w:t>
            </w:r>
          </w:p>
        </w:tc>
        <w:tc>
          <w:tcPr>
            <w:tcW w:w="8505" w:type="dxa"/>
            <w:vAlign w:val="center"/>
          </w:tcPr>
          <w:p w14:paraId="29572A60" w14:textId="77777777" w:rsidR="0045402B" w:rsidRPr="0076648C" w:rsidRDefault="0045402B" w:rsidP="00355082">
            <w:pPr>
              <w:pStyle w:val="TableBullet"/>
              <w:cnfStyle w:val="000000100000" w:firstRow="0" w:lastRow="0" w:firstColumn="0" w:lastColumn="0" w:oddVBand="0" w:evenVBand="0" w:oddHBand="1" w:evenHBand="0" w:firstRowFirstColumn="0" w:firstRowLastColumn="0" w:lastRowFirstColumn="0" w:lastRowLastColumn="0"/>
            </w:pPr>
            <w:r w:rsidRPr="0076648C">
              <w:t>Day 1 Session 2 Group 4</w:t>
            </w:r>
          </w:p>
        </w:tc>
      </w:tr>
      <w:tr w:rsidR="0045402B" w:rsidRPr="0076648C" w14:paraId="7DFF61F0" w14:textId="77777777" w:rsidTr="001B12F6">
        <w:trPr>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20DD8CE4" w14:textId="77777777" w:rsidR="0045402B" w:rsidRPr="0076648C" w:rsidRDefault="0045402B" w:rsidP="001B12F6">
            <w:pPr>
              <w:spacing w:before="40" w:after="40" w:line="22" w:lineRule="atLeast"/>
              <w:rPr>
                <w:rFonts w:cs="Arial"/>
              </w:rPr>
            </w:pPr>
          </w:p>
        </w:tc>
        <w:tc>
          <w:tcPr>
            <w:tcW w:w="5387" w:type="dxa"/>
            <w:vAlign w:val="center"/>
          </w:tcPr>
          <w:p w14:paraId="6E72D9FF" w14:textId="77777777" w:rsidR="0045402B" w:rsidRPr="0076648C" w:rsidRDefault="0045402B" w:rsidP="001B12F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76648C">
              <w:rPr>
                <w:rFonts w:cs="Arial"/>
              </w:rPr>
              <w:t>MSD Training Documents</w:t>
            </w:r>
          </w:p>
        </w:tc>
        <w:tc>
          <w:tcPr>
            <w:tcW w:w="8505" w:type="dxa"/>
            <w:vAlign w:val="center"/>
          </w:tcPr>
          <w:p w14:paraId="4721FD4E" w14:textId="77777777" w:rsidR="0045402B" w:rsidRPr="0076648C" w:rsidRDefault="0045402B" w:rsidP="00355082">
            <w:pPr>
              <w:pStyle w:val="TableBullet"/>
              <w:cnfStyle w:val="000000000000" w:firstRow="0" w:lastRow="0" w:firstColumn="0" w:lastColumn="0" w:oddVBand="0" w:evenVBand="0" w:oddHBand="0" w:evenHBand="0" w:firstRowFirstColumn="0" w:firstRowLastColumn="0" w:lastRowFirstColumn="0" w:lastRowLastColumn="0"/>
            </w:pPr>
            <w:r w:rsidRPr="0076648C">
              <w:t>Refresher Training</w:t>
            </w:r>
          </w:p>
        </w:tc>
      </w:tr>
    </w:tbl>
    <w:p w14:paraId="495D34C4" w14:textId="77777777" w:rsidR="0045402B" w:rsidRPr="0076648C" w:rsidRDefault="0045402B" w:rsidP="0045402B">
      <w:r w:rsidRPr="0076648C">
        <w:br w:type="textWrapping" w:clear="all"/>
      </w:r>
    </w:p>
    <w:p w14:paraId="17BE115B" w14:textId="77777777" w:rsidR="00901C31" w:rsidRPr="0076648C" w:rsidRDefault="00901C31" w:rsidP="0045402B">
      <w:pPr>
        <w:sectPr w:rsidR="00901C31" w:rsidRPr="0076648C" w:rsidSect="00307433">
          <w:pgSz w:w="16838" w:h="11906" w:orient="landscape" w:code="9"/>
          <w:pgMar w:top="1077" w:right="1077" w:bottom="1558" w:left="1077" w:header="646" w:footer="646" w:gutter="0"/>
          <w:cols w:space="720"/>
          <w:docGrid w:linePitch="360"/>
        </w:sectPr>
      </w:pPr>
    </w:p>
    <w:p w14:paraId="71AC94D7" w14:textId="77777777" w:rsidR="00901C31" w:rsidRPr="0076648C" w:rsidRDefault="00E2016D" w:rsidP="00E2016D">
      <w:pPr>
        <w:pStyle w:val="Heading1"/>
        <w:numPr>
          <w:ilvl w:val="0"/>
          <w:numId w:val="0"/>
        </w:numPr>
        <w:ind w:left="432" w:hanging="432"/>
        <w:rPr>
          <w:color w:val="auto"/>
          <w:sz w:val="24"/>
          <w:szCs w:val="24"/>
          <w:lang w:val="en-AU"/>
        </w:rPr>
      </w:pPr>
      <w:bookmarkStart w:id="139" w:name="_Toc76121129"/>
      <w:r w:rsidRPr="0076648C">
        <w:rPr>
          <w:color w:val="auto"/>
          <w:sz w:val="24"/>
          <w:szCs w:val="24"/>
          <w:lang w:val="en-AU"/>
        </w:rPr>
        <w:lastRenderedPageBreak/>
        <w:t>Annex C</w:t>
      </w:r>
      <w:r w:rsidRPr="0076648C">
        <w:rPr>
          <w:color w:val="auto"/>
          <w:sz w:val="24"/>
          <w:szCs w:val="24"/>
          <w:lang w:val="en-AU"/>
        </w:rPr>
        <w:tab/>
      </w:r>
      <w:r w:rsidR="00901C31" w:rsidRPr="0076648C">
        <w:rPr>
          <w:color w:val="auto"/>
          <w:sz w:val="24"/>
          <w:szCs w:val="24"/>
          <w:lang w:val="en-AU"/>
        </w:rPr>
        <w:t>GREAT Strategic Approaches</w:t>
      </w:r>
      <w:bookmarkEnd w:id="139"/>
      <w:r w:rsidR="00901C31" w:rsidRPr="0076648C">
        <w:rPr>
          <w:color w:val="auto"/>
          <w:sz w:val="24"/>
          <w:szCs w:val="24"/>
          <w:lang w:val="en-AU"/>
        </w:rPr>
        <w:t xml:space="preserve"> </w:t>
      </w:r>
    </w:p>
    <w:p w14:paraId="04D6F292" w14:textId="77777777" w:rsidR="00AC2255" w:rsidRPr="0076648C" w:rsidRDefault="00AC2255" w:rsidP="00A07C63">
      <w:pPr>
        <w:pStyle w:val="ListParagraph"/>
        <w:numPr>
          <w:ilvl w:val="0"/>
          <w:numId w:val="16"/>
        </w:numPr>
      </w:pPr>
      <w:r w:rsidRPr="0076648C">
        <w:t>GREAT Theory of Change</w:t>
      </w:r>
      <w:r w:rsidRPr="0076648C">
        <w:rPr>
          <w:rStyle w:val="FootnoteReference"/>
        </w:rPr>
        <w:footnoteReference w:id="94"/>
      </w:r>
    </w:p>
    <w:p w14:paraId="45248542" w14:textId="77777777" w:rsidR="00AC2255" w:rsidRPr="0076648C" w:rsidRDefault="00AC2255" w:rsidP="00AC2255">
      <w:r w:rsidRPr="0076648C">
        <w:rPr>
          <w:noProof/>
        </w:rPr>
        <w:drawing>
          <wp:inline distT="0" distB="0" distL="0" distR="0" wp14:anchorId="6178BCBC" wp14:editId="07E4DF85">
            <wp:extent cx="8153400" cy="4661168"/>
            <wp:effectExtent l="0" t="0" r="0" b="6350"/>
            <wp:docPr id="7" name="Picture 7" descr="Figure 3 explains the GREAT's Theory of Change. It outlines different levels of outcomes: Immediate, Intermediate, End-of-Program Outcomes, and Goal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3 explains the GREAT's Theory of Change. It outlines different levels of outcomes: Immediate, Intermediate, End-of-Program Outcomes, and Goals">
                      <a:extLst>
                        <a:ext uri="{C183D7F6-B498-43B3-948B-1728B52AA6E4}">
                          <adec:decorative xmlns:adec="http://schemas.microsoft.com/office/drawing/2017/decorative" val="0"/>
                        </a:ext>
                      </a:extLst>
                    </pic:cNvPr>
                    <pic:cNvPicPr>
                      <a:picLocks noChangeAspect="1" noChangeArrowheads="1"/>
                    </pic:cNvPicPr>
                  </pic:nvPicPr>
                  <pic:blipFill rotWithShape="1">
                    <a:blip r:embed="rId16"/>
                    <a:srcRect l="8194" t="11357" r="8401" b="21211"/>
                    <a:stretch/>
                  </pic:blipFill>
                  <pic:spPr bwMode="auto">
                    <a:xfrm>
                      <a:off x="0" y="0"/>
                      <a:ext cx="8160815" cy="4665407"/>
                    </a:xfrm>
                    <a:prstGeom prst="rect">
                      <a:avLst/>
                    </a:prstGeom>
                    <a:noFill/>
                    <a:ln>
                      <a:noFill/>
                    </a:ln>
                    <a:extLst>
                      <a:ext uri="{53640926-AAD7-44D8-BBD7-CCE9431645EC}">
                        <a14:shadowObscured xmlns:a14="http://schemas.microsoft.com/office/drawing/2010/main"/>
                      </a:ext>
                    </a:extLst>
                  </pic:spPr>
                </pic:pic>
              </a:graphicData>
            </a:graphic>
          </wp:inline>
        </w:drawing>
      </w:r>
      <w:r w:rsidRPr="0076648C">
        <w:br w:type="page"/>
      </w:r>
    </w:p>
    <w:p w14:paraId="251913FD" w14:textId="77777777" w:rsidR="00AC2255" w:rsidRPr="0076648C" w:rsidRDefault="00AC2255" w:rsidP="00A07C63">
      <w:pPr>
        <w:pStyle w:val="ListParagraph"/>
        <w:numPr>
          <w:ilvl w:val="0"/>
          <w:numId w:val="16"/>
        </w:numPr>
      </w:pPr>
      <w:r w:rsidRPr="0076648C">
        <w:lastRenderedPageBreak/>
        <w:t>GREAT Emerging Theory of Change</w:t>
      </w:r>
      <w:r w:rsidRPr="0076648C">
        <w:rPr>
          <w:rStyle w:val="FootnoteReference"/>
        </w:rPr>
        <w:footnoteReference w:id="95"/>
      </w:r>
    </w:p>
    <w:p w14:paraId="4E2090AC" w14:textId="77777777" w:rsidR="00AC2255" w:rsidRPr="0076648C" w:rsidRDefault="00AC2255" w:rsidP="001B12F6">
      <w:pPr>
        <w:pStyle w:val="ListParagraph"/>
        <w:numPr>
          <w:ilvl w:val="0"/>
          <w:numId w:val="0"/>
        </w:numPr>
        <w:ind w:left="360"/>
      </w:pPr>
      <w:r w:rsidRPr="0076648C">
        <w:rPr>
          <w:noProof/>
        </w:rPr>
        <w:drawing>
          <wp:inline distT="0" distB="0" distL="0" distR="0" wp14:anchorId="015A7906" wp14:editId="5BF5A44F">
            <wp:extent cx="8144933" cy="4581525"/>
            <wp:effectExtent l="0" t="0" r="8890" b="0"/>
            <wp:docPr id="1" name="Picture 1" descr="The diagram outlines the Inclusive System Development approach by GREAT. It explains how gender and market system development approaches work in GREA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diagram outlines the Inclusive System Development approach by GREAT. It explains how gender and market system development approaches work in GREAT.">
                      <a:extLst>
                        <a:ext uri="{C183D7F6-B498-43B3-948B-1728B52AA6E4}">
                          <adec:decorative xmlns:adec="http://schemas.microsoft.com/office/drawing/2017/decorative" val="0"/>
                        </a:ext>
                      </a:extLst>
                    </pic:cNvPr>
                    <pic:cNvPicPr/>
                  </pic:nvPicPr>
                  <pic:blipFill>
                    <a:blip r:embed="rId17"/>
                    <a:stretch>
                      <a:fillRect/>
                    </a:stretch>
                  </pic:blipFill>
                  <pic:spPr>
                    <a:xfrm>
                      <a:off x="0" y="0"/>
                      <a:ext cx="8153115" cy="4586127"/>
                    </a:xfrm>
                    <a:prstGeom prst="rect">
                      <a:avLst/>
                    </a:prstGeom>
                  </pic:spPr>
                </pic:pic>
              </a:graphicData>
            </a:graphic>
          </wp:inline>
        </w:drawing>
      </w:r>
      <w:r w:rsidRPr="0076648C">
        <w:br w:type="page"/>
      </w:r>
    </w:p>
    <w:p w14:paraId="525B066D" w14:textId="77777777" w:rsidR="00AC2255" w:rsidRPr="0076648C" w:rsidRDefault="002B1120" w:rsidP="00A07C63">
      <w:pPr>
        <w:pStyle w:val="ListParagraph"/>
        <w:numPr>
          <w:ilvl w:val="0"/>
          <w:numId w:val="16"/>
        </w:numPr>
      </w:pPr>
      <w:r w:rsidRPr="0076648C">
        <w:lastRenderedPageBreak/>
        <w:t>Six Dimensions of Women’s Economic Empowerment</w:t>
      </w:r>
    </w:p>
    <w:p w14:paraId="09126BAD" w14:textId="77777777" w:rsidR="002B1120" w:rsidRPr="0076648C" w:rsidRDefault="002B1D24">
      <w:pPr>
        <w:spacing w:before="0" w:after="0" w:line="240" w:lineRule="auto"/>
      </w:pPr>
      <w:r w:rsidRPr="0076648C">
        <w:rPr>
          <w:b/>
          <w:noProof/>
        </w:rPr>
        <w:drawing>
          <wp:inline distT="0" distB="0" distL="0" distR="0" wp14:anchorId="17BD029A" wp14:editId="53236B1A">
            <wp:extent cx="6905625" cy="4876800"/>
            <wp:effectExtent l="0" t="0" r="9525" b="0"/>
            <wp:docPr id="2049" name="Picture 14" descr="The diagram outlines 6 dimensions of Women's Economic Empowerment of DFA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14" descr="The diagram outlines 6 dimensions of Women's Economic Empowerment of DFAT.">
                      <a:extLst>
                        <a:ext uri="{C183D7F6-B498-43B3-948B-1728B52AA6E4}">
                          <adec:decorative xmlns:adec="http://schemas.microsoft.com/office/drawing/2017/decorative" val="0"/>
                        </a:ext>
                      </a:extLst>
                    </pic:cNvPr>
                    <pic:cNvPicPr>
                      <a:picLocks noChangeAspect="1" noChangeArrowheads="1"/>
                    </pic:cNvPicPr>
                  </pic:nvPicPr>
                  <pic:blipFill rotWithShape="1">
                    <a:blip r:embed="rId18">
                      <a:extLst>
                        <a:ext uri="{28A0092B-C50C-407E-A947-70E740481C1C}">
                          <a14:useLocalDpi xmlns:a14="http://schemas.microsoft.com/office/drawing/2010/main" val="0"/>
                        </a:ext>
                      </a:extLst>
                    </a:blip>
                    <a:srcRect/>
                    <a:stretch/>
                  </pic:blipFill>
                  <pic:spPr bwMode="auto">
                    <a:xfrm>
                      <a:off x="0" y="0"/>
                      <a:ext cx="6918687" cy="4886024"/>
                    </a:xfrm>
                    <a:prstGeom prst="rect">
                      <a:avLst/>
                    </a:prstGeom>
                    <a:noFill/>
                    <a:ln>
                      <a:noFill/>
                    </a:ln>
                    <a:extLst>
                      <a:ext uri="{53640926-AAD7-44D8-BBD7-CCE9431645EC}">
                        <a14:shadowObscured xmlns:a14="http://schemas.microsoft.com/office/drawing/2010/main"/>
                      </a:ext>
                    </a:extLst>
                  </pic:spPr>
                </pic:pic>
              </a:graphicData>
            </a:graphic>
          </wp:inline>
        </w:drawing>
      </w:r>
      <w:r w:rsidR="002B1120" w:rsidRPr="0076648C">
        <w:br w:type="page"/>
      </w:r>
    </w:p>
    <w:p w14:paraId="22B98ACA" w14:textId="77777777" w:rsidR="002B1D24" w:rsidRPr="0076648C" w:rsidRDefault="002B1D24" w:rsidP="00A07C63">
      <w:pPr>
        <w:pStyle w:val="ListParagraph"/>
        <w:numPr>
          <w:ilvl w:val="0"/>
          <w:numId w:val="16"/>
        </w:numPr>
      </w:pPr>
      <w:r w:rsidRPr="0076648C">
        <w:lastRenderedPageBreak/>
        <w:t>GREAT’s Reach Benefit Empower Framework</w:t>
      </w:r>
      <w:r w:rsidR="00885DC7" w:rsidRPr="0076648C">
        <w:rPr>
          <w:rStyle w:val="FootnoteReference"/>
        </w:rPr>
        <w:footnoteReference w:id="96"/>
      </w:r>
    </w:p>
    <w:p w14:paraId="430E310A" w14:textId="77777777" w:rsidR="002B1D24" w:rsidRPr="0076648C" w:rsidRDefault="00885DC7" w:rsidP="002B1D24">
      <w:pPr>
        <w:spacing w:before="0" w:after="0" w:line="240" w:lineRule="auto"/>
      </w:pPr>
      <w:r w:rsidRPr="0076648C">
        <w:rPr>
          <w:noProof/>
        </w:rPr>
        <w:drawing>
          <wp:inline distT="0" distB="0" distL="0" distR="0" wp14:anchorId="73F55D6A" wp14:editId="1EE878B2">
            <wp:extent cx="7153275" cy="5069938"/>
            <wp:effectExtent l="0" t="0" r="0" b="0"/>
            <wp:docPr id="5" name="Picture 5" descr="The diagram explains the how the GREAT program empowers women via Reach, Benefit, and Empower activities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e diagram explains the how the GREAT program empowers women via Reach, Benefit, and Empower activities ">
                      <a:extLst>
                        <a:ext uri="{C183D7F6-B498-43B3-948B-1728B52AA6E4}">
                          <adec:decorative xmlns:adec="http://schemas.microsoft.com/office/drawing/2017/decorative" val="0"/>
                        </a:ext>
                      </a:extLst>
                    </pic:cNvPr>
                    <pic:cNvPicPr>
                      <a:picLocks noChangeAspect="1" noChangeArrowheads="1"/>
                    </pic:cNvPicPr>
                  </pic:nvPicPr>
                  <pic:blipFill>
                    <a:blip r:embed="rId19"/>
                    <a:stretch>
                      <a:fillRect/>
                    </a:stretch>
                  </pic:blipFill>
                  <pic:spPr bwMode="auto">
                    <a:xfrm>
                      <a:off x="0" y="0"/>
                      <a:ext cx="7159834" cy="5074587"/>
                    </a:xfrm>
                    <a:prstGeom prst="rect">
                      <a:avLst/>
                    </a:prstGeom>
                    <a:noFill/>
                    <a:ln>
                      <a:noFill/>
                    </a:ln>
                  </pic:spPr>
                </pic:pic>
              </a:graphicData>
            </a:graphic>
          </wp:inline>
        </w:drawing>
      </w:r>
    </w:p>
    <w:p w14:paraId="127C1551" w14:textId="77777777" w:rsidR="002B1120" w:rsidRPr="0076648C" w:rsidRDefault="00976B4E" w:rsidP="00A07C63">
      <w:pPr>
        <w:pStyle w:val="ListParagraph"/>
        <w:numPr>
          <w:ilvl w:val="0"/>
          <w:numId w:val="16"/>
        </w:numPr>
      </w:pPr>
      <w:r w:rsidRPr="0076648C">
        <w:lastRenderedPageBreak/>
        <w:t>Systemic Change Framework</w:t>
      </w:r>
    </w:p>
    <w:p w14:paraId="3D4A7F3F" w14:textId="77777777" w:rsidR="002B1120" w:rsidRPr="0076648C" w:rsidRDefault="002B1120" w:rsidP="002B1120">
      <w:r w:rsidRPr="0076648C">
        <w:rPr>
          <w:noProof/>
        </w:rPr>
        <w:drawing>
          <wp:inline distT="0" distB="0" distL="0" distR="0" wp14:anchorId="514DA4A0" wp14:editId="53B8F4E1">
            <wp:extent cx="5600700" cy="3429000"/>
            <wp:effectExtent l="0" t="0" r="0" b="0"/>
            <wp:docPr id="2050" name="Picture 13" descr="The diagram explains the framework to manage and measure systemic change processes via 4 squares, Adopt, Adapt, Respond, and Expand">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2050" name="Picture 13" descr="The diagram explains the framework to manage and measure systemic change processes via 4 squares, Adopt, Adapt, Respond, and Expand">
                      <a:extLst>
                        <a:ext uri="{C183D7F6-B498-43B3-948B-1728B52AA6E4}">
                          <adec:decorative xmlns:adec="http://schemas.microsoft.com/office/drawing/2017/decorative" val="0"/>
                        </a:ext>
                      </a:extLst>
                    </pic:cNvPr>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0700" cy="3429000"/>
                    </a:xfrm>
                    <a:prstGeom prst="rect">
                      <a:avLst/>
                    </a:prstGeom>
                    <a:noFill/>
                  </pic:spPr>
                </pic:pic>
              </a:graphicData>
            </a:graphic>
          </wp:inline>
        </w:drawing>
      </w:r>
    </w:p>
    <w:p w14:paraId="6E005DEA" w14:textId="77777777" w:rsidR="00885DC7" w:rsidRPr="0076648C" w:rsidRDefault="00885DC7" w:rsidP="00885DC7">
      <w:pPr>
        <w:spacing w:before="0" w:after="0" w:line="240" w:lineRule="auto"/>
        <w:sectPr w:rsidR="00885DC7" w:rsidRPr="0076648C" w:rsidSect="00AC2255">
          <w:pgSz w:w="16838" w:h="11906" w:orient="landscape" w:code="9"/>
          <w:pgMar w:top="1077" w:right="1077" w:bottom="1558" w:left="1077" w:header="646" w:footer="646" w:gutter="0"/>
          <w:cols w:space="720"/>
          <w:docGrid w:linePitch="360"/>
        </w:sectPr>
      </w:pPr>
    </w:p>
    <w:p w14:paraId="34C20133" w14:textId="24176373" w:rsidR="003A49ED" w:rsidRPr="0076648C" w:rsidRDefault="00E2016D" w:rsidP="00E2016D">
      <w:pPr>
        <w:pStyle w:val="Heading1"/>
        <w:numPr>
          <w:ilvl w:val="0"/>
          <w:numId w:val="0"/>
        </w:numPr>
        <w:ind w:left="432" w:hanging="432"/>
        <w:rPr>
          <w:color w:val="auto"/>
          <w:sz w:val="24"/>
          <w:szCs w:val="24"/>
          <w:lang w:val="en-AU"/>
        </w:rPr>
      </w:pPr>
      <w:bookmarkStart w:id="140" w:name="_Toc76121130"/>
      <w:r w:rsidRPr="0076648C">
        <w:rPr>
          <w:color w:val="auto"/>
          <w:sz w:val="24"/>
          <w:szCs w:val="24"/>
          <w:lang w:val="en-AU"/>
        </w:rPr>
        <w:lastRenderedPageBreak/>
        <w:t>Annex D</w:t>
      </w:r>
      <w:r w:rsidR="003A49ED" w:rsidRPr="0076648C">
        <w:rPr>
          <w:color w:val="auto"/>
          <w:sz w:val="24"/>
          <w:szCs w:val="24"/>
          <w:lang w:val="en-AU"/>
        </w:rPr>
        <w:t xml:space="preserve"> </w:t>
      </w:r>
      <w:r w:rsidR="00CB7BF6" w:rsidRPr="0076648C">
        <w:rPr>
          <w:color w:val="auto"/>
          <w:sz w:val="24"/>
          <w:szCs w:val="24"/>
          <w:lang w:val="en-AU"/>
        </w:rPr>
        <w:tab/>
      </w:r>
      <w:r w:rsidR="003A49ED" w:rsidRPr="0076648C">
        <w:rPr>
          <w:color w:val="auto"/>
          <w:sz w:val="24"/>
          <w:szCs w:val="24"/>
          <w:lang w:val="en-AU"/>
        </w:rPr>
        <w:t>Program assumptions</w:t>
      </w:r>
      <w:bookmarkEnd w:id="140"/>
      <w:r w:rsidRPr="0076648C">
        <w:rPr>
          <w:color w:val="auto"/>
          <w:sz w:val="24"/>
          <w:szCs w:val="24"/>
          <w:lang w:val="en-AU"/>
        </w:rPr>
        <w:tab/>
      </w:r>
    </w:p>
    <w:p w14:paraId="30C95E1B" w14:textId="77777777" w:rsidR="003A49ED" w:rsidRPr="0076648C" w:rsidRDefault="003A49ED" w:rsidP="003A49ED">
      <w:pPr>
        <w:spacing w:before="0" w:after="0" w:line="240" w:lineRule="auto"/>
        <w:rPr>
          <w:rFonts w:eastAsia="Calibri" w:cs="Arial"/>
          <w:sz w:val="24"/>
        </w:rPr>
      </w:pPr>
    </w:p>
    <w:p w14:paraId="382BF3D2" w14:textId="6A7B9E9B" w:rsidR="003A49ED" w:rsidRDefault="003A49ED" w:rsidP="003A49ED">
      <w:pPr>
        <w:spacing w:before="0" w:after="0" w:line="240" w:lineRule="auto"/>
        <w:rPr>
          <w:rFonts w:eastAsia="Calibri" w:cs="Arial"/>
          <w:sz w:val="22"/>
          <w:szCs w:val="22"/>
        </w:rPr>
      </w:pPr>
      <w:r w:rsidRPr="0076648C">
        <w:rPr>
          <w:rFonts w:eastAsia="Calibri" w:cs="Arial"/>
          <w:sz w:val="22"/>
          <w:szCs w:val="22"/>
        </w:rPr>
        <w:t xml:space="preserve">The MTR has reviewed the Program’s assumption against the Program’s assessment in 2019. This assessment found that the Program’s assumptions still hold true in a broad sense with some caveats as indicated. </w:t>
      </w:r>
    </w:p>
    <w:p w14:paraId="23808B4F" w14:textId="77777777" w:rsidR="00BF08BB" w:rsidRPr="0076648C" w:rsidRDefault="00BF08BB" w:rsidP="003A49ED">
      <w:pPr>
        <w:spacing w:before="0" w:after="0" w:line="240" w:lineRule="auto"/>
        <w:rPr>
          <w:rFonts w:eastAsia="Calibri" w:cs="Arial"/>
          <w:sz w:val="22"/>
          <w:szCs w:val="22"/>
        </w:rPr>
      </w:pPr>
    </w:p>
    <w:p w14:paraId="09359A1B" w14:textId="0E839F1C" w:rsidR="003A49ED" w:rsidRPr="0076648C" w:rsidRDefault="00BF08BB" w:rsidP="003A49ED">
      <w:pPr>
        <w:spacing w:before="0" w:after="0" w:line="240" w:lineRule="auto"/>
        <w:rPr>
          <w:rFonts w:eastAsia="Calibri" w:cs="Arial"/>
          <w:sz w:val="22"/>
          <w:szCs w:val="22"/>
        </w:rPr>
      </w:pPr>
      <w:r w:rsidRPr="0076648C">
        <w:rPr>
          <w:rFonts w:eastAsia="Times New Roman" w:cs="Arial"/>
          <w:b/>
          <w:bCs/>
        </w:rPr>
        <w:t>Beneficiary</w:t>
      </w:r>
    </w:p>
    <w:tbl>
      <w:tblPr>
        <w:tblStyle w:val="Coffey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5"/>
        <w:gridCol w:w="3528"/>
        <w:gridCol w:w="3528"/>
      </w:tblGrid>
      <w:tr w:rsidR="003A49ED" w:rsidRPr="0076648C" w14:paraId="587D896F" w14:textId="77777777" w:rsidTr="00234D7F">
        <w:trPr>
          <w:cnfStyle w:val="100000000000" w:firstRow="1" w:lastRow="0" w:firstColumn="0" w:lastColumn="0" w:oddVBand="0" w:evenVBand="0" w:oddHBand="0" w:evenHBand="0" w:firstRowFirstColumn="0" w:firstRowLastColumn="0" w:lastRowFirstColumn="0" w:lastRowLastColumn="0"/>
          <w:trHeight w:val="20"/>
          <w:tblHeader/>
        </w:trPr>
        <w:tc>
          <w:tcPr>
            <w:tcW w:w="1190" w:type="pct"/>
            <w:hideMark/>
          </w:tcPr>
          <w:p w14:paraId="6865B6FA" w14:textId="77777777" w:rsidR="003A49ED" w:rsidRPr="0076648C" w:rsidRDefault="003A49ED" w:rsidP="003A49ED">
            <w:pPr>
              <w:spacing w:before="0" w:after="0" w:line="240" w:lineRule="auto"/>
              <w:rPr>
                <w:rFonts w:eastAsia="Times New Roman" w:cs="Arial"/>
                <w:b w:val="0"/>
                <w:bCs/>
                <w:color w:val="auto"/>
              </w:rPr>
            </w:pPr>
            <w:r w:rsidRPr="0076648C">
              <w:rPr>
                <w:rFonts w:eastAsia="Times New Roman" w:cs="Arial"/>
                <w:b w:val="0"/>
                <w:bCs/>
                <w:color w:val="auto"/>
              </w:rPr>
              <w:t>Assumptions</w:t>
            </w:r>
          </w:p>
        </w:tc>
        <w:tc>
          <w:tcPr>
            <w:tcW w:w="1905" w:type="pct"/>
            <w:hideMark/>
          </w:tcPr>
          <w:p w14:paraId="2129855D" w14:textId="77777777" w:rsidR="003A49ED" w:rsidRPr="0076648C" w:rsidRDefault="003A49ED" w:rsidP="003A49ED">
            <w:pPr>
              <w:spacing w:before="0" w:after="0" w:line="240" w:lineRule="auto"/>
              <w:rPr>
                <w:rFonts w:eastAsia="Times New Roman" w:cs="Arial"/>
                <w:b w:val="0"/>
                <w:bCs/>
                <w:color w:val="auto"/>
              </w:rPr>
            </w:pPr>
            <w:r w:rsidRPr="0076648C">
              <w:rPr>
                <w:rFonts w:eastAsia="Times New Roman" w:cs="Arial"/>
                <w:b w:val="0"/>
                <w:bCs/>
                <w:color w:val="auto"/>
              </w:rPr>
              <w:t>Program Comments (15/10/2019)</w:t>
            </w:r>
          </w:p>
        </w:tc>
        <w:tc>
          <w:tcPr>
            <w:tcW w:w="1905" w:type="pct"/>
          </w:tcPr>
          <w:p w14:paraId="50EE13E1" w14:textId="77777777" w:rsidR="003A49ED" w:rsidRPr="0076648C" w:rsidRDefault="003A49ED" w:rsidP="003A49ED">
            <w:pPr>
              <w:spacing w:before="0" w:after="0" w:line="240" w:lineRule="auto"/>
              <w:rPr>
                <w:rFonts w:eastAsia="Times New Roman" w:cs="Arial"/>
                <w:b w:val="0"/>
                <w:bCs/>
                <w:color w:val="auto"/>
              </w:rPr>
            </w:pPr>
            <w:r w:rsidRPr="0076648C">
              <w:rPr>
                <w:rFonts w:eastAsia="Times New Roman" w:cs="Arial"/>
                <w:b w:val="0"/>
                <w:bCs/>
                <w:color w:val="auto"/>
              </w:rPr>
              <w:t>MTR Comments (17/06/2021)</w:t>
            </w:r>
          </w:p>
        </w:tc>
      </w:tr>
      <w:tr w:rsidR="003A49ED" w:rsidRPr="0076648C" w14:paraId="33CA7204" w14:textId="77777777" w:rsidTr="00234D7F">
        <w:trPr>
          <w:trHeight w:val="20"/>
        </w:trPr>
        <w:tc>
          <w:tcPr>
            <w:tcW w:w="1190" w:type="pct"/>
            <w:hideMark/>
          </w:tcPr>
          <w:p w14:paraId="188A13F9" w14:textId="713FA3BB" w:rsidR="003A49ED" w:rsidRPr="0076648C" w:rsidRDefault="003A49ED" w:rsidP="003A49ED">
            <w:pPr>
              <w:spacing w:before="0" w:after="0" w:line="240" w:lineRule="auto"/>
              <w:rPr>
                <w:rFonts w:eastAsia="Times New Roman" w:cs="Arial"/>
              </w:rPr>
            </w:pPr>
            <w:r w:rsidRPr="0076648C">
              <w:rPr>
                <w:rFonts w:eastAsia="Times New Roman" w:cs="Arial"/>
              </w:rPr>
              <w:t xml:space="preserve">Women have </w:t>
            </w:r>
            <w:r w:rsidR="002B4E76" w:rsidRPr="0076648C">
              <w:rPr>
                <w:rFonts w:eastAsia="Times New Roman" w:cs="Arial"/>
              </w:rPr>
              <w:t xml:space="preserve">the </w:t>
            </w:r>
            <w:r w:rsidRPr="0076648C">
              <w:rPr>
                <w:rFonts w:eastAsia="Times New Roman" w:cs="Arial"/>
              </w:rPr>
              <w:t xml:space="preserve">time, interest, and family support required to engage with new approaches. </w:t>
            </w:r>
          </w:p>
        </w:tc>
        <w:tc>
          <w:tcPr>
            <w:tcW w:w="1905" w:type="pct"/>
            <w:hideMark/>
          </w:tcPr>
          <w:p w14:paraId="042CF175" w14:textId="77777777" w:rsidR="003A49ED" w:rsidRPr="0076648C" w:rsidRDefault="003A49ED" w:rsidP="003A49ED">
            <w:pPr>
              <w:spacing w:before="0" w:after="0" w:line="240" w:lineRule="auto"/>
              <w:rPr>
                <w:rFonts w:eastAsia="Times New Roman" w:cs="Arial"/>
              </w:rPr>
            </w:pPr>
            <w:r w:rsidRPr="0076648C">
              <w:rPr>
                <w:rFonts w:eastAsia="Times New Roman" w:cs="Arial"/>
              </w:rPr>
              <w:t xml:space="preserve">Households that have been involved in previous projects that have not worked want to see evidence before changing crops or approaches. </w:t>
            </w:r>
          </w:p>
        </w:tc>
        <w:tc>
          <w:tcPr>
            <w:tcW w:w="1905" w:type="pct"/>
          </w:tcPr>
          <w:p w14:paraId="4B37B93F" w14:textId="77777777" w:rsidR="003A49ED" w:rsidRPr="0076648C" w:rsidRDefault="003A49ED" w:rsidP="003A49ED">
            <w:pPr>
              <w:spacing w:before="0" w:after="0" w:line="240" w:lineRule="auto"/>
              <w:rPr>
                <w:rFonts w:eastAsia="Times New Roman" w:cs="Arial"/>
              </w:rPr>
            </w:pPr>
            <w:r w:rsidRPr="0076648C">
              <w:rPr>
                <w:rFonts w:eastAsia="Times New Roman" w:cs="Arial"/>
              </w:rPr>
              <w:t>No comment</w:t>
            </w:r>
          </w:p>
        </w:tc>
      </w:tr>
      <w:tr w:rsidR="003A49ED" w:rsidRPr="0076648C" w14:paraId="695636C3" w14:textId="77777777" w:rsidTr="00234D7F">
        <w:trPr>
          <w:trHeight w:val="20"/>
        </w:trPr>
        <w:tc>
          <w:tcPr>
            <w:tcW w:w="1190" w:type="pct"/>
            <w:hideMark/>
          </w:tcPr>
          <w:p w14:paraId="7884CBE8" w14:textId="77777777" w:rsidR="003A49ED" w:rsidRPr="0076648C" w:rsidRDefault="003A49ED" w:rsidP="003A49ED">
            <w:pPr>
              <w:spacing w:before="0" w:after="0" w:line="240" w:lineRule="auto"/>
              <w:rPr>
                <w:rFonts w:eastAsia="Times New Roman" w:cs="Arial"/>
              </w:rPr>
            </w:pPr>
            <w:r w:rsidRPr="0076648C">
              <w:rPr>
                <w:rFonts w:eastAsia="Times New Roman" w:cs="Arial"/>
              </w:rPr>
              <w:t xml:space="preserve">Lack of basic education is not a fundamental barrier for ethnic minority women. </w:t>
            </w:r>
          </w:p>
        </w:tc>
        <w:tc>
          <w:tcPr>
            <w:tcW w:w="1905" w:type="pct"/>
            <w:hideMark/>
          </w:tcPr>
          <w:p w14:paraId="7DC7251B" w14:textId="77777777" w:rsidR="003A49ED" w:rsidRDefault="003A49ED" w:rsidP="003A49ED">
            <w:pPr>
              <w:spacing w:before="0" w:after="0" w:line="240" w:lineRule="auto"/>
              <w:rPr>
                <w:rFonts w:eastAsia="Times New Roman" w:cs="Arial"/>
              </w:rPr>
            </w:pPr>
            <w:r w:rsidRPr="0076648C">
              <w:rPr>
                <w:rFonts w:eastAsia="Times New Roman" w:cs="Arial"/>
              </w:rPr>
              <w:t xml:space="preserve">Lack of basic education can be a significant barrier. Many women from ethnic groups such as Hmong and Ha </w:t>
            </w:r>
            <w:proofErr w:type="spellStart"/>
            <w:r w:rsidRPr="0076648C">
              <w:rPr>
                <w:rFonts w:eastAsia="Times New Roman" w:cs="Arial"/>
              </w:rPr>
              <w:t>Nhi</w:t>
            </w:r>
            <w:proofErr w:type="spellEnd"/>
            <w:r w:rsidRPr="0076648C">
              <w:rPr>
                <w:rFonts w:eastAsia="Times New Roman" w:cs="Arial"/>
              </w:rPr>
              <w:t xml:space="preserve"> cannot communicate in Vietnamese and generally have a </w:t>
            </w:r>
            <w:proofErr w:type="gramStart"/>
            <w:r w:rsidRPr="0076648C">
              <w:rPr>
                <w:rFonts w:eastAsia="Times New Roman" w:cs="Arial"/>
              </w:rPr>
              <w:t>low education level Awareness</w:t>
            </w:r>
            <w:r w:rsidR="002B4E76" w:rsidRPr="0076648C">
              <w:rPr>
                <w:rFonts w:eastAsia="Times New Roman" w:cs="Arial"/>
              </w:rPr>
              <w:t>-</w:t>
            </w:r>
            <w:r w:rsidRPr="0076648C">
              <w:rPr>
                <w:rFonts w:eastAsia="Times New Roman" w:cs="Arial"/>
              </w:rPr>
              <w:t>raising activities</w:t>
            </w:r>
            <w:proofErr w:type="gramEnd"/>
            <w:r w:rsidRPr="0076648C">
              <w:rPr>
                <w:rFonts w:eastAsia="Times New Roman" w:cs="Arial"/>
              </w:rPr>
              <w:t>, training approaches</w:t>
            </w:r>
            <w:r w:rsidR="002B4E76" w:rsidRPr="0076648C">
              <w:rPr>
                <w:rFonts w:eastAsia="Times New Roman" w:cs="Arial"/>
              </w:rPr>
              <w:t>,</w:t>
            </w:r>
            <w:r w:rsidRPr="0076648C">
              <w:rPr>
                <w:rFonts w:eastAsia="Times New Roman" w:cs="Arial"/>
              </w:rPr>
              <w:t xml:space="preserve"> and tools need to be properly de</w:t>
            </w:r>
            <w:r w:rsidR="0009633F" w:rsidRPr="0076648C">
              <w:rPr>
                <w:rFonts w:eastAsia="Times New Roman" w:cs="Arial"/>
              </w:rPr>
              <w:t>s</w:t>
            </w:r>
            <w:r w:rsidRPr="0076648C">
              <w:rPr>
                <w:rFonts w:eastAsia="Times New Roman" w:cs="Arial"/>
              </w:rPr>
              <w:t xml:space="preserve">igned. </w:t>
            </w:r>
          </w:p>
          <w:p w14:paraId="198F75ED" w14:textId="2FDAF3C9" w:rsidR="00234D7F" w:rsidRPr="0076648C" w:rsidRDefault="00234D7F" w:rsidP="003A49ED">
            <w:pPr>
              <w:spacing w:before="0" w:after="0" w:line="240" w:lineRule="auto"/>
              <w:rPr>
                <w:rFonts w:eastAsia="Times New Roman" w:cs="Arial"/>
              </w:rPr>
            </w:pPr>
          </w:p>
        </w:tc>
        <w:tc>
          <w:tcPr>
            <w:tcW w:w="1905" w:type="pct"/>
          </w:tcPr>
          <w:p w14:paraId="2FABB547" w14:textId="77777777" w:rsidR="003A49ED" w:rsidRPr="0076648C" w:rsidRDefault="003A49ED" w:rsidP="003A49ED">
            <w:pPr>
              <w:spacing w:before="0" w:after="0" w:line="240" w:lineRule="auto"/>
              <w:rPr>
                <w:rFonts w:eastAsia="Times New Roman" w:cs="Arial"/>
                <w:highlight w:val="yellow"/>
              </w:rPr>
            </w:pPr>
            <w:r w:rsidRPr="0076648C">
              <w:rPr>
                <w:rFonts w:eastAsia="Times New Roman" w:cs="Arial"/>
              </w:rPr>
              <w:t>Agree with Program comments</w:t>
            </w:r>
          </w:p>
        </w:tc>
      </w:tr>
      <w:tr w:rsidR="003A49ED" w:rsidRPr="00234D7F" w14:paraId="3A5D77CE" w14:textId="77777777" w:rsidTr="00234D7F">
        <w:trPr>
          <w:trHeight w:val="20"/>
        </w:trPr>
        <w:tc>
          <w:tcPr>
            <w:tcW w:w="1190" w:type="pct"/>
            <w:vAlign w:val="top"/>
            <w:hideMark/>
          </w:tcPr>
          <w:p w14:paraId="2B7FCC1B" w14:textId="200F4EDC" w:rsidR="00234D7F" w:rsidRPr="0076648C" w:rsidRDefault="003A49ED" w:rsidP="00BF08BB">
            <w:pPr>
              <w:spacing w:before="0" w:after="0" w:line="240" w:lineRule="auto"/>
              <w:rPr>
                <w:rFonts w:eastAsia="Times New Roman" w:cs="Arial"/>
              </w:rPr>
            </w:pPr>
            <w:r w:rsidRPr="0076648C">
              <w:rPr>
                <w:rFonts w:eastAsia="Times New Roman" w:cs="Arial"/>
              </w:rPr>
              <w:t xml:space="preserve">Women and communities exist with potential skills and services that closely match private sector businesses’ needs. </w:t>
            </w:r>
          </w:p>
        </w:tc>
        <w:tc>
          <w:tcPr>
            <w:tcW w:w="1905" w:type="pct"/>
            <w:vAlign w:val="top"/>
            <w:hideMark/>
          </w:tcPr>
          <w:p w14:paraId="60C5E58C" w14:textId="463D33CC" w:rsidR="003A49ED" w:rsidRPr="0076648C" w:rsidRDefault="003A49ED" w:rsidP="003A49ED">
            <w:pPr>
              <w:spacing w:before="0" w:after="0" w:line="240" w:lineRule="auto"/>
              <w:rPr>
                <w:rFonts w:eastAsia="Times New Roman" w:cs="Arial"/>
              </w:rPr>
            </w:pPr>
            <w:r w:rsidRPr="0076648C">
              <w:rPr>
                <w:rFonts w:eastAsia="Times New Roman" w:cs="Arial"/>
              </w:rPr>
              <w:t>Many farmers lack skills to meet the agricultural standards required by companies and it takes time to tailor the approach and methods to help farmers with a low education level and with different culture</w:t>
            </w:r>
            <w:r w:rsidR="00A26BB9" w:rsidRPr="0076648C">
              <w:rPr>
                <w:rFonts w:eastAsia="Times New Roman" w:cs="Arial"/>
              </w:rPr>
              <w:t>s</w:t>
            </w:r>
            <w:r w:rsidRPr="0076648C">
              <w:rPr>
                <w:rFonts w:eastAsia="Times New Roman" w:cs="Arial"/>
              </w:rPr>
              <w:t>/traditions.</w:t>
            </w:r>
            <w:r w:rsidR="00FB76D3" w:rsidRPr="0076648C">
              <w:rPr>
                <w:rFonts w:eastAsia="Times New Roman" w:cs="Arial"/>
              </w:rPr>
              <w:t xml:space="preserve"> </w:t>
            </w:r>
            <w:r w:rsidRPr="0076648C">
              <w:rPr>
                <w:rFonts w:eastAsia="Times New Roman" w:cs="Arial"/>
              </w:rPr>
              <w:t>Businesses are often not prepared to invest appropriate level</w:t>
            </w:r>
            <w:r w:rsidR="00A26BB9" w:rsidRPr="0076648C">
              <w:rPr>
                <w:rFonts w:eastAsia="Times New Roman" w:cs="Arial"/>
              </w:rPr>
              <w:t>s</w:t>
            </w:r>
            <w:r w:rsidRPr="0076648C">
              <w:rPr>
                <w:rFonts w:eastAsia="Times New Roman" w:cs="Arial"/>
              </w:rPr>
              <w:t xml:space="preserve"> of resources.</w:t>
            </w:r>
            <w:r w:rsidR="00FB76D3" w:rsidRPr="0076648C">
              <w:rPr>
                <w:rFonts w:eastAsia="Times New Roman" w:cs="Arial"/>
              </w:rPr>
              <w:t xml:space="preserve"> </w:t>
            </w:r>
            <w:r w:rsidRPr="0076648C">
              <w:rPr>
                <w:rFonts w:eastAsia="Times New Roman" w:cs="Arial"/>
              </w:rPr>
              <w:t xml:space="preserve">We also need to be careful in making assumptions about </w:t>
            </w:r>
            <w:r w:rsidR="00A26BB9" w:rsidRPr="0076648C">
              <w:rPr>
                <w:rFonts w:eastAsia="Times New Roman" w:cs="Arial"/>
              </w:rPr>
              <w:t xml:space="preserve">the </w:t>
            </w:r>
            <w:r w:rsidRPr="0076648C">
              <w:rPr>
                <w:rFonts w:eastAsia="Times New Roman" w:cs="Arial"/>
              </w:rPr>
              <w:t xml:space="preserve">practices of the ethnic minority people and their ability in agricultural production. It is useful to understand the advantages and disadvantages of their current practices – the reluctance to not participate in a particular project may be a very sensible economic decision based on perceived risk and reward. </w:t>
            </w:r>
          </w:p>
        </w:tc>
        <w:tc>
          <w:tcPr>
            <w:tcW w:w="1905" w:type="pct"/>
          </w:tcPr>
          <w:p w14:paraId="23041F7A" w14:textId="77777777" w:rsidR="003A49ED" w:rsidRPr="0076648C" w:rsidRDefault="003A49ED" w:rsidP="003A49ED">
            <w:pPr>
              <w:spacing w:before="0" w:after="0" w:line="240" w:lineRule="auto"/>
              <w:rPr>
                <w:rFonts w:eastAsia="Times New Roman" w:cs="Arial"/>
              </w:rPr>
            </w:pPr>
            <w:r w:rsidRPr="0076648C">
              <w:rPr>
                <w:rFonts w:eastAsia="Times New Roman" w:cs="Arial"/>
              </w:rPr>
              <w:t xml:space="preserve">GREAT has worked to provide significant training to support women to participate. The REACH component of the RBE framework has emerged in response to this significant challenge. </w:t>
            </w:r>
          </w:p>
          <w:p w14:paraId="70384935" w14:textId="14A9CFDB" w:rsidR="003A49ED" w:rsidRPr="0076648C" w:rsidRDefault="003A49ED" w:rsidP="003A49ED">
            <w:pPr>
              <w:spacing w:before="0" w:after="0" w:line="240" w:lineRule="auto"/>
              <w:rPr>
                <w:rFonts w:eastAsia="Times New Roman" w:cs="Arial"/>
              </w:rPr>
            </w:pPr>
            <w:r w:rsidRPr="0076648C">
              <w:rPr>
                <w:rFonts w:eastAsia="Times New Roman" w:cs="Arial"/>
              </w:rPr>
              <w:t xml:space="preserve">Resources invested in training and supporting women to engage can be transformational but will take far longer to translate into quantitative results in terms of jobs, income, leadership roles. </w:t>
            </w:r>
          </w:p>
        </w:tc>
      </w:tr>
      <w:tr w:rsidR="003A49ED" w:rsidRPr="0076648C" w14:paraId="5D068C10" w14:textId="77777777" w:rsidTr="00234D7F">
        <w:trPr>
          <w:trHeight w:val="20"/>
        </w:trPr>
        <w:tc>
          <w:tcPr>
            <w:tcW w:w="1190" w:type="pct"/>
            <w:hideMark/>
          </w:tcPr>
          <w:p w14:paraId="2EC9F5ED" w14:textId="47C290D0" w:rsidR="00234D7F" w:rsidRPr="0076648C" w:rsidRDefault="003A49ED" w:rsidP="00BF08BB">
            <w:pPr>
              <w:spacing w:before="0" w:after="0" w:line="240" w:lineRule="auto"/>
              <w:rPr>
                <w:rFonts w:eastAsia="Times New Roman" w:cs="Arial"/>
              </w:rPr>
            </w:pPr>
            <w:r w:rsidRPr="0076648C">
              <w:rPr>
                <w:rFonts w:eastAsia="Times New Roman" w:cs="Arial"/>
              </w:rPr>
              <w:t>Consultations with women of different ethnicities, communities, businesses, and government</w:t>
            </w:r>
            <w:r w:rsidR="00927708" w:rsidRPr="0076648C">
              <w:rPr>
                <w:rFonts w:eastAsia="Times New Roman" w:cs="Arial"/>
              </w:rPr>
              <w:t>s</w:t>
            </w:r>
            <w:r w:rsidRPr="0076648C">
              <w:rPr>
                <w:rFonts w:eastAsia="Times New Roman" w:cs="Arial"/>
              </w:rPr>
              <w:t xml:space="preserve"> reveal shared challenges that Program resources can help address. </w:t>
            </w:r>
          </w:p>
        </w:tc>
        <w:tc>
          <w:tcPr>
            <w:tcW w:w="1905" w:type="pct"/>
            <w:hideMark/>
          </w:tcPr>
          <w:p w14:paraId="14EC41A5" w14:textId="34A866F4" w:rsidR="003A49ED" w:rsidRPr="0076648C" w:rsidRDefault="00234D7F" w:rsidP="003A49ED">
            <w:pPr>
              <w:spacing w:before="0" w:after="0" w:line="240" w:lineRule="auto"/>
              <w:rPr>
                <w:rFonts w:eastAsia="Times New Roman" w:cs="Arial"/>
              </w:rPr>
            </w:pPr>
            <w:r>
              <w:rPr>
                <w:rFonts w:eastAsia="Times New Roman" w:cs="Arial"/>
              </w:rPr>
              <w:t>As above</w:t>
            </w:r>
          </w:p>
        </w:tc>
        <w:tc>
          <w:tcPr>
            <w:tcW w:w="1905" w:type="pct"/>
          </w:tcPr>
          <w:p w14:paraId="469F016D" w14:textId="77777777" w:rsidR="003A49ED" w:rsidRPr="0076648C" w:rsidRDefault="003A49ED" w:rsidP="003A49ED">
            <w:pPr>
              <w:spacing w:before="0" w:after="0" w:line="240" w:lineRule="auto"/>
              <w:rPr>
                <w:rFonts w:eastAsia="Times New Roman" w:cs="Arial"/>
              </w:rPr>
            </w:pPr>
            <w:r w:rsidRPr="0076648C">
              <w:rPr>
                <w:rFonts w:eastAsia="Times New Roman" w:cs="Arial"/>
              </w:rPr>
              <w:t xml:space="preserve">Agree with program analysis. </w:t>
            </w:r>
          </w:p>
        </w:tc>
      </w:tr>
      <w:tr w:rsidR="003A49ED" w:rsidRPr="0076648C" w14:paraId="5A09D14A" w14:textId="77777777" w:rsidTr="00234D7F">
        <w:trPr>
          <w:trHeight w:val="20"/>
        </w:trPr>
        <w:tc>
          <w:tcPr>
            <w:tcW w:w="1190" w:type="pct"/>
            <w:hideMark/>
          </w:tcPr>
          <w:p w14:paraId="5F381701" w14:textId="7217055D" w:rsidR="003A49ED" w:rsidRPr="0076648C" w:rsidRDefault="003A49ED" w:rsidP="003A49ED">
            <w:pPr>
              <w:spacing w:before="0" w:after="0" w:line="240" w:lineRule="auto"/>
              <w:rPr>
                <w:rFonts w:eastAsia="Times New Roman" w:cs="Arial"/>
              </w:rPr>
            </w:pPr>
            <w:r w:rsidRPr="0076648C">
              <w:rPr>
                <w:rFonts w:eastAsia="Times New Roman" w:cs="Arial"/>
              </w:rPr>
              <w:t>Women’s increased economic productivity</w:t>
            </w:r>
            <w:r w:rsidR="00927708" w:rsidRPr="0076648C">
              <w:rPr>
                <w:rFonts w:eastAsia="Times New Roman" w:cs="Arial"/>
              </w:rPr>
              <w:t>, in turn,</w:t>
            </w:r>
            <w:r w:rsidRPr="0076648C">
              <w:rPr>
                <w:rFonts w:eastAsia="Times New Roman" w:cs="Arial"/>
              </w:rPr>
              <w:t xml:space="preserve"> increases their social status and does not increase women’s time poverty</w:t>
            </w:r>
          </w:p>
        </w:tc>
        <w:tc>
          <w:tcPr>
            <w:tcW w:w="1905" w:type="pct"/>
            <w:hideMark/>
          </w:tcPr>
          <w:p w14:paraId="05D76F5D" w14:textId="7FDD55F0" w:rsidR="003A49ED" w:rsidRPr="0076648C" w:rsidRDefault="003A49ED" w:rsidP="003A49ED">
            <w:pPr>
              <w:spacing w:before="0" w:after="0" w:line="240" w:lineRule="auto"/>
              <w:rPr>
                <w:rFonts w:eastAsia="Times New Roman" w:cs="Arial"/>
              </w:rPr>
            </w:pPr>
            <w:r w:rsidRPr="0076648C">
              <w:rPr>
                <w:rFonts w:eastAsia="Times New Roman" w:cs="Arial"/>
              </w:rPr>
              <w:t xml:space="preserve">We need evidence to see </w:t>
            </w:r>
            <w:r w:rsidR="00134BEB" w:rsidRPr="0076648C">
              <w:rPr>
                <w:rFonts w:eastAsia="Times New Roman" w:cs="Arial"/>
              </w:rPr>
              <w:t xml:space="preserve">whether </w:t>
            </w:r>
            <w:proofErr w:type="gramStart"/>
            <w:r w:rsidR="00134BEB" w:rsidRPr="0076648C">
              <w:rPr>
                <w:rFonts w:eastAsia="Times New Roman" w:cs="Arial"/>
              </w:rPr>
              <w:t>women’s</w:t>
            </w:r>
            <w:proofErr w:type="gramEnd"/>
            <w:r w:rsidRPr="0076648C">
              <w:rPr>
                <w:rFonts w:eastAsia="Times New Roman" w:cs="Arial"/>
              </w:rPr>
              <w:t xml:space="preserve"> improved economic status will lead to an increase </w:t>
            </w:r>
            <w:r w:rsidR="00134BEB" w:rsidRPr="0076648C">
              <w:rPr>
                <w:rFonts w:eastAsia="Times New Roman" w:cs="Arial"/>
              </w:rPr>
              <w:t xml:space="preserve">in </w:t>
            </w:r>
            <w:r w:rsidRPr="0076648C">
              <w:rPr>
                <w:rFonts w:eastAsia="Times New Roman" w:cs="Arial"/>
              </w:rPr>
              <w:t xml:space="preserve">their social status. The improved economic status can become a risk for GBV if their </w:t>
            </w:r>
            <w:r w:rsidR="00617B29" w:rsidRPr="0076648C">
              <w:rPr>
                <w:rFonts w:eastAsia="Times New Roman" w:cs="Arial"/>
              </w:rPr>
              <w:t>decision-making roles</w:t>
            </w:r>
            <w:r w:rsidRPr="0076648C">
              <w:rPr>
                <w:rFonts w:eastAsia="Times New Roman" w:cs="Arial"/>
              </w:rPr>
              <w:t xml:space="preserve"> </w:t>
            </w:r>
            <w:r w:rsidR="00617B29" w:rsidRPr="0076648C">
              <w:rPr>
                <w:rFonts w:eastAsia="Times New Roman" w:cs="Arial"/>
              </w:rPr>
              <w:t>are</w:t>
            </w:r>
            <w:r w:rsidRPr="0076648C">
              <w:rPr>
                <w:rFonts w:eastAsia="Times New Roman" w:cs="Arial"/>
              </w:rPr>
              <w:t xml:space="preserve"> not improved and their voice is not heard.</w:t>
            </w:r>
          </w:p>
        </w:tc>
        <w:tc>
          <w:tcPr>
            <w:tcW w:w="1905" w:type="pct"/>
          </w:tcPr>
          <w:p w14:paraId="34D7E8C6" w14:textId="77CD896F" w:rsidR="003A49ED" w:rsidRPr="0076648C" w:rsidRDefault="003A49ED" w:rsidP="003A49ED">
            <w:pPr>
              <w:spacing w:before="0" w:after="0" w:line="240" w:lineRule="auto"/>
              <w:rPr>
                <w:rFonts w:eastAsia="Times New Roman" w:cs="Arial"/>
              </w:rPr>
            </w:pPr>
            <w:r w:rsidRPr="0076648C">
              <w:rPr>
                <w:rFonts w:eastAsia="Times New Roman" w:cs="Arial"/>
              </w:rPr>
              <w:t xml:space="preserve">This is not adequately captured in program indicators as indicators reflecting men’s attitudes to women’s leadership and changing roles and norms </w:t>
            </w:r>
            <w:r w:rsidR="00617B29" w:rsidRPr="0076648C">
              <w:rPr>
                <w:rFonts w:eastAsia="Times New Roman" w:cs="Arial"/>
              </w:rPr>
              <w:t>are</w:t>
            </w:r>
            <w:r w:rsidRPr="0076648C">
              <w:rPr>
                <w:rFonts w:eastAsia="Times New Roman" w:cs="Arial"/>
              </w:rPr>
              <w:t xml:space="preserve"> not systematically captured or communicated through MEL and reporting. </w:t>
            </w:r>
          </w:p>
        </w:tc>
      </w:tr>
      <w:tr w:rsidR="003A49ED" w:rsidRPr="0076648C" w14:paraId="5EC719DF" w14:textId="77777777" w:rsidTr="00234D7F">
        <w:trPr>
          <w:trHeight w:val="20"/>
        </w:trPr>
        <w:tc>
          <w:tcPr>
            <w:tcW w:w="1190" w:type="pct"/>
            <w:hideMark/>
          </w:tcPr>
          <w:p w14:paraId="45AEEA29" w14:textId="77777777" w:rsidR="003A49ED" w:rsidRPr="0076648C" w:rsidRDefault="003A49ED" w:rsidP="003A49ED">
            <w:pPr>
              <w:spacing w:before="0" w:after="0" w:line="240" w:lineRule="auto"/>
              <w:rPr>
                <w:rFonts w:eastAsia="Times New Roman" w:cs="Arial"/>
              </w:rPr>
            </w:pPr>
            <w:r w:rsidRPr="0076648C">
              <w:rPr>
                <w:rFonts w:eastAsia="Times New Roman" w:cs="Arial"/>
              </w:rPr>
              <w:lastRenderedPageBreak/>
              <w:t>Men are willing to take new roles</w:t>
            </w:r>
          </w:p>
        </w:tc>
        <w:tc>
          <w:tcPr>
            <w:tcW w:w="1905" w:type="pct"/>
            <w:hideMark/>
          </w:tcPr>
          <w:p w14:paraId="6259FE69" w14:textId="231E661B" w:rsidR="003A49ED" w:rsidRPr="0076648C" w:rsidRDefault="003A49ED" w:rsidP="003A49ED">
            <w:pPr>
              <w:spacing w:before="0" w:after="0" w:line="240" w:lineRule="auto"/>
              <w:rPr>
                <w:rFonts w:eastAsia="Times New Roman" w:cs="Arial"/>
              </w:rPr>
            </w:pPr>
            <w:r w:rsidRPr="0076648C">
              <w:rPr>
                <w:rFonts w:eastAsia="Times New Roman" w:cs="Arial"/>
              </w:rPr>
              <w:t xml:space="preserve">We suspect that in some places and for some ethnic groups like Hmong, this is difficult. The Program’s target only </w:t>
            </w:r>
            <w:r w:rsidR="00134BEB" w:rsidRPr="0076648C">
              <w:rPr>
                <w:rFonts w:eastAsia="Times New Roman" w:cs="Arial"/>
              </w:rPr>
              <w:t>includes women</w:t>
            </w:r>
            <w:r w:rsidRPr="0076648C">
              <w:rPr>
                <w:rFonts w:eastAsia="Times New Roman" w:cs="Arial"/>
              </w:rPr>
              <w:t xml:space="preserve"> when it is often men’s attitudes that need to change.</w:t>
            </w:r>
            <w:r w:rsidR="00FB76D3" w:rsidRPr="0076648C">
              <w:rPr>
                <w:rFonts w:eastAsia="Times New Roman" w:cs="Arial"/>
              </w:rPr>
              <w:t xml:space="preserve"> </w:t>
            </w:r>
            <w:r w:rsidRPr="0076648C">
              <w:rPr>
                <w:rFonts w:eastAsia="Times New Roman" w:cs="Arial"/>
              </w:rPr>
              <w:t xml:space="preserve">Resources at a project level have often not been sufficiently allocated to include both men and women in training on gender norms. </w:t>
            </w:r>
          </w:p>
        </w:tc>
        <w:tc>
          <w:tcPr>
            <w:tcW w:w="1905" w:type="pct"/>
          </w:tcPr>
          <w:p w14:paraId="3181E1FB" w14:textId="77777777" w:rsidR="003A49ED" w:rsidRPr="0076648C" w:rsidRDefault="003A49ED" w:rsidP="003A49ED">
            <w:pPr>
              <w:spacing w:before="0" w:after="0" w:line="240" w:lineRule="auto"/>
              <w:rPr>
                <w:rFonts w:eastAsia="Times New Roman" w:cs="Arial"/>
              </w:rPr>
            </w:pPr>
            <w:r w:rsidRPr="0076648C">
              <w:rPr>
                <w:rFonts w:eastAsia="Times New Roman" w:cs="Arial"/>
              </w:rPr>
              <w:t>Agree with Program</w:t>
            </w:r>
          </w:p>
        </w:tc>
      </w:tr>
    </w:tbl>
    <w:p w14:paraId="5C45D81B" w14:textId="77777777" w:rsidR="003A49ED" w:rsidRPr="0076648C" w:rsidRDefault="003A49ED" w:rsidP="003A49ED">
      <w:pPr>
        <w:spacing w:before="0" w:after="0" w:line="240" w:lineRule="auto"/>
        <w:rPr>
          <w:rFonts w:eastAsia="Calibri" w:cs="Arial"/>
          <w:sz w:val="24"/>
        </w:rPr>
      </w:pPr>
    </w:p>
    <w:p w14:paraId="7E807B17" w14:textId="08AE0F76" w:rsidR="003A49ED" w:rsidRPr="0076648C" w:rsidRDefault="00BF08BB" w:rsidP="003A49ED">
      <w:pPr>
        <w:spacing w:before="0" w:after="0" w:line="240" w:lineRule="auto"/>
        <w:rPr>
          <w:rFonts w:ascii="Calibri" w:eastAsia="Calibri" w:hAnsi="Calibri" w:cs="Calibri"/>
          <w:sz w:val="24"/>
        </w:rPr>
      </w:pPr>
      <w:r w:rsidRPr="0076648C">
        <w:rPr>
          <w:rFonts w:eastAsia="Times New Roman" w:cs="Arial"/>
          <w:b/>
          <w:bCs/>
        </w:rPr>
        <w:t>Business</w:t>
      </w:r>
    </w:p>
    <w:tbl>
      <w:tblPr>
        <w:tblStyle w:val="Coffey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5"/>
        <w:gridCol w:w="3528"/>
        <w:gridCol w:w="3528"/>
      </w:tblGrid>
      <w:tr w:rsidR="00BF08BB" w:rsidRPr="0076648C" w14:paraId="486676FC" w14:textId="77777777" w:rsidTr="00517157">
        <w:trPr>
          <w:cnfStyle w:val="100000000000" w:firstRow="1" w:lastRow="0" w:firstColumn="0" w:lastColumn="0" w:oddVBand="0" w:evenVBand="0" w:oddHBand="0" w:evenHBand="0" w:firstRowFirstColumn="0" w:firstRowLastColumn="0" w:lastRowFirstColumn="0" w:lastRowLastColumn="0"/>
          <w:trHeight w:val="20"/>
        </w:trPr>
        <w:tc>
          <w:tcPr>
            <w:tcW w:w="1190" w:type="pct"/>
            <w:hideMark/>
          </w:tcPr>
          <w:p w14:paraId="5AE52511" w14:textId="64B1C8EE" w:rsidR="00BF08BB" w:rsidRPr="0076648C" w:rsidRDefault="00BF08BB" w:rsidP="00BF08BB">
            <w:pPr>
              <w:spacing w:before="0" w:after="0" w:line="240" w:lineRule="auto"/>
              <w:rPr>
                <w:rFonts w:eastAsia="Times New Roman" w:cs="Arial"/>
                <w:b w:val="0"/>
                <w:bCs/>
              </w:rPr>
            </w:pPr>
            <w:r w:rsidRPr="0076648C">
              <w:rPr>
                <w:rFonts w:eastAsia="Times New Roman" w:cs="Arial"/>
                <w:b w:val="0"/>
                <w:bCs/>
                <w:color w:val="auto"/>
              </w:rPr>
              <w:t>Assumptions</w:t>
            </w:r>
          </w:p>
        </w:tc>
        <w:tc>
          <w:tcPr>
            <w:tcW w:w="1905" w:type="pct"/>
            <w:hideMark/>
          </w:tcPr>
          <w:p w14:paraId="23CBF690" w14:textId="3837F004" w:rsidR="00BF08BB" w:rsidRPr="0076648C" w:rsidRDefault="00BF08BB" w:rsidP="00BF08BB">
            <w:pPr>
              <w:spacing w:before="0" w:after="0" w:line="240" w:lineRule="auto"/>
              <w:rPr>
                <w:rFonts w:eastAsia="Times New Roman" w:cs="Arial"/>
              </w:rPr>
            </w:pPr>
            <w:r w:rsidRPr="0076648C">
              <w:rPr>
                <w:rFonts w:eastAsia="Times New Roman" w:cs="Arial"/>
                <w:b w:val="0"/>
                <w:bCs/>
                <w:color w:val="auto"/>
              </w:rPr>
              <w:t>Program Comments (15/10/2019)</w:t>
            </w:r>
          </w:p>
        </w:tc>
        <w:tc>
          <w:tcPr>
            <w:tcW w:w="1905" w:type="pct"/>
          </w:tcPr>
          <w:p w14:paraId="62BEAFAD" w14:textId="54FF95E1" w:rsidR="00BF08BB" w:rsidRPr="0076648C" w:rsidRDefault="00BF08BB" w:rsidP="00BF08BB">
            <w:pPr>
              <w:spacing w:before="0" w:after="0" w:line="240" w:lineRule="auto"/>
              <w:rPr>
                <w:rFonts w:eastAsia="Times New Roman" w:cs="Arial"/>
              </w:rPr>
            </w:pPr>
            <w:r w:rsidRPr="0076648C">
              <w:rPr>
                <w:rFonts w:eastAsia="Times New Roman" w:cs="Arial"/>
                <w:b w:val="0"/>
                <w:bCs/>
                <w:color w:val="auto"/>
              </w:rPr>
              <w:t>MTR Comments (17/06/2021)</w:t>
            </w:r>
          </w:p>
        </w:tc>
      </w:tr>
      <w:tr w:rsidR="00BF08BB" w:rsidRPr="0076648C" w14:paraId="0CC14779" w14:textId="77777777" w:rsidTr="00517157">
        <w:trPr>
          <w:trHeight w:val="20"/>
        </w:trPr>
        <w:tc>
          <w:tcPr>
            <w:tcW w:w="1190" w:type="pct"/>
            <w:hideMark/>
          </w:tcPr>
          <w:p w14:paraId="1DEF740C" w14:textId="77777777" w:rsidR="00BF08BB" w:rsidRPr="0076648C" w:rsidRDefault="00BF08BB" w:rsidP="00BF08BB">
            <w:pPr>
              <w:spacing w:before="0" w:after="0" w:line="240" w:lineRule="auto"/>
              <w:rPr>
                <w:rFonts w:eastAsia="Times New Roman" w:cs="Arial"/>
              </w:rPr>
            </w:pPr>
            <w:r w:rsidRPr="0076648C">
              <w:rPr>
                <w:rFonts w:eastAsia="Times New Roman" w:cs="Arial"/>
              </w:rPr>
              <w:t xml:space="preserve">There are </w:t>
            </w:r>
            <w:proofErr w:type="gramStart"/>
            <w:r w:rsidRPr="0076648C">
              <w:rPr>
                <w:rFonts w:eastAsia="Times New Roman" w:cs="Arial"/>
              </w:rPr>
              <w:t>a sufficient number of</w:t>
            </w:r>
            <w:proofErr w:type="gramEnd"/>
            <w:r w:rsidRPr="0076648C">
              <w:rPr>
                <w:rFonts w:eastAsia="Times New Roman" w:cs="Arial"/>
              </w:rPr>
              <w:t xml:space="preserve"> businesses interested in growing and extending to be more inclusive of ethnic minority women.</w:t>
            </w:r>
          </w:p>
        </w:tc>
        <w:tc>
          <w:tcPr>
            <w:tcW w:w="1905" w:type="pct"/>
            <w:hideMark/>
          </w:tcPr>
          <w:p w14:paraId="0643A351" w14:textId="77777777" w:rsidR="00BF08BB" w:rsidRPr="0076648C" w:rsidRDefault="00BF08BB" w:rsidP="00BF08BB">
            <w:pPr>
              <w:numPr>
                <w:ilvl w:val="0"/>
                <w:numId w:val="32"/>
              </w:numPr>
              <w:spacing w:before="0" w:after="0" w:line="240" w:lineRule="auto"/>
              <w:contextualSpacing/>
              <w:rPr>
                <w:rFonts w:eastAsia="Times New Roman" w:cs="Arial"/>
              </w:rPr>
            </w:pPr>
            <w:r w:rsidRPr="0076648C">
              <w:rPr>
                <w:rFonts w:eastAsia="Times New Roman" w:cs="Arial"/>
              </w:rPr>
              <w:t xml:space="preserve">There is a lack of business interest in investing in the Muong </w:t>
            </w:r>
            <w:proofErr w:type="spellStart"/>
            <w:r w:rsidRPr="0076648C">
              <w:rPr>
                <w:rFonts w:eastAsia="Times New Roman" w:cs="Arial"/>
              </w:rPr>
              <w:t>Khuong</w:t>
            </w:r>
            <w:proofErr w:type="spellEnd"/>
            <w:r w:rsidRPr="0076648C">
              <w:rPr>
                <w:rFonts w:eastAsia="Times New Roman" w:cs="Arial"/>
              </w:rPr>
              <w:t xml:space="preserve"> district. </w:t>
            </w:r>
          </w:p>
          <w:p w14:paraId="6BDCFB51" w14:textId="77777777" w:rsidR="00BF08BB" w:rsidRPr="0076648C" w:rsidRDefault="00BF08BB" w:rsidP="00BF08BB">
            <w:pPr>
              <w:numPr>
                <w:ilvl w:val="0"/>
                <w:numId w:val="32"/>
              </w:numPr>
              <w:spacing w:before="0" w:after="0" w:line="240" w:lineRule="auto"/>
              <w:contextualSpacing/>
              <w:rPr>
                <w:rFonts w:eastAsia="Times New Roman" w:cs="Arial"/>
              </w:rPr>
            </w:pPr>
            <w:r w:rsidRPr="0076648C">
              <w:rPr>
                <w:rFonts w:eastAsia="Times New Roman" w:cs="Arial"/>
              </w:rPr>
              <w:t xml:space="preserve">Businesses’ capacity in working with ethnic minority people is limited. </w:t>
            </w:r>
          </w:p>
          <w:p w14:paraId="17A248AA" w14:textId="77777777" w:rsidR="00BF08BB" w:rsidRPr="0076648C" w:rsidRDefault="00BF08BB" w:rsidP="00BF08BB">
            <w:pPr>
              <w:numPr>
                <w:ilvl w:val="0"/>
                <w:numId w:val="32"/>
              </w:numPr>
              <w:spacing w:before="0" w:after="0" w:line="240" w:lineRule="auto"/>
              <w:contextualSpacing/>
              <w:rPr>
                <w:rFonts w:eastAsia="Times New Roman" w:cs="Arial"/>
              </w:rPr>
            </w:pPr>
            <w:r w:rsidRPr="0076648C">
              <w:rPr>
                <w:rFonts w:eastAsia="Times New Roman" w:cs="Arial"/>
              </w:rPr>
              <w:t xml:space="preserve">The larger companies are not as good at forming groups of farmers as we thought would be the case. </w:t>
            </w:r>
          </w:p>
          <w:p w14:paraId="47CA6D83" w14:textId="77777777" w:rsidR="00BF08BB" w:rsidRPr="0076648C" w:rsidRDefault="00BF08BB" w:rsidP="00BF08BB">
            <w:pPr>
              <w:numPr>
                <w:ilvl w:val="0"/>
                <w:numId w:val="32"/>
              </w:numPr>
              <w:spacing w:before="0" w:after="0" w:line="240" w:lineRule="auto"/>
              <w:contextualSpacing/>
              <w:rPr>
                <w:rFonts w:eastAsia="Times New Roman" w:cs="Arial"/>
              </w:rPr>
            </w:pPr>
            <w:r w:rsidRPr="0076648C">
              <w:rPr>
                <w:rFonts w:eastAsia="Times New Roman" w:cs="Arial"/>
              </w:rPr>
              <w:t>Tourism businesses do not have a high interest in joint investments with GREAT for community-based tourism due to poor return on investment relative to other investments and the Program’s requirement to commit to a high number of beneficiaries.</w:t>
            </w:r>
          </w:p>
        </w:tc>
        <w:tc>
          <w:tcPr>
            <w:tcW w:w="1905" w:type="pct"/>
          </w:tcPr>
          <w:p w14:paraId="3BD80691" w14:textId="77777777" w:rsidR="00BF08BB" w:rsidRPr="0076648C" w:rsidRDefault="00BF08BB" w:rsidP="00BF08BB">
            <w:pPr>
              <w:spacing w:before="0" w:after="0" w:line="240" w:lineRule="auto"/>
              <w:ind w:left="360"/>
              <w:contextualSpacing/>
              <w:rPr>
                <w:rFonts w:eastAsia="Times New Roman" w:cs="Arial"/>
              </w:rPr>
            </w:pPr>
            <w:r w:rsidRPr="0076648C">
              <w:rPr>
                <w:rFonts w:eastAsia="Times New Roman" w:cs="Arial"/>
              </w:rPr>
              <w:t xml:space="preserve">The program has had challenges engaging some business partners in WEE, with notable exceptions where a CSO/NGO has been able to broker between businesses and the community. </w:t>
            </w:r>
          </w:p>
          <w:p w14:paraId="6980C98E" w14:textId="77777777" w:rsidR="00BF08BB" w:rsidRPr="0076648C" w:rsidRDefault="00BF08BB" w:rsidP="00BF08BB">
            <w:pPr>
              <w:spacing w:before="0" w:after="0" w:line="240" w:lineRule="auto"/>
              <w:ind w:left="360"/>
              <w:contextualSpacing/>
              <w:rPr>
                <w:rFonts w:eastAsia="Times New Roman" w:cs="Arial"/>
              </w:rPr>
            </w:pPr>
            <w:r w:rsidRPr="0076648C">
              <w:rPr>
                <w:rFonts w:eastAsia="Times New Roman" w:cs="Arial"/>
              </w:rPr>
              <w:t>Some have embraced ethnic-minority-inclusive business where they have been able to see the value in terms of productivity or marketing (</w:t>
            </w:r>
            <w:proofErr w:type="spellStart"/>
            <w:proofErr w:type="gramStart"/>
            <w:r w:rsidRPr="0076648C">
              <w:rPr>
                <w:rFonts w:eastAsia="Times New Roman" w:cs="Arial"/>
              </w:rPr>
              <w:t>eg</w:t>
            </w:r>
            <w:proofErr w:type="spellEnd"/>
            <w:proofErr w:type="gramEnd"/>
            <w:r w:rsidRPr="0076648C">
              <w:rPr>
                <w:rFonts w:eastAsia="Times New Roman" w:cs="Arial"/>
              </w:rPr>
              <w:t xml:space="preserve"> as an ethical label)</w:t>
            </w:r>
          </w:p>
        </w:tc>
      </w:tr>
    </w:tbl>
    <w:p w14:paraId="4510B362" w14:textId="69EB1F0E" w:rsidR="003A49ED" w:rsidRPr="0076648C" w:rsidRDefault="00BF08BB" w:rsidP="003D54D5">
      <w:pPr>
        <w:pStyle w:val="BodyText"/>
        <w:rPr>
          <w:noProof w:val="0"/>
        </w:rPr>
      </w:pPr>
      <w:r w:rsidRPr="0076648C">
        <w:rPr>
          <w:rFonts w:eastAsia="Times New Roman" w:cs="Arial"/>
          <w:b/>
          <w:bCs/>
        </w:rPr>
        <w:t>Government</w:t>
      </w:r>
    </w:p>
    <w:tbl>
      <w:tblPr>
        <w:tblStyle w:val="Coffey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5"/>
        <w:gridCol w:w="3528"/>
        <w:gridCol w:w="3528"/>
      </w:tblGrid>
      <w:tr w:rsidR="00BF08BB" w:rsidRPr="0076648C" w14:paraId="30E241F1" w14:textId="77777777" w:rsidTr="00517157">
        <w:trPr>
          <w:cnfStyle w:val="100000000000" w:firstRow="1" w:lastRow="0" w:firstColumn="0" w:lastColumn="0" w:oddVBand="0" w:evenVBand="0" w:oddHBand="0" w:evenHBand="0" w:firstRowFirstColumn="0" w:firstRowLastColumn="0" w:lastRowFirstColumn="0" w:lastRowLastColumn="0"/>
          <w:trHeight w:val="20"/>
        </w:trPr>
        <w:tc>
          <w:tcPr>
            <w:tcW w:w="1190" w:type="pct"/>
            <w:hideMark/>
          </w:tcPr>
          <w:p w14:paraId="4649397C" w14:textId="0EFA20D8" w:rsidR="00BF08BB" w:rsidRPr="0076648C" w:rsidRDefault="00BF08BB" w:rsidP="00BF08BB">
            <w:pPr>
              <w:spacing w:before="0" w:after="0" w:line="240" w:lineRule="auto"/>
              <w:rPr>
                <w:rFonts w:eastAsia="Times New Roman" w:cs="Arial"/>
                <w:b w:val="0"/>
                <w:bCs/>
              </w:rPr>
            </w:pPr>
            <w:r w:rsidRPr="0076648C">
              <w:rPr>
                <w:rFonts w:eastAsia="Times New Roman" w:cs="Arial"/>
                <w:b w:val="0"/>
                <w:bCs/>
                <w:color w:val="auto"/>
              </w:rPr>
              <w:t>Assumptions</w:t>
            </w:r>
          </w:p>
        </w:tc>
        <w:tc>
          <w:tcPr>
            <w:tcW w:w="1905" w:type="pct"/>
            <w:hideMark/>
          </w:tcPr>
          <w:p w14:paraId="022F2FA7" w14:textId="76D7458F" w:rsidR="00BF08BB" w:rsidRPr="0076648C" w:rsidRDefault="00BF08BB" w:rsidP="00BF08BB">
            <w:pPr>
              <w:spacing w:before="0" w:after="0" w:line="240" w:lineRule="auto"/>
              <w:rPr>
                <w:rFonts w:eastAsia="Times New Roman" w:cs="Arial"/>
              </w:rPr>
            </w:pPr>
            <w:r w:rsidRPr="0076648C">
              <w:rPr>
                <w:rFonts w:eastAsia="Times New Roman" w:cs="Arial"/>
                <w:b w:val="0"/>
                <w:bCs/>
                <w:color w:val="auto"/>
              </w:rPr>
              <w:t>Program Comments (15/10/2019)</w:t>
            </w:r>
          </w:p>
        </w:tc>
        <w:tc>
          <w:tcPr>
            <w:tcW w:w="1905" w:type="pct"/>
          </w:tcPr>
          <w:p w14:paraId="6743D8D5" w14:textId="3B946A66" w:rsidR="00BF08BB" w:rsidRPr="0076648C" w:rsidRDefault="00BF08BB" w:rsidP="00BF08BB">
            <w:pPr>
              <w:spacing w:before="0" w:after="0" w:line="240" w:lineRule="auto"/>
              <w:rPr>
                <w:rFonts w:eastAsia="Times New Roman" w:cs="Arial"/>
              </w:rPr>
            </w:pPr>
            <w:r w:rsidRPr="0076648C">
              <w:rPr>
                <w:rFonts w:eastAsia="Times New Roman" w:cs="Arial"/>
                <w:b w:val="0"/>
                <w:bCs/>
                <w:color w:val="auto"/>
              </w:rPr>
              <w:t>MTR Comments (17/06/2021)</w:t>
            </w:r>
          </w:p>
        </w:tc>
      </w:tr>
      <w:tr w:rsidR="00BF08BB" w:rsidRPr="0076648C" w14:paraId="51CA58ED" w14:textId="77777777" w:rsidTr="00517157">
        <w:trPr>
          <w:trHeight w:val="20"/>
        </w:trPr>
        <w:tc>
          <w:tcPr>
            <w:tcW w:w="1190" w:type="pct"/>
            <w:hideMark/>
          </w:tcPr>
          <w:p w14:paraId="73088DDE" w14:textId="77777777" w:rsidR="00BF08BB" w:rsidRPr="0076648C" w:rsidRDefault="00BF08BB" w:rsidP="00BF08BB">
            <w:pPr>
              <w:spacing w:before="0" w:after="0" w:line="240" w:lineRule="auto"/>
              <w:rPr>
                <w:rFonts w:eastAsia="Times New Roman" w:cs="Arial"/>
              </w:rPr>
            </w:pPr>
            <w:r w:rsidRPr="0076648C">
              <w:rPr>
                <w:rFonts w:eastAsia="Times New Roman" w:cs="Arial"/>
              </w:rPr>
              <w:t>Local government is actively committed to facilitating more inclusive and sustainable business practices in the private sector.</w:t>
            </w:r>
          </w:p>
        </w:tc>
        <w:tc>
          <w:tcPr>
            <w:tcW w:w="1905" w:type="pct"/>
            <w:hideMark/>
          </w:tcPr>
          <w:p w14:paraId="2A377D41" w14:textId="77777777" w:rsidR="00BF08BB" w:rsidRPr="0076648C" w:rsidRDefault="00BF08BB" w:rsidP="00BF08BB">
            <w:pPr>
              <w:numPr>
                <w:ilvl w:val="0"/>
                <w:numId w:val="33"/>
              </w:numPr>
              <w:spacing w:before="0" w:after="0" w:line="240" w:lineRule="auto"/>
              <w:contextualSpacing/>
              <w:rPr>
                <w:rFonts w:eastAsia="Times New Roman" w:cs="Arial"/>
              </w:rPr>
            </w:pPr>
            <w:r w:rsidRPr="0076648C">
              <w:rPr>
                <w:rFonts w:eastAsia="Times New Roman" w:cs="Arial"/>
              </w:rPr>
              <w:t xml:space="preserve">The government of Vietnam is committed. The level of commitment varies across districts. GREAT does not have a choice of the districts with a high commitment. </w:t>
            </w:r>
          </w:p>
          <w:p w14:paraId="2DCCE6FA" w14:textId="77777777" w:rsidR="00BF08BB" w:rsidRPr="0076648C" w:rsidRDefault="00BF08BB" w:rsidP="00BF08BB">
            <w:pPr>
              <w:numPr>
                <w:ilvl w:val="0"/>
                <w:numId w:val="33"/>
              </w:numPr>
              <w:spacing w:before="0" w:after="0" w:line="240" w:lineRule="auto"/>
              <w:contextualSpacing/>
              <w:rPr>
                <w:rFonts w:eastAsia="Times New Roman" w:cs="Arial"/>
              </w:rPr>
            </w:pPr>
            <w:r w:rsidRPr="0076648C">
              <w:rPr>
                <w:rFonts w:eastAsia="Times New Roman" w:cs="Arial"/>
              </w:rPr>
              <w:t xml:space="preserve">In some districts, there is a lack of resources/capacity that may need the Program’s support. </w:t>
            </w:r>
          </w:p>
          <w:p w14:paraId="28C5DFC9" w14:textId="77777777" w:rsidR="00BF08BB" w:rsidRPr="0076648C" w:rsidRDefault="00BF08BB" w:rsidP="00BF08BB">
            <w:pPr>
              <w:numPr>
                <w:ilvl w:val="0"/>
                <w:numId w:val="33"/>
              </w:numPr>
              <w:spacing w:before="0" w:after="0" w:line="240" w:lineRule="auto"/>
              <w:contextualSpacing/>
              <w:rPr>
                <w:rFonts w:eastAsia="Times New Roman" w:cs="Arial"/>
              </w:rPr>
            </w:pPr>
            <w:r w:rsidRPr="0076648C">
              <w:rPr>
                <w:rFonts w:eastAsia="Times New Roman" w:cs="Arial"/>
              </w:rPr>
              <w:t>The government’s consensus and understanding about inclusiveness, gender issues interlinked with MSD needs time to build up. This requires resources. The call for proposal approach to select probably did not get the right proposals to solve these issues.</w:t>
            </w:r>
          </w:p>
        </w:tc>
        <w:tc>
          <w:tcPr>
            <w:tcW w:w="1905" w:type="pct"/>
          </w:tcPr>
          <w:p w14:paraId="4A26E920" w14:textId="77777777" w:rsidR="00BF08BB" w:rsidRPr="0076648C" w:rsidRDefault="00BF08BB" w:rsidP="00BF08BB">
            <w:pPr>
              <w:spacing w:before="0" w:after="0" w:line="240" w:lineRule="auto"/>
              <w:contextualSpacing/>
              <w:rPr>
                <w:rFonts w:eastAsia="Times New Roman" w:cs="Arial"/>
              </w:rPr>
            </w:pPr>
            <w:r w:rsidRPr="0076648C">
              <w:rPr>
                <w:rFonts w:eastAsia="Times New Roman" w:cs="Arial"/>
              </w:rPr>
              <w:t xml:space="preserve">This aligns with the observations made by the MTR. Business allies and advocates are needed to demonstrate the value of support for gender-inclusive value chains in terms of profits, branding, and values. </w:t>
            </w:r>
          </w:p>
        </w:tc>
      </w:tr>
    </w:tbl>
    <w:p w14:paraId="0E6D794F" w14:textId="77777777" w:rsidR="003A49ED" w:rsidRPr="0076648C" w:rsidRDefault="003A49ED" w:rsidP="003D54D5">
      <w:pPr>
        <w:pStyle w:val="BodyText"/>
        <w:rPr>
          <w:noProof w:val="0"/>
        </w:rPr>
      </w:pPr>
    </w:p>
    <w:p w14:paraId="6867476B" w14:textId="77777777" w:rsidR="003A49ED" w:rsidRPr="0076648C" w:rsidRDefault="003A49ED" w:rsidP="003D54D5">
      <w:pPr>
        <w:pStyle w:val="BodyText"/>
        <w:rPr>
          <w:noProof w:val="0"/>
        </w:rPr>
        <w:sectPr w:rsidR="003A49ED" w:rsidRPr="0076648C" w:rsidSect="003A49ED">
          <w:pgSz w:w="11906" w:h="16838" w:code="9"/>
          <w:pgMar w:top="1077" w:right="1558" w:bottom="1077" w:left="1077" w:header="646" w:footer="646" w:gutter="0"/>
          <w:cols w:space="720"/>
          <w:docGrid w:linePitch="360"/>
        </w:sectPr>
      </w:pPr>
    </w:p>
    <w:p w14:paraId="2FDC7B9B" w14:textId="304F08F2" w:rsidR="00A25EB5" w:rsidRPr="0076648C" w:rsidRDefault="003A49ED" w:rsidP="003A49ED">
      <w:pPr>
        <w:pStyle w:val="Heading1"/>
        <w:numPr>
          <w:ilvl w:val="0"/>
          <w:numId w:val="0"/>
        </w:numPr>
        <w:rPr>
          <w:color w:val="auto"/>
          <w:lang w:val="en-AU"/>
        </w:rPr>
      </w:pPr>
      <w:bookmarkStart w:id="141" w:name="_Toc76121131"/>
      <w:r w:rsidRPr="0076648C">
        <w:rPr>
          <w:color w:val="auto"/>
          <w:sz w:val="24"/>
          <w:szCs w:val="24"/>
          <w:lang w:val="en-AU"/>
        </w:rPr>
        <w:lastRenderedPageBreak/>
        <w:t xml:space="preserve">Annex E </w:t>
      </w:r>
      <w:r w:rsidR="00CB7BF6" w:rsidRPr="0076648C">
        <w:rPr>
          <w:color w:val="auto"/>
          <w:sz w:val="24"/>
          <w:szCs w:val="24"/>
          <w:lang w:val="en-AU"/>
        </w:rPr>
        <w:tab/>
      </w:r>
      <w:r w:rsidRPr="0076648C">
        <w:rPr>
          <w:color w:val="auto"/>
          <w:sz w:val="24"/>
          <w:szCs w:val="24"/>
          <w:lang w:val="en-AU"/>
        </w:rPr>
        <w:t>GREAT Progress against PAF Targets</w:t>
      </w:r>
      <w:bookmarkEnd w:id="141"/>
      <w:r w:rsidRPr="0076648C">
        <w:rPr>
          <w:color w:val="auto"/>
          <w:sz w:val="24"/>
          <w:szCs w:val="24"/>
          <w:lang w:val="en-AU"/>
        </w:rPr>
        <w:t xml:space="preserve"> </w:t>
      </w:r>
    </w:p>
    <w:p w14:paraId="720B9ABC" w14:textId="77777777" w:rsidR="00A25EB5" w:rsidRPr="0076648C" w:rsidRDefault="00A25EB5" w:rsidP="00FA6D58">
      <w:pPr>
        <w:pStyle w:val="BodyText"/>
        <w:rPr>
          <w:noProof w:val="0"/>
        </w:rPr>
      </w:pPr>
    </w:p>
    <w:p w14:paraId="20E9BF0F" w14:textId="33C735D6" w:rsidR="00885DC7" w:rsidRPr="0076648C" w:rsidRDefault="003A49ED" w:rsidP="00FA6D58">
      <w:pPr>
        <w:pStyle w:val="BodyText"/>
        <w:rPr>
          <w:noProof w:val="0"/>
        </w:rPr>
      </w:pPr>
      <w:r w:rsidRPr="0076648C">
        <w:rPr>
          <w:noProof w:val="0"/>
        </w:rPr>
        <w:t xml:space="preserve">Source: </w:t>
      </w:r>
      <w:r w:rsidR="00063074" w:rsidRPr="0076648C">
        <w:rPr>
          <w:noProof w:val="0"/>
        </w:rPr>
        <w:t>GREAT Progress Report, July – December 2020, pp10-11.</w:t>
      </w:r>
    </w:p>
    <w:p w14:paraId="16C8A096" w14:textId="77777777" w:rsidR="00645DDD" w:rsidRPr="0076648C" w:rsidRDefault="00645DDD" w:rsidP="00645DDD">
      <w:pPr>
        <w:pStyle w:val="BodyText"/>
        <w:spacing w:before="5" w:after="1"/>
        <w:rPr>
          <w:b/>
          <w:i/>
          <w:noProof w:val="0"/>
          <w:sz w:val="15"/>
        </w:rPr>
      </w:pPr>
    </w:p>
    <w:tbl>
      <w:tblPr>
        <w:tblStyle w:val="Coffey2"/>
        <w:tblW w:w="5052" w:type="pct"/>
        <w:tblLook w:val="01E0" w:firstRow="1" w:lastRow="1" w:firstColumn="1" w:lastColumn="1" w:noHBand="0" w:noVBand="0"/>
      </w:tblPr>
      <w:tblGrid>
        <w:gridCol w:w="5169"/>
        <w:gridCol w:w="2473"/>
        <w:gridCol w:w="2242"/>
        <w:gridCol w:w="2476"/>
        <w:gridCol w:w="2467"/>
      </w:tblGrid>
      <w:tr w:rsidR="00624A30" w:rsidRPr="0076648C" w14:paraId="6764E3C3" w14:textId="77777777" w:rsidTr="00BF08BB">
        <w:trPr>
          <w:cnfStyle w:val="100000000000" w:firstRow="1" w:lastRow="0" w:firstColumn="0" w:lastColumn="0" w:oddVBand="0" w:evenVBand="0" w:oddHBand="0" w:evenHBand="0" w:firstRowFirstColumn="0" w:firstRowLastColumn="0" w:lastRowFirstColumn="0" w:lastRowLastColumn="0"/>
          <w:trHeight w:val="1134"/>
          <w:tblHeader/>
        </w:trPr>
        <w:tc>
          <w:tcPr>
            <w:tcW w:w="1743" w:type="pct"/>
          </w:tcPr>
          <w:p w14:paraId="29C54D25" w14:textId="77777777" w:rsidR="00645DDD" w:rsidRPr="0076648C" w:rsidRDefault="00645DDD" w:rsidP="00CA0461">
            <w:pPr>
              <w:pStyle w:val="TableParagraph"/>
              <w:spacing w:before="60" w:after="60"/>
              <w:ind w:left="107"/>
              <w:jc w:val="center"/>
              <w:rPr>
                <w:b w:val="0"/>
                <w:color w:val="auto"/>
                <w:sz w:val="20"/>
                <w:lang w:val="en-AU"/>
              </w:rPr>
            </w:pPr>
            <w:bookmarkStart w:id="142" w:name="_Hlk74300249"/>
            <w:r w:rsidRPr="0076648C">
              <w:rPr>
                <w:b w:val="0"/>
                <w:color w:val="auto"/>
                <w:sz w:val="20"/>
                <w:lang w:val="en-AU"/>
              </w:rPr>
              <w:t>Indicator</w:t>
            </w:r>
          </w:p>
        </w:tc>
        <w:tc>
          <w:tcPr>
            <w:tcW w:w="834" w:type="pct"/>
          </w:tcPr>
          <w:p w14:paraId="112D5631" w14:textId="77777777" w:rsidR="00645DDD" w:rsidRPr="0076648C" w:rsidRDefault="00645DDD" w:rsidP="00CA0461">
            <w:pPr>
              <w:pStyle w:val="TableParagraph"/>
              <w:spacing w:before="60" w:after="60"/>
              <w:ind w:left="160" w:right="155" w:firstLine="3"/>
              <w:jc w:val="center"/>
              <w:rPr>
                <w:b w:val="0"/>
                <w:color w:val="auto"/>
                <w:sz w:val="20"/>
                <w:lang w:val="en-AU"/>
              </w:rPr>
            </w:pPr>
            <w:r w:rsidRPr="0076648C">
              <w:rPr>
                <w:b w:val="0"/>
                <w:color w:val="auto"/>
                <w:sz w:val="20"/>
                <w:lang w:val="en-AU"/>
              </w:rPr>
              <w:t>Achieved</w:t>
            </w:r>
            <w:r w:rsidRPr="0076648C">
              <w:rPr>
                <w:b w:val="0"/>
                <w:color w:val="auto"/>
                <w:spacing w:val="1"/>
                <w:sz w:val="20"/>
                <w:lang w:val="en-AU"/>
              </w:rPr>
              <w:t xml:space="preserve"> </w:t>
            </w:r>
            <w:r w:rsidRPr="0076648C">
              <w:rPr>
                <w:b w:val="0"/>
                <w:color w:val="auto"/>
                <w:sz w:val="20"/>
                <w:lang w:val="en-AU"/>
              </w:rPr>
              <w:t>FY20/21 July to</w:t>
            </w:r>
            <w:r w:rsidRPr="0076648C">
              <w:rPr>
                <w:b w:val="0"/>
                <w:color w:val="auto"/>
                <w:spacing w:val="-47"/>
                <w:sz w:val="20"/>
                <w:lang w:val="en-AU"/>
              </w:rPr>
              <w:t xml:space="preserve"> </w:t>
            </w:r>
            <w:r w:rsidRPr="0076648C">
              <w:rPr>
                <w:b w:val="0"/>
                <w:color w:val="auto"/>
                <w:sz w:val="20"/>
                <w:lang w:val="en-AU"/>
              </w:rPr>
              <w:t>December</w:t>
            </w:r>
          </w:p>
        </w:tc>
        <w:tc>
          <w:tcPr>
            <w:tcW w:w="756" w:type="pct"/>
          </w:tcPr>
          <w:p w14:paraId="13504FCC" w14:textId="77777777" w:rsidR="00645DDD" w:rsidRPr="0076648C" w:rsidRDefault="00645DDD" w:rsidP="00CA0461">
            <w:pPr>
              <w:pStyle w:val="TableParagraph"/>
              <w:spacing w:before="60" w:after="60"/>
              <w:ind w:left="147" w:right="215"/>
              <w:jc w:val="center"/>
              <w:rPr>
                <w:b w:val="0"/>
                <w:color w:val="auto"/>
                <w:sz w:val="20"/>
                <w:lang w:val="en-AU"/>
              </w:rPr>
            </w:pPr>
            <w:r w:rsidRPr="0076648C">
              <w:rPr>
                <w:b w:val="0"/>
                <w:color w:val="auto"/>
                <w:sz w:val="20"/>
                <w:lang w:val="en-AU"/>
              </w:rPr>
              <w:t>PAF Target</w:t>
            </w:r>
            <w:r w:rsidRPr="0076648C">
              <w:rPr>
                <w:b w:val="0"/>
                <w:color w:val="auto"/>
                <w:spacing w:val="-47"/>
                <w:sz w:val="20"/>
                <w:lang w:val="en-AU"/>
              </w:rPr>
              <w:t xml:space="preserve"> </w:t>
            </w:r>
            <w:r w:rsidRPr="0076648C">
              <w:rPr>
                <w:b w:val="0"/>
                <w:color w:val="auto"/>
                <w:sz w:val="20"/>
                <w:lang w:val="en-AU"/>
              </w:rPr>
              <w:t>FY20/21</w:t>
            </w:r>
          </w:p>
        </w:tc>
        <w:tc>
          <w:tcPr>
            <w:tcW w:w="835" w:type="pct"/>
          </w:tcPr>
          <w:p w14:paraId="0B120F38" w14:textId="77777777" w:rsidR="00645DDD" w:rsidRPr="0076648C" w:rsidRDefault="00645DDD" w:rsidP="00CA0461">
            <w:pPr>
              <w:pStyle w:val="TableParagraph"/>
              <w:spacing w:before="60" w:after="60"/>
              <w:ind w:left="102" w:right="145"/>
              <w:jc w:val="center"/>
              <w:rPr>
                <w:b w:val="0"/>
                <w:color w:val="auto"/>
                <w:sz w:val="20"/>
                <w:lang w:val="en-AU"/>
              </w:rPr>
            </w:pPr>
            <w:r w:rsidRPr="0076648C">
              <w:rPr>
                <w:b w:val="0"/>
                <w:color w:val="auto"/>
                <w:sz w:val="20"/>
                <w:lang w:val="en-AU"/>
              </w:rPr>
              <w:t>Accumulated</w:t>
            </w:r>
            <w:r w:rsidRPr="0076648C">
              <w:rPr>
                <w:b w:val="0"/>
                <w:color w:val="auto"/>
                <w:spacing w:val="-47"/>
                <w:sz w:val="20"/>
                <w:lang w:val="en-AU"/>
              </w:rPr>
              <w:t xml:space="preserve"> </w:t>
            </w:r>
            <w:r w:rsidRPr="0076648C">
              <w:rPr>
                <w:b w:val="0"/>
                <w:color w:val="auto"/>
                <w:sz w:val="20"/>
                <w:lang w:val="en-AU"/>
              </w:rPr>
              <w:t>to December</w:t>
            </w:r>
            <w:r w:rsidRPr="0076648C">
              <w:rPr>
                <w:b w:val="0"/>
                <w:color w:val="auto"/>
                <w:spacing w:val="-47"/>
                <w:sz w:val="20"/>
                <w:lang w:val="en-AU"/>
              </w:rPr>
              <w:t xml:space="preserve"> </w:t>
            </w:r>
            <w:r w:rsidRPr="0076648C">
              <w:rPr>
                <w:b w:val="0"/>
                <w:color w:val="auto"/>
                <w:sz w:val="20"/>
                <w:lang w:val="en-AU"/>
              </w:rPr>
              <w:t>2020</w:t>
            </w:r>
          </w:p>
        </w:tc>
        <w:tc>
          <w:tcPr>
            <w:tcW w:w="832" w:type="pct"/>
          </w:tcPr>
          <w:p w14:paraId="4EDE7D1B" w14:textId="77777777" w:rsidR="00645DDD" w:rsidRPr="0076648C" w:rsidRDefault="00645DDD" w:rsidP="00CA0461">
            <w:pPr>
              <w:pStyle w:val="TableParagraph"/>
              <w:spacing w:before="60" w:after="60" w:line="207" w:lineRule="exact"/>
              <w:ind w:left="210" w:right="206"/>
              <w:jc w:val="center"/>
              <w:rPr>
                <w:b w:val="0"/>
                <w:color w:val="auto"/>
                <w:sz w:val="20"/>
                <w:lang w:val="en-AU"/>
              </w:rPr>
            </w:pPr>
            <w:r w:rsidRPr="0076648C">
              <w:rPr>
                <w:b w:val="0"/>
                <w:color w:val="auto"/>
                <w:sz w:val="20"/>
                <w:lang w:val="en-AU"/>
              </w:rPr>
              <w:t>GREAT’s</w:t>
            </w:r>
          </w:p>
          <w:p w14:paraId="487263A1" w14:textId="77777777" w:rsidR="00645DDD" w:rsidRPr="0076648C" w:rsidRDefault="00645DDD" w:rsidP="00CA0461">
            <w:pPr>
              <w:pStyle w:val="TableParagraph"/>
              <w:spacing w:before="60" w:after="60"/>
              <w:ind w:left="214" w:right="205"/>
              <w:jc w:val="center"/>
              <w:rPr>
                <w:b w:val="0"/>
                <w:color w:val="auto"/>
                <w:sz w:val="20"/>
                <w:lang w:val="en-AU"/>
              </w:rPr>
            </w:pPr>
            <w:r w:rsidRPr="0076648C">
              <w:rPr>
                <w:b w:val="0"/>
                <w:color w:val="auto"/>
                <w:sz w:val="20"/>
                <w:lang w:val="en-AU"/>
              </w:rPr>
              <w:t>Contractual</w:t>
            </w:r>
            <w:r w:rsidRPr="0076648C">
              <w:rPr>
                <w:b w:val="0"/>
                <w:color w:val="auto"/>
                <w:spacing w:val="-47"/>
                <w:sz w:val="20"/>
                <w:lang w:val="en-AU"/>
              </w:rPr>
              <w:t xml:space="preserve"> </w:t>
            </w:r>
            <w:r w:rsidRPr="0076648C">
              <w:rPr>
                <w:b w:val="0"/>
                <w:color w:val="auto"/>
                <w:sz w:val="20"/>
                <w:lang w:val="en-AU"/>
              </w:rPr>
              <w:t>Target</w:t>
            </w:r>
          </w:p>
        </w:tc>
      </w:tr>
      <w:tr w:rsidR="00624A30" w:rsidRPr="0076648C" w14:paraId="13BAFD7F" w14:textId="77777777" w:rsidTr="00C71F9F">
        <w:trPr>
          <w:trHeight w:val="753"/>
        </w:trPr>
        <w:tc>
          <w:tcPr>
            <w:tcW w:w="1743" w:type="pct"/>
          </w:tcPr>
          <w:p w14:paraId="2482AC99" w14:textId="21434600" w:rsidR="00645DDD" w:rsidRPr="0076648C" w:rsidRDefault="00645DDD" w:rsidP="00A07C63">
            <w:pPr>
              <w:pStyle w:val="TableParagraph"/>
              <w:numPr>
                <w:ilvl w:val="0"/>
                <w:numId w:val="28"/>
              </w:numPr>
              <w:spacing w:before="60" w:after="60"/>
              <w:ind w:right="284"/>
              <w:rPr>
                <w:sz w:val="20"/>
                <w:lang w:val="en-AU"/>
              </w:rPr>
            </w:pPr>
            <w:r w:rsidRPr="0076648C">
              <w:rPr>
                <w:sz w:val="20"/>
                <w:lang w:val="en-AU"/>
              </w:rPr>
              <w:t>Number</w:t>
            </w:r>
            <w:r w:rsidRPr="0076648C">
              <w:rPr>
                <w:spacing w:val="-5"/>
                <w:sz w:val="20"/>
                <w:lang w:val="en-AU"/>
              </w:rPr>
              <w:t xml:space="preserve"> </w:t>
            </w:r>
            <w:r w:rsidRPr="0076648C">
              <w:rPr>
                <w:sz w:val="20"/>
                <w:lang w:val="en-AU"/>
              </w:rPr>
              <w:t>of</w:t>
            </w:r>
            <w:r w:rsidRPr="0076648C">
              <w:rPr>
                <w:spacing w:val="-2"/>
                <w:sz w:val="20"/>
                <w:lang w:val="en-AU"/>
              </w:rPr>
              <w:t xml:space="preserve"> </w:t>
            </w:r>
            <w:r w:rsidRPr="0076648C">
              <w:rPr>
                <w:sz w:val="20"/>
                <w:lang w:val="en-AU"/>
              </w:rPr>
              <w:t>women</w:t>
            </w:r>
            <w:r w:rsidRPr="0076648C">
              <w:rPr>
                <w:spacing w:val="-1"/>
                <w:sz w:val="20"/>
                <w:lang w:val="en-AU"/>
              </w:rPr>
              <w:t xml:space="preserve"> </w:t>
            </w:r>
            <w:r w:rsidRPr="0076648C">
              <w:rPr>
                <w:sz w:val="20"/>
                <w:lang w:val="en-AU"/>
              </w:rPr>
              <w:t>receiving</w:t>
            </w:r>
            <w:r w:rsidRPr="0076648C">
              <w:rPr>
                <w:spacing w:val="-4"/>
                <w:sz w:val="20"/>
                <w:lang w:val="en-AU"/>
              </w:rPr>
              <w:t xml:space="preserve"> </w:t>
            </w:r>
            <w:r w:rsidRPr="0076648C">
              <w:rPr>
                <w:sz w:val="20"/>
                <w:lang w:val="en-AU"/>
              </w:rPr>
              <w:t>training</w:t>
            </w:r>
            <w:r w:rsidR="00FB76D3" w:rsidRPr="0076648C">
              <w:rPr>
                <w:sz w:val="20"/>
                <w:lang w:val="en-AU"/>
              </w:rPr>
              <w:t xml:space="preserve"> </w:t>
            </w:r>
            <w:r w:rsidRPr="0076648C">
              <w:rPr>
                <w:sz w:val="20"/>
                <w:lang w:val="en-AU"/>
              </w:rPr>
              <w:t>on</w:t>
            </w:r>
            <w:r w:rsidRPr="0076648C">
              <w:rPr>
                <w:spacing w:val="-2"/>
                <w:sz w:val="20"/>
                <w:lang w:val="en-AU"/>
              </w:rPr>
              <w:t xml:space="preserve"> </w:t>
            </w:r>
            <w:r w:rsidRPr="0076648C">
              <w:rPr>
                <w:sz w:val="20"/>
                <w:lang w:val="en-AU"/>
              </w:rPr>
              <w:t>technical</w:t>
            </w:r>
            <w:r w:rsidRPr="0076648C">
              <w:rPr>
                <w:spacing w:val="-1"/>
                <w:sz w:val="20"/>
                <w:lang w:val="en-AU"/>
              </w:rPr>
              <w:t xml:space="preserve"> </w:t>
            </w:r>
            <w:r w:rsidRPr="0076648C">
              <w:rPr>
                <w:sz w:val="20"/>
                <w:lang w:val="en-AU"/>
              </w:rPr>
              <w:t>and</w:t>
            </w:r>
            <w:r w:rsidRPr="0076648C">
              <w:rPr>
                <w:spacing w:val="-1"/>
                <w:sz w:val="20"/>
                <w:lang w:val="en-AU"/>
              </w:rPr>
              <w:t xml:space="preserve"> </w:t>
            </w:r>
            <w:r w:rsidRPr="0076648C">
              <w:rPr>
                <w:sz w:val="20"/>
                <w:lang w:val="en-AU"/>
              </w:rPr>
              <w:t>business topics*</w:t>
            </w:r>
          </w:p>
        </w:tc>
        <w:tc>
          <w:tcPr>
            <w:tcW w:w="834" w:type="pct"/>
          </w:tcPr>
          <w:p w14:paraId="44242D9E" w14:textId="77777777" w:rsidR="00645DDD" w:rsidRPr="0076648C" w:rsidRDefault="00645DDD" w:rsidP="00CA0461">
            <w:pPr>
              <w:pStyle w:val="TableParagraph"/>
              <w:spacing w:before="60" w:after="60"/>
              <w:ind w:left="160" w:right="155"/>
              <w:jc w:val="center"/>
              <w:rPr>
                <w:sz w:val="20"/>
                <w:lang w:val="en-AU"/>
              </w:rPr>
            </w:pPr>
            <w:r w:rsidRPr="0076648C">
              <w:rPr>
                <w:sz w:val="20"/>
                <w:lang w:val="en-AU"/>
              </w:rPr>
              <w:t>13,607</w:t>
            </w:r>
          </w:p>
        </w:tc>
        <w:tc>
          <w:tcPr>
            <w:tcW w:w="756" w:type="pct"/>
          </w:tcPr>
          <w:p w14:paraId="3AF6DD8A" w14:textId="77777777" w:rsidR="00645DDD" w:rsidRPr="0076648C" w:rsidRDefault="00645DDD" w:rsidP="00CA0461">
            <w:pPr>
              <w:pStyle w:val="TableParagraph"/>
              <w:spacing w:before="60" w:after="60"/>
              <w:ind w:left="147" w:right="215"/>
              <w:jc w:val="center"/>
              <w:rPr>
                <w:sz w:val="20"/>
                <w:lang w:val="en-AU"/>
              </w:rPr>
            </w:pPr>
            <w:r w:rsidRPr="0076648C">
              <w:rPr>
                <w:sz w:val="20"/>
                <w:lang w:val="en-AU"/>
              </w:rPr>
              <w:t>20,859</w:t>
            </w:r>
          </w:p>
        </w:tc>
        <w:tc>
          <w:tcPr>
            <w:tcW w:w="835" w:type="pct"/>
          </w:tcPr>
          <w:p w14:paraId="2B9DDA7D" w14:textId="77777777" w:rsidR="00645DDD" w:rsidRPr="0076648C" w:rsidRDefault="00645DDD" w:rsidP="00CA0461">
            <w:pPr>
              <w:pStyle w:val="TableParagraph"/>
              <w:spacing w:before="60" w:after="60"/>
              <w:ind w:left="102" w:right="145"/>
              <w:jc w:val="center"/>
              <w:rPr>
                <w:sz w:val="20"/>
                <w:lang w:val="en-AU"/>
              </w:rPr>
            </w:pPr>
            <w:r w:rsidRPr="0076648C">
              <w:rPr>
                <w:sz w:val="20"/>
                <w:lang w:val="en-AU"/>
              </w:rPr>
              <w:t>48,608</w:t>
            </w:r>
          </w:p>
        </w:tc>
        <w:tc>
          <w:tcPr>
            <w:tcW w:w="832" w:type="pct"/>
          </w:tcPr>
          <w:p w14:paraId="61D3C1B4" w14:textId="77777777" w:rsidR="00645DDD" w:rsidRPr="0076648C" w:rsidRDefault="00645DDD" w:rsidP="00CA0461">
            <w:pPr>
              <w:pStyle w:val="TableParagraph"/>
              <w:spacing w:before="60" w:after="60"/>
              <w:ind w:left="213" w:right="206"/>
              <w:jc w:val="center"/>
              <w:rPr>
                <w:sz w:val="20"/>
                <w:lang w:val="en-AU"/>
              </w:rPr>
            </w:pPr>
            <w:r w:rsidRPr="0076648C">
              <w:rPr>
                <w:sz w:val="20"/>
                <w:lang w:val="en-AU"/>
              </w:rPr>
              <w:t>NA</w:t>
            </w:r>
          </w:p>
        </w:tc>
      </w:tr>
      <w:tr w:rsidR="00624A30" w:rsidRPr="0076648C" w14:paraId="568AB33C" w14:textId="77777777" w:rsidTr="00C71F9F">
        <w:trPr>
          <w:trHeight w:val="1017"/>
        </w:trPr>
        <w:tc>
          <w:tcPr>
            <w:tcW w:w="1743" w:type="pct"/>
          </w:tcPr>
          <w:p w14:paraId="079BA238" w14:textId="73AF0212" w:rsidR="00645DDD" w:rsidRPr="0076648C" w:rsidRDefault="00645DDD" w:rsidP="00A07C63">
            <w:pPr>
              <w:pStyle w:val="TableParagraph"/>
              <w:numPr>
                <w:ilvl w:val="0"/>
                <w:numId w:val="28"/>
              </w:numPr>
              <w:spacing w:before="60" w:after="60"/>
              <w:ind w:left="426" w:right="135"/>
              <w:rPr>
                <w:sz w:val="20"/>
                <w:lang w:val="en-AU"/>
              </w:rPr>
            </w:pPr>
            <w:r w:rsidRPr="0076648C">
              <w:rPr>
                <w:sz w:val="20"/>
                <w:lang w:val="en-AU"/>
              </w:rPr>
              <w:t>Number</w:t>
            </w:r>
            <w:r w:rsidRPr="0076648C">
              <w:rPr>
                <w:spacing w:val="-5"/>
                <w:sz w:val="20"/>
                <w:lang w:val="en-AU"/>
              </w:rPr>
              <w:t xml:space="preserve"> </w:t>
            </w:r>
            <w:r w:rsidRPr="0076648C">
              <w:rPr>
                <w:sz w:val="20"/>
                <w:lang w:val="en-AU"/>
              </w:rPr>
              <w:t>of</w:t>
            </w:r>
            <w:r w:rsidRPr="0076648C">
              <w:rPr>
                <w:spacing w:val="-2"/>
                <w:sz w:val="20"/>
                <w:lang w:val="en-AU"/>
              </w:rPr>
              <w:t xml:space="preserve"> </w:t>
            </w:r>
            <w:r w:rsidRPr="0076648C">
              <w:rPr>
                <w:sz w:val="20"/>
                <w:lang w:val="en-AU"/>
              </w:rPr>
              <w:t>trained</w:t>
            </w:r>
            <w:r w:rsidRPr="0076648C">
              <w:rPr>
                <w:spacing w:val="-2"/>
                <w:sz w:val="20"/>
                <w:lang w:val="en-AU"/>
              </w:rPr>
              <w:t xml:space="preserve"> </w:t>
            </w:r>
            <w:r w:rsidRPr="0076648C">
              <w:rPr>
                <w:sz w:val="20"/>
                <w:lang w:val="en-AU"/>
              </w:rPr>
              <w:t>women</w:t>
            </w:r>
            <w:r w:rsidRPr="0076648C">
              <w:rPr>
                <w:spacing w:val="-2"/>
                <w:sz w:val="20"/>
                <w:lang w:val="en-AU"/>
              </w:rPr>
              <w:t xml:space="preserve"> </w:t>
            </w:r>
            <w:r w:rsidRPr="0076648C">
              <w:rPr>
                <w:sz w:val="20"/>
                <w:lang w:val="en-AU"/>
              </w:rPr>
              <w:t>having</w:t>
            </w:r>
            <w:r w:rsidRPr="0076648C">
              <w:rPr>
                <w:spacing w:val="-2"/>
                <w:sz w:val="20"/>
                <w:lang w:val="en-AU"/>
              </w:rPr>
              <w:t xml:space="preserve"> </w:t>
            </w:r>
            <w:r w:rsidRPr="0076648C">
              <w:rPr>
                <w:sz w:val="20"/>
                <w:lang w:val="en-AU"/>
              </w:rPr>
              <w:t>new</w:t>
            </w:r>
            <w:r w:rsidRPr="0076648C">
              <w:rPr>
                <w:spacing w:val="-47"/>
                <w:sz w:val="20"/>
                <w:lang w:val="en-AU"/>
              </w:rPr>
              <w:t xml:space="preserve"> </w:t>
            </w:r>
            <w:r w:rsidRPr="0076648C">
              <w:rPr>
                <w:sz w:val="20"/>
                <w:lang w:val="en-AU"/>
              </w:rPr>
              <w:t>knowledge and skills in agriculture,</w:t>
            </w:r>
            <w:r w:rsidRPr="0076648C">
              <w:rPr>
                <w:spacing w:val="1"/>
                <w:sz w:val="20"/>
                <w:lang w:val="en-AU"/>
              </w:rPr>
              <w:t xml:space="preserve"> </w:t>
            </w:r>
            <w:r w:rsidRPr="0076648C">
              <w:rPr>
                <w:sz w:val="20"/>
                <w:lang w:val="en-AU"/>
              </w:rPr>
              <w:t>processing,</w:t>
            </w:r>
            <w:r w:rsidRPr="0076648C">
              <w:rPr>
                <w:spacing w:val="-3"/>
                <w:sz w:val="20"/>
                <w:lang w:val="en-AU"/>
              </w:rPr>
              <w:t xml:space="preserve"> </w:t>
            </w:r>
            <w:r w:rsidRPr="0076648C">
              <w:rPr>
                <w:sz w:val="20"/>
                <w:lang w:val="en-AU"/>
              </w:rPr>
              <w:t>tourism</w:t>
            </w:r>
            <w:r w:rsidR="00260172" w:rsidRPr="0076648C">
              <w:rPr>
                <w:sz w:val="20"/>
                <w:lang w:val="en-AU"/>
              </w:rPr>
              <w:t>,</w:t>
            </w:r>
            <w:r w:rsidRPr="0076648C">
              <w:rPr>
                <w:spacing w:val="-1"/>
                <w:sz w:val="20"/>
                <w:lang w:val="en-AU"/>
              </w:rPr>
              <w:t xml:space="preserve"> </w:t>
            </w:r>
            <w:r w:rsidRPr="0076648C">
              <w:rPr>
                <w:sz w:val="20"/>
                <w:lang w:val="en-AU"/>
              </w:rPr>
              <w:t>and</w:t>
            </w:r>
            <w:r w:rsidRPr="0076648C">
              <w:rPr>
                <w:spacing w:val="-1"/>
                <w:sz w:val="20"/>
                <w:lang w:val="en-AU"/>
              </w:rPr>
              <w:t xml:space="preserve"> </w:t>
            </w:r>
            <w:r w:rsidRPr="0076648C">
              <w:rPr>
                <w:sz w:val="20"/>
                <w:lang w:val="en-AU"/>
              </w:rPr>
              <w:t>business*</w:t>
            </w:r>
          </w:p>
        </w:tc>
        <w:tc>
          <w:tcPr>
            <w:tcW w:w="834" w:type="pct"/>
          </w:tcPr>
          <w:p w14:paraId="78AAF0D8" w14:textId="77777777" w:rsidR="00645DDD" w:rsidRPr="0076648C" w:rsidRDefault="00645DDD" w:rsidP="00CA0461">
            <w:pPr>
              <w:pStyle w:val="TableParagraph"/>
              <w:spacing w:before="60" w:after="60"/>
              <w:ind w:left="160" w:right="155"/>
              <w:jc w:val="center"/>
              <w:rPr>
                <w:sz w:val="20"/>
                <w:lang w:val="en-AU"/>
              </w:rPr>
            </w:pPr>
            <w:r w:rsidRPr="0076648C">
              <w:rPr>
                <w:sz w:val="20"/>
                <w:lang w:val="en-AU"/>
              </w:rPr>
              <w:t>11,879</w:t>
            </w:r>
          </w:p>
        </w:tc>
        <w:tc>
          <w:tcPr>
            <w:tcW w:w="756" w:type="pct"/>
          </w:tcPr>
          <w:p w14:paraId="50E678A4" w14:textId="77777777" w:rsidR="00645DDD" w:rsidRPr="0076648C" w:rsidRDefault="00645DDD" w:rsidP="00CA0461">
            <w:pPr>
              <w:pStyle w:val="TableParagraph"/>
              <w:spacing w:before="60" w:after="60"/>
              <w:ind w:left="147" w:right="215"/>
              <w:jc w:val="center"/>
              <w:rPr>
                <w:sz w:val="20"/>
                <w:lang w:val="en-AU"/>
              </w:rPr>
            </w:pPr>
            <w:r w:rsidRPr="0076648C">
              <w:rPr>
                <w:sz w:val="20"/>
                <w:lang w:val="en-AU"/>
              </w:rPr>
              <w:t>18,059</w:t>
            </w:r>
          </w:p>
        </w:tc>
        <w:tc>
          <w:tcPr>
            <w:tcW w:w="835" w:type="pct"/>
          </w:tcPr>
          <w:p w14:paraId="34AF1441" w14:textId="77777777" w:rsidR="00645DDD" w:rsidRPr="0076648C" w:rsidRDefault="00645DDD" w:rsidP="00CA0461">
            <w:pPr>
              <w:pStyle w:val="TableParagraph"/>
              <w:spacing w:before="60" w:after="60"/>
              <w:ind w:left="102" w:right="145"/>
              <w:jc w:val="center"/>
              <w:rPr>
                <w:sz w:val="20"/>
                <w:lang w:val="en-AU"/>
              </w:rPr>
            </w:pPr>
            <w:r w:rsidRPr="0076648C">
              <w:rPr>
                <w:sz w:val="20"/>
                <w:lang w:val="en-AU"/>
              </w:rPr>
              <w:t>43,618</w:t>
            </w:r>
          </w:p>
        </w:tc>
        <w:tc>
          <w:tcPr>
            <w:tcW w:w="832" w:type="pct"/>
          </w:tcPr>
          <w:p w14:paraId="3BA8D1F0" w14:textId="77777777" w:rsidR="00645DDD" w:rsidRPr="0076648C" w:rsidRDefault="00645DDD" w:rsidP="00CA0461">
            <w:pPr>
              <w:pStyle w:val="TableParagraph"/>
              <w:spacing w:before="60" w:after="60"/>
              <w:ind w:left="213" w:right="206"/>
              <w:jc w:val="center"/>
              <w:rPr>
                <w:sz w:val="20"/>
                <w:lang w:val="en-AU"/>
              </w:rPr>
            </w:pPr>
            <w:r w:rsidRPr="0076648C">
              <w:rPr>
                <w:sz w:val="20"/>
                <w:lang w:val="en-AU"/>
              </w:rPr>
              <w:t>NA</w:t>
            </w:r>
          </w:p>
        </w:tc>
      </w:tr>
      <w:tr w:rsidR="00624A30" w:rsidRPr="0076648C" w14:paraId="6BBC30AF" w14:textId="77777777" w:rsidTr="00C71F9F">
        <w:trPr>
          <w:trHeight w:val="830"/>
        </w:trPr>
        <w:tc>
          <w:tcPr>
            <w:tcW w:w="1743" w:type="pct"/>
          </w:tcPr>
          <w:p w14:paraId="220AF6D7" w14:textId="77777777" w:rsidR="00645DDD" w:rsidRPr="0076648C" w:rsidRDefault="00645DDD" w:rsidP="00A07C63">
            <w:pPr>
              <w:pStyle w:val="TableParagraph"/>
              <w:numPr>
                <w:ilvl w:val="0"/>
                <w:numId w:val="28"/>
              </w:numPr>
              <w:spacing w:before="60" w:after="60" w:line="206" w:lineRule="exact"/>
              <w:ind w:left="426" w:right="120"/>
              <w:rPr>
                <w:sz w:val="20"/>
                <w:lang w:val="en-AU"/>
              </w:rPr>
            </w:pPr>
            <w:r w:rsidRPr="0076648C">
              <w:rPr>
                <w:sz w:val="20"/>
                <w:lang w:val="en-AU"/>
              </w:rPr>
              <w:t>Number of women joining a</w:t>
            </w:r>
            <w:r w:rsidRPr="0076648C">
              <w:rPr>
                <w:spacing w:val="1"/>
                <w:sz w:val="20"/>
                <w:lang w:val="en-AU"/>
              </w:rPr>
              <w:t xml:space="preserve"> </w:t>
            </w:r>
            <w:r w:rsidRPr="0076648C">
              <w:rPr>
                <w:sz w:val="20"/>
                <w:lang w:val="en-AU"/>
              </w:rPr>
              <w:t>cooperative or a business network</w:t>
            </w:r>
            <w:r w:rsidRPr="0076648C">
              <w:rPr>
                <w:spacing w:val="1"/>
                <w:sz w:val="20"/>
                <w:lang w:val="en-AU"/>
              </w:rPr>
              <w:t xml:space="preserve"> </w:t>
            </w:r>
            <w:r w:rsidRPr="0076648C">
              <w:rPr>
                <w:sz w:val="20"/>
                <w:lang w:val="en-AU"/>
              </w:rPr>
              <w:t>(such</w:t>
            </w:r>
            <w:r w:rsidRPr="0076648C">
              <w:rPr>
                <w:spacing w:val="-2"/>
                <w:sz w:val="20"/>
                <w:lang w:val="en-AU"/>
              </w:rPr>
              <w:t xml:space="preserve"> </w:t>
            </w:r>
            <w:r w:rsidRPr="0076648C">
              <w:rPr>
                <w:sz w:val="20"/>
                <w:lang w:val="en-AU"/>
              </w:rPr>
              <w:t>as a</w:t>
            </w:r>
            <w:r w:rsidRPr="0076648C">
              <w:rPr>
                <w:spacing w:val="-3"/>
                <w:sz w:val="20"/>
                <w:lang w:val="en-AU"/>
              </w:rPr>
              <w:t xml:space="preserve"> </w:t>
            </w:r>
            <w:r w:rsidRPr="0076648C">
              <w:rPr>
                <w:sz w:val="20"/>
                <w:lang w:val="en-AU"/>
              </w:rPr>
              <w:t>collective</w:t>
            </w:r>
            <w:r w:rsidRPr="0076648C">
              <w:rPr>
                <w:spacing w:val="-2"/>
                <w:sz w:val="20"/>
                <w:lang w:val="en-AU"/>
              </w:rPr>
              <w:t xml:space="preserve"> </w:t>
            </w:r>
            <w:r w:rsidRPr="0076648C">
              <w:rPr>
                <w:sz w:val="20"/>
                <w:lang w:val="en-AU"/>
              </w:rPr>
              <w:t>group</w:t>
            </w:r>
            <w:r w:rsidRPr="0076648C">
              <w:rPr>
                <w:spacing w:val="-1"/>
                <w:sz w:val="20"/>
                <w:lang w:val="en-AU"/>
              </w:rPr>
              <w:t xml:space="preserve"> </w:t>
            </w:r>
            <w:r w:rsidRPr="0076648C">
              <w:rPr>
                <w:sz w:val="20"/>
                <w:lang w:val="en-AU"/>
              </w:rPr>
              <w:t>or</w:t>
            </w:r>
            <w:r w:rsidRPr="0076648C">
              <w:rPr>
                <w:spacing w:val="-6"/>
                <w:sz w:val="20"/>
                <w:lang w:val="en-AU"/>
              </w:rPr>
              <w:t xml:space="preserve"> </w:t>
            </w:r>
            <w:r w:rsidRPr="0076648C">
              <w:rPr>
                <w:sz w:val="20"/>
                <w:lang w:val="en-AU"/>
              </w:rPr>
              <w:t>group</w:t>
            </w:r>
            <w:r w:rsidRPr="0076648C">
              <w:rPr>
                <w:spacing w:val="-4"/>
                <w:sz w:val="20"/>
                <w:lang w:val="en-AU"/>
              </w:rPr>
              <w:t xml:space="preserve"> </w:t>
            </w:r>
            <w:r w:rsidRPr="0076648C">
              <w:rPr>
                <w:sz w:val="20"/>
                <w:lang w:val="en-AU"/>
              </w:rPr>
              <w:t>of</w:t>
            </w:r>
            <w:r w:rsidRPr="0076648C">
              <w:rPr>
                <w:spacing w:val="-47"/>
                <w:sz w:val="20"/>
                <w:lang w:val="en-AU"/>
              </w:rPr>
              <w:t xml:space="preserve"> </w:t>
            </w:r>
            <w:r w:rsidRPr="0076648C">
              <w:rPr>
                <w:sz w:val="20"/>
                <w:lang w:val="en-AU"/>
              </w:rPr>
              <w:t>common</w:t>
            </w:r>
            <w:r w:rsidRPr="0076648C">
              <w:rPr>
                <w:spacing w:val="-3"/>
                <w:sz w:val="20"/>
                <w:lang w:val="en-AU"/>
              </w:rPr>
              <w:t xml:space="preserve"> </w:t>
            </w:r>
            <w:r w:rsidRPr="0076648C">
              <w:rPr>
                <w:sz w:val="20"/>
                <w:lang w:val="en-AU"/>
              </w:rPr>
              <w:t>interest)</w:t>
            </w:r>
          </w:p>
        </w:tc>
        <w:tc>
          <w:tcPr>
            <w:tcW w:w="834" w:type="pct"/>
          </w:tcPr>
          <w:p w14:paraId="19AC5B1E" w14:textId="77777777" w:rsidR="00645DDD" w:rsidRPr="0076648C" w:rsidRDefault="00645DDD" w:rsidP="00CA0461">
            <w:pPr>
              <w:pStyle w:val="TableParagraph"/>
              <w:spacing w:before="60" w:after="60"/>
              <w:ind w:left="160" w:right="155"/>
              <w:jc w:val="center"/>
              <w:rPr>
                <w:sz w:val="20"/>
                <w:lang w:val="en-AU"/>
              </w:rPr>
            </w:pPr>
            <w:r w:rsidRPr="0076648C">
              <w:rPr>
                <w:sz w:val="20"/>
                <w:lang w:val="en-AU"/>
              </w:rPr>
              <w:t>1,120</w:t>
            </w:r>
          </w:p>
        </w:tc>
        <w:tc>
          <w:tcPr>
            <w:tcW w:w="756" w:type="pct"/>
          </w:tcPr>
          <w:p w14:paraId="04304C8B" w14:textId="77777777" w:rsidR="00645DDD" w:rsidRPr="0076648C" w:rsidRDefault="00645DDD" w:rsidP="00CA0461">
            <w:pPr>
              <w:pStyle w:val="TableParagraph"/>
              <w:spacing w:before="60" w:after="60"/>
              <w:ind w:left="147" w:right="215"/>
              <w:jc w:val="center"/>
              <w:rPr>
                <w:sz w:val="20"/>
                <w:lang w:val="en-AU"/>
              </w:rPr>
            </w:pPr>
            <w:r w:rsidRPr="0076648C">
              <w:rPr>
                <w:sz w:val="20"/>
                <w:lang w:val="en-AU"/>
              </w:rPr>
              <w:t>3,569</w:t>
            </w:r>
          </w:p>
        </w:tc>
        <w:tc>
          <w:tcPr>
            <w:tcW w:w="835" w:type="pct"/>
          </w:tcPr>
          <w:p w14:paraId="4BF51E47" w14:textId="77777777" w:rsidR="00645DDD" w:rsidRPr="0076648C" w:rsidRDefault="00645DDD" w:rsidP="00CA0461">
            <w:pPr>
              <w:pStyle w:val="TableParagraph"/>
              <w:spacing w:before="60" w:after="60"/>
              <w:ind w:left="102" w:right="145"/>
              <w:jc w:val="center"/>
              <w:rPr>
                <w:sz w:val="20"/>
                <w:lang w:val="en-AU"/>
              </w:rPr>
            </w:pPr>
            <w:r w:rsidRPr="0076648C">
              <w:rPr>
                <w:sz w:val="20"/>
                <w:lang w:val="en-AU"/>
              </w:rPr>
              <w:t>13,419</w:t>
            </w:r>
          </w:p>
        </w:tc>
        <w:tc>
          <w:tcPr>
            <w:tcW w:w="832" w:type="pct"/>
          </w:tcPr>
          <w:p w14:paraId="159762F6" w14:textId="77777777" w:rsidR="00645DDD" w:rsidRPr="0076648C" w:rsidRDefault="00645DDD" w:rsidP="00CA0461">
            <w:pPr>
              <w:pStyle w:val="TableParagraph"/>
              <w:spacing w:before="60" w:after="60"/>
              <w:ind w:left="213" w:right="206"/>
              <w:jc w:val="center"/>
              <w:rPr>
                <w:sz w:val="20"/>
                <w:lang w:val="en-AU"/>
              </w:rPr>
            </w:pPr>
            <w:r w:rsidRPr="0076648C">
              <w:rPr>
                <w:sz w:val="20"/>
                <w:lang w:val="en-AU"/>
              </w:rPr>
              <w:t>NA</w:t>
            </w:r>
          </w:p>
        </w:tc>
      </w:tr>
      <w:tr w:rsidR="00624A30" w:rsidRPr="0076648C" w14:paraId="768D4362" w14:textId="77777777" w:rsidTr="00C71F9F">
        <w:trPr>
          <w:trHeight w:val="695"/>
        </w:trPr>
        <w:tc>
          <w:tcPr>
            <w:tcW w:w="1743" w:type="pct"/>
          </w:tcPr>
          <w:p w14:paraId="2DA4A80E" w14:textId="77777777" w:rsidR="00645DDD" w:rsidRPr="0076648C" w:rsidRDefault="00645DDD" w:rsidP="00A07C63">
            <w:pPr>
              <w:pStyle w:val="TableParagraph"/>
              <w:numPr>
                <w:ilvl w:val="0"/>
                <w:numId w:val="28"/>
              </w:numPr>
              <w:spacing w:before="60" w:after="60"/>
              <w:ind w:left="426" w:right="232"/>
              <w:rPr>
                <w:sz w:val="20"/>
                <w:lang w:val="en-AU"/>
              </w:rPr>
            </w:pPr>
            <w:r w:rsidRPr="0076648C">
              <w:rPr>
                <w:sz w:val="20"/>
                <w:lang w:val="en-AU"/>
              </w:rPr>
              <w:t>Number of women provided with</w:t>
            </w:r>
            <w:r w:rsidRPr="0076648C">
              <w:rPr>
                <w:spacing w:val="1"/>
                <w:sz w:val="20"/>
                <w:lang w:val="en-AU"/>
              </w:rPr>
              <w:t xml:space="preserve"> </w:t>
            </w:r>
            <w:r w:rsidRPr="0076648C">
              <w:rPr>
                <w:sz w:val="20"/>
                <w:lang w:val="en-AU"/>
              </w:rPr>
              <w:t>productive resources and inputs with</w:t>
            </w:r>
            <w:r w:rsidRPr="0076648C">
              <w:rPr>
                <w:spacing w:val="-47"/>
                <w:sz w:val="20"/>
                <w:lang w:val="en-AU"/>
              </w:rPr>
              <w:t xml:space="preserve"> </w:t>
            </w:r>
            <w:r w:rsidRPr="0076648C">
              <w:rPr>
                <w:sz w:val="20"/>
                <w:lang w:val="en-AU"/>
              </w:rPr>
              <w:t>GREAT</w:t>
            </w:r>
            <w:r w:rsidRPr="0076648C">
              <w:rPr>
                <w:spacing w:val="-1"/>
                <w:sz w:val="20"/>
                <w:lang w:val="en-AU"/>
              </w:rPr>
              <w:t xml:space="preserve"> </w:t>
            </w:r>
            <w:r w:rsidRPr="0076648C">
              <w:rPr>
                <w:sz w:val="20"/>
                <w:lang w:val="en-AU"/>
              </w:rPr>
              <w:t>support</w:t>
            </w:r>
          </w:p>
        </w:tc>
        <w:tc>
          <w:tcPr>
            <w:tcW w:w="834" w:type="pct"/>
          </w:tcPr>
          <w:p w14:paraId="20CFEBF1" w14:textId="77777777" w:rsidR="00645DDD" w:rsidRPr="0076648C" w:rsidRDefault="00645DDD" w:rsidP="00CA0461">
            <w:pPr>
              <w:pStyle w:val="TableParagraph"/>
              <w:spacing w:before="60" w:after="60"/>
              <w:ind w:left="160" w:right="155"/>
              <w:jc w:val="center"/>
              <w:rPr>
                <w:sz w:val="20"/>
                <w:lang w:val="en-AU"/>
              </w:rPr>
            </w:pPr>
            <w:r w:rsidRPr="0076648C">
              <w:rPr>
                <w:sz w:val="20"/>
                <w:lang w:val="en-AU"/>
              </w:rPr>
              <w:t>1,789</w:t>
            </w:r>
          </w:p>
        </w:tc>
        <w:tc>
          <w:tcPr>
            <w:tcW w:w="756" w:type="pct"/>
          </w:tcPr>
          <w:p w14:paraId="639B41A2" w14:textId="77777777" w:rsidR="00645DDD" w:rsidRPr="0076648C" w:rsidRDefault="00645DDD" w:rsidP="00CA0461">
            <w:pPr>
              <w:pStyle w:val="TableParagraph"/>
              <w:spacing w:before="60" w:after="60"/>
              <w:ind w:left="147" w:right="215"/>
              <w:jc w:val="center"/>
              <w:rPr>
                <w:sz w:val="20"/>
                <w:lang w:val="en-AU"/>
              </w:rPr>
            </w:pPr>
            <w:r w:rsidRPr="0076648C">
              <w:rPr>
                <w:sz w:val="20"/>
                <w:lang w:val="en-AU"/>
              </w:rPr>
              <w:t>6,074</w:t>
            </w:r>
          </w:p>
        </w:tc>
        <w:tc>
          <w:tcPr>
            <w:tcW w:w="835" w:type="pct"/>
          </w:tcPr>
          <w:p w14:paraId="5631CFD2" w14:textId="77777777" w:rsidR="00645DDD" w:rsidRPr="0076648C" w:rsidRDefault="00645DDD" w:rsidP="00CA0461">
            <w:pPr>
              <w:pStyle w:val="TableParagraph"/>
              <w:spacing w:before="60" w:after="60"/>
              <w:ind w:left="102" w:right="145"/>
              <w:jc w:val="center"/>
              <w:rPr>
                <w:sz w:val="20"/>
                <w:lang w:val="en-AU"/>
              </w:rPr>
            </w:pPr>
            <w:r w:rsidRPr="0076648C">
              <w:rPr>
                <w:sz w:val="20"/>
                <w:lang w:val="en-AU"/>
              </w:rPr>
              <w:t>11,936</w:t>
            </w:r>
          </w:p>
        </w:tc>
        <w:tc>
          <w:tcPr>
            <w:tcW w:w="832" w:type="pct"/>
          </w:tcPr>
          <w:p w14:paraId="4FFEA1AD" w14:textId="77777777" w:rsidR="00645DDD" w:rsidRPr="0076648C" w:rsidRDefault="00645DDD" w:rsidP="00CA0461">
            <w:pPr>
              <w:pStyle w:val="TableParagraph"/>
              <w:spacing w:before="60" w:after="60"/>
              <w:ind w:left="213" w:right="206"/>
              <w:jc w:val="center"/>
              <w:rPr>
                <w:sz w:val="20"/>
                <w:lang w:val="en-AU"/>
              </w:rPr>
            </w:pPr>
            <w:r w:rsidRPr="0076648C">
              <w:rPr>
                <w:sz w:val="20"/>
                <w:lang w:val="en-AU"/>
              </w:rPr>
              <w:t>NA</w:t>
            </w:r>
          </w:p>
        </w:tc>
      </w:tr>
      <w:tr w:rsidR="00624A30" w:rsidRPr="0076648C" w14:paraId="6E8931CC" w14:textId="77777777" w:rsidTr="00C71F9F">
        <w:trPr>
          <w:trHeight w:val="767"/>
        </w:trPr>
        <w:tc>
          <w:tcPr>
            <w:tcW w:w="1743" w:type="pct"/>
          </w:tcPr>
          <w:p w14:paraId="245F0921" w14:textId="520988E6" w:rsidR="00645DDD" w:rsidRPr="0076648C" w:rsidRDefault="00645DDD" w:rsidP="00A07C63">
            <w:pPr>
              <w:pStyle w:val="TableParagraph"/>
              <w:numPr>
                <w:ilvl w:val="0"/>
                <w:numId w:val="28"/>
              </w:numPr>
              <w:spacing w:before="60" w:after="60"/>
              <w:ind w:left="426" w:right="482"/>
              <w:rPr>
                <w:sz w:val="20"/>
                <w:lang w:val="en-AU"/>
              </w:rPr>
            </w:pPr>
            <w:r w:rsidRPr="0076648C">
              <w:rPr>
                <w:sz w:val="20"/>
                <w:lang w:val="en-AU"/>
              </w:rPr>
              <w:t xml:space="preserve">Number of women with </w:t>
            </w:r>
            <w:proofErr w:type="gramStart"/>
            <w:r w:rsidRPr="0076648C">
              <w:rPr>
                <w:sz w:val="20"/>
                <w:lang w:val="en-AU"/>
              </w:rPr>
              <w:t>increased</w:t>
            </w:r>
            <w:r w:rsidR="00830BCA" w:rsidRPr="0076648C">
              <w:rPr>
                <w:sz w:val="20"/>
                <w:lang w:val="en-AU"/>
              </w:rPr>
              <w:t xml:space="preserve"> </w:t>
            </w:r>
            <w:r w:rsidRPr="0076648C">
              <w:rPr>
                <w:spacing w:val="-47"/>
                <w:sz w:val="20"/>
                <w:lang w:val="en-AU"/>
              </w:rPr>
              <w:t xml:space="preserve"> </w:t>
            </w:r>
            <w:r w:rsidRPr="0076648C">
              <w:rPr>
                <w:sz w:val="20"/>
                <w:lang w:val="en-AU"/>
              </w:rPr>
              <w:t>income</w:t>
            </w:r>
            <w:proofErr w:type="gramEnd"/>
          </w:p>
        </w:tc>
        <w:tc>
          <w:tcPr>
            <w:tcW w:w="834" w:type="pct"/>
          </w:tcPr>
          <w:p w14:paraId="6CEDFAA5" w14:textId="77777777" w:rsidR="00645DDD" w:rsidRPr="0076648C" w:rsidRDefault="00645DDD" w:rsidP="00CA0461">
            <w:pPr>
              <w:pStyle w:val="TableParagraph"/>
              <w:spacing w:before="60" w:after="60"/>
              <w:ind w:left="160" w:right="155"/>
              <w:jc w:val="center"/>
              <w:rPr>
                <w:sz w:val="20"/>
                <w:lang w:val="en-AU"/>
              </w:rPr>
            </w:pPr>
            <w:r w:rsidRPr="0076648C">
              <w:rPr>
                <w:sz w:val="20"/>
                <w:lang w:val="en-AU"/>
              </w:rPr>
              <w:t>8,660</w:t>
            </w:r>
          </w:p>
        </w:tc>
        <w:tc>
          <w:tcPr>
            <w:tcW w:w="756" w:type="pct"/>
          </w:tcPr>
          <w:p w14:paraId="00B58CF9" w14:textId="77777777" w:rsidR="00645DDD" w:rsidRPr="0076648C" w:rsidRDefault="00645DDD" w:rsidP="00CA0461">
            <w:pPr>
              <w:pStyle w:val="TableParagraph"/>
              <w:spacing w:before="60" w:after="60"/>
              <w:ind w:left="147" w:right="215"/>
              <w:jc w:val="center"/>
              <w:rPr>
                <w:sz w:val="20"/>
                <w:lang w:val="en-AU"/>
              </w:rPr>
            </w:pPr>
            <w:r w:rsidRPr="0076648C">
              <w:rPr>
                <w:sz w:val="20"/>
                <w:lang w:val="en-AU"/>
              </w:rPr>
              <w:t>14,737</w:t>
            </w:r>
          </w:p>
        </w:tc>
        <w:tc>
          <w:tcPr>
            <w:tcW w:w="835" w:type="pct"/>
          </w:tcPr>
          <w:p w14:paraId="4FEDD7D7" w14:textId="77777777" w:rsidR="00645DDD" w:rsidRPr="0076648C" w:rsidRDefault="00645DDD" w:rsidP="00CA0461">
            <w:pPr>
              <w:pStyle w:val="TableParagraph"/>
              <w:spacing w:before="60" w:after="60"/>
              <w:ind w:left="102" w:right="145"/>
              <w:jc w:val="center"/>
              <w:rPr>
                <w:sz w:val="20"/>
                <w:lang w:val="en-AU"/>
              </w:rPr>
            </w:pPr>
            <w:r w:rsidRPr="0076648C">
              <w:rPr>
                <w:sz w:val="20"/>
                <w:lang w:val="en-AU"/>
              </w:rPr>
              <w:t>8,660</w:t>
            </w:r>
          </w:p>
        </w:tc>
        <w:tc>
          <w:tcPr>
            <w:tcW w:w="832" w:type="pct"/>
          </w:tcPr>
          <w:p w14:paraId="727E3376" w14:textId="77777777" w:rsidR="00645DDD" w:rsidRPr="0076648C" w:rsidRDefault="00645DDD" w:rsidP="00CA0461">
            <w:pPr>
              <w:pStyle w:val="TableParagraph"/>
              <w:spacing w:before="60" w:after="60"/>
              <w:ind w:left="212" w:right="206"/>
              <w:jc w:val="center"/>
              <w:rPr>
                <w:sz w:val="20"/>
                <w:lang w:val="en-AU"/>
              </w:rPr>
            </w:pPr>
            <w:r w:rsidRPr="0076648C">
              <w:rPr>
                <w:sz w:val="20"/>
                <w:lang w:val="en-AU"/>
              </w:rPr>
              <w:t>40,000</w:t>
            </w:r>
          </w:p>
        </w:tc>
      </w:tr>
      <w:tr w:rsidR="00624A30" w:rsidRPr="0076648C" w14:paraId="12508462" w14:textId="77777777" w:rsidTr="00C71F9F">
        <w:trPr>
          <w:trHeight w:val="684"/>
        </w:trPr>
        <w:tc>
          <w:tcPr>
            <w:tcW w:w="1743" w:type="pct"/>
          </w:tcPr>
          <w:p w14:paraId="204849BC" w14:textId="77777777" w:rsidR="00645DDD" w:rsidRPr="0076648C" w:rsidRDefault="00645DDD" w:rsidP="00A07C63">
            <w:pPr>
              <w:pStyle w:val="TableParagraph"/>
              <w:numPr>
                <w:ilvl w:val="0"/>
                <w:numId w:val="28"/>
              </w:numPr>
              <w:spacing w:before="60" w:after="60"/>
              <w:ind w:left="426" w:right="102"/>
              <w:rPr>
                <w:sz w:val="20"/>
                <w:lang w:val="en-AU"/>
              </w:rPr>
            </w:pPr>
            <w:r w:rsidRPr="0076648C">
              <w:rPr>
                <w:sz w:val="20"/>
                <w:lang w:val="en-AU"/>
              </w:rPr>
              <w:t>Number of women appointed to take a</w:t>
            </w:r>
            <w:r w:rsidRPr="0076648C">
              <w:rPr>
                <w:spacing w:val="-48"/>
                <w:sz w:val="20"/>
                <w:lang w:val="en-AU"/>
              </w:rPr>
              <w:t xml:space="preserve"> </w:t>
            </w:r>
            <w:r w:rsidRPr="0076648C">
              <w:rPr>
                <w:sz w:val="20"/>
                <w:lang w:val="en-AU"/>
              </w:rPr>
              <w:t>leadership position in GREAT</w:t>
            </w:r>
            <w:r w:rsidRPr="0076648C">
              <w:rPr>
                <w:spacing w:val="1"/>
                <w:sz w:val="20"/>
                <w:lang w:val="en-AU"/>
              </w:rPr>
              <w:t xml:space="preserve"> </w:t>
            </w:r>
            <w:r w:rsidRPr="0076648C">
              <w:rPr>
                <w:sz w:val="20"/>
                <w:lang w:val="en-AU"/>
              </w:rPr>
              <w:t>supported</w:t>
            </w:r>
            <w:r w:rsidRPr="0076648C">
              <w:rPr>
                <w:spacing w:val="-3"/>
                <w:sz w:val="20"/>
                <w:lang w:val="en-AU"/>
              </w:rPr>
              <w:t xml:space="preserve"> </w:t>
            </w:r>
            <w:r w:rsidRPr="0076648C">
              <w:rPr>
                <w:sz w:val="20"/>
                <w:lang w:val="en-AU"/>
              </w:rPr>
              <w:t>collective</w:t>
            </w:r>
            <w:r w:rsidRPr="0076648C">
              <w:rPr>
                <w:spacing w:val="-2"/>
                <w:sz w:val="20"/>
                <w:lang w:val="en-AU"/>
              </w:rPr>
              <w:t xml:space="preserve"> </w:t>
            </w:r>
            <w:r w:rsidRPr="0076648C">
              <w:rPr>
                <w:sz w:val="20"/>
                <w:lang w:val="en-AU"/>
              </w:rPr>
              <w:t>groups</w:t>
            </w:r>
          </w:p>
        </w:tc>
        <w:tc>
          <w:tcPr>
            <w:tcW w:w="834" w:type="pct"/>
          </w:tcPr>
          <w:p w14:paraId="1041770F" w14:textId="77777777" w:rsidR="00645DDD" w:rsidRPr="0076648C" w:rsidRDefault="00645DDD" w:rsidP="00CA0461">
            <w:pPr>
              <w:pStyle w:val="TableParagraph"/>
              <w:spacing w:before="60" w:after="60"/>
              <w:ind w:left="160" w:right="155"/>
              <w:jc w:val="center"/>
              <w:rPr>
                <w:sz w:val="20"/>
                <w:lang w:val="en-AU"/>
              </w:rPr>
            </w:pPr>
            <w:r w:rsidRPr="0076648C">
              <w:rPr>
                <w:sz w:val="20"/>
                <w:lang w:val="en-AU"/>
              </w:rPr>
              <w:t>159</w:t>
            </w:r>
          </w:p>
        </w:tc>
        <w:tc>
          <w:tcPr>
            <w:tcW w:w="756" w:type="pct"/>
          </w:tcPr>
          <w:p w14:paraId="3A81320C" w14:textId="77777777" w:rsidR="00645DDD" w:rsidRPr="0076648C" w:rsidRDefault="00645DDD" w:rsidP="00CA0461">
            <w:pPr>
              <w:pStyle w:val="TableParagraph"/>
              <w:spacing w:before="60" w:after="60"/>
              <w:ind w:left="147" w:right="215"/>
              <w:jc w:val="center"/>
              <w:rPr>
                <w:sz w:val="20"/>
                <w:lang w:val="en-AU"/>
              </w:rPr>
            </w:pPr>
            <w:r w:rsidRPr="0076648C">
              <w:rPr>
                <w:sz w:val="20"/>
                <w:lang w:val="en-AU"/>
              </w:rPr>
              <w:t>325</w:t>
            </w:r>
          </w:p>
        </w:tc>
        <w:tc>
          <w:tcPr>
            <w:tcW w:w="835" w:type="pct"/>
          </w:tcPr>
          <w:p w14:paraId="0969C7A9" w14:textId="77777777" w:rsidR="00645DDD" w:rsidRPr="0076648C" w:rsidRDefault="00645DDD" w:rsidP="00CA0461">
            <w:pPr>
              <w:pStyle w:val="TableParagraph"/>
              <w:spacing w:before="60" w:after="60"/>
              <w:ind w:left="102" w:right="145"/>
              <w:jc w:val="center"/>
              <w:rPr>
                <w:sz w:val="20"/>
                <w:lang w:val="en-AU"/>
              </w:rPr>
            </w:pPr>
            <w:r w:rsidRPr="0076648C">
              <w:rPr>
                <w:sz w:val="20"/>
                <w:lang w:val="en-AU"/>
              </w:rPr>
              <w:t>1,194</w:t>
            </w:r>
          </w:p>
        </w:tc>
        <w:tc>
          <w:tcPr>
            <w:tcW w:w="832" w:type="pct"/>
          </w:tcPr>
          <w:p w14:paraId="3A1D54F1" w14:textId="77777777" w:rsidR="00645DDD" w:rsidRPr="0076648C" w:rsidRDefault="00645DDD" w:rsidP="00CA0461">
            <w:pPr>
              <w:pStyle w:val="TableParagraph"/>
              <w:spacing w:before="60" w:after="60"/>
              <w:ind w:left="213" w:right="206"/>
              <w:jc w:val="center"/>
              <w:rPr>
                <w:sz w:val="20"/>
                <w:lang w:val="en-AU"/>
              </w:rPr>
            </w:pPr>
            <w:r w:rsidRPr="0076648C">
              <w:rPr>
                <w:sz w:val="20"/>
                <w:lang w:val="en-AU"/>
              </w:rPr>
              <w:t>NA</w:t>
            </w:r>
          </w:p>
        </w:tc>
      </w:tr>
      <w:tr w:rsidR="00624A30" w:rsidRPr="0076648C" w14:paraId="569E730C" w14:textId="77777777" w:rsidTr="00C71F9F">
        <w:trPr>
          <w:trHeight w:val="731"/>
        </w:trPr>
        <w:tc>
          <w:tcPr>
            <w:tcW w:w="1743" w:type="pct"/>
          </w:tcPr>
          <w:p w14:paraId="35F36D7B" w14:textId="77777777" w:rsidR="00645DDD" w:rsidRPr="0076648C" w:rsidRDefault="00645DDD" w:rsidP="00A07C63">
            <w:pPr>
              <w:pStyle w:val="TableParagraph"/>
              <w:numPr>
                <w:ilvl w:val="0"/>
                <w:numId w:val="28"/>
              </w:numPr>
              <w:spacing w:before="60" w:after="60"/>
              <w:ind w:left="426" w:right="164"/>
              <w:rPr>
                <w:sz w:val="20"/>
                <w:lang w:val="en-AU"/>
              </w:rPr>
            </w:pPr>
            <w:r w:rsidRPr="0076648C">
              <w:rPr>
                <w:sz w:val="20"/>
                <w:lang w:val="en-AU"/>
              </w:rPr>
              <w:t>Number of women beneficiaries</w:t>
            </w:r>
            <w:r w:rsidRPr="0076648C">
              <w:rPr>
                <w:spacing w:val="1"/>
                <w:sz w:val="20"/>
                <w:lang w:val="en-AU"/>
              </w:rPr>
              <w:t xml:space="preserve"> </w:t>
            </w:r>
            <w:r w:rsidRPr="0076648C">
              <w:rPr>
                <w:sz w:val="20"/>
                <w:lang w:val="en-AU"/>
              </w:rPr>
              <w:t>reported</w:t>
            </w:r>
            <w:r w:rsidRPr="0076648C">
              <w:rPr>
                <w:spacing w:val="-4"/>
                <w:sz w:val="20"/>
                <w:lang w:val="en-AU"/>
              </w:rPr>
              <w:t xml:space="preserve"> </w:t>
            </w:r>
            <w:r w:rsidRPr="0076648C">
              <w:rPr>
                <w:sz w:val="20"/>
                <w:lang w:val="en-AU"/>
              </w:rPr>
              <w:t>having</w:t>
            </w:r>
            <w:r w:rsidRPr="0076648C">
              <w:rPr>
                <w:spacing w:val="-4"/>
                <w:sz w:val="20"/>
                <w:lang w:val="en-AU"/>
              </w:rPr>
              <w:t xml:space="preserve"> </w:t>
            </w:r>
            <w:r w:rsidRPr="0076648C">
              <w:rPr>
                <w:sz w:val="20"/>
                <w:lang w:val="en-AU"/>
              </w:rPr>
              <w:t>increased</w:t>
            </w:r>
            <w:r w:rsidRPr="0076648C">
              <w:rPr>
                <w:spacing w:val="-4"/>
                <w:sz w:val="20"/>
                <w:lang w:val="en-AU"/>
              </w:rPr>
              <w:t xml:space="preserve"> </w:t>
            </w:r>
            <w:r w:rsidRPr="0076648C">
              <w:rPr>
                <w:sz w:val="20"/>
                <w:lang w:val="en-AU"/>
              </w:rPr>
              <w:t>confidence</w:t>
            </w:r>
          </w:p>
        </w:tc>
        <w:tc>
          <w:tcPr>
            <w:tcW w:w="834" w:type="pct"/>
          </w:tcPr>
          <w:p w14:paraId="56BBE545" w14:textId="77777777" w:rsidR="00645DDD" w:rsidRPr="0076648C" w:rsidRDefault="00645DDD" w:rsidP="00CA0461">
            <w:pPr>
              <w:pStyle w:val="TableParagraph"/>
              <w:spacing w:before="60" w:after="60"/>
              <w:ind w:left="160" w:right="155"/>
              <w:jc w:val="center"/>
              <w:rPr>
                <w:sz w:val="20"/>
                <w:lang w:val="en-AU"/>
              </w:rPr>
            </w:pPr>
            <w:r w:rsidRPr="0076648C">
              <w:rPr>
                <w:sz w:val="20"/>
                <w:lang w:val="en-AU"/>
              </w:rPr>
              <w:t>18,053</w:t>
            </w:r>
          </w:p>
        </w:tc>
        <w:tc>
          <w:tcPr>
            <w:tcW w:w="756" w:type="pct"/>
          </w:tcPr>
          <w:p w14:paraId="01575CE4" w14:textId="77777777" w:rsidR="00645DDD" w:rsidRPr="0076648C" w:rsidRDefault="00645DDD" w:rsidP="00CA0461">
            <w:pPr>
              <w:pStyle w:val="TableParagraph"/>
              <w:spacing w:before="60" w:after="60"/>
              <w:ind w:left="147" w:right="215"/>
              <w:jc w:val="center"/>
              <w:rPr>
                <w:sz w:val="20"/>
                <w:lang w:val="en-AU"/>
              </w:rPr>
            </w:pPr>
            <w:r w:rsidRPr="0076648C">
              <w:rPr>
                <w:sz w:val="20"/>
                <w:lang w:val="en-AU"/>
              </w:rPr>
              <w:t>12,522</w:t>
            </w:r>
          </w:p>
        </w:tc>
        <w:tc>
          <w:tcPr>
            <w:tcW w:w="835" w:type="pct"/>
          </w:tcPr>
          <w:p w14:paraId="0F933B9F" w14:textId="77777777" w:rsidR="00645DDD" w:rsidRPr="0076648C" w:rsidRDefault="00645DDD" w:rsidP="00CA0461">
            <w:pPr>
              <w:pStyle w:val="TableParagraph"/>
              <w:spacing w:before="60" w:after="60"/>
              <w:ind w:left="102" w:right="145"/>
              <w:jc w:val="center"/>
              <w:rPr>
                <w:sz w:val="20"/>
                <w:lang w:val="en-AU"/>
              </w:rPr>
            </w:pPr>
            <w:r w:rsidRPr="0076648C">
              <w:rPr>
                <w:sz w:val="20"/>
                <w:lang w:val="en-AU"/>
              </w:rPr>
              <w:t>18,053</w:t>
            </w:r>
          </w:p>
        </w:tc>
        <w:tc>
          <w:tcPr>
            <w:tcW w:w="832" w:type="pct"/>
          </w:tcPr>
          <w:p w14:paraId="1E62FD5C" w14:textId="77777777" w:rsidR="00645DDD" w:rsidRPr="0076648C" w:rsidRDefault="00645DDD" w:rsidP="00CA0461">
            <w:pPr>
              <w:pStyle w:val="TableParagraph"/>
              <w:spacing w:before="60" w:after="60"/>
              <w:ind w:left="212" w:right="206"/>
              <w:jc w:val="center"/>
              <w:rPr>
                <w:sz w:val="20"/>
                <w:lang w:val="en-AU"/>
              </w:rPr>
            </w:pPr>
            <w:r w:rsidRPr="0076648C">
              <w:rPr>
                <w:sz w:val="20"/>
                <w:lang w:val="en-AU"/>
              </w:rPr>
              <w:t>32,000</w:t>
            </w:r>
          </w:p>
        </w:tc>
      </w:tr>
      <w:tr w:rsidR="00624A30" w:rsidRPr="0076648C" w14:paraId="306C6DD3" w14:textId="77777777" w:rsidTr="00C71F9F">
        <w:trPr>
          <w:trHeight w:val="827"/>
        </w:trPr>
        <w:tc>
          <w:tcPr>
            <w:tcW w:w="1743" w:type="pct"/>
          </w:tcPr>
          <w:p w14:paraId="674CF43B" w14:textId="75AFD1C7" w:rsidR="00645DDD" w:rsidRPr="0076648C" w:rsidRDefault="00645DDD" w:rsidP="00A07C63">
            <w:pPr>
              <w:pStyle w:val="TableParagraph"/>
              <w:numPr>
                <w:ilvl w:val="0"/>
                <w:numId w:val="28"/>
              </w:numPr>
              <w:spacing w:before="60" w:after="60"/>
              <w:ind w:left="426" w:right="164"/>
              <w:rPr>
                <w:sz w:val="20"/>
                <w:lang w:val="en-AU"/>
              </w:rPr>
            </w:pPr>
            <w:r w:rsidRPr="0076648C">
              <w:rPr>
                <w:sz w:val="20"/>
                <w:lang w:val="en-AU"/>
              </w:rPr>
              <w:t xml:space="preserve">Percentage of women beneficiaries </w:t>
            </w:r>
            <w:r w:rsidR="00134BEB" w:rsidRPr="0076648C">
              <w:rPr>
                <w:sz w:val="20"/>
                <w:lang w:val="en-AU"/>
              </w:rPr>
              <w:t>of</w:t>
            </w:r>
            <w:r w:rsidRPr="0076648C">
              <w:rPr>
                <w:sz w:val="20"/>
                <w:lang w:val="en-AU"/>
              </w:rPr>
              <w:t xml:space="preserve"> gender targeting interventions</w:t>
            </w:r>
            <w:r w:rsidR="008C2974" w:rsidRPr="0076648C">
              <w:rPr>
                <w:sz w:val="20"/>
                <w:lang w:val="en-AU"/>
              </w:rPr>
              <w:t xml:space="preserve"> </w:t>
            </w:r>
            <w:r w:rsidRPr="0076648C">
              <w:rPr>
                <w:sz w:val="20"/>
                <w:lang w:val="en-AU"/>
              </w:rPr>
              <w:t>participating in household financial decision making</w:t>
            </w:r>
          </w:p>
        </w:tc>
        <w:tc>
          <w:tcPr>
            <w:tcW w:w="834" w:type="pct"/>
          </w:tcPr>
          <w:p w14:paraId="0E4274BF" w14:textId="77777777" w:rsidR="00645DDD" w:rsidRPr="0076648C" w:rsidRDefault="00645DDD" w:rsidP="00CA0461">
            <w:pPr>
              <w:pStyle w:val="TableParagraph"/>
              <w:spacing w:before="60" w:after="60"/>
              <w:ind w:left="160" w:right="155"/>
              <w:jc w:val="center"/>
              <w:rPr>
                <w:sz w:val="20"/>
                <w:lang w:val="en-AU"/>
              </w:rPr>
            </w:pPr>
            <w:r w:rsidRPr="0076648C">
              <w:rPr>
                <w:sz w:val="20"/>
                <w:lang w:val="en-AU"/>
              </w:rPr>
              <w:t>100%</w:t>
            </w:r>
          </w:p>
        </w:tc>
        <w:tc>
          <w:tcPr>
            <w:tcW w:w="756" w:type="pct"/>
          </w:tcPr>
          <w:p w14:paraId="268579C9" w14:textId="77777777" w:rsidR="00645DDD" w:rsidRPr="0076648C" w:rsidRDefault="00645DDD" w:rsidP="00CA0461">
            <w:pPr>
              <w:pStyle w:val="TableParagraph"/>
              <w:spacing w:before="60" w:after="60"/>
              <w:ind w:left="147" w:right="215"/>
              <w:jc w:val="center"/>
              <w:rPr>
                <w:sz w:val="20"/>
                <w:lang w:val="en-AU"/>
              </w:rPr>
            </w:pPr>
            <w:r w:rsidRPr="0076648C">
              <w:rPr>
                <w:sz w:val="20"/>
                <w:lang w:val="en-AU"/>
              </w:rPr>
              <w:t>50%</w:t>
            </w:r>
          </w:p>
        </w:tc>
        <w:tc>
          <w:tcPr>
            <w:tcW w:w="835" w:type="pct"/>
          </w:tcPr>
          <w:p w14:paraId="699DE8E9" w14:textId="77777777" w:rsidR="00645DDD" w:rsidRPr="0076648C" w:rsidRDefault="00645DDD" w:rsidP="00CA0461">
            <w:pPr>
              <w:pStyle w:val="TableParagraph"/>
              <w:spacing w:before="60" w:after="60"/>
              <w:ind w:left="102" w:right="145"/>
              <w:jc w:val="center"/>
              <w:rPr>
                <w:sz w:val="20"/>
                <w:lang w:val="en-AU"/>
              </w:rPr>
            </w:pPr>
            <w:r w:rsidRPr="0076648C">
              <w:rPr>
                <w:sz w:val="20"/>
                <w:lang w:val="en-AU"/>
              </w:rPr>
              <w:t>100%</w:t>
            </w:r>
          </w:p>
        </w:tc>
        <w:tc>
          <w:tcPr>
            <w:tcW w:w="832" w:type="pct"/>
          </w:tcPr>
          <w:p w14:paraId="69FD2B21" w14:textId="77777777" w:rsidR="00645DDD" w:rsidRPr="0076648C" w:rsidRDefault="00645DDD" w:rsidP="00CA0461">
            <w:pPr>
              <w:pStyle w:val="TableParagraph"/>
              <w:spacing w:before="60" w:after="60"/>
              <w:ind w:left="213" w:right="206"/>
              <w:jc w:val="center"/>
              <w:rPr>
                <w:sz w:val="20"/>
                <w:lang w:val="en-AU"/>
              </w:rPr>
            </w:pPr>
            <w:r w:rsidRPr="0076648C">
              <w:rPr>
                <w:sz w:val="20"/>
                <w:lang w:val="en-AU"/>
              </w:rPr>
              <w:t>NA</w:t>
            </w:r>
          </w:p>
        </w:tc>
      </w:tr>
      <w:tr w:rsidR="00624A30" w:rsidRPr="0076648C" w14:paraId="289A9D13" w14:textId="77777777" w:rsidTr="00C71F9F">
        <w:trPr>
          <w:trHeight w:val="983"/>
        </w:trPr>
        <w:tc>
          <w:tcPr>
            <w:tcW w:w="1743" w:type="pct"/>
          </w:tcPr>
          <w:p w14:paraId="4ABE1384" w14:textId="77777777" w:rsidR="00645DDD" w:rsidRPr="0076648C" w:rsidRDefault="00645DDD" w:rsidP="00A07C63">
            <w:pPr>
              <w:pStyle w:val="TableParagraph"/>
              <w:numPr>
                <w:ilvl w:val="0"/>
                <w:numId w:val="28"/>
              </w:numPr>
              <w:spacing w:before="60" w:after="60"/>
              <w:ind w:left="426" w:right="164"/>
              <w:rPr>
                <w:sz w:val="20"/>
                <w:lang w:val="en-AU"/>
              </w:rPr>
            </w:pPr>
            <w:r w:rsidRPr="0076648C">
              <w:rPr>
                <w:sz w:val="20"/>
                <w:lang w:val="en-AU"/>
              </w:rPr>
              <w:lastRenderedPageBreak/>
              <w:t>Number of policy dialogues between government and businesses in which women participate.</w:t>
            </w:r>
          </w:p>
        </w:tc>
        <w:tc>
          <w:tcPr>
            <w:tcW w:w="834" w:type="pct"/>
          </w:tcPr>
          <w:p w14:paraId="78FF7CF3" w14:textId="77777777" w:rsidR="00645DDD" w:rsidRPr="0076648C" w:rsidRDefault="00645DDD" w:rsidP="00CA0461">
            <w:pPr>
              <w:pStyle w:val="TableParagraph"/>
              <w:spacing w:before="60" w:after="60"/>
              <w:ind w:left="160" w:right="155"/>
              <w:jc w:val="center"/>
              <w:rPr>
                <w:sz w:val="20"/>
                <w:lang w:val="en-AU"/>
              </w:rPr>
            </w:pPr>
            <w:r w:rsidRPr="0076648C">
              <w:rPr>
                <w:sz w:val="20"/>
                <w:lang w:val="en-AU"/>
              </w:rPr>
              <w:t>69</w:t>
            </w:r>
          </w:p>
        </w:tc>
        <w:tc>
          <w:tcPr>
            <w:tcW w:w="756" w:type="pct"/>
          </w:tcPr>
          <w:p w14:paraId="7C6979D9" w14:textId="77777777" w:rsidR="00645DDD" w:rsidRPr="0076648C" w:rsidRDefault="00645DDD" w:rsidP="00CA0461">
            <w:pPr>
              <w:pStyle w:val="TableParagraph"/>
              <w:spacing w:before="60" w:after="60"/>
              <w:ind w:left="147" w:right="215"/>
              <w:jc w:val="center"/>
              <w:rPr>
                <w:sz w:val="20"/>
                <w:lang w:val="en-AU"/>
              </w:rPr>
            </w:pPr>
            <w:r w:rsidRPr="0076648C">
              <w:rPr>
                <w:sz w:val="20"/>
                <w:lang w:val="en-AU"/>
              </w:rPr>
              <w:t>72</w:t>
            </w:r>
          </w:p>
        </w:tc>
        <w:tc>
          <w:tcPr>
            <w:tcW w:w="835" w:type="pct"/>
          </w:tcPr>
          <w:p w14:paraId="75747888" w14:textId="77777777" w:rsidR="00645DDD" w:rsidRPr="0076648C" w:rsidRDefault="00645DDD" w:rsidP="00CA0461">
            <w:pPr>
              <w:pStyle w:val="TableParagraph"/>
              <w:spacing w:before="60" w:after="60"/>
              <w:ind w:left="102" w:right="145"/>
              <w:jc w:val="center"/>
              <w:rPr>
                <w:sz w:val="20"/>
                <w:lang w:val="en-AU"/>
              </w:rPr>
            </w:pPr>
            <w:r w:rsidRPr="0076648C">
              <w:rPr>
                <w:sz w:val="20"/>
                <w:lang w:val="en-AU"/>
              </w:rPr>
              <w:t>113</w:t>
            </w:r>
          </w:p>
        </w:tc>
        <w:tc>
          <w:tcPr>
            <w:tcW w:w="832" w:type="pct"/>
          </w:tcPr>
          <w:p w14:paraId="1040FF9B" w14:textId="77777777" w:rsidR="00645DDD" w:rsidRPr="0076648C" w:rsidRDefault="00645DDD" w:rsidP="00CA0461">
            <w:pPr>
              <w:pStyle w:val="TableParagraph"/>
              <w:spacing w:before="60" w:after="60"/>
              <w:ind w:left="213" w:right="206"/>
              <w:jc w:val="center"/>
              <w:rPr>
                <w:sz w:val="20"/>
                <w:lang w:val="en-AU"/>
              </w:rPr>
            </w:pPr>
            <w:r w:rsidRPr="0076648C">
              <w:rPr>
                <w:sz w:val="20"/>
                <w:lang w:val="en-AU"/>
              </w:rPr>
              <w:t>NA</w:t>
            </w:r>
          </w:p>
        </w:tc>
      </w:tr>
      <w:tr w:rsidR="00624A30" w:rsidRPr="0076648C" w14:paraId="76469534" w14:textId="77777777" w:rsidTr="00C71F9F">
        <w:trPr>
          <w:trHeight w:val="986"/>
        </w:trPr>
        <w:tc>
          <w:tcPr>
            <w:tcW w:w="1743" w:type="pct"/>
          </w:tcPr>
          <w:p w14:paraId="4E88AB7B" w14:textId="7FB5479B" w:rsidR="00645DDD" w:rsidRPr="0076648C" w:rsidRDefault="00645DDD" w:rsidP="00A07C63">
            <w:pPr>
              <w:pStyle w:val="TableParagraph"/>
              <w:numPr>
                <w:ilvl w:val="0"/>
                <w:numId w:val="28"/>
              </w:numPr>
              <w:spacing w:before="60" w:after="60"/>
              <w:ind w:left="426" w:right="164"/>
              <w:rPr>
                <w:sz w:val="20"/>
                <w:lang w:val="en-AU"/>
              </w:rPr>
            </w:pPr>
            <w:r w:rsidRPr="0076648C">
              <w:rPr>
                <w:sz w:val="20"/>
                <w:lang w:val="en-AU"/>
              </w:rPr>
              <w:t>Value (in USD) leveraged from GREAT supported enterprises/cooperatives as result of co-investment with GREAT</w:t>
            </w:r>
          </w:p>
        </w:tc>
        <w:tc>
          <w:tcPr>
            <w:tcW w:w="834" w:type="pct"/>
          </w:tcPr>
          <w:p w14:paraId="6C2775C2" w14:textId="77777777" w:rsidR="00645DDD" w:rsidRPr="0076648C" w:rsidRDefault="00645DDD" w:rsidP="00CA0461">
            <w:pPr>
              <w:pStyle w:val="TableParagraph"/>
              <w:spacing w:before="60" w:after="60"/>
              <w:ind w:left="160" w:right="155"/>
              <w:jc w:val="center"/>
              <w:rPr>
                <w:sz w:val="20"/>
                <w:lang w:val="en-AU"/>
              </w:rPr>
            </w:pPr>
            <w:r w:rsidRPr="0076648C">
              <w:rPr>
                <w:sz w:val="20"/>
                <w:lang w:val="en-AU"/>
              </w:rPr>
              <w:t>USD</w:t>
            </w:r>
            <w:r w:rsidRPr="0076648C">
              <w:rPr>
                <w:spacing w:val="-2"/>
                <w:sz w:val="20"/>
                <w:lang w:val="en-AU"/>
              </w:rPr>
              <w:t xml:space="preserve"> </w:t>
            </w:r>
            <w:r w:rsidRPr="0076648C">
              <w:rPr>
                <w:sz w:val="20"/>
                <w:lang w:val="en-AU"/>
              </w:rPr>
              <w:t>2.25</w:t>
            </w:r>
            <w:r w:rsidRPr="0076648C">
              <w:rPr>
                <w:spacing w:val="-1"/>
                <w:sz w:val="20"/>
                <w:lang w:val="en-AU"/>
              </w:rPr>
              <w:t xml:space="preserve"> </w:t>
            </w:r>
            <w:r w:rsidRPr="0076648C">
              <w:rPr>
                <w:sz w:val="20"/>
                <w:lang w:val="en-AU"/>
              </w:rPr>
              <w:t>million</w:t>
            </w:r>
          </w:p>
        </w:tc>
        <w:tc>
          <w:tcPr>
            <w:tcW w:w="756" w:type="pct"/>
          </w:tcPr>
          <w:p w14:paraId="40DD78C8" w14:textId="77777777" w:rsidR="00645DDD" w:rsidRPr="0076648C" w:rsidRDefault="00645DDD" w:rsidP="00CA0461">
            <w:pPr>
              <w:pStyle w:val="TableParagraph"/>
              <w:spacing w:before="60" w:after="60" w:line="207" w:lineRule="exact"/>
              <w:ind w:left="147" w:right="215"/>
              <w:jc w:val="center"/>
              <w:rPr>
                <w:sz w:val="20"/>
                <w:lang w:val="en-AU"/>
              </w:rPr>
            </w:pPr>
            <w:r w:rsidRPr="0076648C">
              <w:rPr>
                <w:sz w:val="20"/>
                <w:lang w:val="en-AU"/>
              </w:rPr>
              <w:t>USD</w:t>
            </w:r>
            <w:r w:rsidRPr="0076648C">
              <w:rPr>
                <w:spacing w:val="-2"/>
                <w:sz w:val="20"/>
                <w:lang w:val="en-AU"/>
              </w:rPr>
              <w:t xml:space="preserve"> </w:t>
            </w:r>
            <w:r w:rsidRPr="0076648C">
              <w:rPr>
                <w:sz w:val="20"/>
                <w:lang w:val="en-AU"/>
              </w:rPr>
              <w:t>1.08</w:t>
            </w:r>
            <w:r w:rsidR="00CA0461" w:rsidRPr="0076648C">
              <w:rPr>
                <w:sz w:val="20"/>
                <w:lang w:val="en-AU"/>
              </w:rPr>
              <w:t xml:space="preserve"> </w:t>
            </w:r>
            <w:r w:rsidRPr="0076648C">
              <w:rPr>
                <w:sz w:val="20"/>
                <w:lang w:val="en-AU"/>
              </w:rPr>
              <w:t>million</w:t>
            </w:r>
          </w:p>
        </w:tc>
        <w:tc>
          <w:tcPr>
            <w:tcW w:w="835" w:type="pct"/>
          </w:tcPr>
          <w:p w14:paraId="0B6F5A50" w14:textId="77777777" w:rsidR="00645DDD" w:rsidRPr="0076648C" w:rsidRDefault="00645DDD" w:rsidP="00CA0461">
            <w:pPr>
              <w:pStyle w:val="TableParagraph"/>
              <w:spacing w:before="60" w:after="60"/>
              <w:ind w:left="102" w:right="145"/>
              <w:jc w:val="center"/>
              <w:rPr>
                <w:sz w:val="20"/>
                <w:lang w:val="en-AU"/>
              </w:rPr>
            </w:pPr>
            <w:r w:rsidRPr="0076648C">
              <w:rPr>
                <w:sz w:val="20"/>
                <w:lang w:val="en-AU"/>
              </w:rPr>
              <w:t>USD</w:t>
            </w:r>
            <w:r w:rsidRPr="0076648C">
              <w:rPr>
                <w:spacing w:val="-2"/>
                <w:sz w:val="20"/>
                <w:lang w:val="en-AU"/>
              </w:rPr>
              <w:t xml:space="preserve"> </w:t>
            </w:r>
            <w:r w:rsidRPr="0076648C">
              <w:rPr>
                <w:sz w:val="20"/>
                <w:lang w:val="en-AU"/>
              </w:rPr>
              <w:t>5.35</w:t>
            </w:r>
            <w:r w:rsidRPr="0076648C">
              <w:rPr>
                <w:spacing w:val="-1"/>
                <w:sz w:val="20"/>
                <w:lang w:val="en-AU"/>
              </w:rPr>
              <w:t xml:space="preserve"> </w:t>
            </w:r>
            <w:r w:rsidRPr="0076648C">
              <w:rPr>
                <w:sz w:val="20"/>
                <w:lang w:val="en-AU"/>
              </w:rPr>
              <w:t>million</w:t>
            </w:r>
          </w:p>
        </w:tc>
        <w:tc>
          <w:tcPr>
            <w:tcW w:w="832" w:type="pct"/>
          </w:tcPr>
          <w:p w14:paraId="49E877BE" w14:textId="77777777" w:rsidR="00645DDD" w:rsidRPr="0076648C" w:rsidRDefault="00645DDD" w:rsidP="00CA0461">
            <w:pPr>
              <w:pStyle w:val="TableParagraph"/>
              <w:spacing w:before="60" w:after="60"/>
              <w:ind w:left="214" w:right="206"/>
              <w:jc w:val="center"/>
              <w:rPr>
                <w:sz w:val="20"/>
                <w:lang w:val="en-AU"/>
              </w:rPr>
            </w:pPr>
            <w:r w:rsidRPr="0076648C">
              <w:rPr>
                <w:sz w:val="20"/>
                <w:lang w:val="en-AU"/>
              </w:rPr>
              <w:t>USD</w:t>
            </w:r>
            <w:r w:rsidRPr="0076648C">
              <w:rPr>
                <w:spacing w:val="-2"/>
                <w:sz w:val="20"/>
                <w:lang w:val="en-AU"/>
              </w:rPr>
              <w:t xml:space="preserve"> </w:t>
            </w:r>
            <w:r w:rsidRPr="0076648C">
              <w:rPr>
                <w:sz w:val="20"/>
                <w:lang w:val="en-AU"/>
              </w:rPr>
              <w:t>6</w:t>
            </w:r>
            <w:r w:rsidRPr="0076648C">
              <w:rPr>
                <w:spacing w:val="-1"/>
                <w:sz w:val="20"/>
                <w:lang w:val="en-AU"/>
              </w:rPr>
              <w:t xml:space="preserve"> </w:t>
            </w:r>
            <w:r w:rsidRPr="0076648C">
              <w:rPr>
                <w:sz w:val="20"/>
                <w:lang w:val="en-AU"/>
              </w:rPr>
              <w:t>million</w:t>
            </w:r>
          </w:p>
        </w:tc>
      </w:tr>
      <w:bookmarkEnd w:id="142"/>
    </w:tbl>
    <w:p w14:paraId="29CDA1AE" w14:textId="77777777" w:rsidR="00885DC7" w:rsidRPr="0076648C" w:rsidRDefault="00885DC7" w:rsidP="00885DC7">
      <w:pPr>
        <w:spacing w:before="0" w:after="0" w:line="240" w:lineRule="auto"/>
      </w:pPr>
    </w:p>
    <w:p w14:paraId="50C05CC9" w14:textId="77777777" w:rsidR="00885DC7" w:rsidRPr="0076648C" w:rsidRDefault="00885DC7" w:rsidP="00885DC7">
      <w:pPr>
        <w:spacing w:before="0" w:after="0" w:line="240" w:lineRule="auto"/>
        <w:sectPr w:rsidR="00885DC7" w:rsidRPr="0076648C" w:rsidSect="003A49ED">
          <w:pgSz w:w="16838" w:h="11906" w:orient="landscape" w:code="9"/>
          <w:pgMar w:top="1077" w:right="1077" w:bottom="1559" w:left="1077" w:header="646" w:footer="646" w:gutter="0"/>
          <w:cols w:space="720"/>
          <w:docGrid w:linePitch="360"/>
        </w:sectPr>
      </w:pPr>
    </w:p>
    <w:p w14:paraId="7EB47D48" w14:textId="2C32E99F" w:rsidR="00885DC7" w:rsidRPr="0076648C" w:rsidRDefault="00E2016D" w:rsidP="00E2016D">
      <w:pPr>
        <w:pStyle w:val="Heading1"/>
        <w:numPr>
          <w:ilvl w:val="0"/>
          <w:numId w:val="0"/>
        </w:numPr>
        <w:ind w:left="432" w:hanging="432"/>
        <w:rPr>
          <w:color w:val="auto"/>
          <w:sz w:val="24"/>
          <w:szCs w:val="24"/>
          <w:lang w:val="en-AU"/>
        </w:rPr>
      </w:pPr>
      <w:bookmarkStart w:id="143" w:name="_Toc76121132"/>
      <w:r w:rsidRPr="0076648C">
        <w:rPr>
          <w:color w:val="auto"/>
          <w:sz w:val="24"/>
          <w:szCs w:val="24"/>
          <w:lang w:val="en-AU"/>
        </w:rPr>
        <w:lastRenderedPageBreak/>
        <w:t xml:space="preserve">Annex </w:t>
      </w:r>
      <w:r w:rsidR="00CB7BF6" w:rsidRPr="0076648C">
        <w:rPr>
          <w:color w:val="auto"/>
          <w:sz w:val="24"/>
          <w:szCs w:val="24"/>
          <w:lang w:val="en-AU"/>
        </w:rPr>
        <w:t>F</w:t>
      </w:r>
      <w:r w:rsidRPr="0076648C">
        <w:rPr>
          <w:color w:val="auto"/>
          <w:sz w:val="24"/>
          <w:szCs w:val="24"/>
          <w:lang w:val="en-AU"/>
        </w:rPr>
        <w:tab/>
      </w:r>
      <w:r w:rsidR="00AA1939" w:rsidRPr="0076648C">
        <w:rPr>
          <w:color w:val="auto"/>
          <w:sz w:val="24"/>
          <w:szCs w:val="24"/>
          <w:lang w:val="en-AU"/>
        </w:rPr>
        <w:t>Mid Term Review Case Studies</w:t>
      </w:r>
      <w:r w:rsidR="006E663C" w:rsidRPr="0076648C">
        <w:rPr>
          <w:color w:val="auto"/>
          <w:sz w:val="24"/>
          <w:szCs w:val="24"/>
          <w:lang w:val="en-AU"/>
        </w:rPr>
        <w:t xml:space="preserve"> - </w:t>
      </w:r>
      <w:r w:rsidR="00AA1939" w:rsidRPr="0076648C">
        <w:rPr>
          <w:color w:val="auto"/>
          <w:sz w:val="24"/>
          <w:szCs w:val="24"/>
          <w:lang w:val="en-AU"/>
        </w:rPr>
        <w:t>Impact Assessment Table</w:t>
      </w:r>
      <w:r w:rsidR="006E663C" w:rsidRPr="0076648C">
        <w:rPr>
          <w:color w:val="auto"/>
          <w:sz w:val="24"/>
          <w:szCs w:val="24"/>
          <w:lang w:val="en-AU"/>
        </w:rPr>
        <w:t>s</w:t>
      </w:r>
      <w:bookmarkEnd w:id="143"/>
    </w:p>
    <w:p w14:paraId="6D37336E" w14:textId="4563F0C6" w:rsidR="00AA1939" w:rsidRPr="0076648C" w:rsidRDefault="00AA1939" w:rsidP="006E663C">
      <w:pPr>
        <w:pStyle w:val="BodyText"/>
        <w:numPr>
          <w:ilvl w:val="1"/>
          <w:numId w:val="29"/>
        </w:numPr>
        <w:rPr>
          <w:b/>
          <w:bCs/>
          <w:noProof w:val="0"/>
        </w:rPr>
      </w:pPr>
      <w:r w:rsidRPr="0076648C">
        <w:rPr>
          <w:b/>
          <w:bCs/>
          <w:noProof w:val="0"/>
        </w:rPr>
        <w:t>Systemic market change</w:t>
      </w:r>
    </w:p>
    <w:tbl>
      <w:tblPr>
        <w:tblStyle w:val="TableGrid4"/>
        <w:tblW w:w="0" w:type="auto"/>
        <w:tblLook w:val="04A0" w:firstRow="1" w:lastRow="0" w:firstColumn="1" w:lastColumn="0" w:noHBand="0" w:noVBand="1"/>
      </w:tblPr>
      <w:tblGrid>
        <w:gridCol w:w="1721"/>
        <w:gridCol w:w="7320"/>
      </w:tblGrid>
      <w:tr w:rsidR="00AA1939" w:rsidRPr="0076648C" w14:paraId="40844C8C" w14:textId="77777777" w:rsidTr="00234D7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21" w:type="dxa"/>
          </w:tcPr>
          <w:p w14:paraId="79BD01F6" w14:textId="77777777" w:rsidR="00AA1939" w:rsidRPr="0076648C" w:rsidRDefault="00AA1939" w:rsidP="00096E6A">
            <w:pPr>
              <w:spacing w:line="240" w:lineRule="auto"/>
              <w:rPr>
                <w:bCs/>
                <w:color w:val="auto"/>
              </w:rPr>
            </w:pPr>
            <w:r w:rsidRPr="0076648C">
              <w:rPr>
                <w:bCs/>
                <w:color w:val="auto"/>
              </w:rPr>
              <w:t>MTR case study</w:t>
            </w:r>
          </w:p>
        </w:tc>
        <w:tc>
          <w:tcPr>
            <w:tcW w:w="7320" w:type="dxa"/>
          </w:tcPr>
          <w:p w14:paraId="63013612" w14:textId="77777777" w:rsidR="00AA1939" w:rsidRPr="0076648C" w:rsidRDefault="00AA1939" w:rsidP="00096E6A">
            <w:pPr>
              <w:spacing w:line="240" w:lineRule="auto"/>
              <w:cnfStyle w:val="100000000000" w:firstRow="1" w:lastRow="0" w:firstColumn="0" w:lastColumn="0" w:oddVBand="0" w:evenVBand="0" w:oddHBand="0" w:evenHBand="0" w:firstRowFirstColumn="0" w:firstRowLastColumn="0" w:lastRowFirstColumn="0" w:lastRowLastColumn="0"/>
              <w:rPr>
                <w:bCs/>
                <w:color w:val="auto"/>
              </w:rPr>
            </w:pPr>
            <w:r w:rsidRPr="0076648C">
              <w:rPr>
                <w:bCs/>
                <w:color w:val="auto"/>
              </w:rPr>
              <w:t>Changes (intended or unintended) in market systems evident from the project’s activitie</w:t>
            </w:r>
            <w:r w:rsidR="00096E6A" w:rsidRPr="0076648C">
              <w:rPr>
                <w:bCs/>
                <w:color w:val="auto"/>
              </w:rPr>
              <w:t>s</w:t>
            </w:r>
          </w:p>
        </w:tc>
      </w:tr>
      <w:tr w:rsidR="00AA1939" w:rsidRPr="0076648C" w14:paraId="5C09F097" w14:textId="77777777" w:rsidTr="00234D7F">
        <w:tc>
          <w:tcPr>
            <w:cnfStyle w:val="001000000000" w:firstRow="0" w:lastRow="0" w:firstColumn="1" w:lastColumn="0" w:oddVBand="0" w:evenVBand="0" w:oddHBand="0" w:evenHBand="0" w:firstRowFirstColumn="0" w:firstRowLastColumn="0" w:lastRowFirstColumn="0" w:lastRowLastColumn="0"/>
            <w:tcW w:w="1721" w:type="dxa"/>
          </w:tcPr>
          <w:p w14:paraId="2E7961F0" w14:textId="77777777" w:rsidR="00AA1939" w:rsidRPr="0076648C" w:rsidRDefault="00AA1939" w:rsidP="00096E6A">
            <w:pPr>
              <w:spacing w:line="240" w:lineRule="auto"/>
              <w:rPr>
                <w:bCs/>
              </w:rPr>
            </w:pPr>
            <w:r w:rsidRPr="0076648C">
              <w:rPr>
                <w:bCs/>
              </w:rPr>
              <w:t>1. Lao Cai College Hospitality Skills Development and Job Access for Women</w:t>
            </w:r>
          </w:p>
          <w:p w14:paraId="01AF0E2E" w14:textId="77777777" w:rsidR="00AA1939" w:rsidRPr="0076648C" w:rsidRDefault="00AA1939" w:rsidP="00096E6A">
            <w:pPr>
              <w:spacing w:line="240" w:lineRule="auto"/>
              <w:rPr>
                <w:bCs/>
              </w:rPr>
            </w:pPr>
            <w:r w:rsidRPr="0076648C">
              <w:rPr>
                <w:bCs/>
              </w:rPr>
              <w:t>Systemic Change Framework Levels</w:t>
            </w:r>
            <w:r w:rsidRPr="0076648C">
              <w:rPr>
                <w:rStyle w:val="FootnoteReference"/>
                <w:bCs/>
              </w:rPr>
              <w:footnoteReference w:id="97"/>
            </w:r>
            <w:r w:rsidRPr="0076648C">
              <w:rPr>
                <w:bCs/>
              </w:rPr>
              <w:t xml:space="preserve">: </w:t>
            </w:r>
          </w:p>
          <w:p w14:paraId="33BFB3F5" w14:textId="77777777" w:rsidR="00AA1939" w:rsidRPr="0076648C" w:rsidRDefault="00AA1939" w:rsidP="00096E6A">
            <w:pPr>
              <w:spacing w:line="240" w:lineRule="auto"/>
              <w:rPr>
                <w:bCs/>
              </w:rPr>
            </w:pPr>
            <w:r w:rsidRPr="0076648C">
              <w:rPr>
                <w:bCs/>
              </w:rPr>
              <w:t>Adopt</w:t>
            </w:r>
          </w:p>
          <w:p w14:paraId="5C678F27" w14:textId="77777777" w:rsidR="00AA1939" w:rsidRPr="0076648C" w:rsidRDefault="00AA1939" w:rsidP="00096E6A">
            <w:pPr>
              <w:spacing w:line="240" w:lineRule="auto"/>
              <w:rPr>
                <w:bCs/>
              </w:rPr>
            </w:pPr>
            <w:r w:rsidRPr="0076648C">
              <w:rPr>
                <w:bCs/>
              </w:rPr>
              <w:t>Adapt</w:t>
            </w:r>
          </w:p>
          <w:p w14:paraId="0BEBB126" w14:textId="77777777" w:rsidR="00AA1939" w:rsidRPr="0076648C" w:rsidRDefault="00AA1939" w:rsidP="00096E6A">
            <w:pPr>
              <w:spacing w:line="240" w:lineRule="auto"/>
              <w:rPr>
                <w:bCs/>
              </w:rPr>
            </w:pPr>
            <w:r w:rsidRPr="0076648C">
              <w:rPr>
                <w:bCs/>
              </w:rPr>
              <w:t>Expand</w:t>
            </w:r>
          </w:p>
        </w:tc>
        <w:tc>
          <w:tcPr>
            <w:tcW w:w="7320" w:type="dxa"/>
          </w:tcPr>
          <w:p w14:paraId="6BF7BA72" w14:textId="68890908" w:rsidR="00AA1939" w:rsidRPr="0076648C" w:rsidRDefault="00AA1939" w:rsidP="00096E6A">
            <w:pPr>
              <w:spacing w:line="240" w:lineRule="auto"/>
              <w:cnfStyle w:val="000000000000" w:firstRow="0" w:lastRow="0" w:firstColumn="0" w:lastColumn="0" w:oddVBand="0" w:evenVBand="0" w:oddHBand="0" w:evenHBand="0" w:firstRowFirstColumn="0" w:firstRowLastColumn="0" w:lastRowFirstColumn="0" w:lastRowLastColumn="0"/>
            </w:pPr>
            <w:r w:rsidRPr="0076648C">
              <w:t>This project is achieving intended results towards systemic change in the Adopt and Adapt quadrants (of the systemic change framework) but is also demonstrating positive signs that the model can become financially self-supporting as large hotels indicate interest in paying for the training on a commercial basis.</w:t>
            </w:r>
            <w:r w:rsidR="00FB76D3" w:rsidRPr="0076648C">
              <w:t xml:space="preserve"> </w:t>
            </w:r>
          </w:p>
          <w:p w14:paraId="19B897BC" w14:textId="6C2C7542" w:rsidR="00AA1939" w:rsidRPr="0076648C" w:rsidRDefault="00AA1939" w:rsidP="00096E6A">
            <w:pPr>
              <w:spacing w:line="240" w:lineRule="auto"/>
              <w:cnfStyle w:val="000000000000" w:firstRow="0" w:lastRow="0" w:firstColumn="0" w:lastColumn="0" w:oddVBand="0" w:evenVBand="0" w:oddHBand="0" w:evenHBand="0" w:firstRowFirstColumn="0" w:firstRowLastColumn="0" w:lastRowFirstColumn="0" w:lastRowLastColumn="0"/>
            </w:pPr>
            <w:r w:rsidRPr="0076648C">
              <w:t xml:space="preserve">Lao Cai College is developing capacity and reputation in the sector as a </w:t>
            </w:r>
            <w:r w:rsidR="00134BEB" w:rsidRPr="0076648C">
              <w:t>high-quality</w:t>
            </w:r>
            <w:r w:rsidRPr="0076648C">
              <w:t xml:space="preserve"> training provider for ethnic minority hospitality staff as evident in interviews with hotels for the MTR. Lao Cai College has applied demand-based training for other training subject</w:t>
            </w:r>
            <w:r w:rsidR="000202A7" w:rsidRPr="0076648C">
              <w:t>s</w:t>
            </w:r>
            <w:r w:rsidRPr="0076648C">
              <w:t xml:space="preserve">/long courses offered by the College using international standards to improve job opportunities for students. Path Silk Hotel Sapa, a </w:t>
            </w:r>
            <w:r w:rsidR="00134BEB" w:rsidRPr="0076648C">
              <w:t>5-star</w:t>
            </w:r>
            <w:r w:rsidRPr="0076648C">
              <w:t xml:space="preserve"> hotel has engaged the College on a commercial basis to provide training beyond GREAT.</w:t>
            </w:r>
            <w:r w:rsidR="00FB76D3" w:rsidRPr="0076648C">
              <w:t xml:space="preserve"> </w:t>
            </w:r>
          </w:p>
          <w:p w14:paraId="59A1C590" w14:textId="6347FA6B" w:rsidR="00AA1939" w:rsidRPr="0076648C" w:rsidRDefault="00AA1939" w:rsidP="00096E6A">
            <w:pPr>
              <w:spacing w:line="240" w:lineRule="auto"/>
              <w:cnfStyle w:val="000000000000" w:firstRow="0" w:lastRow="0" w:firstColumn="0" w:lastColumn="0" w:oddVBand="0" w:evenVBand="0" w:oddHBand="0" w:evenHBand="0" w:firstRowFirstColumn="0" w:firstRowLastColumn="0" w:lastRowFirstColumn="0" w:lastRowLastColumn="0"/>
            </w:pPr>
            <w:r w:rsidRPr="0076648C">
              <w:t>The end of</w:t>
            </w:r>
            <w:r w:rsidR="000202A7" w:rsidRPr="0076648C">
              <w:t xml:space="preserve"> </w:t>
            </w:r>
            <w:r w:rsidRPr="0076648C">
              <w:t xml:space="preserve">project target is to reach 312 women (185 ethnic minority women). This is one of the smallest targets of GREAT’s projects (as </w:t>
            </w:r>
            <w:r w:rsidR="000055B5" w:rsidRPr="0076648C">
              <w:t>of</w:t>
            </w:r>
            <w:r w:rsidRPr="0076648C">
              <w:t xml:space="preserve"> December 2020) but needs to be balanced with the transformational nature of employment compared to increased income in the agricultural sector. </w:t>
            </w:r>
          </w:p>
          <w:p w14:paraId="2E24FCFB" w14:textId="77777777" w:rsidR="00AA1939" w:rsidRPr="0076648C" w:rsidRDefault="00AA1939" w:rsidP="00096E6A">
            <w:pPr>
              <w:spacing w:line="240" w:lineRule="auto"/>
              <w:cnfStyle w:val="000000000000" w:firstRow="0" w:lastRow="0" w:firstColumn="0" w:lastColumn="0" w:oddVBand="0" w:evenVBand="0" w:oddHBand="0" w:evenHBand="0" w:firstRowFirstColumn="0" w:firstRowLastColumn="0" w:lastRowFirstColumn="0" w:lastRowLastColumn="0"/>
            </w:pPr>
            <w:r w:rsidRPr="0076648C">
              <w:t xml:space="preserve">The College partners with hotels to recruit trainees and after the first course, GREAT staff report that </w:t>
            </w:r>
            <w:r w:rsidR="00D11226" w:rsidRPr="0076648C">
              <w:t>52</w:t>
            </w:r>
            <w:r w:rsidRPr="0076648C">
              <w:t xml:space="preserve"> of 60 trainees found a job with a monthly salary of at least VND 5 million. The impact of COVID-19 on travel has significantly limited further employment in tourism, affecting the second trainee cohort.</w:t>
            </w:r>
          </w:p>
        </w:tc>
      </w:tr>
      <w:tr w:rsidR="00AA1939" w:rsidRPr="0076648C" w14:paraId="20B7C8CE" w14:textId="77777777" w:rsidTr="00234D7F">
        <w:tc>
          <w:tcPr>
            <w:cnfStyle w:val="001000000000" w:firstRow="0" w:lastRow="0" w:firstColumn="1" w:lastColumn="0" w:oddVBand="0" w:evenVBand="0" w:oddHBand="0" w:evenHBand="0" w:firstRowFirstColumn="0" w:firstRowLastColumn="0" w:lastRowFirstColumn="0" w:lastRowLastColumn="0"/>
            <w:tcW w:w="1721" w:type="dxa"/>
          </w:tcPr>
          <w:p w14:paraId="045FAEAB" w14:textId="77777777" w:rsidR="00AA1939" w:rsidRPr="0076648C" w:rsidRDefault="00AA1939" w:rsidP="00096E6A">
            <w:pPr>
              <w:spacing w:line="240" w:lineRule="auto"/>
              <w:rPr>
                <w:bCs/>
              </w:rPr>
            </w:pPr>
            <w:r w:rsidRPr="0076648C">
              <w:rPr>
                <w:bCs/>
              </w:rPr>
              <w:t>2. Spice for Equality - Lao Cai Cinnamon Project (SNV)</w:t>
            </w:r>
          </w:p>
          <w:p w14:paraId="65BC997B" w14:textId="77777777" w:rsidR="00AA1939" w:rsidRPr="0076648C" w:rsidRDefault="00AA1939" w:rsidP="00096E6A">
            <w:pPr>
              <w:spacing w:line="240" w:lineRule="auto"/>
              <w:rPr>
                <w:bCs/>
              </w:rPr>
            </w:pPr>
            <w:r w:rsidRPr="0076648C">
              <w:rPr>
                <w:bCs/>
              </w:rPr>
              <w:t>Systemic Change Framework Levels</w:t>
            </w:r>
            <w:r w:rsidRPr="0076648C">
              <w:rPr>
                <w:rStyle w:val="FootnoteReference"/>
                <w:bCs/>
              </w:rPr>
              <w:footnoteReference w:id="98"/>
            </w:r>
            <w:r w:rsidRPr="0076648C">
              <w:rPr>
                <w:bCs/>
              </w:rPr>
              <w:t xml:space="preserve">: </w:t>
            </w:r>
          </w:p>
          <w:p w14:paraId="0F58E8D7" w14:textId="77777777" w:rsidR="00AA1939" w:rsidRPr="0076648C" w:rsidRDefault="00AA1939" w:rsidP="00096E6A">
            <w:pPr>
              <w:spacing w:line="240" w:lineRule="auto"/>
              <w:rPr>
                <w:bCs/>
              </w:rPr>
            </w:pPr>
            <w:r w:rsidRPr="0076648C">
              <w:rPr>
                <w:bCs/>
              </w:rPr>
              <w:t>Adopt</w:t>
            </w:r>
          </w:p>
          <w:p w14:paraId="60E93BD2" w14:textId="77777777" w:rsidR="00AA1939" w:rsidRPr="0076648C" w:rsidRDefault="00AA1939" w:rsidP="00096E6A">
            <w:pPr>
              <w:spacing w:line="240" w:lineRule="auto"/>
              <w:rPr>
                <w:bCs/>
              </w:rPr>
            </w:pPr>
            <w:r w:rsidRPr="0076648C">
              <w:rPr>
                <w:bCs/>
              </w:rPr>
              <w:t>Adapt</w:t>
            </w:r>
          </w:p>
          <w:p w14:paraId="6EA8DE93" w14:textId="77777777" w:rsidR="00AA1939" w:rsidRPr="0076648C" w:rsidRDefault="00AA1939" w:rsidP="00096E6A">
            <w:pPr>
              <w:spacing w:line="240" w:lineRule="auto"/>
              <w:rPr>
                <w:bCs/>
              </w:rPr>
            </w:pPr>
            <w:r w:rsidRPr="0076648C">
              <w:rPr>
                <w:bCs/>
              </w:rPr>
              <w:t>Expand</w:t>
            </w:r>
          </w:p>
        </w:tc>
        <w:tc>
          <w:tcPr>
            <w:tcW w:w="7320" w:type="dxa"/>
          </w:tcPr>
          <w:p w14:paraId="5F6F8DD5" w14:textId="5B5EC0FF" w:rsidR="00AA1939" w:rsidRPr="0076648C" w:rsidRDefault="00AA1939" w:rsidP="00096E6A">
            <w:pPr>
              <w:spacing w:line="240" w:lineRule="auto"/>
              <w:cnfStyle w:val="000000000000" w:firstRow="0" w:lastRow="0" w:firstColumn="0" w:lastColumn="0" w:oddVBand="0" w:evenVBand="0" w:oddHBand="0" w:evenHBand="0" w:firstRowFirstColumn="0" w:firstRowLastColumn="0" w:lastRowFirstColumn="0" w:lastRowLastColumn="0"/>
              <w:rPr>
                <w:bCs/>
              </w:rPr>
            </w:pPr>
            <w:r w:rsidRPr="0076648C">
              <w:rPr>
                <w:bCs/>
              </w:rPr>
              <w:t xml:space="preserve">GREAT reports that farmers including ethnic minority women have invested in expanded and upgraded production to meet demand from companies. Son Ha and </w:t>
            </w:r>
            <w:proofErr w:type="spellStart"/>
            <w:r w:rsidRPr="0076648C">
              <w:rPr>
                <w:bCs/>
              </w:rPr>
              <w:t>Vinasamex</w:t>
            </w:r>
            <w:proofErr w:type="spellEnd"/>
            <w:r w:rsidRPr="0076648C">
              <w:rPr>
                <w:bCs/>
              </w:rPr>
              <w:t xml:space="preserve"> companies have also linked with producer organisations beyond GREAT to develop certified cinnamon. Government is supportive of policies to facilitate </w:t>
            </w:r>
            <w:r w:rsidR="000055B5" w:rsidRPr="0076648C">
              <w:rPr>
                <w:bCs/>
              </w:rPr>
              <w:t xml:space="preserve">the </w:t>
            </w:r>
            <w:r w:rsidRPr="0076648C">
              <w:rPr>
                <w:bCs/>
              </w:rPr>
              <w:t>expansion of high-end production and an overseas buyer from Spain is sourcing from producer organisations in the provinces. These results are intended within the project’s goal of shifting the sector to a value-addition approach to tap into global demand, using a sector-based approach and supporting 3 projects within the sector. MTR fieldwork confirmed strong recognition and support from local authorities, and expectations of continued and growing income from ethnic minority producers, male and female.</w:t>
            </w:r>
            <w:r w:rsidR="00FB76D3" w:rsidRPr="0076648C">
              <w:rPr>
                <w:bCs/>
              </w:rPr>
              <w:t xml:space="preserve"> </w:t>
            </w:r>
          </w:p>
          <w:p w14:paraId="55A11BE3" w14:textId="24406574" w:rsidR="00AA1939" w:rsidRPr="0076648C" w:rsidRDefault="00AA1939" w:rsidP="00096E6A">
            <w:pPr>
              <w:spacing w:line="240" w:lineRule="auto"/>
              <w:cnfStyle w:val="000000000000" w:firstRow="0" w:lastRow="0" w:firstColumn="0" w:lastColumn="0" w:oddVBand="0" w:evenVBand="0" w:oddHBand="0" w:evenHBand="0" w:firstRowFirstColumn="0" w:firstRowLastColumn="0" w:lastRowFirstColumn="0" w:lastRowLastColumn="0"/>
              <w:rPr>
                <w:bCs/>
              </w:rPr>
            </w:pPr>
            <w:r w:rsidRPr="0076648C">
              <w:rPr>
                <w:szCs w:val="20"/>
              </w:rPr>
              <w:t>The recent progress report notes that Tam Hoi Cooperative from Bao Thang is adopting the GREAT</w:t>
            </w:r>
            <w:r w:rsidR="00957FBA" w:rsidRPr="0076648C">
              <w:rPr>
                <w:szCs w:val="20"/>
              </w:rPr>
              <w:t>-</w:t>
            </w:r>
            <w:r w:rsidRPr="0076648C">
              <w:rPr>
                <w:szCs w:val="20"/>
              </w:rPr>
              <w:t>supported organic cinnamon value chain model for export (a sign the project is triggering ‘expand’ level systemic changes). The Lao Cai Department of Agriculture and Rural Development will help support the cooperative in farmer training for cinnamon plantations and harvesting. With the assistance of the GREAT Program, Olam (a global spice giant), has signed a sourcing contract with local cooperatives.</w:t>
            </w:r>
          </w:p>
        </w:tc>
      </w:tr>
      <w:tr w:rsidR="00234D7F" w:rsidRPr="0076648C" w14:paraId="32D9888A" w14:textId="77777777" w:rsidTr="00234D7F">
        <w:trPr>
          <w:trHeight w:val="2790"/>
        </w:trPr>
        <w:tc>
          <w:tcPr>
            <w:cnfStyle w:val="001000000000" w:firstRow="0" w:lastRow="0" w:firstColumn="1" w:lastColumn="0" w:oddVBand="0" w:evenVBand="0" w:oddHBand="0" w:evenHBand="0" w:firstRowFirstColumn="0" w:firstRowLastColumn="0" w:lastRowFirstColumn="0" w:lastRowLastColumn="0"/>
            <w:tcW w:w="1721" w:type="dxa"/>
          </w:tcPr>
          <w:p w14:paraId="388C7144" w14:textId="18865A16" w:rsidR="00234D7F" w:rsidRDefault="00234D7F" w:rsidP="00234D7F">
            <w:pPr>
              <w:pStyle w:val="ListParagraph"/>
              <w:numPr>
                <w:ilvl w:val="0"/>
                <w:numId w:val="33"/>
              </w:numPr>
              <w:spacing w:line="240" w:lineRule="auto"/>
              <w:rPr>
                <w:b w:val="0"/>
                <w:bCs/>
              </w:rPr>
            </w:pPr>
            <w:r w:rsidRPr="00234D7F">
              <w:rPr>
                <w:bCs/>
              </w:rPr>
              <w:lastRenderedPageBreak/>
              <w:t>District and Department Competitive Index (DDCI) Lao Cai</w:t>
            </w:r>
          </w:p>
          <w:p w14:paraId="753AC0E6" w14:textId="77777777" w:rsidR="00234D7F" w:rsidRPr="00234D7F" w:rsidRDefault="00234D7F" w:rsidP="00234D7F">
            <w:pPr>
              <w:pStyle w:val="ListParagraph"/>
              <w:numPr>
                <w:ilvl w:val="0"/>
                <w:numId w:val="0"/>
              </w:numPr>
              <w:spacing w:line="240" w:lineRule="auto"/>
              <w:ind w:left="360"/>
              <w:rPr>
                <w:b w:val="0"/>
                <w:bCs/>
              </w:rPr>
            </w:pPr>
          </w:p>
          <w:p w14:paraId="459F4B8C" w14:textId="0E16B765" w:rsidR="00234D7F" w:rsidRPr="00234D7F" w:rsidRDefault="00234D7F" w:rsidP="00234D7F">
            <w:pPr>
              <w:pStyle w:val="ListParagraph"/>
              <w:numPr>
                <w:ilvl w:val="0"/>
                <w:numId w:val="33"/>
              </w:numPr>
              <w:spacing w:line="240" w:lineRule="auto"/>
              <w:rPr>
                <w:bCs/>
              </w:rPr>
            </w:pPr>
            <w:r w:rsidRPr="0076648C">
              <w:rPr>
                <w:bCs/>
              </w:rPr>
              <w:t>DDCI Son La</w:t>
            </w:r>
          </w:p>
        </w:tc>
        <w:tc>
          <w:tcPr>
            <w:tcW w:w="7320" w:type="dxa"/>
          </w:tcPr>
          <w:p w14:paraId="0B2202FE" w14:textId="507684B0" w:rsidR="00234D7F" w:rsidRPr="0076648C" w:rsidRDefault="00234D7F" w:rsidP="00096E6A">
            <w:pPr>
              <w:spacing w:line="240" w:lineRule="auto"/>
              <w:cnfStyle w:val="000000000000" w:firstRow="0" w:lastRow="0" w:firstColumn="0" w:lastColumn="0" w:oddVBand="0" w:evenVBand="0" w:oddHBand="0" w:evenHBand="0" w:firstRowFirstColumn="0" w:firstRowLastColumn="0" w:lastRowFirstColumn="0" w:lastRowLastColumn="0"/>
              <w:rPr>
                <w:bCs/>
              </w:rPr>
            </w:pPr>
            <w:r w:rsidRPr="0076648C">
              <w:rPr>
                <w:bCs/>
              </w:rPr>
              <w:t xml:space="preserve">GREAT’s DDCI promotes the inclusion of inclusive, sustainable, and gender-responsive indicators and is reported to have been adopted by 6 provinces (Soc Trang, Lai Chau, Hai Phong, An Giang, Hoa Binh, and Lang Son). Replication of the GREAT DDCI approach is one of GREAT’s policy influencing strategies, implemented through </w:t>
            </w:r>
            <w:proofErr w:type="spellStart"/>
            <w:r w:rsidRPr="0076648C">
              <w:rPr>
                <w:bCs/>
              </w:rPr>
              <w:t>Economica</w:t>
            </w:r>
            <w:proofErr w:type="spellEnd"/>
            <w:r w:rsidRPr="0076648C">
              <w:rPr>
                <w:bCs/>
              </w:rPr>
              <w:t xml:space="preserve">, DDCI national consultants who are supporting other provinces in a similar initiative on business environment reforms. The MTR found that in Lao Cai and Son La there was limited understanding of gender among officials, however GREAT has recently been training officials in gender-responsive planning. Opportunities for learning in 2020 were significantly disrupted by COVID-19. </w:t>
            </w:r>
          </w:p>
        </w:tc>
      </w:tr>
      <w:tr w:rsidR="00AA1939" w:rsidRPr="0076648C" w14:paraId="1DC5318B" w14:textId="77777777" w:rsidTr="00234D7F">
        <w:tc>
          <w:tcPr>
            <w:cnfStyle w:val="001000000000" w:firstRow="0" w:lastRow="0" w:firstColumn="1" w:lastColumn="0" w:oddVBand="0" w:evenVBand="0" w:oddHBand="0" w:evenHBand="0" w:firstRowFirstColumn="0" w:firstRowLastColumn="0" w:lastRowFirstColumn="0" w:lastRowLastColumn="0"/>
            <w:tcW w:w="1721" w:type="dxa"/>
          </w:tcPr>
          <w:p w14:paraId="77F55D95" w14:textId="77777777" w:rsidR="00AA1939" w:rsidRPr="0076648C" w:rsidRDefault="00AA1939" w:rsidP="00096E6A">
            <w:pPr>
              <w:spacing w:line="240" w:lineRule="auto"/>
              <w:rPr>
                <w:bCs/>
              </w:rPr>
            </w:pPr>
            <w:r w:rsidRPr="0076648C">
              <w:rPr>
                <w:bCs/>
              </w:rPr>
              <w:t>5. Market-driven Bamboo Shoots Production in Son La (CRED)</w:t>
            </w:r>
          </w:p>
          <w:p w14:paraId="1B140249" w14:textId="77777777" w:rsidR="00AA1939" w:rsidRPr="0076648C" w:rsidRDefault="00AA1939" w:rsidP="00096E6A">
            <w:pPr>
              <w:spacing w:line="240" w:lineRule="auto"/>
              <w:rPr>
                <w:bCs/>
              </w:rPr>
            </w:pPr>
            <w:r w:rsidRPr="0076648C">
              <w:rPr>
                <w:bCs/>
              </w:rPr>
              <w:t>Systemic Change Framework Levels</w:t>
            </w:r>
            <w:r w:rsidRPr="0076648C">
              <w:rPr>
                <w:rStyle w:val="FootnoteReference"/>
                <w:bCs/>
              </w:rPr>
              <w:footnoteReference w:id="99"/>
            </w:r>
            <w:r w:rsidRPr="0076648C">
              <w:rPr>
                <w:bCs/>
              </w:rPr>
              <w:t xml:space="preserve">: </w:t>
            </w:r>
          </w:p>
          <w:p w14:paraId="69A86663" w14:textId="77777777" w:rsidR="00AA1939" w:rsidRPr="0076648C" w:rsidRDefault="00AA1939" w:rsidP="00096E6A">
            <w:pPr>
              <w:spacing w:line="240" w:lineRule="auto"/>
              <w:rPr>
                <w:bCs/>
              </w:rPr>
            </w:pPr>
            <w:r w:rsidRPr="0076648C">
              <w:rPr>
                <w:bCs/>
              </w:rPr>
              <w:t>Adopt</w:t>
            </w:r>
          </w:p>
          <w:p w14:paraId="7C6CC2D2" w14:textId="77777777" w:rsidR="00AA1939" w:rsidRPr="0076648C" w:rsidRDefault="00AA1939" w:rsidP="00096E6A">
            <w:pPr>
              <w:spacing w:line="240" w:lineRule="auto"/>
              <w:rPr>
                <w:bCs/>
              </w:rPr>
            </w:pPr>
            <w:r w:rsidRPr="0076648C">
              <w:rPr>
                <w:bCs/>
              </w:rPr>
              <w:t>Adapt</w:t>
            </w:r>
          </w:p>
          <w:p w14:paraId="737AF0D7" w14:textId="77777777" w:rsidR="00AA1939" w:rsidRPr="0076648C" w:rsidRDefault="00AA1939" w:rsidP="00096E6A">
            <w:pPr>
              <w:spacing w:line="240" w:lineRule="auto"/>
              <w:rPr>
                <w:bCs/>
              </w:rPr>
            </w:pPr>
            <w:r w:rsidRPr="0076648C">
              <w:rPr>
                <w:bCs/>
              </w:rPr>
              <w:t>Expand</w:t>
            </w:r>
          </w:p>
        </w:tc>
        <w:tc>
          <w:tcPr>
            <w:tcW w:w="7320" w:type="dxa"/>
          </w:tcPr>
          <w:p w14:paraId="4E76605D" w14:textId="7ADE50DF" w:rsidR="00AA1939" w:rsidRPr="0076648C" w:rsidRDefault="00AA1939" w:rsidP="00096E6A">
            <w:pPr>
              <w:spacing w:line="240" w:lineRule="auto"/>
              <w:cnfStyle w:val="000000000000" w:firstRow="0" w:lastRow="0" w:firstColumn="0" w:lastColumn="0" w:oddVBand="0" w:evenVBand="0" w:oddHBand="0" w:evenHBand="0" w:firstRowFirstColumn="0" w:firstRowLastColumn="0" w:lastRowFirstColumn="0" w:lastRowLastColumn="0"/>
              <w:rPr>
                <w:bCs/>
              </w:rPr>
            </w:pPr>
            <w:r w:rsidRPr="0076648C">
              <w:rPr>
                <w:bCs/>
              </w:rPr>
              <w:t xml:space="preserve">The project is going beyond intended immediate results in strengthening quality supply to Kim </w:t>
            </w:r>
            <w:proofErr w:type="spellStart"/>
            <w:r w:rsidRPr="0076648C">
              <w:rPr>
                <w:bCs/>
              </w:rPr>
              <w:t>Boi</w:t>
            </w:r>
            <w:proofErr w:type="spellEnd"/>
            <w:r w:rsidRPr="0076648C">
              <w:rPr>
                <w:bCs/>
              </w:rPr>
              <w:t xml:space="preserve"> company by demonstrating that it is catalysing expansion of the sector, using a gender-inclusive business model. GREAT reports that the District People’s Committee will invest in </w:t>
            </w:r>
            <w:r w:rsidR="00AB784E" w:rsidRPr="0076648C">
              <w:rPr>
                <w:bCs/>
              </w:rPr>
              <w:t xml:space="preserve">the </w:t>
            </w:r>
            <w:r w:rsidRPr="0076648C">
              <w:rPr>
                <w:bCs/>
              </w:rPr>
              <w:t xml:space="preserve">expansion of </w:t>
            </w:r>
            <w:r w:rsidR="00822632" w:rsidRPr="0076648C">
              <w:rPr>
                <w:bCs/>
              </w:rPr>
              <w:t xml:space="preserve">the </w:t>
            </w:r>
            <w:r w:rsidRPr="0076648C">
              <w:rPr>
                <w:bCs/>
              </w:rPr>
              <w:t>bamboo production area; and new cooperatives led by or participated in by ethnic minority women are emerging to establish business links with Yen Thanh Company for production. GREAT is supporting two sub-projects in this sector (MTR assessed one only). This sub-sector has weathered COVID-19 well, and producers have maintained sales.</w:t>
            </w:r>
            <w:r w:rsidR="00FB76D3" w:rsidRPr="0076648C">
              <w:rPr>
                <w:bCs/>
              </w:rPr>
              <w:t xml:space="preserve"> </w:t>
            </w:r>
          </w:p>
          <w:p w14:paraId="2E5BBE28" w14:textId="27C9219A" w:rsidR="00AA1939" w:rsidRPr="0076648C" w:rsidRDefault="00AA1939" w:rsidP="00096E6A">
            <w:pPr>
              <w:cnfStyle w:val="000000000000" w:firstRow="0" w:lastRow="0" w:firstColumn="0" w:lastColumn="0" w:oddVBand="0" w:evenVBand="0" w:oddHBand="0" w:evenHBand="0" w:firstRowFirstColumn="0" w:firstRowLastColumn="0" w:lastRowFirstColumn="0" w:lastRowLastColumn="0"/>
              <w:rPr>
                <w:bCs/>
              </w:rPr>
            </w:pPr>
            <w:r w:rsidRPr="0076648C">
              <w:rPr>
                <w:bCs/>
              </w:rPr>
              <w:t>The project midline assessment</w:t>
            </w:r>
            <w:r w:rsidRPr="0076648C">
              <w:rPr>
                <w:rStyle w:val="FootnoteReference"/>
                <w:bCs/>
              </w:rPr>
              <w:footnoteReference w:id="100"/>
            </w:r>
            <w:r w:rsidRPr="0076648C">
              <w:rPr>
                <w:bCs/>
              </w:rPr>
              <w:t xml:space="preserve"> noted that the project has improved household livelihoods, which is significant i</w:t>
            </w:r>
            <w:r w:rsidRPr="0076648C">
              <w:rPr>
                <w:rFonts w:eastAsia="Arial"/>
              </w:rPr>
              <w:t xml:space="preserve">n the face of </w:t>
            </w:r>
            <w:r w:rsidR="00AB784E" w:rsidRPr="0076648C">
              <w:rPr>
                <w:rFonts w:eastAsia="Arial"/>
              </w:rPr>
              <w:t xml:space="preserve">the </w:t>
            </w:r>
            <w:r w:rsidRPr="0076648C">
              <w:rPr>
                <w:rFonts w:eastAsia="Arial"/>
              </w:rPr>
              <w:t xml:space="preserve">economic impact of the COVID-19 outbreak. </w:t>
            </w:r>
            <w:r w:rsidR="00D11226" w:rsidRPr="0076648C">
              <w:rPr>
                <w:rFonts w:eastAsia="Arial"/>
              </w:rPr>
              <w:t>52</w:t>
            </w:r>
            <w:r w:rsidRPr="0076648C">
              <w:rPr>
                <w:rFonts w:eastAsia="Arial"/>
              </w:rPr>
              <w:t xml:space="preserve">% of the surveyed households reported </w:t>
            </w:r>
            <w:r w:rsidR="00822632" w:rsidRPr="0076648C">
              <w:rPr>
                <w:rFonts w:eastAsia="Arial"/>
              </w:rPr>
              <w:t xml:space="preserve">a </w:t>
            </w:r>
            <w:r w:rsidRPr="0076648C">
              <w:rPr>
                <w:rFonts w:eastAsia="Arial"/>
              </w:rPr>
              <w:t xml:space="preserve">general income decrease. 68% of surveyed households reported facing economic difficulties due to </w:t>
            </w:r>
            <w:r w:rsidR="00822632" w:rsidRPr="0076648C">
              <w:rPr>
                <w:rFonts w:eastAsia="Arial"/>
              </w:rPr>
              <w:t xml:space="preserve">the </w:t>
            </w:r>
            <w:r w:rsidRPr="0076648C">
              <w:rPr>
                <w:rFonts w:eastAsia="Arial"/>
              </w:rPr>
              <w:t>COVID-19 pandemic. Despite this, the average income from project-supported product</w:t>
            </w:r>
            <w:r w:rsidR="001E6F6C" w:rsidRPr="0076648C">
              <w:rPr>
                <w:rFonts w:eastAsia="Arial"/>
              </w:rPr>
              <w:t>s</w:t>
            </w:r>
            <w:r w:rsidRPr="0076648C">
              <w:rPr>
                <w:rFonts w:eastAsia="Arial"/>
              </w:rPr>
              <w:t xml:space="preserve"> per household</w:t>
            </w:r>
            <w:r w:rsidRPr="0076648C">
              <w:rPr>
                <w:rStyle w:val="FootnoteReference"/>
                <w:rFonts w:eastAsia="Arial"/>
              </w:rPr>
              <w:footnoteReference w:id="101"/>
            </w:r>
            <w:r w:rsidRPr="0076648C">
              <w:rPr>
                <w:rFonts w:eastAsia="Arial"/>
              </w:rPr>
              <w:t xml:space="preserve"> increased from four million in 2019 to seven million in 2020. 49% of the surveyed households reported </w:t>
            </w:r>
            <w:r w:rsidR="001E6F6C" w:rsidRPr="0076648C">
              <w:rPr>
                <w:rFonts w:eastAsia="Arial"/>
              </w:rPr>
              <w:t xml:space="preserve">an </w:t>
            </w:r>
            <w:r w:rsidRPr="0076648C">
              <w:rPr>
                <w:rFonts w:eastAsia="Arial"/>
              </w:rPr>
              <w:t xml:space="preserve">increase in general income. </w:t>
            </w:r>
          </w:p>
          <w:p w14:paraId="109ACD5D" w14:textId="77777777" w:rsidR="00AA1939" w:rsidRPr="0076648C" w:rsidRDefault="00AA1939" w:rsidP="00096E6A">
            <w:pPr>
              <w:cnfStyle w:val="000000000000" w:firstRow="0" w:lastRow="0" w:firstColumn="0" w:lastColumn="0" w:oddVBand="0" w:evenVBand="0" w:oddHBand="0" w:evenHBand="0" w:firstRowFirstColumn="0" w:firstRowLastColumn="0" w:lastRowFirstColumn="0" w:lastRowLastColumn="0"/>
              <w:rPr>
                <w:bCs/>
              </w:rPr>
            </w:pPr>
            <w:r w:rsidRPr="0076648C">
              <w:rPr>
                <w:bCs/>
              </w:rPr>
              <w:t xml:space="preserve">The bamboo shoots sub-sector is not included within the current Market Systems Study preliminary analysis. </w:t>
            </w:r>
          </w:p>
        </w:tc>
      </w:tr>
      <w:tr w:rsidR="00AA1939" w:rsidRPr="0076648C" w14:paraId="0D6DEF4D" w14:textId="77777777" w:rsidTr="00234D7F">
        <w:trPr>
          <w:trHeight w:val="3218"/>
        </w:trPr>
        <w:tc>
          <w:tcPr>
            <w:cnfStyle w:val="001000000000" w:firstRow="0" w:lastRow="0" w:firstColumn="1" w:lastColumn="0" w:oddVBand="0" w:evenVBand="0" w:oddHBand="0" w:evenHBand="0" w:firstRowFirstColumn="0" w:firstRowLastColumn="0" w:lastRowFirstColumn="0" w:lastRowLastColumn="0"/>
            <w:tcW w:w="1721" w:type="dxa"/>
          </w:tcPr>
          <w:p w14:paraId="310A6349" w14:textId="77777777" w:rsidR="00AA1939" w:rsidRPr="0076648C" w:rsidRDefault="00AA1939" w:rsidP="00096E6A">
            <w:pPr>
              <w:spacing w:line="240" w:lineRule="auto"/>
              <w:rPr>
                <w:bCs/>
              </w:rPr>
            </w:pPr>
            <w:r w:rsidRPr="0076648C">
              <w:rPr>
                <w:bCs/>
              </w:rPr>
              <w:t xml:space="preserve">6.Expanding the value chain of safe vegetables in </w:t>
            </w:r>
            <w:proofErr w:type="spellStart"/>
            <w:r w:rsidRPr="0076648C">
              <w:rPr>
                <w:bCs/>
              </w:rPr>
              <w:t>Moc</w:t>
            </w:r>
            <w:proofErr w:type="spellEnd"/>
            <w:r w:rsidRPr="0076648C">
              <w:rPr>
                <w:bCs/>
              </w:rPr>
              <w:t xml:space="preserve"> Chau and Van Ho (</w:t>
            </w:r>
            <w:proofErr w:type="spellStart"/>
            <w:r w:rsidRPr="0076648C">
              <w:rPr>
                <w:bCs/>
              </w:rPr>
              <w:t>Greenfarm</w:t>
            </w:r>
            <w:proofErr w:type="spellEnd"/>
            <w:r w:rsidRPr="0076648C">
              <w:rPr>
                <w:bCs/>
              </w:rPr>
              <w:t xml:space="preserve">) </w:t>
            </w:r>
          </w:p>
          <w:p w14:paraId="768FAD6D" w14:textId="77777777" w:rsidR="00AA1939" w:rsidRPr="0076648C" w:rsidRDefault="00AA1939" w:rsidP="00096E6A">
            <w:pPr>
              <w:spacing w:line="240" w:lineRule="auto"/>
              <w:rPr>
                <w:bCs/>
              </w:rPr>
            </w:pPr>
            <w:r w:rsidRPr="0076648C">
              <w:rPr>
                <w:bCs/>
              </w:rPr>
              <w:t>Systemic Change Framework Levels</w:t>
            </w:r>
            <w:r w:rsidRPr="0076648C">
              <w:rPr>
                <w:rStyle w:val="FootnoteReference"/>
                <w:bCs/>
              </w:rPr>
              <w:footnoteReference w:id="102"/>
            </w:r>
            <w:r w:rsidRPr="0076648C">
              <w:rPr>
                <w:bCs/>
              </w:rPr>
              <w:t xml:space="preserve">: </w:t>
            </w:r>
          </w:p>
          <w:p w14:paraId="00FD1A80" w14:textId="77777777" w:rsidR="00AA1939" w:rsidRPr="0076648C" w:rsidRDefault="00AA1939" w:rsidP="00096E6A">
            <w:pPr>
              <w:spacing w:line="240" w:lineRule="auto"/>
              <w:rPr>
                <w:bCs/>
              </w:rPr>
            </w:pPr>
            <w:r w:rsidRPr="0076648C">
              <w:rPr>
                <w:bCs/>
              </w:rPr>
              <w:t>Adopt</w:t>
            </w:r>
          </w:p>
          <w:p w14:paraId="08EE4332" w14:textId="77777777" w:rsidR="00AA1939" w:rsidRPr="0076648C" w:rsidRDefault="00AA1939" w:rsidP="00096E6A">
            <w:pPr>
              <w:spacing w:line="240" w:lineRule="auto"/>
              <w:rPr>
                <w:bCs/>
              </w:rPr>
            </w:pPr>
            <w:r w:rsidRPr="0076648C">
              <w:rPr>
                <w:bCs/>
              </w:rPr>
              <w:t>Adapt</w:t>
            </w:r>
          </w:p>
          <w:p w14:paraId="37948C77" w14:textId="77777777" w:rsidR="00AA1939" w:rsidRPr="0076648C" w:rsidRDefault="00AA1939" w:rsidP="00096E6A">
            <w:pPr>
              <w:spacing w:line="240" w:lineRule="auto"/>
              <w:rPr>
                <w:bCs/>
              </w:rPr>
            </w:pPr>
            <w:r w:rsidRPr="0076648C">
              <w:rPr>
                <w:bCs/>
              </w:rPr>
              <w:t>Respond</w:t>
            </w:r>
          </w:p>
          <w:p w14:paraId="58DD7228" w14:textId="77777777" w:rsidR="00AA1939" w:rsidRPr="0076648C" w:rsidRDefault="00AA1939" w:rsidP="00096E6A">
            <w:pPr>
              <w:spacing w:line="240" w:lineRule="auto"/>
              <w:rPr>
                <w:bCs/>
              </w:rPr>
            </w:pPr>
            <w:r w:rsidRPr="0076648C">
              <w:rPr>
                <w:bCs/>
              </w:rPr>
              <w:lastRenderedPageBreak/>
              <w:t>Expand</w:t>
            </w:r>
          </w:p>
        </w:tc>
        <w:tc>
          <w:tcPr>
            <w:tcW w:w="7320" w:type="dxa"/>
          </w:tcPr>
          <w:p w14:paraId="42713E40" w14:textId="65567F23" w:rsidR="00AA1939" w:rsidRPr="0076648C" w:rsidRDefault="00AA1939" w:rsidP="00096E6A">
            <w:pPr>
              <w:pStyle w:val="Heading4"/>
              <w:numPr>
                <w:ilvl w:val="0"/>
                <w:numId w:val="0"/>
              </w:numPr>
              <w:spacing w:before="120" w:line="264" w:lineRule="auto"/>
              <w:outlineLvl w:val="3"/>
              <w:cnfStyle w:val="000000000000" w:firstRow="0" w:lastRow="0" w:firstColumn="0" w:lastColumn="0" w:oddVBand="0" w:evenVBand="0" w:oddHBand="0" w:evenHBand="0" w:firstRowFirstColumn="0" w:firstRowLastColumn="0" w:lastRowFirstColumn="0" w:lastRowLastColumn="0"/>
              <w:rPr>
                <w:bCs/>
                <w:color w:val="auto"/>
                <w:lang w:val="en-AU"/>
              </w:rPr>
            </w:pPr>
            <w:r w:rsidRPr="0076648C">
              <w:rPr>
                <w:b w:val="0"/>
                <w:bCs/>
                <w:iCs w:val="0"/>
                <w:color w:val="auto"/>
                <w:sz w:val="20"/>
                <w:szCs w:val="24"/>
                <w:lang w:val="en-AU"/>
              </w:rPr>
              <w:lastRenderedPageBreak/>
              <w:t xml:space="preserve">Despite significant challenges, including the Covid-19 pandemic, there is good evidence that </w:t>
            </w:r>
            <w:proofErr w:type="spellStart"/>
            <w:r w:rsidRPr="0076648C">
              <w:rPr>
                <w:b w:val="0"/>
                <w:bCs/>
                <w:iCs w:val="0"/>
                <w:color w:val="auto"/>
                <w:sz w:val="20"/>
                <w:szCs w:val="24"/>
                <w:lang w:val="en-AU"/>
              </w:rPr>
              <w:t>Greenfarm</w:t>
            </w:r>
            <w:proofErr w:type="spellEnd"/>
            <w:r w:rsidRPr="0076648C">
              <w:rPr>
                <w:b w:val="0"/>
                <w:bCs/>
                <w:iCs w:val="0"/>
                <w:color w:val="auto"/>
                <w:sz w:val="20"/>
                <w:szCs w:val="24"/>
                <w:lang w:val="en-AU"/>
              </w:rPr>
              <w:t xml:space="preserve"> is adopting and implementing the new practices supported by the Project. As one of 5 vegetable sub-projects supported through GREAT, this is achieving intended objectives in generating ongoing commitment from producers and the private sector partner (</w:t>
            </w:r>
            <w:proofErr w:type="spellStart"/>
            <w:r w:rsidRPr="0076648C">
              <w:rPr>
                <w:b w:val="0"/>
                <w:bCs/>
                <w:iCs w:val="0"/>
                <w:color w:val="auto"/>
                <w:sz w:val="20"/>
                <w:szCs w:val="24"/>
                <w:lang w:val="en-AU"/>
              </w:rPr>
              <w:t>Greenfarm</w:t>
            </w:r>
            <w:proofErr w:type="spellEnd"/>
            <w:r w:rsidRPr="0076648C">
              <w:rPr>
                <w:b w:val="0"/>
                <w:bCs/>
                <w:iCs w:val="0"/>
                <w:color w:val="auto"/>
                <w:sz w:val="20"/>
                <w:szCs w:val="24"/>
                <w:lang w:val="en-AU"/>
              </w:rPr>
              <w:t xml:space="preserve">) to growing the model despite COVID-19 setbacks in the vegetable market (oversupply due to reduced demand). There are 5 GREAT projects currently working in this sub-sector in Son La (and two in Lao Cai). As evidence of the “expand” level, GREAT cites data showing that since </w:t>
            </w:r>
            <w:r w:rsidR="001E6F6C" w:rsidRPr="0076648C">
              <w:rPr>
                <w:b w:val="0"/>
                <w:bCs/>
                <w:iCs w:val="0"/>
                <w:color w:val="auto"/>
                <w:sz w:val="20"/>
                <w:szCs w:val="24"/>
                <w:lang w:val="en-AU"/>
              </w:rPr>
              <w:t xml:space="preserve">the </w:t>
            </w:r>
            <w:r w:rsidRPr="0076648C">
              <w:rPr>
                <w:b w:val="0"/>
                <w:bCs/>
                <w:iCs w:val="0"/>
                <w:color w:val="auto"/>
                <w:sz w:val="20"/>
                <w:szCs w:val="24"/>
                <w:lang w:val="en-AU"/>
              </w:rPr>
              <w:t xml:space="preserve">project start, </w:t>
            </w:r>
            <w:proofErr w:type="spellStart"/>
            <w:r w:rsidRPr="0076648C">
              <w:rPr>
                <w:b w:val="0"/>
                <w:bCs/>
                <w:iCs w:val="0"/>
                <w:color w:val="auto"/>
                <w:sz w:val="20"/>
                <w:szCs w:val="24"/>
                <w:lang w:val="en-AU"/>
              </w:rPr>
              <w:t>Greenfarm</w:t>
            </w:r>
            <w:proofErr w:type="spellEnd"/>
            <w:r w:rsidRPr="0076648C">
              <w:rPr>
                <w:b w:val="0"/>
                <w:bCs/>
                <w:iCs w:val="0"/>
                <w:color w:val="auto"/>
                <w:sz w:val="20"/>
                <w:szCs w:val="24"/>
                <w:lang w:val="en-AU"/>
              </w:rPr>
              <w:t xml:space="preserve"> and other buyers (Big C) have expanded the </w:t>
            </w:r>
            <w:r w:rsidR="005E47CE" w:rsidRPr="0076648C">
              <w:rPr>
                <w:b w:val="0"/>
                <w:bCs/>
                <w:iCs w:val="0"/>
                <w:color w:val="auto"/>
                <w:sz w:val="20"/>
                <w:szCs w:val="24"/>
                <w:lang w:val="en-AU"/>
              </w:rPr>
              <w:t>number</w:t>
            </w:r>
            <w:r w:rsidRPr="0076648C">
              <w:rPr>
                <w:b w:val="0"/>
                <w:bCs/>
                <w:iCs w:val="0"/>
                <w:color w:val="auto"/>
                <w:sz w:val="20"/>
                <w:szCs w:val="24"/>
                <w:lang w:val="en-AU"/>
              </w:rPr>
              <w:t xml:space="preserve"> of vegetable</w:t>
            </w:r>
            <w:r w:rsidR="005E47CE" w:rsidRPr="0076648C">
              <w:rPr>
                <w:b w:val="0"/>
                <w:bCs/>
                <w:iCs w:val="0"/>
                <w:color w:val="auto"/>
                <w:sz w:val="20"/>
                <w:szCs w:val="24"/>
                <w:lang w:val="en-AU"/>
              </w:rPr>
              <w:t>s</w:t>
            </w:r>
            <w:r w:rsidRPr="0076648C">
              <w:rPr>
                <w:b w:val="0"/>
                <w:bCs/>
                <w:iCs w:val="0"/>
                <w:color w:val="auto"/>
                <w:sz w:val="20"/>
                <w:szCs w:val="24"/>
                <w:lang w:val="en-AU"/>
              </w:rPr>
              <w:t xml:space="preserve"> they buy beyond project target GREAT’s analysis, which indicates that buyers are increasing sourcing of safe vegetables from the target districts across the 5 projects. There is evidence, to be further explored in the Market Systems Study, that the sub-sector is operating across the Adopt Adapt Respond and Expand dimensions of the market.</w:t>
            </w:r>
            <w:r w:rsidRPr="0076648C">
              <w:rPr>
                <w:bCs/>
                <w:color w:val="auto"/>
                <w:lang w:val="en-AU"/>
              </w:rPr>
              <w:t xml:space="preserve"> </w:t>
            </w:r>
          </w:p>
        </w:tc>
      </w:tr>
    </w:tbl>
    <w:p w14:paraId="72AC4B9A" w14:textId="75B31435" w:rsidR="006E663C" w:rsidRPr="0076648C" w:rsidRDefault="006E663C" w:rsidP="006E663C">
      <w:pPr>
        <w:pStyle w:val="BodyText"/>
        <w:ind w:left="360"/>
        <w:rPr>
          <w:b/>
          <w:bCs/>
          <w:noProof w:val="0"/>
        </w:rPr>
      </w:pPr>
    </w:p>
    <w:p w14:paraId="721B37A0" w14:textId="1931F76E" w:rsidR="003A5094" w:rsidRPr="0076648C" w:rsidRDefault="003A5094" w:rsidP="006E663C">
      <w:pPr>
        <w:pStyle w:val="BodyText"/>
        <w:ind w:left="360"/>
        <w:rPr>
          <w:b/>
          <w:bCs/>
          <w:noProof w:val="0"/>
        </w:rPr>
      </w:pPr>
    </w:p>
    <w:p w14:paraId="2CEDE5A5" w14:textId="3D8FA4A3" w:rsidR="003A5094" w:rsidRPr="0076648C" w:rsidRDefault="003A5094" w:rsidP="006E663C">
      <w:pPr>
        <w:pStyle w:val="BodyText"/>
        <w:ind w:left="360"/>
        <w:rPr>
          <w:b/>
          <w:bCs/>
          <w:noProof w:val="0"/>
        </w:rPr>
      </w:pPr>
    </w:p>
    <w:p w14:paraId="4AABD5CF" w14:textId="3D3642D0" w:rsidR="003A5094" w:rsidRPr="0076648C" w:rsidRDefault="003A5094" w:rsidP="006E663C">
      <w:pPr>
        <w:pStyle w:val="BodyText"/>
        <w:ind w:left="360"/>
        <w:rPr>
          <w:b/>
          <w:bCs/>
          <w:noProof w:val="0"/>
        </w:rPr>
      </w:pPr>
    </w:p>
    <w:p w14:paraId="65ADEC85" w14:textId="77777777" w:rsidR="003A5094" w:rsidRPr="0076648C" w:rsidRDefault="003A5094" w:rsidP="006E663C">
      <w:pPr>
        <w:pStyle w:val="BodyText"/>
        <w:ind w:left="360"/>
        <w:rPr>
          <w:b/>
          <w:bCs/>
          <w:noProof w:val="0"/>
        </w:rPr>
      </w:pPr>
    </w:p>
    <w:p w14:paraId="4D820C7A" w14:textId="35EA2578" w:rsidR="00AA1939" w:rsidRPr="0076648C" w:rsidRDefault="00AA1939" w:rsidP="006E663C">
      <w:pPr>
        <w:pStyle w:val="BodyText"/>
        <w:numPr>
          <w:ilvl w:val="1"/>
          <w:numId w:val="29"/>
        </w:numPr>
        <w:rPr>
          <w:b/>
          <w:bCs/>
          <w:noProof w:val="0"/>
        </w:rPr>
      </w:pPr>
      <w:r w:rsidRPr="0076648C">
        <w:rPr>
          <w:b/>
          <w:bCs/>
          <w:noProof w:val="0"/>
        </w:rPr>
        <w:t>Enhanced women’s engagement in market systems and society more broadly</w:t>
      </w:r>
      <w:r w:rsidR="00FB76D3" w:rsidRPr="0076648C">
        <w:rPr>
          <w:b/>
          <w:bCs/>
          <w:noProof w:val="0"/>
        </w:rPr>
        <w:t xml:space="preserve"> </w:t>
      </w:r>
    </w:p>
    <w:tbl>
      <w:tblPr>
        <w:tblStyle w:val="TableGrid4"/>
        <w:tblW w:w="0" w:type="auto"/>
        <w:tblLook w:val="04A0" w:firstRow="1" w:lastRow="0" w:firstColumn="1" w:lastColumn="0" w:noHBand="0" w:noVBand="1"/>
      </w:tblPr>
      <w:tblGrid>
        <w:gridCol w:w="1838"/>
        <w:gridCol w:w="7178"/>
      </w:tblGrid>
      <w:tr w:rsidR="00AA1939" w:rsidRPr="0076648C" w14:paraId="3A8DCB1A" w14:textId="77777777" w:rsidTr="00096E6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38" w:type="dxa"/>
          </w:tcPr>
          <w:p w14:paraId="1125844E" w14:textId="77777777" w:rsidR="00AA1939" w:rsidRPr="0076648C" w:rsidRDefault="00AA1939" w:rsidP="00096E6A">
            <w:pPr>
              <w:spacing w:line="240" w:lineRule="auto"/>
              <w:rPr>
                <w:bCs/>
                <w:color w:val="auto"/>
              </w:rPr>
            </w:pPr>
            <w:r w:rsidRPr="0076648C">
              <w:rPr>
                <w:bCs/>
                <w:color w:val="auto"/>
              </w:rPr>
              <w:t>MTR case study</w:t>
            </w:r>
          </w:p>
        </w:tc>
        <w:tc>
          <w:tcPr>
            <w:tcW w:w="7178" w:type="dxa"/>
          </w:tcPr>
          <w:p w14:paraId="675171F6" w14:textId="77777777" w:rsidR="00AA1939" w:rsidRPr="0076648C" w:rsidRDefault="00AA1939" w:rsidP="00096E6A">
            <w:pPr>
              <w:spacing w:line="240" w:lineRule="auto"/>
              <w:cnfStyle w:val="100000000000" w:firstRow="1" w:lastRow="0" w:firstColumn="0" w:lastColumn="0" w:oddVBand="0" w:evenVBand="0" w:oddHBand="0" w:evenHBand="0" w:firstRowFirstColumn="0" w:firstRowLastColumn="0" w:lastRowFirstColumn="0" w:lastRowLastColumn="0"/>
              <w:rPr>
                <w:bCs/>
                <w:color w:val="auto"/>
              </w:rPr>
            </w:pPr>
            <w:r w:rsidRPr="0076648C">
              <w:rPr>
                <w:bCs/>
                <w:color w:val="auto"/>
              </w:rPr>
              <w:t>Women’s Economic Empowerment - Changes (intended or unintended) evident from the project’s activities</w:t>
            </w:r>
          </w:p>
        </w:tc>
      </w:tr>
      <w:tr w:rsidR="00AA1939" w:rsidRPr="0076648C" w14:paraId="72F316C8" w14:textId="77777777" w:rsidTr="002C12BD">
        <w:tc>
          <w:tcPr>
            <w:cnfStyle w:val="001000000000" w:firstRow="0" w:lastRow="0" w:firstColumn="1" w:lastColumn="0" w:oddVBand="0" w:evenVBand="0" w:oddHBand="0" w:evenHBand="0" w:firstRowFirstColumn="0" w:firstRowLastColumn="0" w:lastRowFirstColumn="0" w:lastRowLastColumn="0"/>
            <w:tcW w:w="1838" w:type="dxa"/>
          </w:tcPr>
          <w:p w14:paraId="6CB56B06" w14:textId="77777777" w:rsidR="00AA1939" w:rsidRPr="0076648C" w:rsidRDefault="00AA1939" w:rsidP="00096E6A">
            <w:pPr>
              <w:spacing w:line="240" w:lineRule="auto"/>
              <w:rPr>
                <w:bCs/>
              </w:rPr>
            </w:pPr>
            <w:r w:rsidRPr="0076648C">
              <w:rPr>
                <w:bCs/>
              </w:rPr>
              <w:t>1.Lao Cai College Hospitality Skills Development and Job Access for Women</w:t>
            </w:r>
          </w:p>
        </w:tc>
        <w:tc>
          <w:tcPr>
            <w:tcW w:w="7178" w:type="dxa"/>
          </w:tcPr>
          <w:p w14:paraId="06D7C96F" w14:textId="42584239" w:rsidR="00AA1939" w:rsidRPr="0076648C" w:rsidRDefault="00AA1939" w:rsidP="00096E6A">
            <w:pPr>
              <w:spacing w:line="240" w:lineRule="auto"/>
              <w:cnfStyle w:val="000000000000" w:firstRow="0" w:lastRow="0" w:firstColumn="0" w:lastColumn="0" w:oddVBand="0" w:evenVBand="0" w:oddHBand="0" w:evenHBand="0" w:firstRowFirstColumn="0" w:firstRowLastColumn="0" w:lastRowFirstColumn="0" w:lastRowLastColumn="0"/>
              <w:rPr>
                <w:bCs/>
              </w:rPr>
            </w:pPr>
            <w:r w:rsidRPr="0076648C">
              <w:rPr>
                <w:bCs/>
              </w:rPr>
              <w:t xml:space="preserve">The project is achieving intended results, which include creating opportunities for ethnic minority women and conditions transforming ethnic minority women’s agency. The project is reaching ethnic minority women through outreach, and seeing interest increasing </w:t>
            </w:r>
            <w:proofErr w:type="gramStart"/>
            <w:r w:rsidRPr="0076648C">
              <w:rPr>
                <w:bCs/>
              </w:rPr>
              <w:t>as a result of</w:t>
            </w:r>
            <w:proofErr w:type="gramEnd"/>
            <w:r w:rsidRPr="0076648C">
              <w:rPr>
                <w:bCs/>
              </w:rPr>
              <w:t xml:space="preserve"> the positive experience of trainees. The MTR found that women’s confidence to apply for jobs reflected a radical shift in terms of their skills and outlook, as well as in community and men’s expectations in terms of women’s roles (norms). Women still struggle to balance domestic duties with the demands of training and employment, but employers indicated increased understanding and a level of flexibility to support ethnic minority women’s employment. </w:t>
            </w:r>
          </w:p>
          <w:p w14:paraId="1F574B5E" w14:textId="77777777" w:rsidR="00AA1939" w:rsidRPr="0076648C" w:rsidRDefault="00AA1939" w:rsidP="00096E6A">
            <w:pPr>
              <w:spacing w:line="240" w:lineRule="auto"/>
              <w:cnfStyle w:val="000000000000" w:firstRow="0" w:lastRow="0" w:firstColumn="0" w:lastColumn="0" w:oddVBand="0" w:evenVBand="0" w:oddHBand="0" w:evenHBand="0" w:firstRowFirstColumn="0" w:firstRowLastColumn="0" w:lastRowFirstColumn="0" w:lastRowLastColumn="0"/>
              <w:rPr>
                <w:bCs/>
              </w:rPr>
            </w:pPr>
            <w:r w:rsidRPr="0076648C">
              <w:rPr>
                <w:bCs/>
              </w:rPr>
              <w:t xml:space="preserve">Additionally, GREAT reports that the program has worked to address decision-making within households. </w:t>
            </w:r>
          </w:p>
        </w:tc>
      </w:tr>
      <w:tr w:rsidR="00AA1939" w:rsidRPr="0076648C" w14:paraId="7EE37CFD" w14:textId="77777777" w:rsidTr="002C12BD">
        <w:tc>
          <w:tcPr>
            <w:cnfStyle w:val="001000000000" w:firstRow="0" w:lastRow="0" w:firstColumn="1" w:lastColumn="0" w:oddVBand="0" w:evenVBand="0" w:oddHBand="0" w:evenHBand="0" w:firstRowFirstColumn="0" w:firstRowLastColumn="0" w:lastRowFirstColumn="0" w:lastRowLastColumn="0"/>
            <w:tcW w:w="1838" w:type="dxa"/>
          </w:tcPr>
          <w:p w14:paraId="72BDFB5A" w14:textId="77777777" w:rsidR="00AA1939" w:rsidRPr="0076648C" w:rsidRDefault="00AA1939" w:rsidP="00096E6A">
            <w:pPr>
              <w:spacing w:line="240" w:lineRule="auto"/>
              <w:rPr>
                <w:bCs/>
              </w:rPr>
            </w:pPr>
            <w:r w:rsidRPr="0076648C">
              <w:rPr>
                <w:bCs/>
              </w:rPr>
              <w:t>2. Spice for Equality - Lao Cai Cinnamon Project (SNV)</w:t>
            </w:r>
          </w:p>
        </w:tc>
        <w:tc>
          <w:tcPr>
            <w:tcW w:w="7178" w:type="dxa"/>
          </w:tcPr>
          <w:p w14:paraId="7D609FE8" w14:textId="3AE2BD2B" w:rsidR="00AA1939" w:rsidRPr="0076648C" w:rsidRDefault="00AA1939" w:rsidP="00096E6A">
            <w:pPr>
              <w:spacing w:line="240" w:lineRule="auto"/>
              <w:cnfStyle w:val="000000000000" w:firstRow="0" w:lastRow="0" w:firstColumn="0" w:lastColumn="0" w:oddVBand="0" w:evenVBand="0" w:oddHBand="0" w:evenHBand="0" w:firstRowFirstColumn="0" w:firstRowLastColumn="0" w:lastRowFirstColumn="0" w:lastRowLastColumn="0"/>
              <w:rPr>
                <w:bCs/>
              </w:rPr>
            </w:pPr>
            <w:r w:rsidRPr="0076648C">
              <w:rPr>
                <w:bCs/>
              </w:rPr>
              <w:t xml:space="preserve">The Longitudinal Study assessed measurable improvements in WEE and gender equality in the project’s target communities </w:t>
            </w:r>
            <w:proofErr w:type="gramStart"/>
            <w:r w:rsidRPr="0076648C">
              <w:rPr>
                <w:bCs/>
              </w:rPr>
              <w:t>as a result of</w:t>
            </w:r>
            <w:proofErr w:type="gramEnd"/>
            <w:r w:rsidRPr="0076648C">
              <w:rPr>
                <w:bCs/>
              </w:rPr>
              <w:t xml:space="preserve"> the inclusive business model developed by the project. The project objectives include increasing income and employment for women, increasing confidence, self-respect and changing gender roles for 1200 women, and improving policies to develop a gender-responsive market in the sector. The survey found women were befitting across a range of empowerment dimensions: increasing and using their income, confidence, participating in decision-making</w:t>
            </w:r>
            <w:r w:rsidR="005E47CE" w:rsidRPr="0076648C">
              <w:rPr>
                <w:bCs/>
              </w:rPr>
              <w:t>,</w:t>
            </w:r>
            <w:r w:rsidRPr="0076648C">
              <w:rPr>
                <w:bCs/>
              </w:rPr>
              <w:t xml:space="preserve"> and sharing </w:t>
            </w:r>
            <w:r w:rsidR="004077B4" w:rsidRPr="0076648C">
              <w:rPr>
                <w:bCs/>
              </w:rPr>
              <w:t xml:space="preserve">the </w:t>
            </w:r>
            <w:r w:rsidRPr="0076648C">
              <w:rPr>
                <w:bCs/>
              </w:rPr>
              <w:t xml:space="preserve">domestic workload with men. The MTR and project midline found a more nuanced picture, with women less active than expected as cooperative leaders, noting the significant shift involved in engaging women in producer groups to start within an area where </w:t>
            </w:r>
            <w:r w:rsidR="004077B4" w:rsidRPr="0076648C">
              <w:rPr>
                <w:bCs/>
              </w:rPr>
              <w:t xml:space="preserve">the </w:t>
            </w:r>
            <w:r w:rsidRPr="0076648C">
              <w:rPr>
                <w:bCs/>
              </w:rPr>
              <w:t>Vietnamese language is still low. The MTR also found entrenched views around women’s roles. Women and men’s perceptions around household decision-making, functions</w:t>
            </w:r>
            <w:r w:rsidR="004077B4" w:rsidRPr="0076648C">
              <w:rPr>
                <w:bCs/>
              </w:rPr>
              <w:t>,</w:t>
            </w:r>
            <w:r w:rsidRPr="0076648C">
              <w:rPr>
                <w:bCs/>
              </w:rPr>
              <w:t xml:space="preserve"> and workloads varied in the MTR fieldwork, with men stating greater equality across these domains than women. All groups noted that gender relations are changing. </w:t>
            </w:r>
            <w:r w:rsidRPr="0076648C">
              <w:rPr>
                <w:bCs/>
              </w:rPr>
              <w:lastRenderedPageBreak/>
              <w:t xml:space="preserve">The project is contributing significant access to opportunities and services for ethnic minority women as well as men. </w:t>
            </w:r>
          </w:p>
        </w:tc>
      </w:tr>
      <w:tr w:rsidR="00234D7F" w:rsidRPr="0076648C" w14:paraId="0F4C9DB3" w14:textId="77777777" w:rsidTr="006C42B2">
        <w:trPr>
          <w:trHeight w:val="4559"/>
        </w:trPr>
        <w:tc>
          <w:tcPr>
            <w:cnfStyle w:val="001000000000" w:firstRow="0" w:lastRow="0" w:firstColumn="1" w:lastColumn="0" w:oddVBand="0" w:evenVBand="0" w:oddHBand="0" w:evenHBand="0" w:firstRowFirstColumn="0" w:firstRowLastColumn="0" w:lastRowFirstColumn="0" w:lastRowLastColumn="0"/>
            <w:tcW w:w="1838" w:type="dxa"/>
          </w:tcPr>
          <w:p w14:paraId="0A711D57" w14:textId="4FFD5695" w:rsidR="00234D7F" w:rsidRDefault="00234D7F" w:rsidP="00234D7F">
            <w:pPr>
              <w:pStyle w:val="ListParagraph"/>
              <w:numPr>
                <w:ilvl w:val="0"/>
                <w:numId w:val="35"/>
              </w:numPr>
              <w:spacing w:line="240" w:lineRule="auto"/>
              <w:rPr>
                <w:b w:val="0"/>
                <w:bCs/>
              </w:rPr>
            </w:pPr>
            <w:r w:rsidRPr="00234D7F">
              <w:rPr>
                <w:bCs/>
              </w:rPr>
              <w:t>DDCI Lao Cai</w:t>
            </w:r>
          </w:p>
          <w:p w14:paraId="44EF6A78" w14:textId="010E24C9" w:rsidR="00234D7F" w:rsidRPr="00234D7F" w:rsidRDefault="00234D7F" w:rsidP="00234D7F">
            <w:pPr>
              <w:pStyle w:val="ListParagraph"/>
              <w:numPr>
                <w:ilvl w:val="0"/>
                <w:numId w:val="0"/>
              </w:numPr>
              <w:spacing w:line="240" w:lineRule="auto"/>
              <w:ind w:left="360"/>
              <w:rPr>
                <w:b w:val="0"/>
                <w:bCs/>
              </w:rPr>
            </w:pPr>
          </w:p>
          <w:p w14:paraId="783F03E5" w14:textId="7616490C" w:rsidR="00234D7F" w:rsidRPr="00234D7F" w:rsidRDefault="00234D7F" w:rsidP="00234D7F">
            <w:pPr>
              <w:pStyle w:val="ListParagraph"/>
              <w:numPr>
                <w:ilvl w:val="0"/>
                <w:numId w:val="35"/>
              </w:numPr>
              <w:spacing w:line="240" w:lineRule="auto"/>
              <w:rPr>
                <w:bCs/>
              </w:rPr>
            </w:pPr>
            <w:r w:rsidRPr="0076648C">
              <w:rPr>
                <w:bCs/>
              </w:rPr>
              <w:t>DDCI Son La</w:t>
            </w:r>
          </w:p>
        </w:tc>
        <w:tc>
          <w:tcPr>
            <w:tcW w:w="7178" w:type="dxa"/>
          </w:tcPr>
          <w:p w14:paraId="2485707D" w14:textId="66DA90E9" w:rsidR="00234D7F" w:rsidRPr="0076648C" w:rsidRDefault="00234D7F" w:rsidP="00096E6A">
            <w:pPr>
              <w:spacing w:line="240" w:lineRule="auto"/>
              <w:cnfStyle w:val="000000000000" w:firstRow="0" w:lastRow="0" w:firstColumn="0" w:lastColumn="0" w:oddVBand="0" w:evenVBand="0" w:oddHBand="0" w:evenHBand="0" w:firstRowFirstColumn="0" w:firstRowLastColumn="0" w:lastRowFirstColumn="0" w:lastRowLastColumn="0"/>
              <w:rPr>
                <w:bCs/>
              </w:rPr>
            </w:pPr>
            <w:r w:rsidRPr="0076648C">
              <w:rPr>
                <w:bCs/>
              </w:rPr>
              <w:t xml:space="preserve">The overall aim of DDCI is to improve the business environment so that it is inclusive of women and ethnic minorities. Objective 1 involved increasing the DDCI assessments criteria related to gender to monitor and incentivise departments/districts to adopt reforms that support gender equality and women’s economic empowerment. The project is only likely to </w:t>
            </w:r>
            <w:proofErr w:type="gramStart"/>
            <w:r w:rsidRPr="0076648C">
              <w:rPr>
                <w:bCs/>
              </w:rPr>
              <w:t>make a contribution</w:t>
            </w:r>
            <w:proofErr w:type="gramEnd"/>
            <w:r w:rsidRPr="0076648C">
              <w:rPr>
                <w:bCs/>
              </w:rPr>
              <w:t xml:space="preserve"> to the six dimensions of WEE over the very long term. The MTR was able to confirm that the DDCI Index is contributing in the following positive ways to promote a gender-inclusive business environment:</w:t>
            </w:r>
            <w:r w:rsidRPr="0076648C">
              <w:rPr>
                <w:bCs/>
                <w:vertAlign w:val="superscript"/>
              </w:rPr>
              <w:footnoteReference w:id="103"/>
            </w:r>
          </w:p>
          <w:p w14:paraId="2E392E79" w14:textId="77777777" w:rsidR="00234D7F" w:rsidRPr="0076648C" w:rsidRDefault="00234D7F" w:rsidP="00A07C63">
            <w:pPr>
              <w:pStyle w:val="ListParagraph"/>
              <w:numPr>
                <w:ilvl w:val="0"/>
                <w:numId w:val="13"/>
              </w:numPr>
              <w:cnfStyle w:val="000000000000" w:firstRow="0" w:lastRow="0" w:firstColumn="0" w:lastColumn="0" w:oddVBand="0" w:evenVBand="0" w:oddHBand="0" w:evenHBand="0" w:firstRowFirstColumn="0" w:firstRowLastColumn="0" w:lastRowFirstColumn="0" w:lastRowLastColumn="0"/>
            </w:pPr>
            <w:r w:rsidRPr="0076648C">
              <w:t>Stronger gender focus in the survey tool</w:t>
            </w:r>
          </w:p>
          <w:p w14:paraId="62B8A13C" w14:textId="77777777" w:rsidR="00234D7F" w:rsidRPr="0076648C" w:rsidRDefault="00234D7F" w:rsidP="00A07C63">
            <w:pPr>
              <w:pStyle w:val="ListParagraph"/>
              <w:numPr>
                <w:ilvl w:val="0"/>
                <w:numId w:val="13"/>
              </w:numPr>
              <w:cnfStyle w:val="000000000000" w:firstRow="0" w:lastRow="0" w:firstColumn="0" w:lastColumn="0" w:oddVBand="0" w:evenVBand="0" w:oddHBand="0" w:evenHBand="0" w:firstRowFirstColumn="0" w:firstRowLastColumn="0" w:lastRowFirstColumn="0" w:lastRowLastColumn="0"/>
            </w:pPr>
            <w:r w:rsidRPr="0076648C">
              <w:t xml:space="preserve">Stronger analysis of the gender dimension of performance </w:t>
            </w:r>
          </w:p>
          <w:p w14:paraId="600E6D5C" w14:textId="77777777" w:rsidR="00234D7F" w:rsidRPr="0076648C" w:rsidRDefault="00234D7F" w:rsidP="00A07C63">
            <w:pPr>
              <w:pStyle w:val="ListParagraph"/>
              <w:numPr>
                <w:ilvl w:val="0"/>
                <w:numId w:val="13"/>
              </w:numPr>
              <w:cnfStyle w:val="000000000000" w:firstRow="0" w:lastRow="0" w:firstColumn="0" w:lastColumn="0" w:oddVBand="0" w:evenVBand="0" w:oddHBand="0" w:evenHBand="0" w:firstRowFirstColumn="0" w:firstRowLastColumn="0" w:lastRowFirstColumn="0" w:lastRowLastColumn="0"/>
            </w:pPr>
            <w:r w:rsidRPr="0076648C">
              <w:t>Stronger inclusion of gender in district/department action plans</w:t>
            </w:r>
          </w:p>
          <w:p w14:paraId="24865836" w14:textId="69F620D9" w:rsidR="00234D7F" w:rsidRPr="0076648C" w:rsidRDefault="00234D7F" w:rsidP="00A07C63">
            <w:pPr>
              <w:pStyle w:val="ListParagraph"/>
              <w:numPr>
                <w:ilvl w:val="0"/>
                <w:numId w:val="13"/>
              </w:numPr>
              <w:cnfStyle w:val="000000000000" w:firstRow="0" w:lastRow="0" w:firstColumn="0" w:lastColumn="0" w:oddVBand="0" w:evenVBand="0" w:oddHBand="0" w:evenHBand="0" w:firstRowFirstColumn="0" w:firstRowLastColumn="0" w:lastRowFirstColumn="0" w:lastRowLastColumn="0"/>
            </w:pPr>
            <w:r w:rsidRPr="0076648C">
              <w:t>Increase women’s participation in dialogue, training, and communication activities.</w:t>
            </w:r>
          </w:p>
          <w:p w14:paraId="50F2D7C6" w14:textId="053858C8" w:rsidR="00234D7F" w:rsidRPr="0076648C" w:rsidRDefault="00234D7F" w:rsidP="00096E6A">
            <w:pPr>
              <w:spacing w:line="240" w:lineRule="auto"/>
              <w:cnfStyle w:val="000000000000" w:firstRow="0" w:lastRow="0" w:firstColumn="0" w:lastColumn="0" w:oddVBand="0" w:evenVBand="0" w:oddHBand="0" w:evenHBand="0" w:firstRowFirstColumn="0" w:firstRowLastColumn="0" w:lastRowFirstColumn="0" w:lastRowLastColumn="0"/>
              <w:rPr>
                <w:bCs/>
              </w:rPr>
            </w:pPr>
            <w:r w:rsidRPr="0076648C">
              <w:rPr>
                <w:bCs/>
              </w:rPr>
              <w:t xml:space="preserve">As noted above, local officials interviewed for the MTR requested further support to improve their understanding of how to use the index, and it is unclear whether they had participated in GREAT’s recent training in gender-responsive training across all GREAT districts. </w:t>
            </w:r>
          </w:p>
        </w:tc>
      </w:tr>
      <w:tr w:rsidR="00AA1939" w:rsidRPr="0076648C" w14:paraId="38F50527" w14:textId="77777777" w:rsidTr="002C12BD">
        <w:tc>
          <w:tcPr>
            <w:cnfStyle w:val="001000000000" w:firstRow="0" w:lastRow="0" w:firstColumn="1" w:lastColumn="0" w:oddVBand="0" w:evenVBand="0" w:oddHBand="0" w:evenHBand="0" w:firstRowFirstColumn="0" w:firstRowLastColumn="0" w:lastRowFirstColumn="0" w:lastRowLastColumn="0"/>
            <w:tcW w:w="1838" w:type="dxa"/>
          </w:tcPr>
          <w:p w14:paraId="55F05466" w14:textId="77777777" w:rsidR="00AA1939" w:rsidRPr="0076648C" w:rsidRDefault="00AA1939" w:rsidP="00096E6A">
            <w:pPr>
              <w:spacing w:line="240" w:lineRule="auto"/>
              <w:rPr>
                <w:bCs/>
              </w:rPr>
            </w:pPr>
            <w:r w:rsidRPr="0076648C">
              <w:rPr>
                <w:bCs/>
              </w:rPr>
              <w:t>5. Market-driven Bamboo Shoots Production in Son La (CRED)</w:t>
            </w:r>
          </w:p>
        </w:tc>
        <w:tc>
          <w:tcPr>
            <w:tcW w:w="7178" w:type="dxa"/>
          </w:tcPr>
          <w:p w14:paraId="7FE2C037" w14:textId="1E08717C" w:rsidR="00AA1939" w:rsidRPr="0076648C" w:rsidRDefault="00AA1939" w:rsidP="00096E6A">
            <w:pPr>
              <w:spacing w:line="240" w:lineRule="auto"/>
              <w:cnfStyle w:val="000000000000" w:firstRow="0" w:lastRow="0" w:firstColumn="0" w:lastColumn="0" w:oddVBand="0" w:evenVBand="0" w:oddHBand="0" w:evenHBand="0" w:firstRowFirstColumn="0" w:firstRowLastColumn="0" w:lastRowFirstColumn="0" w:lastRowLastColumn="0"/>
              <w:rPr>
                <w:bCs/>
              </w:rPr>
            </w:pPr>
            <w:r w:rsidRPr="0076648C">
              <w:rPr>
                <w:bCs/>
              </w:rPr>
              <w:t xml:space="preserve">From the perspective of the mid-term review, this was the best-performing of the 6 case studies in terms of women’s economic empowerment. </w:t>
            </w:r>
            <w:r w:rsidRPr="0076648C">
              <w:t xml:space="preserve">CRED Bamboo Shoots Production project is demonstrating strong results in terms of women’s economic empowerment and is on track to generate greater income for ethnic minority communities </w:t>
            </w:r>
            <w:proofErr w:type="gramStart"/>
            <w:r w:rsidRPr="0076648C">
              <w:t>as a result of</w:t>
            </w:r>
            <w:proofErr w:type="gramEnd"/>
            <w:r w:rsidRPr="0076648C">
              <w:t xml:space="preserve"> improvements in the bamboo shoots value chain. The project’s four objectives integrate women’s economic empowerment, inclusive business</w:t>
            </w:r>
            <w:r w:rsidR="000A4865" w:rsidRPr="0076648C">
              <w:t>,</w:t>
            </w:r>
            <w:r w:rsidRPr="0076648C">
              <w:t xml:space="preserve"> and value chain development, with a specific focus on WEE under Objective 3, and specific NGO-led initiatives target understanding of women’s contributions within households. </w:t>
            </w:r>
            <w:r w:rsidRPr="0076648C">
              <w:rPr>
                <w:bCs/>
              </w:rPr>
              <w:t>The MTR, Longitudinal Midline Study offer</w:t>
            </w:r>
            <w:r w:rsidR="000A4865" w:rsidRPr="0076648C">
              <w:rPr>
                <w:bCs/>
              </w:rPr>
              <w:t>s</w:t>
            </w:r>
            <w:r w:rsidRPr="0076648C">
              <w:rPr>
                <w:bCs/>
              </w:rPr>
              <w:t xml:space="preserve"> evidence indicating increased opportunities for women through skills training, access to assets and services (labour-saving processing equipment)</w:t>
            </w:r>
            <w:r w:rsidR="000A4865" w:rsidRPr="0076648C">
              <w:rPr>
                <w:bCs/>
              </w:rPr>
              <w:t>,</w:t>
            </w:r>
            <w:r w:rsidRPr="0076648C">
              <w:rPr>
                <w:bCs/>
              </w:rPr>
              <w:t xml:space="preserve"> </w:t>
            </w:r>
            <w:r w:rsidR="00134BEB" w:rsidRPr="0076648C">
              <w:rPr>
                <w:bCs/>
              </w:rPr>
              <w:t>and income</w:t>
            </w:r>
            <w:r w:rsidRPr="0076648C">
              <w:rPr>
                <w:bCs/>
              </w:rPr>
              <w:t>. Women are taking up new opportunities through cooperatives, there is improved decision-making for women within households</w:t>
            </w:r>
            <w:r w:rsidR="000A4865" w:rsidRPr="0076648C">
              <w:rPr>
                <w:bCs/>
              </w:rPr>
              <w:t>,</w:t>
            </w:r>
            <w:r w:rsidRPr="0076648C">
              <w:rPr>
                <w:bCs/>
              </w:rPr>
              <w:t xml:space="preserve"> and changes in social norms related to women’s roles and recognition of women’s value as leaders were reported. Women still spend more time than men on domestic labour and women’s workload is increasing. Further efforts are needed to consolidate positive indications from the MTR around gender norms, as evidence in the project’s midline assessment found that </w:t>
            </w:r>
            <w:r w:rsidRPr="0076648C">
              <w:rPr>
                <w:rFonts w:eastAsia="Arial"/>
              </w:rPr>
              <w:t>strong gender stereotypes persist related to women’s primary roles in housework, child</w:t>
            </w:r>
            <w:r w:rsidR="000A4865" w:rsidRPr="0076648C">
              <w:rPr>
                <w:rFonts w:eastAsia="Arial"/>
              </w:rPr>
              <w:t>-</w:t>
            </w:r>
            <w:r w:rsidRPr="0076648C">
              <w:rPr>
                <w:rFonts w:eastAsia="Arial"/>
              </w:rPr>
              <w:t>rearing</w:t>
            </w:r>
            <w:r w:rsidR="00561897" w:rsidRPr="0076648C">
              <w:rPr>
                <w:rFonts w:eastAsia="Arial"/>
              </w:rPr>
              <w:t>,</w:t>
            </w:r>
            <w:r w:rsidRPr="0076648C">
              <w:rPr>
                <w:rFonts w:eastAsia="Arial"/>
              </w:rPr>
              <w:t xml:space="preserve"> and non-income generating tasks. </w:t>
            </w:r>
          </w:p>
        </w:tc>
      </w:tr>
      <w:tr w:rsidR="00AA1939" w:rsidRPr="0076648C" w14:paraId="606AF962" w14:textId="77777777" w:rsidTr="002C12BD">
        <w:tc>
          <w:tcPr>
            <w:cnfStyle w:val="001000000000" w:firstRow="0" w:lastRow="0" w:firstColumn="1" w:lastColumn="0" w:oddVBand="0" w:evenVBand="0" w:oddHBand="0" w:evenHBand="0" w:firstRowFirstColumn="0" w:firstRowLastColumn="0" w:lastRowFirstColumn="0" w:lastRowLastColumn="0"/>
            <w:tcW w:w="1838" w:type="dxa"/>
          </w:tcPr>
          <w:p w14:paraId="2AD376B8" w14:textId="77777777" w:rsidR="00AA1939" w:rsidRPr="0076648C" w:rsidRDefault="00AA1939" w:rsidP="00096E6A">
            <w:pPr>
              <w:spacing w:line="240" w:lineRule="auto"/>
              <w:rPr>
                <w:bCs/>
              </w:rPr>
            </w:pPr>
            <w:r w:rsidRPr="0076648C">
              <w:rPr>
                <w:bCs/>
              </w:rPr>
              <w:t xml:space="preserve">6. Expanding the value chain of safe vegetables in </w:t>
            </w:r>
            <w:proofErr w:type="spellStart"/>
            <w:r w:rsidRPr="0076648C">
              <w:rPr>
                <w:bCs/>
              </w:rPr>
              <w:t>Moc</w:t>
            </w:r>
            <w:proofErr w:type="spellEnd"/>
            <w:r w:rsidRPr="0076648C">
              <w:rPr>
                <w:bCs/>
              </w:rPr>
              <w:t xml:space="preserve"> Chau and Van Ho (</w:t>
            </w:r>
            <w:proofErr w:type="spellStart"/>
            <w:r w:rsidRPr="0076648C">
              <w:rPr>
                <w:bCs/>
              </w:rPr>
              <w:t>Greenfarm</w:t>
            </w:r>
            <w:proofErr w:type="spellEnd"/>
            <w:r w:rsidRPr="0076648C">
              <w:rPr>
                <w:bCs/>
              </w:rPr>
              <w:t>)</w:t>
            </w:r>
          </w:p>
        </w:tc>
        <w:tc>
          <w:tcPr>
            <w:tcW w:w="7178" w:type="dxa"/>
          </w:tcPr>
          <w:p w14:paraId="0D7E4A9C" w14:textId="3E3AEDCD" w:rsidR="00AA1939" w:rsidRPr="0076648C" w:rsidRDefault="00AA1939" w:rsidP="00096E6A">
            <w:pPr>
              <w:spacing w:line="240" w:lineRule="auto"/>
              <w:cnfStyle w:val="000000000000" w:firstRow="0" w:lastRow="0" w:firstColumn="0" w:lastColumn="0" w:oddVBand="0" w:evenVBand="0" w:oddHBand="0" w:evenHBand="0" w:firstRowFirstColumn="0" w:firstRowLastColumn="0" w:lastRowFirstColumn="0" w:lastRowLastColumn="0"/>
            </w:pPr>
            <w:r w:rsidRPr="0076648C">
              <w:t>The MTR found good evidence that the Project is progressing toward the objective of increasing women’s capacity to better engage in the vegetable supply</w:t>
            </w:r>
            <w:r w:rsidR="00561897" w:rsidRPr="0076648C">
              <w:t xml:space="preserve"> </w:t>
            </w:r>
            <w:r w:rsidRPr="0076648C">
              <w:t xml:space="preserve">chain. Until COVID-19 hit, the project was supporting producers’ economic advancement, but it was badly affected by COVID-19. Evidence around enhancing women’s role in leadership and decision-making was less clear. The project seeks to address these issues through gender training within technical training, but the MTR found that gender training was poorly attended by men in the areas assessed, and in both communities, men in focus group discussion saw gender inequality as a lesser problem than women did. </w:t>
            </w:r>
          </w:p>
          <w:p w14:paraId="41010D60" w14:textId="77777777" w:rsidR="00AA1939" w:rsidRPr="0076648C" w:rsidRDefault="00AA1939" w:rsidP="00096E6A">
            <w:pPr>
              <w:spacing w:line="240" w:lineRule="auto"/>
              <w:cnfStyle w:val="000000000000" w:firstRow="0" w:lastRow="0" w:firstColumn="0" w:lastColumn="0" w:oddVBand="0" w:evenVBand="0" w:oddHBand="0" w:evenHBand="0" w:firstRowFirstColumn="0" w:firstRowLastColumn="0" w:lastRowFirstColumn="0" w:lastRowLastColumn="0"/>
            </w:pPr>
            <w:r w:rsidRPr="0076648C">
              <w:t xml:space="preserve">While women have been given positions as leaders of producer groups, some women seemed unclear of their roles and some men did not believe it is appropriate for them to hold these positions. In contrast, the project midline </w:t>
            </w:r>
            <w:r w:rsidRPr="0076648C">
              <w:lastRenderedPageBreak/>
              <w:t xml:space="preserve">assessment found both women and men had increased confidence in vegetable skills production, though women were slightly less confident than men. Women reported taking part in all household decisions (100%), while less than 70% of men agreed. While women’s time on paid work was the same as men’s, they still do more of the domestic labour. </w:t>
            </w:r>
          </w:p>
        </w:tc>
      </w:tr>
    </w:tbl>
    <w:p w14:paraId="02EE18D2" w14:textId="77777777" w:rsidR="00AA1939" w:rsidRPr="0076648C" w:rsidRDefault="00AA1939" w:rsidP="00AA1939">
      <w:pPr>
        <w:spacing w:before="0" w:after="0" w:line="240" w:lineRule="auto"/>
      </w:pPr>
    </w:p>
    <w:p w14:paraId="033AD934" w14:textId="77777777" w:rsidR="00885DC7" w:rsidRPr="0076648C" w:rsidRDefault="00885DC7" w:rsidP="00885DC7">
      <w:pPr>
        <w:spacing w:before="0" w:after="0" w:line="240" w:lineRule="auto"/>
      </w:pPr>
    </w:p>
    <w:p w14:paraId="03AB5A1E" w14:textId="77777777" w:rsidR="00885DC7" w:rsidRPr="0076648C" w:rsidRDefault="00885DC7" w:rsidP="00885DC7">
      <w:pPr>
        <w:spacing w:before="0" w:after="0" w:line="240" w:lineRule="auto"/>
      </w:pPr>
    </w:p>
    <w:p w14:paraId="5FACDA2D" w14:textId="77777777" w:rsidR="00885DC7" w:rsidRPr="0076648C" w:rsidRDefault="00885DC7" w:rsidP="00885DC7">
      <w:pPr>
        <w:spacing w:before="0" w:after="0" w:line="240" w:lineRule="auto"/>
        <w:sectPr w:rsidR="00885DC7" w:rsidRPr="0076648C" w:rsidSect="00624A30">
          <w:pgSz w:w="11906" w:h="16838" w:code="9"/>
          <w:pgMar w:top="1077" w:right="1559" w:bottom="1077" w:left="1077" w:header="646" w:footer="646" w:gutter="0"/>
          <w:cols w:space="720"/>
          <w:docGrid w:linePitch="360"/>
        </w:sectPr>
      </w:pPr>
    </w:p>
    <w:p w14:paraId="053AEC26" w14:textId="4CE7F49C" w:rsidR="00167B79" w:rsidRPr="0076648C" w:rsidRDefault="00E2016D" w:rsidP="00E2016D">
      <w:pPr>
        <w:pStyle w:val="Heading1"/>
        <w:numPr>
          <w:ilvl w:val="0"/>
          <w:numId w:val="0"/>
        </w:numPr>
        <w:ind w:left="432" w:hanging="432"/>
        <w:rPr>
          <w:color w:val="auto"/>
          <w:sz w:val="24"/>
          <w:szCs w:val="24"/>
          <w:lang w:val="en-AU"/>
        </w:rPr>
      </w:pPr>
      <w:bookmarkStart w:id="144" w:name="_Toc76121133"/>
      <w:r w:rsidRPr="0076648C">
        <w:rPr>
          <w:color w:val="auto"/>
          <w:sz w:val="24"/>
          <w:szCs w:val="24"/>
          <w:lang w:val="en-AU"/>
        </w:rPr>
        <w:lastRenderedPageBreak/>
        <w:t xml:space="preserve">Annex </w:t>
      </w:r>
      <w:r w:rsidR="00CB7BF6" w:rsidRPr="0076648C">
        <w:rPr>
          <w:color w:val="auto"/>
          <w:sz w:val="24"/>
          <w:szCs w:val="24"/>
          <w:lang w:val="en-AU"/>
        </w:rPr>
        <w:t>G</w:t>
      </w:r>
      <w:r w:rsidRPr="0076648C">
        <w:rPr>
          <w:color w:val="auto"/>
          <w:sz w:val="24"/>
          <w:szCs w:val="24"/>
          <w:lang w:val="en-AU"/>
        </w:rPr>
        <w:tab/>
      </w:r>
      <w:r w:rsidR="00167B79" w:rsidRPr="0076648C">
        <w:rPr>
          <w:color w:val="auto"/>
          <w:sz w:val="24"/>
          <w:szCs w:val="24"/>
          <w:lang w:val="en-AU"/>
        </w:rPr>
        <w:t>GREAT Mid-term review Terms of Reference</w:t>
      </w:r>
      <w:bookmarkEnd w:id="144"/>
    </w:p>
    <w:p w14:paraId="40821478" w14:textId="77777777" w:rsidR="00ED7B47" w:rsidRPr="0076648C" w:rsidRDefault="00ED7B47" w:rsidP="00ED7B47">
      <w:pPr>
        <w:jc w:val="center"/>
        <w:rPr>
          <w:rFonts w:cs="Arial"/>
          <w:b/>
        </w:rPr>
      </w:pPr>
    </w:p>
    <w:p w14:paraId="59580EF1" w14:textId="77777777" w:rsidR="00ED7B47" w:rsidRPr="0076648C" w:rsidRDefault="00ED7B47" w:rsidP="00ED7B47">
      <w:pPr>
        <w:jc w:val="center"/>
        <w:rPr>
          <w:rFonts w:cs="Arial"/>
          <w:b/>
        </w:rPr>
      </w:pPr>
      <w:r w:rsidRPr="0076648C">
        <w:rPr>
          <w:rFonts w:cs="Arial"/>
          <w:b/>
        </w:rPr>
        <w:t>Mid-Term Review</w:t>
      </w:r>
    </w:p>
    <w:p w14:paraId="22421B1B" w14:textId="77777777" w:rsidR="00ED7B47" w:rsidRPr="0076648C" w:rsidRDefault="00ED7B47" w:rsidP="00ED7B47">
      <w:pPr>
        <w:jc w:val="center"/>
        <w:rPr>
          <w:rFonts w:cs="Arial"/>
          <w:b/>
        </w:rPr>
      </w:pPr>
      <w:r w:rsidRPr="0076648C">
        <w:rPr>
          <w:rFonts w:cs="Arial"/>
          <w:b/>
        </w:rPr>
        <w:t>Gender Responsive Equitable Agriculture and Tourism (GREAT) Program</w:t>
      </w:r>
    </w:p>
    <w:p w14:paraId="5D168F55" w14:textId="77777777" w:rsidR="00ED7B47" w:rsidRPr="0076648C" w:rsidRDefault="00ED7B47" w:rsidP="00096E6A">
      <w:pPr>
        <w:pStyle w:val="TORHeading1"/>
        <w:rPr>
          <w:color w:val="auto"/>
        </w:rPr>
      </w:pPr>
      <w:r w:rsidRPr="0076648C">
        <w:rPr>
          <w:color w:val="auto"/>
        </w:rPr>
        <w:t>Background</w:t>
      </w:r>
    </w:p>
    <w:p w14:paraId="45859661" w14:textId="75C1B26D" w:rsidR="00ED7B47" w:rsidRPr="0076648C" w:rsidRDefault="00ED7B47" w:rsidP="00ED7B47">
      <w:pPr>
        <w:pStyle w:val="BodyText"/>
        <w:rPr>
          <w:noProof w:val="0"/>
        </w:rPr>
      </w:pPr>
      <w:bookmarkStart w:id="145" w:name="_Hlk530127330"/>
      <w:r w:rsidRPr="0076648C">
        <w:rPr>
          <w:noProof w:val="0"/>
        </w:rPr>
        <w:t>The GREAT Program is an AUD 33.7 million initiative of the Australian Department of Foreign Affairs and Trade (DFAT) which aims to promote gender equality and women’s economic empowerment in the northwest area of Vietnam.</w:t>
      </w:r>
      <w:r w:rsidR="00FB76D3" w:rsidRPr="0076648C">
        <w:rPr>
          <w:noProof w:val="0"/>
        </w:rPr>
        <w:t xml:space="preserve"> </w:t>
      </w:r>
      <w:r w:rsidRPr="0076648C">
        <w:rPr>
          <w:noProof w:val="0"/>
        </w:rPr>
        <w:t xml:space="preserve">It has a specific focus on supporting ethnic minority women to better engage in the agriculture and tourism markets, enhance women’s voices in decision-making, promote partnerships with the private sector, and support more inclusive government policies and services. </w:t>
      </w:r>
    </w:p>
    <w:p w14:paraId="30E6F3A9" w14:textId="065AC982" w:rsidR="00ED7B47" w:rsidRPr="0076648C" w:rsidRDefault="00ED7B47" w:rsidP="00ED7B47">
      <w:pPr>
        <w:pStyle w:val="BodyText"/>
        <w:rPr>
          <w:noProof w:val="0"/>
        </w:rPr>
      </w:pPr>
      <w:r w:rsidRPr="0076648C">
        <w:rPr>
          <w:noProof w:val="0"/>
        </w:rPr>
        <w:t>GREAT was designed to be implemented for five years, with an option period of an additional five years, to realise expected empowerment outcomes and impacts. With delays in government approvals, GREAT started in late 2017, with the Program duration reduced 9 months than originally planned.</w:t>
      </w:r>
    </w:p>
    <w:bookmarkEnd w:id="145"/>
    <w:p w14:paraId="271E6DDE" w14:textId="77777777" w:rsidR="00ED7B47" w:rsidRPr="0076648C" w:rsidRDefault="00ED7B47" w:rsidP="00ED7B47">
      <w:pPr>
        <w:pStyle w:val="BodyText"/>
        <w:rPr>
          <w:noProof w:val="0"/>
        </w:rPr>
      </w:pPr>
      <w:r w:rsidRPr="0076648C">
        <w:rPr>
          <w:noProof w:val="0"/>
        </w:rPr>
        <w:t>The objectives of the GREAT Program are:</w:t>
      </w:r>
    </w:p>
    <w:p w14:paraId="55699E76" w14:textId="63F1277D" w:rsidR="00ED7B47" w:rsidRPr="0076648C" w:rsidRDefault="00ED7B47" w:rsidP="00ED7B47">
      <w:pPr>
        <w:pStyle w:val="BodyText"/>
        <w:rPr>
          <w:noProof w:val="0"/>
        </w:rPr>
      </w:pPr>
      <w:r w:rsidRPr="0076648C">
        <w:rPr>
          <w:b/>
          <w:noProof w:val="0"/>
        </w:rPr>
        <w:t>Objective 1</w:t>
      </w:r>
      <w:r w:rsidRPr="0076648C">
        <w:rPr>
          <w:noProof w:val="0"/>
        </w:rPr>
        <w:t xml:space="preserve"> – Empowering local women: Women living in local communities have increased capacity, space</w:t>
      </w:r>
      <w:r w:rsidR="0094510C" w:rsidRPr="0076648C">
        <w:rPr>
          <w:noProof w:val="0"/>
        </w:rPr>
        <w:t>,</w:t>
      </w:r>
      <w:r w:rsidRPr="0076648C">
        <w:rPr>
          <w:noProof w:val="0"/>
        </w:rPr>
        <w:t xml:space="preserve"> and choices to beneficially engage with agriculture and tourism businesses. </w:t>
      </w:r>
    </w:p>
    <w:p w14:paraId="4FF0F347" w14:textId="41D89D06" w:rsidR="00ED7B47" w:rsidRPr="0076648C" w:rsidRDefault="00ED7B47" w:rsidP="00ED7B47">
      <w:pPr>
        <w:pStyle w:val="BodyText"/>
        <w:rPr>
          <w:noProof w:val="0"/>
        </w:rPr>
      </w:pPr>
      <w:r w:rsidRPr="0076648C">
        <w:rPr>
          <w:b/>
          <w:noProof w:val="0"/>
        </w:rPr>
        <w:t>Objective 2</w:t>
      </w:r>
      <w:r w:rsidRPr="0076648C">
        <w:rPr>
          <w:noProof w:val="0"/>
        </w:rPr>
        <w:t xml:space="preserve"> – Inclusive businesses partnerships: Selected private sector actors within the agriculture and tourism sectors innovate to </w:t>
      </w:r>
      <w:proofErr w:type="gramStart"/>
      <w:r w:rsidRPr="0076648C">
        <w:rPr>
          <w:noProof w:val="0"/>
        </w:rPr>
        <w:t>profitably and sustainably trade with more women entrepreneurs and operate in gender</w:t>
      </w:r>
      <w:r w:rsidR="0094510C" w:rsidRPr="0076648C">
        <w:rPr>
          <w:noProof w:val="0"/>
        </w:rPr>
        <w:t>-</w:t>
      </w:r>
      <w:r w:rsidRPr="0076648C">
        <w:rPr>
          <w:noProof w:val="0"/>
        </w:rPr>
        <w:t>sensitive ways</w:t>
      </w:r>
      <w:proofErr w:type="gramEnd"/>
      <w:r w:rsidRPr="0076648C">
        <w:rPr>
          <w:noProof w:val="0"/>
        </w:rPr>
        <w:t xml:space="preserve">. </w:t>
      </w:r>
    </w:p>
    <w:p w14:paraId="69B1BF89" w14:textId="2E0CCD11" w:rsidR="00ED7B47" w:rsidRPr="0076648C" w:rsidRDefault="00ED7B47" w:rsidP="00ED7B47">
      <w:pPr>
        <w:pStyle w:val="BodyText"/>
        <w:rPr>
          <w:noProof w:val="0"/>
        </w:rPr>
      </w:pPr>
      <w:r w:rsidRPr="0076648C">
        <w:rPr>
          <w:b/>
          <w:noProof w:val="0"/>
        </w:rPr>
        <w:t>Objective 3</w:t>
      </w:r>
      <w:r w:rsidRPr="0076648C">
        <w:rPr>
          <w:noProof w:val="0"/>
        </w:rPr>
        <w:t xml:space="preserve"> – Improving sector governance and policy: Government agencies reinforce policies, and enact plans, regulations</w:t>
      </w:r>
      <w:r w:rsidR="0094510C" w:rsidRPr="0076648C">
        <w:rPr>
          <w:noProof w:val="0"/>
        </w:rPr>
        <w:t>,</w:t>
      </w:r>
      <w:r w:rsidRPr="0076648C">
        <w:rPr>
          <w:noProof w:val="0"/>
        </w:rPr>
        <w:t xml:space="preserve"> and services that enable more inclusive socio-economic development.</w:t>
      </w:r>
    </w:p>
    <w:p w14:paraId="630DD551" w14:textId="77777777" w:rsidR="00ED7B47" w:rsidRPr="0076648C" w:rsidRDefault="00ED7B47" w:rsidP="00ED7B47">
      <w:pPr>
        <w:pStyle w:val="BodyText"/>
        <w:rPr>
          <w:noProof w:val="0"/>
        </w:rPr>
      </w:pPr>
      <w:r w:rsidRPr="0076648C">
        <w:rPr>
          <w:noProof w:val="0"/>
        </w:rPr>
        <w:t>Key approaches applied by the program include: Women’s Economic Empowerment (WEE); Market Systems Development (MSD); Gender Equality and Social Inclusion (GESI); Results-Based Management; Partnership; Adaptive Management; and Innovation.</w:t>
      </w:r>
    </w:p>
    <w:p w14:paraId="24BD6982" w14:textId="3C23CF81" w:rsidR="00ED7B47" w:rsidRPr="0076648C" w:rsidRDefault="00ED7B47" w:rsidP="00ED7B47">
      <w:pPr>
        <w:pStyle w:val="BodyText"/>
        <w:rPr>
          <w:noProof w:val="0"/>
        </w:rPr>
      </w:pPr>
      <w:r w:rsidRPr="0076648C">
        <w:rPr>
          <w:noProof w:val="0"/>
        </w:rPr>
        <w:t>The program works with approximately 50 partners to deliver results, including with private sector actors, governmental and non-governmental organisations, mass organisations</w:t>
      </w:r>
      <w:r w:rsidR="0094510C" w:rsidRPr="0076648C">
        <w:rPr>
          <w:noProof w:val="0"/>
        </w:rPr>
        <w:t>,</w:t>
      </w:r>
      <w:r w:rsidRPr="0076648C">
        <w:rPr>
          <w:noProof w:val="0"/>
        </w:rPr>
        <w:t xml:space="preserve"> and research institutions. </w:t>
      </w:r>
    </w:p>
    <w:p w14:paraId="118554FB" w14:textId="016A8DC5" w:rsidR="00ED7B47" w:rsidRPr="0076648C" w:rsidRDefault="00ED7B47" w:rsidP="00ED7B47">
      <w:pPr>
        <w:pStyle w:val="BodyText"/>
        <w:rPr>
          <w:noProof w:val="0"/>
        </w:rPr>
      </w:pPr>
      <w:r w:rsidRPr="0076648C">
        <w:rPr>
          <w:noProof w:val="0"/>
        </w:rPr>
        <w:t xml:space="preserve">GREAT is managed by DFAT-appointed Managing Contractor, </w:t>
      </w:r>
      <w:proofErr w:type="spellStart"/>
      <w:r w:rsidRPr="0076648C">
        <w:rPr>
          <w:noProof w:val="0"/>
        </w:rPr>
        <w:t>Cowater</w:t>
      </w:r>
      <w:proofErr w:type="spellEnd"/>
      <w:r w:rsidRPr="0076648C">
        <w:rPr>
          <w:noProof w:val="0"/>
        </w:rPr>
        <w:t xml:space="preserve"> International and for </w:t>
      </w:r>
      <w:r w:rsidR="000A6849" w:rsidRPr="0076648C">
        <w:rPr>
          <w:noProof w:val="0"/>
        </w:rPr>
        <w:t xml:space="preserve">the </w:t>
      </w:r>
      <w:r w:rsidRPr="0076648C">
        <w:rPr>
          <w:noProof w:val="0"/>
        </w:rPr>
        <w:t xml:space="preserve">day-to-day management of the program, an office (GREAT office) has been established in Hanoi. </w:t>
      </w:r>
    </w:p>
    <w:p w14:paraId="4319CFDD" w14:textId="39BF0919" w:rsidR="00ED7B47" w:rsidRPr="0076648C" w:rsidRDefault="00ED7B47" w:rsidP="00ED7B47">
      <w:pPr>
        <w:pStyle w:val="BodyText"/>
        <w:rPr>
          <w:noProof w:val="0"/>
        </w:rPr>
      </w:pPr>
      <w:r w:rsidRPr="0076648C">
        <w:rPr>
          <w:noProof w:val="0"/>
        </w:rPr>
        <w:t xml:space="preserve">The Provincial People’s Committees (PPCs) of Son La and Lao Cai provinces are the program’s key counterparts. A Vice-chairman of each PPC is </w:t>
      </w:r>
      <w:r w:rsidR="000A6849" w:rsidRPr="0076648C">
        <w:rPr>
          <w:noProof w:val="0"/>
        </w:rPr>
        <w:t xml:space="preserve">a </w:t>
      </w:r>
      <w:r w:rsidRPr="0076648C">
        <w:rPr>
          <w:noProof w:val="0"/>
        </w:rPr>
        <w:t>member of a joint GREAT Steering Committee that meets annually to approve work plans and budgets and to discuss the program’s progress.</w:t>
      </w:r>
    </w:p>
    <w:p w14:paraId="50483158" w14:textId="70CCD946" w:rsidR="00ED7B47" w:rsidRPr="0076648C" w:rsidRDefault="00ED7B47" w:rsidP="00ED7B47">
      <w:pPr>
        <w:pStyle w:val="BodyText"/>
        <w:rPr>
          <w:noProof w:val="0"/>
        </w:rPr>
      </w:pPr>
      <w:r w:rsidRPr="0076648C">
        <w:rPr>
          <w:noProof w:val="0"/>
        </w:rPr>
        <w:t xml:space="preserve">Within each province, a partner government Project Management Unit (PMU) was established and works collaboratively with </w:t>
      </w:r>
      <w:r w:rsidR="000A6849" w:rsidRPr="0076648C">
        <w:rPr>
          <w:noProof w:val="0"/>
        </w:rPr>
        <w:t xml:space="preserve">the </w:t>
      </w:r>
      <w:r w:rsidRPr="0076648C">
        <w:rPr>
          <w:noProof w:val="0"/>
        </w:rPr>
        <w:t>GREAT office.</w:t>
      </w:r>
    </w:p>
    <w:p w14:paraId="7C99D18F" w14:textId="77777777" w:rsidR="00ED7B47" w:rsidRPr="0076648C" w:rsidRDefault="00ED7B47" w:rsidP="00A07C63">
      <w:pPr>
        <w:pStyle w:val="ListParagraph"/>
        <w:numPr>
          <w:ilvl w:val="0"/>
          <w:numId w:val="20"/>
        </w:numPr>
        <w:spacing w:before="0" w:after="0" w:line="240" w:lineRule="auto"/>
        <w:rPr>
          <w:b/>
          <w:sz w:val="22"/>
          <w:szCs w:val="22"/>
        </w:rPr>
      </w:pPr>
      <w:r w:rsidRPr="0076648C">
        <w:rPr>
          <w:b/>
          <w:sz w:val="22"/>
          <w:szCs w:val="22"/>
        </w:rPr>
        <w:t>Objective of Mid-Term Review</w:t>
      </w:r>
    </w:p>
    <w:p w14:paraId="34095DED" w14:textId="77777777" w:rsidR="00ED7B47" w:rsidRPr="0076648C" w:rsidRDefault="00ED7B47" w:rsidP="00ED7B47">
      <w:pPr>
        <w:pStyle w:val="BodyText"/>
        <w:rPr>
          <w:noProof w:val="0"/>
        </w:rPr>
      </w:pPr>
      <w:r w:rsidRPr="0076648C">
        <w:rPr>
          <w:noProof w:val="0"/>
        </w:rPr>
        <w:t>The objective of the Mid-term Review (MTR) is:</w:t>
      </w:r>
    </w:p>
    <w:p w14:paraId="6665140D" w14:textId="7F2DFF9D" w:rsidR="00ED7B47" w:rsidRPr="0076648C" w:rsidRDefault="00ED7B47" w:rsidP="00ED7B47">
      <w:pPr>
        <w:pStyle w:val="ListParagraph"/>
      </w:pPr>
      <w:r w:rsidRPr="0076648C">
        <w:t>To undertake an independent assessment and review of the program implementation to date; reassess the appropriateness of the program’s scale, scope</w:t>
      </w:r>
      <w:r w:rsidR="00D04804" w:rsidRPr="0076648C">
        <w:t>,</w:t>
      </w:r>
      <w:r w:rsidRPr="0076648C">
        <w:t xml:space="preserve"> and implementation approach; its Theory of Change (TOC), the assumptions underlying the TOC</w:t>
      </w:r>
      <w:r w:rsidR="00D04804" w:rsidRPr="0076648C">
        <w:t>,</w:t>
      </w:r>
      <w:r w:rsidRPr="0076648C">
        <w:t xml:space="preserve"> and the end of program </w:t>
      </w:r>
      <w:r w:rsidR="00134BEB" w:rsidRPr="0076648C">
        <w:t>targets.</w:t>
      </w:r>
    </w:p>
    <w:p w14:paraId="4EBF3773" w14:textId="22B41E2D" w:rsidR="00ED7B47" w:rsidRPr="0076648C" w:rsidRDefault="00ED7B47" w:rsidP="00ED7B47">
      <w:pPr>
        <w:pStyle w:val="ListParagraph"/>
      </w:pPr>
      <w:r w:rsidRPr="0076648C">
        <w:t>Based on this assessment, the MTR will also provide lessons and recommendations for improvement/adjustment for the remainder of the current phase of the program, and a potential design refresh should a second phase move forward.</w:t>
      </w:r>
    </w:p>
    <w:p w14:paraId="18BF12DE" w14:textId="77777777" w:rsidR="00ED7B47" w:rsidRPr="0076648C" w:rsidRDefault="00ED7B47" w:rsidP="00ED7B47">
      <w:pPr>
        <w:pStyle w:val="ListParagraph"/>
      </w:pPr>
      <w:r w:rsidRPr="0076648C">
        <w:t>To inform DFAT’s Management decision on whether and how to exercise an option to extend the program for an additional five years.</w:t>
      </w:r>
    </w:p>
    <w:p w14:paraId="75438B30" w14:textId="77777777" w:rsidR="00ED7B47" w:rsidRPr="0076648C" w:rsidRDefault="00ED7B47" w:rsidP="00A07C63">
      <w:pPr>
        <w:pStyle w:val="ListParagraph"/>
        <w:numPr>
          <w:ilvl w:val="0"/>
          <w:numId w:val="20"/>
        </w:numPr>
        <w:spacing w:before="0" w:after="0" w:line="240" w:lineRule="auto"/>
        <w:rPr>
          <w:b/>
          <w:sz w:val="22"/>
          <w:szCs w:val="22"/>
        </w:rPr>
      </w:pPr>
      <w:r w:rsidRPr="0076648C">
        <w:rPr>
          <w:b/>
          <w:sz w:val="22"/>
          <w:szCs w:val="22"/>
        </w:rPr>
        <w:t>Scope of Work</w:t>
      </w:r>
    </w:p>
    <w:p w14:paraId="3B3FA7A6" w14:textId="77777777" w:rsidR="00ED7B47" w:rsidRPr="0076648C" w:rsidRDefault="00ED7B47" w:rsidP="00ED7B47">
      <w:pPr>
        <w:pStyle w:val="BodyText"/>
        <w:rPr>
          <w:noProof w:val="0"/>
        </w:rPr>
      </w:pPr>
      <w:r w:rsidRPr="0076648C">
        <w:rPr>
          <w:noProof w:val="0"/>
        </w:rPr>
        <w:t>The Review Team will undertake the following tasks:</w:t>
      </w:r>
    </w:p>
    <w:p w14:paraId="140F64D9" w14:textId="72F66CCD" w:rsidR="00ED7B47" w:rsidRPr="0076648C" w:rsidRDefault="00ED7B47" w:rsidP="00ED7B47">
      <w:pPr>
        <w:pStyle w:val="ListParagraph"/>
      </w:pPr>
      <w:r w:rsidRPr="0076648C">
        <w:lastRenderedPageBreak/>
        <w:t>Assess the program’s achievement and effectiveness against the below criteria (relevance, effectiveness, efficiency, impact, risk management, sustainability</w:t>
      </w:r>
      <w:r w:rsidR="00D04804" w:rsidRPr="0076648C">
        <w:t>,</w:t>
      </w:r>
      <w:r w:rsidRPr="0076648C">
        <w:t xml:space="preserve"> and monitoring and evaluation). </w:t>
      </w:r>
    </w:p>
    <w:p w14:paraId="2D9C8EA2" w14:textId="3A871A14" w:rsidR="00ED7B47" w:rsidRPr="0076648C" w:rsidRDefault="00ED7B47" w:rsidP="00ED7B47">
      <w:pPr>
        <w:pStyle w:val="ListParagraph"/>
      </w:pPr>
      <w:r w:rsidRPr="0076648C">
        <w:t xml:space="preserve">Provide recommendations to DFAT </w:t>
      </w:r>
      <w:r w:rsidR="00D04804" w:rsidRPr="0076648C">
        <w:t>concerning</w:t>
      </w:r>
      <w:r w:rsidRPr="0076648C">
        <w:t xml:space="preserve"> adjustment to current targets of the program and the implementation of the remainder of the current phase </w:t>
      </w:r>
    </w:p>
    <w:p w14:paraId="6A18A05C" w14:textId="57E04ACC" w:rsidR="00ED7B47" w:rsidRPr="0076648C" w:rsidRDefault="00ED7B47" w:rsidP="00ED7B47">
      <w:pPr>
        <w:pStyle w:val="ListParagraph"/>
      </w:pPr>
      <w:r w:rsidRPr="0076648C">
        <w:t xml:space="preserve">Provide DFAT’s management with evidence on performance and impact to inform decisions on </w:t>
      </w:r>
      <w:r w:rsidR="00EF0460" w:rsidRPr="0076648C">
        <w:t>the</w:t>
      </w:r>
      <w:r w:rsidRPr="0076648C">
        <w:t xml:space="preserve"> next phase of the program, and recommendations on how the program might be best adjusted through a design refresh should it move forward into a second </w:t>
      </w:r>
      <w:r w:rsidR="00134BEB" w:rsidRPr="0076648C">
        <w:t>5-year</w:t>
      </w:r>
      <w:r w:rsidRPr="0076648C">
        <w:t xml:space="preserve"> period.</w:t>
      </w:r>
    </w:p>
    <w:p w14:paraId="4DCCDC83" w14:textId="77777777" w:rsidR="00ED7B47" w:rsidRPr="0076648C" w:rsidRDefault="00ED7B47" w:rsidP="00096E6A">
      <w:pPr>
        <w:pStyle w:val="TORHeading1"/>
        <w:rPr>
          <w:color w:val="auto"/>
        </w:rPr>
      </w:pPr>
      <w:r w:rsidRPr="0076648C">
        <w:rPr>
          <w:color w:val="auto"/>
        </w:rPr>
        <w:t xml:space="preserve">Evaluation criteria </w:t>
      </w:r>
    </w:p>
    <w:p w14:paraId="4734676E" w14:textId="77777777" w:rsidR="00ED7B47" w:rsidRPr="0076648C" w:rsidRDefault="00ED7B47" w:rsidP="00ED7B47">
      <w:pPr>
        <w:pStyle w:val="BodyText"/>
        <w:rPr>
          <w:noProof w:val="0"/>
        </w:rPr>
      </w:pPr>
      <w:r w:rsidRPr="0076648C">
        <w:rPr>
          <w:noProof w:val="0"/>
        </w:rPr>
        <w:t>The MTR will assess the performance of the program against the following criterion and key research questions:</w:t>
      </w:r>
    </w:p>
    <w:p w14:paraId="4070B8A2" w14:textId="52A25404" w:rsidR="00ED7B47" w:rsidRPr="0076648C" w:rsidRDefault="00ED7B47" w:rsidP="00A07C63">
      <w:pPr>
        <w:pStyle w:val="ListParagraph"/>
        <w:numPr>
          <w:ilvl w:val="1"/>
          <w:numId w:val="21"/>
        </w:numPr>
        <w:spacing w:before="240" w:line="276" w:lineRule="auto"/>
        <w:ind w:left="425" w:hanging="357"/>
        <w:contextualSpacing w:val="0"/>
      </w:pPr>
      <w:r w:rsidRPr="0076648C">
        <w:rPr>
          <w:b/>
        </w:rPr>
        <w:t>Relevance:</w:t>
      </w:r>
      <w:r w:rsidRPr="0076648C">
        <w:t xml:space="preserve"> Assess whether the program is contributing to implement</w:t>
      </w:r>
      <w:r w:rsidR="00EF0460" w:rsidRPr="0076648C">
        <w:t>ing</w:t>
      </w:r>
      <w:r w:rsidRPr="0076648C">
        <w:t xml:space="preserve"> Australia’s strategic policy framework and addressing Vietnam’s development priorities including:</w:t>
      </w:r>
      <w:r w:rsidR="00FB76D3" w:rsidRPr="0076648C">
        <w:t xml:space="preserve"> </w:t>
      </w:r>
    </w:p>
    <w:p w14:paraId="3F67F83E" w14:textId="6C350E07" w:rsidR="00ED7B47" w:rsidRPr="0076648C" w:rsidRDefault="00ED7B47" w:rsidP="00ED7B47">
      <w:pPr>
        <w:pStyle w:val="ListParagraph"/>
      </w:pPr>
      <w:r w:rsidRPr="0076648C">
        <w:t>Does the program align with Aid policy frameworks, including but not limited to the Aid Investment Plan in Vietnam,</w:t>
      </w:r>
      <w:r w:rsidR="00FB76D3" w:rsidRPr="0076648C">
        <w:t xml:space="preserve"> </w:t>
      </w:r>
      <w:r w:rsidRPr="0076648C">
        <w:t xml:space="preserve">DFAT’s gender equality and women’s empowerment strategy (including Australia in Vietnam Gender Equality Strategy 2016-2020), the Operational Framework for private sector engagement in Australia’s aid program, the Partnerships for Recovery: Australia’s Covid-19 </w:t>
      </w:r>
      <w:proofErr w:type="gramStart"/>
      <w:r w:rsidRPr="0076648C">
        <w:t>Development Response;</w:t>
      </w:r>
      <w:proofErr w:type="gramEnd"/>
      <w:r w:rsidRPr="0076648C">
        <w:t xml:space="preserve"> </w:t>
      </w:r>
    </w:p>
    <w:p w14:paraId="12AB30C0" w14:textId="77777777" w:rsidR="00ED7B47" w:rsidRPr="0076648C" w:rsidRDefault="00ED7B47" w:rsidP="00ED7B47">
      <w:pPr>
        <w:pStyle w:val="ListParagraph"/>
      </w:pPr>
      <w:r w:rsidRPr="0076648C">
        <w:t xml:space="preserve">Does the program align with Vietnam’s development priorities in the current and next development periods? </w:t>
      </w:r>
    </w:p>
    <w:p w14:paraId="4C7A0181" w14:textId="77777777" w:rsidR="00ED7B47" w:rsidRPr="0076648C" w:rsidRDefault="00ED7B47" w:rsidP="00A07C63">
      <w:pPr>
        <w:pStyle w:val="ListParagraph"/>
        <w:numPr>
          <w:ilvl w:val="0"/>
          <w:numId w:val="23"/>
        </w:numPr>
        <w:spacing w:before="0" w:after="0" w:line="240" w:lineRule="auto"/>
        <w:ind w:left="709"/>
      </w:pPr>
      <w:r w:rsidRPr="0076648C">
        <w:t xml:space="preserve">Is it relevant to the needs and the existing assets of target groups? </w:t>
      </w:r>
    </w:p>
    <w:p w14:paraId="7F987DD6" w14:textId="77777777" w:rsidR="00ED7B47" w:rsidRPr="0076648C" w:rsidRDefault="00ED7B47" w:rsidP="00096E6A">
      <w:pPr>
        <w:pStyle w:val="ListParagraph"/>
      </w:pPr>
      <w:r w:rsidRPr="0076648C">
        <w:t>Has the operational context of the program changed?</w:t>
      </w:r>
    </w:p>
    <w:p w14:paraId="182081FE" w14:textId="61524D51" w:rsidR="00ED7B47" w:rsidRPr="0076648C" w:rsidRDefault="00ED7B47" w:rsidP="00A07C63">
      <w:pPr>
        <w:pStyle w:val="ListParagraph"/>
        <w:numPr>
          <w:ilvl w:val="0"/>
          <w:numId w:val="23"/>
        </w:numPr>
        <w:spacing w:before="0" w:after="0" w:line="240" w:lineRule="auto"/>
        <w:ind w:left="709"/>
      </w:pPr>
      <w:r w:rsidRPr="0076648C">
        <w:t>To what extent have the changes impacted the program’s relevance to Australia’s and Vietnam’s priorities?</w:t>
      </w:r>
      <w:r w:rsidR="00FB76D3" w:rsidRPr="0076648C">
        <w:t xml:space="preserve"> </w:t>
      </w:r>
    </w:p>
    <w:p w14:paraId="32279B81" w14:textId="77777777" w:rsidR="00ED7B47" w:rsidRPr="0076648C" w:rsidRDefault="00ED7B47" w:rsidP="00A07C63">
      <w:pPr>
        <w:pStyle w:val="ListParagraph"/>
        <w:numPr>
          <w:ilvl w:val="0"/>
          <w:numId w:val="23"/>
        </w:numPr>
        <w:spacing w:before="0" w:after="0" w:line="240" w:lineRule="auto"/>
        <w:ind w:left="709"/>
      </w:pPr>
      <w:r w:rsidRPr="0076648C">
        <w:t xml:space="preserve">To what extent has the program has responded to changes? </w:t>
      </w:r>
    </w:p>
    <w:p w14:paraId="3485807A" w14:textId="2D6CFA63" w:rsidR="00ED7B47" w:rsidRPr="0076648C" w:rsidRDefault="00ED7B47" w:rsidP="00ED7B47">
      <w:pPr>
        <w:pStyle w:val="ListParagraph"/>
      </w:pPr>
      <w:r w:rsidRPr="0076648C">
        <w:t>Are the framework and approaches (WEE, MSD</w:t>
      </w:r>
      <w:r w:rsidR="00FB483F" w:rsidRPr="0076648C">
        <w:t>,</w:t>
      </w:r>
      <w:r w:rsidRPr="0076648C">
        <w:t xml:space="preserve"> and GESI mainstreaming) by the program relevant to target areas and beneficiaries? </w:t>
      </w:r>
    </w:p>
    <w:p w14:paraId="009E8F48" w14:textId="77777777" w:rsidR="00ED7B47" w:rsidRPr="0076648C" w:rsidRDefault="00ED7B47" w:rsidP="00ED7B47">
      <w:pPr>
        <w:pStyle w:val="ListParagraph"/>
        <w:rPr>
          <w:sz w:val="18"/>
          <w:szCs w:val="18"/>
        </w:rPr>
      </w:pPr>
      <w:r w:rsidRPr="0076648C">
        <w:t xml:space="preserve">How might a potential design refresh enhance the relevance of the program to Australia’s strategic </w:t>
      </w:r>
      <w:r w:rsidRPr="0076648C">
        <w:rPr>
          <w:sz w:val="18"/>
          <w:szCs w:val="18"/>
        </w:rPr>
        <w:t xml:space="preserve">policy framework and development priorities in Vietnam, including </w:t>
      </w:r>
      <w:proofErr w:type="gramStart"/>
      <w:r w:rsidRPr="0076648C">
        <w:rPr>
          <w:sz w:val="18"/>
          <w:szCs w:val="18"/>
        </w:rPr>
        <w:t>in light of</w:t>
      </w:r>
      <w:proofErr w:type="gramEnd"/>
      <w:r w:rsidRPr="0076648C">
        <w:rPr>
          <w:sz w:val="18"/>
          <w:szCs w:val="18"/>
        </w:rPr>
        <w:t xml:space="preserve"> COVID-19? </w:t>
      </w:r>
    </w:p>
    <w:p w14:paraId="5DEB7128" w14:textId="77777777" w:rsidR="00ED7B47" w:rsidRPr="0076648C" w:rsidRDefault="00ED7B47" w:rsidP="00A07C63">
      <w:pPr>
        <w:pStyle w:val="ListParagraph"/>
        <w:numPr>
          <w:ilvl w:val="1"/>
          <w:numId w:val="21"/>
        </w:numPr>
        <w:spacing w:before="240" w:line="276" w:lineRule="auto"/>
        <w:ind w:left="425" w:hanging="357"/>
        <w:contextualSpacing w:val="0"/>
      </w:pPr>
      <w:r w:rsidRPr="0076648C">
        <w:rPr>
          <w:b/>
        </w:rPr>
        <w:t>Effectiveness:</w:t>
      </w:r>
      <w:r w:rsidRPr="0076648C">
        <w:t xml:space="preserve"> Assess whether the program is on track to achieving its stated objectives including:</w:t>
      </w:r>
    </w:p>
    <w:p w14:paraId="2C60E79F" w14:textId="72616A95" w:rsidR="00ED7B47" w:rsidRPr="0076648C" w:rsidRDefault="00ED7B47" w:rsidP="00ED7B47">
      <w:pPr>
        <w:pStyle w:val="ListParagraph"/>
      </w:pPr>
      <w:r w:rsidRPr="0076648C">
        <w:t>To what extent is the program’s logic and theory of change robust and applicable? To what extent do the program’s assumptions hold true in the context of program implementation?</w:t>
      </w:r>
      <w:r w:rsidR="00FB76D3" w:rsidRPr="0076648C">
        <w:t xml:space="preserve"> </w:t>
      </w:r>
    </w:p>
    <w:p w14:paraId="1CA286C5" w14:textId="77777777" w:rsidR="00ED7B47" w:rsidRPr="0076648C" w:rsidRDefault="00ED7B47" w:rsidP="00ED7B47">
      <w:pPr>
        <w:pStyle w:val="ListParagraph"/>
      </w:pPr>
      <w:r w:rsidRPr="0076648C">
        <w:t>To what extent are the program’s intended objectives being met?</w:t>
      </w:r>
    </w:p>
    <w:p w14:paraId="2218FC66" w14:textId="77777777" w:rsidR="00ED7B47" w:rsidRPr="0076648C" w:rsidRDefault="00ED7B47" w:rsidP="00A07C63">
      <w:pPr>
        <w:pStyle w:val="ListParagraph"/>
        <w:numPr>
          <w:ilvl w:val="0"/>
          <w:numId w:val="23"/>
        </w:numPr>
        <w:spacing w:before="0" w:after="0" w:line="240" w:lineRule="auto"/>
        <w:ind w:left="709"/>
      </w:pPr>
      <w:r w:rsidRPr="0076648C">
        <w:rPr>
          <w:sz w:val="22"/>
          <w:szCs w:val="22"/>
        </w:rPr>
        <w:t>Wh</w:t>
      </w:r>
      <w:r w:rsidRPr="0076648C">
        <w:t>at have been significant challenges for the program to achieve its expected objectives?</w:t>
      </w:r>
    </w:p>
    <w:p w14:paraId="33979DD0" w14:textId="77777777" w:rsidR="00ED7B47" w:rsidRPr="0076648C" w:rsidRDefault="00ED7B47" w:rsidP="00A07C63">
      <w:pPr>
        <w:pStyle w:val="ListParagraph"/>
        <w:numPr>
          <w:ilvl w:val="0"/>
          <w:numId w:val="23"/>
        </w:numPr>
        <w:spacing w:before="0" w:after="0" w:line="240" w:lineRule="auto"/>
        <w:ind w:left="709"/>
      </w:pPr>
      <w:r w:rsidRPr="0076648C">
        <w:t xml:space="preserve">Given these challenges and changes in the operational context, are the program targets still relevant compared to the program’s objectives? </w:t>
      </w:r>
    </w:p>
    <w:p w14:paraId="5A8DF659" w14:textId="77777777" w:rsidR="00ED7B47" w:rsidRPr="0076648C" w:rsidRDefault="00ED7B47" w:rsidP="00A07C63">
      <w:pPr>
        <w:pStyle w:val="ListParagraph"/>
        <w:numPr>
          <w:ilvl w:val="0"/>
          <w:numId w:val="23"/>
        </w:numPr>
        <w:spacing w:before="0" w:after="0" w:line="240" w:lineRule="auto"/>
        <w:ind w:left="709"/>
      </w:pPr>
      <w:r w:rsidRPr="0076648C">
        <w:t>How should the program’s current targets be adjusted and complemented by alternative targets and measures?</w:t>
      </w:r>
    </w:p>
    <w:p w14:paraId="1330A09B" w14:textId="77777777" w:rsidR="00ED7B47" w:rsidRPr="0076648C" w:rsidRDefault="00ED7B47" w:rsidP="00096E6A">
      <w:pPr>
        <w:pStyle w:val="ListParagraph"/>
      </w:pPr>
      <w:r w:rsidRPr="0076648C">
        <w:t>How effective was policy dialogue in influencing partners (governmental agencies, private sector, and civil society) and supporting the achievement of expected outcomes?</w:t>
      </w:r>
    </w:p>
    <w:p w14:paraId="4B8E1FD7" w14:textId="77777777" w:rsidR="00ED7B47" w:rsidRPr="0076648C" w:rsidRDefault="00ED7B47" w:rsidP="00096E6A">
      <w:pPr>
        <w:pStyle w:val="ListParagraph"/>
      </w:pPr>
      <w:r w:rsidRPr="0076648C">
        <w:t>How effective were the program’s approaches in delivering expected results?</w:t>
      </w:r>
    </w:p>
    <w:p w14:paraId="26686A87" w14:textId="77777777" w:rsidR="00ED7B47" w:rsidRPr="0076648C" w:rsidRDefault="00ED7B47" w:rsidP="00A07C63">
      <w:pPr>
        <w:pStyle w:val="ListParagraph"/>
        <w:numPr>
          <w:ilvl w:val="0"/>
          <w:numId w:val="23"/>
        </w:numPr>
        <w:spacing w:before="0" w:after="0" w:line="240" w:lineRule="auto"/>
        <w:ind w:left="709"/>
      </w:pPr>
      <w:r w:rsidRPr="0076648C">
        <w:rPr>
          <w:sz w:val="22"/>
          <w:szCs w:val="22"/>
        </w:rPr>
        <w:t xml:space="preserve">To </w:t>
      </w:r>
      <w:r w:rsidRPr="0076648C">
        <w:t>what extent has GREAT been able to integrate WEE and MSD approaches?</w:t>
      </w:r>
    </w:p>
    <w:p w14:paraId="0ECB7458" w14:textId="340EDC41" w:rsidR="00ED7B47" w:rsidRPr="0076648C" w:rsidRDefault="00ED7B47" w:rsidP="00A07C63">
      <w:pPr>
        <w:pStyle w:val="ListParagraph"/>
        <w:numPr>
          <w:ilvl w:val="0"/>
          <w:numId w:val="23"/>
        </w:numPr>
        <w:spacing w:before="0" w:after="0" w:line="240" w:lineRule="auto"/>
        <w:ind w:left="709"/>
      </w:pPr>
      <w:r w:rsidRPr="0076648C">
        <w:t>To what extent have the combined approaches in collaboration, learning, adaptation</w:t>
      </w:r>
      <w:r w:rsidR="00FB483F" w:rsidRPr="0076648C">
        <w:t>,</w:t>
      </w:r>
      <w:r w:rsidRPr="0076648C">
        <w:t xml:space="preserve"> and results-based management been effective in allowing </w:t>
      </w:r>
      <w:r w:rsidR="00FB483F" w:rsidRPr="0076648C">
        <w:t xml:space="preserve">the </w:t>
      </w:r>
      <w:r w:rsidRPr="0076648C">
        <w:t>program’s steering and flexibility toward expected outcomes while controlling the risks?</w:t>
      </w:r>
    </w:p>
    <w:p w14:paraId="2E3B0965" w14:textId="77777777" w:rsidR="00ED7B47" w:rsidRPr="0076648C" w:rsidRDefault="00ED7B47" w:rsidP="00ED7B47">
      <w:pPr>
        <w:pStyle w:val="ListParagraph"/>
      </w:pPr>
      <w:r w:rsidRPr="0076648C">
        <w:t xml:space="preserve">What have been the most/least impactful interventions by GREAT and why? </w:t>
      </w:r>
    </w:p>
    <w:p w14:paraId="29E42EBA" w14:textId="446CFD82" w:rsidR="00096E6A" w:rsidRPr="0076648C" w:rsidRDefault="00ED7B47" w:rsidP="00ED7B47">
      <w:pPr>
        <w:pStyle w:val="ListParagraph"/>
      </w:pPr>
      <w:r w:rsidRPr="0076648C">
        <w:t>To achieve high</w:t>
      </w:r>
      <w:r w:rsidR="00FB483F" w:rsidRPr="0076648C">
        <w:t>-</w:t>
      </w:r>
      <w:r w:rsidRPr="0076648C">
        <w:t>level outcomes and impacts in women’s economic empowerment, what should be done differently in terms of program’s approaches and interventions, including but not limited to policy dialogue, inclusive MSD, combined approaches in collaboration, learning, adaptation, results-based management?</w:t>
      </w:r>
    </w:p>
    <w:p w14:paraId="31E1508A" w14:textId="77777777" w:rsidR="00096E6A" w:rsidRPr="0076648C" w:rsidRDefault="00096E6A">
      <w:pPr>
        <w:spacing w:before="0" w:after="0" w:line="240" w:lineRule="auto"/>
        <w:rPr>
          <w:rFonts w:cs="Arial"/>
          <w:szCs w:val="20"/>
        </w:rPr>
      </w:pPr>
      <w:r w:rsidRPr="0076648C">
        <w:br w:type="page"/>
      </w:r>
    </w:p>
    <w:p w14:paraId="2BDB961A" w14:textId="77777777" w:rsidR="00ED7B47" w:rsidRPr="0076648C" w:rsidRDefault="00ED7B47" w:rsidP="00A07C63">
      <w:pPr>
        <w:pStyle w:val="ListParagraph"/>
        <w:numPr>
          <w:ilvl w:val="1"/>
          <w:numId w:val="21"/>
        </w:numPr>
        <w:spacing w:before="240" w:line="276" w:lineRule="auto"/>
        <w:ind w:left="425" w:hanging="357"/>
        <w:contextualSpacing w:val="0"/>
      </w:pPr>
      <w:r w:rsidRPr="0076648C">
        <w:rPr>
          <w:b/>
        </w:rPr>
        <w:lastRenderedPageBreak/>
        <w:t>Efficiency</w:t>
      </w:r>
      <w:r w:rsidRPr="0076648C">
        <w:t>: Assess whether the program is making efficient use of available resources to achieve objectives.</w:t>
      </w:r>
    </w:p>
    <w:p w14:paraId="221A205D" w14:textId="062800FD" w:rsidR="00ED7B47" w:rsidRPr="0076648C" w:rsidRDefault="00ED7B47" w:rsidP="00ED7B47">
      <w:pPr>
        <w:pStyle w:val="ListParagraph"/>
      </w:pPr>
      <w:r w:rsidRPr="0076648C">
        <w:t>How efficient has the program been in terms of use of time and resources?</w:t>
      </w:r>
      <w:r w:rsidR="00FB76D3" w:rsidRPr="0076648C">
        <w:t xml:space="preserve"> </w:t>
      </w:r>
    </w:p>
    <w:p w14:paraId="5F585D1C" w14:textId="2A1B44C8" w:rsidR="00ED7B47" w:rsidRPr="0076648C" w:rsidRDefault="00ED7B47" w:rsidP="00ED7B47">
      <w:pPr>
        <w:pStyle w:val="ListParagraph"/>
      </w:pPr>
      <w:r w:rsidRPr="0076648C">
        <w:t xml:space="preserve">How are </w:t>
      </w:r>
      <w:r w:rsidR="00943411" w:rsidRPr="0076648C">
        <w:t xml:space="preserve">the </w:t>
      </w:r>
      <w:r w:rsidRPr="0076648C">
        <w:t>program’s funding and timeframe sufficient to achieve expected outcomes?</w:t>
      </w:r>
    </w:p>
    <w:p w14:paraId="5BF8E665" w14:textId="732A87FE" w:rsidR="00ED7B47" w:rsidRPr="0076648C" w:rsidRDefault="00ED7B47" w:rsidP="00ED7B47">
      <w:pPr>
        <w:pStyle w:val="ListParagraph"/>
      </w:pPr>
      <w:r w:rsidRPr="0076648C">
        <w:t xml:space="preserve">What have been the advantages and disadvantages </w:t>
      </w:r>
      <w:r w:rsidR="00943411" w:rsidRPr="0076648C">
        <w:t xml:space="preserve">of </w:t>
      </w:r>
      <w:r w:rsidRPr="0076648C">
        <w:t>the aid modality (Managing Contractor working in partnership with Program Management Unit from Vietnamese Government)?</w:t>
      </w:r>
    </w:p>
    <w:p w14:paraId="76AB87C1" w14:textId="41B00539" w:rsidR="00ED7B47" w:rsidRPr="0076648C" w:rsidRDefault="00ED7B47" w:rsidP="00ED7B47">
      <w:pPr>
        <w:pStyle w:val="ListParagraph"/>
      </w:pPr>
      <w:r w:rsidRPr="0076648C">
        <w:t>To what extent is the program aid modality and its management, governance</w:t>
      </w:r>
      <w:r w:rsidR="00943411" w:rsidRPr="0076648C">
        <w:t>,</w:t>
      </w:r>
      <w:r w:rsidRPr="0076648C">
        <w:t xml:space="preserve"> and resourcing arrangements (through partnerships with government agencies, private sector, civil society) promoting value for money and efficient delivery of aid program resources?</w:t>
      </w:r>
    </w:p>
    <w:p w14:paraId="2D83F9DD" w14:textId="18C52F8E" w:rsidR="00ED7B47" w:rsidRPr="0076648C" w:rsidRDefault="00ED7B47" w:rsidP="00ED7B47">
      <w:pPr>
        <w:pStyle w:val="ListParagraph"/>
      </w:pPr>
      <w:r w:rsidRPr="0076648C">
        <w:t>To what extent should the current aid modality, governance</w:t>
      </w:r>
      <w:r w:rsidR="00943411" w:rsidRPr="0076648C">
        <w:t>,</w:t>
      </w:r>
      <w:r w:rsidRPr="0076648C">
        <w:t xml:space="preserve"> and resourcing arrangement be changed or adjusted to improve the program’s efficiency?</w:t>
      </w:r>
    </w:p>
    <w:p w14:paraId="3B156BC7" w14:textId="77777777" w:rsidR="00ED7B47" w:rsidRPr="0076648C" w:rsidRDefault="00ED7B47" w:rsidP="00A07C63">
      <w:pPr>
        <w:pStyle w:val="ListParagraph"/>
        <w:numPr>
          <w:ilvl w:val="1"/>
          <w:numId w:val="21"/>
        </w:numPr>
        <w:spacing w:before="240" w:line="276" w:lineRule="auto"/>
        <w:ind w:left="425" w:hanging="357"/>
        <w:contextualSpacing w:val="0"/>
      </w:pPr>
      <w:r w:rsidRPr="0076648C">
        <w:rPr>
          <w:b/>
        </w:rPr>
        <w:t xml:space="preserve">Impact </w:t>
      </w:r>
      <w:r w:rsidRPr="0076648C">
        <w:t xml:space="preserve">(where feasible): Assess whether the program produces positive or negative changes (directly, or indirectly, </w:t>
      </w:r>
      <w:proofErr w:type="gramStart"/>
      <w:r w:rsidRPr="0076648C">
        <w:t>intended</w:t>
      </w:r>
      <w:proofErr w:type="gramEnd"/>
      <w:r w:rsidRPr="0076648C">
        <w:t xml:space="preserve"> or unintended).</w:t>
      </w:r>
    </w:p>
    <w:p w14:paraId="3FD478A0" w14:textId="77777777" w:rsidR="00ED7B47" w:rsidRPr="0076648C" w:rsidRDefault="00ED7B47" w:rsidP="00096E6A">
      <w:pPr>
        <w:pStyle w:val="ListParagraph"/>
      </w:pPr>
      <w:r w:rsidRPr="0076648C">
        <w:t>What are obvious changes (intended or unintended) evident from the program’s activities? Include any positive/negative impacts from external factors.</w:t>
      </w:r>
    </w:p>
    <w:p w14:paraId="552468F7" w14:textId="77777777" w:rsidR="00ED7B47" w:rsidRPr="0076648C" w:rsidRDefault="00ED7B47" w:rsidP="00ED7B47">
      <w:pPr>
        <w:pStyle w:val="ListParagraph"/>
      </w:pPr>
      <w:r w:rsidRPr="0076648C">
        <w:t>To what extent are the impacts of GREAT significant?</w:t>
      </w:r>
    </w:p>
    <w:p w14:paraId="70DBB993" w14:textId="77777777" w:rsidR="00ED7B47" w:rsidRPr="0076648C" w:rsidRDefault="00ED7B47" w:rsidP="00A07C63">
      <w:pPr>
        <w:pStyle w:val="ListParagraph"/>
        <w:numPr>
          <w:ilvl w:val="1"/>
          <w:numId w:val="21"/>
        </w:numPr>
        <w:spacing w:before="240" w:line="276" w:lineRule="auto"/>
        <w:ind w:left="425" w:hanging="357"/>
        <w:contextualSpacing w:val="0"/>
      </w:pPr>
      <w:r w:rsidRPr="0076648C">
        <w:rPr>
          <w:b/>
        </w:rPr>
        <w:t>Risk Management:</w:t>
      </w:r>
      <w:r w:rsidRPr="0076648C">
        <w:t xml:space="preserve"> Assess how risks are being managed and whether there is any need for improvement. </w:t>
      </w:r>
    </w:p>
    <w:p w14:paraId="386B212F" w14:textId="77777777" w:rsidR="00ED7B47" w:rsidRPr="0076648C" w:rsidRDefault="00ED7B47" w:rsidP="00ED7B47">
      <w:pPr>
        <w:pStyle w:val="ListParagraph"/>
      </w:pPr>
      <w:r w:rsidRPr="0076648C">
        <w:t>To what extent has the risk management of the program aligned with DFAT’s risk management policy?</w:t>
      </w:r>
    </w:p>
    <w:p w14:paraId="00E4C765" w14:textId="77777777" w:rsidR="00ED7B47" w:rsidRPr="0076648C" w:rsidRDefault="00ED7B47" w:rsidP="00096E6A">
      <w:pPr>
        <w:pStyle w:val="ListParagraph"/>
      </w:pPr>
      <w:r w:rsidRPr="0076648C">
        <w:t xml:space="preserve">How are risks and safeguards being monitored at the partnership and the program levels? How were control and treatment measures effective in terms of managing identified risks? </w:t>
      </w:r>
    </w:p>
    <w:p w14:paraId="63C20D76" w14:textId="77777777" w:rsidR="00ED7B47" w:rsidRPr="0076648C" w:rsidRDefault="00ED7B47" w:rsidP="00096E6A">
      <w:pPr>
        <w:pStyle w:val="ListParagraph"/>
      </w:pPr>
      <w:r w:rsidRPr="0076648C">
        <w:t>What changes should be considered to improve the risk management of the program?</w:t>
      </w:r>
    </w:p>
    <w:p w14:paraId="268B424F" w14:textId="77777777" w:rsidR="00ED7B47" w:rsidRPr="0076648C" w:rsidRDefault="00ED7B47" w:rsidP="00A07C63">
      <w:pPr>
        <w:pStyle w:val="ListParagraph"/>
        <w:numPr>
          <w:ilvl w:val="1"/>
          <w:numId w:val="21"/>
        </w:numPr>
        <w:spacing w:before="240" w:line="276" w:lineRule="auto"/>
        <w:ind w:left="425" w:hanging="357"/>
        <w:contextualSpacing w:val="0"/>
      </w:pPr>
      <w:r w:rsidRPr="0076648C">
        <w:rPr>
          <w:b/>
        </w:rPr>
        <w:t>Sustainability:</w:t>
      </w:r>
      <w:r w:rsidRPr="0076648C">
        <w:t xml:space="preserve"> Assess whether the benefits of the program will last after the funding has ceased and whether the program creates any systemic changes.</w:t>
      </w:r>
    </w:p>
    <w:p w14:paraId="477B98DB" w14:textId="77777777" w:rsidR="00ED7B47" w:rsidRPr="0076648C" w:rsidRDefault="00ED7B47" w:rsidP="00096E6A">
      <w:pPr>
        <w:pStyle w:val="ListParagraph"/>
      </w:pPr>
      <w:r w:rsidRPr="0076648C">
        <w:t xml:space="preserve">Are the results of the program likely to continue after the end of the program? What is the program’s likelihood to create systemic changes? How does the MSD approach without subsidies to target groups contribute to the program’s sustainability? </w:t>
      </w:r>
    </w:p>
    <w:p w14:paraId="6BA3E053" w14:textId="77777777" w:rsidR="00ED7B47" w:rsidRPr="0076648C" w:rsidRDefault="00ED7B47" w:rsidP="00ED7B47">
      <w:pPr>
        <w:pStyle w:val="ListParagraph"/>
      </w:pPr>
      <w:r w:rsidRPr="0076648C">
        <w:t>Is the program creating systemic changes that can be replicated and adopted by other partners? What has been the level of buy-in of the program’s approaches (MSD and WEE) from partners (Government agencies, private sector, civil society)?</w:t>
      </w:r>
    </w:p>
    <w:p w14:paraId="08E1B708" w14:textId="77777777" w:rsidR="00ED7B47" w:rsidRPr="0076648C" w:rsidRDefault="00ED7B47" w:rsidP="00ED7B47">
      <w:pPr>
        <w:pStyle w:val="ListParagraph"/>
      </w:pPr>
      <w:r w:rsidRPr="0076648C">
        <w:t>Are GREAT’s government counterparts and demonstrating ownership?</w:t>
      </w:r>
    </w:p>
    <w:p w14:paraId="56377084" w14:textId="77777777" w:rsidR="00ED7B47" w:rsidRPr="0076648C" w:rsidRDefault="00ED7B47" w:rsidP="00ED7B47">
      <w:pPr>
        <w:pStyle w:val="ListParagraph"/>
      </w:pPr>
      <w:r w:rsidRPr="0076648C">
        <w:t>What should be done to measure potential wider impacts by GREAT’s interventions beyond targeted value chains or geographical areas?</w:t>
      </w:r>
    </w:p>
    <w:p w14:paraId="27E46427" w14:textId="77777777" w:rsidR="00ED7B47" w:rsidRPr="0076648C" w:rsidRDefault="00ED7B47" w:rsidP="00ED7B47">
      <w:pPr>
        <w:pStyle w:val="ListParagraph"/>
      </w:pPr>
      <w:r w:rsidRPr="0076648C">
        <w:t>To what extent the program has a clear exit strategy?</w:t>
      </w:r>
    </w:p>
    <w:p w14:paraId="7FE2EABB" w14:textId="77777777" w:rsidR="00ED7B47" w:rsidRPr="0076648C" w:rsidRDefault="00ED7B47" w:rsidP="00ED7B47">
      <w:pPr>
        <w:pStyle w:val="ListParagraph"/>
      </w:pPr>
      <w:r w:rsidRPr="0076648C">
        <w:t>What changes and adjustments should be considered to improve the program’s sustainability?</w:t>
      </w:r>
    </w:p>
    <w:p w14:paraId="3F53FB79" w14:textId="77777777" w:rsidR="00ED7B47" w:rsidRPr="0076648C" w:rsidRDefault="00ED7B47" w:rsidP="00A07C63">
      <w:pPr>
        <w:pStyle w:val="ListParagraph"/>
        <w:numPr>
          <w:ilvl w:val="1"/>
          <w:numId w:val="21"/>
        </w:numPr>
        <w:spacing w:before="240" w:line="276" w:lineRule="auto"/>
        <w:ind w:left="425" w:hanging="357"/>
        <w:contextualSpacing w:val="0"/>
      </w:pPr>
      <w:r w:rsidRPr="0076648C">
        <w:rPr>
          <w:b/>
        </w:rPr>
        <w:t>Monitoring and Evaluation:</w:t>
      </w:r>
      <w:r w:rsidRPr="0076648C">
        <w:t xml:space="preserve"> Assess whether the MERL framework effectively measures progress towards meeting the objectives of each activity and the entire program.</w:t>
      </w:r>
    </w:p>
    <w:p w14:paraId="13E32E65" w14:textId="07D333F1" w:rsidR="00ED7B47" w:rsidRPr="0076648C" w:rsidRDefault="00ED7B47" w:rsidP="00ED7B47">
      <w:pPr>
        <w:pStyle w:val="ListParagraph"/>
      </w:pPr>
      <w:r w:rsidRPr="0076648C">
        <w:t>To what extent have the results-based management, collaboration, learning</w:t>
      </w:r>
      <w:r w:rsidR="0062168B" w:rsidRPr="0076648C">
        <w:t>,</w:t>
      </w:r>
      <w:r w:rsidRPr="0076648C">
        <w:t xml:space="preserve"> and adaptation been mainstreamed into the program management? </w:t>
      </w:r>
    </w:p>
    <w:p w14:paraId="0D779F94" w14:textId="42A5675D" w:rsidR="00ED7B47" w:rsidRPr="0076648C" w:rsidRDefault="00ED7B47" w:rsidP="00ED7B47">
      <w:pPr>
        <w:pStyle w:val="ListParagraph"/>
      </w:pPr>
      <w:r w:rsidRPr="0076648C">
        <w:t>To what extent has the M&amp;E arrangements been effective in terms of measuring the results of the program at</w:t>
      </w:r>
      <w:r w:rsidR="00472A05" w:rsidRPr="0076648C">
        <w:t xml:space="preserve"> </w:t>
      </w:r>
      <w:r w:rsidR="00A2677F" w:rsidRPr="0076648C">
        <w:t>the</w:t>
      </w:r>
      <w:r w:rsidRPr="0076648C">
        <w:t xml:space="preserve"> different level</w:t>
      </w:r>
      <w:r w:rsidR="00472A05" w:rsidRPr="0076648C">
        <w:t>s</w:t>
      </w:r>
      <w:r w:rsidRPr="0076648C">
        <w:t xml:space="preserve"> and generating timely evidence for </w:t>
      </w:r>
      <w:r w:rsidR="00A2677F" w:rsidRPr="0076648C">
        <w:t xml:space="preserve">the </w:t>
      </w:r>
      <w:r w:rsidRPr="0076648C">
        <w:t>program’s learning and adaptation?</w:t>
      </w:r>
    </w:p>
    <w:p w14:paraId="41319DCC" w14:textId="4CD44043" w:rsidR="00ED7B47" w:rsidRPr="0076648C" w:rsidRDefault="00ED7B47" w:rsidP="00ED7B47">
      <w:pPr>
        <w:pStyle w:val="ListParagraph"/>
      </w:pPr>
      <w:r w:rsidRPr="0076648C">
        <w:t>To what extent has information generated by the Management Information System (MIS) and other MERL activities informed GREAT’s partnerships management, learning</w:t>
      </w:r>
      <w:r w:rsidR="00472A05" w:rsidRPr="0076648C">
        <w:t>,</w:t>
      </w:r>
      <w:r w:rsidRPr="0076648C">
        <w:t xml:space="preserve"> and communication, accountability purposes</w:t>
      </w:r>
    </w:p>
    <w:p w14:paraId="277F7B52" w14:textId="77777777" w:rsidR="00ED7B47" w:rsidRPr="0076648C" w:rsidRDefault="00ED7B47" w:rsidP="00ED7B47">
      <w:pPr>
        <w:pStyle w:val="ListParagraph"/>
      </w:pPr>
      <w:r w:rsidRPr="0076648C">
        <w:t>What should be done to measure the significance of impacts by GREAT’s approaches and interventions?</w:t>
      </w:r>
    </w:p>
    <w:p w14:paraId="60AAB4F4" w14:textId="396A9B1B" w:rsidR="00ED7B47" w:rsidRPr="0076648C" w:rsidRDefault="00ED7B47" w:rsidP="00ED7B47">
      <w:pPr>
        <w:pStyle w:val="ListParagraph"/>
      </w:pPr>
      <w:r w:rsidRPr="0076648C">
        <w:t>To what extent have learning products generated by the program, including but not limited to the Longitudinal Research enhanced GREAT understanding and approach to promot</w:t>
      </w:r>
      <w:r w:rsidR="00A2677F" w:rsidRPr="0076648C">
        <w:t>ing</w:t>
      </w:r>
      <w:r w:rsidRPr="0076648C">
        <w:t xml:space="preserve"> ethnic minority women’s economic empowerment?</w:t>
      </w:r>
    </w:p>
    <w:p w14:paraId="0FECEF60" w14:textId="49CD2D01" w:rsidR="00ED7B47" w:rsidRPr="0076648C" w:rsidRDefault="00ED7B47" w:rsidP="00ED7B47">
      <w:pPr>
        <w:pStyle w:val="ListParagraph"/>
      </w:pPr>
      <w:r w:rsidRPr="0076648C">
        <w:lastRenderedPageBreak/>
        <w:t xml:space="preserve">What are key changes should the program make to the MERL strategy to measure </w:t>
      </w:r>
      <w:r w:rsidR="00A2677F" w:rsidRPr="0076648C">
        <w:t xml:space="preserve">the </w:t>
      </w:r>
      <w:r w:rsidRPr="0076648C">
        <w:t>progress of expected results in the immediate period, and in a potential second phase?</w:t>
      </w:r>
    </w:p>
    <w:p w14:paraId="0FA7FD96" w14:textId="77777777" w:rsidR="00ED7B47" w:rsidRPr="0076648C" w:rsidRDefault="00ED7B47" w:rsidP="00096E6A">
      <w:pPr>
        <w:pStyle w:val="TORHeading1"/>
        <w:rPr>
          <w:color w:val="auto"/>
        </w:rPr>
      </w:pPr>
      <w:r w:rsidRPr="0076648C">
        <w:rPr>
          <w:color w:val="auto"/>
        </w:rPr>
        <w:t>Methodology</w:t>
      </w:r>
    </w:p>
    <w:p w14:paraId="3AB81073" w14:textId="77777777" w:rsidR="00ED7B47" w:rsidRPr="0076648C" w:rsidRDefault="00ED7B47" w:rsidP="00ED7B47">
      <w:pPr>
        <w:pStyle w:val="BodyText"/>
        <w:rPr>
          <w:noProof w:val="0"/>
        </w:rPr>
      </w:pPr>
      <w:r w:rsidRPr="0076648C">
        <w:rPr>
          <w:noProof w:val="0"/>
        </w:rPr>
        <w:t>The Review Team should propose the methodology and plan for the MTR for discussion with DFAT and GREAT, including consideration of the following methods of data collection.</w:t>
      </w:r>
    </w:p>
    <w:p w14:paraId="425BE504" w14:textId="77777777" w:rsidR="00ED7B47" w:rsidRPr="0076648C" w:rsidRDefault="00ED7B47" w:rsidP="00ED7B47">
      <w:pPr>
        <w:pStyle w:val="ListParagraph"/>
      </w:pPr>
      <w:r w:rsidRPr="0076648C">
        <w:t xml:space="preserve">Review available documentation including: </w:t>
      </w:r>
    </w:p>
    <w:p w14:paraId="5A6DB11B" w14:textId="77777777" w:rsidR="00ED7B47" w:rsidRPr="0076648C" w:rsidRDefault="00ED7B47" w:rsidP="00A07C63">
      <w:pPr>
        <w:pStyle w:val="ListParagraph"/>
        <w:numPr>
          <w:ilvl w:val="0"/>
          <w:numId w:val="23"/>
        </w:numPr>
        <w:spacing w:before="0" w:after="0" w:line="240" w:lineRule="auto"/>
        <w:ind w:left="709"/>
      </w:pPr>
      <w:r w:rsidRPr="0076648C">
        <w:rPr>
          <w:sz w:val="22"/>
          <w:szCs w:val="22"/>
        </w:rPr>
        <w:t>Documentation r</w:t>
      </w:r>
      <w:r w:rsidRPr="0076648C">
        <w:t>elated to GREAT Program Design</w:t>
      </w:r>
    </w:p>
    <w:p w14:paraId="3D302CCE" w14:textId="77777777" w:rsidR="00ED7B47" w:rsidRPr="0076648C" w:rsidRDefault="00ED7B47" w:rsidP="00A07C63">
      <w:pPr>
        <w:pStyle w:val="ListParagraph"/>
        <w:numPr>
          <w:ilvl w:val="0"/>
          <w:numId w:val="23"/>
        </w:numPr>
        <w:spacing w:before="0" w:after="0" w:line="240" w:lineRule="auto"/>
        <w:ind w:left="709"/>
      </w:pPr>
      <w:r w:rsidRPr="0076648C">
        <w:t>6-monthly progress reports</w:t>
      </w:r>
    </w:p>
    <w:p w14:paraId="7C33A610" w14:textId="5F44632B" w:rsidR="00ED7B47" w:rsidRPr="0076648C" w:rsidRDefault="00ED7B47" w:rsidP="00A07C63">
      <w:pPr>
        <w:pStyle w:val="ListParagraph"/>
        <w:numPr>
          <w:ilvl w:val="0"/>
          <w:numId w:val="23"/>
        </w:numPr>
        <w:spacing w:before="0" w:after="0" w:line="240" w:lineRule="auto"/>
        <w:ind w:left="709"/>
      </w:pPr>
      <w:r w:rsidRPr="0076648C">
        <w:t>Internal reports such as workplans and key strategies</w:t>
      </w:r>
    </w:p>
    <w:p w14:paraId="64769BBC" w14:textId="77777777" w:rsidR="00ED7B47" w:rsidRPr="0076648C" w:rsidRDefault="00ED7B47" w:rsidP="00A07C63">
      <w:pPr>
        <w:pStyle w:val="ListParagraph"/>
        <w:numPr>
          <w:ilvl w:val="0"/>
          <w:numId w:val="23"/>
        </w:numPr>
        <w:spacing w:before="0" w:after="0" w:line="240" w:lineRule="auto"/>
        <w:ind w:left="709"/>
      </w:pPr>
      <w:r w:rsidRPr="0076648C">
        <w:t>Performance assessment report of projects under GREAT</w:t>
      </w:r>
    </w:p>
    <w:p w14:paraId="3541791A" w14:textId="5D9D405C" w:rsidR="00ED7B47" w:rsidRPr="0076648C" w:rsidRDefault="00ED7B47" w:rsidP="00A07C63">
      <w:pPr>
        <w:pStyle w:val="ListParagraph"/>
        <w:numPr>
          <w:ilvl w:val="0"/>
          <w:numId w:val="23"/>
        </w:numPr>
        <w:spacing w:before="0" w:after="0" w:line="240" w:lineRule="auto"/>
        <w:ind w:left="709"/>
        <w:rPr>
          <w:sz w:val="22"/>
          <w:szCs w:val="22"/>
        </w:rPr>
      </w:pPr>
      <w:r w:rsidRPr="0076648C">
        <w:t>Available communi</w:t>
      </w:r>
      <w:r w:rsidRPr="0076648C">
        <w:rPr>
          <w:sz w:val="22"/>
          <w:szCs w:val="22"/>
        </w:rPr>
        <w:t>cations, research</w:t>
      </w:r>
      <w:r w:rsidR="00A2677F" w:rsidRPr="0076648C">
        <w:rPr>
          <w:sz w:val="22"/>
          <w:szCs w:val="22"/>
        </w:rPr>
        <w:t>,</w:t>
      </w:r>
      <w:r w:rsidRPr="0076648C">
        <w:rPr>
          <w:sz w:val="22"/>
          <w:szCs w:val="22"/>
        </w:rPr>
        <w:t xml:space="preserve"> and/or policy material</w:t>
      </w:r>
    </w:p>
    <w:p w14:paraId="2BCFB350" w14:textId="77777777" w:rsidR="00ED7B47" w:rsidRPr="0076648C" w:rsidRDefault="00ED7B47" w:rsidP="00ED7B47">
      <w:pPr>
        <w:pStyle w:val="ListParagraph"/>
      </w:pPr>
      <w:r w:rsidRPr="0076648C">
        <w:t>Field review and key stakeholder interviews including:</w:t>
      </w:r>
    </w:p>
    <w:p w14:paraId="5A1EC7DF" w14:textId="77777777" w:rsidR="00ED7B47" w:rsidRPr="0076648C" w:rsidRDefault="00ED7B47" w:rsidP="00A07C63">
      <w:pPr>
        <w:pStyle w:val="ListParagraph"/>
        <w:numPr>
          <w:ilvl w:val="0"/>
          <w:numId w:val="23"/>
        </w:numPr>
        <w:spacing w:before="0" w:after="0" w:line="240" w:lineRule="auto"/>
        <w:ind w:left="709"/>
      </w:pPr>
      <w:r w:rsidRPr="0076648C">
        <w:t>DFAT</w:t>
      </w:r>
    </w:p>
    <w:p w14:paraId="69E69E9C" w14:textId="77777777" w:rsidR="00ED7B47" w:rsidRPr="0076648C" w:rsidRDefault="00ED7B47" w:rsidP="00A07C63">
      <w:pPr>
        <w:pStyle w:val="ListParagraph"/>
        <w:numPr>
          <w:ilvl w:val="0"/>
          <w:numId w:val="23"/>
        </w:numPr>
        <w:spacing w:before="0" w:after="0" w:line="240" w:lineRule="auto"/>
        <w:ind w:left="709"/>
      </w:pPr>
      <w:r w:rsidRPr="0076648C">
        <w:t>Managing Contractor, including Headquarters and Vietnam-based representatives</w:t>
      </w:r>
    </w:p>
    <w:p w14:paraId="4F5FB664" w14:textId="77777777" w:rsidR="00ED7B47" w:rsidRPr="0076648C" w:rsidRDefault="00ED7B47" w:rsidP="00A07C63">
      <w:pPr>
        <w:pStyle w:val="ListParagraph"/>
        <w:numPr>
          <w:ilvl w:val="0"/>
          <w:numId w:val="23"/>
        </w:numPr>
        <w:spacing w:before="0" w:after="0" w:line="240" w:lineRule="auto"/>
        <w:ind w:left="709"/>
      </w:pPr>
      <w:r w:rsidRPr="0076648C">
        <w:t>Other donors and actors with similar initiatives, including DFAT partners such as World Bank, Investing in Women, UN Women Union</w:t>
      </w:r>
    </w:p>
    <w:p w14:paraId="25E4ED80" w14:textId="77777777" w:rsidR="00ED7B47" w:rsidRPr="0076648C" w:rsidRDefault="00ED7B47" w:rsidP="00A07C63">
      <w:pPr>
        <w:pStyle w:val="ListParagraph"/>
        <w:numPr>
          <w:ilvl w:val="0"/>
          <w:numId w:val="23"/>
        </w:numPr>
        <w:spacing w:before="0" w:after="0" w:line="240" w:lineRule="auto"/>
        <w:ind w:left="709"/>
      </w:pPr>
      <w:r w:rsidRPr="0076648C">
        <w:t xml:space="preserve">Program’s Steering Committee </w:t>
      </w:r>
    </w:p>
    <w:p w14:paraId="5A7812CD" w14:textId="77777777" w:rsidR="00ED7B47" w:rsidRPr="0076648C" w:rsidRDefault="00ED7B47" w:rsidP="00A07C63">
      <w:pPr>
        <w:pStyle w:val="ListParagraph"/>
        <w:numPr>
          <w:ilvl w:val="0"/>
          <w:numId w:val="23"/>
        </w:numPr>
        <w:spacing w:before="0" w:after="0" w:line="240" w:lineRule="auto"/>
        <w:ind w:left="709"/>
      </w:pPr>
      <w:r w:rsidRPr="0076648C">
        <w:t>Project Management Unit</w:t>
      </w:r>
    </w:p>
    <w:p w14:paraId="4B76315E" w14:textId="77777777" w:rsidR="00ED7B47" w:rsidRPr="0076648C" w:rsidRDefault="00ED7B47" w:rsidP="00A07C63">
      <w:pPr>
        <w:pStyle w:val="ListParagraph"/>
        <w:numPr>
          <w:ilvl w:val="0"/>
          <w:numId w:val="23"/>
        </w:numPr>
        <w:spacing w:before="0" w:after="0" w:line="240" w:lineRule="auto"/>
        <w:ind w:left="709"/>
      </w:pPr>
      <w:r w:rsidRPr="0076648C">
        <w:t>Implementing partners (to be selected from about 50 implementing partners)</w:t>
      </w:r>
    </w:p>
    <w:p w14:paraId="1050B666" w14:textId="74BAFE28" w:rsidR="00ED7B47" w:rsidRPr="0076648C" w:rsidRDefault="00ED7B47" w:rsidP="00A07C63">
      <w:pPr>
        <w:pStyle w:val="ListParagraph"/>
        <w:numPr>
          <w:ilvl w:val="0"/>
          <w:numId w:val="23"/>
        </w:numPr>
        <w:spacing w:before="0" w:after="0" w:line="240" w:lineRule="auto"/>
        <w:ind w:left="709"/>
      </w:pPr>
      <w:r w:rsidRPr="0076648C">
        <w:t xml:space="preserve">Beneficiaries, including Vietnamese agencies such as </w:t>
      </w:r>
      <w:r w:rsidR="00A2677F" w:rsidRPr="0076648C">
        <w:t xml:space="preserve">the </w:t>
      </w:r>
      <w:r w:rsidRPr="0076648C">
        <w:t>Committee of Ethnic Minority Affairs</w:t>
      </w:r>
    </w:p>
    <w:p w14:paraId="037212F7" w14:textId="60176F66" w:rsidR="00ED7B47" w:rsidRPr="0076648C" w:rsidRDefault="00ED7B47" w:rsidP="00ED7B47">
      <w:pPr>
        <w:pStyle w:val="BodyText"/>
        <w:rPr>
          <w:noProof w:val="0"/>
        </w:rPr>
      </w:pPr>
      <w:r w:rsidRPr="0076648C">
        <w:rPr>
          <w:noProof w:val="0"/>
        </w:rPr>
        <w:t>An in-country visit to the program’s sites and face-to-face meetings and interviews with informants would normally be part of the MTR, however, Vietnam has been in the second wave of the COVID-19 pandemic since the end of July 2020. Social distancing policies may make international travel to and from Vietnam as well as domestic travel between regions of the country for face-to-face interviews impossible at the proposed time of the MTR (Dec 2020- March 2021).</w:t>
      </w:r>
      <w:r w:rsidR="00FB76D3" w:rsidRPr="0076648C">
        <w:rPr>
          <w:noProof w:val="0"/>
        </w:rPr>
        <w:t xml:space="preserve"> </w:t>
      </w:r>
    </w:p>
    <w:p w14:paraId="4A4E5224" w14:textId="192B2422" w:rsidR="00ED7B47" w:rsidRPr="0076648C" w:rsidRDefault="00ED7B47" w:rsidP="00ED7B47">
      <w:pPr>
        <w:pStyle w:val="BodyText"/>
        <w:rPr>
          <w:noProof w:val="0"/>
        </w:rPr>
      </w:pPr>
      <w:r w:rsidRPr="0076648C">
        <w:rPr>
          <w:noProof w:val="0"/>
        </w:rPr>
        <w:t>It is therefore important to note that the MTR proposal submitted by the Review Team needs to reflect and address these challenges in the review methodology and plan by proposing solutions in response to different scenarios.</w:t>
      </w:r>
      <w:r w:rsidR="00FB76D3" w:rsidRPr="0076648C">
        <w:rPr>
          <w:noProof w:val="0"/>
        </w:rPr>
        <w:t xml:space="preserve"> </w:t>
      </w:r>
      <w:r w:rsidRPr="0076648C">
        <w:rPr>
          <w:noProof w:val="0"/>
        </w:rPr>
        <w:t xml:space="preserve">These solutions will be discussed and agreed </w:t>
      </w:r>
      <w:r w:rsidR="001A6875" w:rsidRPr="0076648C">
        <w:rPr>
          <w:noProof w:val="0"/>
        </w:rPr>
        <w:t xml:space="preserve">upon </w:t>
      </w:r>
      <w:r w:rsidRPr="0076648C">
        <w:rPr>
          <w:noProof w:val="0"/>
        </w:rPr>
        <w:t xml:space="preserve">with DFAT and the GREAT program as the basis for </w:t>
      </w:r>
      <w:r w:rsidR="001A6875" w:rsidRPr="0076648C">
        <w:rPr>
          <w:noProof w:val="0"/>
        </w:rPr>
        <w:t xml:space="preserve">the </w:t>
      </w:r>
      <w:r w:rsidRPr="0076648C">
        <w:rPr>
          <w:noProof w:val="0"/>
        </w:rPr>
        <w:t>contract signature of the MTR.</w:t>
      </w:r>
    </w:p>
    <w:p w14:paraId="39B202B3" w14:textId="77777777" w:rsidR="00ED7B47" w:rsidRPr="0076648C" w:rsidRDefault="00ED7B47" w:rsidP="00096E6A">
      <w:pPr>
        <w:pStyle w:val="TORHeading1"/>
        <w:rPr>
          <w:color w:val="auto"/>
        </w:rPr>
      </w:pPr>
      <w:r w:rsidRPr="0076648C">
        <w:rPr>
          <w:color w:val="auto"/>
        </w:rPr>
        <w:t>Team composition</w:t>
      </w:r>
    </w:p>
    <w:p w14:paraId="7D1E5BC6" w14:textId="77777777" w:rsidR="00ED7B47" w:rsidRPr="0076648C" w:rsidRDefault="00ED7B47" w:rsidP="00ED7B47">
      <w:pPr>
        <w:pStyle w:val="BodyText"/>
        <w:rPr>
          <w:noProof w:val="0"/>
        </w:rPr>
      </w:pPr>
      <w:r w:rsidRPr="0076648C">
        <w:rPr>
          <w:noProof w:val="0"/>
        </w:rPr>
        <w:t>For the MTR, DFAT seeks a Review Team with the following selection criteria:</w:t>
      </w:r>
    </w:p>
    <w:p w14:paraId="10B3B777" w14:textId="77777777" w:rsidR="00ED7B47" w:rsidRPr="0076648C" w:rsidRDefault="00ED7B47" w:rsidP="00A07C63">
      <w:pPr>
        <w:pStyle w:val="ListParagraph"/>
        <w:numPr>
          <w:ilvl w:val="0"/>
          <w:numId w:val="22"/>
        </w:numPr>
        <w:spacing w:before="0" w:after="0" w:line="240" w:lineRule="auto"/>
        <w:ind w:left="426"/>
      </w:pPr>
      <w:r w:rsidRPr="0076648C">
        <w:t xml:space="preserve">Clear methodology and plan for the MTR </w:t>
      </w:r>
    </w:p>
    <w:p w14:paraId="5991FF82" w14:textId="77777777" w:rsidR="00ED7B47" w:rsidRPr="0076648C" w:rsidRDefault="00ED7B47" w:rsidP="00A07C63">
      <w:pPr>
        <w:pStyle w:val="ListParagraph"/>
        <w:numPr>
          <w:ilvl w:val="0"/>
          <w:numId w:val="22"/>
        </w:numPr>
        <w:spacing w:before="0" w:after="0" w:line="240" w:lineRule="auto"/>
        <w:ind w:left="426"/>
      </w:pPr>
      <w:r w:rsidRPr="0076648C">
        <w:t>Strong experience, expertise, and skills in independent reviews and evaluation of development assistance programs, in which experience with the Australian Aid program is an advantage</w:t>
      </w:r>
    </w:p>
    <w:p w14:paraId="51040FAB" w14:textId="77777777" w:rsidR="00ED7B47" w:rsidRPr="0076648C" w:rsidRDefault="00ED7B47" w:rsidP="00A07C63">
      <w:pPr>
        <w:pStyle w:val="ListParagraph"/>
        <w:numPr>
          <w:ilvl w:val="0"/>
          <w:numId w:val="22"/>
        </w:numPr>
        <w:spacing w:before="0" w:after="0" w:line="240" w:lineRule="auto"/>
        <w:ind w:left="426"/>
      </w:pPr>
      <w:r w:rsidRPr="0076648C">
        <w:t>Demonstrated knowledge, expertise, and experience in women’s economic empowerment and gender equality</w:t>
      </w:r>
    </w:p>
    <w:p w14:paraId="23D9ED1D" w14:textId="77777777" w:rsidR="00ED7B47" w:rsidRPr="0076648C" w:rsidRDefault="00ED7B47" w:rsidP="00A07C63">
      <w:pPr>
        <w:pStyle w:val="ListParagraph"/>
        <w:numPr>
          <w:ilvl w:val="0"/>
          <w:numId w:val="22"/>
        </w:numPr>
        <w:spacing w:before="0" w:after="0" w:line="240" w:lineRule="auto"/>
        <w:ind w:left="426"/>
      </w:pPr>
      <w:r w:rsidRPr="0076648C">
        <w:t>Sound understanding of, and experience with the Market System Development Approach, and Private Sector engagement</w:t>
      </w:r>
    </w:p>
    <w:p w14:paraId="7A6A2AC7" w14:textId="77777777" w:rsidR="00ED7B47" w:rsidRPr="0076648C" w:rsidRDefault="00ED7B47" w:rsidP="00A07C63">
      <w:pPr>
        <w:pStyle w:val="ListParagraph"/>
        <w:numPr>
          <w:ilvl w:val="0"/>
          <w:numId w:val="22"/>
        </w:numPr>
        <w:spacing w:before="0" w:after="0" w:line="240" w:lineRule="auto"/>
        <w:ind w:left="426"/>
      </w:pPr>
      <w:r w:rsidRPr="0076648C">
        <w:t>Excellent communication, analytical, and report writing skills, particularly in a cross-cultural setting. Proven flexibility and adaptive management in conducting reviews and evaluations would be preferred</w:t>
      </w:r>
    </w:p>
    <w:p w14:paraId="55F80BCD" w14:textId="77777777" w:rsidR="00ED7B47" w:rsidRPr="0076648C" w:rsidRDefault="00ED7B47" w:rsidP="00A07C63">
      <w:pPr>
        <w:pStyle w:val="ListParagraph"/>
        <w:numPr>
          <w:ilvl w:val="0"/>
          <w:numId w:val="22"/>
        </w:numPr>
        <w:spacing w:before="0" w:after="0" w:line="240" w:lineRule="auto"/>
        <w:ind w:left="426"/>
      </w:pPr>
      <w:r w:rsidRPr="0076648C">
        <w:t xml:space="preserve">Strong understanding and demonstrated knowledge of Vietnam’s social and political context </w:t>
      </w:r>
    </w:p>
    <w:p w14:paraId="27E9ACE3" w14:textId="77777777" w:rsidR="00ED7B47" w:rsidRPr="0076648C" w:rsidRDefault="00ED7B47" w:rsidP="00ED7B47">
      <w:pPr>
        <w:rPr>
          <w:rFonts w:cs="Arial"/>
          <w:b/>
        </w:rPr>
      </w:pPr>
      <w:r w:rsidRPr="0076648C">
        <w:rPr>
          <w:rFonts w:cs="Arial"/>
          <w:b/>
        </w:rPr>
        <w:t>Roles and responsibilities:</w:t>
      </w:r>
    </w:p>
    <w:p w14:paraId="4A9A4C24" w14:textId="2715E7C6" w:rsidR="00ED7B47" w:rsidRPr="0076648C" w:rsidRDefault="00ED7B47" w:rsidP="00ED7B47">
      <w:pPr>
        <w:pStyle w:val="BodyText"/>
        <w:rPr>
          <w:noProof w:val="0"/>
        </w:rPr>
      </w:pPr>
      <w:r w:rsidRPr="0076648C">
        <w:rPr>
          <w:noProof w:val="0"/>
        </w:rPr>
        <w:t xml:space="preserve">The Team Lead will have </w:t>
      </w:r>
      <w:r w:rsidR="001A6875" w:rsidRPr="0076648C">
        <w:rPr>
          <w:noProof w:val="0"/>
        </w:rPr>
        <w:t xml:space="preserve">the </w:t>
      </w:r>
      <w:r w:rsidRPr="0076648C">
        <w:rPr>
          <w:noProof w:val="0"/>
        </w:rPr>
        <w:t xml:space="preserve">principal responsibility to deliver </w:t>
      </w:r>
      <w:r w:rsidR="00134BEB" w:rsidRPr="0076648C">
        <w:rPr>
          <w:noProof w:val="0"/>
        </w:rPr>
        <w:t>an</w:t>
      </w:r>
      <w:r w:rsidRPr="0076648C">
        <w:rPr>
          <w:noProof w:val="0"/>
        </w:rPr>
        <w:t xml:space="preserve"> MTR that meets DFAT’s requirements. Specifically, the Team Lead will:</w:t>
      </w:r>
    </w:p>
    <w:p w14:paraId="1C67EC74" w14:textId="77777777" w:rsidR="00ED7B47" w:rsidRPr="0076648C" w:rsidRDefault="00ED7B47" w:rsidP="00ED7B47">
      <w:pPr>
        <w:pStyle w:val="ListParagraph"/>
      </w:pPr>
      <w:r w:rsidRPr="0076648C">
        <w:t>Lead the development of the MTR methodology and plan for consultation and agreement with DFAT and GREAT.</w:t>
      </w:r>
    </w:p>
    <w:p w14:paraId="59E6DCC8" w14:textId="77777777" w:rsidR="00ED7B47" w:rsidRPr="0076648C" w:rsidRDefault="00ED7B47" w:rsidP="00ED7B47">
      <w:pPr>
        <w:pStyle w:val="ListParagraph"/>
      </w:pPr>
      <w:r w:rsidRPr="0076648C">
        <w:t>Be responsible for managing and directing the MTR activities and leading consultations with stakeholders.</w:t>
      </w:r>
    </w:p>
    <w:p w14:paraId="08B0B8CE" w14:textId="77777777" w:rsidR="00ED7B47" w:rsidRPr="0076648C" w:rsidRDefault="00ED7B47" w:rsidP="00ED7B47">
      <w:pPr>
        <w:pStyle w:val="ListParagraph"/>
      </w:pPr>
      <w:r w:rsidRPr="0076648C">
        <w:t>Be responsible for drafting deliverables and reports, which incorporate comments provided by DFAT, GREAT, and other key stakeholders.</w:t>
      </w:r>
    </w:p>
    <w:p w14:paraId="7EAE69A2" w14:textId="77777777" w:rsidR="00ED7B47" w:rsidRPr="0076648C" w:rsidRDefault="00ED7B47" w:rsidP="00ED7B47">
      <w:pPr>
        <w:pStyle w:val="ListParagraph"/>
      </w:pPr>
      <w:r w:rsidRPr="0076648C">
        <w:t>Be responsible for producing the final MTR report.</w:t>
      </w:r>
    </w:p>
    <w:p w14:paraId="041771E7" w14:textId="77777777" w:rsidR="00ED7B47" w:rsidRPr="0076648C" w:rsidRDefault="00ED7B47" w:rsidP="00ED7B47">
      <w:pPr>
        <w:pStyle w:val="ListParagraph"/>
      </w:pPr>
      <w:r w:rsidRPr="0076648C">
        <w:lastRenderedPageBreak/>
        <w:t>Manage and direct the team member(s).</w:t>
      </w:r>
    </w:p>
    <w:p w14:paraId="12795CC0" w14:textId="0E694BFB" w:rsidR="00ED7B47" w:rsidRPr="0076648C" w:rsidRDefault="00ED7B47" w:rsidP="00ED7B47">
      <w:pPr>
        <w:pStyle w:val="BodyText"/>
        <w:rPr>
          <w:noProof w:val="0"/>
        </w:rPr>
      </w:pPr>
      <w:r w:rsidRPr="0076648C">
        <w:rPr>
          <w:noProof w:val="0"/>
        </w:rPr>
        <w:t xml:space="preserve">The team member(s) will assist the Team Lead with review </w:t>
      </w:r>
      <w:proofErr w:type="gramStart"/>
      <w:r w:rsidRPr="0076648C">
        <w:rPr>
          <w:noProof w:val="0"/>
        </w:rPr>
        <w:t>activities, and</w:t>
      </w:r>
      <w:proofErr w:type="gramEnd"/>
      <w:r w:rsidRPr="0076648C">
        <w:rPr>
          <w:noProof w:val="0"/>
        </w:rPr>
        <w:t xml:space="preserve"> provide technical advice and written inputs to meet the objectives and reporting requirements of the MTR. </w:t>
      </w:r>
    </w:p>
    <w:p w14:paraId="54E7DD35" w14:textId="7894A6BC" w:rsidR="00ED7B47" w:rsidRPr="0076648C" w:rsidRDefault="00ED7B47" w:rsidP="00ED7B47">
      <w:pPr>
        <w:pStyle w:val="BodyText"/>
        <w:rPr>
          <w:noProof w:val="0"/>
        </w:rPr>
      </w:pPr>
      <w:r w:rsidRPr="0076648C">
        <w:rPr>
          <w:noProof w:val="0"/>
        </w:rPr>
        <w:t>The MTR will be overall managed by DFAT (First Secretary and Senior Program Manager) with significant assistance from the GREAT program. Subject to the final methodology and plan of the MTR that the Review Team, DFAT</w:t>
      </w:r>
      <w:r w:rsidR="001A6875" w:rsidRPr="0076648C">
        <w:rPr>
          <w:noProof w:val="0"/>
        </w:rPr>
        <w:t>,</w:t>
      </w:r>
      <w:r w:rsidRPr="0076648C">
        <w:rPr>
          <w:noProof w:val="0"/>
        </w:rPr>
        <w:t xml:space="preserve"> and GREAT agree on, staff from DFAT and GREAT may participate as member(s) of the MTR. </w:t>
      </w:r>
    </w:p>
    <w:p w14:paraId="5E1E2194" w14:textId="672629DB" w:rsidR="00ED7B47" w:rsidRPr="0076648C" w:rsidRDefault="00ED7B47" w:rsidP="00ED7B47">
      <w:pPr>
        <w:pStyle w:val="BodyText"/>
        <w:rPr>
          <w:noProof w:val="0"/>
        </w:rPr>
      </w:pPr>
      <w:r w:rsidRPr="0076648C">
        <w:rPr>
          <w:noProof w:val="0"/>
        </w:rPr>
        <w:t xml:space="preserve">In addition, GREAT will </w:t>
      </w:r>
      <w:r w:rsidR="001C4EFE" w:rsidRPr="0076648C">
        <w:rPr>
          <w:noProof w:val="0"/>
        </w:rPr>
        <w:t>assist</w:t>
      </w:r>
      <w:r w:rsidRPr="0076648C">
        <w:rPr>
          <w:noProof w:val="0"/>
        </w:rPr>
        <w:t xml:space="preserve"> in arranging meetings and interviews with relevant informants in the agreed plan.</w:t>
      </w:r>
    </w:p>
    <w:p w14:paraId="44FB171D" w14:textId="77777777" w:rsidR="00ED7B47" w:rsidRPr="0076648C" w:rsidRDefault="00ED7B47" w:rsidP="00096E6A">
      <w:pPr>
        <w:pStyle w:val="TORHeading1"/>
        <w:rPr>
          <w:color w:val="auto"/>
        </w:rPr>
      </w:pPr>
      <w:r w:rsidRPr="0076648C">
        <w:rPr>
          <w:color w:val="auto"/>
        </w:rPr>
        <w:t>Evaluation methodology</w:t>
      </w:r>
    </w:p>
    <w:p w14:paraId="6FB28009" w14:textId="77777777" w:rsidR="00ED7B47" w:rsidRPr="0076648C" w:rsidRDefault="00ED7B47" w:rsidP="00ED7B47">
      <w:pPr>
        <w:pStyle w:val="BodyText"/>
        <w:rPr>
          <w:noProof w:val="0"/>
        </w:rPr>
      </w:pPr>
      <w:r w:rsidRPr="0076648C">
        <w:rPr>
          <w:noProof w:val="0"/>
        </w:rPr>
        <w:t>DFAT will conduct a technical assessment of suppliers’ proposals as below</w:t>
      </w:r>
    </w:p>
    <w:tbl>
      <w:tblPr>
        <w:tblStyle w:val="TableGrid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5307"/>
        <w:gridCol w:w="3006"/>
      </w:tblGrid>
      <w:tr w:rsidR="00ED7B47" w:rsidRPr="0076648C" w14:paraId="68259A64" w14:textId="77777777" w:rsidTr="00234D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2DE6C491" w14:textId="77777777" w:rsidR="00ED7B47" w:rsidRPr="0076648C" w:rsidRDefault="00ED7B47" w:rsidP="00ED7B47">
            <w:pPr>
              <w:contextualSpacing/>
              <w:rPr>
                <w:rFonts w:eastAsia="Calibri" w:cs="Arial"/>
                <w:color w:val="auto"/>
              </w:rPr>
            </w:pPr>
            <w:r w:rsidRPr="0076648C">
              <w:rPr>
                <w:rFonts w:eastAsia="Calibri" w:cs="Arial"/>
                <w:color w:val="auto"/>
              </w:rPr>
              <w:t>#</w:t>
            </w:r>
          </w:p>
        </w:tc>
        <w:tc>
          <w:tcPr>
            <w:tcW w:w="5307" w:type="dxa"/>
            <w:vAlign w:val="center"/>
          </w:tcPr>
          <w:p w14:paraId="090FCCB7" w14:textId="77777777" w:rsidR="00ED7B47" w:rsidRPr="0076648C" w:rsidRDefault="00ED7B47" w:rsidP="00ED7B47">
            <w:pPr>
              <w:contextualSpacing/>
              <w:cnfStyle w:val="100000000000" w:firstRow="1" w:lastRow="0" w:firstColumn="0" w:lastColumn="0" w:oddVBand="0" w:evenVBand="0" w:oddHBand="0" w:evenHBand="0" w:firstRowFirstColumn="0" w:firstRowLastColumn="0" w:lastRowFirstColumn="0" w:lastRowLastColumn="0"/>
              <w:rPr>
                <w:rFonts w:eastAsia="Calibri" w:cs="Arial"/>
                <w:color w:val="auto"/>
              </w:rPr>
            </w:pPr>
            <w:r w:rsidRPr="0076648C">
              <w:rPr>
                <w:rFonts w:eastAsia="Calibri" w:cs="Arial"/>
                <w:color w:val="auto"/>
              </w:rPr>
              <w:t>Criteria</w:t>
            </w:r>
          </w:p>
        </w:tc>
        <w:tc>
          <w:tcPr>
            <w:tcW w:w="3006" w:type="dxa"/>
            <w:vAlign w:val="center"/>
          </w:tcPr>
          <w:p w14:paraId="3E2D3A62" w14:textId="77777777" w:rsidR="00ED7B47" w:rsidRPr="0076648C" w:rsidRDefault="00ED7B47" w:rsidP="00ED7B47">
            <w:pPr>
              <w:contextualSpacing/>
              <w:cnfStyle w:val="100000000000" w:firstRow="1" w:lastRow="0" w:firstColumn="0" w:lastColumn="0" w:oddVBand="0" w:evenVBand="0" w:oddHBand="0" w:evenHBand="0" w:firstRowFirstColumn="0" w:firstRowLastColumn="0" w:lastRowFirstColumn="0" w:lastRowLastColumn="0"/>
              <w:rPr>
                <w:rFonts w:eastAsia="Calibri" w:cs="Arial"/>
                <w:color w:val="auto"/>
              </w:rPr>
            </w:pPr>
            <w:r w:rsidRPr="0076648C">
              <w:rPr>
                <w:rFonts w:eastAsia="Calibri" w:cs="Arial"/>
                <w:color w:val="auto"/>
              </w:rPr>
              <w:t>Maximum points</w:t>
            </w:r>
          </w:p>
        </w:tc>
      </w:tr>
      <w:tr w:rsidR="00ED7B47" w:rsidRPr="0076648C" w14:paraId="2A66E5CA" w14:textId="77777777" w:rsidTr="00234D7F">
        <w:tc>
          <w:tcPr>
            <w:cnfStyle w:val="001000000000" w:firstRow="0" w:lastRow="0" w:firstColumn="1" w:lastColumn="0" w:oddVBand="0" w:evenVBand="0" w:oddHBand="0" w:evenHBand="0" w:firstRowFirstColumn="0" w:firstRowLastColumn="0" w:lastRowFirstColumn="0" w:lastRowLastColumn="0"/>
            <w:tcW w:w="704" w:type="dxa"/>
            <w:vAlign w:val="center"/>
          </w:tcPr>
          <w:p w14:paraId="05A0D189" w14:textId="77777777" w:rsidR="00ED7B47" w:rsidRPr="0076648C" w:rsidRDefault="00ED7B47" w:rsidP="00ED7B47">
            <w:pPr>
              <w:contextualSpacing/>
              <w:rPr>
                <w:rFonts w:eastAsia="Calibri" w:cs="Arial"/>
              </w:rPr>
            </w:pPr>
            <w:r w:rsidRPr="0076648C">
              <w:rPr>
                <w:rFonts w:eastAsia="Calibri" w:cs="Arial"/>
              </w:rPr>
              <w:t>1</w:t>
            </w:r>
          </w:p>
        </w:tc>
        <w:tc>
          <w:tcPr>
            <w:tcW w:w="5307" w:type="dxa"/>
            <w:vAlign w:val="center"/>
          </w:tcPr>
          <w:p w14:paraId="05933B22" w14:textId="77777777" w:rsidR="00ED7B47" w:rsidRPr="0076648C" w:rsidRDefault="00ED7B47" w:rsidP="00ED7B47">
            <w:pPr>
              <w:cnfStyle w:val="000000000000" w:firstRow="0" w:lastRow="0" w:firstColumn="0" w:lastColumn="0" w:oddVBand="0" w:evenVBand="0" w:oddHBand="0" w:evenHBand="0" w:firstRowFirstColumn="0" w:firstRowLastColumn="0" w:lastRowFirstColumn="0" w:lastRowLastColumn="0"/>
              <w:rPr>
                <w:rFonts w:cs="Arial"/>
              </w:rPr>
            </w:pPr>
            <w:r w:rsidRPr="0076648C">
              <w:rPr>
                <w:rFonts w:cs="Arial"/>
              </w:rPr>
              <w:t>Clear methodology and plan for the MTR</w:t>
            </w:r>
          </w:p>
        </w:tc>
        <w:tc>
          <w:tcPr>
            <w:tcW w:w="3006" w:type="dxa"/>
            <w:vAlign w:val="center"/>
          </w:tcPr>
          <w:p w14:paraId="7C5029F7" w14:textId="77777777" w:rsidR="00ED7B47" w:rsidRPr="0076648C" w:rsidRDefault="00ED7B47" w:rsidP="00ED7B47">
            <w:pPr>
              <w:contextualSpacing/>
              <w:cnfStyle w:val="000000000000" w:firstRow="0" w:lastRow="0" w:firstColumn="0" w:lastColumn="0" w:oddVBand="0" w:evenVBand="0" w:oddHBand="0" w:evenHBand="0" w:firstRowFirstColumn="0" w:firstRowLastColumn="0" w:lastRowFirstColumn="0" w:lastRowLastColumn="0"/>
              <w:rPr>
                <w:rFonts w:eastAsia="Calibri" w:cs="Arial"/>
              </w:rPr>
            </w:pPr>
            <w:r w:rsidRPr="0076648C">
              <w:rPr>
                <w:rFonts w:eastAsia="Calibri" w:cs="Arial"/>
              </w:rPr>
              <w:t>2.5</w:t>
            </w:r>
          </w:p>
        </w:tc>
      </w:tr>
      <w:tr w:rsidR="00ED7B47" w:rsidRPr="0076648C" w14:paraId="10599D9A" w14:textId="77777777" w:rsidTr="00234D7F">
        <w:tc>
          <w:tcPr>
            <w:cnfStyle w:val="001000000000" w:firstRow="0" w:lastRow="0" w:firstColumn="1" w:lastColumn="0" w:oddVBand="0" w:evenVBand="0" w:oddHBand="0" w:evenHBand="0" w:firstRowFirstColumn="0" w:firstRowLastColumn="0" w:lastRowFirstColumn="0" w:lastRowLastColumn="0"/>
            <w:tcW w:w="704" w:type="dxa"/>
            <w:vAlign w:val="center"/>
          </w:tcPr>
          <w:p w14:paraId="488A3001" w14:textId="77777777" w:rsidR="00ED7B47" w:rsidRPr="0076648C" w:rsidRDefault="00ED7B47" w:rsidP="00ED7B47">
            <w:pPr>
              <w:contextualSpacing/>
              <w:rPr>
                <w:rFonts w:eastAsia="Calibri" w:cs="Arial"/>
              </w:rPr>
            </w:pPr>
            <w:r w:rsidRPr="0076648C">
              <w:rPr>
                <w:rFonts w:eastAsia="Calibri" w:cs="Arial"/>
              </w:rPr>
              <w:t>2</w:t>
            </w:r>
          </w:p>
        </w:tc>
        <w:tc>
          <w:tcPr>
            <w:tcW w:w="5307" w:type="dxa"/>
            <w:vAlign w:val="center"/>
          </w:tcPr>
          <w:p w14:paraId="786063FC" w14:textId="77777777" w:rsidR="00ED7B47" w:rsidRPr="0076648C" w:rsidRDefault="00ED7B47" w:rsidP="00ED7B47">
            <w:pPr>
              <w:cnfStyle w:val="000000000000" w:firstRow="0" w:lastRow="0" w:firstColumn="0" w:lastColumn="0" w:oddVBand="0" w:evenVBand="0" w:oddHBand="0" w:evenHBand="0" w:firstRowFirstColumn="0" w:firstRowLastColumn="0" w:lastRowFirstColumn="0" w:lastRowLastColumn="0"/>
              <w:rPr>
                <w:rFonts w:cs="Arial"/>
              </w:rPr>
            </w:pPr>
            <w:r w:rsidRPr="0076648C">
              <w:rPr>
                <w:rFonts w:cs="Arial"/>
              </w:rPr>
              <w:t>Strong experience, expertise, and skills in independent reviews and evaluation of development assistance programs, in which experience with the Australian Aid program is an advantage</w:t>
            </w:r>
          </w:p>
        </w:tc>
        <w:tc>
          <w:tcPr>
            <w:tcW w:w="3006" w:type="dxa"/>
            <w:vAlign w:val="center"/>
          </w:tcPr>
          <w:p w14:paraId="24E8C1A5" w14:textId="77777777" w:rsidR="00ED7B47" w:rsidRPr="0076648C" w:rsidRDefault="00ED7B47" w:rsidP="00ED7B47">
            <w:pPr>
              <w:contextualSpacing/>
              <w:cnfStyle w:val="000000000000" w:firstRow="0" w:lastRow="0" w:firstColumn="0" w:lastColumn="0" w:oddVBand="0" w:evenVBand="0" w:oddHBand="0" w:evenHBand="0" w:firstRowFirstColumn="0" w:firstRowLastColumn="0" w:lastRowFirstColumn="0" w:lastRowLastColumn="0"/>
              <w:rPr>
                <w:rFonts w:eastAsia="Calibri" w:cs="Arial"/>
              </w:rPr>
            </w:pPr>
            <w:r w:rsidRPr="0076648C">
              <w:rPr>
                <w:rFonts w:eastAsia="Calibri" w:cs="Arial"/>
              </w:rPr>
              <w:t>2.5</w:t>
            </w:r>
          </w:p>
        </w:tc>
      </w:tr>
      <w:tr w:rsidR="00ED7B47" w:rsidRPr="0076648C" w14:paraId="2BD6BB85" w14:textId="77777777" w:rsidTr="00234D7F">
        <w:tc>
          <w:tcPr>
            <w:cnfStyle w:val="001000000000" w:firstRow="0" w:lastRow="0" w:firstColumn="1" w:lastColumn="0" w:oddVBand="0" w:evenVBand="0" w:oddHBand="0" w:evenHBand="0" w:firstRowFirstColumn="0" w:firstRowLastColumn="0" w:lastRowFirstColumn="0" w:lastRowLastColumn="0"/>
            <w:tcW w:w="704" w:type="dxa"/>
            <w:vAlign w:val="center"/>
          </w:tcPr>
          <w:p w14:paraId="58FFDB6F" w14:textId="77777777" w:rsidR="00ED7B47" w:rsidRPr="0076648C" w:rsidRDefault="00ED7B47" w:rsidP="00ED7B47">
            <w:pPr>
              <w:contextualSpacing/>
              <w:rPr>
                <w:rFonts w:eastAsia="Calibri" w:cs="Arial"/>
              </w:rPr>
            </w:pPr>
            <w:r w:rsidRPr="0076648C">
              <w:rPr>
                <w:rFonts w:eastAsia="Calibri" w:cs="Arial"/>
              </w:rPr>
              <w:t>3</w:t>
            </w:r>
          </w:p>
        </w:tc>
        <w:tc>
          <w:tcPr>
            <w:tcW w:w="5307" w:type="dxa"/>
            <w:vAlign w:val="center"/>
          </w:tcPr>
          <w:p w14:paraId="6A921DE5" w14:textId="77777777" w:rsidR="00ED7B47" w:rsidRPr="0076648C" w:rsidRDefault="00ED7B47" w:rsidP="00ED7B47">
            <w:pPr>
              <w:cnfStyle w:val="000000000000" w:firstRow="0" w:lastRow="0" w:firstColumn="0" w:lastColumn="0" w:oddVBand="0" w:evenVBand="0" w:oddHBand="0" w:evenHBand="0" w:firstRowFirstColumn="0" w:firstRowLastColumn="0" w:lastRowFirstColumn="0" w:lastRowLastColumn="0"/>
              <w:rPr>
                <w:rFonts w:cs="Arial"/>
              </w:rPr>
            </w:pPr>
            <w:r w:rsidRPr="0076648C">
              <w:rPr>
                <w:rFonts w:cs="Arial"/>
              </w:rPr>
              <w:t>Demonstrated knowledge, expertise, and experience in women’s economic empowerment and gender equality</w:t>
            </w:r>
          </w:p>
        </w:tc>
        <w:tc>
          <w:tcPr>
            <w:tcW w:w="3006" w:type="dxa"/>
            <w:vAlign w:val="center"/>
          </w:tcPr>
          <w:p w14:paraId="0291BB9A" w14:textId="77777777" w:rsidR="00ED7B47" w:rsidRPr="0076648C" w:rsidRDefault="00ED7B47" w:rsidP="00ED7B47">
            <w:pPr>
              <w:contextualSpacing/>
              <w:cnfStyle w:val="000000000000" w:firstRow="0" w:lastRow="0" w:firstColumn="0" w:lastColumn="0" w:oddVBand="0" w:evenVBand="0" w:oddHBand="0" w:evenHBand="0" w:firstRowFirstColumn="0" w:firstRowLastColumn="0" w:lastRowFirstColumn="0" w:lastRowLastColumn="0"/>
              <w:rPr>
                <w:rFonts w:eastAsia="Calibri" w:cs="Arial"/>
              </w:rPr>
            </w:pPr>
            <w:r w:rsidRPr="0076648C">
              <w:rPr>
                <w:rFonts w:eastAsia="Calibri" w:cs="Arial"/>
              </w:rPr>
              <w:t>1.5</w:t>
            </w:r>
          </w:p>
        </w:tc>
      </w:tr>
      <w:tr w:rsidR="00ED7B47" w:rsidRPr="0076648C" w14:paraId="72AEE264" w14:textId="77777777" w:rsidTr="00234D7F">
        <w:tc>
          <w:tcPr>
            <w:cnfStyle w:val="001000000000" w:firstRow="0" w:lastRow="0" w:firstColumn="1" w:lastColumn="0" w:oddVBand="0" w:evenVBand="0" w:oddHBand="0" w:evenHBand="0" w:firstRowFirstColumn="0" w:firstRowLastColumn="0" w:lastRowFirstColumn="0" w:lastRowLastColumn="0"/>
            <w:tcW w:w="704" w:type="dxa"/>
            <w:vAlign w:val="center"/>
          </w:tcPr>
          <w:p w14:paraId="67E4961D" w14:textId="77777777" w:rsidR="00ED7B47" w:rsidRPr="0076648C" w:rsidRDefault="00ED7B47" w:rsidP="00ED7B47">
            <w:pPr>
              <w:contextualSpacing/>
              <w:rPr>
                <w:rFonts w:eastAsia="Calibri" w:cs="Arial"/>
              </w:rPr>
            </w:pPr>
            <w:r w:rsidRPr="0076648C">
              <w:rPr>
                <w:rFonts w:eastAsia="Calibri" w:cs="Arial"/>
              </w:rPr>
              <w:t>4</w:t>
            </w:r>
          </w:p>
        </w:tc>
        <w:tc>
          <w:tcPr>
            <w:tcW w:w="5307" w:type="dxa"/>
            <w:vAlign w:val="center"/>
          </w:tcPr>
          <w:p w14:paraId="475FBB3D" w14:textId="77777777" w:rsidR="00ED7B47" w:rsidRPr="0076648C" w:rsidRDefault="00ED7B47" w:rsidP="00ED7B47">
            <w:pPr>
              <w:cnfStyle w:val="000000000000" w:firstRow="0" w:lastRow="0" w:firstColumn="0" w:lastColumn="0" w:oddVBand="0" w:evenVBand="0" w:oddHBand="0" w:evenHBand="0" w:firstRowFirstColumn="0" w:firstRowLastColumn="0" w:lastRowFirstColumn="0" w:lastRowLastColumn="0"/>
              <w:rPr>
                <w:rFonts w:cs="Arial"/>
              </w:rPr>
            </w:pPr>
            <w:r w:rsidRPr="0076648C">
              <w:rPr>
                <w:rFonts w:cs="Arial"/>
              </w:rPr>
              <w:t>Sound understanding of, and experience with the Market System Development Approach, and Private Sector engagement</w:t>
            </w:r>
          </w:p>
        </w:tc>
        <w:tc>
          <w:tcPr>
            <w:tcW w:w="3006" w:type="dxa"/>
            <w:vAlign w:val="center"/>
          </w:tcPr>
          <w:p w14:paraId="3E9EF1CC" w14:textId="77777777" w:rsidR="00ED7B47" w:rsidRPr="0076648C" w:rsidRDefault="00ED7B47" w:rsidP="00ED7B47">
            <w:pPr>
              <w:contextualSpacing/>
              <w:cnfStyle w:val="000000000000" w:firstRow="0" w:lastRow="0" w:firstColumn="0" w:lastColumn="0" w:oddVBand="0" w:evenVBand="0" w:oddHBand="0" w:evenHBand="0" w:firstRowFirstColumn="0" w:firstRowLastColumn="0" w:lastRowFirstColumn="0" w:lastRowLastColumn="0"/>
              <w:rPr>
                <w:rFonts w:eastAsia="Calibri" w:cs="Arial"/>
              </w:rPr>
            </w:pPr>
            <w:r w:rsidRPr="0076648C">
              <w:rPr>
                <w:rFonts w:eastAsia="Calibri" w:cs="Arial"/>
              </w:rPr>
              <w:t>1.5</w:t>
            </w:r>
          </w:p>
        </w:tc>
      </w:tr>
      <w:tr w:rsidR="00ED7B47" w:rsidRPr="0076648C" w14:paraId="2A6081E9" w14:textId="77777777" w:rsidTr="00234D7F">
        <w:tc>
          <w:tcPr>
            <w:cnfStyle w:val="001000000000" w:firstRow="0" w:lastRow="0" w:firstColumn="1" w:lastColumn="0" w:oddVBand="0" w:evenVBand="0" w:oddHBand="0" w:evenHBand="0" w:firstRowFirstColumn="0" w:firstRowLastColumn="0" w:lastRowFirstColumn="0" w:lastRowLastColumn="0"/>
            <w:tcW w:w="704" w:type="dxa"/>
            <w:vAlign w:val="center"/>
          </w:tcPr>
          <w:p w14:paraId="3A301AE1" w14:textId="77777777" w:rsidR="00ED7B47" w:rsidRPr="0076648C" w:rsidRDefault="00ED7B47" w:rsidP="00ED7B47">
            <w:pPr>
              <w:contextualSpacing/>
              <w:rPr>
                <w:rFonts w:eastAsia="Calibri" w:cs="Arial"/>
              </w:rPr>
            </w:pPr>
            <w:r w:rsidRPr="0076648C">
              <w:rPr>
                <w:rFonts w:eastAsia="Calibri" w:cs="Arial"/>
              </w:rPr>
              <w:t>5</w:t>
            </w:r>
          </w:p>
        </w:tc>
        <w:tc>
          <w:tcPr>
            <w:tcW w:w="5307" w:type="dxa"/>
            <w:vAlign w:val="center"/>
          </w:tcPr>
          <w:p w14:paraId="6283E9A6" w14:textId="77777777" w:rsidR="00ED7B47" w:rsidRPr="0076648C" w:rsidRDefault="00ED7B47" w:rsidP="00ED7B47">
            <w:pPr>
              <w:cnfStyle w:val="000000000000" w:firstRow="0" w:lastRow="0" w:firstColumn="0" w:lastColumn="0" w:oddVBand="0" w:evenVBand="0" w:oddHBand="0" w:evenHBand="0" w:firstRowFirstColumn="0" w:firstRowLastColumn="0" w:lastRowFirstColumn="0" w:lastRowLastColumn="0"/>
              <w:rPr>
                <w:rFonts w:cs="Arial"/>
              </w:rPr>
            </w:pPr>
            <w:r w:rsidRPr="0076648C">
              <w:rPr>
                <w:rFonts w:cs="Arial"/>
              </w:rPr>
              <w:t xml:space="preserve">Excellent communication, analytical, and report writing skills, particularly in a cross-cultural setting. Proven flexibility and adaptive management in conducting reviews and evaluations would be </w:t>
            </w:r>
            <w:proofErr w:type="gramStart"/>
            <w:r w:rsidRPr="0076648C">
              <w:rPr>
                <w:rFonts w:cs="Arial"/>
              </w:rPr>
              <w:t>preferred-weighting</w:t>
            </w:r>
            <w:proofErr w:type="gramEnd"/>
          </w:p>
        </w:tc>
        <w:tc>
          <w:tcPr>
            <w:tcW w:w="3006" w:type="dxa"/>
            <w:vAlign w:val="center"/>
          </w:tcPr>
          <w:p w14:paraId="79A7832E" w14:textId="77777777" w:rsidR="00ED7B47" w:rsidRPr="0076648C" w:rsidRDefault="00ED7B47" w:rsidP="00ED7B47">
            <w:pPr>
              <w:contextualSpacing/>
              <w:cnfStyle w:val="000000000000" w:firstRow="0" w:lastRow="0" w:firstColumn="0" w:lastColumn="0" w:oddVBand="0" w:evenVBand="0" w:oddHBand="0" w:evenHBand="0" w:firstRowFirstColumn="0" w:firstRowLastColumn="0" w:lastRowFirstColumn="0" w:lastRowLastColumn="0"/>
              <w:rPr>
                <w:rFonts w:eastAsia="Calibri" w:cs="Arial"/>
              </w:rPr>
            </w:pPr>
            <w:r w:rsidRPr="0076648C">
              <w:rPr>
                <w:rFonts w:eastAsia="Calibri" w:cs="Arial"/>
              </w:rPr>
              <w:t>1</w:t>
            </w:r>
          </w:p>
        </w:tc>
      </w:tr>
      <w:tr w:rsidR="00ED7B47" w:rsidRPr="0076648C" w14:paraId="02C43C77" w14:textId="77777777" w:rsidTr="00234D7F">
        <w:tc>
          <w:tcPr>
            <w:cnfStyle w:val="001000000000" w:firstRow="0" w:lastRow="0" w:firstColumn="1" w:lastColumn="0" w:oddVBand="0" w:evenVBand="0" w:oddHBand="0" w:evenHBand="0" w:firstRowFirstColumn="0" w:firstRowLastColumn="0" w:lastRowFirstColumn="0" w:lastRowLastColumn="0"/>
            <w:tcW w:w="704" w:type="dxa"/>
            <w:vAlign w:val="center"/>
          </w:tcPr>
          <w:p w14:paraId="53648768" w14:textId="77777777" w:rsidR="00ED7B47" w:rsidRPr="0076648C" w:rsidRDefault="00ED7B47" w:rsidP="00ED7B47">
            <w:pPr>
              <w:contextualSpacing/>
              <w:rPr>
                <w:rFonts w:eastAsia="Calibri" w:cs="Arial"/>
              </w:rPr>
            </w:pPr>
            <w:r w:rsidRPr="0076648C">
              <w:rPr>
                <w:rFonts w:eastAsia="Calibri" w:cs="Arial"/>
              </w:rPr>
              <w:t>6</w:t>
            </w:r>
          </w:p>
        </w:tc>
        <w:tc>
          <w:tcPr>
            <w:tcW w:w="5307" w:type="dxa"/>
            <w:vAlign w:val="center"/>
          </w:tcPr>
          <w:p w14:paraId="52AB90B9" w14:textId="77777777" w:rsidR="00ED7B47" w:rsidRPr="0076648C" w:rsidRDefault="00ED7B47" w:rsidP="00ED7B47">
            <w:pPr>
              <w:contextualSpacing/>
              <w:cnfStyle w:val="000000000000" w:firstRow="0" w:lastRow="0" w:firstColumn="0" w:lastColumn="0" w:oddVBand="0" w:evenVBand="0" w:oddHBand="0" w:evenHBand="0" w:firstRowFirstColumn="0" w:firstRowLastColumn="0" w:lastRowFirstColumn="0" w:lastRowLastColumn="0"/>
              <w:rPr>
                <w:rFonts w:eastAsia="Calibri" w:cs="Arial"/>
              </w:rPr>
            </w:pPr>
            <w:r w:rsidRPr="0076648C">
              <w:rPr>
                <w:rFonts w:cs="Arial"/>
              </w:rPr>
              <w:t>Strong understanding and demonstrated knowledge of Vietnam’s social and political context</w:t>
            </w:r>
          </w:p>
        </w:tc>
        <w:tc>
          <w:tcPr>
            <w:tcW w:w="3006" w:type="dxa"/>
            <w:vAlign w:val="center"/>
          </w:tcPr>
          <w:p w14:paraId="1ADBF149" w14:textId="77777777" w:rsidR="00ED7B47" w:rsidRPr="0076648C" w:rsidRDefault="00ED7B47" w:rsidP="00ED7B47">
            <w:pPr>
              <w:contextualSpacing/>
              <w:cnfStyle w:val="000000000000" w:firstRow="0" w:lastRow="0" w:firstColumn="0" w:lastColumn="0" w:oddVBand="0" w:evenVBand="0" w:oddHBand="0" w:evenHBand="0" w:firstRowFirstColumn="0" w:firstRowLastColumn="0" w:lastRowFirstColumn="0" w:lastRowLastColumn="0"/>
              <w:rPr>
                <w:rFonts w:eastAsia="Calibri" w:cs="Arial"/>
              </w:rPr>
            </w:pPr>
            <w:r w:rsidRPr="0076648C">
              <w:rPr>
                <w:rFonts w:eastAsia="Calibri" w:cs="Arial"/>
              </w:rPr>
              <w:t>1</w:t>
            </w:r>
          </w:p>
        </w:tc>
      </w:tr>
      <w:tr w:rsidR="00234D7F" w:rsidRPr="0076648C" w14:paraId="79126E9B" w14:textId="77777777" w:rsidTr="00234D7F">
        <w:tc>
          <w:tcPr>
            <w:cnfStyle w:val="001000000000" w:firstRow="0" w:lastRow="0" w:firstColumn="1" w:lastColumn="0" w:oddVBand="0" w:evenVBand="0" w:oddHBand="0" w:evenHBand="0" w:firstRowFirstColumn="0" w:firstRowLastColumn="0" w:lastRowFirstColumn="0" w:lastRowLastColumn="0"/>
            <w:tcW w:w="704" w:type="dxa"/>
            <w:vAlign w:val="center"/>
          </w:tcPr>
          <w:p w14:paraId="3D504486" w14:textId="0E3537D9" w:rsidR="00234D7F" w:rsidRPr="0076648C" w:rsidRDefault="00234D7F" w:rsidP="00ED7B47">
            <w:pPr>
              <w:contextualSpacing/>
              <w:rPr>
                <w:rFonts w:cs="Arial"/>
              </w:rPr>
            </w:pPr>
            <w:r>
              <w:rPr>
                <w:rFonts w:cs="Arial"/>
              </w:rPr>
              <w:t>7</w:t>
            </w:r>
          </w:p>
        </w:tc>
        <w:tc>
          <w:tcPr>
            <w:tcW w:w="5307" w:type="dxa"/>
            <w:vAlign w:val="center"/>
          </w:tcPr>
          <w:p w14:paraId="275030AA" w14:textId="2BD8439E" w:rsidR="00234D7F" w:rsidRPr="0076648C" w:rsidRDefault="00234D7F" w:rsidP="00ED7B47">
            <w:pPr>
              <w:contextualSpacing/>
              <w:cnfStyle w:val="000000000000" w:firstRow="0" w:lastRow="0" w:firstColumn="0" w:lastColumn="0" w:oddVBand="0" w:evenVBand="0" w:oddHBand="0" w:evenHBand="0" w:firstRowFirstColumn="0" w:firstRowLastColumn="0" w:lastRowFirstColumn="0" w:lastRowLastColumn="0"/>
              <w:rPr>
                <w:rFonts w:cs="Arial"/>
                <w:b/>
              </w:rPr>
            </w:pPr>
            <w:r w:rsidRPr="0076648C">
              <w:rPr>
                <w:rFonts w:cs="Arial"/>
              </w:rPr>
              <w:t>Technical score</w:t>
            </w:r>
          </w:p>
        </w:tc>
        <w:tc>
          <w:tcPr>
            <w:tcW w:w="3006" w:type="dxa"/>
            <w:vAlign w:val="center"/>
          </w:tcPr>
          <w:p w14:paraId="4B61915D" w14:textId="19D54F4E" w:rsidR="00234D7F" w:rsidRPr="0076648C" w:rsidRDefault="00234D7F" w:rsidP="00ED7B47">
            <w:pPr>
              <w:contextualSpacing/>
              <w:cnfStyle w:val="000000000000" w:firstRow="0" w:lastRow="0" w:firstColumn="0" w:lastColumn="0" w:oddVBand="0" w:evenVBand="0" w:oddHBand="0" w:evenHBand="0" w:firstRowFirstColumn="0" w:firstRowLastColumn="0" w:lastRowFirstColumn="0" w:lastRowLastColumn="0"/>
              <w:rPr>
                <w:rFonts w:eastAsia="Calibri" w:cs="Arial"/>
              </w:rPr>
            </w:pPr>
            <w:r w:rsidRPr="0076648C">
              <w:rPr>
                <w:rFonts w:eastAsia="Calibri" w:cs="Arial"/>
              </w:rPr>
              <w:t>10</w:t>
            </w:r>
          </w:p>
        </w:tc>
      </w:tr>
    </w:tbl>
    <w:p w14:paraId="532A17A2" w14:textId="77777777" w:rsidR="00ED7B47" w:rsidRPr="0076648C" w:rsidRDefault="00ED7B47" w:rsidP="00ED7B47">
      <w:pPr>
        <w:contextualSpacing/>
        <w:rPr>
          <w:rFonts w:eastAsia="Calibri" w:cs="Arial"/>
        </w:rPr>
      </w:pPr>
    </w:p>
    <w:p w14:paraId="10D98E47" w14:textId="07311DF6" w:rsidR="00ED7B47" w:rsidRPr="0076648C" w:rsidRDefault="00ED7B47" w:rsidP="00ED7B47">
      <w:pPr>
        <w:pStyle w:val="BodyText"/>
        <w:rPr>
          <w:noProof w:val="0"/>
        </w:rPr>
      </w:pPr>
      <w:r w:rsidRPr="0076648C">
        <w:rPr>
          <w:noProof w:val="0"/>
        </w:rPr>
        <w:t>T</w:t>
      </w:r>
      <w:r w:rsidR="001C4EFE" w:rsidRPr="0076648C">
        <w:rPr>
          <w:noProof w:val="0"/>
        </w:rPr>
        <w:t>he t</w:t>
      </w:r>
      <w:r w:rsidRPr="0076648C">
        <w:rPr>
          <w:noProof w:val="0"/>
        </w:rPr>
        <w:t xml:space="preserve">echnical score will represent 90% </w:t>
      </w:r>
      <w:r w:rsidR="00DA7A59" w:rsidRPr="0076648C">
        <w:rPr>
          <w:noProof w:val="0"/>
        </w:rPr>
        <w:t>of</w:t>
      </w:r>
      <w:r w:rsidRPr="0076648C">
        <w:rPr>
          <w:noProof w:val="0"/>
        </w:rPr>
        <w:t xml:space="preserve"> the total proposal score, using the following formula</w:t>
      </w:r>
    </w:p>
    <w:p w14:paraId="0533E6E7" w14:textId="77777777" w:rsidR="00ED7B47" w:rsidRPr="0076648C" w:rsidRDefault="00ED7B47" w:rsidP="00ED7B47">
      <w:pPr>
        <w:pStyle w:val="ListParagraph"/>
      </w:pPr>
      <w:r w:rsidRPr="0076648C">
        <w:t xml:space="preserve">Technical score (1) = </w:t>
      </w:r>
      <w:r w:rsidRPr="0076648C">
        <w:rPr>
          <w:u w:val="single"/>
        </w:rPr>
        <w:t xml:space="preserve">Technical score of the proposal </w:t>
      </w:r>
      <w:r w:rsidRPr="0076648C">
        <w:t>x 90</w:t>
      </w:r>
    </w:p>
    <w:p w14:paraId="332DECBB" w14:textId="77777777" w:rsidR="00ED7B47" w:rsidRPr="0076648C" w:rsidRDefault="00ED7B47" w:rsidP="00ED7B47">
      <w:pPr>
        <w:pStyle w:val="ListParagraph"/>
        <w:numPr>
          <w:ilvl w:val="0"/>
          <w:numId w:val="0"/>
        </w:numPr>
        <w:ind w:left="2694"/>
        <w:rPr>
          <w:rFonts w:eastAsia="Times New Roman"/>
        </w:rPr>
      </w:pPr>
      <w:r w:rsidRPr="0076648C">
        <w:t>Highest technical score</w:t>
      </w:r>
    </w:p>
    <w:p w14:paraId="03DFA059" w14:textId="77777777" w:rsidR="00ED7B47" w:rsidRPr="0076648C" w:rsidRDefault="00ED7B47" w:rsidP="00ED7B47">
      <w:pPr>
        <w:pStyle w:val="BodyText"/>
        <w:rPr>
          <w:noProof w:val="0"/>
        </w:rPr>
      </w:pPr>
      <w:r w:rsidRPr="0076648C">
        <w:rPr>
          <w:noProof w:val="0"/>
        </w:rPr>
        <w:t>Following the technical assessment of quotes, DFAT will undertake a price assessment of the quotes submitted by suppliers using the following formula:</w:t>
      </w:r>
    </w:p>
    <w:p w14:paraId="351724B7" w14:textId="77777777" w:rsidR="00ED7B47" w:rsidRPr="0076648C" w:rsidRDefault="00ED7B47" w:rsidP="00ED7B47">
      <w:pPr>
        <w:pStyle w:val="ListParagraph"/>
      </w:pPr>
      <w:r w:rsidRPr="0076648C">
        <w:t xml:space="preserve">Price Score (2) = </w:t>
      </w:r>
      <w:r w:rsidRPr="0076648C">
        <w:rPr>
          <w:u w:val="single"/>
        </w:rPr>
        <w:t>Lowest Price Submitted</w:t>
      </w:r>
      <w:r w:rsidRPr="0076648C">
        <w:t xml:space="preserve"> x 10</w:t>
      </w:r>
    </w:p>
    <w:p w14:paraId="53E844AA" w14:textId="77777777" w:rsidR="00ED7B47" w:rsidRPr="0076648C" w:rsidRDefault="00ED7B47" w:rsidP="00ED7B47">
      <w:pPr>
        <w:pStyle w:val="ListParagraph"/>
        <w:numPr>
          <w:ilvl w:val="0"/>
          <w:numId w:val="0"/>
        </w:numPr>
        <w:ind w:left="2127"/>
        <w:rPr>
          <w:rFonts w:eastAsia="Times New Roman"/>
        </w:rPr>
      </w:pPr>
      <w:r w:rsidRPr="0076648C">
        <w:t>Contractor’s Price</w:t>
      </w:r>
    </w:p>
    <w:p w14:paraId="109F12D7" w14:textId="77777777" w:rsidR="00ED7B47" w:rsidRPr="0076648C" w:rsidRDefault="00ED7B47" w:rsidP="00ED7B47">
      <w:pPr>
        <w:rPr>
          <w:rFonts w:cs="Arial"/>
        </w:rPr>
      </w:pPr>
    </w:p>
    <w:p w14:paraId="41A276DB" w14:textId="77777777" w:rsidR="00ED7B47" w:rsidRPr="0076648C" w:rsidRDefault="00ED7B47" w:rsidP="00ED7B47">
      <w:pPr>
        <w:pStyle w:val="BodyText"/>
        <w:rPr>
          <w:noProof w:val="0"/>
        </w:rPr>
      </w:pPr>
      <w:r w:rsidRPr="0076648C">
        <w:rPr>
          <w:noProof w:val="0"/>
        </w:rPr>
        <w:t>DFAT will identify a preferred supplier using the following formula:</w:t>
      </w:r>
    </w:p>
    <w:p w14:paraId="10B6849B" w14:textId="77777777" w:rsidR="00ED7B47" w:rsidRPr="0076648C" w:rsidRDefault="00ED7B47" w:rsidP="00ED7B47">
      <w:pPr>
        <w:pStyle w:val="BodyText"/>
        <w:rPr>
          <w:noProof w:val="0"/>
        </w:rPr>
      </w:pPr>
      <w:r w:rsidRPr="0076648C">
        <w:rPr>
          <w:noProof w:val="0"/>
        </w:rPr>
        <w:t>Total proposal score= Technical Score (1) + Price Score (2)</w:t>
      </w:r>
    </w:p>
    <w:p w14:paraId="4509E801" w14:textId="77777777" w:rsidR="00ED7B47" w:rsidRPr="0076648C" w:rsidRDefault="00ED7B47" w:rsidP="00096E6A">
      <w:pPr>
        <w:pStyle w:val="TORHeading1"/>
        <w:rPr>
          <w:color w:val="auto"/>
        </w:rPr>
      </w:pPr>
      <w:r w:rsidRPr="0076648C">
        <w:rPr>
          <w:color w:val="auto"/>
        </w:rPr>
        <w:lastRenderedPageBreak/>
        <w:t>Timeline and deliverables</w:t>
      </w:r>
      <w:r w:rsidRPr="0076648C">
        <w:rPr>
          <w:rStyle w:val="FootnoteReference"/>
          <w:color w:val="auto"/>
        </w:rPr>
        <w:footnoteReference w:id="104"/>
      </w:r>
    </w:p>
    <w:p w14:paraId="281642F6" w14:textId="77777777" w:rsidR="00ED7B47" w:rsidRPr="0076648C" w:rsidRDefault="00ED7B47" w:rsidP="00ED7B47">
      <w:pPr>
        <w:pStyle w:val="BodyText"/>
        <w:rPr>
          <w:noProof w:val="0"/>
        </w:rPr>
      </w:pPr>
      <w:r w:rsidRPr="0076648C">
        <w:rPr>
          <w:noProof w:val="0"/>
        </w:rPr>
        <w:t>The MTR is expected to start in December 2020 and the final report is expected to be available by the end of March 2021 with the aim that findings and evidence collected by the MTR will help DFAT’s Management to make a well-informed and timely decision on the program’s next steps</w:t>
      </w:r>
    </w:p>
    <w:p w14:paraId="79138D9D" w14:textId="77777777" w:rsidR="00ED7B47" w:rsidRPr="0076648C" w:rsidRDefault="00ED7B47" w:rsidP="00ED7B47">
      <w:pPr>
        <w:pStyle w:val="BodyText"/>
        <w:rPr>
          <w:noProof w:val="0"/>
        </w:rPr>
      </w:pPr>
      <w:r w:rsidRPr="0076648C">
        <w:rPr>
          <w:noProof w:val="0"/>
        </w:rPr>
        <w:t>Table 1. Activities and Timeline</w:t>
      </w:r>
    </w:p>
    <w:tbl>
      <w:tblPr>
        <w:tblStyle w:val="TableGrid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5"/>
        <w:gridCol w:w="3005"/>
      </w:tblGrid>
      <w:tr w:rsidR="00ED7B47" w:rsidRPr="0076648C" w14:paraId="021A2945" w14:textId="77777777" w:rsidTr="00234D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7E2CAD5A" w14:textId="77777777" w:rsidR="00ED7B47" w:rsidRPr="0076648C" w:rsidRDefault="00ED7B47" w:rsidP="0065445D">
            <w:pPr>
              <w:rPr>
                <w:rFonts w:cs="Arial"/>
                <w:color w:val="auto"/>
              </w:rPr>
            </w:pPr>
            <w:r w:rsidRPr="0076648C">
              <w:rPr>
                <w:rFonts w:cs="Arial"/>
                <w:color w:val="auto"/>
              </w:rPr>
              <w:t>Activity</w:t>
            </w:r>
          </w:p>
        </w:tc>
        <w:tc>
          <w:tcPr>
            <w:tcW w:w="3005" w:type="dxa"/>
          </w:tcPr>
          <w:p w14:paraId="13035680" w14:textId="77777777" w:rsidR="00ED7B47" w:rsidRPr="0076648C" w:rsidRDefault="00ED7B47" w:rsidP="0065445D">
            <w:pPr>
              <w:cnfStyle w:val="100000000000" w:firstRow="1" w:lastRow="0" w:firstColumn="0" w:lastColumn="0" w:oddVBand="0" w:evenVBand="0" w:oddHBand="0" w:evenHBand="0" w:firstRowFirstColumn="0" w:firstRowLastColumn="0" w:lastRowFirstColumn="0" w:lastRowLastColumn="0"/>
              <w:rPr>
                <w:rFonts w:cs="Arial"/>
                <w:color w:val="auto"/>
              </w:rPr>
            </w:pPr>
            <w:r w:rsidRPr="0076648C">
              <w:rPr>
                <w:rFonts w:cs="Arial"/>
                <w:color w:val="auto"/>
              </w:rPr>
              <w:t>Timeline</w:t>
            </w:r>
          </w:p>
        </w:tc>
      </w:tr>
      <w:tr w:rsidR="00ED7B47" w:rsidRPr="0076648C" w14:paraId="75B01BA0" w14:textId="77777777" w:rsidTr="00234D7F">
        <w:tc>
          <w:tcPr>
            <w:cnfStyle w:val="001000000000" w:firstRow="0" w:lastRow="0" w:firstColumn="1" w:lastColumn="0" w:oddVBand="0" w:evenVBand="0" w:oddHBand="0" w:evenHBand="0" w:firstRowFirstColumn="0" w:firstRowLastColumn="0" w:lastRowFirstColumn="0" w:lastRowLastColumn="0"/>
            <w:tcW w:w="5395" w:type="dxa"/>
          </w:tcPr>
          <w:p w14:paraId="40ADFB75" w14:textId="77777777" w:rsidR="00ED7B47" w:rsidRPr="0076648C" w:rsidRDefault="00ED7B47" w:rsidP="0065445D">
            <w:pPr>
              <w:rPr>
                <w:rFonts w:cs="Arial"/>
              </w:rPr>
            </w:pPr>
            <w:r w:rsidRPr="0076648C">
              <w:rPr>
                <w:rFonts w:cs="Arial"/>
              </w:rPr>
              <w:t>Introductory meeting with DFAT and GREAT Program</w:t>
            </w:r>
          </w:p>
        </w:tc>
        <w:tc>
          <w:tcPr>
            <w:tcW w:w="3005" w:type="dxa"/>
          </w:tcPr>
          <w:p w14:paraId="6D94849B" w14:textId="77777777" w:rsidR="00ED7B47" w:rsidRPr="0076648C" w:rsidRDefault="00ED7B47" w:rsidP="0065445D">
            <w:pPr>
              <w:cnfStyle w:val="000000000000" w:firstRow="0" w:lastRow="0" w:firstColumn="0" w:lastColumn="0" w:oddVBand="0" w:evenVBand="0" w:oddHBand="0" w:evenHBand="0" w:firstRowFirstColumn="0" w:firstRowLastColumn="0" w:lastRowFirstColumn="0" w:lastRowLastColumn="0"/>
              <w:rPr>
                <w:rFonts w:cs="Arial"/>
              </w:rPr>
            </w:pPr>
            <w:r w:rsidRPr="0076648C">
              <w:rPr>
                <w:rFonts w:cs="Arial"/>
              </w:rPr>
              <w:t>Early Dec 2020</w:t>
            </w:r>
          </w:p>
        </w:tc>
      </w:tr>
      <w:tr w:rsidR="00ED7B47" w:rsidRPr="0076648C" w14:paraId="7017D2D2" w14:textId="77777777" w:rsidTr="00234D7F">
        <w:tc>
          <w:tcPr>
            <w:cnfStyle w:val="001000000000" w:firstRow="0" w:lastRow="0" w:firstColumn="1" w:lastColumn="0" w:oddVBand="0" w:evenVBand="0" w:oddHBand="0" w:evenHBand="0" w:firstRowFirstColumn="0" w:firstRowLastColumn="0" w:lastRowFirstColumn="0" w:lastRowLastColumn="0"/>
            <w:tcW w:w="5395" w:type="dxa"/>
          </w:tcPr>
          <w:p w14:paraId="0020C9EE" w14:textId="77777777" w:rsidR="00ED7B47" w:rsidRPr="0076648C" w:rsidRDefault="00ED7B47" w:rsidP="0065445D">
            <w:pPr>
              <w:rPr>
                <w:rFonts w:cs="Arial"/>
              </w:rPr>
            </w:pPr>
            <w:r w:rsidRPr="0076648C">
              <w:rPr>
                <w:rFonts w:cs="Arial"/>
              </w:rPr>
              <w:t>Finalisation of the review plan and methodology.</w:t>
            </w:r>
          </w:p>
        </w:tc>
        <w:tc>
          <w:tcPr>
            <w:tcW w:w="3005" w:type="dxa"/>
          </w:tcPr>
          <w:p w14:paraId="04EF6C3B" w14:textId="77777777" w:rsidR="00ED7B47" w:rsidRPr="0076648C" w:rsidRDefault="00ED7B47" w:rsidP="0065445D">
            <w:pPr>
              <w:cnfStyle w:val="000000000000" w:firstRow="0" w:lastRow="0" w:firstColumn="0" w:lastColumn="0" w:oddVBand="0" w:evenVBand="0" w:oddHBand="0" w:evenHBand="0" w:firstRowFirstColumn="0" w:firstRowLastColumn="0" w:lastRowFirstColumn="0" w:lastRowLastColumn="0"/>
              <w:rPr>
                <w:rFonts w:cs="Arial"/>
              </w:rPr>
            </w:pPr>
            <w:r w:rsidRPr="0076648C">
              <w:rPr>
                <w:rFonts w:cs="Arial"/>
              </w:rPr>
              <w:t>Early to Mid- Dec 2020</w:t>
            </w:r>
          </w:p>
        </w:tc>
      </w:tr>
      <w:tr w:rsidR="00ED7B47" w:rsidRPr="0076648C" w14:paraId="249E6F7D" w14:textId="77777777" w:rsidTr="00234D7F">
        <w:tc>
          <w:tcPr>
            <w:cnfStyle w:val="001000000000" w:firstRow="0" w:lastRow="0" w:firstColumn="1" w:lastColumn="0" w:oddVBand="0" w:evenVBand="0" w:oddHBand="0" w:evenHBand="0" w:firstRowFirstColumn="0" w:firstRowLastColumn="0" w:lastRowFirstColumn="0" w:lastRowLastColumn="0"/>
            <w:tcW w:w="5395" w:type="dxa"/>
          </w:tcPr>
          <w:p w14:paraId="5CFFC420" w14:textId="77777777" w:rsidR="00ED7B47" w:rsidRPr="0076648C" w:rsidRDefault="00ED7B47" w:rsidP="0065445D">
            <w:pPr>
              <w:rPr>
                <w:rFonts w:cs="Arial"/>
              </w:rPr>
            </w:pPr>
            <w:r w:rsidRPr="0076648C">
              <w:rPr>
                <w:rFonts w:cs="Arial"/>
              </w:rPr>
              <w:t>Signature of contract for MTR.</w:t>
            </w:r>
          </w:p>
        </w:tc>
        <w:tc>
          <w:tcPr>
            <w:tcW w:w="3005" w:type="dxa"/>
          </w:tcPr>
          <w:p w14:paraId="5B13E0A8" w14:textId="642269A4" w:rsidR="00ED7B47" w:rsidRPr="0076648C" w:rsidRDefault="00ED7B47" w:rsidP="0065445D">
            <w:pPr>
              <w:cnfStyle w:val="000000000000" w:firstRow="0" w:lastRow="0" w:firstColumn="0" w:lastColumn="0" w:oddVBand="0" w:evenVBand="0" w:oddHBand="0" w:evenHBand="0" w:firstRowFirstColumn="0" w:firstRowLastColumn="0" w:lastRowFirstColumn="0" w:lastRowLastColumn="0"/>
              <w:rPr>
                <w:rFonts w:cs="Arial"/>
              </w:rPr>
            </w:pPr>
            <w:r w:rsidRPr="0076648C">
              <w:rPr>
                <w:rFonts w:cs="Arial"/>
              </w:rPr>
              <w:t>Mid</w:t>
            </w:r>
            <w:r w:rsidR="00DA7A59" w:rsidRPr="0076648C">
              <w:rPr>
                <w:rFonts w:cs="Arial"/>
              </w:rPr>
              <w:t>-</w:t>
            </w:r>
            <w:r w:rsidRPr="0076648C">
              <w:rPr>
                <w:rFonts w:cs="Arial"/>
              </w:rPr>
              <w:t>Dec 2020</w:t>
            </w:r>
          </w:p>
        </w:tc>
      </w:tr>
      <w:tr w:rsidR="00ED7B47" w:rsidRPr="0076648C" w14:paraId="6EAAC330" w14:textId="77777777" w:rsidTr="00234D7F">
        <w:tc>
          <w:tcPr>
            <w:cnfStyle w:val="001000000000" w:firstRow="0" w:lastRow="0" w:firstColumn="1" w:lastColumn="0" w:oddVBand="0" w:evenVBand="0" w:oddHBand="0" w:evenHBand="0" w:firstRowFirstColumn="0" w:firstRowLastColumn="0" w:lastRowFirstColumn="0" w:lastRowLastColumn="0"/>
            <w:tcW w:w="5395" w:type="dxa"/>
          </w:tcPr>
          <w:p w14:paraId="6D27DBCF" w14:textId="77777777" w:rsidR="00ED7B47" w:rsidRPr="0076648C" w:rsidRDefault="00ED7B47" w:rsidP="0065445D">
            <w:pPr>
              <w:rPr>
                <w:rFonts w:cs="Arial"/>
              </w:rPr>
            </w:pPr>
            <w:r w:rsidRPr="0076648C">
              <w:rPr>
                <w:rFonts w:cs="Arial"/>
              </w:rPr>
              <w:t xml:space="preserve">Document review </w:t>
            </w:r>
          </w:p>
          <w:p w14:paraId="2D288664" w14:textId="63629006" w:rsidR="00ED7B47" w:rsidRPr="0076648C" w:rsidRDefault="00ED7B47" w:rsidP="0065445D">
            <w:pPr>
              <w:rPr>
                <w:rFonts w:cs="Arial"/>
              </w:rPr>
            </w:pPr>
            <w:r w:rsidRPr="0076648C">
              <w:rPr>
                <w:rFonts w:cs="Arial"/>
              </w:rPr>
              <w:t>Key informant interviews and fieldwork in Hanoi, Son La</w:t>
            </w:r>
            <w:r w:rsidR="00DA7A59" w:rsidRPr="0076648C">
              <w:rPr>
                <w:rFonts w:cs="Arial"/>
              </w:rPr>
              <w:t>,</w:t>
            </w:r>
            <w:r w:rsidRPr="0076648C">
              <w:rPr>
                <w:rFonts w:cs="Arial"/>
              </w:rPr>
              <w:t xml:space="preserve"> and Lao Cai, as possible.</w:t>
            </w:r>
          </w:p>
        </w:tc>
        <w:tc>
          <w:tcPr>
            <w:tcW w:w="3005" w:type="dxa"/>
          </w:tcPr>
          <w:p w14:paraId="06B87D47" w14:textId="77777777" w:rsidR="00ED7B47" w:rsidRPr="0076648C" w:rsidRDefault="00ED7B47" w:rsidP="0065445D">
            <w:pPr>
              <w:cnfStyle w:val="000000000000" w:firstRow="0" w:lastRow="0" w:firstColumn="0" w:lastColumn="0" w:oddVBand="0" w:evenVBand="0" w:oddHBand="0" w:evenHBand="0" w:firstRowFirstColumn="0" w:firstRowLastColumn="0" w:lastRowFirstColumn="0" w:lastRowLastColumn="0"/>
              <w:rPr>
                <w:rFonts w:cs="Arial"/>
              </w:rPr>
            </w:pPr>
            <w:r w:rsidRPr="0076648C">
              <w:rPr>
                <w:rFonts w:cs="Arial"/>
              </w:rPr>
              <w:t>End of Dec 2020- Jan 2021</w:t>
            </w:r>
          </w:p>
        </w:tc>
      </w:tr>
      <w:tr w:rsidR="00ED7B47" w:rsidRPr="0076648C" w14:paraId="1B3AFCBB" w14:textId="77777777" w:rsidTr="00234D7F">
        <w:tc>
          <w:tcPr>
            <w:cnfStyle w:val="001000000000" w:firstRow="0" w:lastRow="0" w:firstColumn="1" w:lastColumn="0" w:oddVBand="0" w:evenVBand="0" w:oddHBand="0" w:evenHBand="0" w:firstRowFirstColumn="0" w:firstRowLastColumn="0" w:lastRowFirstColumn="0" w:lastRowLastColumn="0"/>
            <w:tcW w:w="5395" w:type="dxa"/>
          </w:tcPr>
          <w:p w14:paraId="280F03B2" w14:textId="3730D6A0" w:rsidR="00ED7B47" w:rsidRPr="0076648C" w:rsidRDefault="00ED7B47" w:rsidP="0065445D">
            <w:pPr>
              <w:rPr>
                <w:rFonts w:cs="Arial"/>
              </w:rPr>
            </w:pPr>
            <w:r w:rsidRPr="0076648C">
              <w:rPr>
                <w:rFonts w:cs="Arial"/>
              </w:rPr>
              <w:t>Debriefing with DFAT Hanoi, Managing Contractor, PMUs and submitting Aide</w:t>
            </w:r>
            <w:r w:rsidR="00DA7A59" w:rsidRPr="0076648C">
              <w:rPr>
                <w:rFonts w:cs="Arial"/>
              </w:rPr>
              <w:t>-</w:t>
            </w:r>
            <w:r w:rsidRPr="0076648C">
              <w:rPr>
                <w:rFonts w:cs="Arial"/>
              </w:rPr>
              <w:t>Memoire on key findings and recommendations.</w:t>
            </w:r>
          </w:p>
        </w:tc>
        <w:tc>
          <w:tcPr>
            <w:tcW w:w="3005" w:type="dxa"/>
          </w:tcPr>
          <w:p w14:paraId="630D95DC" w14:textId="77777777" w:rsidR="00ED7B47" w:rsidRPr="0076648C" w:rsidRDefault="00ED7B47" w:rsidP="0065445D">
            <w:pPr>
              <w:cnfStyle w:val="000000000000" w:firstRow="0" w:lastRow="0" w:firstColumn="0" w:lastColumn="0" w:oddVBand="0" w:evenVBand="0" w:oddHBand="0" w:evenHBand="0" w:firstRowFirstColumn="0" w:firstRowLastColumn="0" w:lastRowFirstColumn="0" w:lastRowLastColumn="0"/>
              <w:rPr>
                <w:rFonts w:cs="Arial"/>
              </w:rPr>
            </w:pPr>
            <w:r w:rsidRPr="0076648C">
              <w:rPr>
                <w:rFonts w:cs="Arial"/>
              </w:rPr>
              <w:t>Feb 2021</w:t>
            </w:r>
          </w:p>
        </w:tc>
      </w:tr>
      <w:tr w:rsidR="00ED7B47" w:rsidRPr="0076648C" w14:paraId="5D5AFC60" w14:textId="77777777" w:rsidTr="00234D7F">
        <w:tc>
          <w:tcPr>
            <w:cnfStyle w:val="001000000000" w:firstRow="0" w:lastRow="0" w:firstColumn="1" w:lastColumn="0" w:oddVBand="0" w:evenVBand="0" w:oddHBand="0" w:evenHBand="0" w:firstRowFirstColumn="0" w:firstRowLastColumn="0" w:lastRowFirstColumn="0" w:lastRowLastColumn="0"/>
            <w:tcW w:w="5395" w:type="dxa"/>
          </w:tcPr>
          <w:p w14:paraId="40FE4350" w14:textId="67A6909D" w:rsidR="00ED7B47" w:rsidRPr="0076648C" w:rsidRDefault="00ED7B47" w:rsidP="0065445D">
            <w:pPr>
              <w:rPr>
                <w:rFonts w:cs="Arial"/>
              </w:rPr>
            </w:pPr>
            <w:r w:rsidRPr="0076648C">
              <w:rPr>
                <w:rFonts w:cs="Arial"/>
              </w:rPr>
              <w:t>Submission of a final report.</w:t>
            </w:r>
            <w:r w:rsidR="00FB76D3" w:rsidRPr="0076648C">
              <w:rPr>
                <w:rFonts w:cs="Arial"/>
              </w:rPr>
              <w:t xml:space="preserve"> </w:t>
            </w:r>
            <w:r w:rsidRPr="0076648C">
              <w:rPr>
                <w:rFonts w:cs="Arial"/>
              </w:rPr>
              <w:t xml:space="preserve">The main part of the final report should not be more than 25 pages including an executive summary that highlights key findings and evidence to inform DFAT’s management on </w:t>
            </w:r>
            <w:r w:rsidR="00DA7A59" w:rsidRPr="0076648C">
              <w:rPr>
                <w:rFonts w:cs="Arial"/>
              </w:rPr>
              <w:t xml:space="preserve">the </w:t>
            </w:r>
            <w:r w:rsidRPr="0076648C">
              <w:rPr>
                <w:rFonts w:cs="Arial"/>
              </w:rPr>
              <w:t>program’s next steps</w:t>
            </w:r>
          </w:p>
        </w:tc>
        <w:tc>
          <w:tcPr>
            <w:tcW w:w="3005" w:type="dxa"/>
          </w:tcPr>
          <w:p w14:paraId="7569226F" w14:textId="77777777" w:rsidR="00ED7B47" w:rsidRPr="0076648C" w:rsidRDefault="00ED7B47" w:rsidP="0065445D">
            <w:pPr>
              <w:cnfStyle w:val="000000000000" w:firstRow="0" w:lastRow="0" w:firstColumn="0" w:lastColumn="0" w:oddVBand="0" w:evenVBand="0" w:oddHBand="0" w:evenHBand="0" w:firstRowFirstColumn="0" w:firstRowLastColumn="0" w:lastRowFirstColumn="0" w:lastRowLastColumn="0"/>
              <w:rPr>
                <w:rFonts w:cs="Arial"/>
              </w:rPr>
            </w:pPr>
            <w:r w:rsidRPr="0076648C">
              <w:rPr>
                <w:rFonts w:cs="Arial"/>
              </w:rPr>
              <w:t>Mar 2021</w:t>
            </w:r>
          </w:p>
        </w:tc>
      </w:tr>
    </w:tbl>
    <w:p w14:paraId="0690D90D" w14:textId="77777777" w:rsidR="00ED7B47" w:rsidRPr="0076648C" w:rsidRDefault="00ED7B47" w:rsidP="00ED7B47">
      <w:pPr>
        <w:rPr>
          <w:rFonts w:cs="Arial"/>
        </w:rPr>
      </w:pPr>
    </w:p>
    <w:p w14:paraId="7DE389F5" w14:textId="5886037B" w:rsidR="00ED7B47" w:rsidRPr="0076648C" w:rsidRDefault="00ED7B47" w:rsidP="00ED7B47">
      <w:pPr>
        <w:pStyle w:val="BodyText"/>
        <w:rPr>
          <w:noProof w:val="0"/>
        </w:rPr>
      </w:pPr>
      <w:r w:rsidRPr="0076648C">
        <w:rPr>
          <w:noProof w:val="0"/>
        </w:rPr>
        <w:t xml:space="preserve">The assignment may involve </w:t>
      </w:r>
      <w:r w:rsidR="00914D86" w:rsidRPr="0076648C">
        <w:rPr>
          <w:noProof w:val="0"/>
        </w:rPr>
        <w:t xml:space="preserve">the </w:t>
      </w:r>
      <w:r w:rsidRPr="0076648C">
        <w:rPr>
          <w:noProof w:val="0"/>
        </w:rPr>
        <w:t>following steps:</w:t>
      </w:r>
    </w:p>
    <w:p w14:paraId="1D306BB9" w14:textId="77777777" w:rsidR="00ED7B47" w:rsidRPr="0076648C" w:rsidRDefault="00ED7B47" w:rsidP="00ED7B47">
      <w:pPr>
        <w:pStyle w:val="ListParagraph"/>
      </w:pPr>
      <w:r w:rsidRPr="0076648C">
        <w:t>Travel to Vietnam if possible.</w:t>
      </w:r>
    </w:p>
    <w:p w14:paraId="65A16B73" w14:textId="77777777" w:rsidR="00ED7B47" w:rsidRPr="0076648C" w:rsidRDefault="00ED7B47" w:rsidP="00ED7B47">
      <w:pPr>
        <w:pStyle w:val="ListParagraph"/>
      </w:pPr>
      <w:r w:rsidRPr="0076648C">
        <w:t>Up to 4 days for document review and development of the Evaluation Plan.</w:t>
      </w:r>
    </w:p>
    <w:p w14:paraId="7CA41369" w14:textId="2840696A" w:rsidR="00ED7B47" w:rsidRPr="0076648C" w:rsidRDefault="00ED7B47" w:rsidP="00ED7B47">
      <w:pPr>
        <w:pStyle w:val="ListParagraph"/>
      </w:pPr>
      <w:r w:rsidRPr="0076648C">
        <w:t>Up to 14 days for in-country meetings and discussion</w:t>
      </w:r>
      <w:r w:rsidR="00914D86" w:rsidRPr="0076648C">
        <w:t>s</w:t>
      </w:r>
      <w:r w:rsidRPr="0076648C">
        <w:t xml:space="preserve"> with relevant stakeholders.</w:t>
      </w:r>
    </w:p>
    <w:p w14:paraId="3D898DEB" w14:textId="77777777" w:rsidR="00ED7B47" w:rsidRPr="0076648C" w:rsidRDefault="00ED7B47" w:rsidP="00A07C63">
      <w:pPr>
        <w:pStyle w:val="ListParagraph"/>
        <w:numPr>
          <w:ilvl w:val="1"/>
          <w:numId w:val="24"/>
        </w:numPr>
        <w:spacing w:before="0" w:after="0" w:line="240" w:lineRule="auto"/>
        <w:ind w:left="709"/>
      </w:pPr>
      <w:r w:rsidRPr="0076648C">
        <w:t xml:space="preserve">Alternatively, if travel is not possible the Team should suggest alternative solutions to gather all necessary information. </w:t>
      </w:r>
    </w:p>
    <w:p w14:paraId="61164410" w14:textId="77777777" w:rsidR="00ED7B47" w:rsidRPr="0076648C" w:rsidRDefault="00ED7B47" w:rsidP="00ED7B47">
      <w:pPr>
        <w:pStyle w:val="ListParagraph"/>
      </w:pPr>
      <w:r w:rsidRPr="0076648C">
        <w:t>Up to 5 days for report drafting.</w:t>
      </w:r>
    </w:p>
    <w:p w14:paraId="2E3E15E5" w14:textId="77777777" w:rsidR="00ED7B47" w:rsidRPr="0076648C" w:rsidRDefault="00ED7B47" w:rsidP="00ED7B47">
      <w:pPr>
        <w:pStyle w:val="ListParagraph"/>
      </w:pPr>
      <w:r w:rsidRPr="0076648C">
        <w:t>Up to 3 days for report finalization.</w:t>
      </w:r>
    </w:p>
    <w:p w14:paraId="1EDAC43E" w14:textId="77777777" w:rsidR="00ED7B47" w:rsidRPr="0076648C" w:rsidRDefault="00ED7B47" w:rsidP="00ED7B47">
      <w:pPr>
        <w:rPr>
          <w:rFonts w:cs="Arial"/>
        </w:rPr>
      </w:pPr>
    </w:p>
    <w:p w14:paraId="49A72E07" w14:textId="18800930" w:rsidR="00ED7B47" w:rsidRPr="0076648C" w:rsidRDefault="00ED7B47" w:rsidP="00ED7B47">
      <w:pPr>
        <w:pStyle w:val="BodyText"/>
        <w:rPr>
          <w:noProof w:val="0"/>
        </w:rPr>
      </w:pPr>
      <w:r w:rsidRPr="0076648C">
        <w:rPr>
          <w:noProof w:val="0"/>
        </w:rPr>
        <w:t xml:space="preserve">The above timeline, sequencing, and </w:t>
      </w:r>
      <w:r w:rsidR="00AA36CA" w:rsidRPr="0076648C">
        <w:rPr>
          <w:noProof w:val="0"/>
        </w:rPr>
        <w:t xml:space="preserve">the </w:t>
      </w:r>
      <w:r w:rsidRPr="0076648C">
        <w:rPr>
          <w:noProof w:val="0"/>
        </w:rPr>
        <w:t>number of days allocated for review activities are INDICATIVE and can be negotiated between DFAT and selected service suppliers in a way that works best for both sides.</w:t>
      </w:r>
    </w:p>
    <w:p w14:paraId="2D9DA287" w14:textId="77777777" w:rsidR="00ED7B47" w:rsidRPr="0076648C" w:rsidRDefault="00ED7B47" w:rsidP="00096E6A">
      <w:pPr>
        <w:pStyle w:val="TORHeading1"/>
        <w:rPr>
          <w:color w:val="auto"/>
        </w:rPr>
      </w:pPr>
      <w:r w:rsidRPr="0076648C">
        <w:rPr>
          <w:color w:val="auto"/>
        </w:rPr>
        <w:t>Application process</w:t>
      </w:r>
    </w:p>
    <w:p w14:paraId="1370E2AC" w14:textId="77777777" w:rsidR="00ED7B47" w:rsidRPr="0076648C" w:rsidRDefault="00ED7B47" w:rsidP="00ED7B47">
      <w:pPr>
        <w:pStyle w:val="BodyText"/>
        <w:rPr>
          <w:noProof w:val="0"/>
        </w:rPr>
      </w:pPr>
      <w:r w:rsidRPr="0076648C">
        <w:rPr>
          <w:noProof w:val="0"/>
        </w:rPr>
        <w:t>Interested suppliers are invited to send a proposal that includes:</w:t>
      </w:r>
    </w:p>
    <w:p w14:paraId="6CB49ADA" w14:textId="77777777" w:rsidR="00ED7B47" w:rsidRPr="0076648C" w:rsidRDefault="00ED7B47" w:rsidP="00ED7B47">
      <w:pPr>
        <w:pStyle w:val="ListParagraph"/>
      </w:pPr>
      <w:r w:rsidRPr="0076648C">
        <w:t>Technical proposal individually addressing each of selection criteria detailed above (maximum 15 A4 pages)</w:t>
      </w:r>
    </w:p>
    <w:p w14:paraId="67A58A24" w14:textId="77777777" w:rsidR="00ED7B47" w:rsidRPr="0076648C" w:rsidRDefault="00ED7B47" w:rsidP="00ED7B47">
      <w:pPr>
        <w:pStyle w:val="ListParagraph"/>
      </w:pPr>
      <w:r w:rsidRPr="0076648C">
        <w:lastRenderedPageBreak/>
        <w:t xml:space="preserve">Financial proposal that breakdowns applicable fees and reimbursable costs, including personnel fees, accommodation, support costs, </w:t>
      </w:r>
      <w:proofErr w:type="gramStart"/>
      <w:r w:rsidRPr="0076648C">
        <w:t>travel</w:t>
      </w:r>
      <w:proofErr w:type="gramEnd"/>
      <w:r w:rsidRPr="0076648C">
        <w:t xml:space="preserve"> and management fees </w:t>
      </w:r>
    </w:p>
    <w:p w14:paraId="54B1651D" w14:textId="77777777" w:rsidR="00ED7B47" w:rsidRPr="0076648C" w:rsidRDefault="00ED7B47" w:rsidP="00ED7B47">
      <w:pPr>
        <w:pStyle w:val="ListParagraph"/>
      </w:pPr>
      <w:r w:rsidRPr="0076648C">
        <w:t>Curriculum Vitae (no more than 4 A4 pages) of Team Lead and each of Team member(s)</w:t>
      </w:r>
    </w:p>
    <w:p w14:paraId="3480E1CD" w14:textId="77777777" w:rsidR="00ED7B47" w:rsidRPr="0076648C" w:rsidRDefault="00ED7B47" w:rsidP="00096E6A">
      <w:pPr>
        <w:pStyle w:val="ListParagraph"/>
      </w:pPr>
      <w:r w:rsidRPr="0076648C">
        <w:t xml:space="preserve">Up to 2 </w:t>
      </w:r>
      <w:proofErr w:type="gramStart"/>
      <w:r w:rsidRPr="0076648C">
        <w:t>past experience</w:t>
      </w:r>
      <w:proofErr w:type="gramEnd"/>
      <w:r w:rsidRPr="0076648C">
        <w:t xml:space="preserve"> statements of no more than 1 A4 page each detailing relevant skills and experience of the Team Lead to provide the services </w:t>
      </w:r>
    </w:p>
    <w:p w14:paraId="4F634E43" w14:textId="3D598CF8" w:rsidR="00ED7B47" w:rsidRPr="0076648C" w:rsidRDefault="00ED7B47" w:rsidP="00ED7B47">
      <w:pPr>
        <w:pStyle w:val="BodyText"/>
        <w:rPr>
          <w:noProof w:val="0"/>
        </w:rPr>
      </w:pPr>
      <w:r w:rsidRPr="0076648C">
        <w:rPr>
          <w:noProof w:val="0"/>
        </w:rPr>
        <w:t xml:space="preserve">The proposal package should be sent to </w:t>
      </w:r>
      <w:hyperlink r:id="rId21" w:history="1">
        <w:r w:rsidRPr="0076648C">
          <w:rPr>
            <w:noProof w:val="0"/>
          </w:rPr>
          <w:t>hoainam.nguyen@dfat.gov.au</w:t>
        </w:r>
      </w:hyperlink>
      <w:r w:rsidR="00FB76D3" w:rsidRPr="0076648C">
        <w:rPr>
          <w:noProof w:val="0"/>
        </w:rPr>
        <w:t xml:space="preserve"> </w:t>
      </w:r>
      <w:r w:rsidRPr="0076648C">
        <w:rPr>
          <w:b/>
          <w:noProof w:val="0"/>
          <w:u w:val="single"/>
        </w:rPr>
        <w:t>COB 30 November 2020</w:t>
      </w:r>
    </w:p>
    <w:sectPr w:rsidR="00ED7B47" w:rsidRPr="0076648C" w:rsidSect="00885DC7">
      <w:pgSz w:w="11906" w:h="16838" w:code="9"/>
      <w:pgMar w:top="1077" w:right="1558" w:bottom="1077" w:left="1077" w:header="646" w:footer="64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7030B8" w14:textId="77777777" w:rsidR="00967E38" w:rsidRDefault="00967E38" w:rsidP="00A15B44">
      <w:r>
        <w:separator/>
      </w:r>
    </w:p>
    <w:p w14:paraId="6109FE66" w14:textId="77777777" w:rsidR="00967E38" w:rsidRDefault="00967E38" w:rsidP="00A15B44"/>
  </w:endnote>
  <w:endnote w:type="continuationSeparator" w:id="0">
    <w:p w14:paraId="37DA07F2" w14:textId="77777777" w:rsidR="00967E38" w:rsidRDefault="00967E38" w:rsidP="00A15B44">
      <w:r>
        <w:continuationSeparator/>
      </w:r>
    </w:p>
    <w:p w14:paraId="426FA827" w14:textId="77777777" w:rsidR="00967E38" w:rsidRDefault="00967E38" w:rsidP="00A15B44"/>
  </w:endnote>
  <w:endnote w:type="continuationNotice" w:id="1">
    <w:p w14:paraId="29E23A49" w14:textId="77777777" w:rsidR="00967E38" w:rsidRDefault="00967E3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Noto Sans Symbols">
    <w:altName w:val="Calibri"/>
    <w:charset w:val="00"/>
    <w:family w:val="auto"/>
    <w:pitch w:val="default"/>
  </w:font>
  <w:font w:name="Helvetica LT Std">
    <w:altName w:val="Arial"/>
    <w:panose1 w:val="00000000000000000000"/>
    <w:charset w:val="00"/>
    <w:family w:val="swiss"/>
    <w:notTrueType/>
    <w:pitch w:val="variable"/>
    <w:sig w:usb0="00000001" w:usb1="00000000" w:usb2="00000000" w:usb3="00000000" w:csb0="00000005"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60470077"/>
      <w:docPartObj>
        <w:docPartGallery w:val="Page Numbers (Bottom of Page)"/>
        <w:docPartUnique/>
      </w:docPartObj>
    </w:sdtPr>
    <w:sdtEndPr>
      <w:rPr>
        <w:noProof/>
        <w:sz w:val="18"/>
        <w:szCs w:val="18"/>
      </w:rPr>
    </w:sdtEndPr>
    <w:sdtContent>
      <w:p w14:paraId="2CE2DD79" w14:textId="77777777" w:rsidR="006C42B2" w:rsidRPr="00511E02" w:rsidRDefault="006C42B2" w:rsidP="00511E02">
        <w:pPr>
          <w:pStyle w:val="Footer"/>
          <w:pBdr>
            <w:top w:val="none" w:sz="0" w:space="0" w:color="auto"/>
          </w:pBdr>
          <w:jc w:val="right"/>
          <w:rPr>
            <w:sz w:val="18"/>
            <w:szCs w:val="18"/>
          </w:rPr>
        </w:pPr>
        <w:r w:rsidRPr="00511E02">
          <w:rPr>
            <w:sz w:val="18"/>
            <w:szCs w:val="18"/>
          </w:rPr>
          <w:fldChar w:fldCharType="begin"/>
        </w:r>
        <w:r w:rsidRPr="00511E02">
          <w:rPr>
            <w:sz w:val="18"/>
            <w:szCs w:val="18"/>
          </w:rPr>
          <w:instrText xml:space="preserve"> PAGE   \* MERGEFORMAT </w:instrText>
        </w:r>
        <w:r w:rsidRPr="00511E02">
          <w:rPr>
            <w:sz w:val="18"/>
            <w:szCs w:val="18"/>
          </w:rPr>
          <w:fldChar w:fldCharType="separate"/>
        </w:r>
        <w:r>
          <w:rPr>
            <w:noProof/>
            <w:sz w:val="18"/>
            <w:szCs w:val="18"/>
          </w:rPr>
          <w:t>ii</w:t>
        </w:r>
        <w:r w:rsidRPr="00511E02">
          <w:rPr>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003478" w:themeColor="text2"/>
        <w:sz w:val="18"/>
        <w:szCs w:val="18"/>
      </w:rPr>
      <w:id w:val="1175307614"/>
      <w:docPartObj>
        <w:docPartGallery w:val="Page Numbers (Bottom of Page)"/>
        <w:docPartUnique/>
      </w:docPartObj>
    </w:sdtPr>
    <w:sdtEndPr>
      <w:rPr>
        <w:noProof/>
      </w:rPr>
    </w:sdtEndPr>
    <w:sdtContent>
      <w:p w14:paraId="67883790" w14:textId="5C1593AE" w:rsidR="006C42B2" w:rsidRPr="005613DE" w:rsidRDefault="006C42B2" w:rsidP="008775DE">
        <w:pPr>
          <w:pStyle w:val="Footer"/>
          <w:pBdr>
            <w:top w:val="none" w:sz="0" w:space="0" w:color="auto"/>
          </w:pBdr>
          <w:spacing w:before="0" w:line="240" w:lineRule="auto"/>
          <w:jc w:val="right"/>
          <w:rPr>
            <w:color w:val="003478" w:themeColor="text2"/>
            <w:sz w:val="18"/>
            <w:szCs w:val="18"/>
          </w:rPr>
        </w:pPr>
        <w:r w:rsidRPr="005613DE">
          <w:rPr>
            <w:color w:val="003478" w:themeColor="text2"/>
            <w:sz w:val="18"/>
            <w:szCs w:val="18"/>
          </w:rPr>
          <w:t xml:space="preserve"> MTR GREAT Program: Findings Report | </w:t>
        </w:r>
        <w:r w:rsidRPr="005613DE">
          <w:rPr>
            <w:color w:val="003478" w:themeColor="text2"/>
            <w:sz w:val="18"/>
            <w:szCs w:val="18"/>
          </w:rPr>
          <w:fldChar w:fldCharType="begin"/>
        </w:r>
        <w:r w:rsidRPr="005613DE">
          <w:rPr>
            <w:color w:val="003478" w:themeColor="text2"/>
            <w:sz w:val="18"/>
            <w:szCs w:val="18"/>
          </w:rPr>
          <w:instrText xml:space="preserve"> PAGE   \* MERGEFORMAT </w:instrText>
        </w:r>
        <w:r w:rsidRPr="005613DE">
          <w:rPr>
            <w:color w:val="003478" w:themeColor="text2"/>
            <w:sz w:val="18"/>
            <w:szCs w:val="18"/>
          </w:rPr>
          <w:fldChar w:fldCharType="separate"/>
        </w:r>
        <w:r>
          <w:rPr>
            <w:noProof/>
            <w:color w:val="003478" w:themeColor="text2"/>
            <w:sz w:val="18"/>
            <w:szCs w:val="18"/>
          </w:rPr>
          <w:t>1</w:t>
        </w:r>
        <w:r w:rsidRPr="005613DE">
          <w:rPr>
            <w:noProof/>
            <w:color w:val="003478" w:themeColor="text2"/>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pPr w:vertAnchor="text" w:tblpXSpec="center" w:tblpY="1"/>
      <w:tblOverlap w:val="never"/>
      <w:tblW w:w="10512" w:type="dxa"/>
      <w:tblBorders>
        <w:top w:val="single" w:sz="8" w:space="0" w:color="005596"/>
        <w:left w:val="none" w:sz="0" w:space="0" w:color="auto"/>
        <w:bottom w:val="none" w:sz="0" w:space="0" w:color="auto"/>
        <w:right w:val="none" w:sz="0" w:space="0" w:color="auto"/>
        <w:insideH w:val="none" w:sz="0" w:space="0" w:color="auto"/>
        <w:insideV w:val="none" w:sz="0" w:space="0" w:color="auto"/>
      </w:tblBorders>
      <w:tblCellMar>
        <w:top w:w="115" w:type="dxa"/>
        <w:left w:w="115" w:type="dxa"/>
        <w:right w:w="115" w:type="dxa"/>
      </w:tblCellMar>
      <w:tblLook w:val="04A0" w:firstRow="1" w:lastRow="0" w:firstColumn="1" w:lastColumn="0" w:noHBand="0" w:noVBand="1"/>
    </w:tblPr>
    <w:tblGrid>
      <w:gridCol w:w="4205"/>
      <w:gridCol w:w="2102"/>
      <w:gridCol w:w="4205"/>
    </w:tblGrid>
    <w:tr w:rsidR="006C42B2" w14:paraId="6D0B2837" w14:textId="77777777" w:rsidTr="00BB3EEB">
      <w:tc>
        <w:tcPr>
          <w:tcW w:w="4118" w:type="dxa"/>
        </w:tcPr>
        <w:p w14:paraId="7B17198E" w14:textId="77777777" w:rsidR="006C42B2" w:rsidRDefault="006C42B2" w:rsidP="00A15B44">
          <w:pPr>
            <w:pStyle w:val="Footer"/>
          </w:pPr>
          <w:r>
            <w:rPr>
              <w:noProof/>
              <w:lang w:val="en-GB" w:eastAsia="en-GB"/>
            </w:rPr>
            <w:drawing>
              <wp:anchor distT="0" distB="0" distL="114300" distR="114300" simplePos="0" relativeHeight="251657216" behindDoc="0" locked="0" layoutInCell="1" allowOverlap="1" wp14:anchorId="44E1DB19" wp14:editId="18FC5684">
                <wp:simplePos x="752475" y="8915400"/>
                <wp:positionH relativeFrom="margin">
                  <wp:align>left</wp:align>
                </wp:positionH>
                <wp:positionV relativeFrom="margin">
                  <wp:align>center</wp:align>
                </wp:positionV>
                <wp:extent cx="847725" cy="238125"/>
                <wp:effectExtent l="0" t="0" r="9525" b="9525"/>
                <wp:wrapSquare wrapText="bothSides"/>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l="7114" t="18751" r="7308" b="16145"/>
                        <a:stretch/>
                      </pic:blipFill>
                      <pic:spPr bwMode="auto">
                        <a:xfrm>
                          <a:off x="0" y="0"/>
                          <a:ext cx="847725" cy="238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059" w:type="dxa"/>
          <w:vAlign w:val="center"/>
        </w:tcPr>
        <w:p w14:paraId="403C5299" w14:textId="77777777" w:rsidR="006C42B2" w:rsidRPr="001676C3" w:rsidRDefault="006C42B2" w:rsidP="00A15B44">
          <w:pPr>
            <w:pStyle w:val="Footer"/>
          </w:pPr>
          <w:r w:rsidRPr="001676C3">
            <w:fldChar w:fldCharType="begin"/>
          </w:r>
          <w:r w:rsidRPr="001676C3">
            <w:instrText xml:space="preserve"> PAGE   \* MERGEFORMAT </w:instrText>
          </w:r>
          <w:r w:rsidRPr="001676C3">
            <w:fldChar w:fldCharType="separate"/>
          </w:r>
          <w:r>
            <w:rPr>
              <w:noProof/>
            </w:rPr>
            <w:t>i</w:t>
          </w:r>
          <w:r w:rsidRPr="001676C3">
            <w:fldChar w:fldCharType="end"/>
          </w:r>
        </w:p>
      </w:tc>
      <w:tc>
        <w:tcPr>
          <w:tcW w:w="4119" w:type="dxa"/>
          <w:vAlign w:val="center"/>
        </w:tcPr>
        <w:p w14:paraId="653994B7" w14:textId="77777777" w:rsidR="006C42B2" w:rsidRDefault="006C42B2" w:rsidP="00A15B44">
          <w:pPr>
            <w:pStyle w:val="Footer"/>
          </w:pPr>
          <w:r>
            <w:t>Footer Information</w:t>
          </w:r>
        </w:p>
      </w:tc>
    </w:tr>
  </w:tbl>
  <w:p w14:paraId="6012A9DC" w14:textId="77777777" w:rsidR="006C42B2" w:rsidRDefault="006C42B2" w:rsidP="00A15B44">
    <w:pPr>
      <w:pStyle w:val="Footer"/>
    </w:pPr>
  </w:p>
  <w:p w14:paraId="470B3BB5" w14:textId="77777777" w:rsidR="006C42B2" w:rsidRPr="00203C5B" w:rsidRDefault="006C42B2" w:rsidP="00A15B4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003478" w:themeColor="text2"/>
      </w:rPr>
      <w:id w:val="2945044"/>
      <w:docPartObj>
        <w:docPartGallery w:val="Page Numbers (Bottom of Page)"/>
        <w:docPartUnique/>
      </w:docPartObj>
    </w:sdtPr>
    <w:sdtEndPr>
      <w:rPr>
        <w:noProof/>
        <w:sz w:val="18"/>
        <w:szCs w:val="18"/>
      </w:rPr>
    </w:sdtEndPr>
    <w:sdtContent>
      <w:p w14:paraId="7DB4CFC2" w14:textId="2B50944E" w:rsidR="006C42B2" w:rsidRPr="005613DE" w:rsidRDefault="006C42B2" w:rsidP="008775DE">
        <w:pPr>
          <w:pStyle w:val="Footer"/>
          <w:pBdr>
            <w:top w:val="none" w:sz="0" w:space="0" w:color="auto"/>
          </w:pBdr>
          <w:spacing w:before="0" w:line="240" w:lineRule="auto"/>
          <w:jc w:val="right"/>
          <w:rPr>
            <w:color w:val="003478" w:themeColor="text2"/>
            <w:sz w:val="18"/>
            <w:szCs w:val="18"/>
          </w:rPr>
        </w:pPr>
        <w:r w:rsidRPr="005613DE">
          <w:rPr>
            <w:color w:val="003478" w:themeColor="text2"/>
            <w:sz w:val="18"/>
            <w:szCs w:val="18"/>
          </w:rPr>
          <w:t xml:space="preserve"> MTR GREAT Program: </w:t>
        </w:r>
        <w:r>
          <w:rPr>
            <w:color w:val="003478" w:themeColor="text2"/>
            <w:sz w:val="18"/>
            <w:szCs w:val="18"/>
          </w:rPr>
          <w:t>Final</w:t>
        </w:r>
        <w:r w:rsidRPr="005613DE">
          <w:rPr>
            <w:color w:val="003478" w:themeColor="text2"/>
            <w:sz w:val="18"/>
            <w:szCs w:val="18"/>
          </w:rPr>
          <w:t xml:space="preserve"> Report | </w:t>
        </w:r>
        <w:r w:rsidRPr="005613DE">
          <w:rPr>
            <w:color w:val="003478" w:themeColor="text2"/>
            <w:sz w:val="18"/>
            <w:szCs w:val="18"/>
          </w:rPr>
          <w:fldChar w:fldCharType="begin"/>
        </w:r>
        <w:r w:rsidRPr="005613DE">
          <w:rPr>
            <w:color w:val="003478" w:themeColor="text2"/>
            <w:sz w:val="18"/>
            <w:szCs w:val="18"/>
          </w:rPr>
          <w:instrText xml:space="preserve"> PAGE   \* MERGEFORMAT </w:instrText>
        </w:r>
        <w:r w:rsidRPr="005613DE">
          <w:rPr>
            <w:color w:val="003478" w:themeColor="text2"/>
            <w:sz w:val="18"/>
            <w:szCs w:val="18"/>
          </w:rPr>
          <w:fldChar w:fldCharType="separate"/>
        </w:r>
        <w:r>
          <w:rPr>
            <w:noProof/>
            <w:color w:val="003478" w:themeColor="text2"/>
            <w:sz w:val="18"/>
            <w:szCs w:val="18"/>
          </w:rPr>
          <w:t>11</w:t>
        </w:r>
        <w:r w:rsidRPr="005613DE">
          <w:rPr>
            <w:noProof/>
            <w:color w:val="003478" w:themeColor="text2"/>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C219C4" w14:textId="77777777" w:rsidR="00967E38" w:rsidRDefault="00967E38" w:rsidP="00A15B44">
      <w:r>
        <w:separator/>
      </w:r>
    </w:p>
  </w:footnote>
  <w:footnote w:type="continuationSeparator" w:id="0">
    <w:p w14:paraId="06FF8553" w14:textId="77777777" w:rsidR="00967E38" w:rsidRDefault="00967E38" w:rsidP="00A15B44">
      <w:r>
        <w:continuationSeparator/>
      </w:r>
    </w:p>
    <w:p w14:paraId="13AA7528" w14:textId="77777777" w:rsidR="00967E38" w:rsidRDefault="00967E38" w:rsidP="00A15B44"/>
  </w:footnote>
  <w:footnote w:type="continuationNotice" w:id="1">
    <w:p w14:paraId="4BD0E185" w14:textId="77777777" w:rsidR="00967E38" w:rsidRDefault="00967E38">
      <w:pPr>
        <w:spacing w:before="0" w:after="0" w:line="240" w:lineRule="auto"/>
      </w:pPr>
    </w:p>
  </w:footnote>
  <w:footnote w:id="2">
    <w:p w14:paraId="41956E7F" w14:textId="27C810CF" w:rsidR="006C42B2" w:rsidRPr="00625CBA" w:rsidRDefault="006C42B2" w:rsidP="00625CBA">
      <w:pPr>
        <w:pStyle w:val="FootnoteText"/>
        <w:spacing w:before="0"/>
        <w:rPr>
          <w:sz w:val="16"/>
          <w:szCs w:val="16"/>
          <w:lang w:val="en-US"/>
        </w:rPr>
      </w:pPr>
      <w:r w:rsidRPr="00625CBA">
        <w:rPr>
          <w:rStyle w:val="FootnoteReference"/>
          <w:sz w:val="16"/>
          <w:szCs w:val="16"/>
        </w:rPr>
        <w:footnoteRef/>
      </w:r>
      <w:r w:rsidRPr="00625CBA">
        <w:rPr>
          <w:sz w:val="16"/>
          <w:szCs w:val="16"/>
        </w:rPr>
        <w:t xml:space="preserve"> </w:t>
      </w:r>
      <w:r w:rsidRPr="00625CBA">
        <w:rPr>
          <w:sz w:val="16"/>
          <w:szCs w:val="16"/>
          <w:lang w:val="en-US"/>
        </w:rPr>
        <w:t xml:space="preserve">As reported </w:t>
      </w:r>
      <w:proofErr w:type="gramStart"/>
      <w:r w:rsidRPr="00625CBA">
        <w:rPr>
          <w:sz w:val="16"/>
          <w:szCs w:val="16"/>
          <w:lang w:val="en-US"/>
        </w:rPr>
        <w:t>in:</w:t>
      </w:r>
      <w:proofErr w:type="gramEnd"/>
      <w:r w:rsidRPr="00625CBA">
        <w:rPr>
          <w:sz w:val="16"/>
          <w:szCs w:val="16"/>
          <w:lang w:val="en-US"/>
        </w:rPr>
        <w:t xml:space="preserve"> a) p. 8 </w:t>
      </w:r>
      <w:r w:rsidRPr="00191022">
        <w:rPr>
          <w:rFonts w:cs="Arial"/>
          <w:sz w:val="16"/>
          <w:szCs w:val="16"/>
        </w:rPr>
        <w:t>GREAT Progress Report, July-December 2020</w:t>
      </w:r>
      <w:r w:rsidRPr="00625CBA">
        <w:rPr>
          <w:rFonts w:cs="Arial"/>
          <w:sz w:val="16"/>
          <w:szCs w:val="16"/>
        </w:rPr>
        <w:t>; b) p.12 Gender and the labour market in Viet Nam: An analysis based on the Labour Force Survey, International Labour Organisation, March 2021, p.12 and c) interviews conducted MTR field research.</w:t>
      </w:r>
    </w:p>
  </w:footnote>
  <w:footnote w:id="3">
    <w:p w14:paraId="67C428C0" w14:textId="015EBEA5" w:rsidR="006C42B2" w:rsidRPr="004F19AF" w:rsidRDefault="006C42B2" w:rsidP="00341332">
      <w:pPr>
        <w:pStyle w:val="FootnoteText"/>
        <w:spacing w:before="0"/>
        <w:rPr>
          <w:sz w:val="16"/>
          <w:szCs w:val="16"/>
          <w:lang w:val="en-US"/>
        </w:rPr>
      </w:pPr>
      <w:r w:rsidRPr="00341332">
        <w:rPr>
          <w:rStyle w:val="FootnoteReference"/>
          <w:sz w:val="16"/>
          <w:szCs w:val="16"/>
        </w:rPr>
        <w:footnoteRef/>
      </w:r>
      <w:r w:rsidRPr="00341332">
        <w:rPr>
          <w:sz w:val="16"/>
          <w:szCs w:val="16"/>
        </w:rPr>
        <w:t xml:space="preserve"> Concepts for WEE are continuously emerging based on lessons from implementation, </w:t>
      </w:r>
      <w:proofErr w:type="gramStart"/>
      <w:r w:rsidRPr="00341332">
        <w:rPr>
          <w:sz w:val="16"/>
          <w:szCs w:val="16"/>
        </w:rPr>
        <w:t>monitoring</w:t>
      </w:r>
      <w:proofErr w:type="gramEnd"/>
      <w:r w:rsidRPr="00341332">
        <w:rPr>
          <w:sz w:val="16"/>
          <w:szCs w:val="16"/>
        </w:rPr>
        <w:t xml:space="preserve"> and evaluation, and accompanied with new guidance for implementation. For </w:t>
      </w:r>
      <w:proofErr w:type="gramStart"/>
      <w:r w:rsidRPr="00341332">
        <w:rPr>
          <w:sz w:val="16"/>
          <w:szCs w:val="16"/>
        </w:rPr>
        <w:t>example</w:t>
      </w:r>
      <w:proofErr w:type="gramEnd"/>
      <w:r w:rsidRPr="00341332">
        <w:rPr>
          <w:sz w:val="16"/>
          <w:szCs w:val="16"/>
        </w:rPr>
        <w:t xml:space="preserve"> see recently launched USAID guidance: </w:t>
      </w:r>
      <w:hyperlink r:id="rId1" w:history="1">
        <w:r w:rsidRPr="00341332">
          <w:rPr>
            <w:rStyle w:val="Hyperlink"/>
            <w:sz w:val="16"/>
            <w:szCs w:val="16"/>
          </w:rPr>
          <w:t>https://banyanglobal.com/banyan-global-announces-launch-of-the-womens-economic-empowerment-and-gender-equality-wiki/</w:t>
        </w:r>
      </w:hyperlink>
      <w:r w:rsidRPr="00341332">
        <w:rPr>
          <w:sz w:val="16"/>
          <w:szCs w:val="16"/>
        </w:rPr>
        <w:t xml:space="preserve"> </w:t>
      </w:r>
      <w:r>
        <w:rPr>
          <w:sz w:val="16"/>
          <w:szCs w:val="16"/>
        </w:rPr>
        <w:t>. Also see work by the Centre for Global Development, which similar to GREAT, highlights the n</w:t>
      </w:r>
      <w:r w:rsidRPr="009F00A5">
        <w:rPr>
          <w:sz w:val="16"/>
          <w:szCs w:val="16"/>
        </w:rPr>
        <w:t xml:space="preserve">eed to integrate </w:t>
      </w:r>
      <w:r>
        <w:rPr>
          <w:sz w:val="16"/>
          <w:szCs w:val="16"/>
        </w:rPr>
        <w:t xml:space="preserve">into assessments of WEE </w:t>
      </w:r>
      <w:r w:rsidRPr="009F00A5">
        <w:rPr>
          <w:sz w:val="16"/>
          <w:szCs w:val="16"/>
        </w:rPr>
        <w:t>measures of broader social wellbeing</w:t>
      </w:r>
      <w:r>
        <w:rPr>
          <w:sz w:val="16"/>
          <w:szCs w:val="16"/>
        </w:rPr>
        <w:t xml:space="preserve">, </w:t>
      </w:r>
      <w:r w:rsidRPr="009F00A5">
        <w:rPr>
          <w:sz w:val="16"/>
          <w:szCs w:val="16"/>
        </w:rPr>
        <w:t>changes in terms of Violence Against Women</w:t>
      </w:r>
      <w:r>
        <w:rPr>
          <w:sz w:val="16"/>
          <w:szCs w:val="16"/>
        </w:rPr>
        <w:t xml:space="preserve">, and </w:t>
      </w:r>
      <w:r w:rsidRPr="009F00A5">
        <w:rPr>
          <w:sz w:val="16"/>
          <w:szCs w:val="16"/>
        </w:rPr>
        <w:t xml:space="preserve">the importance of </w:t>
      </w:r>
      <w:r>
        <w:rPr>
          <w:sz w:val="16"/>
          <w:szCs w:val="16"/>
        </w:rPr>
        <w:t xml:space="preserve">developing </w:t>
      </w:r>
      <w:r w:rsidRPr="009F00A5">
        <w:rPr>
          <w:sz w:val="16"/>
          <w:szCs w:val="16"/>
        </w:rPr>
        <w:t>ways to reach extremely disadvantaged women</w:t>
      </w:r>
      <w:r>
        <w:rPr>
          <w:sz w:val="16"/>
          <w:szCs w:val="16"/>
        </w:rPr>
        <w:t xml:space="preserve">. </w:t>
      </w:r>
      <w:hyperlink r:id="rId2" w:anchor=":~:text=But%20most%20interventions%20don%E2%80%99t%20reach%20the%20poorest%20of,need%20to%20understand%20what%20works%20and%20for%20whom." w:history="1">
        <w:r w:rsidRPr="00341332">
          <w:rPr>
            <w:rStyle w:val="Hyperlink"/>
            <w:sz w:val="16"/>
            <w:szCs w:val="16"/>
          </w:rPr>
          <w:t xml:space="preserve">What Does it Take to Empower Ultra-Poor Women? | </w:t>
        </w:r>
        <w:proofErr w:type="spellStart"/>
        <w:r w:rsidRPr="00341332">
          <w:rPr>
            <w:rStyle w:val="Hyperlink"/>
            <w:sz w:val="16"/>
            <w:szCs w:val="16"/>
          </w:rPr>
          <w:t>Center</w:t>
        </w:r>
        <w:proofErr w:type="spellEnd"/>
        <w:r w:rsidRPr="00341332">
          <w:rPr>
            <w:rStyle w:val="Hyperlink"/>
            <w:sz w:val="16"/>
            <w:szCs w:val="16"/>
          </w:rPr>
          <w:t xml:space="preserve"> </w:t>
        </w:r>
        <w:proofErr w:type="gramStart"/>
        <w:r w:rsidRPr="00341332">
          <w:rPr>
            <w:rStyle w:val="Hyperlink"/>
            <w:sz w:val="16"/>
            <w:szCs w:val="16"/>
          </w:rPr>
          <w:t>For</w:t>
        </w:r>
        <w:proofErr w:type="gramEnd"/>
        <w:r w:rsidRPr="00341332">
          <w:rPr>
            <w:rStyle w:val="Hyperlink"/>
            <w:sz w:val="16"/>
            <w:szCs w:val="16"/>
          </w:rPr>
          <w:t xml:space="preserve"> Global Development (cgdev.org)</w:t>
        </w:r>
      </w:hyperlink>
      <w:r w:rsidRPr="00341332">
        <w:rPr>
          <w:sz w:val="16"/>
          <w:szCs w:val="16"/>
        </w:rPr>
        <w:t>, 2019</w:t>
      </w:r>
    </w:p>
  </w:footnote>
  <w:footnote w:id="4">
    <w:p w14:paraId="6A4FABC5" w14:textId="19AC113B" w:rsidR="006C42B2" w:rsidRPr="00341332" w:rsidRDefault="006C42B2" w:rsidP="00341332">
      <w:pPr>
        <w:pStyle w:val="FootnoteText"/>
        <w:spacing w:before="0"/>
        <w:rPr>
          <w:sz w:val="16"/>
          <w:szCs w:val="16"/>
          <w:lang w:val="en-US"/>
        </w:rPr>
      </w:pPr>
      <w:r w:rsidRPr="00341332">
        <w:rPr>
          <w:rStyle w:val="FootnoteReference"/>
          <w:sz w:val="16"/>
          <w:szCs w:val="16"/>
        </w:rPr>
        <w:footnoteRef/>
      </w:r>
      <w:r w:rsidRPr="00341332">
        <w:rPr>
          <w:sz w:val="16"/>
          <w:szCs w:val="16"/>
        </w:rPr>
        <w:t xml:space="preserve"> Australian Aid </w:t>
      </w:r>
      <w:r w:rsidRPr="00341332">
        <w:rPr>
          <w:sz w:val="16"/>
          <w:szCs w:val="16"/>
          <w:lang w:val="en-US"/>
        </w:rPr>
        <w:t xml:space="preserve">Market Development Facility </w:t>
      </w:r>
      <w:hyperlink r:id="rId3" w:history="1">
        <w:r w:rsidRPr="00341332">
          <w:rPr>
            <w:rStyle w:val="Hyperlink"/>
            <w:sz w:val="16"/>
            <w:szCs w:val="16"/>
          </w:rPr>
          <w:t>Women-at-Work-Web.pdf (marketdevelopmentfacility.org)</w:t>
        </w:r>
      </w:hyperlink>
      <w:r w:rsidRPr="00341332">
        <w:rPr>
          <w:sz w:val="16"/>
          <w:szCs w:val="16"/>
        </w:rPr>
        <w:t>, 2020</w:t>
      </w:r>
    </w:p>
  </w:footnote>
  <w:footnote w:id="5">
    <w:p w14:paraId="1E19CB32" w14:textId="5631EDD9" w:rsidR="006C42B2" w:rsidRPr="00FC4B46" w:rsidRDefault="006C42B2" w:rsidP="00341332">
      <w:pPr>
        <w:pStyle w:val="FootnoteText"/>
        <w:spacing w:before="0"/>
        <w:rPr>
          <w:rFonts w:asciiTheme="minorHAnsi" w:hAnsiTheme="minorHAnsi" w:cstheme="minorHAnsi"/>
          <w:sz w:val="16"/>
          <w:szCs w:val="16"/>
          <w:lang w:val="en-US"/>
        </w:rPr>
      </w:pPr>
      <w:r w:rsidRPr="00FC4B46">
        <w:rPr>
          <w:rStyle w:val="FootnoteReference"/>
          <w:rFonts w:asciiTheme="minorHAnsi" w:hAnsiTheme="minorHAnsi" w:cstheme="minorHAnsi"/>
          <w:sz w:val="16"/>
          <w:szCs w:val="16"/>
        </w:rPr>
        <w:footnoteRef/>
      </w:r>
      <w:r w:rsidRPr="00FC4B46">
        <w:rPr>
          <w:rFonts w:asciiTheme="minorHAnsi" w:hAnsiTheme="minorHAnsi" w:cstheme="minorHAnsi"/>
          <w:sz w:val="16"/>
          <w:szCs w:val="16"/>
          <w:vertAlign w:val="superscript"/>
        </w:rPr>
        <w:t xml:space="preserve"> </w:t>
      </w:r>
      <w:r w:rsidRPr="00FC4B46">
        <w:rPr>
          <w:rFonts w:asciiTheme="minorHAnsi" w:hAnsiTheme="minorHAnsi" w:cstheme="minorHAnsi"/>
          <w:sz w:val="16"/>
          <w:szCs w:val="16"/>
        </w:rPr>
        <w:t>For example, the Program could align with the 3 new economic and labour targets in the new Strategy. Over the longer-term, the Program could seek to play a role in supporting rural women’s transition out of subsistence agriculture.</w:t>
      </w:r>
    </w:p>
  </w:footnote>
  <w:footnote w:id="6">
    <w:p w14:paraId="39B0D36A" w14:textId="1F90965F" w:rsidR="006C42B2" w:rsidRPr="004F19AF" w:rsidRDefault="006C42B2" w:rsidP="004F19AF">
      <w:pPr>
        <w:pStyle w:val="FootnoteText"/>
        <w:spacing w:before="0"/>
        <w:rPr>
          <w:sz w:val="16"/>
          <w:szCs w:val="16"/>
          <w:lang w:val="en-US"/>
        </w:rPr>
      </w:pPr>
      <w:r w:rsidRPr="004F19AF">
        <w:rPr>
          <w:rStyle w:val="FootnoteReference"/>
          <w:sz w:val="16"/>
          <w:szCs w:val="16"/>
        </w:rPr>
        <w:footnoteRef/>
      </w:r>
      <w:r w:rsidRPr="004F19AF">
        <w:rPr>
          <w:sz w:val="16"/>
          <w:szCs w:val="16"/>
        </w:rPr>
        <w:t xml:space="preserve"> In progress reports, </w:t>
      </w:r>
      <w:r w:rsidRPr="004F19AF">
        <w:rPr>
          <w:sz w:val="16"/>
          <w:szCs w:val="16"/>
          <w:lang w:val="en-US"/>
        </w:rPr>
        <w:t>GREAT refers to these 5 indicators as “contractual indicators”, however only 2 of these indicators [a</w:t>
      </w:r>
      <w:r w:rsidRPr="004F19AF">
        <w:rPr>
          <w:rFonts w:eastAsia="Times New Roman" w:cs="Arial"/>
          <w:color w:val="000000"/>
          <w:sz w:val="16"/>
          <w:szCs w:val="16"/>
        </w:rPr>
        <w:t>) increased incomes and b) jobs for women] are linked to the contract as “program outcome achievement” milestones for payment of part of management fees</w:t>
      </w:r>
      <w:r>
        <w:rPr>
          <w:rFonts w:eastAsia="Times New Roman" w:cs="Arial"/>
          <w:color w:val="000000"/>
          <w:sz w:val="16"/>
          <w:szCs w:val="16"/>
        </w:rPr>
        <w:t>.</w:t>
      </w:r>
      <w:r w:rsidRPr="004F19AF">
        <w:rPr>
          <w:rFonts w:eastAsia="Times New Roman" w:cs="Arial"/>
          <w:color w:val="000000"/>
          <w:sz w:val="16"/>
          <w:szCs w:val="16"/>
        </w:rPr>
        <w:t xml:space="preserve"> </w:t>
      </w:r>
    </w:p>
  </w:footnote>
  <w:footnote w:id="7">
    <w:p w14:paraId="019EAD06" w14:textId="57C613BA" w:rsidR="006C42B2" w:rsidRPr="004F19AF" w:rsidRDefault="006C42B2" w:rsidP="004F19AF">
      <w:pPr>
        <w:pStyle w:val="FootnoteText"/>
        <w:spacing w:before="0"/>
        <w:rPr>
          <w:lang w:val="en-US"/>
        </w:rPr>
      </w:pPr>
      <w:r w:rsidRPr="004F19AF">
        <w:rPr>
          <w:rStyle w:val="FootnoteReference"/>
          <w:sz w:val="16"/>
          <w:szCs w:val="16"/>
        </w:rPr>
        <w:footnoteRef/>
      </w:r>
      <w:r>
        <w:t xml:space="preserve"> </w:t>
      </w:r>
      <w:r w:rsidRPr="004F19AF">
        <w:rPr>
          <w:rFonts w:asciiTheme="minorHAnsi" w:hAnsiTheme="minorHAnsi" w:cstheme="minorHAnsi"/>
          <w:sz w:val="16"/>
          <w:szCs w:val="16"/>
        </w:rPr>
        <w:t>The</w:t>
      </w:r>
      <w:r>
        <w:rPr>
          <w:rFonts w:asciiTheme="minorHAnsi" w:hAnsiTheme="minorHAnsi" w:cstheme="minorHAnsi"/>
          <w:sz w:val="16"/>
          <w:szCs w:val="16"/>
        </w:rPr>
        <w:t>se indicators</w:t>
      </w:r>
      <w:r w:rsidRPr="004F19AF">
        <w:rPr>
          <w:rFonts w:asciiTheme="minorHAnsi" w:hAnsiTheme="minorHAnsi" w:cstheme="minorHAnsi"/>
          <w:sz w:val="16"/>
          <w:szCs w:val="16"/>
        </w:rPr>
        <w:t xml:space="preserve"> either completely lack targets or, if included, the targets are not meaningful.</w:t>
      </w:r>
      <w:r>
        <w:rPr>
          <w:rFonts w:asciiTheme="minorHAnsi" w:hAnsiTheme="minorHAnsi" w:cstheme="minorHAnsi"/>
          <w:sz w:val="16"/>
          <w:szCs w:val="16"/>
        </w:rPr>
        <w:t xml:space="preserve"> See Section 2.2</w:t>
      </w:r>
    </w:p>
  </w:footnote>
  <w:footnote w:id="8">
    <w:p w14:paraId="78F068E4" w14:textId="2E9D0593" w:rsidR="006C42B2" w:rsidRPr="00FC4B46" w:rsidRDefault="006C42B2" w:rsidP="004F19AF">
      <w:pPr>
        <w:pStyle w:val="FootnoteText"/>
        <w:spacing w:before="0"/>
        <w:rPr>
          <w:rFonts w:asciiTheme="minorHAnsi" w:hAnsiTheme="minorHAnsi" w:cstheme="minorHAnsi"/>
          <w:sz w:val="16"/>
          <w:szCs w:val="16"/>
        </w:rPr>
      </w:pPr>
      <w:r w:rsidRPr="00FC4B46">
        <w:rPr>
          <w:rStyle w:val="FootnoteReference"/>
          <w:sz w:val="16"/>
          <w:szCs w:val="16"/>
        </w:rPr>
        <w:footnoteRef/>
      </w:r>
      <w:r w:rsidRPr="00FC4B46">
        <w:rPr>
          <w:sz w:val="16"/>
          <w:szCs w:val="16"/>
        </w:rPr>
        <w:t xml:space="preserve"> </w:t>
      </w:r>
      <w:r>
        <w:rPr>
          <w:rFonts w:asciiTheme="minorHAnsi" w:hAnsiTheme="minorHAnsi" w:cstheme="minorHAnsi"/>
          <w:sz w:val="16"/>
          <w:szCs w:val="16"/>
        </w:rPr>
        <w:t>F</w:t>
      </w:r>
      <w:r w:rsidRPr="00FC4B46">
        <w:rPr>
          <w:rFonts w:asciiTheme="minorHAnsi" w:hAnsiTheme="minorHAnsi" w:cstheme="minorHAnsi"/>
          <w:sz w:val="16"/>
          <w:szCs w:val="16"/>
        </w:rPr>
        <w:t>rom the Project-level Midline Assessments</w:t>
      </w:r>
    </w:p>
  </w:footnote>
  <w:footnote w:id="9">
    <w:p w14:paraId="6B42A7A7" w14:textId="2711BBD3" w:rsidR="006C42B2" w:rsidRPr="004F19AF" w:rsidRDefault="006C42B2" w:rsidP="004F19AF">
      <w:pPr>
        <w:pStyle w:val="CommentText"/>
        <w:spacing w:before="0"/>
        <w:rPr>
          <w:sz w:val="16"/>
          <w:szCs w:val="16"/>
        </w:rPr>
      </w:pPr>
      <w:r w:rsidRPr="004F19AF">
        <w:rPr>
          <w:rStyle w:val="FootnoteReference"/>
          <w:sz w:val="16"/>
          <w:szCs w:val="16"/>
        </w:rPr>
        <w:footnoteRef/>
      </w:r>
      <w:r>
        <w:t xml:space="preserve"> </w:t>
      </w:r>
      <w:r>
        <w:rPr>
          <w:rFonts w:asciiTheme="minorHAnsi" w:hAnsiTheme="minorHAnsi" w:cstheme="minorHAnsi"/>
          <w:sz w:val="16"/>
          <w:szCs w:val="16"/>
        </w:rPr>
        <w:t xml:space="preserve">The Performance Assessment Framework is developed through the annual work planning process as a primary tool for measuring progress toward achievement of outcomes (see Annex E). The PAF includes some indicators from the 10 success indicators including a) </w:t>
      </w:r>
      <w:r w:rsidRPr="00830BCA">
        <w:rPr>
          <w:rFonts w:asciiTheme="minorHAnsi" w:hAnsiTheme="minorHAnsi" w:cstheme="minorHAnsi"/>
          <w:sz w:val="16"/>
          <w:szCs w:val="16"/>
        </w:rPr>
        <w:t xml:space="preserve">Number of women with </w:t>
      </w:r>
      <w:proofErr w:type="gramStart"/>
      <w:r w:rsidRPr="00830BCA">
        <w:rPr>
          <w:rFonts w:asciiTheme="minorHAnsi" w:hAnsiTheme="minorHAnsi" w:cstheme="minorHAnsi"/>
          <w:sz w:val="16"/>
          <w:szCs w:val="16"/>
        </w:rPr>
        <w:t>increased  income</w:t>
      </w:r>
      <w:proofErr w:type="gramEnd"/>
      <w:r>
        <w:rPr>
          <w:rFonts w:asciiTheme="minorHAnsi" w:hAnsiTheme="minorHAnsi" w:cstheme="minorHAnsi"/>
          <w:sz w:val="16"/>
          <w:szCs w:val="16"/>
        </w:rPr>
        <w:t xml:space="preserve">; b) </w:t>
      </w:r>
      <w:r w:rsidRPr="00830BCA">
        <w:rPr>
          <w:rFonts w:asciiTheme="minorHAnsi" w:hAnsiTheme="minorHAnsi" w:cstheme="minorHAnsi"/>
          <w:sz w:val="16"/>
          <w:szCs w:val="16"/>
        </w:rPr>
        <w:t>Number of women beneficiaries reported having increased confidence</w:t>
      </w:r>
      <w:r>
        <w:rPr>
          <w:rFonts w:asciiTheme="minorHAnsi" w:hAnsiTheme="minorHAnsi" w:cstheme="minorHAnsi"/>
          <w:sz w:val="16"/>
          <w:szCs w:val="16"/>
        </w:rPr>
        <w:t xml:space="preserve"> c) </w:t>
      </w:r>
      <w:r w:rsidRPr="00830BCA">
        <w:rPr>
          <w:rFonts w:asciiTheme="minorHAnsi" w:hAnsiTheme="minorHAnsi" w:cstheme="minorHAnsi"/>
          <w:sz w:val="16"/>
          <w:szCs w:val="16"/>
        </w:rPr>
        <w:t>Value (in USD) leveraged from GREAT supported enterprises/cooperatives as results of co-investment with GREAT</w:t>
      </w:r>
      <w:r>
        <w:rPr>
          <w:rFonts w:asciiTheme="minorHAnsi" w:hAnsiTheme="minorHAnsi" w:cstheme="minorHAnsi"/>
          <w:sz w:val="16"/>
          <w:szCs w:val="16"/>
        </w:rPr>
        <w:t xml:space="preserve">. However, the PAF also includes </w:t>
      </w:r>
      <w:r>
        <w:rPr>
          <w:sz w:val="16"/>
          <w:szCs w:val="16"/>
          <w:lang w:val="en-US"/>
        </w:rPr>
        <w:t>indicators from a list of standardized DFAT indicators to enable consolidated global reporting for DFAT.</w:t>
      </w:r>
    </w:p>
  </w:footnote>
  <w:footnote w:id="10">
    <w:p w14:paraId="6760B433" w14:textId="478231E1" w:rsidR="006C42B2" w:rsidRPr="00E37D69" w:rsidRDefault="006C42B2" w:rsidP="00E37D69">
      <w:pPr>
        <w:pStyle w:val="FootnoteText"/>
        <w:spacing w:before="0"/>
        <w:rPr>
          <w:rFonts w:asciiTheme="minorHAnsi" w:hAnsiTheme="minorHAnsi" w:cstheme="minorHAnsi"/>
          <w:sz w:val="16"/>
          <w:szCs w:val="16"/>
          <w:lang w:val="en-US"/>
        </w:rPr>
      </w:pPr>
      <w:r w:rsidRPr="00E37D69">
        <w:rPr>
          <w:rStyle w:val="FootnoteReference"/>
          <w:rFonts w:asciiTheme="minorHAnsi" w:hAnsiTheme="minorHAnsi" w:cstheme="minorHAnsi"/>
          <w:sz w:val="16"/>
          <w:szCs w:val="16"/>
        </w:rPr>
        <w:footnoteRef/>
      </w:r>
      <w:r w:rsidRPr="003D54D5">
        <w:rPr>
          <w:rFonts w:asciiTheme="minorHAnsi" w:hAnsiTheme="minorHAnsi" w:cstheme="minorHAnsi"/>
          <w:sz w:val="16"/>
          <w:szCs w:val="16"/>
        </w:rPr>
        <w:t xml:space="preserve">The design proposed </w:t>
      </w:r>
      <w:proofErr w:type="gramStart"/>
      <w:r w:rsidRPr="003D54D5">
        <w:rPr>
          <w:rFonts w:asciiTheme="minorHAnsi" w:hAnsiTheme="minorHAnsi" w:cstheme="minorHAnsi"/>
          <w:sz w:val="16"/>
          <w:szCs w:val="16"/>
        </w:rPr>
        <w:t>a number of</w:t>
      </w:r>
      <w:proofErr w:type="gramEnd"/>
      <w:r w:rsidRPr="003D54D5">
        <w:rPr>
          <w:rFonts w:asciiTheme="minorHAnsi" w:hAnsiTheme="minorHAnsi" w:cstheme="minorHAnsi"/>
          <w:sz w:val="16"/>
          <w:szCs w:val="16"/>
        </w:rPr>
        <w:t xml:space="preserve"> different approaches to be deployed under each of the Program’s three objectives but did not examine the compatibility of these approaches nor outline how they would work together (much of this work has been done by the MC team in implementation). For work under objective 2, the design specified use of “Markets for the Poor” (M4P) principles (p.35) as did the Schedule of Services in the Head Contract (section 6.3) (M4P is term for the approach as it was initially developed and applied on </w:t>
      </w:r>
      <w:proofErr w:type="spellStart"/>
      <w:r w:rsidRPr="003D54D5">
        <w:rPr>
          <w:rFonts w:asciiTheme="minorHAnsi" w:hAnsiTheme="minorHAnsi" w:cstheme="minorHAnsi"/>
          <w:sz w:val="16"/>
          <w:szCs w:val="16"/>
        </w:rPr>
        <w:t>UKAid</w:t>
      </w:r>
      <w:proofErr w:type="spellEnd"/>
      <w:r w:rsidRPr="003D54D5">
        <w:rPr>
          <w:rFonts w:asciiTheme="minorHAnsi" w:hAnsiTheme="minorHAnsi" w:cstheme="minorHAnsi"/>
          <w:sz w:val="16"/>
          <w:szCs w:val="16"/>
        </w:rPr>
        <w:t xml:space="preserve"> program. As the approach has been applied more broadly, the term “markets systems development approach” has been used). Consistent with the M4P approach, the design proposed that the program would “adopt facilitation, brokering and leverage roles, using funds/ resources to stimulate market responses from local and national stakeholders, thereby improving its sustainability” (p.14) with focus on “stimulating </w:t>
      </w:r>
      <w:r w:rsidRPr="003D54D5">
        <w:rPr>
          <w:rFonts w:asciiTheme="minorHAnsi" w:hAnsiTheme="minorHAnsi" w:cstheme="minorHAnsi"/>
          <w:i/>
          <w:iCs/>
          <w:sz w:val="16"/>
          <w:szCs w:val="16"/>
        </w:rPr>
        <w:t>market systemic change</w:t>
      </w:r>
      <w:r w:rsidRPr="003D54D5">
        <w:rPr>
          <w:rFonts w:asciiTheme="minorHAnsi" w:hAnsiTheme="minorHAnsi" w:cstheme="minorHAnsi"/>
          <w:sz w:val="16"/>
          <w:szCs w:val="16"/>
        </w:rPr>
        <w:t>” (p.63). At the same time, the design proposed a challenge fund model following DFID’s Vietnam Challenge Fund (p10, 26 &amp;90) to be used alongside the M4P approach, when the two approaches are distinct and not easily compatible.</w:t>
      </w:r>
      <w:r>
        <w:rPr>
          <w:rFonts w:asciiTheme="minorHAnsi" w:hAnsiTheme="minorHAnsi" w:cstheme="minorHAnsi"/>
          <w:sz w:val="16"/>
          <w:szCs w:val="16"/>
        </w:rPr>
        <w:t xml:space="preserve"> </w:t>
      </w:r>
    </w:p>
  </w:footnote>
  <w:footnote w:id="11">
    <w:p w14:paraId="03EDF614" w14:textId="77777777" w:rsidR="006C42B2" w:rsidRPr="00341332" w:rsidRDefault="006C42B2" w:rsidP="00E37D69">
      <w:pPr>
        <w:pStyle w:val="FootnoteText"/>
        <w:spacing w:before="0"/>
        <w:rPr>
          <w:rFonts w:asciiTheme="minorHAnsi" w:hAnsiTheme="minorHAnsi" w:cstheme="minorHAnsi"/>
          <w:sz w:val="16"/>
          <w:szCs w:val="16"/>
          <w:lang w:val="en-US"/>
        </w:rPr>
      </w:pPr>
      <w:r w:rsidRPr="00E37D69">
        <w:rPr>
          <w:rStyle w:val="FootnoteReference"/>
          <w:rFonts w:asciiTheme="minorHAnsi" w:hAnsiTheme="minorHAnsi" w:cstheme="minorHAnsi"/>
          <w:sz w:val="16"/>
          <w:szCs w:val="16"/>
        </w:rPr>
        <w:footnoteRef/>
      </w:r>
      <w:r w:rsidRPr="00E37D69">
        <w:rPr>
          <w:rFonts w:asciiTheme="minorHAnsi" w:hAnsiTheme="minorHAnsi" w:cstheme="minorHAnsi"/>
          <w:sz w:val="16"/>
          <w:szCs w:val="16"/>
        </w:rPr>
        <w:t xml:space="preserve"> </w:t>
      </w:r>
      <w:r w:rsidRPr="00E37D69">
        <w:rPr>
          <w:rFonts w:asciiTheme="minorHAnsi" w:hAnsiTheme="minorHAnsi" w:cstheme="minorHAnsi"/>
          <w:sz w:val="16"/>
          <w:szCs w:val="16"/>
          <w:lang w:val="en-US"/>
        </w:rPr>
        <w:t>At the time of the MTR in March/April 2021, there were 11 current tourism projects under Program Objectives 1 and 2. This included 6 in community-based tourism, 2 that combined agriculture and tourism, 1 in souvenir development, 1 in large hotel hospitality and 1 in e-commerce.</w:t>
      </w:r>
      <w:r w:rsidRPr="00341332">
        <w:rPr>
          <w:rFonts w:asciiTheme="minorHAnsi" w:hAnsiTheme="minorHAnsi" w:cstheme="minorHAnsi"/>
          <w:sz w:val="16"/>
          <w:szCs w:val="16"/>
          <w:lang w:val="en-US"/>
        </w:rPr>
        <w:t xml:space="preserve"> </w:t>
      </w:r>
    </w:p>
  </w:footnote>
  <w:footnote w:id="12">
    <w:p w14:paraId="62C0632B" w14:textId="7F56EC05" w:rsidR="006C42B2" w:rsidRPr="00341332" w:rsidRDefault="006C42B2" w:rsidP="00535F96">
      <w:pPr>
        <w:pStyle w:val="FootnoteText"/>
        <w:spacing w:before="0"/>
        <w:rPr>
          <w:sz w:val="16"/>
          <w:szCs w:val="16"/>
          <w:lang w:val="en-US"/>
        </w:rPr>
      </w:pPr>
      <w:r>
        <w:rPr>
          <w:rStyle w:val="FootnoteReference"/>
        </w:rPr>
        <w:footnoteRef/>
      </w:r>
      <w:r>
        <w:t xml:space="preserve"> </w:t>
      </w:r>
      <w:r w:rsidRPr="00341332">
        <w:rPr>
          <w:sz w:val="16"/>
          <w:szCs w:val="16"/>
          <w:lang w:val="en-US"/>
        </w:rPr>
        <w:t xml:space="preserve">The MTR does not have data to assess the functioning of these committees but agrees with </w:t>
      </w:r>
      <w:proofErr w:type="spellStart"/>
      <w:r w:rsidRPr="00341332">
        <w:rPr>
          <w:sz w:val="16"/>
          <w:szCs w:val="16"/>
          <w:lang w:val="en-US"/>
        </w:rPr>
        <w:t>i</w:t>
      </w:r>
      <w:r>
        <w:rPr>
          <w:sz w:val="16"/>
          <w:szCs w:val="16"/>
          <w:lang w:val="en-US"/>
        </w:rPr>
        <w:t>t</w:t>
      </w:r>
      <w:r w:rsidRPr="00341332">
        <w:rPr>
          <w:sz w:val="16"/>
          <w:szCs w:val="16"/>
          <w:lang w:val="en-US"/>
        </w:rPr>
        <w:t>in</w:t>
      </w:r>
      <w:proofErr w:type="spellEnd"/>
      <w:r w:rsidRPr="00341332">
        <w:rPr>
          <w:sz w:val="16"/>
          <w:szCs w:val="16"/>
          <w:lang w:val="en-US"/>
        </w:rPr>
        <w:t xml:space="preserve"> in-principle. The Program’s Systemic Market Change Assessment Study made some positive observation on the performance of these committees.</w:t>
      </w:r>
      <w:r>
        <w:rPr>
          <w:sz w:val="16"/>
          <w:szCs w:val="16"/>
          <w:lang w:val="en-US"/>
        </w:rPr>
        <w:t xml:space="preserve"> </w:t>
      </w:r>
    </w:p>
  </w:footnote>
  <w:footnote w:id="13">
    <w:p w14:paraId="3734A8B5" w14:textId="28218BDD" w:rsidR="006C42B2" w:rsidRPr="00341332" w:rsidRDefault="006C42B2">
      <w:pPr>
        <w:pStyle w:val="FootnoteText"/>
        <w:rPr>
          <w:rFonts w:asciiTheme="minorHAnsi" w:hAnsiTheme="minorHAnsi" w:cstheme="minorHAnsi"/>
          <w:sz w:val="16"/>
          <w:szCs w:val="16"/>
          <w:lang w:val="en-US"/>
        </w:rPr>
      </w:pPr>
      <w:r w:rsidRPr="004F19AF">
        <w:rPr>
          <w:rStyle w:val="FootnoteReference"/>
          <w:rFonts w:asciiTheme="minorHAnsi" w:hAnsiTheme="minorHAnsi"/>
          <w:sz w:val="16"/>
        </w:rPr>
        <w:footnoteRef/>
      </w:r>
      <w:r w:rsidRPr="004F19AF">
        <w:rPr>
          <w:rFonts w:asciiTheme="minorHAnsi" w:hAnsiTheme="minorHAnsi"/>
          <w:sz w:val="16"/>
        </w:rPr>
        <w:t xml:space="preserve"> </w:t>
      </w:r>
      <w:r w:rsidRPr="00341332">
        <w:rPr>
          <w:rFonts w:asciiTheme="minorHAnsi" w:hAnsiTheme="minorHAnsi" w:cstheme="minorHAnsi"/>
          <w:sz w:val="16"/>
          <w:szCs w:val="16"/>
          <w:lang w:val="en-US"/>
        </w:rPr>
        <w:t>The MTR see</w:t>
      </w:r>
      <w:r>
        <w:rPr>
          <w:rFonts w:asciiTheme="minorHAnsi" w:hAnsiTheme="minorHAnsi" w:cstheme="minorHAnsi"/>
          <w:sz w:val="16"/>
          <w:szCs w:val="16"/>
          <w:lang w:val="en-US"/>
        </w:rPr>
        <w:t>s</w:t>
      </w:r>
      <w:r w:rsidRPr="00341332">
        <w:rPr>
          <w:rFonts w:asciiTheme="minorHAnsi" w:hAnsiTheme="minorHAnsi" w:cstheme="minorHAnsi"/>
          <w:sz w:val="16"/>
          <w:szCs w:val="16"/>
          <w:lang w:val="en-US"/>
        </w:rPr>
        <w:t xml:space="preserve"> expertise in MSD program design and facilitation of </w:t>
      </w:r>
      <w:proofErr w:type="spellStart"/>
      <w:r w:rsidRPr="00341332">
        <w:rPr>
          <w:rFonts w:asciiTheme="minorHAnsi" w:hAnsiTheme="minorHAnsi" w:cstheme="minorHAnsi"/>
          <w:sz w:val="16"/>
          <w:szCs w:val="16"/>
          <w:lang w:val="en-US"/>
        </w:rPr>
        <w:t>ToCs</w:t>
      </w:r>
      <w:proofErr w:type="spellEnd"/>
      <w:r w:rsidRPr="00341332">
        <w:rPr>
          <w:rFonts w:asciiTheme="minorHAnsi" w:hAnsiTheme="minorHAnsi" w:cstheme="minorHAnsi"/>
          <w:sz w:val="16"/>
          <w:szCs w:val="16"/>
          <w:lang w:val="en-US"/>
        </w:rPr>
        <w:t xml:space="preserve"> as essential, with expertise in a relevant sub-sector would be desirable. The Program should also ensure sufficient WEE/GE expertise is available to support this process. </w:t>
      </w:r>
    </w:p>
  </w:footnote>
  <w:footnote w:id="14">
    <w:p w14:paraId="2E341715" w14:textId="77777777" w:rsidR="006C42B2" w:rsidRPr="00341332" w:rsidRDefault="006C42B2" w:rsidP="00D11226">
      <w:pPr>
        <w:pStyle w:val="FootnoteText"/>
        <w:spacing w:before="0"/>
        <w:rPr>
          <w:rFonts w:asciiTheme="minorHAnsi" w:hAnsiTheme="minorHAnsi" w:cstheme="minorHAnsi"/>
          <w:sz w:val="16"/>
          <w:szCs w:val="16"/>
        </w:rPr>
      </w:pPr>
      <w:r w:rsidRPr="00341332">
        <w:rPr>
          <w:rStyle w:val="FootnoteReference"/>
          <w:rFonts w:asciiTheme="minorHAnsi" w:hAnsiTheme="minorHAnsi" w:cstheme="minorHAnsi"/>
          <w:sz w:val="16"/>
          <w:szCs w:val="16"/>
        </w:rPr>
        <w:footnoteRef/>
      </w:r>
      <w:r w:rsidRPr="00341332">
        <w:rPr>
          <w:rFonts w:asciiTheme="minorHAnsi" w:hAnsiTheme="minorHAnsi" w:cstheme="minorHAnsi"/>
          <w:sz w:val="16"/>
          <w:szCs w:val="16"/>
        </w:rPr>
        <w:t xml:space="preserve"> GREAT, Assessment on Theory of Change, Assumptions and Contractual Indicators, 15/02/2019</w:t>
      </w:r>
    </w:p>
  </w:footnote>
  <w:footnote w:id="15">
    <w:p w14:paraId="442C5552" w14:textId="47FA7071" w:rsidR="006C42B2" w:rsidRPr="003D54D5" w:rsidRDefault="006C42B2" w:rsidP="00D707F2">
      <w:pPr>
        <w:pStyle w:val="FootnoteText"/>
        <w:spacing w:before="0"/>
        <w:rPr>
          <w:rFonts w:asciiTheme="minorHAnsi" w:hAnsiTheme="minorHAnsi" w:cstheme="minorHAnsi"/>
          <w:sz w:val="18"/>
          <w:szCs w:val="18"/>
          <w:lang w:val="en-US"/>
        </w:rPr>
      </w:pPr>
      <w:r w:rsidRPr="004F19AF">
        <w:rPr>
          <w:rStyle w:val="FootnoteReference"/>
          <w:rFonts w:asciiTheme="minorHAnsi" w:hAnsiTheme="minorHAnsi"/>
          <w:sz w:val="16"/>
        </w:rPr>
        <w:footnoteRef/>
      </w:r>
      <w:r w:rsidRPr="004F19AF">
        <w:rPr>
          <w:rFonts w:asciiTheme="minorHAnsi" w:hAnsiTheme="minorHAnsi"/>
          <w:sz w:val="16"/>
        </w:rPr>
        <w:t xml:space="preserve"> </w:t>
      </w:r>
      <w:r w:rsidRPr="004F19AF">
        <w:rPr>
          <w:rFonts w:asciiTheme="minorHAnsi" w:hAnsiTheme="minorHAnsi"/>
          <w:sz w:val="16"/>
          <w:lang w:val="en-US"/>
        </w:rPr>
        <w:t>Based on an analysis of progress reported in Program reports for the two periods, January-</w:t>
      </w:r>
      <w:proofErr w:type="gramStart"/>
      <w:r w:rsidRPr="004F19AF">
        <w:rPr>
          <w:rFonts w:asciiTheme="minorHAnsi" w:hAnsiTheme="minorHAnsi"/>
          <w:sz w:val="16"/>
          <w:lang w:val="en-US"/>
        </w:rPr>
        <w:t>June,</w:t>
      </w:r>
      <w:proofErr w:type="gramEnd"/>
      <w:r w:rsidRPr="004F19AF">
        <w:rPr>
          <w:rFonts w:asciiTheme="minorHAnsi" w:hAnsiTheme="minorHAnsi"/>
          <w:sz w:val="16"/>
          <w:lang w:val="en-US"/>
        </w:rPr>
        <w:t xml:space="preserve"> 2020 and July-December, 2020.</w:t>
      </w:r>
      <w:r w:rsidRPr="003D54D5">
        <w:rPr>
          <w:rFonts w:asciiTheme="minorHAnsi" w:hAnsiTheme="minorHAnsi" w:cstheme="minorHAnsi"/>
          <w:sz w:val="18"/>
          <w:szCs w:val="18"/>
          <w:lang w:val="en-US"/>
        </w:rPr>
        <w:t xml:space="preserve"> </w:t>
      </w:r>
    </w:p>
  </w:footnote>
  <w:footnote w:id="16">
    <w:p w14:paraId="40C00C6A" w14:textId="2BA8214A" w:rsidR="006C42B2" w:rsidRPr="00D707F2" w:rsidRDefault="006C42B2" w:rsidP="00D707F2">
      <w:pPr>
        <w:pStyle w:val="FootnoteText"/>
        <w:spacing w:before="0"/>
        <w:rPr>
          <w:rFonts w:asciiTheme="minorHAnsi" w:hAnsiTheme="minorHAnsi" w:cstheme="minorHAnsi"/>
          <w:sz w:val="18"/>
          <w:szCs w:val="18"/>
          <w:lang w:val="en-US"/>
        </w:rPr>
      </w:pPr>
      <w:r w:rsidRPr="00D707F2">
        <w:rPr>
          <w:rStyle w:val="FootnoteReference"/>
          <w:rFonts w:asciiTheme="minorHAnsi" w:hAnsiTheme="minorHAnsi" w:cstheme="minorHAnsi"/>
          <w:sz w:val="18"/>
          <w:szCs w:val="18"/>
        </w:rPr>
        <w:footnoteRef/>
      </w:r>
      <w:r w:rsidRPr="00D707F2">
        <w:rPr>
          <w:rFonts w:asciiTheme="minorHAnsi" w:hAnsiTheme="minorHAnsi" w:cstheme="minorHAnsi"/>
          <w:sz w:val="18"/>
          <w:szCs w:val="18"/>
        </w:rPr>
        <w:t xml:space="preserve"> </w:t>
      </w:r>
      <w:r w:rsidRPr="00D707F2">
        <w:rPr>
          <w:rFonts w:asciiTheme="minorHAnsi" w:hAnsiTheme="minorHAnsi" w:cstheme="minorHAnsi"/>
          <w:sz w:val="18"/>
          <w:szCs w:val="18"/>
          <w:lang w:val="en-US"/>
        </w:rPr>
        <w:t xml:space="preserve">The program’s recent Reach Benefit Empower framework incorporates and builds on the Six Dimensions of WEE, which remain relevant to assessing change in WEE for GREAT. </w:t>
      </w:r>
    </w:p>
  </w:footnote>
  <w:footnote w:id="17">
    <w:p w14:paraId="66A8D648" w14:textId="5613349E" w:rsidR="006C42B2" w:rsidRPr="002C1201" w:rsidRDefault="006C42B2" w:rsidP="0000297E">
      <w:pPr>
        <w:pStyle w:val="FootnoteText"/>
        <w:spacing w:before="0"/>
        <w:rPr>
          <w:rFonts w:asciiTheme="minorHAnsi" w:hAnsiTheme="minorHAnsi"/>
          <w:sz w:val="16"/>
          <w:szCs w:val="16"/>
          <w:lang w:val="en-US"/>
        </w:rPr>
      </w:pPr>
      <w:r w:rsidRPr="002C1201">
        <w:rPr>
          <w:rStyle w:val="FootnoteReference"/>
          <w:sz w:val="16"/>
          <w:szCs w:val="16"/>
        </w:rPr>
        <w:footnoteRef/>
      </w:r>
      <w:r w:rsidRPr="002C1201">
        <w:rPr>
          <w:sz w:val="16"/>
          <w:szCs w:val="16"/>
        </w:rPr>
        <w:t xml:space="preserve"> </w:t>
      </w:r>
      <w:r w:rsidRPr="002C1201">
        <w:rPr>
          <w:rFonts w:asciiTheme="minorHAnsi" w:hAnsiTheme="minorHAnsi"/>
          <w:sz w:val="16"/>
          <w:szCs w:val="16"/>
          <w:lang w:val="en-US"/>
        </w:rPr>
        <w:t>The three large studies are: 1) Program Longitudinal Study: Midline Report; 2) Project-level Midline Assessments; and 3) the Systemic Market Change Assessment Study</w:t>
      </w:r>
    </w:p>
  </w:footnote>
  <w:footnote w:id="18">
    <w:p w14:paraId="683A86CB" w14:textId="348CB7BD" w:rsidR="006C42B2" w:rsidRPr="002C1201" w:rsidRDefault="006C42B2" w:rsidP="0000297E">
      <w:pPr>
        <w:pStyle w:val="FootnoteText"/>
        <w:spacing w:before="0"/>
        <w:rPr>
          <w:rFonts w:asciiTheme="minorHAnsi" w:hAnsiTheme="minorHAnsi" w:cstheme="minorHAnsi"/>
          <w:sz w:val="16"/>
          <w:szCs w:val="16"/>
          <w:lang w:val="en-US"/>
        </w:rPr>
      </w:pPr>
      <w:r w:rsidRPr="002C1201">
        <w:rPr>
          <w:rStyle w:val="FootnoteReference"/>
          <w:sz w:val="16"/>
          <w:szCs w:val="16"/>
        </w:rPr>
        <w:footnoteRef/>
      </w:r>
      <w:r w:rsidRPr="002C1201">
        <w:rPr>
          <w:sz w:val="16"/>
          <w:szCs w:val="16"/>
        </w:rPr>
        <w:t xml:space="preserve"> </w:t>
      </w:r>
      <w:r w:rsidRPr="002C1201">
        <w:rPr>
          <w:rFonts w:asciiTheme="minorHAnsi" w:hAnsiTheme="minorHAnsi"/>
          <w:sz w:val="16"/>
          <w:szCs w:val="16"/>
          <w:lang w:val="en-US"/>
        </w:rPr>
        <w:t>The MTR does not have access to the raw data to provide a gender breakdown</w:t>
      </w:r>
    </w:p>
  </w:footnote>
  <w:footnote w:id="19">
    <w:p w14:paraId="7DBA08FA" w14:textId="77777777" w:rsidR="006C42B2" w:rsidRPr="004A18D0" w:rsidRDefault="006C42B2" w:rsidP="00205F1A">
      <w:pPr>
        <w:pStyle w:val="FootnoteText"/>
        <w:spacing w:before="0"/>
        <w:rPr>
          <w:rFonts w:asciiTheme="minorHAnsi" w:hAnsiTheme="minorHAnsi"/>
          <w:sz w:val="16"/>
          <w:szCs w:val="16"/>
        </w:rPr>
      </w:pPr>
      <w:r w:rsidRPr="004A18D0">
        <w:rPr>
          <w:rStyle w:val="FootnoteReference"/>
          <w:rFonts w:asciiTheme="minorHAnsi" w:hAnsiTheme="minorHAnsi"/>
          <w:sz w:val="16"/>
          <w:szCs w:val="16"/>
        </w:rPr>
        <w:footnoteRef/>
      </w:r>
      <w:r w:rsidRPr="004A18D0">
        <w:rPr>
          <w:rFonts w:asciiTheme="minorHAnsi" w:hAnsiTheme="minorHAnsi"/>
          <w:sz w:val="16"/>
          <w:szCs w:val="16"/>
        </w:rPr>
        <w:t xml:space="preserve"> From page 3, Rogers, P. and </w:t>
      </w:r>
      <w:proofErr w:type="spellStart"/>
      <w:r w:rsidRPr="004A18D0">
        <w:rPr>
          <w:rFonts w:asciiTheme="minorHAnsi" w:hAnsiTheme="minorHAnsi"/>
          <w:sz w:val="16"/>
          <w:szCs w:val="16"/>
        </w:rPr>
        <w:t>Macfarlan</w:t>
      </w:r>
      <w:proofErr w:type="spellEnd"/>
      <w:r w:rsidRPr="004A18D0">
        <w:rPr>
          <w:rFonts w:asciiTheme="minorHAnsi" w:hAnsiTheme="minorHAnsi"/>
          <w:sz w:val="16"/>
          <w:szCs w:val="16"/>
        </w:rPr>
        <w:t>, A. (2020). What is adaptive management and how does it work? Monitoring and Evaluation for Adaptive Management Working Paper Series, Number 2, September</w:t>
      </w:r>
    </w:p>
  </w:footnote>
  <w:footnote w:id="20">
    <w:p w14:paraId="4F4B87AC" w14:textId="140EB841" w:rsidR="006C42B2" w:rsidRPr="007C2FAF" w:rsidRDefault="006C42B2" w:rsidP="007C2FAF">
      <w:pPr>
        <w:pStyle w:val="FootnoteText"/>
        <w:spacing w:before="0"/>
        <w:rPr>
          <w:sz w:val="18"/>
          <w:szCs w:val="18"/>
          <w:lang w:val="en-US"/>
        </w:rPr>
      </w:pPr>
      <w:r w:rsidRPr="004A18D0">
        <w:rPr>
          <w:rStyle w:val="FootnoteReference"/>
          <w:sz w:val="16"/>
          <w:szCs w:val="16"/>
        </w:rPr>
        <w:footnoteRef/>
      </w:r>
      <w:r w:rsidRPr="004A18D0">
        <w:rPr>
          <w:sz w:val="16"/>
          <w:szCs w:val="16"/>
        </w:rPr>
        <w:t xml:space="preserve"> </w:t>
      </w:r>
      <w:r w:rsidRPr="004A18D0">
        <w:rPr>
          <w:rFonts w:cstheme="minorHAnsi"/>
          <w:bCs/>
          <w:sz w:val="16"/>
          <w:szCs w:val="16"/>
        </w:rPr>
        <w:t>For example, see</w:t>
      </w:r>
      <w:r w:rsidRPr="004A18D0">
        <w:rPr>
          <w:rFonts w:asciiTheme="minorHAnsi" w:hAnsiTheme="minorHAnsi"/>
          <w:sz w:val="16"/>
          <w:szCs w:val="16"/>
        </w:rPr>
        <w:t xml:space="preserve"> https://beamexchange.org/resources/1198/</w:t>
      </w:r>
      <w:r>
        <w:rPr>
          <w:rFonts w:asciiTheme="minorHAnsi" w:hAnsiTheme="minorHAnsi"/>
          <w:sz w:val="18"/>
          <w:szCs w:val="18"/>
        </w:rPr>
        <w:t xml:space="preserve"> </w:t>
      </w:r>
    </w:p>
  </w:footnote>
  <w:footnote w:id="21">
    <w:p w14:paraId="3292D752" w14:textId="6DF7C6A1" w:rsidR="006C42B2" w:rsidRPr="00381EA6" w:rsidRDefault="006C42B2" w:rsidP="00381EA6">
      <w:pPr>
        <w:pStyle w:val="FootnoteText"/>
        <w:spacing w:before="0"/>
        <w:rPr>
          <w:rFonts w:asciiTheme="minorHAnsi" w:hAnsiTheme="minorHAnsi" w:cstheme="minorHAnsi"/>
          <w:sz w:val="16"/>
          <w:szCs w:val="16"/>
        </w:rPr>
      </w:pPr>
      <w:r w:rsidRPr="00381EA6">
        <w:rPr>
          <w:rStyle w:val="FootnoteReference"/>
          <w:rFonts w:asciiTheme="minorHAnsi" w:hAnsiTheme="minorHAnsi" w:cstheme="minorHAnsi"/>
          <w:sz w:val="16"/>
          <w:szCs w:val="16"/>
        </w:rPr>
        <w:footnoteRef/>
      </w:r>
      <w:r w:rsidRPr="00381EA6">
        <w:rPr>
          <w:rFonts w:asciiTheme="minorHAnsi" w:hAnsiTheme="minorHAnsi" w:cstheme="minorHAnsi"/>
          <w:sz w:val="16"/>
          <w:szCs w:val="16"/>
        </w:rPr>
        <w:t xml:space="preserve"> OECD DAC stands for the Organisation for Economic Cooperation and Development’s Development Assistance Criteria, which is recognised internationally as providing good criteria for assessing international development interventions.</w:t>
      </w:r>
      <w:r>
        <w:rPr>
          <w:rFonts w:asciiTheme="minorHAnsi" w:hAnsiTheme="minorHAnsi" w:cstheme="minorHAnsi"/>
          <w:sz w:val="16"/>
          <w:szCs w:val="16"/>
        </w:rPr>
        <w:t xml:space="preserve"> </w:t>
      </w:r>
    </w:p>
  </w:footnote>
  <w:footnote w:id="22">
    <w:p w14:paraId="465B3D6E" w14:textId="24B64F5E" w:rsidR="006C42B2" w:rsidRPr="00381EA6" w:rsidRDefault="006C42B2" w:rsidP="00381EA6">
      <w:pPr>
        <w:pStyle w:val="FootnoteText"/>
        <w:spacing w:before="0"/>
        <w:rPr>
          <w:rFonts w:asciiTheme="minorHAnsi" w:hAnsiTheme="minorHAnsi" w:cstheme="minorHAnsi"/>
          <w:sz w:val="16"/>
          <w:szCs w:val="16"/>
        </w:rPr>
      </w:pPr>
      <w:r w:rsidRPr="00381EA6">
        <w:rPr>
          <w:rStyle w:val="FootnoteReference"/>
          <w:rFonts w:asciiTheme="minorHAnsi" w:hAnsiTheme="minorHAnsi" w:cstheme="minorHAnsi"/>
          <w:sz w:val="16"/>
          <w:szCs w:val="16"/>
        </w:rPr>
        <w:footnoteRef/>
      </w:r>
      <w:r w:rsidRPr="00381EA6">
        <w:rPr>
          <w:rFonts w:asciiTheme="minorHAnsi" w:hAnsiTheme="minorHAnsi" w:cstheme="minorHAnsi"/>
          <w:sz w:val="16"/>
          <w:szCs w:val="16"/>
        </w:rPr>
        <w:t xml:space="preserve"> GREAT Update power-point, presented by Phil Harman to the MTR Team, 2</w:t>
      </w:r>
      <w:r w:rsidRPr="00381EA6">
        <w:rPr>
          <w:rFonts w:asciiTheme="minorHAnsi" w:hAnsiTheme="minorHAnsi" w:cstheme="minorHAnsi"/>
          <w:sz w:val="16"/>
          <w:szCs w:val="16"/>
          <w:vertAlign w:val="superscript"/>
        </w:rPr>
        <w:t>nd</w:t>
      </w:r>
      <w:r w:rsidRPr="00381EA6">
        <w:rPr>
          <w:rFonts w:asciiTheme="minorHAnsi" w:hAnsiTheme="minorHAnsi" w:cstheme="minorHAnsi"/>
          <w:sz w:val="16"/>
          <w:szCs w:val="16"/>
        </w:rPr>
        <w:t xml:space="preserve"> February 2021</w:t>
      </w:r>
    </w:p>
  </w:footnote>
  <w:footnote w:id="23">
    <w:p w14:paraId="3B5A5B32" w14:textId="0DD3C6F0" w:rsidR="006C42B2" w:rsidRPr="00D60DD7" w:rsidRDefault="006C42B2" w:rsidP="00D60DD7">
      <w:pPr>
        <w:pStyle w:val="FootnoteText"/>
        <w:spacing w:before="0"/>
        <w:rPr>
          <w:sz w:val="16"/>
          <w:szCs w:val="16"/>
          <w:lang w:val="en-US"/>
        </w:rPr>
      </w:pPr>
      <w:r w:rsidRPr="00D60DD7">
        <w:rPr>
          <w:rStyle w:val="FootnoteReference"/>
          <w:sz w:val="16"/>
          <w:szCs w:val="16"/>
        </w:rPr>
        <w:footnoteRef/>
      </w:r>
      <w:r w:rsidRPr="00D60DD7">
        <w:rPr>
          <w:sz w:val="16"/>
          <w:szCs w:val="16"/>
        </w:rPr>
        <w:t xml:space="preserve"> </w:t>
      </w:r>
      <w:r w:rsidRPr="00D60DD7">
        <w:rPr>
          <w:sz w:val="16"/>
          <w:szCs w:val="16"/>
          <w:lang w:val="en-US"/>
        </w:rPr>
        <w:t xml:space="preserve">These are: </w:t>
      </w:r>
      <w:proofErr w:type="gramStart"/>
      <w:r w:rsidRPr="00D60DD7">
        <w:rPr>
          <w:sz w:val="16"/>
          <w:szCs w:val="16"/>
          <w:lang w:val="en-US"/>
        </w:rPr>
        <w:t>the</w:t>
      </w:r>
      <w:proofErr w:type="gramEnd"/>
      <w:r w:rsidRPr="00D60DD7">
        <w:rPr>
          <w:sz w:val="16"/>
          <w:szCs w:val="16"/>
          <w:lang w:val="en-US"/>
        </w:rPr>
        <w:t xml:space="preserve"> Program Longitudinal Study: Midline Report; Project-level Midline Assessments; and the Systemic Market System Change Assessment Study</w:t>
      </w:r>
    </w:p>
  </w:footnote>
  <w:footnote w:id="24">
    <w:p w14:paraId="35507A3B" w14:textId="6AEAA5AC" w:rsidR="006C42B2" w:rsidRPr="00D60DD7" w:rsidRDefault="006C42B2" w:rsidP="00D60DD7">
      <w:pPr>
        <w:pStyle w:val="FootnoteText"/>
        <w:spacing w:before="0"/>
        <w:rPr>
          <w:sz w:val="16"/>
          <w:szCs w:val="16"/>
        </w:rPr>
      </w:pPr>
      <w:r w:rsidRPr="00D60DD7">
        <w:rPr>
          <w:rStyle w:val="FootnoteReference"/>
          <w:sz w:val="16"/>
          <w:szCs w:val="16"/>
        </w:rPr>
        <w:footnoteRef/>
      </w:r>
      <w:r w:rsidRPr="00D60DD7">
        <w:rPr>
          <w:sz w:val="16"/>
          <w:szCs w:val="16"/>
        </w:rPr>
        <w:t xml:space="preserve"> See GREAT IDD, </w:t>
      </w:r>
      <w:proofErr w:type="gramStart"/>
      <w:r w:rsidRPr="00D60DD7">
        <w:rPr>
          <w:sz w:val="16"/>
          <w:szCs w:val="16"/>
        </w:rPr>
        <w:t>August,</w:t>
      </w:r>
      <w:proofErr w:type="gramEnd"/>
      <w:r w:rsidRPr="00D60DD7">
        <w:rPr>
          <w:sz w:val="16"/>
          <w:szCs w:val="16"/>
        </w:rPr>
        <w:t xml:space="preserve"> 2016, particularly Annex 5: Gender Equality, Ethnicity and Women’s Economic Empowerment</w:t>
      </w:r>
    </w:p>
  </w:footnote>
  <w:footnote w:id="25">
    <w:p w14:paraId="6B6DF808" w14:textId="77777777" w:rsidR="006C42B2" w:rsidRPr="00D60DD7" w:rsidRDefault="006C42B2" w:rsidP="00D60DD7">
      <w:pPr>
        <w:pStyle w:val="FootnoteText"/>
        <w:spacing w:before="0"/>
        <w:rPr>
          <w:sz w:val="16"/>
          <w:szCs w:val="16"/>
        </w:rPr>
      </w:pPr>
      <w:r w:rsidRPr="00D60DD7">
        <w:rPr>
          <w:rStyle w:val="FootnoteReference"/>
          <w:sz w:val="16"/>
          <w:szCs w:val="16"/>
        </w:rPr>
        <w:footnoteRef/>
      </w:r>
      <w:r w:rsidRPr="00D60DD7">
        <w:rPr>
          <w:sz w:val="16"/>
          <w:szCs w:val="16"/>
        </w:rPr>
        <w:t xml:space="preserve"> See GREAT Progress Report, July-December 2020.</w:t>
      </w:r>
    </w:p>
  </w:footnote>
  <w:footnote w:id="26">
    <w:p w14:paraId="74D1397F" w14:textId="4410376F" w:rsidR="006C42B2" w:rsidRPr="000F7CCF" w:rsidRDefault="006C42B2" w:rsidP="008F53C7">
      <w:pPr>
        <w:pStyle w:val="FootnoteText"/>
        <w:spacing w:before="0"/>
        <w:rPr>
          <w:sz w:val="16"/>
          <w:szCs w:val="16"/>
        </w:rPr>
      </w:pPr>
      <w:r w:rsidRPr="000F7CCF">
        <w:rPr>
          <w:rStyle w:val="FootnoteReference"/>
          <w:sz w:val="16"/>
          <w:szCs w:val="16"/>
        </w:rPr>
        <w:footnoteRef/>
      </w:r>
      <w:r w:rsidRPr="000F7CCF">
        <w:rPr>
          <w:sz w:val="16"/>
          <w:szCs w:val="16"/>
        </w:rPr>
        <w:t xml:space="preserve"> Page 7, World Bank, Country Partnership Framework, FY2018-22, May 2017</w:t>
      </w:r>
    </w:p>
  </w:footnote>
  <w:footnote w:id="27">
    <w:p w14:paraId="1997C13D" w14:textId="187F8667" w:rsidR="006C42B2" w:rsidRPr="000F7CCF" w:rsidRDefault="006C42B2" w:rsidP="008F53C7">
      <w:pPr>
        <w:pStyle w:val="FootnoteText"/>
        <w:spacing w:before="0"/>
        <w:rPr>
          <w:sz w:val="16"/>
          <w:szCs w:val="16"/>
        </w:rPr>
      </w:pPr>
      <w:r w:rsidRPr="000F7CCF">
        <w:rPr>
          <w:rStyle w:val="FootnoteReference"/>
          <w:sz w:val="16"/>
          <w:szCs w:val="16"/>
        </w:rPr>
        <w:footnoteRef/>
      </w:r>
      <w:r w:rsidRPr="000F7CCF">
        <w:rPr>
          <w:sz w:val="16"/>
          <w:szCs w:val="16"/>
        </w:rPr>
        <w:t xml:space="preserve"> International arrivals to Vietnam in 2020 were down by 78.7% from the previous year </w:t>
      </w:r>
      <w:hyperlink r:id="rId4" w:history="1">
        <w:r w:rsidRPr="000F7CCF">
          <w:rPr>
            <w:rStyle w:val="Hyperlink"/>
            <w:sz w:val="16"/>
            <w:szCs w:val="16"/>
          </w:rPr>
          <w:t>www.en.nhandan.org.vn</w:t>
        </w:r>
      </w:hyperlink>
      <w:r w:rsidRPr="000F7CCF">
        <w:rPr>
          <w:sz w:val="16"/>
          <w:szCs w:val="16"/>
        </w:rPr>
        <w:t xml:space="preserve"> (quoted in </w:t>
      </w:r>
      <w:r>
        <w:rPr>
          <w:sz w:val="16"/>
          <w:szCs w:val="16"/>
        </w:rPr>
        <w:t xml:space="preserve">Program </w:t>
      </w:r>
      <w:r w:rsidRPr="000F7CCF">
        <w:rPr>
          <w:sz w:val="16"/>
          <w:szCs w:val="16"/>
        </w:rPr>
        <w:t>Progress Report, July to Decembe</w:t>
      </w:r>
      <w:r>
        <w:rPr>
          <w:sz w:val="16"/>
          <w:szCs w:val="16"/>
        </w:rPr>
        <w:t>r</w:t>
      </w:r>
      <w:r w:rsidRPr="000F7CCF">
        <w:rPr>
          <w:sz w:val="16"/>
          <w:szCs w:val="16"/>
        </w:rPr>
        <w:t xml:space="preserve"> 2020, page 8)</w:t>
      </w:r>
    </w:p>
  </w:footnote>
  <w:footnote w:id="28">
    <w:p w14:paraId="6DDCFDA0" w14:textId="7A2DB26D" w:rsidR="006C42B2" w:rsidRPr="000F7CCF" w:rsidRDefault="006C42B2" w:rsidP="008F53C7">
      <w:pPr>
        <w:pStyle w:val="FootnoteText"/>
        <w:spacing w:before="0"/>
        <w:rPr>
          <w:sz w:val="16"/>
          <w:szCs w:val="16"/>
        </w:rPr>
      </w:pPr>
      <w:r w:rsidRPr="000F7CCF">
        <w:rPr>
          <w:sz w:val="16"/>
          <w:szCs w:val="16"/>
          <w:vertAlign w:val="superscript"/>
        </w:rPr>
        <w:footnoteRef/>
      </w:r>
      <w:r w:rsidRPr="000F7CCF">
        <w:rPr>
          <w:sz w:val="16"/>
          <w:szCs w:val="16"/>
          <w:vertAlign w:val="superscript"/>
        </w:rPr>
        <w:t xml:space="preserve"> </w:t>
      </w:r>
      <w:r w:rsidRPr="000F7CCF">
        <w:rPr>
          <w:sz w:val="16"/>
          <w:szCs w:val="16"/>
        </w:rPr>
        <w:t xml:space="preserve">Page 33-34, </w:t>
      </w:r>
      <w:r>
        <w:rPr>
          <w:sz w:val="16"/>
          <w:szCs w:val="16"/>
        </w:rPr>
        <w:t>Program</w:t>
      </w:r>
      <w:r w:rsidRPr="000F7CCF">
        <w:rPr>
          <w:sz w:val="16"/>
          <w:szCs w:val="16"/>
        </w:rPr>
        <w:t xml:space="preserve"> Progress Report, January to June 2020</w:t>
      </w:r>
    </w:p>
  </w:footnote>
  <w:footnote w:id="29">
    <w:p w14:paraId="51FAD35E" w14:textId="77777777" w:rsidR="006C42B2" w:rsidRPr="000F7CCF" w:rsidRDefault="006C42B2" w:rsidP="008F53C7">
      <w:pPr>
        <w:pStyle w:val="FootnoteText"/>
        <w:spacing w:before="0"/>
        <w:rPr>
          <w:sz w:val="16"/>
          <w:szCs w:val="16"/>
        </w:rPr>
      </w:pPr>
      <w:r w:rsidRPr="000F7CCF">
        <w:rPr>
          <w:sz w:val="16"/>
          <w:szCs w:val="16"/>
          <w:vertAlign w:val="superscript"/>
        </w:rPr>
        <w:footnoteRef/>
      </w:r>
      <w:r w:rsidRPr="000F7CCF">
        <w:rPr>
          <w:sz w:val="16"/>
          <w:szCs w:val="16"/>
        </w:rPr>
        <w:t xml:space="preserve"> Ibid, page 16 and 23</w:t>
      </w:r>
    </w:p>
  </w:footnote>
  <w:footnote w:id="30">
    <w:p w14:paraId="1E8B9AE3" w14:textId="77777777" w:rsidR="006C42B2" w:rsidRPr="000F7CCF" w:rsidRDefault="006C42B2" w:rsidP="008F53C7">
      <w:pPr>
        <w:pStyle w:val="FootnoteText"/>
        <w:spacing w:before="0"/>
        <w:rPr>
          <w:sz w:val="16"/>
          <w:szCs w:val="16"/>
        </w:rPr>
      </w:pPr>
      <w:r w:rsidRPr="000F7CCF">
        <w:rPr>
          <w:rStyle w:val="FootnoteReference"/>
          <w:sz w:val="16"/>
          <w:szCs w:val="16"/>
        </w:rPr>
        <w:footnoteRef/>
      </w:r>
      <w:r w:rsidRPr="000F7CCF">
        <w:rPr>
          <w:sz w:val="16"/>
          <w:szCs w:val="16"/>
        </w:rPr>
        <w:t xml:space="preserve"> Ibid, page 16</w:t>
      </w:r>
    </w:p>
  </w:footnote>
  <w:footnote w:id="31">
    <w:p w14:paraId="6CC1B2DB" w14:textId="77777777" w:rsidR="006C42B2" w:rsidRPr="000F7CCF" w:rsidRDefault="006C42B2" w:rsidP="008F53C7">
      <w:pPr>
        <w:pStyle w:val="FootnoteText"/>
        <w:spacing w:before="0"/>
        <w:rPr>
          <w:sz w:val="16"/>
          <w:szCs w:val="16"/>
        </w:rPr>
      </w:pPr>
      <w:r w:rsidRPr="000F7CCF">
        <w:rPr>
          <w:rStyle w:val="FootnoteReference"/>
          <w:sz w:val="16"/>
          <w:szCs w:val="16"/>
        </w:rPr>
        <w:footnoteRef/>
      </w:r>
      <w:r w:rsidRPr="000F7CCF">
        <w:rPr>
          <w:sz w:val="16"/>
          <w:szCs w:val="16"/>
        </w:rPr>
        <w:t xml:space="preserve"> Page 35 op. cit. </w:t>
      </w:r>
    </w:p>
  </w:footnote>
  <w:footnote w:id="32">
    <w:p w14:paraId="5DF764D5" w14:textId="421CD8F0" w:rsidR="006C42B2" w:rsidRPr="002225BD" w:rsidRDefault="006C42B2" w:rsidP="003D54D5">
      <w:pPr>
        <w:spacing w:before="0" w:after="0" w:line="240" w:lineRule="auto"/>
        <w:jc w:val="both"/>
        <w:rPr>
          <w:rFonts w:cs="Arial"/>
          <w:sz w:val="16"/>
          <w:szCs w:val="16"/>
        </w:rPr>
      </w:pPr>
      <w:r w:rsidRPr="002225BD">
        <w:rPr>
          <w:rStyle w:val="FootnoteReference"/>
          <w:sz w:val="16"/>
          <w:szCs w:val="16"/>
        </w:rPr>
        <w:footnoteRef/>
      </w:r>
      <w:r w:rsidRPr="002225BD">
        <w:rPr>
          <w:sz w:val="16"/>
          <w:szCs w:val="16"/>
        </w:rPr>
        <w:t xml:space="preserve"> </w:t>
      </w:r>
      <w:r w:rsidRPr="002225BD">
        <w:rPr>
          <w:rFonts w:cs="Arial"/>
          <w:sz w:val="16"/>
          <w:szCs w:val="16"/>
        </w:rPr>
        <w:t xml:space="preserve">6 of these businesses are currently receiving consultant support from the Program to pivot to new markets and improve supply chain management capacity. Support will be extended to other business partners </w:t>
      </w:r>
      <w:proofErr w:type="gramStart"/>
      <w:r w:rsidRPr="002225BD">
        <w:rPr>
          <w:rFonts w:cs="Arial"/>
          <w:sz w:val="16"/>
          <w:szCs w:val="16"/>
        </w:rPr>
        <w:t>provided that</w:t>
      </w:r>
      <w:proofErr w:type="gramEnd"/>
      <w:r w:rsidRPr="002225BD">
        <w:rPr>
          <w:rFonts w:cs="Arial"/>
          <w:sz w:val="16"/>
          <w:szCs w:val="16"/>
        </w:rPr>
        <w:t xml:space="preserve"> they demonstrate a commitment to adapt. Page, 17, </w:t>
      </w:r>
      <w:r w:rsidRPr="009D51FC">
        <w:rPr>
          <w:rFonts w:cs="Arial"/>
          <w:sz w:val="16"/>
          <w:szCs w:val="16"/>
        </w:rPr>
        <w:t xml:space="preserve">op. cit. </w:t>
      </w:r>
    </w:p>
  </w:footnote>
  <w:footnote w:id="33">
    <w:p w14:paraId="043850EB" w14:textId="00C443A9" w:rsidR="006C42B2" w:rsidRPr="003D54D5" w:rsidRDefault="006C42B2" w:rsidP="003D54D5">
      <w:pPr>
        <w:pStyle w:val="FootnoteText"/>
        <w:spacing w:before="0"/>
        <w:rPr>
          <w:rFonts w:cs="Arial"/>
          <w:sz w:val="16"/>
          <w:szCs w:val="16"/>
        </w:rPr>
      </w:pPr>
      <w:r w:rsidRPr="003D54D5">
        <w:rPr>
          <w:rFonts w:cs="Arial"/>
          <w:sz w:val="16"/>
          <w:szCs w:val="16"/>
        </w:rPr>
        <w:footnoteRef/>
      </w:r>
      <w:r w:rsidRPr="003D54D5">
        <w:rPr>
          <w:rFonts w:cs="Arial"/>
          <w:sz w:val="16"/>
          <w:szCs w:val="16"/>
        </w:rPr>
        <w:t xml:space="preserve"> GREAT’s GESI Intervention Plan to Reach, Benefit and Empower Women: July 2020-June 2021</w:t>
      </w:r>
      <w:r>
        <w:rPr>
          <w:rFonts w:cs="Arial"/>
          <w:sz w:val="16"/>
          <w:szCs w:val="16"/>
        </w:rPr>
        <w:t xml:space="preserve"> &amp;</w:t>
      </w:r>
    </w:p>
  </w:footnote>
  <w:footnote w:id="34">
    <w:p w14:paraId="76E42128" w14:textId="77777777" w:rsidR="006C42B2" w:rsidRPr="009D51FC" w:rsidRDefault="006C42B2" w:rsidP="003D54D5">
      <w:pPr>
        <w:pStyle w:val="FootnoteText"/>
        <w:spacing w:before="0"/>
        <w:rPr>
          <w:rFonts w:cs="Arial"/>
          <w:sz w:val="16"/>
          <w:szCs w:val="16"/>
        </w:rPr>
      </w:pPr>
      <w:r w:rsidRPr="003D54D5">
        <w:rPr>
          <w:rFonts w:cs="Arial"/>
        </w:rPr>
        <w:footnoteRef/>
      </w:r>
      <w:r w:rsidRPr="003D54D5">
        <w:rPr>
          <w:rFonts w:cs="Arial"/>
          <w:sz w:val="16"/>
          <w:szCs w:val="16"/>
          <w:vertAlign w:val="superscript"/>
        </w:rPr>
        <w:t xml:space="preserve"> </w:t>
      </w:r>
      <w:r w:rsidRPr="009D51FC">
        <w:rPr>
          <w:rFonts w:cs="Arial"/>
          <w:sz w:val="16"/>
          <w:szCs w:val="16"/>
        </w:rPr>
        <w:t>This is consistent with DFAT’s WEE approach</w:t>
      </w:r>
    </w:p>
  </w:footnote>
  <w:footnote w:id="35">
    <w:p w14:paraId="5F6D590E" w14:textId="51E48DD7" w:rsidR="006C42B2" w:rsidRPr="009D215A" w:rsidRDefault="006C42B2" w:rsidP="009D215A">
      <w:pPr>
        <w:pStyle w:val="FootnoteText"/>
        <w:spacing w:before="0"/>
        <w:rPr>
          <w:rFonts w:asciiTheme="minorHAnsi" w:hAnsiTheme="minorHAnsi" w:cstheme="minorHAnsi"/>
          <w:sz w:val="18"/>
          <w:szCs w:val="18"/>
          <w:lang w:val="en-US"/>
        </w:rPr>
      </w:pPr>
      <w:r w:rsidRPr="009D215A">
        <w:rPr>
          <w:rStyle w:val="FootnoteReference"/>
          <w:rFonts w:asciiTheme="minorHAnsi" w:hAnsiTheme="minorHAnsi" w:cstheme="minorHAnsi"/>
          <w:sz w:val="18"/>
          <w:szCs w:val="18"/>
        </w:rPr>
        <w:footnoteRef/>
      </w:r>
      <w:r w:rsidRPr="009D215A">
        <w:rPr>
          <w:rFonts w:asciiTheme="minorHAnsi" w:hAnsiTheme="minorHAnsi" w:cstheme="minorHAnsi"/>
          <w:sz w:val="18"/>
          <w:szCs w:val="18"/>
        </w:rPr>
        <w:t xml:space="preserve"> For example, Centre for Global Development </w:t>
      </w:r>
      <w:hyperlink r:id="rId5" w:anchor=":~:text=But%20most%20interventions%20don%E2%80%99t%20reach%20the%20poorest%20of,need%20to%20understand%20what%20works%20and%20for%20whom." w:history="1">
        <w:r w:rsidRPr="009D215A">
          <w:rPr>
            <w:rStyle w:val="Hyperlink"/>
            <w:rFonts w:asciiTheme="minorHAnsi" w:hAnsiTheme="minorHAnsi" w:cstheme="minorHAnsi"/>
            <w:sz w:val="18"/>
            <w:szCs w:val="18"/>
          </w:rPr>
          <w:t xml:space="preserve">What Does it Take to Empower Ultra-Poor Women? | </w:t>
        </w:r>
        <w:proofErr w:type="spellStart"/>
        <w:r w:rsidRPr="009D215A">
          <w:rPr>
            <w:rStyle w:val="Hyperlink"/>
            <w:rFonts w:asciiTheme="minorHAnsi" w:hAnsiTheme="minorHAnsi" w:cstheme="minorHAnsi"/>
            <w:sz w:val="18"/>
            <w:szCs w:val="18"/>
          </w:rPr>
          <w:t>Center</w:t>
        </w:r>
        <w:proofErr w:type="spellEnd"/>
        <w:r w:rsidRPr="009D215A">
          <w:rPr>
            <w:rStyle w:val="Hyperlink"/>
            <w:rFonts w:asciiTheme="minorHAnsi" w:hAnsiTheme="minorHAnsi" w:cstheme="minorHAnsi"/>
            <w:sz w:val="18"/>
            <w:szCs w:val="18"/>
          </w:rPr>
          <w:t xml:space="preserve"> </w:t>
        </w:r>
        <w:proofErr w:type="gramStart"/>
        <w:r w:rsidRPr="009D215A">
          <w:rPr>
            <w:rStyle w:val="Hyperlink"/>
            <w:rFonts w:asciiTheme="minorHAnsi" w:hAnsiTheme="minorHAnsi" w:cstheme="minorHAnsi"/>
            <w:sz w:val="18"/>
            <w:szCs w:val="18"/>
          </w:rPr>
          <w:t>For</w:t>
        </w:r>
        <w:proofErr w:type="gramEnd"/>
        <w:r w:rsidRPr="009D215A">
          <w:rPr>
            <w:rStyle w:val="Hyperlink"/>
            <w:rFonts w:asciiTheme="minorHAnsi" w:hAnsiTheme="minorHAnsi" w:cstheme="minorHAnsi"/>
            <w:sz w:val="18"/>
            <w:szCs w:val="18"/>
          </w:rPr>
          <w:t xml:space="preserve"> Global Development (cgdev.org)</w:t>
        </w:r>
      </w:hyperlink>
      <w:r w:rsidRPr="009D215A">
        <w:rPr>
          <w:rFonts w:asciiTheme="minorHAnsi" w:hAnsiTheme="minorHAnsi" w:cstheme="minorHAnsi"/>
          <w:sz w:val="18"/>
          <w:szCs w:val="18"/>
        </w:rPr>
        <w:t>, 2019.</w:t>
      </w:r>
    </w:p>
  </w:footnote>
  <w:footnote w:id="36">
    <w:p w14:paraId="15435C23" w14:textId="77777777" w:rsidR="006C42B2" w:rsidRPr="009D215A" w:rsidRDefault="006C42B2" w:rsidP="009D215A">
      <w:pPr>
        <w:pStyle w:val="FootnoteText"/>
        <w:spacing w:before="0"/>
        <w:rPr>
          <w:rFonts w:asciiTheme="minorHAnsi" w:hAnsiTheme="minorHAnsi" w:cstheme="minorHAnsi"/>
          <w:sz w:val="18"/>
          <w:szCs w:val="18"/>
          <w:lang w:val="en-US"/>
        </w:rPr>
      </w:pPr>
      <w:r w:rsidRPr="009D215A">
        <w:rPr>
          <w:rStyle w:val="FootnoteReference"/>
          <w:rFonts w:asciiTheme="minorHAnsi" w:hAnsiTheme="minorHAnsi" w:cstheme="minorHAnsi"/>
          <w:sz w:val="18"/>
          <w:szCs w:val="18"/>
        </w:rPr>
        <w:footnoteRef/>
      </w:r>
      <w:r w:rsidRPr="009D215A">
        <w:rPr>
          <w:rFonts w:asciiTheme="minorHAnsi" w:hAnsiTheme="minorHAnsi" w:cstheme="minorHAnsi"/>
          <w:sz w:val="18"/>
          <w:szCs w:val="18"/>
        </w:rPr>
        <w:t xml:space="preserve"> Australian Aid </w:t>
      </w:r>
      <w:r w:rsidRPr="009D215A">
        <w:rPr>
          <w:rFonts w:asciiTheme="minorHAnsi" w:hAnsiTheme="minorHAnsi" w:cstheme="minorHAnsi"/>
          <w:sz w:val="18"/>
          <w:szCs w:val="18"/>
          <w:lang w:val="en-US"/>
        </w:rPr>
        <w:t xml:space="preserve">Market Development Facility </w:t>
      </w:r>
      <w:hyperlink r:id="rId6" w:history="1">
        <w:r w:rsidRPr="009D215A">
          <w:rPr>
            <w:rStyle w:val="Hyperlink"/>
            <w:rFonts w:asciiTheme="minorHAnsi" w:hAnsiTheme="minorHAnsi" w:cstheme="minorHAnsi"/>
            <w:sz w:val="18"/>
            <w:szCs w:val="18"/>
          </w:rPr>
          <w:t>Women-at-Work-Web.pdf (marketdevelopmentfacility.org)</w:t>
        </w:r>
      </w:hyperlink>
      <w:r w:rsidRPr="009D215A">
        <w:rPr>
          <w:rFonts w:asciiTheme="minorHAnsi" w:hAnsiTheme="minorHAnsi" w:cstheme="minorHAnsi"/>
          <w:sz w:val="18"/>
          <w:szCs w:val="18"/>
        </w:rPr>
        <w:t>, 2020</w:t>
      </w:r>
    </w:p>
  </w:footnote>
  <w:footnote w:id="37">
    <w:p w14:paraId="20908CBA" w14:textId="77777777" w:rsidR="006C42B2" w:rsidRPr="009D215A" w:rsidRDefault="006C42B2" w:rsidP="009D215A">
      <w:pPr>
        <w:pStyle w:val="FootnoteText"/>
        <w:spacing w:before="0"/>
        <w:rPr>
          <w:rFonts w:asciiTheme="minorHAnsi" w:hAnsiTheme="minorHAnsi" w:cstheme="minorHAnsi"/>
          <w:sz w:val="18"/>
          <w:szCs w:val="18"/>
          <w:lang w:val="en-US"/>
        </w:rPr>
      </w:pPr>
      <w:r w:rsidRPr="009D215A">
        <w:rPr>
          <w:rStyle w:val="FootnoteReference"/>
          <w:rFonts w:asciiTheme="minorHAnsi" w:hAnsiTheme="minorHAnsi" w:cstheme="minorHAnsi"/>
          <w:sz w:val="18"/>
          <w:szCs w:val="18"/>
        </w:rPr>
        <w:footnoteRef/>
      </w:r>
      <w:r w:rsidRPr="009D215A">
        <w:rPr>
          <w:rFonts w:asciiTheme="minorHAnsi" w:hAnsiTheme="minorHAnsi" w:cstheme="minorHAnsi"/>
          <w:sz w:val="18"/>
          <w:szCs w:val="18"/>
        </w:rPr>
        <w:t xml:space="preserve"> For example, the Program could align with the 3 new economic and labour targets in the new Strategy. Over the longer-term, the Program could seek to play a role in supporting rural women’s transition out of subsistence agriculture.</w:t>
      </w:r>
    </w:p>
  </w:footnote>
  <w:footnote w:id="38">
    <w:p w14:paraId="5794CF66" w14:textId="77777777" w:rsidR="006C42B2" w:rsidRPr="006408EA" w:rsidRDefault="006C42B2" w:rsidP="00E3793E">
      <w:pPr>
        <w:pStyle w:val="FootnoteText"/>
        <w:spacing w:before="0"/>
        <w:rPr>
          <w:sz w:val="18"/>
          <w:szCs w:val="18"/>
          <w:lang w:val="en-US"/>
        </w:rPr>
      </w:pPr>
      <w:r w:rsidRPr="006408EA">
        <w:rPr>
          <w:rStyle w:val="FootnoteReference"/>
          <w:sz w:val="18"/>
          <w:szCs w:val="18"/>
        </w:rPr>
        <w:footnoteRef/>
      </w:r>
      <w:r>
        <w:rPr>
          <w:sz w:val="18"/>
          <w:szCs w:val="18"/>
        </w:rPr>
        <w:t xml:space="preserve"> See page 26, GREAT Design Document. </w:t>
      </w:r>
      <w:r w:rsidRPr="006408EA">
        <w:rPr>
          <w:sz w:val="18"/>
          <w:szCs w:val="18"/>
        </w:rPr>
        <w:t>In addition, the Program tracks progress against a)10 Performance Assessment Framework Result Indicators, agreed with DFAT on annual basis, and b) 20 Theory of Change Result indicators. Some of /indicators in these two sets of results are the same as the above “baseline” result areas.</w:t>
      </w:r>
    </w:p>
  </w:footnote>
  <w:footnote w:id="39">
    <w:p w14:paraId="268C8672" w14:textId="4261AF20" w:rsidR="006C42B2" w:rsidRPr="00E3793E" w:rsidRDefault="006C42B2" w:rsidP="00E3793E">
      <w:pPr>
        <w:pStyle w:val="FootnoteText"/>
        <w:spacing w:before="0"/>
        <w:rPr>
          <w:sz w:val="18"/>
          <w:szCs w:val="18"/>
          <w:lang w:val="en-US"/>
        </w:rPr>
      </w:pPr>
      <w:r w:rsidRPr="00E3793E">
        <w:rPr>
          <w:rStyle w:val="FootnoteReference"/>
          <w:sz w:val="18"/>
          <w:szCs w:val="18"/>
        </w:rPr>
        <w:footnoteRef/>
      </w:r>
      <w:r w:rsidRPr="00E3793E">
        <w:rPr>
          <w:sz w:val="18"/>
          <w:szCs w:val="18"/>
        </w:rPr>
        <w:t xml:space="preserve"> </w:t>
      </w:r>
      <w:hyperlink r:id="rId7" w:history="1">
        <w:r w:rsidRPr="00E3793E">
          <w:rPr>
            <w:rStyle w:val="Hyperlink"/>
            <w:sz w:val="18"/>
            <w:szCs w:val="18"/>
          </w:rPr>
          <w:t>Gender equality and women's empowerment strategy (dfat.gov.au)</w:t>
        </w:r>
      </w:hyperlink>
      <w:r w:rsidRPr="00E3793E">
        <w:rPr>
          <w:sz w:val="18"/>
          <w:szCs w:val="18"/>
        </w:rPr>
        <w:t>, 2016.</w:t>
      </w:r>
    </w:p>
  </w:footnote>
  <w:footnote w:id="40">
    <w:p w14:paraId="6C1545A2" w14:textId="77777777" w:rsidR="006C42B2" w:rsidRPr="00154E7E" w:rsidRDefault="006C42B2" w:rsidP="00584F77">
      <w:pPr>
        <w:pStyle w:val="FootnoteText"/>
        <w:spacing w:before="0"/>
        <w:rPr>
          <w:sz w:val="16"/>
          <w:szCs w:val="16"/>
          <w:lang w:val="en-US"/>
        </w:rPr>
      </w:pPr>
      <w:r w:rsidRPr="00154E7E">
        <w:rPr>
          <w:rStyle w:val="FootnoteReference"/>
          <w:sz w:val="16"/>
          <w:szCs w:val="16"/>
        </w:rPr>
        <w:footnoteRef/>
      </w:r>
      <w:r w:rsidRPr="00154E7E">
        <w:rPr>
          <w:sz w:val="16"/>
          <w:szCs w:val="16"/>
        </w:rPr>
        <w:t xml:space="preserve"> In progress reports, </w:t>
      </w:r>
      <w:r w:rsidRPr="00154E7E">
        <w:rPr>
          <w:sz w:val="16"/>
          <w:szCs w:val="16"/>
          <w:lang w:val="en-US"/>
        </w:rPr>
        <w:t>GREAT refers to these 5 indicators as “contractual indicators”, however only 2 of these indicators [a</w:t>
      </w:r>
      <w:r w:rsidRPr="00154E7E">
        <w:rPr>
          <w:rFonts w:eastAsia="Times New Roman" w:cs="Arial"/>
          <w:color w:val="000000"/>
          <w:sz w:val="16"/>
          <w:szCs w:val="16"/>
        </w:rPr>
        <w:t>) increased incomes and b) jobs for women] are linked to the contract as “program outcome achievement” milestones for payment of part of management fees</w:t>
      </w:r>
      <w:r>
        <w:rPr>
          <w:rFonts w:eastAsia="Times New Roman" w:cs="Arial"/>
          <w:color w:val="000000"/>
          <w:sz w:val="16"/>
          <w:szCs w:val="16"/>
        </w:rPr>
        <w:t>.</w:t>
      </w:r>
      <w:r w:rsidRPr="00154E7E">
        <w:rPr>
          <w:rFonts w:eastAsia="Times New Roman" w:cs="Arial"/>
          <w:color w:val="000000"/>
          <w:sz w:val="16"/>
          <w:szCs w:val="16"/>
        </w:rPr>
        <w:t xml:space="preserve"> </w:t>
      </w:r>
    </w:p>
  </w:footnote>
  <w:footnote w:id="41">
    <w:p w14:paraId="071D3956" w14:textId="77777777" w:rsidR="006C42B2" w:rsidRPr="00154E7E" w:rsidRDefault="006C42B2" w:rsidP="00584F77">
      <w:pPr>
        <w:pStyle w:val="FootnoteText"/>
        <w:spacing w:before="0"/>
        <w:rPr>
          <w:lang w:val="en-US"/>
        </w:rPr>
      </w:pPr>
      <w:r w:rsidRPr="00154E7E">
        <w:rPr>
          <w:rStyle w:val="FootnoteReference"/>
          <w:sz w:val="16"/>
          <w:szCs w:val="16"/>
        </w:rPr>
        <w:footnoteRef/>
      </w:r>
      <w:r>
        <w:t xml:space="preserve"> </w:t>
      </w:r>
      <w:r w:rsidRPr="00154E7E">
        <w:rPr>
          <w:rFonts w:asciiTheme="minorHAnsi" w:hAnsiTheme="minorHAnsi" w:cstheme="minorHAnsi"/>
          <w:sz w:val="16"/>
          <w:szCs w:val="16"/>
        </w:rPr>
        <w:t>The</w:t>
      </w:r>
      <w:r>
        <w:rPr>
          <w:rFonts w:asciiTheme="minorHAnsi" w:hAnsiTheme="minorHAnsi" w:cstheme="minorHAnsi"/>
          <w:sz w:val="16"/>
          <w:szCs w:val="16"/>
        </w:rPr>
        <w:t>se indicators</w:t>
      </w:r>
      <w:r w:rsidRPr="00154E7E">
        <w:rPr>
          <w:rFonts w:asciiTheme="minorHAnsi" w:hAnsiTheme="minorHAnsi" w:cstheme="minorHAnsi"/>
          <w:sz w:val="16"/>
          <w:szCs w:val="16"/>
        </w:rPr>
        <w:t xml:space="preserve"> either completely lack targets or, if included, the targets are not meaningful.</w:t>
      </w:r>
      <w:r>
        <w:rPr>
          <w:rFonts w:asciiTheme="minorHAnsi" w:hAnsiTheme="minorHAnsi" w:cstheme="minorHAnsi"/>
          <w:sz w:val="16"/>
          <w:szCs w:val="16"/>
        </w:rPr>
        <w:t xml:space="preserve"> See Section 2.2</w:t>
      </w:r>
    </w:p>
  </w:footnote>
  <w:footnote w:id="42">
    <w:p w14:paraId="072D57DC" w14:textId="77777777" w:rsidR="006C42B2" w:rsidRPr="00FC4B46" w:rsidRDefault="006C42B2" w:rsidP="00584F77">
      <w:pPr>
        <w:pStyle w:val="FootnoteText"/>
        <w:spacing w:before="0"/>
        <w:rPr>
          <w:rFonts w:asciiTheme="minorHAnsi" w:hAnsiTheme="minorHAnsi" w:cstheme="minorHAnsi"/>
          <w:sz w:val="16"/>
          <w:szCs w:val="16"/>
        </w:rPr>
      </w:pPr>
      <w:r w:rsidRPr="00FC4B46">
        <w:rPr>
          <w:rStyle w:val="FootnoteReference"/>
          <w:sz w:val="16"/>
          <w:szCs w:val="16"/>
        </w:rPr>
        <w:footnoteRef/>
      </w:r>
      <w:r w:rsidRPr="00FC4B46">
        <w:rPr>
          <w:sz w:val="16"/>
          <w:szCs w:val="16"/>
        </w:rPr>
        <w:t xml:space="preserve"> </w:t>
      </w:r>
      <w:r>
        <w:rPr>
          <w:rFonts w:asciiTheme="minorHAnsi" w:hAnsiTheme="minorHAnsi" w:cstheme="minorHAnsi"/>
          <w:sz w:val="16"/>
          <w:szCs w:val="16"/>
        </w:rPr>
        <w:t>F</w:t>
      </w:r>
      <w:r w:rsidRPr="00FC4B46">
        <w:rPr>
          <w:rFonts w:asciiTheme="minorHAnsi" w:hAnsiTheme="minorHAnsi" w:cstheme="minorHAnsi"/>
          <w:sz w:val="16"/>
          <w:szCs w:val="16"/>
        </w:rPr>
        <w:t>rom the Project-level Midline Assessments</w:t>
      </w:r>
    </w:p>
  </w:footnote>
  <w:footnote w:id="43">
    <w:p w14:paraId="71904E90" w14:textId="77777777" w:rsidR="006C42B2" w:rsidRPr="00154E7E" w:rsidRDefault="006C42B2" w:rsidP="00584F77">
      <w:pPr>
        <w:pStyle w:val="CommentText"/>
        <w:spacing w:before="0"/>
        <w:rPr>
          <w:sz w:val="16"/>
          <w:szCs w:val="16"/>
        </w:rPr>
      </w:pPr>
      <w:r w:rsidRPr="00154E7E">
        <w:rPr>
          <w:rStyle w:val="FootnoteReference"/>
          <w:sz w:val="16"/>
          <w:szCs w:val="16"/>
        </w:rPr>
        <w:footnoteRef/>
      </w:r>
      <w:r>
        <w:t xml:space="preserve"> </w:t>
      </w:r>
      <w:r>
        <w:rPr>
          <w:rFonts w:asciiTheme="minorHAnsi" w:hAnsiTheme="minorHAnsi" w:cstheme="minorHAnsi"/>
          <w:sz w:val="16"/>
          <w:szCs w:val="16"/>
        </w:rPr>
        <w:t xml:space="preserve">The Performance Assessment Framework is developed through the annual work planning process as a primary tool for measuring progress toward achievement of outcomes (see Annex E). The PAF includes some indicators from the 10 success indicators including a) </w:t>
      </w:r>
      <w:r w:rsidRPr="00830BCA">
        <w:rPr>
          <w:rFonts w:asciiTheme="minorHAnsi" w:hAnsiTheme="minorHAnsi" w:cstheme="minorHAnsi"/>
          <w:sz w:val="16"/>
          <w:szCs w:val="16"/>
        </w:rPr>
        <w:t xml:space="preserve">Number of women with </w:t>
      </w:r>
      <w:proofErr w:type="gramStart"/>
      <w:r w:rsidRPr="00830BCA">
        <w:rPr>
          <w:rFonts w:asciiTheme="minorHAnsi" w:hAnsiTheme="minorHAnsi" w:cstheme="minorHAnsi"/>
          <w:sz w:val="16"/>
          <w:szCs w:val="16"/>
        </w:rPr>
        <w:t>increased  income</w:t>
      </w:r>
      <w:proofErr w:type="gramEnd"/>
      <w:r>
        <w:rPr>
          <w:rFonts w:asciiTheme="minorHAnsi" w:hAnsiTheme="minorHAnsi" w:cstheme="minorHAnsi"/>
          <w:sz w:val="16"/>
          <w:szCs w:val="16"/>
        </w:rPr>
        <w:t xml:space="preserve">; b) </w:t>
      </w:r>
      <w:r w:rsidRPr="00830BCA">
        <w:rPr>
          <w:rFonts w:asciiTheme="minorHAnsi" w:hAnsiTheme="minorHAnsi" w:cstheme="minorHAnsi"/>
          <w:sz w:val="16"/>
          <w:szCs w:val="16"/>
        </w:rPr>
        <w:t>Number of women beneficiaries reported having increased confidence</w:t>
      </w:r>
      <w:r>
        <w:rPr>
          <w:rFonts w:asciiTheme="minorHAnsi" w:hAnsiTheme="minorHAnsi" w:cstheme="minorHAnsi"/>
          <w:sz w:val="16"/>
          <w:szCs w:val="16"/>
        </w:rPr>
        <w:t xml:space="preserve"> c) </w:t>
      </w:r>
      <w:r w:rsidRPr="00830BCA">
        <w:rPr>
          <w:rFonts w:asciiTheme="minorHAnsi" w:hAnsiTheme="minorHAnsi" w:cstheme="minorHAnsi"/>
          <w:sz w:val="16"/>
          <w:szCs w:val="16"/>
        </w:rPr>
        <w:t>Value (in USD) leveraged from GREAT supported enterprises/cooperatives as results of co-investment with GREAT</w:t>
      </w:r>
      <w:r>
        <w:rPr>
          <w:rFonts w:asciiTheme="minorHAnsi" w:hAnsiTheme="minorHAnsi" w:cstheme="minorHAnsi"/>
          <w:sz w:val="16"/>
          <w:szCs w:val="16"/>
        </w:rPr>
        <w:t xml:space="preserve">. However, the PAF also includes </w:t>
      </w:r>
      <w:r>
        <w:rPr>
          <w:sz w:val="16"/>
          <w:szCs w:val="16"/>
          <w:lang w:val="en-US"/>
        </w:rPr>
        <w:t>indicators from a list of standardized DFAT indicators to enable consolidated global reporting for DFAT.</w:t>
      </w:r>
    </w:p>
  </w:footnote>
  <w:footnote w:id="44">
    <w:p w14:paraId="0250DE12" w14:textId="276211E0" w:rsidR="006C42B2" w:rsidRPr="00776224" w:rsidRDefault="006C42B2">
      <w:pPr>
        <w:pStyle w:val="FootnoteText"/>
        <w:rPr>
          <w:sz w:val="16"/>
          <w:szCs w:val="16"/>
          <w:lang w:val="en-US"/>
        </w:rPr>
      </w:pPr>
      <w:r w:rsidRPr="00776224">
        <w:rPr>
          <w:rStyle w:val="FootnoteReference"/>
          <w:sz w:val="16"/>
          <w:szCs w:val="16"/>
        </w:rPr>
        <w:footnoteRef/>
      </w:r>
      <w:r w:rsidRPr="00776224">
        <w:rPr>
          <w:sz w:val="16"/>
          <w:szCs w:val="16"/>
        </w:rPr>
        <w:t xml:space="preserve"> </w:t>
      </w:r>
      <w:r w:rsidRPr="00776224">
        <w:rPr>
          <w:sz w:val="16"/>
          <w:szCs w:val="16"/>
          <w:lang w:val="en-US"/>
        </w:rPr>
        <w:t xml:space="preserve">GREAT’s figures are based on project-level midline surveys. However, it is worth noting that in fieldwork conducted for the MTR, several women were unsure why they had been appointed to leadership roles or what these roles involved; at another location the MTR team did not find the expected number of women leading collectives. </w:t>
      </w:r>
    </w:p>
  </w:footnote>
  <w:footnote w:id="45">
    <w:p w14:paraId="299D3A03" w14:textId="4CE5D65D" w:rsidR="006C42B2" w:rsidRPr="00351B7E" w:rsidRDefault="006C42B2" w:rsidP="00351B7E">
      <w:pPr>
        <w:pStyle w:val="FootnoteText"/>
        <w:spacing w:before="0"/>
        <w:rPr>
          <w:sz w:val="16"/>
          <w:szCs w:val="16"/>
        </w:rPr>
      </w:pPr>
      <w:r w:rsidRPr="003D54D5">
        <w:rPr>
          <w:sz w:val="16"/>
          <w:vertAlign w:val="superscript"/>
        </w:rPr>
        <w:footnoteRef/>
      </w:r>
      <w:r w:rsidRPr="003D54D5">
        <w:rPr>
          <w:sz w:val="16"/>
          <w:szCs w:val="16"/>
        </w:rPr>
        <w:t xml:space="preserve"> The</w:t>
      </w:r>
      <w:r>
        <w:rPr>
          <w:sz w:val="16"/>
          <w:szCs w:val="16"/>
        </w:rPr>
        <w:t>se comments do not necessarily reflect lack of stakeholder engagement in the design process. The d</w:t>
      </w:r>
      <w:r w:rsidRPr="003D54D5">
        <w:rPr>
          <w:sz w:val="16"/>
          <w:szCs w:val="16"/>
        </w:rPr>
        <w:t xml:space="preserve">esign document states that there was “significant engagement with Vietnamese stakeholders between December 2015 and June 2016” and provides a list of these engagement activities (p. 1). </w:t>
      </w:r>
      <w:r>
        <w:rPr>
          <w:sz w:val="16"/>
          <w:szCs w:val="16"/>
        </w:rPr>
        <w:t xml:space="preserve">Rather these comments could reflect that there was some general resistance to GREAT because: a) the Program was introducing new concepts that were challenging to Vietnamese stakeholders (particularly in relation to WEE), which a complex and confusing </w:t>
      </w:r>
      <w:proofErr w:type="spellStart"/>
      <w:r>
        <w:rPr>
          <w:sz w:val="16"/>
          <w:szCs w:val="16"/>
        </w:rPr>
        <w:t>ToC</w:t>
      </w:r>
      <w:proofErr w:type="spellEnd"/>
      <w:r>
        <w:rPr>
          <w:sz w:val="16"/>
          <w:szCs w:val="16"/>
        </w:rPr>
        <w:t xml:space="preserve"> (with a lot of new development jargon) made it more difficult to communicate; and b) the Program introduced an MC to deliver the Program, when Vietnamese officials are used to managing donor funding directly, which could have made it harder to build stakeholder ownership. In the context of such initial resistance, the Program is addressing </w:t>
      </w:r>
      <w:proofErr w:type="gramStart"/>
      <w:r>
        <w:rPr>
          <w:sz w:val="16"/>
          <w:szCs w:val="16"/>
        </w:rPr>
        <w:t>both of these</w:t>
      </w:r>
      <w:proofErr w:type="gramEnd"/>
      <w:r>
        <w:rPr>
          <w:sz w:val="16"/>
          <w:szCs w:val="16"/>
        </w:rPr>
        <w:t xml:space="preserve"> challenge through the new, simpler </w:t>
      </w:r>
      <w:proofErr w:type="spellStart"/>
      <w:r>
        <w:rPr>
          <w:sz w:val="16"/>
          <w:szCs w:val="16"/>
        </w:rPr>
        <w:t>ToC</w:t>
      </w:r>
      <w:proofErr w:type="spellEnd"/>
      <w:r>
        <w:rPr>
          <w:sz w:val="16"/>
          <w:szCs w:val="16"/>
        </w:rPr>
        <w:t xml:space="preserve"> and WEE/GE approach (“Reach, Benefit, Empower) and concrete plans to build stronger government relationships. </w:t>
      </w:r>
    </w:p>
  </w:footnote>
  <w:footnote w:id="46">
    <w:p w14:paraId="214C2248" w14:textId="3D9E6CC1" w:rsidR="006C42B2" w:rsidRPr="00351B7E" w:rsidRDefault="006C42B2" w:rsidP="00351B7E">
      <w:pPr>
        <w:pStyle w:val="FootnoteText"/>
        <w:spacing w:before="0"/>
        <w:rPr>
          <w:lang w:val="en-US"/>
        </w:rPr>
      </w:pPr>
      <w:r>
        <w:rPr>
          <w:rStyle w:val="FootnoteReference"/>
        </w:rPr>
        <w:footnoteRef/>
      </w:r>
      <w:r>
        <w:t xml:space="preserve"> </w:t>
      </w:r>
      <w:r w:rsidRPr="00351B7E">
        <w:rPr>
          <w:sz w:val="16"/>
          <w:szCs w:val="16"/>
        </w:rPr>
        <w:t>Project Brief, Centre for Rural Economy and Development (CRED)</w:t>
      </w:r>
      <w:r w:rsidRPr="0027094C">
        <w:rPr>
          <w:lang w:val="en-US"/>
        </w:rPr>
        <w:tab/>
      </w:r>
      <w:r w:rsidRPr="0027094C">
        <w:rPr>
          <w:lang w:val="en-US"/>
        </w:rPr>
        <w:tab/>
      </w:r>
    </w:p>
  </w:footnote>
  <w:footnote w:id="47">
    <w:p w14:paraId="4584255D" w14:textId="47BD6A6E" w:rsidR="006C42B2" w:rsidRPr="002A1632" w:rsidRDefault="006C42B2">
      <w:pPr>
        <w:pStyle w:val="FootnoteText"/>
        <w:rPr>
          <w:sz w:val="16"/>
          <w:szCs w:val="16"/>
          <w:lang w:val="en-US"/>
        </w:rPr>
      </w:pPr>
      <w:r w:rsidRPr="003D54D5">
        <w:rPr>
          <w:rStyle w:val="FootnoteReference"/>
          <w:sz w:val="16"/>
          <w:szCs w:val="16"/>
        </w:rPr>
        <w:footnoteRef/>
      </w:r>
      <w:r w:rsidRPr="003D54D5">
        <w:rPr>
          <w:sz w:val="16"/>
          <w:szCs w:val="16"/>
        </w:rPr>
        <w:t xml:space="preserve"> </w:t>
      </w:r>
      <w:r w:rsidRPr="002A1632">
        <w:rPr>
          <w:sz w:val="16"/>
          <w:szCs w:val="16"/>
          <w:lang w:val="en-US"/>
        </w:rPr>
        <w:t>Though these criteria are better suited to quantitative indicators</w:t>
      </w:r>
    </w:p>
  </w:footnote>
  <w:footnote w:id="48">
    <w:p w14:paraId="101A7AC6" w14:textId="1BDA030E" w:rsidR="006C42B2" w:rsidRPr="002A1632" w:rsidRDefault="006C42B2" w:rsidP="002A1632">
      <w:pPr>
        <w:pStyle w:val="FootnoteText"/>
        <w:spacing w:before="0"/>
        <w:rPr>
          <w:sz w:val="16"/>
          <w:szCs w:val="16"/>
          <w:lang w:val="en-US"/>
        </w:rPr>
      </w:pPr>
      <w:r w:rsidRPr="002A1632">
        <w:rPr>
          <w:rStyle w:val="FootnoteReference"/>
          <w:sz w:val="16"/>
          <w:szCs w:val="16"/>
        </w:rPr>
        <w:footnoteRef/>
      </w:r>
      <w:r w:rsidRPr="002A1632">
        <w:rPr>
          <w:sz w:val="16"/>
          <w:szCs w:val="16"/>
        </w:rPr>
        <w:t xml:space="preserve"> </w:t>
      </w:r>
      <w:r w:rsidRPr="002A1632">
        <w:rPr>
          <w:sz w:val="16"/>
          <w:szCs w:val="16"/>
          <w:lang w:val="en-US"/>
        </w:rPr>
        <w:t xml:space="preserve">Warner, B and Loveridge, D, 2020, Synthesis Review of DFAT Funded Market Systems Development Initiatives. </w:t>
      </w:r>
    </w:p>
  </w:footnote>
  <w:footnote w:id="49">
    <w:p w14:paraId="2FECAEC8" w14:textId="77777777" w:rsidR="006C42B2" w:rsidRPr="000F7CCF" w:rsidRDefault="006C42B2" w:rsidP="004D1F0A">
      <w:pPr>
        <w:pStyle w:val="FootnoteText"/>
        <w:spacing w:before="0"/>
        <w:rPr>
          <w:sz w:val="16"/>
          <w:szCs w:val="16"/>
        </w:rPr>
      </w:pPr>
      <w:r w:rsidRPr="000F7CCF">
        <w:rPr>
          <w:rStyle w:val="FootnoteReference"/>
          <w:sz w:val="16"/>
          <w:szCs w:val="16"/>
        </w:rPr>
        <w:footnoteRef/>
      </w:r>
      <w:r w:rsidRPr="000F7CCF">
        <w:rPr>
          <w:sz w:val="16"/>
          <w:szCs w:val="16"/>
        </w:rPr>
        <w:t xml:space="preserve"> GREAT, Assessment on Theory of Change, Assumptions and Contractual Indicators, 15/02/2019</w:t>
      </w:r>
    </w:p>
  </w:footnote>
  <w:footnote w:id="50">
    <w:p w14:paraId="60EC0F24" w14:textId="08447FBB" w:rsidR="006C42B2" w:rsidRPr="000F7CCF" w:rsidRDefault="006C42B2" w:rsidP="0014145B">
      <w:pPr>
        <w:pStyle w:val="FootnoteText"/>
        <w:spacing w:before="0"/>
        <w:rPr>
          <w:sz w:val="16"/>
          <w:szCs w:val="16"/>
        </w:rPr>
      </w:pPr>
      <w:r w:rsidRPr="000F7CCF">
        <w:rPr>
          <w:rStyle w:val="FootnoteReference"/>
          <w:sz w:val="16"/>
          <w:szCs w:val="16"/>
        </w:rPr>
        <w:footnoteRef/>
      </w:r>
      <w:r w:rsidRPr="000F7CCF">
        <w:rPr>
          <w:sz w:val="16"/>
          <w:szCs w:val="16"/>
        </w:rPr>
        <w:t xml:space="preserve"> Namely, the Cambodia Agricultural Value Chains (CAVAC) program; the Market Development Facility (MDF) in Fiji, PNG, Timor </w:t>
      </w:r>
      <w:proofErr w:type="spellStart"/>
      <w:r w:rsidRPr="000F7CCF">
        <w:rPr>
          <w:sz w:val="16"/>
          <w:szCs w:val="16"/>
        </w:rPr>
        <w:t>Leste</w:t>
      </w:r>
      <w:proofErr w:type="spellEnd"/>
      <w:r w:rsidRPr="000F7CCF">
        <w:rPr>
          <w:sz w:val="16"/>
          <w:szCs w:val="16"/>
        </w:rPr>
        <w:t xml:space="preserve">, Sri </w:t>
      </w:r>
      <w:proofErr w:type="gramStart"/>
      <w:r w:rsidRPr="000F7CCF">
        <w:rPr>
          <w:sz w:val="16"/>
          <w:szCs w:val="16"/>
        </w:rPr>
        <w:t>Lanka</w:t>
      </w:r>
      <w:proofErr w:type="gramEnd"/>
      <w:r w:rsidRPr="000F7CCF">
        <w:rPr>
          <w:sz w:val="16"/>
          <w:szCs w:val="16"/>
        </w:rPr>
        <w:t xml:space="preserve"> and Pakistan; and the Australia-Indonesia Partnership for Promoting Rural Income through Support for Markets in Agriculture (AIP-PRISMA).</w:t>
      </w:r>
    </w:p>
  </w:footnote>
  <w:footnote w:id="51">
    <w:p w14:paraId="6F7D14CD" w14:textId="77777777" w:rsidR="006C42B2" w:rsidRPr="000F7CCF" w:rsidRDefault="006C42B2" w:rsidP="000218A1">
      <w:pPr>
        <w:pStyle w:val="FootnoteText"/>
        <w:spacing w:before="0"/>
        <w:rPr>
          <w:sz w:val="16"/>
          <w:szCs w:val="16"/>
        </w:rPr>
      </w:pPr>
      <w:r w:rsidRPr="000F7CCF">
        <w:rPr>
          <w:rStyle w:val="FootnoteReference"/>
          <w:sz w:val="16"/>
          <w:szCs w:val="16"/>
        </w:rPr>
        <w:footnoteRef/>
      </w:r>
      <w:r w:rsidRPr="000F7CCF">
        <w:rPr>
          <w:sz w:val="16"/>
          <w:szCs w:val="16"/>
        </w:rPr>
        <w:t xml:space="preserve"> ibid</w:t>
      </w:r>
    </w:p>
  </w:footnote>
  <w:footnote w:id="52">
    <w:p w14:paraId="3D9C507C" w14:textId="06B99EFA" w:rsidR="006C42B2" w:rsidRPr="0055063E" w:rsidRDefault="006C42B2" w:rsidP="0055063E">
      <w:pPr>
        <w:pStyle w:val="FootnoteText"/>
        <w:spacing w:before="0"/>
        <w:rPr>
          <w:lang w:val="en-US"/>
        </w:rPr>
      </w:pPr>
      <w:r w:rsidRPr="0055063E">
        <w:rPr>
          <w:rStyle w:val="FootnoteReference"/>
          <w:sz w:val="16"/>
          <w:szCs w:val="16"/>
        </w:rPr>
        <w:footnoteRef/>
      </w:r>
      <w:r w:rsidRPr="0055063E">
        <w:rPr>
          <w:rStyle w:val="FootnoteReference"/>
          <w:sz w:val="16"/>
          <w:szCs w:val="16"/>
        </w:rPr>
        <w:t xml:space="preserve"> </w:t>
      </w:r>
      <w:r>
        <w:rPr>
          <w:sz w:val="16"/>
          <w:szCs w:val="16"/>
        </w:rPr>
        <w:t xml:space="preserve">The MTR was advised that this indicator was developed at the request of DFAT to feed </w:t>
      </w:r>
      <w:r w:rsidRPr="0055063E">
        <w:rPr>
          <w:sz w:val="16"/>
          <w:szCs w:val="16"/>
        </w:rPr>
        <w:t xml:space="preserve">into </w:t>
      </w:r>
      <w:r>
        <w:rPr>
          <w:sz w:val="16"/>
          <w:szCs w:val="16"/>
        </w:rPr>
        <w:t xml:space="preserve">a </w:t>
      </w:r>
      <w:r w:rsidRPr="0055063E">
        <w:rPr>
          <w:sz w:val="16"/>
          <w:szCs w:val="16"/>
        </w:rPr>
        <w:t xml:space="preserve">global </w:t>
      </w:r>
      <w:r>
        <w:rPr>
          <w:sz w:val="16"/>
          <w:szCs w:val="16"/>
        </w:rPr>
        <w:t xml:space="preserve">DFAT </w:t>
      </w:r>
      <w:r w:rsidRPr="0055063E">
        <w:rPr>
          <w:sz w:val="16"/>
          <w:szCs w:val="16"/>
        </w:rPr>
        <w:t>PAF.</w:t>
      </w:r>
    </w:p>
  </w:footnote>
  <w:footnote w:id="53">
    <w:p w14:paraId="208EF531" w14:textId="74C6DFF7" w:rsidR="006C42B2" w:rsidRPr="0055063E" w:rsidRDefault="006C42B2" w:rsidP="0055063E">
      <w:pPr>
        <w:pStyle w:val="FootnoteText"/>
        <w:spacing w:before="0"/>
        <w:rPr>
          <w:sz w:val="16"/>
          <w:szCs w:val="16"/>
          <w:lang w:val="en-US"/>
        </w:rPr>
      </w:pPr>
      <w:r w:rsidRPr="0055063E">
        <w:rPr>
          <w:rStyle w:val="FootnoteReference"/>
          <w:sz w:val="16"/>
          <w:szCs w:val="16"/>
        </w:rPr>
        <w:footnoteRef/>
      </w:r>
      <w:r w:rsidRPr="0055063E">
        <w:rPr>
          <w:sz w:val="16"/>
          <w:szCs w:val="16"/>
        </w:rPr>
        <w:t>From GREAT’s “Project Policy Development Update, as of December 2020”.</w:t>
      </w:r>
      <w:r>
        <w:rPr>
          <w:sz w:val="16"/>
          <w:szCs w:val="16"/>
        </w:rPr>
        <w:t xml:space="preserve"> </w:t>
      </w:r>
    </w:p>
  </w:footnote>
  <w:footnote w:id="54">
    <w:p w14:paraId="5CDB09DB" w14:textId="03F13D90" w:rsidR="006C42B2" w:rsidRPr="0055063E" w:rsidRDefault="006C42B2" w:rsidP="0055063E">
      <w:pPr>
        <w:pStyle w:val="FootnoteText"/>
        <w:spacing w:before="0"/>
        <w:rPr>
          <w:sz w:val="16"/>
          <w:szCs w:val="16"/>
          <w:lang w:val="en-US"/>
        </w:rPr>
      </w:pPr>
      <w:r w:rsidRPr="0055063E">
        <w:rPr>
          <w:rStyle w:val="FootnoteReference"/>
          <w:sz w:val="16"/>
          <w:szCs w:val="16"/>
        </w:rPr>
        <w:footnoteRef/>
      </w:r>
      <w:r w:rsidRPr="0055063E">
        <w:rPr>
          <w:sz w:val="16"/>
          <w:szCs w:val="16"/>
        </w:rPr>
        <w:t xml:space="preserve"> </w:t>
      </w:r>
      <w:r w:rsidRPr="0055063E">
        <w:rPr>
          <w:sz w:val="16"/>
          <w:szCs w:val="16"/>
          <w:lang w:val="en-US"/>
        </w:rPr>
        <w:t>p.31-32, GREAT Progress Report, July-December 2021</w:t>
      </w:r>
    </w:p>
  </w:footnote>
  <w:footnote w:id="55">
    <w:p w14:paraId="4380BCB5" w14:textId="16FCCDE7" w:rsidR="006C42B2" w:rsidRPr="0055063E" w:rsidRDefault="006C42B2" w:rsidP="0055063E">
      <w:pPr>
        <w:pStyle w:val="FootnoteText"/>
        <w:spacing w:before="0"/>
        <w:rPr>
          <w:sz w:val="16"/>
          <w:szCs w:val="16"/>
          <w:lang w:val="en-US"/>
        </w:rPr>
      </w:pPr>
      <w:r w:rsidRPr="0055063E">
        <w:rPr>
          <w:rStyle w:val="FootnoteReference"/>
          <w:sz w:val="16"/>
          <w:szCs w:val="16"/>
        </w:rPr>
        <w:footnoteRef/>
      </w:r>
      <w:r w:rsidRPr="0055063E">
        <w:rPr>
          <w:sz w:val="16"/>
          <w:szCs w:val="16"/>
        </w:rPr>
        <w:t xml:space="preserve"> </w:t>
      </w:r>
      <w:r w:rsidRPr="0055063E">
        <w:rPr>
          <w:sz w:val="16"/>
          <w:szCs w:val="16"/>
          <w:lang w:val="en-US"/>
        </w:rPr>
        <w:t>ibid</w:t>
      </w:r>
    </w:p>
  </w:footnote>
  <w:footnote w:id="56">
    <w:p w14:paraId="07E697F3" w14:textId="4A7C48AE" w:rsidR="006C42B2" w:rsidRPr="006408EA" w:rsidRDefault="006C42B2" w:rsidP="003B4630">
      <w:pPr>
        <w:pStyle w:val="FootnoteText"/>
        <w:spacing w:before="0"/>
        <w:rPr>
          <w:sz w:val="16"/>
          <w:szCs w:val="16"/>
          <w:lang w:val="en-US"/>
        </w:rPr>
      </w:pPr>
      <w:r w:rsidRPr="006408EA">
        <w:rPr>
          <w:rStyle w:val="FootnoteReference"/>
          <w:sz w:val="16"/>
          <w:szCs w:val="16"/>
        </w:rPr>
        <w:footnoteRef/>
      </w:r>
      <w:r w:rsidRPr="006408EA">
        <w:rPr>
          <w:sz w:val="16"/>
          <w:szCs w:val="16"/>
        </w:rPr>
        <w:t xml:space="preserve"> From GREAT’s “Project Policy Development Update, as of December 2020”.</w:t>
      </w:r>
      <w:r>
        <w:rPr>
          <w:sz w:val="16"/>
          <w:szCs w:val="16"/>
        </w:rPr>
        <w:t xml:space="preserve"> </w:t>
      </w:r>
    </w:p>
  </w:footnote>
  <w:footnote w:id="57">
    <w:p w14:paraId="73B3BFFE" w14:textId="143CD600" w:rsidR="006C42B2" w:rsidRPr="0055063E" w:rsidRDefault="006C42B2" w:rsidP="0055063E">
      <w:pPr>
        <w:pStyle w:val="FootnoteText"/>
        <w:spacing w:before="0"/>
        <w:rPr>
          <w:sz w:val="16"/>
          <w:szCs w:val="16"/>
        </w:rPr>
      </w:pPr>
      <w:r w:rsidRPr="0055063E">
        <w:rPr>
          <w:rStyle w:val="FootnoteReference"/>
          <w:sz w:val="16"/>
          <w:szCs w:val="16"/>
        </w:rPr>
        <w:footnoteRef/>
      </w:r>
      <w:r w:rsidRPr="0055063E">
        <w:rPr>
          <w:sz w:val="16"/>
          <w:szCs w:val="16"/>
        </w:rPr>
        <w:t xml:space="preserve"> This process relates to Project Policy Development Update tool, which involved partners completing a template that update their progress and is aggregated in the GREAT MIS </w:t>
      </w:r>
    </w:p>
  </w:footnote>
  <w:footnote w:id="58">
    <w:p w14:paraId="54ABCF60" w14:textId="6161163A" w:rsidR="006C42B2" w:rsidRPr="0055063E" w:rsidRDefault="006C42B2" w:rsidP="0055063E">
      <w:pPr>
        <w:pStyle w:val="FootnoteText"/>
        <w:spacing w:before="0"/>
        <w:rPr>
          <w:sz w:val="16"/>
          <w:szCs w:val="16"/>
          <w:lang w:val="en-US"/>
        </w:rPr>
      </w:pPr>
      <w:r w:rsidRPr="0055063E">
        <w:rPr>
          <w:rStyle w:val="FootnoteReference"/>
          <w:sz w:val="16"/>
          <w:szCs w:val="16"/>
        </w:rPr>
        <w:footnoteRef/>
      </w:r>
      <w:r w:rsidRPr="0055063E">
        <w:rPr>
          <w:sz w:val="16"/>
          <w:szCs w:val="16"/>
        </w:rPr>
        <w:t xml:space="preserve"> </w:t>
      </w:r>
      <w:r>
        <w:rPr>
          <w:sz w:val="16"/>
          <w:szCs w:val="16"/>
        </w:rPr>
        <w:t>“N</w:t>
      </w:r>
      <w:r w:rsidRPr="0055063E">
        <w:rPr>
          <w:i/>
          <w:sz w:val="16"/>
          <w:szCs w:val="16"/>
        </w:rPr>
        <w:t xml:space="preserve">umber of </w:t>
      </w:r>
      <w:r w:rsidRPr="0055063E">
        <w:rPr>
          <w:rFonts w:cs="Arial"/>
          <w:i/>
          <w:sz w:val="16"/>
          <w:szCs w:val="16"/>
        </w:rPr>
        <w:t>dialogues between government and businesses in which women have meaningfully participated</w:t>
      </w:r>
      <w:r>
        <w:rPr>
          <w:rFonts w:cs="Arial"/>
          <w:i/>
          <w:sz w:val="16"/>
          <w:szCs w:val="16"/>
        </w:rPr>
        <w:t>”</w:t>
      </w:r>
    </w:p>
  </w:footnote>
  <w:footnote w:id="59">
    <w:p w14:paraId="15EF9A6C" w14:textId="77777777" w:rsidR="006C42B2" w:rsidRPr="00341332" w:rsidRDefault="006C42B2" w:rsidP="00CB7BF6">
      <w:pPr>
        <w:pStyle w:val="FootnoteText"/>
        <w:rPr>
          <w:rFonts w:asciiTheme="minorHAnsi" w:hAnsiTheme="minorHAnsi" w:cstheme="minorHAnsi"/>
          <w:sz w:val="16"/>
          <w:szCs w:val="16"/>
          <w:lang w:val="en-US"/>
        </w:rPr>
      </w:pPr>
      <w:r w:rsidRPr="00341332">
        <w:rPr>
          <w:rStyle w:val="FootnoteReference"/>
          <w:rFonts w:ascii="Calibri" w:hAnsi="Calibri" w:cs="Calibri"/>
          <w:sz w:val="18"/>
          <w:szCs w:val="18"/>
        </w:rPr>
        <w:footnoteRef/>
      </w:r>
      <w:r w:rsidRPr="00341332">
        <w:rPr>
          <w:rFonts w:ascii="Calibri" w:hAnsi="Calibri" w:cs="Calibri"/>
          <w:sz w:val="18"/>
          <w:szCs w:val="18"/>
        </w:rPr>
        <w:t xml:space="preserve"> </w:t>
      </w:r>
      <w:r w:rsidRPr="00341332">
        <w:rPr>
          <w:rFonts w:asciiTheme="minorHAnsi" w:hAnsiTheme="minorHAnsi" w:cstheme="minorHAnsi"/>
          <w:sz w:val="16"/>
          <w:szCs w:val="16"/>
          <w:lang w:val="en-US"/>
        </w:rPr>
        <w:t xml:space="preserve">The MTR see expertise in MSD program design and facilitation of </w:t>
      </w:r>
      <w:proofErr w:type="spellStart"/>
      <w:r w:rsidRPr="00341332">
        <w:rPr>
          <w:rFonts w:asciiTheme="minorHAnsi" w:hAnsiTheme="minorHAnsi" w:cstheme="minorHAnsi"/>
          <w:sz w:val="16"/>
          <w:szCs w:val="16"/>
          <w:lang w:val="en-US"/>
        </w:rPr>
        <w:t>ToCs</w:t>
      </w:r>
      <w:proofErr w:type="spellEnd"/>
      <w:r w:rsidRPr="00341332">
        <w:rPr>
          <w:rFonts w:asciiTheme="minorHAnsi" w:hAnsiTheme="minorHAnsi" w:cstheme="minorHAnsi"/>
          <w:sz w:val="16"/>
          <w:szCs w:val="16"/>
          <w:lang w:val="en-US"/>
        </w:rPr>
        <w:t xml:space="preserve"> as essential, with expertise in a relevant sub-sector would be desirable. The Program should also ensure sufficient WEE/GE expertise is available to support this process. </w:t>
      </w:r>
    </w:p>
  </w:footnote>
  <w:footnote w:id="60">
    <w:p w14:paraId="16EEFAF5" w14:textId="77777777" w:rsidR="006C42B2" w:rsidRPr="00341332" w:rsidRDefault="006C42B2" w:rsidP="00943D92">
      <w:pPr>
        <w:pStyle w:val="FootnoteText"/>
        <w:spacing w:before="0"/>
        <w:rPr>
          <w:rFonts w:asciiTheme="minorHAnsi" w:hAnsiTheme="minorHAnsi" w:cstheme="minorHAnsi"/>
          <w:sz w:val="16"/>
          <w:szCs w:val="16"/>
        </w:rPr>
      </w:pPr>
      <w:r w:rsidRPr="00341332">
        <w:rPr>
          <w:rStyle w:val="FootnoteReference"/>
          <w:rFonts w:asciiTheme="minorHAnsi" w:hAnsiTheme="minorHAnsi" w:cstheme="minorHAnsi"/>
          <w:sz w:val="16"/>
          <w:szCs w:val="16"/>
        </w:rPr>
        <w:footnoteRef/>
      </w:r>
      <w:r w:rsidRPr="00341332">
        <w:rPr>
          <w:rFonts w:asciiTheme="minorHAnsi" w:hAnsiTheme="minorHAnsi" w:cstheme="minorHAnsi"/>
          <w:sz w:val="16"/>
          <w:szCs w:val="16"/>
        </w:rPr>
        <w:t xml:space="preserve"> GREAT, Assessment on Theory of Change, Assumptions and Contractual Indicators, 15/02/2019</w:t>
      </w:r>
    </w:p>
  </w:footnote>
  <w:footnote w:id="61">
    <w:p w14:paraId="26EC20DA" w14:textId="13C60A10" w:rsidR="006C42B2" w:rsidRPr="007F4935" w:rsidRDefault="006C42B2" w:rsidP="00876B0E">
      <w:pPr>
        <w:pStyle w:val="FootnoteText"/>
        <w:spacing w:before="0"/>
        <w:rPr>
          <w:sz w:val="16"/>
          <w:szCs w:val="16"/>
        </w:rPr>
      </w:pPr>
      <w:r w:rsidRPr="00506404">
        <w:rPr>
          <w:rStyle w:val="FootnoteReference"/>
          <w:sz w:val="16"/>
          <w:szCs w:val="16"/>
        </w:rPr>
        <w:footnoteRef/>
      </w:r>
      <w:r w:rsidRPr="00506404">
        <w:rPr>
          <w:sz w:val="16"/>
          <w:szCs w:val="16"/>
        </w:rPr>
        <w:t xml:space="preserve"> The MTR interprets this question as </w:t>
      </w:r>
      <w:proofErr w:type="gramStart"/>
      <w:r w:rsidRPr="00506404">
        <w:rPr>
          <w:sz w:val="16"/>
          <w:szCs w:val="16"/>
        </w:rPr>
        <w:t>asking</w:t>
      </w:r>
      <w:proofErr w:type="gramEnd"/>
      <w:r w:rsidRPr="00506404">
        <w:rPr>
          <w:sz w:val="16"/>
          <w:szCs w:val="16"/>
        </w:rPr>
        <w:t xml:space="preserve"> “how well the program turns inputs into outputs” and not whether the level of program resourcing is appropriate. The design of the GREAT Program recognised that the goal of transforming the social and economic status of women living in north-west Vietnam was ambitious and </w:t>
      </w:r>
      <w:proofErr w:type="gramStart"/>
      <w:r w:rsidRPr="00506404">
        <w:rPr>
          <w:sz w:val="16"/>
          <w:szCs w:val="16"/>
        </w:rPr>
        <w:t>resource-intens</w:t>
      </w:r>
      <w:r w:rsidRPr="004D1F0A">
        <w:rPr>
          <w:sz w:val="16"/>
          <w:szCs w:val="16"/>
        </w:rPr>
        <w:t>ive</w:t>
      </w:r>
      <w:proofErr w:type="gramEnd"/>
      <w:r w:rsidRPr="004D1F0A">
        <w:rPr>
          <w:sz w:val="16"/>
          <w:szCs w:val="16"/>
        </w:rPr>
        <w:t xml:space="preserve">. This is because of the nature of the challenge, which includes that ethnic minority women are among the most disadvantaged social groups in Vietnam. Reaching this group is difficult because they are culturally heterogeneous (GREAT is working with </w:t>
      </w:r>
      <w:r>
        <w:rPr>
          <w:sz w:val="16"/>
          <w:szCs w:val="16"/>
        </w:rPr>
        <w:t>more than 20</w:t>
      </w:r>
      <w:r w:rsidRPr="00695B5E">
        <w:rPr>
          <w:sz w:val="16"/>
          <w:szCs w:val="16"/>
        </w:rPr>
        <w:t xml:space="preserve"> ethnic groups), </w:t>
      </w:r>
      <w:r>
        <w:rPr>
          <w:sz w:val="16"/>
          <w:szCs w:val="16"/>
        </w:rPr>
        <w:t>many</w:t>
      </w:r>
      <w:r w:rsidRPr="00695B5E">
        <w:rPr>
          <w:sz w:val="16"/>
          <w:szCs w:val="16"/>
        </w:rPr>
        <w:t xml:space="preserve"> have limited literacy in Vietnamese language, and they live in widely scattered and remote locations across north-west Vietnam. The economic and livelihoods opportunities for ethnic minority women are very limited and vary in eac</w:t>
      </w:r>
      <w:r w:rsidRPr="00D025CE">
        <w:rPr>
          <w:sz w:val="16"/>
          <w:szCs w:val="16"/>
        </w:rPr>
        <w:t xml:space="preserve">h location. </w:t>
      </w:r>
    </w:p>
  </w:footnote>
  <w:footnote w:id="62">
    <w:p w14:paraId="421D5016" w14:textId="77777777" w:rsidR="006C42B2" w:rsidRPr="004D1F0A" w:rsidRDefault="006C42B2" w:rsidP="002B2C54">
      <w:pPr>
        <w:pStyle w:val="FootnoteText"/>
        <w:spacing w:before="0"/>
        <w:rPr>
          <w:sz w:val="16"/>
          <w:szCs w:val="16"/>
          <w:lang w:val="en-US"/>
        </w:rPr>
      </w:pPr>
      <w:r w:rsidRPr="00506404">
        <w:rPr>
          <w:sz w:val="16"/>
          <w:szCs w:val="16"/>
          <w:vertAlign w:val="superscript"/>
        </w:rPr>
        <w:footnoteRef/>
      </w:r>
      <w:r w:rsidRPr="00506404">
        <w:rPr>
          <w:sz w:val="16"/>
          <w:szCs w:val="16"/>
          <w:vertAlign w:val="superscript"/>
        </w:rPr>
        <w:t xml:space="preserve"> </w:t>
      </w:r>
      <w:r w:rsidRPr="00506404">
        <w:rPr>
          <w:sz w:val="16"/>
          <w:szCs w:val="16"/>
        </w:rPr>
        <w:t>GREAT Progress Report July-December 2020</w:t>
      </w:r>
    </w:p>
  </w:footnote>
  <w:footnote w:id="63">
    <w:p w14:paraId="71BD84A0" w14:textId="77777777" w:rsidR="006C42B2" w:rsidRPr="00695B5E" w:rsidRDefault="006C42B2" w:rsidP="002B2C54">
      <w:pPr>
        <w:pStyle w:val="FootnoteText"/>
        <w:spacing w:before="0"/>
        <w:rPr>
          <w:sz w:val="16"/>
          <w:szCs w:val="16"/>
        </w:rPr>
      </w:pPr>
      <w:r w:rsidRPr="00506404">
        <w:rPr>
          <w:rStyle w:val="FootnoteReference"/>
          <w:sz w:val="16"/>
          <w:szCs w:val="16"/>
        </w:rPr>
        <w:footnoteRef/>
      </w:r>
      <w:r w:rsidRPr="00506404">
        <w:rPr>
          <w:sz w:val="16"/>
          <w:szCs w:val="16"/>
        </w:rPr>
        <w:t xml:space="preserve"> A report on some of </w:t>
      </w:r>
      <w:proofErr w:type="spellStart"/>
      <w:r w:rsidRPr="00506404">
        <w:rPr>
          <w:sz w:val="16"/>
          <w:szCs w:val="16"/>
        </w:rPr>
        <w:t>UKAid’s</w:t>
      </w:r>
      <w:proofErr w:type="spellEnd"/>
      <w:r w:rsidRPr="00506404">
        <w:rPr>
          <w:sz w:val="16"/>
          <w:szCs w:val="16"/>
        </w:rPr>
        <w:t xml:space="preserve"> grant-making work concluded that the “larger [the grant-making] instrument and the more grants it provides, the more difficult is it to maintain a clear strategic approac</w:t>
      </w:r>
      <w:r w:rsidRPr="004D1F0A">
        <w:rPr>
          <w:sz w:val="16"/>
          <w:szCs w:val="16"/>
        </w:rPr>
        <w:t>h” p. 11, ICAI, DFID’s Empowerment and Accountability Programming in Ghana and Malawi, October 2013.</w:t>
      </w:r>
    </w:p>
  </w:footnote>
  <w:footnote w:id="64">
    <w:p w14:paraId="0E95ED48" w14:textId="77777777" w:rsidR="006C42B2" w:rsidRPr="00695B5E" w:rsidRDefault="006C42B2" w:rsidP="002B2C54">
      <w:pPr>
        <w:pStyle w:val="FootnoteText"/>
        <w:spacing w:before="0"/>
        <w:rPr>
          <w:sz w:val="16"/>
          <w:szCs w:val="16"/>
        </w:rPr>
      </w:pPr>
      <w:r w:rsidRPr="00506404">
        <w:rPr>
          <w:rStyle w:val="FootnoteReference"/>
          <w:sz w:val="16"/>
          <w:szCs w:val="16"/>
        </w:rPr>
        <w:footnoteRef/>
      </w:r>
      <w:r w:rsidRPr="00506404">
        <w:rPr>
          <w:sz w:val="16"/>
          <w:szCs w:val="16"/>
        </w:rPr>
        <w:t xml:space="preserve"> The risk registers in all GREAT Progress Reports have acknowledge this risk, although the main approach to minimizing appears to have</w:t>
      </w:r>
      <w:r>
        <w:rPr>
          <w:sz w:val="16"/>
          <w:szCs w:val="16"/>
        </w:rPr>
        <w:t xml:space="preserve"> </w:t>
      </w:r>
      <w:r w:rsidRPr="00506404">
        <w:rPr>
          <w:sz w:val="16"/>
          <w:szCs w:val="16"/>
        </w:rPr>
        <w:t xml:space="preserve">been to harmonize </w:t>
      </w:r>
      <w:r w:rsidRPr="004D1F0A">
        <w:rPr>
          <w:sz w:val="16"/>
          <w:szCs w:val="16"/>
        </w:rPr>
        <w:t>operational processes (</w:t>
      </w:r>
      <w:proofErr w:type="spellStart"/>
      <w:proofErr w:type="gramStart"/>
      <w:r w:rsidRPr="004D1F0A">
        <w:rPr>
          <w:sz w:val="16"/>
          <w:szCs w:val="16"/>
        </w:rPr>
        <w:t>eg</w:t>
      </w:r>
      <w:proofErr w:type="spellEnd"/>
      <w:proofErr w:type="gramEnd"/>
      <w:r w:rsidRPr="004D1F0A">
        <w:rPr>
          <w:sz w:val="16"/>
          <w:szCs w:val="16"/>
        </w:rPr>
        <w:t xml:space="preserve"> grant contracts and funding procedures) rather that</w:t>
      </w:r>
      <w:r>
        <w:rPr>
          <w:sz w:val="16"/>
          <w:szCs w:val="16"/>
        </w:rPr>
        <w:t>\n</w:t>
      </w:r>
      <w:r w:rsidRPr="004D1F0A">
        <w:rPr>
          <w:sz w:val="16"/>
          <w:szCs w:val="16"/>
        </w:rPr>
        <w:t xml:space="preserve"> build complementarity around shared strategic objectives. </w:t>
      </w:r>
    </w:p>
  </w:footnote>
  <w:footnote w:id="65">
    <w:p w14:paraId="002C09DF" w14:textId="154FCE21" w:rsidR="006C42B2" w:rsidRPr="001A75BB" w:rsidRDefault="006C42B2" w:rsidP="001A75BB">
      <w:pPr>
        <w:pStyle w:val="FootnoteText"/>
        <w:spacing w:before="0"/>
        <w:rPr>
          <w:sz w:val="16"/>
          <w:szCs w:val="16"/>
        </w:rPr>
      </w:pPr>
      <w:r w:rsidRPr="001A75BB">
        <w:rPr>
          <w:rStyle w:val="FootnoteReference"/>
          <w:sz w:val="16"/>
          <w:szCs w:val="16"/>
        </w:rPr>
        <w:footnoteRef/>
      </w:r>
      <w:r w:rsidRPr="001A75BB">
        <w:rPr>
          <w:sz w:val="16"/>
          <w:szCs w:val="16"/>
        </w:rPr>
        <w:t xml:space="preserve"> Some of the Program’s main COVID-19 response activities include: 1) reviewing business partner strategies and work plans to determine revisions required in the light of COVID-19 disruptions, undertaking organisational capacity assessments of 10 partners badly impacted by COVID, and providing 6 partners with technical assistance to pivot to new markets; 2) facilitating 20 domestic tour operators to develop and launch a combined product targeting the domestic tourism markets to make up for the decimation of the international tourism markets; 3) supporting digital technology start-up company to digitally transform a selection of GREAT business partners; 4) engaging SNV to support selected agricultural markets develop COVID-19 Response plans; 5) assessment of the financial needs of beneficiary households, leading to initial discussions with micro-finance specialists on the provision of support. </w:t>
      </w:r>
    </w:p>
  </w:footnote>
  <w:footnote w:id="66">
    <w:p w14:paraId="51E47CED" w14:textId="420923AA" w:rsidR="006C42B2" w:rsidRPr="00DD6275" w:rsidRDefault="006C42B2" w:rsidP="001A75BB">
      <w:pPr>
        <w:pStyle w:val="FootnoteText"/>
        <w:spacing w:before="0"/>
        <w:rPr>
          <w:sz w:val="16"/>
          <w:szCs w:val="16"/>
          <w:lang w:val="en-US"/>
        </w:rPr>
      </w:pPr>
      <w:r w:rsidRPr="001A75BB">
        <w:rPr>
          <w:rStyle w:val="FootnoteReference"/>
          <w:sz w:val="16"/>
          <w:szCs w:val="16"/>
        </w:rPr>
        <w:footnoteRef/>
      </w:r>
      <w:r w:rsidRPr="001A75BB">
        <w:rPr>
          <w:sz w:val="16"/>
          <w:szCs w:val="16"/>
        </w:rPr>
        <w:t xml:space="preserve"> </w:t>
      </w:r>
      <w:r w:rsidRPr="001A75BB">
        <w:rPr>
          <w:sz w:val="16"/>
          <w:szCs w:val="16"/>
          <w:lang w:val="en-US"/>
        </w:rPr>
        <w:t xml:space="preserve">These responses have included </w:t>
      </w:r>
      <w:r w:rsidRPr="00587DFF">
        <w:rPr>
          <w:sz w:val="16"/>
          <w:szCs w:val="16"/>
          <w:lang w:val="en-US"/>
        </w:rPr>
        <w:t>providing</w:t>
      </w:r>
      <w:r w:rsidRPr="001A75BB">
        <w:rPr>
          <w:sz w:val="16"/>
          <w:szCs w:val="16"/>
          <w:lang w:val="en-US"/>
        </w:rPr>
        <w:t xml:space="preserve"> credit support, a tax holiday, promoting domestic tourism, and facilitating trade across </w:t>
      </w:r>
      <w:r w:rsidRPr="00DD6275">
        <w:rPr>
          <w:sz w:val="16"/>
          <w:szCs w:val="16"/>
          <w:lang w:val="en-US"/>
        </w:rPr>
        <w:t xml:space="preserve">the border with China (see page, 17 GREAT Progress Report Jan – June 2021) </w:t>
      </w:r>
    </w:p>
  </w:footnote>
  <w:footnote w:id="67">
    <w:p w14:paraId="1659875C" w14:textId="4BD54D0D" w:rsidR="006C42B2" w:rsidRPr="00DD6275" w:rsidRDefault="006C42B2" w:rsidP="00DD6275">
      <w:pPr>
        <w:pStyle w:val="FootnoteText"/>
        <w:spacing w:before="0"/>
        <w:rPr>
          <w:sz w:val="16"/>
          <w:szCs w:val="16"/>
          <w:lang w:val="en-US"/>
        </w:rPr>
      </w:pPr>
      <w:r w:rsidRPr="00DD6275">
        <w:rPr>
          <w:rStyle w:val="FootnoteReference"/>
          <w:sz w:val="16"/>
          <w:szCs w:val="16"/>
        </w:rPr>
        <w:footnoteRef/>
      </w:r>
      <w:r w:rsidRPr="00DD6275">
        <w:rPr>
          <w:sz w:val="16"/>
          <w:szCs w:val="16"/>
          <w:lang w:val="en-US"/>
        </w:rPr>
        <w:t xml:space="preserve"> The original plan was to conduct two funding rounds but due to the response to the first call for proposals, a decision was made that a second call was not </w:t>
      </w:r>
      <w:proofErr w:type="gramStart"/>
      <w:r w:rsidRPr="00DD6275">
        <w:rPr>
          <w:sz w:val="16"/>
          <w:szCs w:val="16"/>
          <w:lang w:val="en-US"/>
        </w:rPr>
        <w:t>needed,(</w:t>
      </w:r>
      <w:proofErr w:type="gramEnd"/>
      <w:r w:rsidRPr="00DD6275">
        <w:rPr>
          <w:sz w:val="16"/>
          <w:szCs w:val="16"/>
          <w:lang w:val="en-US"/>
        </w:rPr>
        <w:t>page 16, GREAT Progress Report January - June 2019)</w:t>
      </w:r>
    </w:p>
  </w:footnote>
  <w:footnote w:id="68">
    <w:p w14:paraId="276C4C27" w14:textId="3B2758B7" w:rsidR="006C42B2" w:rsidRPr="000F7CCF" w:rsidRDefault="006C42B2" w:rsidP="00DD6275">
      <w:pPr>
        <w:pStyle w:val="FootnoteText"/>
        <w:spacing w:before="0"/>
        <w:rPr>
          <w:sz w:val="16"/>
          <w:szCs w:val="16"/>
        </w:rPr>
      </w:pPr>
      <w:r w:rsidRPr="00DD6275">
        <w:rPr>
          <w:sz w:val="16"/>
          <w:szCs w:val="16"/>
          <w:vertAlign w:val="superscript"/>
          <w:lang w:val="en-US"/>
        </w:rPr>
        <w:footnoteRef/>
      </w:r>
      <w:r w:rsidRPr="00DD6275">
        <w:rPr>
          <w:sz w:val="16"/>
          <w:szCs w:val="16"/>
          <w:lang w:val="en-US"/>
        </w:rPr>
        <w:t xml:space="preserve"> Open and competitive processes tend</w:t>
      </w:r>
      <w:r w:rsidRPr="00DD6275">
        <w:rPr>
          <w:sz w:val="16"/>
          <w:szCs w:val="16"/>
        </w:rPr>
        <w:t xml:space="preserve"> to be the default approach for grant selection mechanisms</w:t>
      </w:r>
      <w:r w:rsidRPr="000F7CCF">
        <w:rPr>
          <w:sz w:val="16"/>
          <w:szCs w:val="16"/>
        </w:rPr>
        <w:t xml:space="preserve"> on development programs. The rationale is that competition allows the market to be tested, helps attract the strongest proposals and provides fairness for any interested organisation to compete for public funding. However, “negotiated” selection processes are well justified in certain circumstances where the likely grantees are few and already known, and competition is unlikely to generate the best proposals and may cause harm. </w:t>
      </w:r>
    </w:p>
  </w:footnote>
  <w:footnote w:id="69">
    <w:p w14:paraId="00B2350F" w14:textId="77777777" w:rsidR="006C42B2" w:rsidRPr="000F7CCF" w:rsidRDefault="006C42B2" w:rsidP="00F133C7">
      <w:pPr>
        <w:pStyle w:val="FootnoteText"/>
        <w:spacing w:before="0"/>
        <w:rPr>
          <w:sz w:val="16"/>
          <w:szCs w:val="16"/>
        </w:rPr>
      </w:pPr>
      <w:r w:rsidRPr="000F7CCF">
        <w:rPr>
          <w:rStyle w:val="FootnoteReference"/>
          <w:sz w:val="16"/>
          <w:szCs w:val="16"/>
        </w:rPr>
        <w:footnoteRef/>
      </w:r>
      <w:r w:rsidRPr="000F7CCF">
        <w:rPr>
          <w:sz w:val="16"/>
          <w:szCs w:val="16"/>
        </w:rPr>
        <w:t xml:space="preserve"> Page 14. GREAT Progress Report, Jan-Jun 2020</w:t>
      </w:r>
    </w:p>
  </w:footnote>
  <w:footnote w:id="70">
    <w:p w14:paraId="4FAA3F77" w14:textId="77777777" w:rsidR="006C42B2" w:rsidRPr="000F7CCF" w:rsidRDefault="006C42B2" w:rsidP="00F133C7">
      <w:pPr>
        <w:pStyle w:val="FootnoteText"/>
        <w:spacing w:before="0"/>
        <w:rPr>
          <w:sz w:val="16"/>
          <w:szCs w:val="16"/>
        </w:rPr>
      </w:pPr>
      <w:r w:rsidRPr="000F7CCF">
        <w:rPr>
          <w:rStyle w:val="FootnoteReference"/>
          <w:sz w:val="16"/>
          <w:szCs w:val="16"/>
        </w:rPr>
        <w:footnoteRef/>
      </w:r>
      <w:r w:rsidRPr="000F7CCF">
        <w:rPr>
          <w:sz w:val="16"/>
          <w:szCs w:val="16"/>
        </w:rPr>
        <w:t xml:space="preserve"> 38% of the annual partner budget has been disbursed, though this was expected to improve significantly in the second half of the year (p.16)</w:t>
      </w:r>
    </w:p>
  </w:footnote>
  <w:footnote w:id="71">
    <w:p w14:paraId="64D59D73" w14:textId="23658E3D" w:rsidR="006C42B2" w:rsidRPr="003D54D5" w:rsidRDefault="006C42B2" w:rsidP="003D54D5">
      <w:pPr>
        <w:pStyle w:val="FootnoteText"/>
        <w:spacing w:before="0"/>
        <w:rPr>
          <w:sz w:val="16"/>
          <w:szCs w:val="16"/>
          <w:lang w:val="en-US"/>
        </w:rPr>
      </w:pPr>
      <w:r w:rsidRPr="003D54D5">
        <w:rPr>
          <w:rStyle w:val="FootnoteReference"/>
          <w:sz w:val="16"/>
          <w:szCs w:val="16"/>
        </w:rPr>
        <w:footnoteRef/>
      </w:r>
      <w:r w:rsidRPr="003D54D5">
        <w:rPr>
          <w:sz w:val="16"/>
          <w:szCs w:val="16"/>
        </w:rPr>
        <w:t xml:space="preserve"> See GREAT MTR Case Studies document 22/0</w:t>
      </w:r>
      <w:r>
        <w:rPr>
          <w:sz w:val="16"/>
          <w:szCs w:val="16"/>
        </w:rPr>
        <w:t>4</w:t>
      </w:r>
      <w:r w:rsidRPr="003D54D5">
        <w:rPr>
          <w:sz w:val="16"/>
          <w:szCs w:val="16"/>
        </w:rPr>
        <w:t>/21</w:t>
      </w:r>
    </w:p>
  </w:footnote>
  <w:footnote w:id="72">
    <w:p w14:paraId="477EA49B" w14:textId="77777777" w:rsidR="006C42B2" w:rsidRPr="006408EA" w:rsidRDefault="006C42B2" w:rsidP="00260AD3">
      <w:pPr>
        <w:pStyle w:val="FootnoteText"/>
        <w:spacing w:before="0"/>
        <w:rPr>
          <w:rFonts w:asciiTheme="minorHAnsi" w:hAnsiTheme="minorHAnsi" w:cstheme="minorHAnsi"/>
          <w:sz w:val="16"/>
          <w:szCs w:val="16"/>
          <w:lang w:val="en-US"/>
        </w:rPr>
      </w:pPr>
      <w:r w:rsidRPr="006408EA">
        <w:rPr>
          <w:rStyle w:val="FootnoteReference"/>
          <w:rFonts w:asciiTheme="minorHAnsi" w:hAnsiTheme="minorHAnsi" w:cstheme="minorHAnsi"/>
          <w:sz w:val="16"/>
          <w:szCs w:val="16"/>
        </w:rPr>
        <w:footnoteRef/>
      </w:r>
      <w:r w:rsidRPr="006408EA">
        <w:rPr>
          <w:rFonts w:asciiTheme="minorHAnsi" w:hAnsiTheme="minorHAnsi" w:cstheme="minorHAnsi"/>
          <w:sz w:val="16"/>
          <w:szCs w:val="16"/>
        </w:rPr>
        <w:t xml:space="preserve"> </w:t>
      </w:r>
      <w:r w:rsidRPr="006408EA">
        <w:rPr>
          <w:rFonts w:asciiTheme="minorHAnsi" w:hAnsiTheme="minorHAnsi" w:cstheme="minorHAnsi"/>
          <w:sz w:val="16"/>
          <w:szCs w:val="16"/>
          <w:lang w:val="en-US"/>
        </w:rPr>
        <w:t xml:space="preserve">GREAT Progress Report, July – December 2020, p6; p21 with reference to the GREAT project midline survey 2020. </w:t>
      </w:r>
    </w:p>
  </w:footnote>
  <w:footnote w:id="73">
    <w:p w14:paraId="7E9037B6" w14:textId="77777777" w:rsidR="006C42B2" w:rsidRPr="006408EA" w:rsidRDefault="006C42B2" w:rsidP="00874E76">
      <w:pPr>
        <w:pStyle w:val="FootnoteText"/>
        <w:spacing w:before="0"/>
        <w:rPr>
          <w:rFonts w:asciiTheme="minorHAnsi" w:hAnsiTheme="minorHAnsi" w:cstheme="minorHAnsi"/>
          <w:sz w:val="16"/>
          <w:szCs w:val="16"/>
          <w:lang w:val="en-US"/>
        </w:rPr>
      </w:pPr>
      <w:r w:rsidRPr="006408EA">
        <w:rPr>
          <w:rStyle w:val="FootnoteReference"/>
          <w:rFonts w:asciiTheme="minorHAnsi" w:hAnsiTheme="minorHAnsi" w:cstheme="minorHAnsi"/>
          <w:sz w:val="16"/>
          <w:szCs w:val="16"/>
        </w:rPr>
        <w:footnoteRef/>
      </w:r>
      <w:r w:rsidRPr="006408EA">
        <w:rPr>
          <w:rFonts w:asciiTheme="minorHAnsi" w:hAnsiTheme="minorHAnsi" w:cstheme="minorHAnsi"/>
          <w:sz w:val="16"/>
          <w:szCs w:val="16"/>
        </w:rPr>
        <w:t xml:space="preserve"> </w:t>
      </w:r>
      <w:r w:rsidRPr="006408EA">
        <w:rPr>
          <w:rFonts w:asciiTheme="minorHAnsi" w:hAnsiTheme="minorHAnsi" w:cstheme="minorHAnsi"/>
          <w:sz w:val="16"/>
          <w:szCs w:val="16"/>
          <w:lang w:val="en-US"/>
        </w:rPr>
        <w:t xml:space="preserve">Market constraints that </w:t>
      </w:r>
      <w:r>
        <w:rPr>
          <w:rFonts w:asciiTheme="minorHAnsi" w:hAnsiTheme="minorHAnsi" w:cstheme="minorHAnsi"/>
          <w:sz w:val="16"/>
          <w:szCs w:val="16"/>
          <w:lang w:val="en-US"/>
        </w:rPr>
        <w:t>sub-</w:t>
      </w:r>
      <w:r w:rsidRPr="006408EA">
        <w:rPr>
          <w:rFonts w:asciiTheme="minorHAnsi" w:hAnsiTheme="minorHAnsi" w:cstheme="minorHAnsi"/>
          <w:sz w:val="16"/>
          <w:szCs w:val="16"/>
          <w:lang w:val="en-US"/>
        </w:rPr>
        <w:t xml:space="preserve">projects are addressing include lack of access to a skilled (ethnic minority women) workforce, employment opportunities in agriculture and tourism, connections to markets and buyers. These factors are referenced in the GREAT design, project reporting and are supported by fieldwork observations. </w:t>
      </w:r>
    </w:p>
  </w:footnote>
  <w:footnote w:id="74">
    <w:p w14:paraId="3F08971B" w14:textId="77777777" w:rsidR="006C42B2" w:rsidRPr="003D54D5" w:rsidRDefault="006C42B2" w:rsidP="002B2C54">
      <w:pPr>
        <w:pStyle w:val="FootnoteText"/>
        <w:spacing w:before="0"/>
        <w:rPr>
          <w:rFonts w:asciiTheme="minorHAnsi" w:hAnsiTheme="minorHAnsi" w:cstheme="minorHAnsi"/>
          <w:sz w:val="16"/>
          <w:szCs w:val="16"/>
          <w:lang w:val="en-US"/>
        </w:rPr>
      </w:pPr>
      <w:r w:rsidRPr="003D54D5">
        <w:rPr>
          <w:rStyle w:val="FootnoteReference"/>
          <w:rFonts w:asciiTheme="minorHAnsi" w:hAnsiTheme="minorHAnsi" w:cstheme="minorHAnsi"/>
          <w:sz w:val="16"/>
          <w:szCs w:val="16"/>
        </w:rPr>
        <w:footnoteRef/>
      </w:r>
      <w:r w:rsidRPr="003D54D5">
        <w:rPr>
          <w:rFonts w:asciiTheme="minorHAnsi" w:hAnsiTheme="minorHAnsi" w:cstheme="minorHAnsi"/>
          <w:sz w:val="16"/>
          <w:szCs w:val="16"/>
        </w:rPr>
        <w:t xml:space="preserve"> Ibid, pp20-24</w:t>
      </w:r>
    </w:p>
  </w:footnote>
  <w:footnote w:id="75">
    <w:p w14:paraId="515188DB" w14:textId="14CFFDE0" w:rsidR="006C42B2" w:rsidRPr="004F19AF" w:rsidRDefault="006C42B2" w:rsidP="00A225A5">
      <w:pPr>
        <w:pStyle w:val="Default"/>
        <w:rPr>
          <w:rFonts w:ascii="Arial" w:hAnsi="Arial"/>
          <w:color w:val="auto"/>
          <w:sz w:val="16"/>
          <w:lang w:val="en-AU"/>
        </w:rPr>
      </w:pPr>
      <w:r w:rsidRPr="000F7CCF">
        <w:rPr>
          <w:rStyle w:val="FootnoteReference"/>
          <w:sz w:val="16"/>
          <w:szCs w:val="16"/>
        </w:rPr>
        <w:footnoteRef/>
      </w:r>
      <w:r w:rsidRPr="000F7CCF">
        <w:rPr>
          <w:sz w:val="16"/>
          <w:szCs w:val="16"/>
        </w:rPr>
        <w:t xml:space="preserve"> </w:t>
      </w:r>
      <w:r w:rsidRPr="004F19AF">
        <w:rPr>
          <w:rFonts w:ascii="Arial" w:hAnsi="Arial"/>
          <w:color w:val="auto"/>
          <w:sz w:val="16"/>
          <w:lang w:val="en-AU"/>
        </w:rPr>
        <w:t>From GREAT, Summary of project progress [</w:t>
      </w:r>
      <w:proofErr w:type="gramStart"/>
      <w:r w:rsidRPr="004F19AF">
        <w:rPr>
          <w:rFonts w:ascii="Arial" w:hAnsi="Arial"/>
          <w:color w:val="auto"/>
          <w:sz w:val="16"/>
          <w:lang w:val="en-AU"/>
        </w:rPr>
        <w:t>29.PLB</w:t>
      </w:r>
      <w:proofErr w:type="gramEnd"/>
      <w:r w:rsidRPr="004F19AF">
        <w:rPr>
          <w:rFonts w:ascii="Arial" w:hAnsi="Arial"/>
          <w:color w:val="auto"/>
          <w:sz w:val="16"/>
          <w:lang w:val="en-AU"/>
        </w:rPr>
        <w:t>027 (DPI Lao Cai)] up to Q2 FY20/21 (October - December 2020</w:t>
      </w:r>
      <w:r w:rsidRPr="000F7CCF">
        <w:rPr>
          <w:sz w:val="16"/>
          <w:szCs w:val="16"/>
        </w:rPr>
        <w:t>)</w:t>
      </w:r>
      <w:r w:rsidRPr="004F19AF">
        <w:rPr>
          <w:rFonts w:ascii="Arial" w:hAnsi="Arial" w:cstheme="minorBidi"/>
          <w:color w:val="auto"/>
          <w:sz w:val="16"/>
          <w:szCs w:val="16"/>
          <w:lang w:val="en-AU"/>
        </w:rPr>
        <w:t>)</w:t>
      </w:r>
      <w:r>
        <w:rPr>
          <w:rFonts w:ascii="Arial" w:hAnsi="Arial" w:cstheme="minorBidi"/>
          <w:color w:val="auto"/>
          <w:sz w:val="16"/>
          <w:szCs w:val="16"/>
          <w:lang w:val="en-AU"/>
        </w:rPr>
        <w:t>.</w:t>
      </w:r>
    </w:p>
  </w:footnote>
  <w:footnote w:id="76">
    <w:p w14:paraId="430872AB" w14:textId="77777777" w:rsidR="006C42B2" w:rsidRPr="000F7CCF" w:rsidRDefault="006C42B2" w:rsidP="00A225A5">
      <w:pPr>
        <w:pStyle w:val="FootnoteText"/>
        <w:spacing w:before="0"/>
        <w:rPr>
          <w:sz w:val="16"/>
          <w:szCs w:val="16"/>
        </w:rPr>
      </w:pPr>
      <w:r w:rsidRPr="000F7CCF">
        <w:rPr>
          <w:rStyle w:val="FootnoteReference"/>
          <w:sz w:val="16"/>
          <w:szCs w:val="16"/>
        </w:rPr>
        <w:footnoteRef/>
      </w:r>
      <w:r w:rsidRPr="000F7CCF">
        <w:rPr>
          <w:sz w:val="16"/>
          <w:szCs w:val="16"/>
        </w:rPr>
        <w:t xml:space="preserve"> Average income from project supported product per household is annual earnings from sale of project-related products and services (after deducting incurred expenses to generate the income). </w:t>
      </w:r>
    </w:p>
    <w:p w14:paraId="3623E649" w14:textId="77777777" w:rsidR="006C42B2" w:rsidRPr="000F7CCF" w:rsidRDefault="006C42B2" w:rsidP="00A225A5">
      <w:pPr>
        <w:pStyle w:val="FootnoteText"/>
        <w:spacing w:before="0"/>
        <w:rPr>
          <w:sz w:val="16"/>
          <w:szCs w:val="16"/>
        </w:rPr>
      </w:pPr>
      <w:r w:rsidRPr="000F7CCF">
        <w:rPr>
          <w:sz w:val="16"/>
          <w:szCs w:val="16"/>
        </w:rPr>
        <w:t>Both income from all sources and project-related income are adjusted to annual Consumer Price Index to truly reflect household’s spending power.</w:t>
      </w:r>
    </w:p>
  </w:footnote>
  <w:footnote w:id="77">
    <w:p w14:paraId="229F0903" w14:textId="3A114517" w:rsidR="006C42B2" w:rsidRPr="003D54D5" w:rsidRDefault="006C42B2">
      <w:pPr>
        <w:pStyle w:val="FootnoteText"/>
        <w:rPr>
          <w:sz w:val="16"/>
          <w:szCs w:val="16"/>
          <w:lang w:val="en-US"/>
        </w:rPr>
      </w:pPr>
      <w:r>
        <w:rPr>
          <w:rStyle w:val="FootnoteReference"/>
        </w:rPr>
        <w:footnoteRef/>
      </w:r>
      <w:r>
        <w:t xml:space="preserve"> </w:t>
      </w:r>
      <w:proofErr w:type="spellStart"/>
      <w:r w:rsidRPr="003D54D5">
        <w:rPr>
          <w:sz w:val="16"/>
          <w:szCs w:val="16"/>
        </w:rPr>
        <w:t>DeJaeghere</w:t>
      </w:r>
      <w:proofErr w:type="spellEnd"/>
      <w:r w:rsidRPr="003D54D5">
        <w:rPr>
          <w:sz w:val="16"/>
          <w:szCs w:val="16"/>
        </w:rPr>
        <w:t xml:space="preserve">, J, Hue Le, Phuong Luong, Nga Ngo, Thanh Vu, </w:t>
      </w:r>
      <w:r w:rsidRPr="003D54D5">
        <w:rPr>
          <w:sz w:val="16"/>
          <w:szCs w:val="16"/>
          <w:lang w:val="en-US"/>
        </w:rPr>
        <w:t>Qualitative Longitudinal Study of Women’s Economic Empowerment: Midline Report, December 2020.</w:t>
      </w:r>
    </w:p>
  </w:footnote>
  <w:footnote w:id="78">
    <w:p w14:paraId="1A464208" w14:textId="0136B6CF" w:rsidR="006C42B2" w:rsidRPr="000F7CCF" w:rsidRDefault="006C42B2" w:rsidP="00D11AF7">
      <w:pPr>
        <w:pStyle w:val="FootnoteText"/>
        <w:spacing w:before="0"/>
        <w:rPr>
          <w:sz w:val="16"/>
          <w:szCs w:val="16"/>
        </w:rPr>
      </w:pPr>
      <w:r w:rsidRPr="000F7CCF">
        <w:rPr>
          <w:rStyle w:val="FootnoteReference"/>
          <w:sz w:val="16"/>
          <w:szCs w:val="16"/>
        </w:rPr>
        <w:footnoteRef/>
      </w:r>
      <w:r w:rsidRPr="000F7CCF">
        <w:rPr>
          <w:sz w:val="16"/>
          <w:szCs w:val="16"/>
        </w:rPr>
        <w:t xml:space="preserve"> GREAT Progress Report (January to </w:t>
      </w:r>
      <w:proofErr w:type="gramStart"/>
      <w:r w:rsidRPr="000F7CCF">
        <w:rPr>
          <w:sz w:val="16"/>
          <w:szCs w:val="16"/>
        </w:rPr>
        <w:t>June,</w:t>
      </w:r>
      <w:proofErr w:type="gramEnd"/>
      <w:r w:rsidRPr="000F7CCF">
        <w:rPr>
          <w:sz w:val="16"/>
          <w:szCs w:val="16"/>
        </w:rPr>
        <w:t xml:space="preserve"> 2020)</w:t>
      </w:r>
      <w:r>
        <w:rPr>
          <w:sz w:val="16"/>
          <w:szCs w:val="16"/>
        </w:rPr>
        <w:t>, p60.</w:t>
      </w:r>
      <w:r w:rsidRPr="000F7CCF">
        <w:rPr>
          <w:sz w:val="16"/>
          <w:szCs w:val="16"/>
        </w:rPr>
        <w:t xml:space="preserve"> </w:t>
      </w:r>
    </w:p>
    <w:p w14:paraId="145FF9A3" w14:textId="77777777" w:rsidR="006C42B2" w:rsidRPr="000F7CCF" w:rsidRDefault="006C42B2" w:rsidP="00D11AF7">
      <w:pPr>
        <w:pStyle w:val="FootnoteText"/>
        <w:spacing w:before="0"/>
        <w:rPr>
          <w:sz w:val="16"/>
          <w:szCs w:val="16"/>
        </w:rPr>
      </w:pPr>
    </w:p>
  </w:footnote>
  <w:footnote w:id="79">
    <w:p w14:paraId="40F895B1" w14:textId="77777777" w:rsidR="006C42B2" w:rsidRPr="000F7CCF" w:rsidRDefault="006C42B2" w:rsidP="00D11AF7">
      <w:pPr>
        <w:pStyle w:val="FootnoteText"/>
        <w:spacing w:before="0"/>
        <w:rPr>
          <w:sz w:val="16"/>
          <w:szCs w:val="16"/>
        </w:rPr>
      </w:pPr>
      <w:r w:rsidRPr="000F7CCF">
        <w:rPr>
          <w:rStyle w:val="FootnoteReference"/>
          <w:sz w:val="16"/>
          <w:szCs w:val="16"/>
        </w:rPr>
        <w:footnoteRef/>
      </w:r>
      <w:r w:rsidRPr="000F7CCF">
        <w:rPr>
          <w:sz w:val="16"/>
          <w:szCs w:val="16"/>
        </w:rPr>
        <w:t xml:space="preserve"> MIS Extract GREAT’s project list 2021-02-05</w:t>
      </w:r>
    </w:p>
  </w:footnote>
  <w:footnote w:id="80">
    <w:p w14:paraId="1B9378FA" w14:textId="6B887693" w:rsidR="006C42B2" w:rsidRPr="000F7CCF" w:rsidRDefault="006C42B2" w:rsidP="00D11AF7">
      <w:pPr>
        <w:pStyle w:val="FootnoteText"/>
        <w:spacing w:before="0"/>
        <w:rPr>
          <w:sz w:val="16"/>
          <w:szCs w:val="16"/>
        </w:rPr>
      </w:pPr>
      <w:r w:rsidRPr="000F7CCF">
        <w:rPr>
          <w:rStyle w:val="FootnoteReference"/>
          <w:sz w:val="16"/>
          <w:szCs w:val="16"/>
        </w:rPr>
        <w:footnoteRef/>
      </w:r>
      <w:r w:rsidRPr="000F7CCF">
        <w:rPr>
          <w:sz w:val="16"/>
          <w:szCs w:val="16"/>
        </w:rPr>
        <w:t xml:space="preserve"> P. 13, GREAT Progress Report (July to December 2020) </w:t>
      </w:r>
    </w:p>
  </w:footnote>
  <w:footnote w:id="81">
    <w:p w14:paraId="4B65A0F4" w14:textId="75124EFD" w:rsidR="006C42B2" w:rsidRPr="003D54D5" w:rsidRDefault="006C42B2" w:rsidP="003D54D5">
      <w:pPr>
        <w:pStyle w:val="FootnoteText"/>
        <w:spacing w:before="0"/>
        <w:rPr>
          <w:sz w:val="16"/>
          <w:szCs w:val="16"/>
          <w:lang w:val="en-US"/>
        </w:rPr>
      </w:pPr>
      <w:r w:rsidRPr="003D54D5">
        <w:rPr>
          <w:rStyle w:val="FootnoteReference"/>
          <w:sz w:val="16"/>
          <w:szCs w:val="16"/>
        </w:rPr>
        <w:footnoteRef/>
      </w:r>
      <w:r w:rsidRPr="003D54D5">
        <w:rPr>
          <w:sz w:val="16"/>
          <w:szCs w:val="16"/>
        </w:rPr>
        <w:t xml:space="preserve"> See: The Program’s independent Systemic Market Change Assessment Study and the Program Team’s own</w:t>
      </w:r>
      <w:r>
        <w:rPr>
          <w:sz w:val="16"/>
          <w:szCs w:val="16"/>
        </w:rPr>
        <w:t xml:space="preserve"> </w:t>
      </w:r>
      <w:r w:rsidRPr="003D54D5">
        <w:rPr>
          <w:sz w:val="16"/>
          <w:szCs w:val="16"/>
        </w:rPr>
        <w:t xml:space="preserve">assessment in “130421 GREAT’s project list system change” document. </w:t>
      </w:r>
    </w:p>
  </w:footnote>
  <w:footnote w:id="82">
    <w:p w14:paraId="418F3CE9" w14:textId="36DC730F" w:rsidR="006C42B2" w:rsidRPr="003D54D5" w:rsidRDefault="006C42B2" w:rsidP="003D54D5">
      <w:pPr>
        <w:pStyle w:val="FootnoteText"/>
        <w:spacing w:before="0"/>
        <w:rPr>
          <w:sz w:val="16"/>
          <w:szCs w:val="16"/>
          <w:lang w:val="en-US"/>
        </w:rPr>
      </w:pPr>
      <w:r w:rsidRPr="003D54D5">
        <w:rPr>
          <w:rStyle w:val="FootnoteReference"/>
          <w:sz w:val="16"/>
          <w:szCs w:val="16"/>
        </w:rPr>
        <w:footnoteRef/>
      </w:r>
      <w:r w:rsidRPr="003D54D5">
        <w:rPr>
          <w:sz w:val="16"/>
          <w:szCs w:val="16"/>
        </w:rPr>
        <w:t xml:space="preserve"> </w:t>
      </w:r>
      <w:r w:rsidRPr="003D54D5">
        <w:rPr>
          <w:sz w:val="16"/>
          <w:szCs w:val="16"/>
          <w:lang w:val="en-US"/>
        </w:rPr>
        <w:t xml:space="preserve">See Program </w:t>
      </w:r>
      <w:r w:rsidRPr="00740180">
        <w:rPr>
          <w:sz w:val="16"/>
          <w:szCs w:val="16"/>
          <w:lang w:val="en-US"/>
        </w:rPr>
        <w:t>Longitudinal</w:t>
      </w:r>
      <w:r w:rsidRPr="003D54D5">
        <w:rPr>
          <w:sz w:val="16"/>
          <w:szCs w:val="16"/>
          <w:lang w:val="en-US"/>
        </w:rPr>
        <w:t xml:space="preserve"> Study: Midline Report (December 2020); and the Project-level Midline Assessment Report (2021)</w:t>
      </w:r>
    </w:p>
  </w:footnote>
  <w:footnote w:id="83">
    <w:p w14:paraId="00299CD5" w14:textId="2A8A9017" w:rsidR="006C42B2" w:rsidRPr="003D54D5" w:rsidRDefault="006C42B2">
      <w:pPr>
        <w:pStyle w:val="FootnoteText"/>
        <w:rPr>
          <w:sz w:val="16"/>
          <w:szCs w:val="16"/>
          <w:lang w:val="en-US"/>
        </w:rPr>
      </w:pPr>
      <w:r w:rsidRPr="003D54D5">
        <w:rPr>
          <w:rStyle w:val="FootnoteReference"/>
          <w:sz w:val="16"/>
          <w:szCs w:val="16"/>
        </w:rPr>
        <w:footnoteRef/>
      </w:r>
      <w:r w:rsidRPr="003D54D5">
        <w:rPr>
          <w:sz w:val="16"/>
          <w:szCs w:val="16"/>
        </w:rPr>
        <w:t xml:space="preserve"> </w:t>
      </w:r>
      <w:r w:rsidRPr="003D54D5">
        <w:rPr>
          <w:sz w:val="16"/>
          <w:szCs w:val="16"/>
          <w:lang w:val="en-US"/>
        </w:rPr>
        <w:t xml:space="preserve">GREAT’s Reach Benefit Empower framework is relatively new and incorporates the 6 dimensions of WEE. They remain a strong framework for assessing change in terms of WEE. </w:t>
      </w:r>
    </w:p>
  </w:footnote>
  <w:footnote w:id="84">
    <w:p w14:paraId="0394C1DA" w14:textId="77777777" w:rsidR="006C42B2" w:rsidRPr="000F7CCF" w:rsidRDefault="006C42B2" w:rsidP="00CD14F0">
      <w:pPr>
        <w:pStyle w:val="FootnoteText"/>
        <w:rPr>
          <w:sz w:val="16"/>
          <w:szCs w:val="16"/>
          <w:lang w:val="en-US"/>
        </w:rPr>
      </w:pPr>
      <w:r w:rsidRPr="000F7CCF">
        <w:rPr>
          <w:rStyle w:val="FootnoteReference"/>
          <w:sz w:val="16"/>
          <w:szCs w:val="16"/>
        </w:rPr>
        <w:footnoteRef/>
      </w:r>
      <w:r w:rsidRPr="000F7CCF">
        <w:rPr>
          <w:sz w:val="16"/>
          <w:szCs w:val="16"/>
        </w:rPr>
        <w:t xml:space="preserve"> </w:t>
      </w:r>
      <w:r w:rsidRPr="000F7CCF">
        <w:rPr>
          <w:sz w:val="16"/>
          <w:szCs w:val="16"/>
          <w:lang w:val="en-US"/>
        </w:rPr>
        <w:t>130421 GREAT’s project list system change – analysis provided to MTR.</w:t>
      </w:r>
    </w:p>
  </w:footnote>
  <w:footnote w:id="85">
    <w:p w14:paraId="7CDD700E" w14:textId="77777777" w:rsidR="006C42B2" w:rsidRPr="000F7CCF" w:rsidRDefault="006C42B2" w:rsidP="00CD14F0">
      <w:pPr>
        <w:pStyle w:val="FootnoteText"/>
        <w:rPr>
          <w:sz w:val="16"/>
          <w:szCs w:val="16"/>
          <w:lang w:val="en-US"/>
        </w:rPr>
      </w:pPr>
      <w:r w:rsidRPr="000F7CCF">
        <w:rPr>
          <w:rStyle w:val="FootnoteReference"/>
          <w:sz w:val="16"/>
          <w:szCs w:val="16"/>
        </w:rPr>
        <w:footnoteRef/>
      </w:r>
      <w:r w:rsidRPr="000F7CCF">
        <w:rPr>
          <w:sz w:val="16"/>
          <w:szCs w:val="16"/>
        </w:rPr>
        <w:t xml:space="preserve"> </w:t>
      </w:r>
      <w:r w:rsidRPr="000F7CCF">
        <w:rPr>
          <w:sz w:val="16"/>
          <w:szCs w:val="16"/>
          <w:lang w:val="en-US"/>
        </w:rPr>
        <w:t>Progress Report, July – December 2020</w:t>
      </w:r>
    </w:p>
  </w:footnote>
  <w:footnote w:id="86">
    <w:p w14:paraId="42601721" w14:textId="0A18719D" w:rsidR="006C42B2" w:rsidRPr="003D54D5" w:rsidRDefault="006C42B2" w:rsidP="003D54D5">
      <w:pPr>
        <w:pStyle w:val="FootnoteText"/>
        <w:spacing w:before="0"/>
        <w:rPr>
          <w:sz w:val="16"/>
          <w:szCs w:val="16"/>
          <w:lang w:val="en-US"/>
        </w:rPr>
      </w:pPr>
      <w:r w:rsidRPr="003D54D5">
        <w:rPr>
          <w:rStyle w:val="FootnoteReference"/>
          <w:sz w:val="16"/>
          <w:szCs w:val="16"/>
        </w:rPr>
        <w:footnoteRef/>
      </w:r>
      <w:r w:rsidRPr="003D54D5">
        <w:rPr>
          <w:sz w:val="16"/>
          <w:szCs w:val="16"/>
        </w:rPr>
        <w:t xml:space="preserve"> </w:t>
      </w:r>
      <w:r w:rsidRPr="003D54D5">
        <w:rPr>
          <w:sz w:val="16"/>
          <w:szCs w:val="16"/>
          <w:lang w:val="en-US"/>
        </w:rPr>
        <w:t xml:space="preserve">These are the Program Longitudinal Study, the Project-level Midline </w:t>
      </w:r>
      <w:proofErr w:type="gramStart"/>
      <w:r w:rsidRPr="003D54D5">
        <w:rPr>
          <w:sz w:val="16"/>
          <w:szCs w:val="16"/>
          <w:lang w:val="en-US"/>
        </w:rPr>
        <w:t>Assessment</w:t>
      </w:r>
      <w:proofErr w:type="gramEnd"/>
      <w:r w:rsidRPr="003D54D5">
        <w:rPr>
          <w:sz w:val="16"/>
          <w:szCs w:val="16"/>
          <w:lang w:val="en-US"/>
        </w:rPr>
        <w:t xml:space="preserve"> and the Systemic Market Change Assessment </w:t>
      </w:r>
    </w:p>
  </w:footnote>
  <w:footnote w:id="87">
    <w:p w14:paraId="5620BB33" w14:textId="77777777" w:rsidR="006C42B2" w:rsidRPr="000F7CCF" w:rsidRDefault="006C42B2" w:rsidP="004073C8">
      <w:pPr>
        <w:pStyle w:val="FootnoteText"/>
        <w:spacing w:before="0"/>
        <w:rPr>
          <w:rFonts w:asciiTheme="minorHAnsi" w:hAnsiTheme="minorHAnsi" w:cstheme="minorHAnsi"/>
          <w:sz w:val="16"/>
          <w:szCs w:val="16"/>
          <w:lang w:val="en-US"/>
        </w:rPr>
      </w:pPr>
      <w:r w:rsidRPr="000F7CCF">
        <w:rPr>
          <w:rStyle w:val="FootnoteReference"/>
          <w:rFonts w:asciiTheme="minorHAnsi" w:hAnsiTheme="minorHAnsi" w:cstheme="minorHAnsi"/>
          <w:sz w:val="16"/>
          <w:szCs w:val="16"/>
        </w:rPr>
        <w:footnoteRef/>
      </w:r>
      <w:r w:rsidRPr="000F7CCF">
        <w:rPr>
          <w:rFonts w:asciiTheme="minorHAnsi" w:hAnsiTheme="minorHAnsi" w:cstheme="minorHAnsi"/>
          <w:sz w:val="16"/>
          <w:szCs w:val="16"/>
        </w:rPr>
        <w:t xml:space="preserve"> </w:t>
      </w:r>
      <w:r w:rsidRPr="000F7CCF">
        <w:rPr>
          <w:rFonts w:asciiTheme="minorHAnsi" w:hAnsiTheme="minorHAnsi" w:cstheme="minorHAnsi"/>
          <w:sz w:val="16"/>
          <w:szCs w:val="16"/>
          <w:lang w:val="en-US"/>
        </w:rPr>
        <w:t>ibid</w:t>
      </w:r>
    </w:p>
  </w:footnote>
  <w:footnote w:id="88">
    <w:p w14:paraId="40BA85F1" w14:textId="1F41213D" w:rsidR="006C42B2" w:rsidRPr="000F7CCF" w:rsidRDefault="006C42B2" w:rsidP="00E30C7F">
      <w:pPr>
        <w:pStyle w:val="Default"/>
        <w:rPr>
          <w:rFonts w:asciiTheme="minorHAnsi" w:hAnsiTheme="minorHAnsi" w:cstheme="minorHAnsi"/>
          <w:bCs/>
          <w:color w:val="auto"/>
          <w:sz w:val="16"/>
          <w:szCs w:val="16"/>
          <w:lang w:val="en-AU"/>
        </w:rPr>
      </w:pPr>
      <w:r w:rsidRPr="000F7CCF">
        <w:rPr>
          <w:rStyle w:val="FootnoteReference"/>
          <w:rFonts w:asciiTheme="minorHAnsi" w:hAnsiTheme="minorHAnsi" w:cstheme="minorHAnsi"/>
          <w:color w:val="auto"/>
          <w:sz w:val="16"/>
          <w:szCs w:val="16"/>
          <w:lang w:val="en-AU"/>
        </w:rPr>
        <w:footnoteRef/>
      </w:r>
      <w:r w:rsidRPr="000F7CCF">
        <w:rPr>
          <w:rFonts w:asciiTheme="minorHAnsi" w:hAnsiTheme="minorHAnsi" w:cstheme="minorHAnsi"/>
          <w:sz w:val="16"/>
          <w:szCs w:val="16"/>
        </w:rPr>
        <w:t xml:space="preserve"> </w:t>
      </w:r>
      <w:r w:rsidRPr="000F7CCF">
        <w:rPr>
          <w:rFonts w:asciiTheme="minorHAnsi" w:hAnsiTheme="minorHAnsi" w:cstheme="minorHAnsi"/>
          <w:color w:val="auto"/>
          <w:sz w:val="16"/>
          <w:szCs w:val="16"/>
          <w:lang w:val="en-US"/>
        </w:rPr>
        <w:t>To assess the MERL system, the MTR examined the original MERL framework (June 2018), the MIS, the Knowledge Management Plan (</w:t>
      </w:r>
      <w:proofErr w:type="gramStart"/>
      <w:r w:rsidRPr="000F7CCF">
        <w:rPr>
          <w:rFonts w:asciiTheme="minorHAnsi" w:hAnsiTheme="minorHAnsi" w:cstheme="minorHAnsi"/>
          <w:color w:val="auto"/>
          <w:sz w:val="16"/>
          <w:szCs w:val="16"/>
          <w:lang w:val="en-US"/>
        </w:rPr>
        <w:t>July,</w:t>
      </w:r>
      <w:proofErr w:type="gramEnd"/>
      <w:r w:rsidRPr="000F7CCF">
        <w:rPr>
          <w:rFonts w:asciiTheme="minorHAnsi" w:hAnsiTheme="minorHAnsi" w:cstheme="minorHAnsi"/>
          <w:color w:val="auto"/>
          <w:sz w:val="16"/>
          <w:szCs w:val="16"/>
          <w:lang w:val="en-US"/>
        </w:rPr>
        <w:t xml:space="preserve"> 2020), the Knowledge Management Action Plan (January, 2021) and various related processes</w:t>
      </w:r>
      <w:r w:rsidRPr="000F7CCF">
        <w:rPr>
          <w:rFonts w:asciiTheme="minorHAnsi" w:hAnsiTheme="minorHAnsi" w:cstheme="minorHAnsi"/>
          <w:color w:val="auto"/>
          <w:sz w:val="16"/>
          <w:szCs w:val="16"/>
          <w:lang w:val="en-US"/>
        </w:rPr>
        <w:footnoteRef/>
      </w:r>
      <w:r w:rsidRPr="000F7CCF">
        <w:rPr>
          <w:rFonts w:asciiTheme="minorHAnsi" w:hAnsiTheme="minorHAnsi" w:cstheme="minorHAnsi"/>
          <w:color w:val="auto"/>
          <w:sz w:val="16"/>
          <w:szCs w:val="16"/>
          <w:lang w:val="en-US"/>
        </w:rPr>
        <w:t xml:space="preserve"> discussed with stakeholders.</w:t>
      </w:r>
    </w:p>
  </w:footnote>
  <w:footnote w:id="89">
    <w:p w14:paraId="4EB15667" w14:textId="77777777" w:rsidR="006C42B2" w:rsidRPr="000F7CCF" w:rsidRDefault="006C42B2" w:rsidP="00E30C7F">
      <w:pPr>
        <w:pStyle w:val="FootnoteText"/>
        <w:spacing w:before="0"/>
        <w:rPr>
          <w:sz w:val="16"/>
          <w:szCs w:val="16"/>
        </w:rPr>
      </w:pPr>
      <w:r w:rsidRPr="000F7CCF">
        <w:rPr>
          <w:rStyle w:val="FootnoteReference"/>
          <w:sz w:val="16"/>
          <w:szCs w:val="16"/>
        </w:rPr>
        <w:footnoteRef/>
      </w:r>
      <w:r w:rsidRPr="000F7CCF">
        <w:rPr>
          <w:sz w:val="16"/>
          <w:szCs w:val="16"/>
        </w:rPr>
        <w:t xml:space="preserve"> From page 3, Rogers, P. and </w:t>
      </w:r>
      <w:proofErr w:type="spellStart"/>
      <w:r w:rsidRPr="000F7CCF">
        <w:rPr>
          <w:sz w:val="16"/>
          <w:szCs w:val="16"/>
        </w:rPr>
        <w:t>Macfarlan</w:t>
      </w:r>
      <w:proofErr w:type="spellEnd"/>
      <w:r w:rsidRPr="000F7CCF">
        <w:rPr>
          <w:sz w:val="16"/>
          <w:szCs w:val="16"/>
        </w:rPr>
        <w:t>, A. (2020). What is adaptive management and how does it work? Monitoring and Evaluation for Adaptive Management Working Paper Series, Number 2, September</w:t>
      </w:r>
    </w:p>
  </w:footnote>
  <w:footnote w:id="90">
    <w:p w14:paraId="044C7DD2" w14:textId="77777777" w:rsidR="006C42B2" w:rsidRPr="000F7CCF" w:rsidRDefault="006C42B2" w:rsidP="00E30C7F">
      <w:pPr>
        <w:pStyle w:val="FootnoteText"/>
        <w:spacing w:before="0"/>
        <w:rPr>
          <w:sz w:val="16"/>
          <w:szCs w:val="16"/>
        </w:rPr>
      </w:pPr>
      <w:r w:rsidRPr="000F7CCF">
        <w:rPr>
          <w:rStyle w:val="FootnoteReference"/>
          <w:sz w:val="16"/>
          <w:szCs w:val="16"/>
        </w:rPr>
        <w:footnoteRef/>
      </w:r>
      <w:r w:rsidRPr="000F7CCF">
        <w:rPr>
          <w:sz w:val="16"/>
          <w:szCs w:val="16"/>
        </w:rPr>
        <w:t xml:space="preserve"> </w:t>
      </w:r>
      <w:hyperlink r:id="rId8" w:history="1">
        <w:r w:rsidRPr="000F7CCF">
          <w:rPr>
            <w:rStyle w:val="Hyperlink"/>
            <w:sz w:val="16"/>
            <w:szCs w:val="16"/>
          </w:rPr>
          <w:t>https://usaidlearninglab.org/qrg/understanding-cla-0</w:t>
        </w:r>
      </w:hyperlink>
      <w:r w:rsidRPr="000F7CCF">
        <w:rPr>
          <w:sz w:val="16"/>
          <w:szCs w:val="16"/>
        </w:rPr>
        <w:t xml:space="preserve"> </w:t>
      </w:r>
    </w:p>
  </w:footnote>
  <w:footnote w:id="91">
    <w:p w14:paraId="63D47E1E" w14:textId="06275FE5" w:rsidR="006C42B2" w:rsidRPr="003D54D5" w:rsidRDefault="006C42B2" w:rsidP="003D54D5">
      <w:pPr>
        <w:tabs>
          <w:tab w:val="left" w:pos="1843"/>
        </w:tabs>
        <w:spacing w:before="0"/>
        <w:rPr>
          <w:rFonts w:asciiTheme="minorHAnsi" w:hAnsiTheme="minorHAnsi" w:cstheme="minorHAnsi"/>
          <w:sz w:val="16"/>
          <w:szCs w:val="16"/>
        </w:rPr>
      </w:pPr>
      <w:r w:rsidRPr="003D54D5">
        <w:rPr>
          <w:rStyle w:val="FootnoteReference"/>
          <w:rFonts w:asciiTheme="minorHAnsi" w:hAnsiTheme="minorHAnsi" w:cstheme="minorHAnsi"/>
          <w:sz w:val="16"/>
          <w:szCs w:val="16"/>
        </w:rPr>
        <w:footnoteRef/>
      </w:r>
      <w:r w:rsidRPr="003D54D5">
        <w:rPr>
          <w:rFonts w:asciiTheme="minorHAnsi" w:hAnsiTheme="minorHAnsi" w:cstheme="minorHAnsi"/>
          <w:sz w:val="16"/>
          <w:szCs w:val="16"/>
        </w:rPr>
        <w:t xml:space="preserve"> From page 1, </w:t>
      </w:r>
      <w:r>
        <w:rPr>
          <w:rFonts w:asciiTheme="minorHAnsi" w:hAnsiTheme="minorHAnsi" w:cstheme="minorHAnsi"/>
          <w:sz w:val="16"/>
          <w:szCs w:val="16"/>
        </w:rPr>
        <w:t>“</w:t>
      </w:r>
      <w:r w:rsidRPr="003D54D5">
        <w:rPr>
          <w:rFonts w:asciiTheme="minorHAnsi" w:hAnsiTheme="minorHAnsi" w:cstheme="minorHAnsi"/>
          <w:sz w:val="16"/>
          <w:szCs w:val="16"/>
        </w:rPr>
        <w:t>Systemic market changes within GREAT</w:t>
      </w:r>
      <w:r>
        <w:rPr>
          <w:rFonts w:asciiTheme="minorHAnsi" w:hAnsiTheme="minorHAnsi" w:cstheme="minorHAnsi"/>
          <w:sz w:val="16"/>
          <w:szCs w:val="16"/>
        </w:rPr>
        <w:t>” document</w:t>
      </w:r>
    </w:p>
    <w:p w14:paraId="0253AE28" w14:textId="69F73A89" w:rsidR="006C42B2" w:rsidRPr="003D54D5" w:rsidRDefault="006C42B2">
      <w:pPr>
        <w:pStyle w:val="FootnoteText"/>
        <w:rPr>
          <w:lang w:val="en-US"/>
        </w:rPr>
      </w:pPr>
    </w:p>
  </w:footnote>
  <w:footnote w:id="92">
    <w:p w14:paraId="53FEC2A5" w14:textId="4772FB40" w:rsidR="006C42B2" w:rsidRPr="003D54D5" w:rsidRDefault="006C42B2">
      <w:pPr>
        <w:pStyle w:val="FootnoteText"/>
        <w:rPr>
          <w:sz w:val="16"/>
          <w:szCs w:val="16"/>
          <w:lang w:val="en-US"/>
        </w:rPr>
      </w:pPr>
      <w:r w:rsidRPr="003D54D5">
        <w:rPr>
          <w:rStyle w:val="FootnoteReference"/>
          <w:sz w:val="16"/>
          <w:szCs w:val="16"/>
        </w:rPr>
        <w:footnoteRef/>
      </w:r>
      <w:r w:rsidRPr="003D54D5">
        <w:rPr>
          <w:sz w:val="16"/>
          <w:szCs w:val="16"/>
        </w:rPr>
        <w:t xml:space="preserve"> The Reach Benefit Empower framework, despite its strengths, also does not explore men’s role in WEE, nor how the whole community including men benefits from WEE.</w:t>
      </w:r>
    </w:p>
  </w:footnote>
  <w:footnote w:id="93">
    <w:p w14:paraId="0F658C16" w14:textId="77777777" w:rsidR="006C42B2" w:rsidRPr="007C2FAF" w:rsidRDefault="006C42B2" w:rsidP="00E2515E">
      <w:pPr>
        <w:pStyle w:val="FootnoteText"/>
        <w:spacing w:before="0"/>
        <w:rPr>
          <w:sz w:val="18"/>
          <w:szCs w:val="18"/>
          <w:lang w:val="en-US"/>
        </w:rPr>
      </w:pPr>
      <w:r w:rsidRPr="007C2FAF">
        <w:rPr>
          <w:rStyle w:val="FootnoteReference"/>
          <w:sz w:val="18"/>
          <w:szCs w:val="18"/>
        </w:rPr>
        <w:footnoteRef/>
      </w:r>
      <w:r w:rsidRPr="007C2FAF">
        <w:rPr>
          <w:sz w:val="18"/>
          <w:szCs w:val="18"/>
        </w:rPr>
        <w:t xml:space="preserve"> </w:t>
      </w:r>
      <w:r w:rsidRPr="007C2FAF">
        <w:rPr>
          <w:rFonts w:cstheme="minorHAnsi"/>
          <w:bCs/>
          <w:sz w:val="18"/>
          <w:szCs w:val="18"/>
        </w:rPr>
        <w:t>For example, see</w:t>
      </w:r>
      <w:r w:rsidRPr="007C2FAF">
        <w:rPr>
          <w:rFonts w:asciiTheme="minorHAnsi" w:hAnsiTheme="minorHAnsi"/>
          <w:sz w:val="18"/>
          <w:szCs w:val="18"/>
        </w:rPr>
        <w:t xml:space="preserve"> https://beamexchange.org/resources/1198/</w:t>
      </w:r>
      <w:r>
        <w:rPr>
          <w:rFonts w:asciiTheme="minorHAnsi" w:hAnsiTheme="minorHAnsi"/>
          <w:sz w:val="18"/>
          <w:szCs w:val="18"/>
        </w:rPr>
        <w:t xml:space="preserve"> </w:t>
      </w:r>
    </w:p>
  </w:footnote>
  <w:footnote w:id="94">
    <w:p w14:paraId="058390F3" w14:textId="77777777" w:rsidR="006C42B2" w:rsidRPr="000F7CCF" w:rsidRDefault="006C42B2">
      <w:pPr>
        <w:pStyle w:val="FootnoteText"/>
        <w:rPr>
          <w:sz w:val="16"/>
          <w:szCs w:val="16"/>
          <w:lang w:val="en-US"/>
        </w:rPr>
      </w:pPr>
      <w:r w:rsidRPr="000F7CCF">
        <w:rPr>
          <w:rStyle w:val="FootnoteReference"/>
          <w:sz w:val="16"/>
          <w:szCs w:val="16"/>
        </w:rPr>
        <w:footnoteRef/>
      </w:r>
      <w:r w:rsidRPr="000F7CCF">
        <w:rPr>
          <w:sz w:val="16"/>
          <w:szCs w:val="16"/>
        </w:rPr>
        <w:t xml:space="preserve"> </w:t>
      </w:r>
      <w:r w:rsidRPr="000F7CCF">
        <w:rPr>
          <w:sz w:val="16"/>
          <w:szCs w:val="16"/>
          <w:lang w:val="en-US"/>
        </w:rPr>
        <w:t>Aus4Equality GREAT Program, Monitoring, Evaluation, Research and Learning Framework, June 2018, p16</w:t>
      </w:r>
    </w:p>
  </w:footnote>
  <w:footnote w:id="95">
    <w:p w14:paraId="235C5B79" w14:textId="77777777" w:rsidR="006C42B2" w:rsidRPr="000F7CCF" w:rsidRDefault="006C42B2">
      <w:pPr>
        <w:pStyle w:val="FootnoteText"/>
        <w:rPr>
          <w:sz w:val="16"/>
          <w:szCs w:val="16"/>
          <w:lang w:val="en-US"/>
        </w:rPr>
      </w:pPr>
      <w:r w:rsidRPr="000F7CCF">
        <w:rPr>
          <w:rStyle w:val="FootnoteReference"/>
          <w:sz w:val="16"/>
          <w:szCs w:val="16"/>
        </w:rPr>
        <w:footnoteRef/>
      </w:r>
      <w:r w:rsidRPr="000F7CCF">
        <w:rPr>
          <w:sz w:val="16"/>
          <w:szCs w:val="16"/>
        </w:rPr>
        <w:t xml:space="preserve"> GREAT Team “GREAT Update”, </w:t>
      </w:r>
      <w:proofErr w:type="spellStart"/>
      <w:r w:rsidRPr="000F7CCF">
        <w:rPr>
          <w:sz w:val="16"/>
          <w:szCs w:val="16"/>
        </w:rPr>
        <w:t>Powerpoint</w:t>
      </w:r>
      <w:proofErr w:type="spellEnd"/>
      <w:r w:rsidRPr="000F7CCF">
        <w:rPr>
          <w:sz w:val="16"/>
          <w:szCs w:val="16"/>
        </w:rPr>
        <w:t xml:space="preserve"> presentation to the Mid-term review, February 2021</w:t>
      </w:r>
    </w:p>
  </w:footnote>
  <w:footnote w:id="96">
    <w:p w14:paraId="292DF658" w14:textId="77777777" w:rsidR="006C42B2" w:rsidRPr="000F7CCF" w:rsidRDefault="006C42B2">
      <w:pPr>
        <w:pStyle w:val="FootnoteText"/>
        <w:rPr>
          <w:sz w:val="16"/>
          <w:szCs w:val="16"/>
          <w:lang w:val="en-US"/>
        </w:rPr>
      </w:pPr>
      <w:r w:rsidRPr="000F7CCF">
        <w:rPr>
          <w:rStyle w:val="FootnoteReference"/>
          <w:sz w:val="16"/>
          <w:szCs w:val="16"/>
        </w:rPr>
        <w:footnoteRef/>
      </w:r>
      <w:r w:rsidRPr="000F7CCF">
        <w:rPr>
          <w:sz w:val="16"/>
          <w:szCs w:val="16"/>
        </w:rPr>
        <w:t xml:space="preserve"> </w:t>
      </w:r>
      <w:r w:rsidRPr="000F7CCF">
        <w:rPr>
          <w:rFonts w:eastAsia="Times New Roman"/>
          <w:sz w:val="16"/>
          <w:szCs w:val="16"/>
        </w:rPr>
        <w:t>GREAT Progress Report, Jan-Jun 2020, p46</w:t>
      </w:r>
    </w:p>
  </w:footnote>
  <w:footnote w:id="97">
    <w:p w14:paraId="63504916" w14:textId="77777777" w:rsidR="006C42B2" w:rsidRPr="000F7CCF" w:rsidRDefault="006C42B2" w:rsidP="00AA1939">
      <w:pPr>
        <w:pStyle w:val="FootnoteText"/>
        <w:spacing w:before="0"/>
        <w:rPr>
          <w:sz w:val="16"/>
          <w:szCs w:val="16"/>
          <w:lang w:val="en-US"/>
        </w:rPr>
      </w:pPr>
      <w:r w:rsidRPr="000F7CCF">
        <w:rPr>
          <w:rStyle w:val="FootnoteReference"/>
          <w:sz w:val="16"/>
          <w:szCs w:val="16"/>
        </w:rPr>
        <w:footnoteRef/>
      </w:r>
      <w:r w:rsidRPr="000F7CCF">
        <w:rPr>
          <w:sz w:val="16"/>
          <w:szCs w:val="16"/>
        </w:rPr>
        <w:t xml:space="preserve"> </w:t>
      </w:r>
      <w:r w:rsidRPr="000F7CCF">
        <w:rPr>
          <w:sz w:val="16"/>
          <w:szCs w:val="16"/>
          <w:lang w:val="en-US"/>
        </w:rPr>
        <w:t>GREAT Program Analysis conducted for the Mid-term review</w:t>
      </w:r>
    </w:p>
  </w:footnote>
  <w:footnote w:id="98">
    <w:p w14:paraId="1A10B6E6" w14:textId="77777777" w:rsidR="006C42B2" w:rsidRPr="000F7CCF" w:rsidRDefault="006C42B2" w:rsidP="00AA1939">
      <w:pPr>
        <w:pStyle w:val="FootnoteText"/>
        <w:spacing w:before="0"/>
        <w:rPr>
          <w:sz w:val="16"/>
          <w:szCs w:val="16"/>
          <w:lang w:val="en-US"/>
        </w:rPr>
      </w:pPr>
      <w:r w:rsidRPr="000F7CCF">
        <w:rPr>
          <w:rStyle w:val="FootnoteReference"/>
          <w:sz w:val="16"/>
          <w:szCs w:val="16"/>
        </w:rPr>
        <w:footnoteRef/>
      </w:r>
      <w:r w:rsidRPr="000F7CCF">
        <w:rPr>
          <w:sz w:val="16"/>
          <w:szCs w:val="16"/>
        </w:rPr>
        <w:t xml:space="preserve"> </w:t>
      </w:r>
      <w:r w:rsidRPr="000F7CCF">
        <w:rPr>
          <w:sz w:val="16"/>
          <w:szCs w:val="16"/>
          <w:lang w:val="en-US"/>
        </w:rPr>
        <w:t>ibid</w:t>
      </w:r>
    </w:p>
  </w:footnote>
  <w:footnote w:id="99">
    <w:p w14:paraId="0E454A3C" w14:textId="77777777" w:rsidR="006C42B2" w:rsidRPr="000F7CCF" w:rsidRDefault="006C42B2" w:rsidP="00AA1939">
      <w:pPr>
        <w:pStyle w:val="FootnoteText"/>
        <w:spacing w:before="0"/>
        <w:rPr>
          <w:sz w:val="16"/>
          <w:szCs w:val="16"/>
          <w:lang w:val="en-US"/>
        </w:rPr>
      </w:pPr>
      <w:r w:rsidRPr="000F7CCF">
        <w:rPr>
          <w:rStyle w:val="FootnoteReference"/>
          <w:sz w:val="16"/>
          <w:szCs w:val="16"/>
        </w:rPr>
        <w:footnoteRef/>
      </w:r>
      <w:r w:rsidRPr="000F7CCF">
        <w:rPr>
          <w:sz w:val="16"/>
          <w:szCs w:val="16"/>
        </w:rPr>
        <w:t xml:space="preserve"> Mid Term Review and </w:t>
      </w:r>
      <w:r w:rsidRPr="000F7CCF">
        <w:rPr>
          <w:sz w:val="16"/>
          <w:szCs w:val="16"/>
          <w:lang w:val="en-US"/>
        </w:rPr>
        <w:t xml:space="preserve">GREAT Program Analysis </w:t>
      </w:r>
    </w:p>
  </w:footnote>
  <w:footnote w:id="100">
    <w:p w14:paraId="133D8783" w14:textId="77777777" w:rsidR="006C42B2" w:rsidRPr="000F7CCF" w:rsidRDefault="006C42B2" w:rsidP="00AA1939">
      <w:pPr>
        <w:pStyle w:val="FootnoteText"/>
        <w:spacing w:before="0"/>
        <w:rPr>
          <w:sz w:val="16"/>
          <w:szCs w:val="16"/>
          <w:lang w:val="en-US"/>
        </w:rPr>
      </w:pPr>
      <w:r w:rsidRPr="000F7CCF">
        <w:rPr>
          <w:rStyle w:val="FootnoteReference"/>
          <w:sz w:val="16"/>
          <w:szCs w:val="16"/>
        </w:rPr>
        <w:footnoteRef/>
      </w:r>
      <w:r w:rsidRPr="000F7CCF">
        <w:rPr>
          <w:sz w:val="16"/>
          <w:szCs w:val="16"/>
        </w:rPr>
        <w:t xml:space="preserve"> </w:t>
      </w:r>
      <w:proofErr w:type="spellStart"/>
      <w:r w:rsidRPr="000F7CCF">
        <w:rPr>
          <w:sz w:val="16"/>
          <w:szCs w:val="16"/>
          <w:lang w:val="en-US"/>
        </w:rPr>
        <w:t>Greenfarm</w:t>
      </w:r>
      <w:proofErr w:type="spellEnd"/>
      <w:r w:rsidRPr="000F7CCF">
        <w:rPr>
          <w:sz w:val="16"/>
          <w:szCs w:val="16"/>
          <w:lang w:val="en-US"/>
        </w:rPr>
        <w:t xml:space="preserve"> Midline Assessment Survey, March 2021</w:t>
      </w:r>
    </w:p>
  </w:footnote>
  <w:footnote w:id="101">
    <w:p w14:paraId="3A846A68" w14:textId="77777777" w:rsidR="006C42B2" w:rsidRPr="000F7CCF" w:rsidRDefault="006C42B2" w:rsidP="00AA1939">
      <w:pPr>
        <w:pStyle w:val="FootnoteText"/>
        <w:spacing w:before="0"/>
        <w:rPr>
          <w:sz w:val="16"/>
          <w:szCs w:val="16"/>
        </w:rPr>
      </w:pPr>
      <w:r w:rsidRPr="000F7CCF">
        <w:rPr>
          <w:rStyle w:val="FootnoteReference"/>
          <w:sz w:val="16"/>
          <w:szCs w:val="16"/>
        </w:rPr>
        <w:footnoteRef/>
      </w:r>
      <w:r w:rsidRPr="000F7CCF">
        <w:rPr>
          <w:sz w:val="16"/>
          <w:szCs w:val="16"/>
        </w:rPr>
        <w:t xml:space="preserve"> Average income from project supported product per household is annual earnings from sale of project-related products and services (after deducting incurred expenses to generate the income). </w:t>
      </w:r>
    </w:p>
    <w:p w14:paraId="04F2EC01" w14:textId="77777777" w:rsidR="006C42B2" w:rsidRPr="000F7CCF" w:rsidRDefault="006C42B2" w:rsidP="00AA1939">
      <w:pPr>
        <w:pStyle w:val="FootnoteText"/>
        <w:spacing w:before="0"/>
        <w:rPr>
          <w:sz w:val="16"/>
          <w:szCs w:val="16"/>
        </w:rPr>
      </w:pPr>
      <w:r w:rsidRPr="000F7CCF">
        <w:rPr>
          <w:sz w:val="16"/>
          <w:szCs w:val="16"/>
        </w:rPr>
        <w:t>Both income from all sources and project-related income are adjusted to annual Consumer Price Index to truly reflect household’s spending power.</w:t>
      </w:r>
    </w:p>
  </w:footnote>
  <w:footnote w:id="102">
    <w:p w14:paraId="76549C21" w14:textId="77777777" w:rsidR="006C42B2" w:rsidRPr="000F7CCF" w:rsidRDefault="006C42B2" w:rsidP="00AA1939">
      <w:pPr>
        <w:pStyle w:val="FootnoteText"/>
        <w:spacing w:before="0"/>
        <w:rPr>
          <w:sz w:val="16"/>
          <w:szCs w:val="16"/>
          <w:lang w:val="en-US"/>
        </w:rPr>
      </w:pPr>
      <w:r w:rsidRPr="000F7CCF">
        <w:rPr>
          <w:rStyle w:val="FootnoteReference"/>
          <w:sz w:val="16"/>
          <w:szCs w:val="16"/>
        </w:rPr>
        <w:footnoteRef/>
      </w:r>
      <w:r w:rsidRPr="000F7CCF">
        <w:rPr>
          <w:sz w:val="16"/>
          <w:szCs w:val="16"/>
        </w:rPr>
        <w:t xml:space="preserve"> Mid Term Review and </w:t>
      </w:r>
      <w:r w:rsidRPr="000F7CCF">
        <w:rPr>
          <w:sz w:val="16"/>
          <w:szCs w:val="16"/>
          <w:lang w:val="en-US"/>
        </w:rPr>
        <w:t xml:space="preserve">GREAT Program Analysis </w:t>
      </w:r>
    </w:p>
  </w:footnote>
  <w:footnote w:id="103">
    <w:p w14:paraId="26F69FEA" w14:textId="77777777" w:rsidR="006C42B2" w:rsidRPr="000F7CCF" w:rsidRDefault="006C42B2" w:rsidP="00AA1939">
      <w:pPr>
        <w:pStyle w:val="Default"/>
        <w:rPr>
          <w:sz w:val="16"/>
          <w:szCs w:val="16"/>
        </w:rPr>
      </w:pPr>
      <w:r w:rsidRPr="000F7CCF">
        <w:rPr>
          <w:rStyle w:val="FootnoteReference"/>
          <w:sz w:val="16"/>
          <w:szCs w:val="16"/>
        </w:rPr>
        <w:footnoteRef/>
      </w:r>
      <w:r w:rsidRPr="000F7CCF">
        <w:rPr>
          <w:sz w:val="16"/>
          <w:szCs w:val="16"/>
        </w:rPr>
        <w:t xml:space="preserve"> From GREAT, Summary of project progress [</w:t>
      </w:r>
      <w:proofErr w:type="gramStart"/>
      <w:r w:rsidRPr="000F7CCF">
        <w:rPr>
          <w:sz w:val="16"/>
          <w:szCs w:val="16"/>
        </w:rPr>
        <w:t>29.PLB</w:t>
      </w:r>
      <w:proofErr w:type="gramEnd"/>
      <w:r w:rsidRPr="000F7CCF">
        <w:rPr>
          <w:sz w:val="16"/>
          <w:szCs w:val="16"/>
        </w:rPr>
        <w:t>027 (DPI Lao Cai)] up to Q2 FY20/21 (October - December 2020)</w:t>
      </w:r>
    </w:p>
  </w:footnote>
  <w:footnote w:id="104">
    <w:p w14:paraId="5E61ACA5" w14:textId="77777777" w:rsidR="006C42B2" w:rsidRDefault="006C42B2" w:rsidP="00ED7B47">
      <w:pPr>
        <w:pStyle w:val="FootnoteText"/>
      </w:pPr>
      <w:r>
        <w:rPr>
          <w:rStyle w:val="FootnoteReference"/>
        </w:rPr>
        <w:footnoteRef/>
      </w:r>
      <w:r>
        <w:t xml:space="preserve"> The timeline and deliverables are indicative and will be adjusted based on review plan and methodology submitted by the Review Team. </w:t>
      </w:r>
    </w:p>
    <w:p w14:paraId="64293192" w14:textId="77777777" w:rsidR="006C42B2" w:rsidRDefault="006C42B2" w:rsidP="00ED7B47">
      <w:pPr>
        <w:pStyle w:val="FootnoteText"/>
      </w:pPr>
      <w:r>
        <w:t xml:space="preserve">The final timeline should </w:t>
      </w:r>
      <w:proofErr w:type="gramStart"/>
      <w:r>
        <w:t>take into account</w:t>
      </w:r>
      <w:proofErr w:type="gramEnd"/>
      <w:r>
        <w:t xml:space="preserve"> Christmas and New Year’s leave (24 December 2020- 07 Jan 2021) and Vietnam’s Lunar New Year (01 February 2021- 26 February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C63A32" w14:textId="77777777" w:rsidR="006C42B2" w:rsidRPr="008775DE" w:rsidRDefault="006C42B2" w:rsidP="008775DE">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A43E10" w14:textId="77777777" w:rsidR="006C42B2" w:rsidRDefault="006C42B2" w:rsidP="008D75BF">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0158DD04"/>
    <w:lvl w:ilvl="0">
      <w:start w:val="1"/>
      <w:numFmt w:val="decimal"/>
      <w:pStyle w:val="ListNumber"/>
      <w:lvlText w:val="%1."/>
      <w:lvlJc w:val="left"/>
      <w:pPr>
        <w:tabs>
          <w:tab w:val="num" w:pos="360"/>
        </w:tabs>
        <w:ind w:left="360" w:hanging="360"/>
      </w:pPr>
    </w:lvl>
  </w:abstractNum>
  <w:abstractNum w:abstractNumId="1" w15:restartNumberingAfterBreak="0">
    <w:nsid w:val="00F2721C"/>
    <w:multiLevelType w:val="multilevel"/>
    <w:tmpl w:val="A50AED9A"/>
    <w:lvl w:ilvl="0">
      <w:start w:val="1"/>
      <w:numFmt w:val="bullet"/>
      <w:pStyle w:val="TableBullet"/>
      <w:lvlText w:val=""/>
      <w:lvlJc w:val="left"/>
      <w:pPr>
        <w:tabs>
          <w:tab w:val="num" w:pos="288"/>
        </w:tabs>
        <w:ind w:left="288" w:hanging="216"/>
      </w:pPr>
      <w:rPr>
        <w:rFonts w:ascii="Symbol" w:hAnsi="Symbol" w:hint="default"/>
        <w:color w:val="003478" w:themeColor="text2"/>
        <w:sz w:val="18"/>
        <w:szCs w:val="20"/>
      </w:rPr>
    </w:lvl>
    <w:lvl w:ilvl="1">
      <w:start w:val="1"/>
      <w:numFmt w:val="bullet"/>
      <w:lvlText w:val="o"/>
      <w:lvlJc w:val="left"/>
      <w:pPr>
        <w:tabs>
          <w:tab w:val="num" w:pos="504"/>
        </w:tabs>
        <w:ind w:left="504" w:hanging="216"/>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E02269"/>
    <w:multiLevelType w:val="hybridMultilevel"/>
    <w:tmpl w:val="6E3C5632"/>
    <w:lvl w:ilvl="0" w:tplc="E54058BA">
      <w:start w:val="1"/>
      <w:numFmt w:val="lowerLetter"/>
      <w:lvlText w:val="%1)"/>
      <w:lvlJc w:val="left"/>
      <w:pPr>
        <w:ind w:left="360" w:hanging="360"/>
      </w:pPr>
      <w:rPr>
        <w:rFonts w:hint="default"/>
        <w:b w:val="0"/>
        <w:i w:val="0"/>
      </w:rPr>
    </w:lvl>
    <w:lvl w:ilvl="1" w:tplc="56A20E50">
      <w:start w:val="1"/>
      <w:numFmt w:val="decimal"/>
      <w:lvlText w:val="%2."/>
      <w:lvlJc w:val="left"/>
      <w:pPr>
        <w:ind w:left="360" w:hanging="360"/>
      </w:pPr>
      <w:rPr>
        <w:rFonts w:hint="default"/>
        <w:b/>
        <w:bCs/>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6260FF7"/>
    <w:multiLevelType w:val="hybridMultilevel"/>
    <w:tmpl w:val="2E0A79D6"/>
    <w:lvl w:ilvl="0" w:tplc="6FAEE318">
      <w:start w:val="1"/>
      <w:numFmt w:val="bullet"/>
      <w:pStyle w:val="TableBullet2"/>
      <w:lvlText w:val="o"/>
      <w:lvlJc w:val="left"/>
      <w:pPr>
        <w:tabs>
          <w:tab w:val="num" w:pos="504"/>
        </w:tabs>
        <w:ind w:left="504" w:hanging="216"/>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5A495E"/>
    <w:multiLevelType w:val="multilevel"/>
    <w:tmpl w:val="B930046E"/>
    <w:lvl w:ilvl="0">
      <w:start w:val="1"/>
      <w:numFmt w:val="decimal"/>
      <w:lvlText w:val="%1."/>
      <w:lvlJc w:val="left"/>
      <w:pPr>
        <w:ind w:left="360" w:hanging="360"/>
      </w:pPr>
    </w:lvl>
    <w:lvl w:ilvl="1">
      <w:start w:val="1"/>
      <w:numFmt w:val="decimal"/>
      <w:isLgl/>
      <w:lvlText w:val="%1.%2"/>
      <w:lvlJc w:val="left"/>
      <w:pPr>
        <w:ind w:left="360" w:hanging="360"/>
      </w:pPr>
      <w:rPr>
        <w:rFonts w:eastAsiaTheme="minorEastAsia" w:hint="default"/>
        <w:color w:val="auto"/>
      </w:rPr>
    </w:lvl>
    <w:lvl w:ilvl="2">
      <w:start w:val="1"/>
      <w:numFmt w:val="decimal"/>
      <w:isLgl/>
      <w:lvlText w:val="%1.%2.%3"/>
      <w:lvlJc w:val="left"/>
      <w:pPr>
        <w:ind w:left="720" w:hanging="720"/>
      </w:pPr>
      <w:rPr>
        <w:rFonts w:eastAsiaTheme="minorEastAsia" w:hint="default"/>
        <w:color w:val="auto"/>
      </w:rPr>
    </w:lvl>
    <w:lvl w:ilvl="3">
      <w:start w:val="1"/>
      <w:numFmt w:val="decimal"/>
      <w:isLgl/>
      <w:lvlText w:val="%1.%2.%3.%4"/>
      <w:lvlJc w:val="left"/>
      <w:pPr>
        <w:ind w:left="720" w:hanging="720"/>
      </w:pPr>
      <w:rPr>
        <w:rFonts w:eastAsiaTheme="minorEastAsia" w:hint="default"/>
        <w:color w:val="auto"/>
      </w:rPr>
    </w:lvl>
    <w:lvl w:ilvl="4">
      <w:start w:val="1"/>
      <w:numFmt w:val="decimal"/>
      <w:isLgl/>
      <w:lvlText w:val="%1.%2.%3.%4.%5"/>
      <w:lvlJc w:val="left"/>
      <w:pPr>
        <w:ind w:left="1080" w:hanging="1080"/>
      </w:pPr>
      <w:rPr>
        <w:rFonts w:eastAsiaTheme="minorEastAsia" w:hint="default"/>
        <w:color w:val="auto"/>
      </w:rPr>
    </w:lvl>
    <w:lvl w:ilvl="5">
      <w:start w:val="1"/>
      <w:numFmt w:val="decimal"/>
      <w:isLgl/>
      <w:lvlText w:val="%1.%2.%3.%4.%5.%6"/>
      <w:lvlJc w:val="left"/>
      <w:pPr>
        <w:ind w:left="1080" w:hanging="1080"/>
      </w:pPr>
      <w:rPr>
        <w:rFonts w:eastAsiaTheme="minorEastAsia" w:hint="default"/>
        <w:color w:val="auto"/>
      </w:rPr>
    </w:lvl>
    <w:lvl w:ilvl="6">
      <w:start w:val="1"/>
      <w:numFmt w:val="decimal"/>
      <w:isLgl/>
      <w:lvlText w:val="%1.%2.%3.%4.%5.%6.%7"/>
      <w:lvlJc w:val="left"/>
      <w:pPr>
        <w:ind w:left="1440" w:hanging="1440"/>
      </w:pPr>
      <w:rPr>
        <w:rFonts w:eastAsiaTheme="minorEastAsia" w:hint="default"/>
        <w:color w:val="auto"/>
      </w:rPr>
    </w:lvl>
    <w:lvl w:ilvl="7">
      <w:start w:val="1"/>
      <w:numFmt w:val="decimal"/>
      <w:isLgl/>
      <w:lvlText w:val="%1.%2.%3.%4.%5.%6.%7.%8"/>
      <w:lvlJc w:val="left"/>
      <w:pPr>
        <w:ind w:left="1440" w:hanging="1440"/>
      </w:pPr>
      <w:rPr>
        <w:rFonts w:eastAsiaTheme="minorEastAsia" w:hint="default"/>
        <w:color w:val="auto"/>
      </w:rPr>
    </w:lvl>
    <w:lvl w:ilvl="8">
      <w:start w:val="1"/>
      <w:numFmt w:val="decimal"/>
      <w:isLgl/>
      <w:lvlText w:val="%1.%2.%3.%4.%5.%6.%7.%8.%9"/>
      <w:lvlJc w:val="left"/>
      <w:pPr>
        <w:ind w:left="1800" w:hanging="1800"/>
      </w:pPr>
      <w:rPr>
        <w:rFonts w:eastAsiaTheme="minorEastAsia" w:hint="default"/>
        <w:color w:val="auto"/>
      </w:rPr>
    </w:lvl>
  </w:abstractNum>
  <w:abstractNum w:abstractNumId="5" w15:restartNumberingAfterBreak="0">
    <w:nsid w:val="07AE5E57"/>
    <w:multiLevelType w:val="hybridMultilevel"/>
    <w:tmpl w:val="057A5B0A"/>
    <w:lvl w:ilvl="0" w:tplc="1D12C3C4">
      <w:start w:val="1"/>
      <w:numFmt w:val="bullet"/>
      <w:pStyle w:val="ListParagraph"/>
      <w:lvlText w:val=""/>
      <w:lvlJc w:val="left"/>
      <w:pPr>
        <w:ind w:left="360" w:hanging="360"/>
      </w:pPr>
      <w:rPr>
        <w:rFonts w:ascii="Symbol" w:hAnsi="Symbol" w:hint="default"/>
        <w:color w:val="003478" w:themeColor="tex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838719E"/>
    <w:multiLevelType w:val="multilevel"/>
    <w:tmpl w:val="DBA87A80"/>
    <w:styleLink w:val="Headings"/>
    <w:lvl w:ilvl="0">
      <w:start w:val="1"/>
      <w:numFmt w:val="decimal"/>
      <w:suff w:val="space"/>
      <w:lvlText w:val="%1.0"/>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7" w15:restartNumberingAfterBreak="0">
    <w:nsid w:val="10D27C96"/>
    <w:multiLevelType w:val="hybridMultilevel"/>
    <w:tmpl w:val="5540F94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18A411FE"/>
    <w:multiLevelType w:val="hybridMultilevel"/>
    <w:tmpl w:val="EE78FA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C191485"/>
    <w:multiLevelType w:val="hybridMultilevel"/>
    <w:tmpl w:val="7A5C8D5A"/>
    <w:lvl w:ilvl="0" w:tplc="303CE780">
      <w:start w:val="1"/>
      <w:numFmt w:val="decimal"/>
      <w:lvlText w:val="%1."/>
      <w:lvlJc w:val="left"/>
      <w:pPr>
        <w:ind w:left="720" w:hanging="360"/>
      </w:pPr>
      <w:rPr>
        <w:rFonts w:hint="default"/>
        <w:b w:val="0"/>
        <w:i w:val="0"/>
      </w:rPr>
    </w:lvl>
    <w:lvl w:ilvl="1" w:tplc="0C090017">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671152"/>
    <w:multiLevelType w:val="hybridMultilevel"/>
    <w:tmpl w:val="49F0CF8E"/>
    <w:lvl w:ilvl="0" w:tplc="DAB0123A">
      <w:numFmt w:val="bullet"/>
      <w:lvlText w:val="-"/>
      <w:lvlJc w:val="left"/>
      <w:pPr>
        <w:ind w:left="720" w:hanging="360"/>
      </w:pPr>
      <w:rPr>
        <w:rFonts w:ascii="Calibri" w:eastAsiaTheme="minorHAnsi" w:hAnsi="Calibri" w:cs="Calibri" w:hint="default"/>
      </w:rPr>
    </w:lvl>
    <w:lvl w:ilvl="1" w:tplc="85D83DD4">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FED6F0B"/>
    <w:multiLevelType w:val="hybridMultilevel"/>
    <w:tmpl w:val="7728AED2"/>
    <w:lvl w:ilvl="0" w:tplc="1ED8C446">
      <w:start w:val="13"/>
      <w:numFmt w:val="decimal"/>
      <w:lvlText w:val="%1."/>
      <w:lvlJc w:val="left"/>
      <w:pPr>
        <w:ind w:left="720" w:hanging="360"/>
      </w:pPr>
      <w:rPr>
        <w:rFonts w:hint="default"/>
        <w:b w:val="0"/>
        <w:i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03001F8"/>
    <w:multiLevelType w:val="multilevel"/>
    <w:tmpl w:val="7922774C"/>
    <w:lvl w:ilvl="0">
      <w:start w:val="4"/>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13" w15:restartNumberingAfterBreak="0">
    <w:nsid w:val="25683965"/>
    <w:multiLevelType w:val="hybridMultilevel"/>
    <w:tmpl w:val="185AA576"/>
    <w:lvl w:ilvl="0" w:tplc="04162B1C">
      <w:start w:val="8"/>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81C664B"/>
    <w:multiLevelType w:val="hybridMultilevel"/>
    <w:tmpl w:val="41E8F45E"/>
    <w:styleLink w:val="CoffeyBullets"/>
    <w:lvl w:ilvl="0" w:tplc="77823AE0">
      <w:start w:val="1"/>
      <w:numFmt w:val="bullet"/>
      <w:pStyle w:val="Buletsintable"/>
      <w:lvlText w:val=""/>
      <w:lvlJc w:val="left"/>
      <w:pPr>
        <w:tabs>
          <w:tab w:val="num" w:pos="357"/>
        </w:tabs>
        <w:ind w:left="360" w:hanging="360"/>
      </w:pPr>
      <w:rPr>
        <w:rFonts w:ascii="Symbol" w:hAnsi="Symbol" w:hint="default"/>
        <w:color w:val="auto"/>
      </w:rPr>
    </w:lvl>
    <w:lvl w:ilvl="1" w:tplc="982C3F26">
      <w:start w:val="1"/>
      <w:numFmt w:val="bullet"/>
      <w:lvlText w:val=""/>
      <w:lvlJc w:val="left"/>
      <w:pPr>
        <w:tabs>
          <w:tab w:val="num" w:pos="720"/>
        </w:tabs>
        <w:ind w:left="720" w:hanging="360"/>
      </w:pPr>
      <w:rPr>
        <w:rFonts w:ascii="Wingdings" w:hAnsi="Wingdings" w:hint="default"/>
        <w:color w:val="auto"/>
        <w:sz w:val="12"/>
      </w:rPr>
    </w:lvl>
    <w:lvl w:ilvl="2" w:tplc="FF8887EC">
      <w:start w:val="1"/>
      <w:numFmt w:val="bullet"/>
      <w:lvlText w:val=""/>
      <w:lvlJc w:val="left"/>
      <w:pPr>
        <w:tabs>
          <w:tab w:val="num" w:pos="1077"/>
        </w:tabs>
        <w:ind w:left="1080" w:hanging="360"/>
      </w:pPr>
      <w:rPr>
        <w:rFonts w:ascii="Symbol" w:hAnsi="Symbol" w:hint="default"/>
        <w:color w:val="auto"/>
      </w:rPr>
    </w:lvl>
    <w:lvl w:ilvl="3" w:tplc="0D74636E">
      <w:start w:val="1"/>
      <w:numFmt w:val="decimal"/>
      <w:lvlText w:val="(%4)"/>
      <w:lvlJc w:val="left"/>
      <w:pPr>
        <w:ind w:left="1440" w:hanging="360"/>
      </w:pPr>
      <w:rPr>
        <w:rFonts w:hint="default"/>
      </w:rPr>
    </w:lvl>
    <w:lvl w:ilvl="4" w:tplc="0F8E08DC">
      <w:start w:val="1"/>
      <w:numFmt w:val="lowerLetter"/>
      <w:lvlText w:val="(%5)"/>
      <w:lvlJc w:val="left"/>
      <w:pPr>
        <w:ind w:left="1800" w:hanging="360"/>
      </w:pPr>
      <w:rPr>
        <w:rFonts w:hint="default"/>
      </w:rPr>
    </w:lvl>
    <w:lvl w:ilvl="5" w:tplc="61B49722">
      <w:start w:val="1"/>
      <w:numFmt w:val="lowerRoman"/>
      <w:lvlText w:val="(%6)"/>
      <w:lvlJc w:val="left"/>
      <w:pPr>
        <w:ind w:left="2160" w:hanging="360"/>
      </w:pPr>
      <w:rPr>
        <w:rFonts w:hint="default"/>
      </w:rPr>
    </w:lvl>
    <w:lvl w:ilvl="6" w:tplc="715430F6">
      <w:start w:val="1"/>
      <w:numFmt w:val="decimal"/>
      <w:lvlText w:val="%7."/>
      <w:lvlJc w:val="left"/>
      <w:pPr>
        <w:ind w:left="2520" w:hanging="360"/>
      </w:pPr>
      <w:rPr>
        <w:rFonts w:hint="default"/>
      </w:rPr>
    </w:lvl>
    <w:lvl w:ilvl="7" w:tplc="95F67CE6">
      <w:start w:val="1"/>
      <w:numFmt w:val="lowerLetter"/>
      <w:lvlText w:val="%8."/>
      <w:lvlJc w:val="left"/>
      <w:pPr>
        <w:ind w:left="2880" w:hanging="360"/>
      </w:pPr>
      <w:rPr>
        <w:rFonts w:hint="default"/>
      </w:rPr>
    </w:lvl>
    <w:lvl w:ilvl="8" w:tplc="0A687EAA">
      <w:start w:val="1"/>
      <w:numFmt w:val="lowerRoman"/>
      <w:lvlText w:val="%9."/>
      <w:lvlJc w:val="left"/>
      <w:pPr>
        <w:ind w:left="3240" w:hanging="360"/>
      </w:pPr>
      <w:rPr>
        <w:rFonts w:hint="default"/>
      </w:rPr>
    </w:lvl>
  </w:abstractNum>
  <w:abstractNum w:abstractNumId="15" w15:restartNumberingAfterBreak="0">
    <w:nsid w:val="29A43F34"/>
    <w:multiLevelType w:val="hybridMultilevel"/>
    <w:tmpl w:val="025CF182"/>
    <w:lvl w:ilvl="0" w:tplc="B5062D68">
      <w:start w:val="7"/>
      <w:numFmt w:val="decimal"/>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B7B4F6E"/>
    <w:multiLevelType w:val="hybridMultilevel"/>
    <w:tmpl w:val="834A3AC2"/>
    <w:lvl w:ilvl="0" w:tplc="B7D88364">
      <w:start w:val="1"/>
      <w:numFmt w:val="lowerLetter"/>
      <w:lvlText w:val="%1)"/>
      <w:lvlJc w:val="left"/>
      <w:pPr>
        <w:ind w:left="360" w:hanging="360"/>
      </w:pPr>
      <w:rPr>
        <w:b/>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2C0C74B9"/>
    <w:multiLevelType w:val="hybridMultilevel"/>
    <w:tmpl w:val="57689B96"/>
    <w:lvl w:ilvl="0" w:tplc="0C090017">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EED6713"/>
    <w:multiLevelType w:val="hybridMultilevel"/>
    <w:tmpl w:val="A0E634A4"/>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2F6E42CB"/>
    <w:multiLevelType w:val="multilevel"/>
    <w:tmpl w:val="2EDAD2F0"/>
    <w:lvl w:ilvl="0">
      <w:start w:val="1"/>
      <w:numFmt w:val="bullet"/>
      <w:lvlText w:val=""/>
      <w:lvlJc w:val="left"/>
      <w:pPr>
        <w:tabs>
          <w:tab w:val="num" w:pos="720"/>
        </w:tabs>
        <w:ind w:left="720" w:hanging="360"/>
      </w:pPr>
      <w:rPr>
        <w:rFonts w:ascii="Symbol" w:hAnsi="Symbol" w:hint="default"/>
        <w:sz w:val="20"/>
      </w:rPr>
    </w:lvl>
    <w:lvl w:ilvl="1">
      <w:start w:val="1"/>
      <w:numFmt w:val="bullet"/>
      <w:pStyle w:val="ListBullet2"/>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0957990"/>
    <w:multiLevelType w:val="multilevel"/>
    <w:tmpl w:val="80D4B5A0"/>
    <w:lvl w:ilvl="0">
      <w:start w:val="1"/>
      <w:numFmt w:val="decimal"/>
      <w:pStyle w:val="TORHeading1"/>
      <w:lvlText w:val="%1."/>
      <w:lvlJc w:val="left"/>
      <w:pPr>
        <w:ind w:left="36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800" w:hanging="720"/>
      </w:pPr>
      <w:rPr>
        <w:rFonts w:hint="default"/>
        <w:b/>
      </w:rPr>
    </w:lvl>
    <w:lvl w:ilvl="4">
      <w:start w:val="1"/>
      <w:numFmt w:val="decimal"/>
      <w:isLgl/>
      <w:lvlText w:val="%1.%2.%3.%4.%5"/>
      <w:lvlJc w:val="left"/>
      <w:pPr>
        <w:ind w:left="2520" w:hanging="1080"/>
      </w:pPr>
      <w:rPr>
        <w:rFonts w:hint="default"/>
        <w:b/>
      </w:rPr>
    </w:lvl>
    <w:lvl w:ilvl="5">
      <w:start w:val="1"/>
      <w:numFmt w:val="decimal"/>
      <w:isLgl/>
      <w:lvlText w:val="%1.%2.%3.%4.%5.%6"/>
      <w:lvlJc w:val="left"/>
      <w:pPr>
        <w:ind w:left="2880" w:hanging="1080"/>
      </w:pPr>
      <w:rPr>
        <w:rFonts w:hint="default"/>
        <w:b/>
      </w:rPr>
    </w:lvl>
    <w:lvl w:ilvl="6">
      <w:start w:val="1"/>
      <w:numFmt w:val="decimal"/>
      <w:isLgl/>
      <w:lvlText w:val="%1.%2.%3.%4.%5.%6.%7"/>
      <w:lvlJc w:val="left"/>
      <w:pPr>
        <w:ind w:left="3600" w:hanging="1440"/>
      </w:pPr>
      <w:rPr>
        <w:rFonts w:hint="default"/>
        <w:b/>
      </w:rPr>
    </w:lvl>
    <w:lvl w:ilvl="7">
      <w:start w:val="1"/>
      <w:numFmt w:val="decimal"/>
      <w:isLgl/>
      <w:lvlText w:val="%1.%2.%3.%4.%5.%6.%7.%8"/>
      <w:lvlJc w:val="left"/>
      <w:pPr>
        <w:ind w:left="3960" w:hanging="1440"/>
      </w:pPr>
      <w:rPr>
        <w:rFonts w:hint="default"/>
        <w:b/>
      </w:rPr>
    </w:lvl>
    <w:lvl w:ilvl="8">
      <w:start w:val="1"/>
      <w:numFmt w:val="decimal"/>
      <w:isLgl/>
      <w:lvlText w:val="%1.%2.%3.%4.%5.%6.%7.%8.%9"/>
      <w:lvlJc w:val="left"/>
      <w:pPr>
        <w:ind w:left="4320" w:hanging="1440"/>
      </w:pPr>
      <w:rPr>
        <w:rFonts w:hint="default"/>
        <w:b/>
      </w:rPr>
    </w:lvl>
  </w:abstractNum>
  <w:abstractNum w:abstractNumId="21" w15:restartNumberingAfterBreak="0">
    <w:nsid w:val="34281C28"/>
    <w:multiLevelType w:val="hybridMultilevel"/>
    <w:tmpl w:val="BAE46028"/>
    <w:lvl w:ilvl="0" w:tplc="85D83DD4">
      <w:start w:val="1"/>
      <w:numFmt w:val="bullet"/>
      <w:lvlText w:val="-"/>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39AC331F"/>
    <w:multiLevelType w:val="hybridMultilevel"/>
    <w:tmpl w:val="E182EE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1D72283"/>
    <w:multiLevelType w:val="hybridMultilevel"/>
    <w:tmpl w:val="4FACD884"/>
    <w:lvl w:ilvl="0" w:tplc="0C090017">
      <w:start w:val="1"/>
      <w:numFmt w:val="lowerLetter"/>
      <w:lvlText w:val="%1)"/>
      <w:lvlJc w:val="left"/>
      <w:pPr>
        <w:ind w:left="1068"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49E28DE"/>
    <w:multiLevelType w:val="multilevel"/>
    <w:tmpl w:val="69BE15C0"/>
    <w:lvl w:ilvl="0">
      <w:start w:val="1"/>
      <w:numFmt w:val="decimal"/>
      <w:lvlText w:val="%1."/>
      <w:lvlJc w:val="left"/>
      <w:pPr>
        <w:ind w:left="360" w:hanging="360"/>
      </w:pPr>
      <w:rPr>
        <w:b/>
        <w:bCs w:val="0"/>
      </w:rPr>
    </w:lvl>
    <w:lvl w:ilvl="1">
      <w:start w:val="1"/>
      <w:numFmt w:val="decimal"/>
      <w:isLgl/>
      <w:lvlText w:val="%1.%2"/>
      <w:lvlJc w:val="left"/>
      <w:pPr>
        <w:ind w:left="360" w:hanging="360"/>
      </w:pPr>
      <w:rPr>
        <w:rFonts w:eastAsiaTheme="minorEastAsia" w:hint="default"/>
        <w:color w:val="auto"/>
      </w:rPr>
    </w:lvl>
    <w:lvl w:ilvl="2">
      <w:start w:val="1"/>
      <w:numFmt w:val="decimal"/>
      <w:isLgl/>
      <w:lvlText w:val="%1.%2.%3"/>
      <w:lvlJc w:val="left"/>
      <w:pPr>
        <w:ind w:left="720" w:hanging="720"/>
      </w:pPr>
      <w:rPr>
        <w:rFonts w:eastAsiaTheme="minorEastAsia" w:hint="default"/>
        <w:color w:val="auto"/>
      </w:rPr>
    </w:lvl>
    <w:lvl w:ilvl="3">
      <w:start w:val="1"/>
      <w:numFmt w:val="decimal"/>
      <w:isLgl/>
      <w:lvlText w:val="%1.%2.%3.%4"/>
      <w:lvlJc w:val="left"/>
      <w:pPr>
        <w:ind w:left="720" w:hanging="720"/>
      </w:pPr>
      <w:rPr>
        <w:rFonts w:eastAsiaTheme="minorEastAsia" w:hint="default"/>
        <w:color w:val="auto"/>
      </w:rPr>
    </w:lvl>
    <w:lvl w:ilvl="4">
      <w:start w:val="1"/>
      <w:numFmt w:val="decimal"/>
      <w:isLgl/>
      <w:lvlText w:val="%1.%2.%3.%4.%5"/>
      <w:lvlJc w:val="left"/>
      <w:pPr>
        <w:ind w:left="1080" w:hanging="1080"/>
      </w:pPr>
      <w:rPr>
        <w:rFonts w:eastAsiaTheme="minorEastAsia" w:hint="default"/>
        <w:color w:val="auto"/>
      </w:rPr>
    </w:lvl>
    <w:lvl w:ilvl="5">
      <w:start w:val="1"/>
      <w:numFmt w:val="decimal"/>
      <w:isLgl/>
      <w:lvlText w:val="%1.%2.%3.%4.%5.%6"/>
      <w:lvlJc w:val="left"/>
      <w:pPr>
        <w:ind w:left="1080" w:hanging="1080"/>
      </w:pPr>
      <w:rPr>
        <w:rFonts w:eastAsiaTheme="minorEastAsia" w:hint="default"/>
        <w:color w:val="auto"/>
      </w:rPr>
    </w:lvl>
    <w:lvl w:ilvl="6">
      <w:start w:val="1"/>
      <w:numFmt w:val="decimal"/>
      <w:isLgl/>
      <w:lvlText w:val="%1.%2.%3.%4.%5.%6.%7"/>
      <w:lvlJc w:val="left"/>
      <w:pPr>
        <w:ind w:left="1440" w:hanging="1440"/>
      </w:pPr>
      <w:rPr>
        <w:rFonts w:eastAsiaTheme="minorEastAsia" w:hint="default"/>
        <w:color w:val="auto"/>
      </w:rPr>
    </w:lvl>
    <w:lvl w:ilvl="7">
      <w:start w:val="1"/>
      <w:numFmt w:val="decimal"/>
      <w:isLgl/>
      <w:lvlText w:val="%1.%2.%3.%4.%5.%6.%7.%8"/>
      <w:lvlJc w:val="left"/>
      <w:pPr>
        <w:ind w:left="1440" w:hanging="1440"/>
      </w:pPr>
      <w:rPr>
        <w:rFonts w:eastAsiaTheme="minorEastAsia" w:hint="default"/>
        <w:color w:val="auto"/>
      </w:rPr>
    </w:lvl>
    <w:lvl w:ilvl="8">
      <w:start w:val="1"/>
      <w:numFmt w:val="decimal"/>
      <w:isLgl/>
      <w:lvlText w:val="%1.%2.%3.%4.%5.%6.%7.%8.%9"/>
      <w:lvlJc w:val="left"/>
      <w:pPr>
        <w:ind w:left="1800" w:hanging="1800"/>
      </w:pPr>
      <w:rPr>
        <w:rFonts w:eastAsiaTheme="minorEastAsia" w:hint="default"/>
        <w:color w:val="auto"/>
      </w:rPr>
    </w:lvl>
  </w:abstractNum>
  <w:abstractNum w:abstractNumId="25" w15:restartNumberingAfterBreak="0">
    <w:nsid w:val="4A724AC4"/>
    <w:multiLevelType w:val="hybridMultilevel"/>
    <w:tmpl w:val="5540F94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34671BC"/>
    <w:multiLevelType w:val="hybridMultilevel"/>
    <w:tmpl w:val="30E639FA"/>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671648C"/>
    <w:multiLevelType w:val="hybridMultilevel"/>
    <w:tmpl w:val="2A6E2B0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583A6642"/>
    <w:multiLevelType w:val="hybridMultilevel"/>
    <w:tmpl w:val="96167108"/>
    <w:lvl w:ilvl="0" w:tplc="A50095C0">
      <w:start w:val="1"/>
      <w:numFmt w:val="decimal"/>
      <w:lvlText w:val="%1."/>
      <w:lvlJc w:val="left"/>
      <w:pPr>
        <w:ind w:left="720" w:hanging="360"/>
      </w:pPr>
      <w:rPr>
        <w:rFonts w:hint="default"/>
        <w:color w:val="auto"/>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9D767A1"/>
    <w:multiLevelType w:val="hybridMultilevel"/>
    <w:tmpl w:val="98403598"/>
    <w:lvl w:ilvl="0" w:tplc="6840ED74">
      <w:start w:val="1"/>
      <w:numFmt w:val="bullet"/>
      <w:lvlText w:val=""/>
      <w:lvlJc w:val="left"/>
      <w:pPr>
        <w:ind w:left="360" w:hanging="360"/>
      </w:pPr>
      <w:rPr>
        <w:rFonts w:ascii="Symbol" w:hAnsi="Symbol" w:hint="default"/>
        <w:color w:val="003478" w:themeColor="tex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645297B"/>
    <w:multiLevelType w:val="hybridMultilevel"/>
    <w:tmpl w:val="2D72DDF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680D0DC8"/>
    <w:multiLevelType w:val="multilevel"/>
    <w:tmpl w:val="FD1EEA8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842" w:hanging="576"/>
      </w:pPr>
      <w:rPr>
        <w:rFonts w:hint="default"/>
      </w:rPr>
    </w:lvl>
    <w:lvl w:ilvl="2">
      <w:start w:val="1"/>
      <w:numFmt w:val="decimal"/>
      <w:pStyle w:val="Heading3"/>
      <w:lvlText w:val="%1.%2.%3"/>
      <w:lvlJc w:val="left"/>
      <w:pPr>
        <w:ind w:left="-698" w:hanging="720"/>
      </w:pPr>
      <w:rPr>
        <w:rFonts w:hint="default"/>
      </w:rPr>
    </w:lvl>
    <w:lvl w:ilvl="3">
      <w:start w:val="1"/>
      <w:numFmt w:val="decimal"/>
      <w:pStyle w:val="Heading4"/>
      <w:lvlText w:val="%1.%2.%3.%4"/>
      <w:lvlJc w:val="left"/>
      <w:pPr>
        <w:ind w:left="-554" w:hanging="864"/>
      </w:pPr>
      <w:rPr>
        <w:rFonts w:hint="default"/>
      </w:rPr>
    </w:lvl>
    <w:lvl w:ilvl="4">
      <w:start w:val="1"/>
      <w:numFmt w:val="decimal"/>
      <w:pStyle w:val="Heading5"/>
      <w:lvlText w:val="%1.%2.%3.%4.%5"/>
      <w:lvlJc w:val="left"/>
      <w:pPr>
        <w:ind w:left="-410" w:hanging="1008"/>
      </w:pPr>
      <w:rPr>
        <w:rFonts w:hint="default"/>
      </w:rPr>
    </w:lvl>
    <w:lvl w:ilvl="5">
      <w:start w:val="1"/>
      <w:numFmt w:val="decimal"/>
      <w:pStyle w:val="Heading6"/>
      <w:lvlText w:val="%1.%2.%3.%4.%5.%6"/>
      <w:lvlJc w:val="left"/>
      <w:pPr>
        <w:ind w:left="-266" w:hanging="1152"/>
      </w:pPr>
      <w:rPr>
        <w:rFonts w:hint="default"/>
      </w:rPr>
    </w:lvl>
    <w:lvl w:ilvl="6">
      <w:start w:val="1"/>
      <w:numFmt w:val="decimal"/>
      <w:pStyle w:val="Heading7"/>
      <w:lvlText w:val="%1.%2.%3.%4.%5.%6.%7"/>
      <w:lvlJc w:val="left"/>
      <w:pPr>
        <w:ind w:left="-122" w:hanging="1296"/>
      </w:pPr>
      <w:rPr>
        <w:rFonts w:hint="default"/>
      </w:rPr>
    </w:lvl>
    <w:lvl w:ilvl="7">
      <w:start w:val="1"/>
      <w:numFmt w:val="decimal"/>
      <w:pStyle w:val="Heading8"/>
      <w:lvlText w:val="%1.%2.%3.%4.%5.%6.%7.%8"/>
      <w:lvlJc w:val="left"/>
      <w:pPr>
        <w:ind w:left="22" w:hanging="1440"/>
      </w:pPr>
      <w:rPr>
        <w:rFonts w:hint="default"/>
      </w:rPr>
    </w:lvl>
    <w:lvl w:ilvl="8">
      <w:start w:val="1"/>
      <w:numFmt w:val="decimal"/>
      <w:pStyle w:val="Heading9"/>
      <w:lvlText w:val="%1.%2.%3.%4.%5.%6.%7.%8.%9"/>
      <w:lvlJc w:val="left"/>
      <w:pPr>
        <w:ind w:left="166" w:hanging="1584"/>
      </w:pPr>
      <w:rPr>
        <w:rFonts w:hint="default"/>
      </w:rPr>
    </w:lvl>
  </w:abstractNum>
  <w:abstractNum w:abstractNumId="32" w15:restartNumberingAfterBreak="0">
    <w:nsid w:val="68BE0672"/>
    <w:multiLevelType w:val="hybridMultilevel"/>
    <w:tmpl w:val="ECA8AF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A395ABE"/>
    <w:multiLevelType w:val="hybridMultilevel"/>
    <w:tmpl w:val="D88E78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F450BE2"/>
    <w:multiLevelType w:val="hybridMultilevel"/>
    <w:tmpl w:val="4FACD884"/>
    <w:lvl w:ilvl="0" w:tplc="0C090017">
      <w:start w:val="1"/>
      <w:numFmt w:val="lowerLetter"/>
      <w:lvlText w:val="%1)"/>
      <w:lvlJc w:val="left"/>
      <w:pPr>
        <w:ind w:left="360" w:hanging="360"/>
      </w:pPr>
      <w:rPr>
        <w:rFonts w:hint="default"/>
      </w:rPr>
    </w:lvl>
    <w:lvl w:ilvl="1" w:tplc="0C090003">
      <w:start w:val="1"/>
      <w:numFmt w:val="bullet"/>
      <w:lvlText w:val="o"/>
      <w:lvlJc w:val="left"/>
      <w:pPr>
        <w:ind w:left="732" w:hanging="360"/>
      </w:pPr>
      <w:rPr>
        <w:rFonts w:ascii="Courier New" w:hAnsi="Courier New" w:cs="Courier New" w:hint="default"/>
      </w:rPr>
    </w:lvl>
    <w:lvl w:ilvl="2" w:tplc="0C090005" w:tentative="1">
      <w:start w:val="1"/>
      <w:numFmt w:val="bullet"/>
      <w:lvlText w:val=""/>
      <w:lvlJc w:val="left"/>
      <w:pPr>
        <w:ind w:left="1452" w:hanging="360"/>
      </w:pPr>
      <w:rPr>
        <w:rFonts w:ascii="Wingdings" w:hAnsi="Wingdings" w:hint="default"/>
      </w:rPr>
    </w:lvl>
    <w:lvl w:ilvl="3" w:tplc="0C090001" w:tentative="1">
      <w:start w:val="1"/>
      <w:numFmt w:val="bullet"/>
      <w:lvlText w:val=""/>
      <w:lvlJc w:val="left"/>
      <w:pPr>
        <w:ind w:left="2172" w:hanging="360"/>
      </w:pPr>
      <w:rPr>
        <w:rFonts w:ascii="Symbol" w:hAnsi="Symbol" w:hint="default"/>
      </w:rPr>
    </w:lvl>
    <w:lvl w:ilvl="4" w:tplc="0C090003" w:tentative="1">
      <w:start w:val="1"/>
      <w:numFmt w:val="bullet"/>
      <w:lvlText w:val="o"/>
      <w:lvlJc w:val="left"/>
      <w:pPr>
        <w:ind w:left="2892" w:hanging="360"/>
      </w:pPr>
      <w:rPr>
        <w:rFonts w:ascii="Courier New" w:hAnsi="Courier New" w:cs="Courier New" w:hint="default"/>
      </w:rPr>
    </w:lvl>
    <w:lvl w:ilvl="5" w:tplc="0C090005" w:tentative="1">
      <w:start w:val="1"/>
      <w:numFmt w:val="bullet"/>
      <w:lvlText w:val=""/>
      <w:lvlJc w:val="left"/>
      <w:pPr>
        <w:ind w:left="3612" w:hanging="360"/>
      </w:pPr>
      <w:rPr>
        <w:rFonts w:ascii="Wingdings" w:hAnsi="Wingdings" w:hint="default"/>
      </w:rPr>
    </w:lvl>
    <w:lvl w:ilvl="6" w:tplc="0C090001" w:tentative="1">
      <w:start w:val="1"/>
      <w:numFmt w:val="bullet"/>
      <w:lvlText w:val=""/>
      <w:lvlJc w:val="left"/>
      <w:pPr>
        <w:ind w:left="4332" w:hanging="360"/>
      </w:pPr>
      <w:rPr>
        <w:rFonts w:ascii="Symbol" w:hAnsi="Symbol" w:hint="default"/>
      </w:rPr>
    </w:lvl>
    <w:lvl w:ilvl="7" w:tplc="0C090003" w:tentative="1">
      <w:start w:val="1"/>
      <w:numFmt w:val="bullet"/>
      <w:lvlText w:val="o"/>
      <w:lvlJc w:val="left"/>
      <w:pPr>
        <w:ind w:left="5052" w:hanging="360"/>
      </w:pPr>
      <w:rPr>
        <w:rFonts w:ascii="Courier New" w:hAnsi="Courier New" w:cs="Courier New" w:hint="default"/>
      </w:rPr>
    </w:lvl>
    <w:lvl w:ilvl="8" w:tplc="0C090005" w:tentative="1">
      <w:start w:val="1"/>
      <w:numFmt w:val="bullet"/>
      <w:lvlText w:val=""/>
      <w:lvlJc w:val="left"/>
      <w:pPr>
        <w:ind w:left="5772" w:hanging="360"/>
      </w:pPr>
      <w:rPr>
        <w:rFonts w:ascii="Wingdings" w:hAnsi="Wingdings" w:hint="default"/>
      </w:rPr>
    </w:lvl>
  </w:abstractNum>
  <w:abstractNum w:abstractNumId="35" w15:restartNumberingAfterBreak="0">
    <w:nsid w:val="7BCD4726"/>
    <w:multiLevelType w:val="hybridMultilevel"/>
    <w:tmpl w:val="2D72DDF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7EB00090"/>
    <w:multiLevelType w:val="multilevel"/>
    <w:tmpl w:val="3C423C54"/>
    <w:lvl w:ilvl="0">
      <w:start w:val="1"/>
      <w:numFmt w:val="bullet"/>
      <w:lvlText w:val="o"/>
      <w:lvlJc w:val="left"/>
      <w:pPr>
        <w:tabs>
          <w:tab w:val="num" w:pos="1080"/>
        </w:tabs>
        <w:ind w:left="1080" w:hanging="360"/>
      </w:pPr>
      <w:rPr>
        <w:rFonts w:ascii="Courier New" w:hAnsi="Courier New" w:hint="default"/>
        <w:sz w:val="20"/>
      </w:rPr>
    </w:lvl>
    <w:lvl w:ilvl="1">
      <w:start w:val="1"/>
      <w:numFmt w:val="bullet"/>
      <w:lvlText w:val="o"/>
      <w:lvlJc w:val="left"/>
      <w:pPr>
        <w:tabs>
          <w:tab w:val="num" w:pos="504"/>
        </w:tabs>
        <w:ind w:left="504" w:hanging="216"/>
      </w:pPr>
      <w:rPr>
        <w:rFonts w:ascii="Courier New" w:hAnsi="Courier New" w:hint="default"/>
        <w:sz w:val="20"/>
      </w:rPr>
    </w:lvl>
    <w:lvl w:ilvl="2">
      <w:start w:val="1"/>
      <w:numFmt w:val="bullet"/>
      <w:pStyle w:val="ListBullet3"/>
      <w:lvlText w:val=""/>
      <w:lvlJc w:val="left"/>
      <w:pPr>
        <w:tabs>
          <w:tab w:val="num" w:pos="2160"/>
        </w:tabs>
        <w:ind w:left="2160" w:hanging="360"/>
      </w:pPr>
      <w:rPr>
        <w:rFonts w:ascii="Wingdings" w:hAnsi="Wingdings" w:hint="default"/>
        <w:sz w:val="20"/>
      </w:rPr>
    </w:lvl>
    <w:lvl w:ilvl="3">
      <w:start w:val="1"/>
      <w:numFmt w:val="bullet"/>
      <w:pStyle w:val="ListBullet4"/>
      <w:lvlText w:val=""/>
      <w:lvlJc w:val="left"/>
      <w:pPr>
        <w:tabs>
          <w:tab w:val="num" w:pos="2880"/>
        </w:tabs>
        <w:ind w:left="2880" w:hanging="360"/>
      </w:pPr>
      <w:rPr>
        <w:rFonts w:ascii="Wingdings" w:hAnsi="Wingdings" w:hint="default"/>
        <w:sz w:val="20"/>
      </w:rPr>
    </w:lvl>
    <w:lvl w:ilvl="4">
      <w:start w:val="1"/>
      <w:numFmt w:val="bullet"/>
      <w:pStyle w:val="ListBullet5"/>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F0357DF"/>
    <w:multiLevelType w:val="hybridMultilevel"/>
    <w:tmpl w:val="D7D49ABC"/>
    <w:lvl w:ilvl="0" w:tplc="89B8EF40">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4B3E50"/>
    <w:multiLevelType w:val="hybridMultilevel"/>
    <w:tmpl w:val="43662B9E"/>
    <w:lvl w:ilvl="0" w:tplc="0409000F">
      <w:start w:val="1"/>
      <w:numFmt w:val="decimal"/>
      <w:lvlText w:val="%1."/>
      <w:lvlJc w:val="left"/>
      <w:pPr>
        <w:ind w:left="360" w:hanging="360"/>
      </w:pPr>
    </w:lvl>
    <w:lvl w:ilvl="1" w:tplc="23B8A95C">
      <w:start w:val="1"/>
      <w:numFmt w:val="lowerLetter"/>
      <w:lvlText w:val="%2)"/>
      <w:lvlJc w:val="left"/>
      <w:pPr>
        <w:ind w:left="360" w:hanging="360"/>
      </w:pPr>
      <w:rPr>
        <w:rFonts w:hint="default"/>
        <w:b/>
        <w:bCs w:val="0"/>
        <w:i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FF81940"/>
    <w:multiLevelType w:val="hybridMultilevel"/>
    <w:tmpl w:val="9E1AED24"/>
    <w:lvl w:ilvl="0" w:tplc="04090001">
      <w:start w:val="1"/>
      <w:numFmt w:val="bullet"/>
      <w:lvlText w:val=""/>
      <w:lvlJc w:val="left"/>
      <w:pPr>
        <w:ind w:left="360" w:hanging="360"/>
      </w:pPr>
      <w:rPr>
        <w:rFonts w:ascii="Symbol" w:hAnsi="Symbol" w:hint="default"/>
      </w:rPr>
    </w:lvl>
    <w:lvl w:ilvl="1" w:tplc="85D83DD4">
      <w:start w:val="1"/>
      <w:numFmt w:val="bullet"/>
      <w:lvlText w:val="-"/>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36"/>
  </w:num>
  <w:num w:numId="4">
    <w:abstractNumId w:val="37"/>
  </w:num>
  <w:num w:numId="5">
    <w:abstractNumId w:val="19"/>
  </w:num>
  <w:num w:numId="6">
    <w:abstractNumId w:val="3"/>
  </w:num>
  <w:num w:numId="7">
    <w:abstractNumId w:val="6"/>
  </w:num>
  <w:num w:numId="8">
    <w:abstractNumId w:val="31"/>
  </w:num>
  <w:num w:numId="9">
    <w:abstractNumId w:val="14"/>
    <w:lvlOverride w:ilvl="0">
      <w:lvl w:ilvl="0" w:tplc="77823AE0">
        <w:start w:val="1"/>
        <w:numFmt w:val="bullet"/>
        <w:pStyle w:val="Buletsintable"/>
        <w:lvlText w:val=""/>
        <w:lvlJc w:val="left"/>
        <w:pPr>
          <w:tabs>
            <w:tab w:val="num" w:pos="357"/>
          </w:tabs>
          <w:ind w:left="360" w:hanging="360"/>
        </w:pPr>
        <w:rPr>
          <w:rFonts w:ascii="Symbol" w:hAnsi="Symbol" w:hint="default"/>
          <w:color w:val="003478" w:themeColor="text2"/>
        </w:rPr>
      </w:lvl>
    </w:lvlOverride>
  </w:num>
  <w:num w:numId="10">
    <w:abstractNumId w:val="14"/>
  </w:num>
  <w:num w:numId="11">
    <w:abstractNumId w:val="27"/>
  </w:num>
  <w:num w:numId="12">
    <w:abstractNumId w:val="5"/>
  </w:num>
  <w:num w:numId="13">
    <w:abstractNumId w:val="32"/>
  </w:num>
  <w:num w:numId="14">
    <w:abstractNumId w:val="30"/>
  </w:num>
  <w:num w:numId="15">
    <w:abstractNumId w:val="29"/>
  </w:num>
  <w:num w:numId="16">
    <w:abstractNumId w:val="25"/>
  </w:num>
  <w:num w:numId="17">
    <w:abstractNumId w:val="35"/>
  </w:num>
  <w:num w:numId="18">
    <w:abstractNumId w:val="28"/>
  </w:num>
  <w:num w:numId="19">
    <w:abstractNumId w:val="9"/>
  </w:num>
  <w:num w:numId="20">
    <w:abstractNumId w:val="20"/>
  </w:num>
  <w:num w:numId="21">
    <w:abstractNumId w:val="12"/>
  </w:num>
  <w:num w:numId="22">
    <w:abstractNumId w:val="26"/>
  </w:num>
  <w:num w:numId="23">
    <w:abstractNumId w:val="21"/>
  </w:num>
  <w:num w:numId="24">
    <w:abstractNumId w:val="10"/>
  </w:num>
  <w:num w:numId="25">
    <w:abstractNumId w:val="4"/>
  </w:num>
  <w:num w:numId="26">
    <w:abstractNumId w:val="23"/>
  </w:num>
  <w:num w:numId="27">
    <w:abstractNumId w:val="34"/>
  </w:num>
  <w:num w:numId="28">
    <w:abstractNumId w:val="7"/>
  </w:num>
  <w:num w:numId="29">
    <w:abstractNumId w:val="2"/>
  </w:num>
  <w:num w:numId="30">
    <w:abstractNumId w:val="18"/>
  </w:num>
  <w:num w:numId="31">
    <w:abstractNumId w:val="17"/>
  </w:num>
  <w:num w:numId="32">
    <w:abstractNumId w:val="33"/>
  </w:num>
  <w:num w:numId="33">
    <w:abstractNumId w:val="22"/>
  </w:num>
  <w:num w:numId="34">
    <w:abstractNumId w:val="16"/>
  </w:num>
  <w:num w:numId="35">
    <w:abstractNumId w:val="24"/>
  </w:num>
  <w:num w:numId="36">
    <w:abstractNumId w:val="38"/>
  </w:num>
  <w:num w:numId="37">
    <w:abstractNumId w:val="39"/>
  </w:num>
  <w:num w:numId="38">
    <w:abstractNumId w:val="11"/>
  </w:num>
  <w:num w:numId="39">
    <w:abstractNumId w:val="8"/>
  </w:num>
  <w:num w:numId="40">
    <w:abstractNumId w:val="14"/>
    <w:lvlOverride w:ilvl="0">
      <w:lvl w:ilvl="0" w:tplc="77823AE0">
        <w:start w:val="1"/>
        <w:numFmt w:val="decimal"/>
        <w:pStyle w:val="Buletsintable"/>
        <w:lvlText w:val=""/>
        <w:lvlJc w:val="left"/>
        <w:pPr>
          <w:tabs>
            <w:tab w:val="num" w:pos="357"/>
          </w:tabs>
          <w:ind w:left="360" w:hanging="360"/>
        </w:pPr>
        <w:rPr>
          <w:rFonts w:ascii="Symbol" w:hAnsi="Symbol" w:hint="default"/>
          <w:color w:val="auto"/>
        </w:rPr>
      </w:lvl>
    </w:lvlOverride>
    <w:lvlOverride w:ilvl="1">
      <w:lvl w:ilvl="1" w:tplc="982C3F26">
        <w:start w:val="1"/>
        <w:numFmt w:val="decimal"/>
        <w:lvlText w:val=""/>
        <w:lvlJc w:val="left"/>
        <w:pPr>
          <w:tabs>
            <w:tab w:val="num" w:pos="720"/>
          </w:tabs>
          <w:ind w:left="720" w:hanging="360"/>
        </w:pPr>
        <w:rPr>
          <w:rFonts w:ascii="Wingdings" w:hAnsi="Wingdings" w:hint="default"/>
          <w:color w:val="auto"/>
          <w:sz w:val="12"/>
        </w:rPr>
      </w:lvl>
    </w:lvlOverride>
    <w:lvlOverride w:ilvl="2">
      <w:lvl w:ilvl="2" w:tplc="FF8887EC">
        <w:start w:val="1"/>
        <w:numFmt w:val="decimal"/>
        <w:lvlText w:val=""/>
        <w:lvlJc w:val="left"/>
        <w:pPr>
          <w:tabs>
            <w:tab w:val="num" w:pos="1077"/>
          </w:tabs>
          <w:ind w:left="1080" w:hanging="360"/>
        </w:pPr>
        <w:rPr>
          <w:rFonts w:ascii="Symbol" w:hAnsi="Symbol" w:hint="default"/>
          <w:color w:val="auto"/>
        </w:rPr>
      </w:lvl>
    </w:lvlOverride>
    <w:lvlOverride w:ilvl="3">
      <w:lvl w:ilvl="3" w:tplc="0D74636E">
        <w:start w:val="1"/>
        <w:numFmt w:val="decimal"/>
        <w:lvlText w:val="(%4)"/>
        <w:lvlJc w:val="left"/>
        <w:pPr>
          <w:ind w:left="1440" w:hanging="360"/>
        </w:pPr>
      </w:lvl>
    </w:lvlOverride>
    <w:lvlOverride w:ilvl="4">
      <w:lvl w:ilvl="4" w:tplc="0F8E08DC">
        <w:start w:val="1"/>
        <w:numFmt w:val="decimal"/>
        <w:lvlText w:val="(%5)"/>
        <w:lvlJc w:val="left"/>
        <w:pPr>
          <w:ind w:left="1800" w:hanging="360"/>
        </w:pPr>
      </w:lvl>
    </w:lvlOverride>
    <w:lvlOverride w:ilvl="5">
      <w:lvl w:ilvl="5" w:tplc="61B49722">
        <w:start w:val="1"/>
        <w:numFmt w:val="decimal"/>
        <w:lvlText w:val="(%6)"/>
        <w:lvlJc w:val="left"/>
        <w:pPr>
          <w:ind w:left="2160" w:hanging="360"/>
        </w:pPr>
      </w:lvl>
    </w:lvlOverride>
    <w:lvlOverride w:ilvl="6">
      <w:lvl w:ilvl="6" w:tplc="715430F6">
        <w:start w:val="1"/>
        <w:numFmt w:val="decimal"/>
        <w:lvlText w:val="%7."/>
        <w:lvlJc w:val="left"/>
        <w:pPr>
          <w:ind w:left="2520" w:hanging="360"/>
        </w:pPr>
      </w:lvl>
    </w:lvlOverride>
    <w:lvlOverride w:ilvl="7">
      <w:lvl w:ilvl="7" w:tplc="95F67CE6">
        <w:start w:val="1"/>
        <w:numFmt w:val="decimal"/>
        <w:lvlText w:val="%8."/>
        <w:lvlJc w:val="left"/>
        <w:pPr>
          <w:ind w:left="2880" w:hanging="360"/>
        </w:pPr>
      </w:lvl>
    </w:lvlOverride>
    <w:lvlOverride w:ilvl="8">
      <w:lvl w:ilvl="8" w:tplc="0A687EAA">
        <w:start w:val="1"/>
        <w:numFmt w:val="decimal"/>
        <w:lvlText w:val="%9."/>
        <w:lvlJc w:val="left"/>
        <w:pPr>
          <w:ind w:left="3240" w:hanging="360"/>
        </w:pPr>
      </w:lvl>
    </w:lvlOverride>
  </w:num>
  <w:num w:numId="41">
    <w:abstractNumId w:val="15"/>
  </w:num>
  <w:num w:numId="42">
    <w:abstractNumId w:val="13"/>
  </w:num>
  <w:num w:numId="43">
    <w:abstractNumId w:val="31"/>
  </w:num>
  <w:num w:numId="44">
    <w:abstractNumId w:val="31"/>
  </w:num>
  <w:num w:numId="45">
    <w:abstractNumId w:val="5"/>
  </w:num>
  <w:num w:numId="46">
    <w:abstractNumId w:val="5"/>
  </w:num>
  <w:num w:numId="47">
    <w:abstractNumId w:val="5"/>
  </w:num>
  <w:num w:numId="48">
    <w:abstractNumId w:val="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isplayBackgroundShape/>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activeWritingStyle w:appName="MSWord" w:lang="fr-CA" w:vendorID="64" w:dllVersion="0" w:nlCheck="1" w:checkStyle="0"/>
  <w:activeWritingStyle w:appName="MSWord" w:lang="en-AU" w:vendorID="64" w:dllVersion="4096" w:nlCheck="1" w:checkStyle="0"/>
  <w:activeWritingStyle w:appName="MSWord" w:lang="fr-CA" w:vendorID="64" w:dllVersion="4096" w:nlCheck="1" w:checkStyle="0"/>
  <w:activeWritingStyle w:appName="MSWord" w:lang="en-GB" w:vendorID="64" w:dllVersion="4096" w:nlCheck="1" w:checkStyle="0"/>
  <w:activeWritingStyle w:appName="MSWord" w:lang="en-US" w:vendorID="64" w:dllVersion="4096" w:nlCheck="1" w:checkStyle="0"/>
  <w:proofState w:spelling="clean" w:grammar="clean"/>
  <w:formsDesig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7IwM7C0MDcxNjMyMTJS0lEKTi0uzszPAymwrAUAuGobZCwAAAA="/>
  </w:docVars>
  <w:rsids>
    <w:rsidRoot w:val="003E1735"/>
    <w:rsid w:val="00000069"/>
    <w:rsid w:val="0000018E"/>
    <w:rsid w:val="000007DF"/>
    <w:rsid w:val="00001D1B"/>
    <w:rsid w:val="0000282E"/>
    <w:rsid w:val="0000284D"/>
    <w:rsid w:val="0000297E"/>
    <w:rsid w:val="000055B5"/>
    <w:rsid w:val="0000600A"/>
    <w:rsid w:val="00006A4F"/>
    <w:rsid w:val="00007C0D"/>
    <w:rsid w:val="000124E9"/>
    <w:rsid w:val="00012E94"/>
    <w:rsid w:val="00012FA5"/>
    <w:rsid w:val="0001395D"/>
    <w:rsid w:val="000154DA"/>
    <w:rsid w:val="0001730D"/>
    <w:rsid w:val="00020220"/>
    <w:rsid w:val="000202A7"/>
    <w:rsid w:val="00020A52"/>
    <w:rsid w:val="000216FC"/>
    <w:rsid w:val="000218A1"/>
    <w:rsid w:val="0002273D"/>
    <w:rsid w:val="00022C4A"/>
    <w:rsid w:val="00023F96"/>
    <w:rsid w:val="00025487"/>
    <w:rsid w:val="000273A4"/>
    <w:rsid w:val="00027FD3"/>
    <w:rsid w:val="000314DF"/>
    <w:rsid w:val="00031CBB"/>
    <w:rsid w:val="00031DF0"/>
    <w:rsid w:val="00032E47"/>
    <w:rsid w:val="0003486A"/>
    <w:rsid w:val="00035182"/>
    <w:rsid w:val="00040C94"/>
    <w:rsid w:val="00042D67"/>
    <w:rsid w:val="00043C80"/>
    <w:rsid w:val="0004402C"/>
    <w:rsid w:val="00044E62"/>
    <w:rsid w:val="00045F3F"/>
    <w:rsid w:val="000470B7"/>
    <w:rsid w:val="000470D2"/>
    <w:rsid w:val="000479FB"/>
    <w:rsid w:val="00047ADE"/>
    <w:rsid w:val="000500BC"/>
    <w:rsid w:val="0005046E"/>
    <w:rsid w:val="000505E3"/>
    <w:rsid w:val="000508A4"/>
    <w:rsid w:val="00050F6D"/>
    <w:rsid w:val="00052AD0"/>
    <w:rsid w:val="000532E4"/>
    <w:rsid w:val="0005356C"/>
    <w:rsid w:val="00053AD8"/>
    <w:rsid w:val="000579B8"/>
    <w:rsid w:val="00057F95"/>
    <w:rsid w:val="00060355"/>
    <w:rsid w:val="000603CF"/>
    <w:rsid w:val="000607AD"/>
    <w:rsid w:val="000617CB"/>
    <w:rsid w:val="00063074"/>
    <w:rsid w:val="000645C7"/>
    <w:rsid w:val="00064DDB"/>
    <w:rsid w:val="000657C2"/>
    <w:rsid w:val="00065B89"/>
    <w:rsid w:val="00066051"/>
    <w:rsid w:val="00067E4F"/>
    <w:rsid w:val="000732F6"/>
    <w:rsid w:val="0007580E"/>
    <w:rsid w:val="00077498"/>
    <w:rsid w:val="00081DEE"/>
    <w:rsid w:val="000824B1"/>
    <w:rsid w:val="00082E05"/>
    <w:rsid w:val="00087B03"/>
    <w:rsid w:val="000900F2"/>
    <w:rsid w:val="00090B99"/>
    <w:rsid w:val="000936DC"/>
    <w:rsid w:val="000940F2"/>
    <w:rsid w:val="0009501A"/>
    <w:rsid w:val="0009633F"/>
    <w:rsid w:val="00096E6A"/>
    <w:rsid w:val="000A1276"/>
    <w:rsid w:val="000A3B0E"/>
    <w:rsid w:val="000A4865"/>
    <w:rsid w:val="000A54BC"/>
    <w:rsid w:val="000A6849"/>
    <w:rsid w:val="000A6923"/>
    <w:rsid w:val="000B08DE"/>
    <w:rsid w:val="000B1338"/>
    <w:rsid w:val="000B17D4"/>
    <w:rsid w:val="000B268E"/>
    <w:rsid w:val="000B33B9"/>
    <w:rsid w:val="000B579F"/>
    <w:rsid w:val="000B7493"/>
    <w:rsid w:val="000B7D7A"/>
    <w:rsid w:val="000B7E4B"/>
    <w:rsid w:val="000C1BB5"/>
    <w:rsid w:val="000C22E0"/>
    <w:rsid w:val="000C5240"/>
    <w:rsid w:val="000C5865"/>
    <w:rsid w:val="000C5946"/>
    <w:rsid w:val="000C6145"/>
    <w:rsid w:val="000C6A1B"/>
    <w:rsid w:val="000C6AB0"/>
    <w:rsid w:val="000C7BE4"/>
    <w:rsid w:val="000D077F"/>
    <w:rsid w:val="000D1FC2"/>
    <w:rsid w:val="000D2AAC"/>
    <w:rsid w:val="000D2CDF"/>
    <w:rsid w:val="000D3AB1"/>
    <w:rsid w:val="000D3B6A"/>
    <w:rsid w:val="000D5F1F"/>
    <w:rsid w:val="000D6C88"/>
    <w:rsid w:val="000D769E"/>
    <w:rsid w:val="000D796F"/>
    <w:rsid w:val="000E1556"/>
    <w:rsid w:val="000E15BC"/>
    <w:rsid w:val="000E1D02"/>
    <w:rsid w:val="000E2B24"/>
    <w:rsid w:val="000E40D4"/>
    <w:rsid w:val="000E6B5F"/>
    <w:rsid w:val="000F0CBF"/>
    <w:rsid w:val="000F1265"/>
    <w:rsid w:val="000F309C"/>
    <w:rsid w:val="000F3FF4"/>
    <w:rsid w:val="000F49E3"/>
    <w:rsid w:val="000F75A3"/>
    <w:rsid w:val="000F7924"/>
    <w:rsid w:val="000F7CCF"/>
    <w:rsid w:val="0010154D"/>
    <w:rsid w:val="00103A37"/>
    <w:rsid w:val="00104601"/>
    <w:rsid w:val="00105EE6"/>
    <w:rsid w:val="00105F72"/>
    <w:rsid w:val="0010643A"/>
    <w:rsid w:val="001104DE"/>
    <w:rsid w:val="00112286"/>
    <w:rsid w:val="001123C7"/>
    <w:rsid w:val="00112417"/>
    <w:rsid w:val="00113AB3"/>
    <w:rsid w:val="00114350"/>
    <w:rsid w:val="00114607"/>
    <w:rsid w:val="00115DD3"/>
    <w:rsid w:val="00116C17"/>
    <w:rsid w:val="00117212"/>
    <w:rsid w:val="001172CD"/>
    <w:rsid w:val="00120223"/>
    <w:rsid w:val="001211CF"/>
    <w:rsid w:val="0012223B"/>
    <w:rsid w:val="00122486"/>
    <w:rsid w:val="00123BC7"/>
    <w:rsid w:val="001258FE"/>
    <w:rsid w:val="00132E94"/>
    <w:rsid w:val="001334EE"/>
    <w:rsid w:val="00133B1E"/>
    <w:rsid w:val="00134946"/>
    <w:rsid w:val="00134BEB"/>
    <w:rsid w:val="0013524A"/>
    <w:rsid w:val="001362EB"/>
    <w:rsid w:val="00136CA3"/>
    <w:rsid w:val="001373FE"/>
    <w:rsid w:val="0014145B"/>
    <w:rsid w:val="00142DA9"/>
    <w:rsid w:val="00142E65"/>
    <w:rsid w:val="00144CA6"/>
    <w:rsid w:val="00145DE2"/>
    <w:rsid w:val="001468CD"/>
    <w:rsid w:val="001502A5"/>
    <w:rsid w:val="00151044"/>
    <w:rsid w:val="001540FF"/>
    <w:rsid w:val="00154689"/>
    <w:rsid w:val="00160016"/>
    <w:rsid w:val="00160048"/>
    <w:rsid w:val="001607BA"/>
    <w:rsid w:val="00161031"/>
    <w:rsid w:val="00162264"/>
    <w:rsid w:val="001631EF"/>
    <w:rsid w:val="00164F53"/>
    <w:rsid w:val="00165D91"/>
    <w:rsid w:val="001676C3"/>
    <w:rsid w:val="00167886"/>
    <w:rsid w:val="00167B79"/>
    <w:rsid w:val="00167F5D"/>
    <w:rsid w:val="001708FB"/>
    <w:rsid w:val="0017091C"/>
    <w:rsid w:val="00171494"/>
    <w:rsid w:val="00171BFF"/>
    <w:rsid w:val="00171C88"/>
    <w:rsid w:val="001738BC"/>
    <w:rsid w:val="00175A02"/>
    <w:rsid w:val="0018036C"/>
    <w:rsid w:val="00180841"/>
    <w:rsid w:val="00180B4E"/>
    <w:rsid w:val="0018190A"/>
    <w:rsid w:val="00181C82"/>
    <w:rsid w:val="0018214A"/>
    <w:rsid w:val="001821D6"/>
    <w:rsid w:val="00186953"/>
    <w:rsid w:val="00186A83"/>
    <w:rsid w:val="00186C25"/>
    <w:rsid w:val="00190662"/>
    <w:rsid w:val="00191022"/>
    <w:rsid w:val="0019145F"/>
    <w:rsid w:val="00191879"/>
    <w:rsid w:val="00192F38"/>
    <w:rsid w:val="0019406A"/>
    <w:rsid w:val="00195A45"/>
    <w:rsid w:val="001967F5"/>
    <w:rsid w:val="001A0173"/>
    <w:rsid w:val="001A240D"/>
    <w:rsid w:val="001A27A6"/>
    <w:rsid w:val="001A2D3A"/>
    <w:rsid w:val="001A5CD6"/>
    <w:rsid w:val="001A6875"/>
    <w:rsid w:val="001A70B0"/>
    <w:rsid w:val="001A75BB"/>
    <w:rsid w:val="001A7B8E"/>
    <w:rsid w:val="001A7C16"/>
    <w:rsid w:val="001B12F6"/>
    <w:rsid w:val="001B17A2"/>
    <w:rsid w:val="001B2D80"/>
    <w:rsid w:val="001B2E68"/>
    <w:rsid w:val="001C0A15"/>
    <w:rsid w:val="001C1688"/>
    <w:rsid w:val="001C1B3A"/>
    <w:rsid w:val="001C2137"/>
    <w:rsid w:val="001C22C0"/>
    <w:rsid w:val="001C308D"/>
    <w:rsid w:val="001C3260"/>
    <w:rsid w:val="001C36DA"/>
    <w:rsid w:val="001C4723"/>
    <w:rsid w:val="001C4EFE"/>
    <w:rsid w:val="001C5F5E"/>
    <w:rsid w:val="001C731F"/>
    <w:rsid w:val="001D2103"/>
    <w:rsid w:val="001D255C"/>
    <w:rsid w:val="001D4ECA"/>
    <w:rsid w:val="001D6C16"/>
    <w:rsid w:val="001D77F8"/>
    <w:rsid w:val="001E080C"/>
    <w:rsid w:val="001E1AA3"/>
    <w:rsid w:val="001E22FF"/>
    <w:rsid w:val="001E66C0"/>
    <w:rsid w:val="001E6CB9"/>
    <w:rsid w:val="001E6EFA"/>
    <w:rsid w:val="001E6F6C"/>
    <w:rsid w:val="001F04AC"/>
    <w:rsid w:val="001F1485"/>
    <w:rsid w:val="001F3242"/>
    <w:rsid w:val="001F338A"/>
    <w:rsid w:val="001F7F47"/>
    <w:rsid w:val="00200745"/>
    <w:rsid w:val="002013A5"/>
    <w:rsid w:val="00201FA0"/>
    <w:rsid w:val="0020249C"/>
    <w:rsid w:val="00202A56"/>
    <w:rsid w:val="002036C3"/>
    <w:rsid w:val="00203C5B"/>
    <w:rsid w:val="00204100"/>
    <w:rsid w:val="002042AC"/>
    <w:rsid w:val="00204800"/>
    <w:rsid w:val="002052CD"/>
    <w:rsid w:val="00205F1A"/>
    <w:rsid w:val="00206543"/>
    <w:rsid w:val="00211FB9"/>
    <w:rsid w:val="0021211B"/>
    <w:rsid w:val="00213A8F"/>
    <w:rsid w:val="00215CFA"/>
    <w:rsid w:val="0021654F"/>
    <w:rsid w:val="00220E9D"/>
    <w:rsid w:val="002225BD"/>
    <w:rsid w:val="00223C5E"/>
    <w:rsid w:val="00224268"/>
    <w:rsid w:val="00225697"/>
    <w:rsid w:val="0022795F"/>
    <w:rsid w:val="00230361"/>
    <w:rsid w:val="00233244"/>
    <w:rsid w:val="00234AC7"/>
    <w:rsid w:val="00234D7F"/>
    <w:rsid w:val="00235ABC"/>
    <w:rsid w:val="00236637"/>
    <w:rsid w:val="0023696B"/>
    <w:rsid w:val="00237183"/>
    <w:rsid w:val="0024107B"/>
    <w:rsid w:val="00241FBE"/>
    <w:rsid w:val="002437E0"/>
    <w:rsid w:val="00243F2E"/>
    <w:rsid w:val="00244D4D"/>
    <w:rsid w:val="00251B6D"/>
    <w:rsid w:val="00252D97"/>
    <w:rsid w:val="00255204"/>
    <w:rsid w:val="00255B7D"/>
    <w:rsid w:val="00260172"/>
    <w:rsid w:val="00260AD3"/>
    <w:rsid w:val="00260F5C"/>
    <w:rsid w:val="00261594"/>
    <w:rsid w:val="002625DF"/>
    <w:rsid w:val="002632F4"/>
    <w:rsid w:val="002635B7"/>
    <w:rsid w:val="0026574B"/>
    <w:rsid w:val="0026690A"/>
    <w:rsid w:val="00266A33"/>
    <w:rsid w:val="002707ED"/>
    <w:rsid w:val="0027094C"/>
    <w:rsid w:val="00271A3F"/>
    <w:rsid w:val="002721E4"/>
    <w:rsid w:val="00274007"/>
    <w:rsid w:val="00274EC7"/>
    <w:rsid w:val="00277908"/>
    <w:rsid w:val="00280ADB"/>
    <w:rsid w:val="0028375F"/>
    <w:rsid w:val="00284203"/>
    <w:rsid w:val="0028587E"/>
    <w:rsid w:val="002858F3"/>
    <w:rsid w:val="0028595A"/>
    <w:rsid w:val="002862B7"/>
    <w:rsid w:val="002862D0"/>
    <w:rsid w:val="0028686E"/>
    <w:rsid w:val="00287703"/>
    <w:rsid w:val="00295A44"/>
    <w:rsid w:val="0029656E"/>
    <w:rsid w:val="00297285"/>
    <w:rsid w:val="002972C4"/>
    <w:rsid w:val="002A1632"/>
    <w:rsid w:val="002A1C1F"/>
    <w:rsid w:val="002A1FE1"/>
    <w:rsid w:val="002A2966"/>
    <w:rsid w:val="002A31A3"/>
    <w:rsid w:val="002A53E8"/>
    <w:rsid w:val="002A558F"/>
    <w:rsid w:val="002A5669"/>
    <w:rsid w:val="002A58D3"/>
    <w:rsid w:val="002A75A4"/>
    <w:rsid w:val="002A76F4"/>
    <w:rsid w:val="002A7906"/>
    <w:rsid w:val="002B0144"/>
    <w:rsid w:val="002B0243"/>
    <w:rsid w:val="002B02A8"/>
    <w:rsid w:val="002B038D"/>
    <w:rsid w:val="002B03DD"/>
    <w:rsid w:val="002B0CBE"/>
    <w:rsid w:val="002B1120"/>
    <w:rsid w:val="002B1D24"/>
    <w:rsid w:val="002B2C54"/>
    <w:rsid w:val="002B3008"/>
    <w:rsid w:val="002B3ACB"/>
    <w:rsid w:val="002B46C7"/>
    <w:rsid w:val="002B4E76"/>
    <w:rsid w:val="002B526D"/>
    <w:rsid w:val="002B60FC"/>
    <w:rsid w:val="002B7BE4"/>
    <w:rsid w:val="002C0910"/>
    <w:rsid w:val="002C1201"/>
    <w:rsid w:val="002C12BD"/>
    <w:rsid w:val="002C28B2"/>
    <w:rsid w:val="002C328B"/>
    <w:rsid w:val="002C4D73"/>
    <w:rsid w:val="002C724F"/>
    <w:rsid w:val="002C7252"/>
    <w:rsid w:val="002D0E49"/>
    <w:rsid w:val="002D1761"/>
    <w:rsid w:val="002D1964"/>
    <w:rsid w:val="002D25B2"/>
    <w:rsid w:val="002D2886"/>
    <w:rsid w:val="002D34C5"/>
    <w:rsid w:val="002D35B4"/>
    <w:rsid w:val="002D4971"/>
    <w:rsid w:val="002D5611"/>
    <w:rsid w:val="002D5B9B"/>
    <w:rsid w:val="002D6ECD"/>
    <w:rsid w:val="002E09A0"/>
    <w:rsid w:val="002E1847"/>
    <w:rsid w:val="002E2A6E"/>
    <w:rsid w:val="002E534C"/>
    <w:rsid w:val="002F0E6B"/>
    <w:rsid w:val="002F0EEE"/>
    <w:rsid w:val="002F2624"/>
    <w:rsid w:val="002F27DF"/>
    <w:rsid w:val="002F47BA"/>
    <w:rsid w:val="002F5446"/>
    <w:rsid w:val="002F56EC"/>
    <w:rsid w:val="002F5C21"/>
    <w:rsid w:val="002F6B72"/>
    <w:rsid w:val="002F6B88"/>
    <w:rsid w:val="0030138E"/>
    <w:rsid w:val="00302C6D"/>
    <w:rsid w:val="00303113"/>
    <w:rsid w:val="00304A61"/>
    <w:rsid w:val="0030560E"/>
    <w:rsid w:val="00305EB0"/>
    <w:rsid w:val="00306630"/>
    <w:rsid w:val="00306914"/>
    <w:rsid w:val="00306B80"/>
    <w:rsid w:val="00307433"/>
    <w:rsid w:val="00307A1B"/>
    <w:rsid w:val="00311315"/>
    <w:rsid w:val="003130A3"/>
    <w:rsid w:val="0031402D"/>
    <w:rsid w:val="00314D41"/>
    <w:rsid w:val="00315BD9"/>
    <w:rsid w:val="00315FF6"/>
    <w:rsid w:val="00316461"/>
    <w:rsid w:val="003174E7"/>
    <w:rsid w:val="00320DFF"/>
    <w:rsid w:val="00322DA5"/>
    <w:rsid w:val="0032305B"/>
    <w:rsid w:val="00324A5A"/>
    <w:rsid w:val="003260E5"/>
    <w:rsid w:val="00327E68"/>
    <w:rsid w:val="0033055B"/>
    <w:rsid w:val="00331BA0"/>
    <w:rsid w:val="00332511"/>
    <w:rsid w:val="00332C27"/>
    <w:rsid w:val="00333413"/>
    <w:rsid w:val="003334FD"/>
    <w:rsid w:val="003339AF"/>
    <w:rsid w:val="00333A09"/>
    <w:rsid w:val="00337872"/>
    <w:rsid w:val="0034003E"/>
    <w:rsid w:val="00341332"/>
    <w:rsid w:val="00345E64"/>
    <w:rsid w:val="003461D8"/>
    <w:rsid w:val="00346A9B"/>
    <w:rsid w:val="00350A91"/>
    <w:rsid w:val="003514AC"/>
    <w:rsid w:val="00351576"/>
    <w:rsid w:val="00351B7E"/>
    <w:rsid w:val="00355082"/>
    <w:rsid w:val="00355E84"/>
    <w:rsid w:val="00357E5A"/>
    <w:rsid w:val="00362A6A"/>
    <w:rsid w:val="00362DC9"/>
    <w:rsid w:val="003630F9"/>
    <w:rsid w:val="00363321"/>
    <w:rsid w:val="00364D6C"/>
    <w:rsid w:val="00365ABE"/>
    <w:rsid w:val="003663A8"/>
    <w:rsid w:val="00370465"/>
    <w:rsid w:val="003705EE"/>
    <w:rsid w:val="003717D1"/>
    <w:rsid w:val="00372254"/>
    <w:rsid w:val="00372674"/>
    <w:rsid w:val="00373D57"/>
    <w:rsid w:val="003745D7"/>
    <w:rsid w:val="00374F7C"/>
    <w:rsid w:val="00376A92"/>
    <w:rsid w:val="00377FD2"/>
    <w:rsid w:val="00381D4F"/>
    <w:rsid w:val="00381EA6"/>
    <w:rsid w:val="00381F12"/>
    <w:rsid w:val="00382101"/>
    <w:rsid w:val="00382C7D"/>
    <w:rsid w:val="003844CE"/>
    <w:rsid w:val="003857A0"/>
    <w:rsid w:val="00385D07"/>
    <w:rsid w:val="00385E31"/>
    <w:rsid w:val="00386F4B"/>
    <w:rsid w:val="00390917"/>
    <w:rsid w:val="003909AE"/>
    <w:rsid w:val="00390F04"/>
    <w:rsid w:val="0039194F"/>
    <w:rsid w:val="0039346D"/>
    <w:rsid w:val="0039382E"/>
    <w:rsid w:val="003938E8"/>
    <w:rsid w:val="00394B33"/>
    <w:rsid w:val="0039536F"/>
    <w:rsid w:val="003968AB"/>
    <w:rsid w:val="003A07C8"/>
    <w:rsid w:val="003A28DC"/>
    <w:rsid w:val="003A2FEF"/>
    <w:rsid w:val="003A49ED"/>
    <w:rsid w:val="003A4EE0"/>
    <w:rsid w:val="003A5094"/>
    <w:rsid w:val="003A652F"/>
    <w:rsid w:val="003A6CE4"/>
    <w:rsid w:val="003A76D4"/>
    <w:rsid w:val="003B1CAB"/>
    <w:rsid w:val="003B22DA"/>
    <w:rsid w:val="003B29CD"/>
    <w:rsid w:val="003B3673"/>
    <w:rsid w:val="003B4630"/>
    <w:rsid w:val="003B49A6"/>
    <w:rsid w:val="003B54BB"/>
    <w:rsid w:val="003B5CAB"/>
    <w:rsid w:val="003B7CCE"/>
    <w:rsid w:val="003C1CEC"/>
    <w:rsid w:val="003C1E6A"/>
    <w:rsid w:val="003C1FFB"/>
    <w:rsid w:val="003C3197"/>
    <w:rsid w:val="003C393D"/>
    <w:rsid w:val="003C58EC"/>
    <w:rsid w:val="003C5B7E"/>
    <w:rsid w:val="003C62A6"/>
    <w:rsid w:val="003D148E"/>
    <w:rsid w:val="003D1772"/>
    <w:rsid w:val="003D19E8"/>
    <w:rsid w:val="003D1A83"/>
    <w:rsid w:val="003D1E8B"/>
    <w:rsid w:val="003D3391"/>
    <w:rsid w:val="003D3D98"/>
    <w:rsid w:val="003D4239"/>
    <w:rsid w:val="003D4DC7"/>
    <w:rsid w:val="003D54D5"/>
    <w:rsid w:val="003D5CD9"/>
    <w:rsid w:val="003D6D8C"/>
    <w:rsid w:val="003E1735"/>
    <w:rsid w:val="003E2092"/>
    <w:rsid w:val="003E20F8"/>
    <w:rsid w:val="003E2617"/>
    <w:rsid w:val="003E2719"/>
    <w:rsid w:val="003E31C9"/>
    <w:rsid w:val="003E3EDC"/>
    <w:rsid w:val="003E3FA9"/>
    <w:rsid w:val="003E42A4"/>
    <w:rsid w:val="003E5A77"/>
    <w:rsid w:val="003E7C45"/>
    <w:rsid w:val="003F08CD"/>
    <w:rsid w:val="003F123B"/>
    <w:rsid w:val="003F1242"/>
    <w:rsid w:val="003F3355"/>
    <w:rsid w:val="003F344A"/>
    <w:rsid w:val="003F528F"/>
    <w:rsid w:val="00400D16"/>
    <w:rsid w:val="004013D7"/>
    <w:rsid w:val="00403389"/>
    <w:rsid w:val="00403A9C"/>
    <w:rsid w:val="004052F3"/>
    <w:rsid w:val="00405700"/>
    <w:rsid w:val="00405FC5"/>
    <w:rsid w:val="00406D5B"/>
    <w:rsid w:val="004073C8"/>
    <w:rsid w:val="004077B4"/>
    <w:rsid w:val="00411E60"/>
    <w:rsid w:val="0041264E"/>
    <w:rsid w:val="0041348E"/>
    <w:rsid w:val="004144A6"/>
    <w:rsid w:val="0041479E"/>
    <w:rsid w:val="00416566"/>
    <w:rsid w:val="0041701F"/>
    <w:rsid w:val="00417CE2"/>
    <w:rsid w:val="00421D86"/>
    <w:rsid w:val="00424AF8"/>
    <w:rsid w:val="004254CA"/>
    <w:rsid w:val="0042584C"/>
    <w:rsid w:val="00426BB5"/>
    <w:rsid w:val="00427220"/>
    <w:rsid w:val="00427EC8"/>
    <w:rsid w:val="00430502"/>
    <w:rsid w:val="00430A31"/>
    <w:rsid w:val="00430AF2"/>
    <w:rsid w:val="00431CFA"/>
    <w:rsid w:val="00431F77"/>
    <w:rsid w:val="00432E68"/>
    <w:rsid w:val="00433C37"/>
    <w:rsid w:val="00435FDC"/>
    <w:rsid w:val="0044002F"/>
    <w:rsid w:val="00440130"/>
    <w:rsid w:val="00440BA8"/>
    <w:rsid w:val="00440D9B"/>
    <w:rsid w:val="004410EA"/>
    <w:rsid w:val="00444061"/>
    <w:rsid w:val="00444441"/>
    <w:rsid w:val="0044448B"/>
    <w:rsid w:val="0044492F"/>
    <w:rsid w:val="00444C4E"/>
    <w:rsid w:val="00444CBF"/>
    <w:rsid w:val="004465B1"/>
    <w:rsid w:val="00446C23"/>
    <w:rsid w:val="00450162"/>
    <w:rsid w:val="00450372"/>
    <w:rsid w:val="00450DDA"/>
    <w:rsid w:val="004526A6"/>
    <w:rsid w:val="00452B3F"/>
    <w:rsid w:val="00453976"/>
    <w:rsid w:val="0045402B"/>
    <w:rsid w:val="0045462C"/>
    <w:rsid w:val="0045463C"/>
    <w:rsid w:val="00454813"/>
    <w:rsid w:val="00455F95"/>
    <w:rsid w:val="00460B3D"/>
    <w:rsid w:val="004610DA"/>
    <w:rsid w:val="0046155F"/>
    <w:rsid w:val="004625AC"/>
    <w:rsid w:val="00463BF8"/>
    <w:rsid w:val="00464372"/>
    <w:rsid w:val="004643AC"/>
    <w:rsid w:val="00464769"/>
    <w:rsid w:val="00465737"/>
    <w:rsid w:val="00465A51"/>
    <w:rsid w:val="004719FE"/>
    <w:rsid w:val="00472043"/>
    <w:rsid w:val="00472A05"/>
    <w:rsid w:val="00473160"/>
    <w:rsid w:val="00474168"/>
    <w:rsid w:val="00475701"/>
    <w:rsid w:val="004760F3"/>
    <w:rsid w:val="00477C43"/>
    <w:rsid w:val="004800F0"/>
    <w:rsid w:val="00481224"/>
    <w:rsid w:val="00483564"/>
    <w:rsid w:val="00483D9D"/>
    <w:rsid w:val="00484C15"/>
    <w:rsid w:val="00485474"/>
    <w:rsid w:val="0048557A"/>
    <w:rsid w:val="00485EB4"/>
    <w:rsid w:val="00486410"/>
    <w:rsid w:val="00486C22"/>
    <w:rsid w:val="0048786E"/>
    <w:rsid w:val="00490F76"/>
    <w:rsid w:val="00495569"/>
    <w:rsid w:val="00497674"/>
    <w:rsid w:val="004A0003"/>
    <w:rsid w:val="004A18D0"/>
    <w:rsid w:val="004A34D5"/>
    <w:rsid w:val="004A5419"/>
    <w:rsid w:val="004A5D13"/>
    <w:rsid w:val="004A64BB"/>
    <w:rsid w:val="004A7428"/>
    <w:rsid w:val="004A7458"/>
    <w:rsid w:val="004B13D0"/>
    <w:rsid w:val="004B27B1"/>
    <w:rsid w:val="004B38FF"/>
    <w:rsid w:val="004B5D9C"/>
    <w:rsid w:val="004B6860"/>
    <w:rsid w:val="004B696A"/>
    <w:rsid w:val="004B715A"/>
    <w:rsid w:val="004C0364"/>
    <w:rsid w:val="004C0CCB"/>
    <w:rsid w:val="004C3DB5"/>
    <w:rsid w:val="004C6BFE"/>
    <w:rsid w:val="004D1EEB"/>
    <w:rsid w:val="004D1F0A"/>
    <w:rsid w:val="004D2117"/>
    <w:rsid w:val="004D34A8"/>
    <w:rsid w:val="004D4472"/>
    <w:rsid w:val="004D46A9"/>
    <w:rsid w:val="004D664E"/>
    <w:rsid w:val="004E04E5"/>
    <w:rsid w:val="004E3AA0"/>
    <w:rsid w:val="004E5AE9"/>
    <w:rsid w:val="004E7D3A"/>
    <w:rsid w:val="004F184B"/>
    <w:rsid w:val="004F1860"/>
    <w:rsid w:val="004F19AF"/>
    <w:rsid w:val="004F348F"/>
    <w:rsid w:val="004F423C"/>
    <w:rsid w:val="004F4320"/>
    <w:rsid w:val="004F5249"/>
    <w:rsid w:val="004F651E"/>
    <w:rsid w:val="005005B0"/>
    <w:rsid w:val="00500EFC"/>
    <w:rsid w:val="00502123"/>
    <w:rsid w:val="005022C7"/>
    <w:rsid w:val="00503A3C"/>
    <w:rsid w:val="00505065"/>
    <w:rsid w:val="0050512B"/>
    <w:rsid w:val="00506404"/>
    <w:rsid w:val="00510655"/>
    <w:rsid w:val="00511DD8"/>
    <w:rsid w:val="00511E02"/>
    <w:rsid w:val="00511E6F"/>
    <w:rsid w:val="00512FA4"/>
    <w:rsid w:val="005144B5"/>
    <w:rsid w:val="00514A87"/>
    <w:rsid w:val="005150BC"/>
    <w:rsid w:val="0051582F"/>
    <w:rsid w:val="005161C0"/>
    <w:rsid w:val="00520697"/>
    <w:rsid w:val="00521231"/>
    <w:rsid w:val="00521BA0"/>
    <w:rsid w:val="00522943"/>
    <w:rsid w:val="005239FE"/>
    <w:rsid w:val="00523A32"/>
    <w:rsid w:val="005252CA"/>
    <w:rsid w:val="005268AC"/>
    <w:rsid w:val="005309BB"/>
    <w:rsid w:val="00532AE4"/>
    <w:rsid w:val="00533508"/>
    <w:rsid w:val="005335DE"/>
    <w:rsid w:val="00533C4D"/>
    <w:rsid w:val="00534000"/>
    <w:rsid w:val="005359AD"/>
    <w:rsid w:val="00535F96"/>
    <w:rsid w:val="00537D53"/>
    <w:rsid w:val="00540F71"/>
    <w:rsid w:val="00540FDA"/>
    <w:rsid w:val="00541E0E"/>
    <w:rsid w:val="0054344D"/>
    <w:rsid w:val="00545210"/>
    <w:rsid w:val="00547B59"/>
    <w:rsid w:val="005500DC"/>
    <w:rsid w:val="0055063E"/>
    <w:rsid w:val="00550A5C"/>
    <w:rsid w:val="00550EBE"/>
    <w:rsid w:val="00551182"/>
    <w:rsid w:val="005567B7"/>
    <w:rsid w:val="0056071B"/>
    <w:rsid w:val="00560B8C"/>
    <w:rsid w:val="005613DE"/>
    <w:rsid w:val="00561897"/>
    <w:rsid w:val="005647BF"/>
    <w:rsid w:val="005654A7"/>
    <w:rsid w:val="00565DDE"/>
    <w:rsid w:val="005665EC"/>
    <w:rsid w:val="005667C2"/>
    <w:rsid w:val="00567886"/>
    <w:rsid w:val="00571187"/>
    <w:rsid w:val="00571E2C"/>
    <w:rsid w:val="00573116"/>
    <w:rsid w:val="00573732"/>
    <w:rsid w:val="00574C27"/>
    <w:rsid w:val="00575120"/>
    <w:rsid w:val="005753EF"/>
    <w:rsid w:val="00576BC9"/>
    <w:rsid w:val="00576D2B"/>
    <w:rsid w:val="005800CC"/>
    <w:rsid w:val="00582290"/>
    <w:rsid w:val="00584F77"/>
    <w:rsid w:val="00585732"/>
    <w:rsid w:val="00587DFF"/>
    <w:rsid w:val="00590A74"/>
    <w:rsid w:val="00590E85"/>
    <w:rsid w:val="0059123B"/>
    <w:rsid w:val="0059184C"/>
    <w:rsid w:val="00591A26"/>
    <w:rsid w:val="00594A10"/>
    <w:rsid w:val="00595454"/>
    <w:rsid w:val="005960EA"/>
    <w:rsid w:val="00596514"/>
    <w:rsid w:val="005A1A84"/>
    <w:rsid w:val="005A1AE8"/>
    <w:rsid w:val="005A1C3F"/>
    <w:rsid w:val="005A3B6C"/>
    <w:rsid w:val="005A3EC1"/>
    <w:rsid w:val="005A66DB"/>
    <w:rsid w:val="005A675E"/>
    <w:rsid w:val="005B0159"/>
    <w:rsid w:val="005B0A92"/>
    <w:rsid w:val="005B26A0"/>
    <w:rsid w:val="005B39EE"/>
    <w:rsid w:val="005B4B2B"/>
    <w:rsid w:val="005B4E97"/>
    <w:rsid w:val="005B5308"/>
    <w:rsid w:val="005B74F8"/>
    <w:rsid w:val="005B77D4"/>
    <w:rsid w:val="005B7A09"/>
    <w:rsid w:val="005B7F49"/>
    <w:rsid w:val="005C0F93"/>
    <w:rsid w:val="005C150C"/>
    <w:rsid w:val="005C3A3F"/>
    <w:rsid w:val="005C4852"/>
    <w:rsid w:val="005C6657"/>
    <w:rsid w:val="005C7665"/>
    <w:rsid w:val="005C78A9"/>
    <w:rsid w:val="005D001D"/>
    <w:rsid w:val="005D035C"/>
    <w:rsid w:val="005D0DFC"/>
    <w:rsid w:val="005D12BD"/>
    <w:rsid w:val="005D1C0C"/>
    <w:rsid w:val="005D1F00"/>
    <w:rsid w:val="005D2A36"/>
    <w:rsid w:val="005D330C"/>
    <w:rsid w:val="005D3F7A"/>
    <w:rsid w:val="005D5E30"/>
    <w:rsid w:val="005D68CE"/>
    <w:rsid w:val="005D6A48"/>
    <w:rsid w:val="005D74E6"/>
    <w:rsid w:val="005D7D17"/>
    <w:rsid w:val="005E30FF"/>
    <w:rsid w:val="005E33C9"/>
    <w:rsid w:val="005E3A68"/>
    <w:rsid w:val="005E47CE"/>
    <w:rsid w:val="005E57D2"/>
    <w:rsid w:val="005E603A"/>
    <w:rsid w:val="005E621F"/>
    <w:rsid w:val="005F0656"/>
    <w:rsid w:val="005F3399"/>
    <w:rsid w:val="005F37D2"/>
    <w:rsid w:val="005F3FE0"/>
    <w:rsid w:val="005F51D3"/>
    <w:rsid w:val="006004E6"/>
    <w:rsid w:val="00600643"/>
    <w:rsid w:val="00600BB2"/>
    <w:rsid w:val="0060197A"/>
    <w:rsid w:val="006025D2"/>
    <w:rsid w:val="006027EE"/>
    <w:rsid w:val="00602B0A"/>
    <w:rsid w:val="00602F91"/>
    <w:rsid w:val="00603FC6"/>
    <w:rsid w:val="006045FC"/>
    <w:rsid w:val="006054C0"/>
    <w:rsid w:val="0060558B"/>
    <w:rsid w:val="00605800"/>
    <w:rsid w:val="0061135C"/>
    <w:rsid w:val="00611530"/>
    <w:rsid w:val="00613BF7"/>
    <w:rsid w:val="006167F5"/>
    <w:rsid w:val="00617B29"/>
    <w:rsid w:val="006211FD"/>
    <w:rsid w:val="00621442"/>
    <w:rsid w:val="0062168B"/>
    <w:rsid w:val="006217CA"/>
    <w:rsid w:val="00624A30"/>
    <w:rsid w:val="00624E2B"/>
    <w:rsid w:val="00625CBA"/>
    <w:rsid w:val="00626816"/>
    <w:rsid w:val="0063043F"/>
    <w:rsid w:val="006306CA"/>
    <w:rsid w:val="00630AF5"/>
    <w:rsid w:val="00630B93"/>
    <w:rsid w:val="006336A0"/>
    <w:rsid w:val="00634D77"/>
    <w:rsid w:val="0063563B"/>
    <w:rsid w:val="00635D3C"/>
    <w:rsid w:val="00637BF5"/>
    <w:rsid w:val="006407B8"/>
    <w:rsid w:val="00640E16"/>
    <w:rsid w:val="00641126"/>
    <w:rsid w:val="00641C27"/>
    <w:rsid w:val="00642004"/>
    <w:rsid w:val="00642ECE"/>
    <w:rsid w:val="00643E83"/>
    <w:rsid w:val="00645DDD"/>
    <w:rsid w:val="00647C8B"/>
    <w:rsid w:val="0065445D"/>
    <w:rsid w:val="00656582"/>
    <w:rsid w:val="00656FBC"/>
    <w:rsid w:val="00657CB5"/>
    <w:rsid w:val="00657E8D"/>
    <w:rsid w:val="00660DA1"/>
    <w:rsid w:val="0066227F"/>
    <w:rsid w:val="00664665"/>
    <w:rsid w:val="00666C98"/>
    <w:rsid w:val="00670CC8"/>
    <w:rsid w:val="0067370A"/>
    <w:rsid w:val="00673CD8"/>
    <w:rsid w:val="006775E5"/>
    <w:rsid w:val="006803C8"/>
    <w:rsid w:val="00680571"/>
    <w:rsid w:val="00681062"/>
    <w:rsid w:val="0068124D"/>
    <w:rsid w:val="006813C3"/>
    <w:rsid w:val="006819FA"/>
    <w:rsid w:val="006822C4"/>
    <w:rsid w:val="00684986"/>
    <w:rsid w:val="00685085"/>
    <w:rsid w:val="0068794C"/>
    <w:rsid w:val="00690190"/>
    <w:rsid w:val="00691855"/>
    <w:rsid w:val="006921C8"/>
    <w:rsid w:val="0069251B"/>
    <w:rsid w:val="00692C35"/>
    <w:rsid w:val="00692D56"/>
    <w:rsid w:val="00692DC5"/>
    <w:rsid w:val="00693037"/>
    <w:rsid w:val="00693841"/>
    <w:rsid w:val="006946E1"/>
    <w:rsid w:val="006956A7"/>
    <w:rsid w:val="00695B5E"/>
    <w:rsid w:val="006965DE"/>
    <w:rsid w:val="006A14D7"/>
    <w:rsid w:val="006A1531"/>
    <w:rsid w:val="006A1A6F"/>
    <w:rsid w:val="006A1F84"/>
    <w:rsid w:val="006A2D7B"/>
    <w:rsid w:val="006A3B76"/>
    <w:rsid w:val="006A40C9"/>
    <w:rsid w:val="006A4721"/>
    <w:rsid w:val="006A6B09"/>
    <w:rsid w:val="006A7787"/>
    <w:rsid w:val="006B0DFA"/>
    <w:rsid w:val="006B38E8"/>
    <w:rsid w:val="006B4242"/>
    <w:rsid w:val="006B60C2"/>
    <w:rsid w:val="006B64C8"/>
    <w:rsid w:val="006B6850"/>
    <w:rsid w:val="006C0030"/>
    <w:rsid w:val="006C01ED"/>
    <w:rsid w:val="006C022A"/>
    <w:rsid w:val="006C0A77"/>
    <w:rsid w:val="006C318B"/>
    <w:rsid w:val="006C3DEE"/>
    <w:rsid w:val="006C42B2"/>
    <w:rsid w:val="006C44A8"/>
    <w:rsid w:val="006C4CFE"/>
    <w:rsid w:val="006C5CE3"/>
    <w:rsid w:val="006D0505"/>
    <w:rsid w:val="006D1636"/>
    <w:rsid w:val="006D1937"/>
    <w:rsid w:val="006D20D6"/>
    <w:rsid w:val="006D2A94"/>
    <w:rsid w:val="006D4F00"/>
    <w:rsid w:val="006D562A"/>
    <w:rsid w:val="006D7276"/>
    <w:rsid w:val="006E13E7"/>
    <w:rsid w:val="006E2F20"/>
    <w:rsid w:val="006E5896"/>
    <w:rsid w:val="006E5EE7"/>
    <w:rsid w:val="006E6002"/>
    <w:rsid w:val="006E663C"/>
    <w:rsid w:val="006F4026"/>
    <w:rsid w:val="006F4A81"/>
    <w:rsid w:val="006F5F3E"/>
    <w:rsid w:val="006F7458"/>
    <w:rsid w:val="006F7637"/>
    <w:rsid w:val="007006DC"/>
    <w:rsid w:val="00700790"/>
    <w:rsid w:val="00701A12"/>
    <w:rsid w:val="00705AA7"/>
    <w:rsid w:val="00706318"/>
    <w:rsid w:val="00706844"/>
    <w:rsid w:val="00710355"/>
    <w:rsid w:val="00712B8C"/>
    <w:rsid w:val="0071324C"/>
    <w:rsid w:val="0071325E"/>
    <w:rsid w:val="00714C1B"/>
    <w:rsid w:val="007165C1"/>
    <w:rsid w:val="0071684C"/>
    <w:rsid w:val="00720642"/>
    <w:rsid w:val="0072117E"/>
    <w:rsid w:val="00723CCA"/>
    <w:rsid w:val="00723E0D"/>
    <w:rsid w:val="00725F7B"/>
    <w:rsid w:val="007270F5"/>
    <w:rsid w:val="00727B84"/>
    <w:rsid w:val="00727D3E"/>
    <w:rsid w:val="00730092"/>
    <w:rsid w:val="007302CA"/>
    <w:rsid w:val="007308D8"/>
    <w:rsid w:val="00730E4E"/>
    <w:rsid w:val="007317FC"/>
    <w:rsid w:val="00731AB2"/>
    <w:rsid w:val="00731E4F"/>
    <w:rsid w:val="00732447"/>
    <w:rsid w:val="00732F97"/>
    <w:rsid w:val="00735DFC"/>
    <w:rsid w:val="00736B96"/>
    <w:rsid w:val="00736BA4"/>
    <w:rsid w:val="007373E1"/>
    <w:rsid w:val="007377A0"/>
    <w:rsid w:val="00737EFE"/>
    <w:rsid w:val="00740180"/>
    <w:rsid w:val="00740DFE"/>
    <w:rsid w:val="00743CF5"/>
    <w:rsid w:val="007447F2"/>
    <w:rsid w:val="00745055"/>
    <w:rsid w:val="00747809"/>
    <w:rsid w:val="007503A6"/>
    <w:rsid w:val="00750635"/>
    <w:rsid w:val="007506C1"/>
    <w:rsid w:val="007509EA"/>
    <w:rsid w:val="00751512"/>
    <w:rsid w:val="0075209E"/>
    <w:rsid w:val="0075346E"/>
    <w:rsid w:val="007537B7"/>
    <w:rsid w:val="00756A3C"/>
    <w:rsid w:val="007609AB"/>
    <w:rsid w:val="00760C74"/>
    <w:rsid w:val="00761214"/>
    <w:rsid w:val="007630A2"/>
    <w:rsid w:val="00765321"/>
    <w:rsid w:val="0076552D"/>
    <w:rsid w:val="0076648C"/>
    <w:rsid w:val="00772363"/>
    <w:rsid w:val="00774190"/>
    <w:rsid w:val="00776224"/>
    <w:rsid w:val="00782817"/>
    <w:rsid w:val="00783234"/>
    <w:rsid w:val="00786045"/>
    <w:rsid w:val="00787803"/>
    <w:rsid w:val="00787837"/>
    <w:rsid w:val="00791ADE"/>
    <w:rsid w:val="007922CE"/>
    <w:rsid w:val="00796225"/>
    <w:rsid w:val="00796ABE"/>
    <w:rsid w:val="00796C7A"/>
    <w:rsid w:val="00796D64"/>
    <w:rsid w:val="007A1887"/>
    <w:rsid w:val="007A38C9"/>
    <w:rsid w:val="007A624D"/>
    <w:rsid w:val="007A7A24"/>
    <w:rsid w:val="007B0044"/>
    <w:rsid w:val="007B059B"/>
    <w:rsid w:val="007B22B8"/>
    <w:rsid w:val="007B22C8"/>
    <w:rsid w:val="007B22D1"/>
    <w:rsid w:val="007B25B2"/>
    <w:rsid w:val="007B2FAD"/>
    <w:rsid w:val="007B3B98"/>
    <w:rsid w:val="007B4D89"/>
    <w:rsid w:val="007B4E7A"/>
    <w:rsid w:val="007B52EA"/>
    <w:rsid w:val="007B7D61"/>
    <w:rsid w:val="007C0E27"/>
    <w:rsid w:val="007C11C5"/>
    <w:rsid w:val="007C224B"/>
    <w:rsid w:val="007C2B9B"/>
    <w:rsid w:val="007C2FAF"/>
    <w:rsid w:val="007C3783"/>
    <w:rsid w:val="007C3928"/>
    <w:rsid w:val="007C59B3"/>
    <w:rsid w:val="007C5FE9"/>
    <w:rsid w:val="007C619C"/>
    <w:rsid w:val="007C7969"/>
    <w:rsid w:val="007D17A4"/>
    <w:rsid w:val="007D1AAE"/>
    <w:rsid w:val="007D4878"/>
    <w:rsid w:val="007D77C8"/>
    <w:rsid w:val="007E1677"/>
    <w:rsid w:val="007E1D55"/>
    <w:rsid w:val="007E20BF"/>
    <w:rsid w:val="007E23B3"/>
    <w:rsid w:val="007E275D"/>
    <w:rsid w:val="007E36E3"/>
    <w:rsid w:val="007E502B"/>
    <w:rsid w:val="007E6F2B"/>
    <w:rsid w:val="007E7104"/>
    <w:rsid w:val="007E79F3"/>
    <w:rsid w:val="007F0CFA"/>
    <w:rsid w:val="007F0F81"/>
    <w:rsid w:val="007F110C"/>
    <w:rsid w:val="007F2B4F"/>
    <w:rsid w:val="007F2C93"/>
    <w:rsid w:val="007F433E"/>
    <w:rsid w:val="007F4935"/>
    <w:rsid w:val="007F5E58"/>
    <w:rsid w:val="007F6E08"/>
    <w:rsid w:val="007F75C2"/>
    <w:rsid w:val="007F7EF1"/>
    <w:rsid w:val="0080095F"/>
    <w:rsid w:val="00802097"/>
    <w:rsid w:val="008027B7"/>
    <w:rsid w:val="00802CCF"/>
    <w:rsid w:val="0080557E"/>
    <w:rsid w:val="00805C4D"/>
    <w:rsid w:val="00805E2F"/>
    <w:rsid w:val="0080715F"/>
    <w:rsid w:val="00807270"/>
    <w:rsid w:val="00807618"/>
    <w:rsid w:val="00807F3F"/>
    <w:rsid w:val="008101C0"/>
    <w:rsid w:val="00810795"/>
    <w:rsid w:val="00811F9B"/>
    <w:rsid w:val="0081267E"/>
    <w:rsid w:val="00812B26"/>
    <w:rsid w:val="00812BE2"/>
    <w:rsid w:val="00815A28"/>
    <w:rsid w:val="00816E04"/>
    <w:rsid w:val="0082010F"/>
    <w:rsid w:val="00820CC0"/>
    <w:rsid w:val="00821B82"/>
    <w:rsid w:val="00822632"/>
    <w:rsid w:val="00822A60"/>
    <w:rsid w:val="00822AD0"/>
    <w:rsid w:val="00823F46"/>
    <w:rsid w:val="00824C66"/>
    <w:rsid w:val="008263D1"/>
    <w:rsid w:val="00830BCA"/>
    <w:rsid w:val="00831665"/>
    <w:rsid w:val="00833F23"/>
    <w:rsid w:val="0083569E"/>
    <w:rsid w:val="00835CBC"/>
    <w:rsid w:val="00836894"/>
    <w:rsid w:val="00837C46"/>
    <w:rsid w:val="008402CD"/>
    <w:rsid w:val="00841FC9"/>
    <w:rsid w:val="00842ADF"/>
    <w:rsid w:val="008440F2"/>
    <w:rsid w:val="008448EB"/>
    <w:rsid w:val="0084543C"/>
    <w:rsid w:val="00847056"/>
    <w:rsid w:val="0084748A"/>
    <w:rsid w:val="00847F3F"/>
    <w:rsid w:val="00847FB9"/>
    <w:rsid w:val="00850554"/>
    <w:rsid w:val="008508DE"/>
    <w:rsid w:val="0085196E"/>
    <w:rsid w:val="008534A7"/>
    <w:rsid w:val="00855445"/>
    <w:rsid w:val="008561F4"/>
    <w:rsid w:val="00857FC8"/>
    <w:rsid w:val="00860F57"/>
    <w:rsid w:val="00861C7E"/>
    <w:rsid w:val="00864805"/>
    <w:rsid w:val="008659EA"/>
    <w:rsid w:val="00865EC4"/>
    <w:rsid w:val="00866BE0"/>
    <w:rsid w:val="008670F6"/>
    <w:rsid w:val="008705B7"/>
    <w:rsid w:val="008713B1"/>
    <w:rsid w:val="00871A3D"/>
    <w:rsid w:val="008723D9"/>
    <w:rsid w:val="00872AF8"/>
    <w:rsid w:val="00872BFC"/>
    <w:rsid w:val="008738F6"/>
    <w:rsid w:val="00873F04"/>
    <w:rsid w:val="00874E76"/>
    <w:rsid w:val="0087620D"/>
    <w:rsid w:val="00876B0E"/>
    <w:rsid w:val="008775DE"/>
    <w:rsid w:val="00880312"/>
    <w:rsid w:val="00880A2E"/>
    <w:rsid w:val="00880FAF"/>
    <w:rsid w:val="0088122E"/>
    <w:rsid w:val="00881E2D"/>
    <w:rsid w:val="00882CC2"/>
    <w:rsid w:val="00885DC7"/>
    <w:rsid w:val="00885F1E"/>
    <w:rsid w:val="00886D06"/>
    <w:rsid w:val="008871F6"/>
    <w:rsid w:val="0088780F"/>
    <w:rsid w:val="008903C3"/>
    <w:rsid w:val="008914E4"/>
    <w:rsid w:val="00891ADA"/>
    <w:rsid w:val="00892984"/>
    <w:rsid w:val="00892D7B"/>
    <w:rsid w:val="0089308A"/>
    <w:rsid w:val="00893F0A"/>
    <w:rsid w:val="008971A2"/>
    <w:rsid w:val="008A4615"/>
    <w:rsid w:val="008A6150"/>
    <w:rsid w:val="008A735F"/>
    <w:rsid w:val="008B1041"/>
    <w:rsid w:val="008B1BF2"/>
    <w:rsid w:val="008B1E8C"/>
    <w:rsid w:val="008B4294"/>
    <w:rsid w:val="008B471B"/>
    <w:rsid w:val="008B58B7"/>
    <w:rsid w:val="008B648E"/>
    <w:rsid w:val="008B686D"/>
    <w:rsid w:val="008B7607"/>
    <w:rsid w:val="008B7F2E"/>
    <w:rsid w:val="008C2974"/>
    <w:rsid w:val="008C33A5"/>
    <w:rsid w:val="008C4BC8"/>
    <w:rsid w:val="008C50F6"/>
    <w:rsid w:val="008C5ACD"/>
    <w:rsid w:val="008C5FFC"/>
    <w:rsid w:val="008C6157"/>
    <w:rsid w:val="008C657C"/>
    <w:rsid w:val="008C682C"/>
    <w:rsid w:val="008C7303"/>
    <w:rsid w:val="008C7E7A"/>
    <w:rsid w:val="008D06A2"/>
    <w:rsid w:val="008D22CB"/>
    <w:rsid w:val="008D3176"/>
    <w:rsid w:val="008D3D58"/>
    <w:rsid w:val="008D4181"/>
    <w:rsid w:val="008D426C"/>
    <w:rsid w:val="008D4603"/>
    <w:rsid w:val="008D4630"/>
    <w:rsid w:val="008D535A"/>
    <w:rsid w:val="008D5F07"/>
    <w:rsid w:val="008D6836"/>
    <w:rsid w:val="008D75BF"/>
    <w:rsid w:val="008E0916"/>
    <w:rsid w:val="008E0B74"/>
    <w:rsid w:val="008E0D37"/>
    <w:rsid w:val="008E186A"/>
    <w:rsid w:val="008E2921"/>
    <w:rsid w:val="008E34F6"/>
    <w:rsid w:val="008E37C6"/>
    <w:rsid w:val="008E493F"/>
    <w:rsid w:val="008E5717"/>
    <w:rsid w:val="008E583D"/>
    <w:rsid w:val="008E5E17"/>
    <w:rsid w:val="008E6394"/>
    <w:rsid w:val="008E66DB"/>
    <w:rsid w:val="008E6C02"/>
    <w:rsid w:val="008E6C86"/>
    <w:rsid w:val="008F01A0"/>
    <w:rsid w:val="008F10DE"/>
    <w:rsid w:val="008F2A65"/>
    <w:rsid w:val="008F2D9A"/>
    <w:rsid w:val="008F3334"/>
    <w:rsid w:val="008F53C7"/>
    <w:rsid w:val="008F7B6A"/>
    <w:rsid w:val="00900609"/>
    <w:rsid w:val="00901B07"/>
    <w:rsid w:val="00901C31"/>
    <w:rsid w:val="0090235D"/>
    <w:rsid w:val="0090446B"/>
    <w:rsid w:val="0090466F"/>
    <w:rsid w:val="0090487B"/>
    <w:rsid w:val="00904E28"/>
    <w:rsid w:val="009134F6"/>
    <w:rsid w:val="00914D86"/>
    <w:rsid w:val="0091510E"/>
    <w:rsid w:val="00915BE4"/>
    <w:rsid w:val="00915D2B"/>
    <w:rsid w:val="00916223"/>
    <w:rsid w:val="00916522"/>
    <w:rsid w:val="00916ED1"/>
    <w:rsid w:val="00920414"/>
    <w:rsid w:val="009207F1"/>
    <w:rsid w:val="00920E50"/>
    <w:rsid w:val="00920EC4"/>
    <w:rsid w:val="00922958"/>
    <w:rsid w:val="00922F7D"/>
    <w:rsid w:val="0092303A"/>
    <w:rsid w:val="009236A0"/>
    <w:rsid w:val="009243BC"/>
    <w:rsid w:val="0092455A"/>
    <w:rsid w:val="00925F7F"/>
    <w:rsid w:val="00927708"/>
    <w:rsid w:val="00927923"/>
    <w:rsid w:val="00927F4D"/>
    <w:rsid w:val="009316A7"/>
    <w:rsid w:val="00931ED0"/>
    <w:rsid w:val="009322CC"/>
    <w:rsid w:val="009329B0"/>
    <w:rsid w:val="009330D1"/>
    <w:rsid w:val="00933114"/>
    <w:rsid w:val="00934422"/>
    <w:rsid w:val="0093475B"/>
    <w:rsid w:val="00934EA7"/>
    <w:rsid w:val="0093571E"/>
    <w:rsid w:val="00937EA5"/>
    <w:rsid w:val="00940B0F"/>
    <w:rsid w:val="00941882"/>
    <w:rsid w:val="00943229"/>
    <w:rsid w:val="0094333A"/>
    <w:rsid w:val="009433BC"/>
    <w:rsid w:val="00943411"/>
    <w:rsid w:val="00943D92"/>
    <w:rsid w:val="00944032"/>
    <w:rsid w:val="0094504D"/>
    <w:rsid w:val="0094510C"/>
    <w:rsid w:val="009472A0"/>
    <w:rsid w:val="00950342"/>
    <w:rsid w:val="009503A4"/>
    <w:rsid w:val="00951543"/>
    <w:rsid w:val="00951A5B"/>
    <w:rsid w:val="00953173"/>
    <w:rsid w:val="00954982"/>
    <w:rsid w:val="00955030"/>
    <w:rsid w:val="00955580"/>
    <w:rsid w:val="00955B46"/>
    <w:rsid w:val="0095736A"/>
    <w:rsid w:val="0095772E"/>
    <w:rsid w:val="00957E81"/>
    <w:rsid w:val="00957FBA"/>
    <w:rsid w:val="00961557"/>
    <w:rsid w:val="00962629"/>
    <w:rsid w:val="0096576D"/>
    <w:rsid w:val="009668C7"/>
    <w:rsid w:val="00966F42"/>
    <w:rsid w:val="00967E38"/>
    <w:rsid w:val="009702A7"/>
    <w:rsid w:val="00970D1C"/>
    <w:rsid w:val="009720CA"/>
    <w:rsid w:val="0097231E"/>
    <w:rsid w:val="009725EF"/>
    <w:rsid w:val="00972875"/>
    <w:rsid w:val="00973352"/>
    <w:rsid w:val="0097483E"/>
    <w:rsid w:val="009749DD"/>
    <w:rsid w:val="0097562F"/>
    <w:rsid w:val="00976B4E"/>
    <w:rsid w:val="0098329D"/>
    <w:rsid w:val="00984253"/>
    <w:rsid w:val="00986F65"/>
    <w:rsid w:val="00987CF1"/>
    <w:rsid w:val="00990C08"/>
    <w:rsid w:val="0099108C"/>
    <w:rsid w:val="00991AAE"/>
    <w:rsid w:val="00991F92"/>
    <w:rsid w:val="0099383A"/>
    <w:rsid w:val="009941DC"/>
    <w:rsid w:val="0099541D"/>
    <w:rsid w:val="00995ABB"/>
    <w:rsid w:val="00997EBD"/>
    <w:rsid w:val="009A0BB8"/>
    <w:rsid w:val="009A0DA0"/>
    <w:rsid w:val="009A23A1"/>
    <w:rsid w:val="009A2DBC"/>
    <w:rsid w:val="009A328C"/>
    <w:rsid w:val="009A404D"/>
    <w:rsid w:val="009A4821"/>
    <w:rsid w:val="009A4945"/>
    <w:rsid w:val="009A7AB7"/>
    <w:rsid w:val="009B1486"/>
    <w:rsid w:val="009B3FC1"/>
    <w:rsid w:val="009B45A1"/>
    <w:rsid w:val="009B6081"/>
    <w:rsid w:val="009B61F0"/>
    <w:rsid w:val="009C0F32"/>
    <w:rsid w:val="009C1376"/>
    <w:rsid w:val="009C33FE"/>
    <w:rsid w:val="009C3677"/>
    <w:rsid w:val="009C4613"/>
    <w:rsid w:val="009C49CF"/>
    <w:rsid w:val="009C524A"/>
    <w:rsid w:val="009C5A47"/>
    <w:rsid w:val="009D1991"/>
    <w:rsid w:val="009D215A"/>
    <w:rsid w:val="009D3A38"/>
    <w:rsid w:val="009D439B"/>
    <w:rsid w:val="009D4BE8"/>
    <w:rsid w:val="009D4E8C"/>
    <w:rsid w:val="009D51FC"/>
    <w:rsid w:val="009D747E"/>
    <w:rsid w:val="009D79C6"/>
    <w:rsid w:val="009D7FF1"/>
    <w:rsid w:val="009E2300"/>
    <w:rsid w:val="009E37D1"/>
    <w:rsid w:val="009E43A0"/>
    <w:rsid w:val="009E472F"/>
    <w:rsid w:val="009E596D"/>
    <w:rsid w:val="009E6B74"/>
    <w:rsid w:val="009F00A5"/>
    <w:rsid w:val="009F0826"/>
    <w:rsid w:val="009F1D14"/>
    <w:rsid w:val="009F3F0E"/>
    <w:rsid w:val="009F5216"/>
    <w:rsid w:val="009F7AAD"/>
    <w:rsid w:val="00A02207"/>
    <w:rsid w:val="00A06DB1"/>
    <w:rsid w:val="00A07933"/>
    <w:rsid w:val="00A07C63"/>
    <w:rsid w:val="00A10B58"/>
    <w:rsid w:val="00A10CFA"/>
    <w:rsid w:val="00A13AD2"/>
    <w:rsid w:val="00A15B44"/>
    <w:rsid w:val="00A16038"/>
    <w:rsid w:val="00A169E7"/>
    <w:rsid w:val="00A20297"/>
    <w:rsid w:val="00A209E9"/>
    <w:rsid w:val="00A21D89"/>
    <w:rsid w:val="00A225A5"/>
    <w:rsid w:val="00A22AF0"/>
    <w:rsid w:val="00A25EB5"/>
    <w:rsid w:val="00A2677F"/>
    <w:rsid w:val="00A26BB9"/>
    <w:rsid w:val="00A276AE"/>
    <w:rsid w:val="00A308E7"/>
    <w:rsid w:val="00A3222A"/>
    <w:rsid w:val="00A325F0"/>
    <w:rsid w:val="00A32DBB"/>
    <w:rsid w:val="00A333AB"/>
    <w:rsid w:val="00A3557D"/>
    <w:rsid w:val="00A4011F"/>
    <w:rsid w:val="00A40EAF"/>
    <w:rsid w:val="00A41AAD"/>
    <w:rsid w:val="00A43115"/>
    <w:rsid w:val="00A43E07"/>
    <w:rsid w:val="00A452D2"/>
    <w:rsid w:val="00A45E37"/>
    <w:rsid w:val="00A46628"/>
    <w:rsid w:val="00A51939"/>
    <w:rsid w:val="00A522FF"/>
    <w:rsid w:val="00A53D11"/>
    <w:rsid w:val="00A551D3"/>
    <w:rsid w:val="00A559BA"/>
    <w:rsid w:val="00A56686"/>
    <w:rsid w:val="00A56E63"/>
    <w:rsid w:val="00A61A7F"/>
    <w:rsid w:val="00A63937"/>
    <w:rsid w:val="00A63ED9"/>
    <w:rsid w:val="00A6763B"/>
    <w:rsid w:val="00A708A5"/>
    <w:rsid w:val="00A70E2F"/>
    <w:rsid w:val="00A71506"/>
    <w:rsid w:val="00A728A9"/>
    <w:rsid w:val="00A74DE2"/>
    <w:rsid w:val="00A75B2C"/>
    <w:rsid w:val="00A77E4A"/>
    <w:rsid w:val="00A81E10"/>
    <w:rsid w:val="00A8457C"/>
    <w:rsid w:val="00A848F4"/>
    <w:rsid w:val="00A85B46"/>
    <w:rsid w:val="00A86E3F"/>
    <w:rsid w:val="00A87253"/>
    <w:rsid w:val="00A90222"/>
    <w:rsid w:val="00A9072F"/>
    <w:rsid w:val="00A90E06"/>
    <w:rsid w:val="00A9167A"/>
    <w:rsid w:val="00A949E3"/>
    <w:rsid w:val="00A95646"/>
    <w:rsid w:val="00AA1939"/>
    <w:rsid w:val="00AA36CA"/>
    <w:rsid w:val="00AA4992"/>
    <w:rsid w:val="00AA5D6D"/>
    <w:rsid w:val="00AA5D91"/>
    <w:rsid w:val="00AA65C6"/>
    <w:rsid w:val="00AA68A6"/>
    <w:rsid w:val="00AA7587"/>
    <w:rsid w:val="00AB0037"/>
    <w:rsid w:val="00AB21F1"/>
    <w:rsid w:val="00AB5D0B"/>
    <w:rsid w:val="00AB607B"/>
    <w:rsid w:val="00AB7835"/>
    <w:rsid w:val="00AB784E"/>
    <w:rsid w:val="00AC0F80"/>
    <w:rsid w:val="00AC19CB"/>
    <w:rsid w:val="00AC2255"/>
    <w:rsid w:val="00AC3E86"/>
    <w:rsid w:val="00AC4C38"/>
    <w:rsid w:val="00AC54A5"/>
    <w:rsid w:val="00AC596D"/>
    <w:rsid w:val="00AC7371"/>
    <w:rsid w:val="00AC794A"/>
    <w:rsid w:val="00AD02AE"/>
    <w:rsid w:val="00AD04A7"/>
    <w:rsid w:val="00AD0BA9"/>
    <w:rsid w:val="00AD0DA3"/>
    <w:rsid w:val="00AD52B9"/>
    <w:rsid w:val="00AD532B"/>
    <w:rsid w:val="00AD534F"/>
    <w:rsid w:val="00AD54EF"/>
    <w:rsid w:val="00AD58A2"/>
    <w:rsid w:val="00AD7F50"/>
    <w:rsid w:val="00AE0033"/>
    <w:rsid w:val="00AE182C"/>
    <w:rsid w:val="00AE2EB3"/>
    <w:rsid w:val="00AE4313"/>
    <w:rsid w:val="00AE6751"/>
    <w:rsid w:val="00AF1158"/>
    <w:rsid w:val="00AF1EB1"/>
    <w:rsid w:val="00AF27ED"/>
    <w:rsid w:val="00AF2B3C"/>
    <w:rsid w:val="00AF487D"/>
    <w:rsid w:val="00AF4E1D"/>
    <w:rsid w:val="00AF54B3"/>
    <w:rsid w:val="00AF5E2B"/>
    <w:rsid w:val="00AF6875"/>
    <w:rsid w:val="00AF7616"/>
    <w:rsid w:val="00B00667"/>
    <w:rsid w:val="00B011FB"/>
    <w:rsid w:val="00B012F2"/>
    <w:rsid w:val="00B0349A"/>
    <w:rsid w:val="00B07A2C"/>
    <w:rsid w:val="00B07B49"/>
    <w:rsid w:val="00B11711"/>
    <w:rsid w:val="00B21AE2"/>
    <w:rsid w:val="00B21BAE"/>
    <w:rsid w:val="00B23364"/>
    <w:rsid w:val="00B248B3"/>
    <w:rsid w:val="00B24EB2"/>
    <w:rsid w:val="00B302D0"/>
    <w:rsid w:val="00B30C54"/>
    <w:rsid w:val="00B312D8"/>
    <w:rsid w:val="00B3162D"/>
    <w:rsid w:val="00B3178B"/>
    <w:rsid w:val="00B33E23"/>
    <w:rsid w:val="00B349DA"/>
    <w:rsid w:val="00B365C1"/>
    <w:rsid w:val="00B36F58"/>
    <w:rsid w:val="00B370F9"/>
    <w:rsid w:val="00B400DE"/>
    <w:rsid w:val="00B40C81"/>
    <w:rsid w:val="00B41275"/>
    <w:rsid w:val="00B4150E"/>
    <w:rsid w:val="00B41FB7"/>
    <w:rsid w:val="00B42257"/>
    <w:rsid w:val="00B42582"/>
    <w:rsid w:val="00B42651"/>
    <w:rsid w:val="00B447CD"/>
    <w:rsid w:val="00B45E14"/>
    <w:rsid w:val="00B46404"/>
    <w:rsid w:val="00B5070A"/>
    <w:rsid w:val="00B52052"/>
    <w:rsid w:val="00B52B44"/>
    <w:rsid w:val="00B5306D"/>
    <w:rsid w:val="00B535A3"/>
    <w:rsid w:val="00B54D50"/>
    <w:rsid w:val="00B55D7F"/>
    <w:rsid w:val="00B57E01"/>
    <w:rsid w:val="00B618DD"/>
    <w:rsid w:val="00B635FE"/>
    <w:rsid w:val="00B6468F"/>
    <w:rsid w:val="00B6487F"/>
    <w:rsid w:val="00B6631B"/>
    <w:rsid w:val="00B66A25"/>
    <w:rsid w:val="00B671A2"/>
    <w:rsid w:val="00B67A36"/>
    <w:rsid w:val="00B70295"/>
    <w:rsid w:val="00B71BE5"/>
    <w:rsid w:val="00B71D13"/>
    <w:rsid w:val="00B72583"/>
    <w:rsid w:val="00B725B4"/>
    <w:rsid w:val="00B72A9C"/>
    <w:rsid w:val="00B73104"/>
    <w:rsid w:val="00B73642"/>
    <w:rsid w:val="00B759E7"/>
    <w:rsid w:val="00B75B16"/>
    <w:rsid w:val="00B75E86"/>
    <w:rsid w:val="00B765F4"/>
    <w:rsid w:val="00B77709"/>
    <w:rsid w:val="00B77B33"/>
    <w:rsid w:val="00B812C5"/>
    <w:rsid w:val="00B813EF"/>
    <w:rsid w:val="00B81F66"/>
    <w:rsid w:val="00B845EB"/>
    <w:rsid w:val="00B84BC3"/>
    <w:rsid w:val="00B85E3B"/>
    <w:rsid w:val="00B87E01"/>
    <w:rsid w:val="00B90006"/>
    <w:rsid w:val="00B9259C"/>
    <w:rsid w:val="00B93515"/>
    <w:rsid w:val="00B93FAE"/>
    <w:rsid w:val="00B94340"/>
    <w:rsid w:val="00B943DE"/>
    <w:rsid w:val="00B969B9"/>
    <w:rsid w:val="00B96EFB"/>
    <w:rsid w:val="00B973CE"/>
    <w:rsid w:val="00BA0A27"/>
    <w:rsid w:val="00BA1E02"/>
    <w:rsid w:val="00BA25B5"/>
    <w:rsid w:val="00BA5218"/>
    <w:rsid w:val="00BB10F6"/>
    <w:rsid w:val="00BB1B59"/>
    <w:rsid w:val="00BB2116"/>
    <w:rsid w:val="00BB2916"/>
    <w:rsid w:val="00BB358D"/>
    <w:rsid w:val="00BB35EA"/>
    <w:rsid w:val="00BB3863"/>
    <w:rsid w:val="00BB3ADB"/>
    <w:rsid w:val="00BB3EEB"/>
    <w:rsid w:val="00BB71AC"/>
    <w:rsid w:val="00BC0B6A"/>
    <w:rsid w:val="00BC0D10"/>
    <w:rsid w:val="00BC2CC4"/>
    <w:rsid w:val="00BC4E02"/>
    <w:rsid w:val="00BC5EEF"/>
    <w:rsid w:val="00BC62CF"/>
    <w:rsid w:val="00BC6F2A"/>
    <w:rsid w:val="00BC74FF"/>
    <w:rsid w:val="00BC7B50"/>
    <w:rsid w:val="00BD02B8"/>
    <w:rsid w:val="00BD07FC"/>
    <w:rsid w:val="00BD089B"/>
    <w:rsid w:val="00BD1A5E"/>
    <w:rsid w:val="00BD30F5"/>
    <w:rsid w:val="00BD35AB"/>
    <w:rsid w:val="00BD4151"/>
    <w:rsid w:val="00BD51B8"/>
    <w:rsid w:val="00BD5A54"/>
    <w:rsid w:val="00BD657D"/>
    <w:rsid w:val="00BD6DFC"/>
    <w:rsid w:val="00BD6E8A"/>
    <w:rsid w:val="00BE0334"/>
    <w:rsid w:val="00BE0A63"/>
    <w:rsid w:val="00BE2FE8"/>
    <w:rsid w:val="00BE362D"/>
    <w:rsid w:val="00BE3BF2"/>
    <w:rsid w:val="00BE4636"/>
    <w:rsid w:val="00BE4B09"/>
    <w:rsid w:val="00BE78EA"/>
    <w:rsid w:val="00BE7E7F"/>
    <w:rsid w:val="00BF056F"/>
    <w:rsid w:val="00BF08BB"/>
    <w:rsid w:val="00BF10AB"/>
    <w:rsid w:val="00BF123C"/>
    <w:rsid w:val="00C00CD9"/>
    <w:rsid w:val="00C04389"/>
    <w:rsid w:val="00C05915"/>
    <w:rsid w:val="00C06964"/>
    <w:rsid w:val="00C06AFC"/>
    <w:rsid w:val="00C070D5"/>
    <w:rsid w:val="00C07164"/>
    <w:rsid w:val="00C072EB"/>
    <w:rsid w:val="00C12D7A"/>
    <w:rsid w:val="00C147C5"/>
    <w:rsid w:val="00C15050"/>
    <w:rsid w:val="00C161AA"/>
    <w:rsid w:val="00C164C2"/>
    <w:rsid w:val="00C16B79"/>
    <w:rsid w:val="00C17485"/>
    <w:rsid w:val="00C1762F"/>
    <w:rsid w:val="00C17811"/>
    <w:rsid w:val="00C20168"/>
    <w:rsid w:val="00C22CD0"/>
    <w:rsid w:val="00C24A21"/>
    <w:rsid w:val="00C259E3"/>
    <w:rsid w:val="00C2609E"/>
    <w:rsid w:val="00C2682D"/>
    <w:rsid w:val="00C26E6E"/>
    <w:rsid w:val="00C30C95"/>
    <w:rsid w:val="00C33710"/>
    <w:rsid w:val="00C33E55"/>
    <w:rsid w:val="00C34741"/>
    <w:rsid w:val="00C35747"/>
    <w:rsid w:val="00C36425"/>
    <w:rsid w:val="00C3646C"/>
    <w:rsid w:val="00C368DF"/>
    <w:rsid w:val="00C36D39"/>
    <w:rsid w:val="00C36DCE"/>
    <w:rsid w:val="00C40BA7"/>
    <w:rsid w:val="00C42F5D"/>
    <w:rsid w:val="00C43AF6"/>
    <w:rsid w:val="00C443C4"/>
    <w:rsid w:val="00C45132"/>
    <w:rsid w:val="00C45E68"/>
    <w:rsid w:val="00C460C9"/>
    <w:rsid w:val="00C4634E"/>
    <w:rsid w:val="00C52C94"/>
    <w:rsid w:val="00C547AB"/>
    <w:rsid w:val="00C55941"/>
    <w:rsid w:val="00C55DF4"/>
    <w:rsid w:val="00C618C6"/>
    <w:rsid w:val="00C621C3"/>
    <w:rsid w:val="00C645B8"/>
    <w:rsid w:val="00C64E66"/>
    <w:rsid w:val="00C6522F"/>
    <w:rsid w:val="00C6547E"/>
    <w:rsid w:val="00C656CD"/>
    <w:rsid w:val="00C70447"/>
    <w:rsid w:val="00C70E31"/>
    <w:rsid w:val="00C71332"/>
    <w:rsid w:val="00C715EB"/>
    <w:rsid w:val="00C719DE"/>
    <w:rsid w:val="00C71F72"/>
    <w:rsid w:val="00C71F9F"/>
    <w:rsid w:val="00C72B2B"/>
    <w:rsid w:val="00C732D5"/>
    <w:rsid w:val="00C76299"/>
    <w:rsid w:val="00C7665F"/>
    <w:rsid w:val="00C81373"/>
    <w:rsid w:val="00C81631"/>
    <w:rsid w:val="00C842B8"/>
    <w:rsid w:val="00C902CA"/>
    <w:rsid w:val="00C9115B"/>
    <w:rsid w:val="00C92DD3"/>
    <w:rsid w:val="00C9360A"/>
    <w:rsid w:val="00C936E4"/>
    <w:rsid w:val="00CA0461"/>
    <w:rsid w:val="00CA2A99"/>
    <w:rsid w:val="00CA320D"/>
    <w:rsid w:val="00CA365B"/>
    <w:rsid w:val="00CA4252"/>
    <w:rsid w:val="00CA4F30"/>
    <w:rsid w:val="00CA5A73"/>
    <w:rsid w:val="00CA623D"/>
    <w:rsid w:val="00CA7120"/>
    <w:rsid w:val="00CB12FE"/>
    <w:rsid w:val="00CB20B8"/>
    <w:rsid w:val="00CB3440"/>
    <w:rsid w:val="00CB3A39"/>
    <w:rsid w:val="00CB5E81"/>
    <w:rsid w:val="00CB60E1"/>
    <w:rsid w:val="00CB61F7"/>
    <w:rsid w:val="00CB70F2"/>
    <w:rsid w:val="00CB7BF6"/>
    <w:rsid w:val="00CC0F9F"/>
    <w:rsid w:val="00CC11F3"/>
    <w:rsid w:val="00CC191D"/>
    <w:rsid w:val="00CC2AC2"/>
    <w:rsid w:val="00CC2EE6"/>
    <w:rsid w:val="00CC3132"/>
    <w:rsid w:val="00CC4499"/>
    <w:rsid w:val="00CC7192"/>
    <w:rsid w:val="00CD14F0"/>
    <w:rsid w:val="00CD18DD"/>
    <w:rsid w:val="00CD402B"/>
    <w:rsid w:val="00CD52EA"/>
    <w:rsid w:val="00CD55A2"/>
    <w:rsid w:val="00CD5D0A"/>
    <w:rsid w:val="00CD67BA"/>
    <w:rsid w:val="00CD7951"/>
    <w:rsid w:val="00CE0487"/>
    <w:rsid w:val="00CE0B45"/>
    <w:rsid w:val="00CE0E84"/>
    <w:rsid w:val="00CE11CA"/>
    <w:rsid w:val="00CE141D"/>
    <w:rsid w:val="00CE2718"/>
    <w:rsid w:val="00CE2A35"/>
    <w:rsid w:val="00CE3850"/>
    <w:rsid w:val="00CE43DD"/>
    <w:rsid w:val="00CE4AF6"/>
    <w:rsid w:val="00CE631E"/>
    <w:rsid w:val="00CE6A0A"/>
    <w:rsid w:val="00CF08FF"/>
    <w:rsid w:val="00CF1D57"/>
    <w:rsid w:val="00CF5A94"/>
    <w:rsid w:val="00CF60F2"/>
    <w:rsid w:val="00CF7D4E"/>
    <w:rsid w:val="00D00BC8"/>
    <w:rsid w:val="00D017CB"/>
    <w:rsid w:val="00D0216E"/>
    <w:rsid w:val="00D025CE"/>
    <w:rsid w:val="00D03126"/>
    <w:rsid w:val="00D033C2"/>
    <w:rsid w:val="00D04804"/>
    <w:rsid w:val="00D05E00"/>
    <w:rsid w:val="00D07D78"/>
    <w:rsid w:val="00D10EA6"/>
    <w:rsid w:val="00D110E1"/>
    <w:rsid w:val="00D11226"/>
    <w:rsid w:val="00D11AF7"/>
    <w:rsid w:val="00D13DAA"/>
    <w:rsid w:val="00D1464E"/>
    <w:rsid w:val="00D1472B"/>
    <w:rsid w:val="00D15AD4"/>
    <w:rsid w:val="00D162A3"/>
    <w:rsid w:val="00D17EFE"/>
    <w:rsid w:val="00D20178"/>
    <w:rsid w:val="00D20235"/>
    <w:rsid w:val="00D20638"/>
    <w:rsid w:val="00D217E9"/>
    <w:rsid w:val="00D21D25"/>
    <w:rsid w:val="00D21F58"/>
    <w:rsid w:val="00D2202D"/>
    <w:rsid w:val="00D23161"/>
    <w:rsid w:val="00D237D4"/>
    <w:rsid w:val="00D248FA"/>
    <w:rsid w:val="00D255DF"/>
    <w:rsid w:val="00D27226"/>
    <w:rsid w:val="00D27310"/>
    <w:rsid w:val="00D31D1E"/>
    <w:rsid w:val="00D31D54"/>
    <w:rsid w:val="00D347D5"/>
    <w:rsid w:val="00D34B72"/>
    <w:rsid w:val="00D353B0"/>
    <w:rsid w:val="00D35E36"/>
    <w:rsid w:val="00D35E4B"/>
    <w:rsid w:val="00D3611F"/>
    <w:rsid w:val="00D36D79"/>
    <w:rsid w:val="00D41147"/>
    <w:rsid w:val="00D412D4"/>
    <w:rsid w:val="00D41567"/>
    <w:rsid w:val="00D43C53"/>
    <w:rsid w:val="00D443B1"/>
    <w:rsid w:val="00D44C25"/>
    <w:rsid w:val="00D4516F"/>
    <w:rsid w:val="00D45FE5"/>
    <w:rsid w:val="00D46846"/>
    <w:rsid w:val="00D471C9"/>
    <w:rsid w:val="00D505E8"/>
    <w:rsid w:val="00D51D03"/>
    <w:rsid w:val="00D535BD"/>
    <w:rsid w:val="00D53D51"/>
    <w:rsid w:val="00D5495E"/>
    <w:rsid w:val="00D5720B"/>
    <w:rsid w:val="00D57961"/>
    <w:rsid w:val="00D60DD7"/>
    <w:rsid w:val="00D61327"/>
    <w:rsid w:val="00D6143A"/>
    <w:rsid w:val="00D6166D"/>
    <w:rsid w:val="00D61C4E"/>
    <w:rsid w:val="00D6498A"/>
    <w:rsid w:val="00D66708"/>
    <w:rsid w:val="00D6671A"/>
    <w:rsid w:val="00D674A3"/>
    <w:rsid w:val="00D67907"/>
    <w:rsid w:val="00D707F2"/>
    <w:rsid w:val="00D70E13"/>
    <w:rsid w:val="00D73EFE"/>
    <w:rsid w:val="00D77764"/>
    <w:rsid w:val="00D82318"/>
    <w:rsid w:val="00D82BD9"/>
    <w:rsid w:val="00D84E13"/>
    <w:rsid w:val="00D85F33"/>
    <w:rsid w:val="00D86738"/>
    <w:rsid w:val="00D869FF"/>
    <w:rsid w:val="00D90144"/>
    <w:rsid w:val="00D90E09"/>
    <w:rsid w:val="00D91F53"/>
    <w:rsid w:val="00D923EA"/>
    <w:rsid w:val="00D93044"/>
    <w:rsid w:val="00D94B97"/>
    <w:rsid w:val="00D9540B"/>
    <w:rsid w:val="00D95D78"/>
    <w:rsid w:val="00DA03C4"/>
    <w:rsid w:val="00DA2D5B"/>
    <w:rsid w:val="00DA4F78"/>
    <w:rsid w:val="00DA53E4"/>
    <w:rsid w:val="00DA75D0"/>
    <w:rsid w:val="00DA76DD"/>
    <w:rsid w:val="00DA7A59"/>
    <w:rsid w:val="00DB05F6"/>
    <w:rsid w:val="00DB0BEC"/>
    <w:rsid w:val="00DB0E28"/>
    <w:rsid w:val="00DB0EF8"/>
    <w:rsid w:val="00DB1888"/>
    <w:rsid w:val="00DB1A46"/>
    <w:rsid w:val="00DB1EB0"/>
    <w:rsid w:val="00DB39DE"/>
    <w:rsid w:val="00DB3A18"/>
    <w:rsid w:val="00DB3EB2"/>
    <w:rsid w:val="00DB50F0"/>
    <w:rsid w:val="00DB5668"/>
    <w:rsid w:val="00DB56C3"/>
    <w:rsid w:val="00DB657D"/>
    <w:rsid w:val="00DB695C"/>
    <w:rsid w:val="00DB6B93"/>
    <w:rsid w:val="00DB70C7"/>
    <w:rsid w:val="00DC27DE"/>
    <w:rsid w:val="00DC2CC1"/>
    <w:rsid w:val="00DC36EA"/>
    <w:rsid w:val="00DC3C89"/>
    <w:rsid w:val="00DC51C0"/>
    <w:rsid w:val="00DC55A8"/>
    <w:rsid w:val="00DC7996"/>
    <w:rsid w:val="00DD05BD"/>
    <w:rsid w:val="00DD18E9"/>
    <w:rsid w:val="00DD3132"/>
    <w:rsid w:val="00DD4FB1"/>
    <w:rsid w:val="00DD6275"/>
    <w:rsid w:val="00DE01D7"/>
    <w:rsid w:val="00DE37F4"/>
    <w:rsid w:val="00DE3A6C"/>
    <w:rsid w:val="00DE6888"/>
    <w:rsid w:val="00DF1FE5"/>
    <w:rsid w:val="00DF22EB"/>
    <w:rsid w:val="00DF3A82"/>
    <w:rsid w:val="00DF5A05"/>
    <w:rsid w:val="00DF6D6F"/>
    <w:rsid w:val="00DF6DE6"/>
    <w:rsid w:val="00DF76BE"/>
    <w:rsid w:val="00E0084E"/>
    <w:rsid w:val="00E016A3"/>
    <w:rsid w:val="00E016F6"/>
    <w:rsid w:val="00E02516"/>
    <w:rsid w:val="00E029D7"/>
    <w:rsid w:val="00E02C01"/>
    <w:rsid w:val="00E02D98"/>
    <w:rsid w:val="00E03234"/>
    <w:rsid w:val="00E05F45"/>
    <w:rsid w:val="00E0794E"/>
    <w:rsid w:val="00E07E1D"/>
    <w:rsid w:val="00E07F80"/>
    <w:rsid w:val="00E07FE6"/>
    <w:rsid w:val="00E113B8"/>
    <w:rsid w:val="00E11734"/>
    <w:rsid w:val="00E12AB7"/>
    <w:rsid w:val="00E15CFB"/>
    <w:rsid w:val="00E161F3"/>
    <w:rsid w:val="00E2016D"/>
    <w:rsid w:val="00E20C5C"/>
    <w:rsid w:val="00E20CC3"/>
    <w:rsid w:val="00E21040"/>
    <w:rsid w:val="00E23765"/>
    <w:rsid w:val="00E2476E"/>
    <w:rsid w:val="00E250D2"/>
    <w:rsid w:val="00E2515E"/>
    <w:rsid w:val="00E25554"/>
    <w:rsid w:val="00E25BE0"/>
    <w:rsid w:val="00E27440"/>
    <w:rsid w:val="00E276D9"/>
    <w:rsid w:val="00E3045F"/>
    <w:rsid w:val="00E3068C"/>
    <w:rsid w:val="00E30B95"/>
    <w:rsid w:val="00E30C7F"/>
    <w:rsid w:val="00E31092"/>
    <w:rsid w:val="00E33867"/>
    <w:rsid w:val="00E338BC"/>
    <w:rsid w:val="00E35CD3"/>
    <w:rsid w:val="00E3793E"/>
    <w:rsid w:val="00E37D69"/>
    <w:rsid w:val="00E403E3"/>
    <w:rsid w:val="00E4099D"/>
    <w:rsid w:val="00E4197C"/>
    <w:rsid w:val="00E444A2"/>
    <w:rsid w:val="00E45270"/>
    <w:rsid w:val="00E46CCA"/>
    <w:rsid w:val="00E470A8"/>
    <w:rsid w:val="00E50F44"/>
    <w:rsid w:val="00E5135F"/>
    <w:rsid w:val="00E52EDC"/>
    <w:rsid w:val="00E5354E"/>
    <w:rsid w:val="00E54390"/>
    <w:rsid w:val="00E54FFD"/>
    <w:rsid w:val="00E5526C"/>
    <w:rsid w:val="00E55AAB"/>
    <w:rsid w:val="00E56EED"/>
    <w:rsid w:val="00E60EFF"/>
    <w:rsid w:val="00E61439"/>
    <w:rsid w:val="00E616AD"/>
    <w:rsid w:val="00E62823"/>
    <w:rsid w:val="00E6367E"/>
    <w:rsid w:val="00E653D5"/>
    <w:rsid w:val="00E657F5"/>
    <w:rsid w:val="00E65B4D"/>
    <w:rsid w:val="00E66059"/>
    <w:rsid w:val="00E66AD0"/>
    <w:rsid w:val="00E70614"/>
    <w:rsid w:val="00E70A5B"/>
    <w:rsid w:val="00E71BAC"/>
    <w:rsid w:val="00E71FE6"/>
    <w:rsid w:val="00E72246"/>
    <w:rsid w:val="00E728DC"/>
    <w:rsid w:val="00E763DC"/>
    <w:rsid w:val="00E766C7"/>
    <w:rsid w:val="00E76A37"/>
    <w:rsid w:val="00E77BA8"/>
    <w:rsid w:val="00E77FE1"/>
    <w:rsid w:val="00E80A1D"/>
    <w:rsid w:val="00E82604"/>
    <w:rsid w:val="00E83526"/>
    <w:rsid w:val="00E84ECA"/>
    <w:rsid w:val="00E85617"/>
    <w:rsid w:val="00E85B7F"/>
    <w:rsid w:val="00E870E0"/>
    <w:rsid w:val="00E90CA6"/>
    <w:rsid w:val="00E92725"/>
    <w:rsid w:val="00E9324D"/>
    <w:rsid w:val="00E94978"/>
    <w:rsid w:val="00E9536B"/>
    <w:rsid w:val="00E97D34"/>
    <w:rsid w:val="00EA0B9D"/>
    <w:rsid w:val="00EA0DC8"/>
    <w:rsid w:val="00EA1743"/>
    <w:rsid w:val="00EA2B0C"/>
    <w:rsid w:val="00EA375B"/>
    <w:rsid w:val="00EA3788"/>
    <w:rsid w:val="00EA480B"/>
    <w:rsid w:val="00EA5477"/>
    <w:rsid w:val="00EA619F"/>
    <w:rsid w:val="00EA62F9"/>
    <w:rsid w:val="00EB0D0A"/>
    <w:rsid w:val="00EB12F6"/>
    <w:rsid w:val="00EB1671"/>
    <w:rsid w:val="00EB3B60"/>
    <w:rsid w:val="00EB4686"/>
    <w:rsid w:val="00EB6946"/>
    <w:rsid w:val="00EC2556"/>
    <w:rsid w:val="00EC6829"/>
    <w:rsid w:val="00EC6FE1"/>
    <w:rsid w:val="00EC7D2F"/>
    <w:rsid w:val="00ED04E0"/>
    <w:rsid w:val="00ED064A"/>
    <w:rsid w:val="00ED0D59"/>
    <w:rsid w:val="00ED1576"/>
    <w:rsid w:val="00ED1638"/>
    <w:rsid w:val="00ED2B86"/>
    <w:rsid w:val="00ED4062"/>
    <w:rsid w:val="00ED5B86"/>
    <w:rsid w:val="00ED62ED"/>
    <w:rsid w:val="00ED68AE"/>
    <w:rsid w:val="00ED6A86"/>
    <w:rsid w:val="00ED6DA2"/>
    <w:rsid w:val="00ED6F4E"/>
    <w:rsid w:val="00ED6F80"/>
    <w:rsid w:val="00ED78C4"/>
    <w:rsid w:val="00ED7B47"/>
    <w:rsid w:val="00EE0C06"/>
    <w:rsid w:val="00EE1E61"/>
    <w:rsid w:val="00EE377B"/>
    <w:rsid w:val="00EE54C0"/>
    <w:rsid w:val="00EE7C04"/>
    <w:rsid w:val="00EF0460"/>
    <w:rsid w:val="00EF0BA5"/>
    <w:rsid w:val="00EF2118"/>
    <w:rsid w:val="00EF461A"/>
    <w:rsid w:val="00EF511E"/>
    <w:rsid w:val="00EF6E4E"/>
    <w:rsid w:val="00EF7304"/>
    <w:rsid w:val="00F01829"/>
    <w:rsid w:val="00F03C9D"/>
    <w:rsid w:val="00F03E25"/>
    <w:rsid w:val="00F04468"/>
    <w:rsid w:val="00F046E2"/>
    <w:rsid w:val="00F047FE"/>
    <w:rsid w:val="00F0566A"/>
    <w:rsid w:val="00F05D13"/>
    <w:rsid w:val="00F10DAF"/>
    <w:rsid w:val="00F10E0A"/>
    <w:rsid w:val="00F126DA"/>
    <w:rsid w:val="00F133C7"/>
    <w:rsid w:val="00F136F8"/>
    <w:rsid w:val="00F14622"/>
    <w:rsid w:val="00F162A1"/>
    <w:rsid w:val="00F21F4C"/>
    <w:rsid w:val="00F22309"/>
    <w:rsid w:val="00F2242D"/>
    <w:rsid w:val="00F22ADC"/>
    <w:rsid w:val="00F23084"/>
    <w:rsid w:val="00F23A26"/>
    <w:rsid w:val="00F256A6"/>
    <w:rsid w:val="00F261CD"/>
    <w:rsid w:val="00F27780"/>
    <w:rsid w:val="00F3022A"/>
    <w:rsid w:val="00F31074"/>
    <w:rsid w:val="00F3257F"/>
    <w:rsid w:val="00F32881"/>
    <w:rsid w:val="00F35AA9"/>
    <w:rsid w:val="00F37D16"/>
    <w:rsid w:val="00F40DE3"/>
    <w:rsid w:val="00F43ED5"/>
    <w:rsid w:val="00F45E1C"/>
    <w:rsid w:val="00F46FD4"/>
    <w:rsid w:val="00F50432"/>
    <w:rsid w:val="00F51497"/>
    <w:rsid w:val="00F536FE"/>
    <w:rsid w:val="00F53E51"/>
    <w:rsid w:val="00F57C9F"/>
    <w:rsid w:val="00F60A31"/>
    <w:rsid w:val="00F610D0"/>
    <w:rsid w:val="00F6284A"/>
    <w:rsid w:val="00F629C9"/>
    <w:rsid w:val="00F648A6"/>
    <w:rsid w:val="00F65435"/>
    <w:rsid w:val="00F65B35"/>
    <w:rsid w:val="00F65E8E"/>
    <w:rsid w:val="00F67D52"/>
    <w:rsid w:val="00F724DF"/>
    <w:rsid w:val="00F72C0E"/>
    <w:rsid w:val="00F7568F"/>
    <w:rsid w:val="00F75835"/>
    <w:rsid w:val="00F75C03"/>
    <w:rsid w:val="00F75EAA"/>
    <w:rsid w:val="00F826DF"/>
    <w:rsid w:val="00F83C77"/>
    <w:rsid w:val="00F83F5F"/>
    <w:rsid w:val="00F84663"/>
    <w:rsid w:val="00F859C6"/>
    <w:rsid w:val="00F877CC"/>
    <w:rsid w:val="00F914EF"/>
    <w:rsid w:val="00F93748"/>
    <w:rsid w:val="00F94A9E"/>
    <w:rsid w:val="00F9560D"/>
    <w:rsid w:val="00F956B1"/>
    <w:rsid w:val="00F95D32"/>
    <w:rsid w:val="00FA00DE"/>
    <w:rsid w:val="00FA0BD8"/>
    <w:rsid w:val="00FA14CB"/>
    <w:rsid w:val="00FA1A92"/>
    <w:rsid w:val="00FA2C6D"/>
    <w:rsid w:val="00FA5AE0"/>
    <w:rsid w:val="00FA69B5"/>
    <w:rsid w:val="00FA6D58"/>
    <w:rsid w:val="00FA6EEF"/>
    <w:rsid w:val="00FB197B"/>
    <w:rsid w:val="00FB483F"/>
    <w:rsid w:val="00FB66F5"/>
    <w:rsid w:val="00FB6FC6"/>
    <w:rsid w:val="00FB76D3"/>
    <w:rsid w:val="00FC3E42"/>
    <w:rsid w:val="00FC4B46"/>
    <w:rsid w:val="00FC5867"/>
    <w:rsid w:val="00FC626D"/>
    <w:rsid w:val="00FC63B9"/>
    <w:rsid w:val="00FC69B0"/>
    <w:rsid w:val="00FC6F16"/>
    <w:rsid w:val="00FD1A0F"/>
    <w:rsid w:val="00FD402C"/>
    <w:rsid w:val="00FD461C"/>
    <w:rsid w:val="00FD53AD"/>
    <w:rsid w:val="00FD5B5E"/>
    <w:rsid w:val="00FD613C"/>
    <w:rsid w:val="00FD7806"/>
    <w:rsid w:val="00FE0B31"/>
    <w:rsid w:val="00FE2C6E"/>
    <w:rsid w:val="00FE4C48"/>
    <w:rsid w:val="00FF1006"/>
    <w:rsid w:val="00FF15C5"/>
    <w:rsid w:val="00FF2FC2"/>
    <w:rsid w:val="00FF3ED6"/>
    <w:rsid w:val="00FF50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F5B0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iPriority="4"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15B44"/>
    <w:pPr>
      <w:spacing w:before="120" w:after="120" w:line="264" w:lineRule="auto"/>
    </w:pPr>
    <w:rPr>
      <w:rFonts w:ascii="Arial" w:hAnsi="Arial"/>
      <w:sz w:val="20"/>
      <w:lang w:val="en-AU"/>
    </w:rPr>
  </w:style>
  <w:style w:type="paragraph" w:styleId="Heading1">
    <w:name w:val="heading 1"/>
    <w:basedOn w:val="Annexheading"/>
    <w:next w:val="Normal"/>
    <w:link w:val="Heading1Char"/>
    <w:uiPriority w:val="1"/>
    <w:qFormat/>
    <w:rsid w:val="00A75B2C"/>
    <w:pPr>
      <w:numPr>
        <w:numId w:val="8"/>
      </w:numPr>
      <w:spacing w:before="240" w:after="120"/>
      <w:outlineLvl w:val="0"/>
    </w:pPr>
    <w:rPr>
      <w:sz w:val="32"/>
    </w:rPr>
  </w:style>
  <w:style w:type="paragraph" w:styleId="Heading2">
    <w:name w:val="heading 2"/>
    <w:basedOn w:val="Heading1"/>
    <w:next w:val="Normal"/>
    <w:link w:val="Heading2Char"/>
    <w:uiPriority w:val="1"/>
    <w:qFormat/>
    <w:rsid w:val="00511E02"/>
    <w:pPr>
      <w:numPr>
        <w:ilvl w:val="1"/>
      </w:numPr>
      <w:outlineLvl w:val="1"/>
    </w:pPr>
    <w:rPr>
      <w:szCs w:val="20"/>
    </w:rPr>
  </w:style>
  <w:style w:type="paragraph" w:styleId="Heading3">
    <w:name w:val="heading 3"/>
    <w:basedOn w:val="Heading2"/>
    <w:next w:val="Normal"/>
    <w:link w:val="Heading3Char"/>
    <w:uiPriority w:val="1"/>
    <w:qFormat/>
    <w:rsid w:val="00511E02"/>
    <w:pPr>
      <w:numPr>
        <w:ilvl w:val="2"/>
      </w:numPr>
      <w:outlineLvl w:val="2"/>
    </w:pPr>
    <w:rPr>
      <w:color w:val="5482AB" w:themeColor="accent1"/>
      <w:sz w:val="24"/>
      <w:szCs w:val="16"/>
    </w:rPr>
  </w:style>
  <w:style w:type="paragraph" w:styleId="Heading4">
    <w:name w:val="heading 4"/>
    <w:basedOn w:val="Heading3"/>
    <w:next w:val="Normal"/>
    <w:link w:val="Heading4Char"/>
    <w:uiPriority w:val="1"/>
    <w:qFormat/>
    <w:rsid w:val="0092303A"/>
    <w:pPr>
      <w:numPr>
        <w:ilvl w:val="3"/>
      </w:numPr>
      <w:outlineLvl w:val="3"/>
    </w:pPr>
    <w:rPr>
      <w:bCs w:val="0"/>
      <w:iCs/>
      <w:color w:val="000000" w:themeColor="text1"/>
    </w:rPr>
  </w:style>
  <w:style w:type="paragraph" w:styleId="Heading5">
    <w:name w:val="heading 5"/>
    <w:basedOn w:val="Normal"/>
    <w:next w:val="Normal"/>
    <w:link w:val="Heading5Char"/>
    <w:uiPriority w:val="9"/>
    <w:semiHidden/>
    <w:qFormat/>
    <w:rsid w:val="0001395D"/>
    <w:pPr>
      <w:keepNext/>
      <w:keepLines/>
      <w:numPr>
        <w:ilvl w:val="4"/>
        <w:numId w:val="8"/>
      </w:numPr>
      <w:outlineLvl w:val="4"/>
    </w:pPr>
    <w:rPr>
      <w:rFonts w:eastAsiaTheme="majorEastAsia" w:cstheme="majorBidi"/>
      <w:color w:val="2A4055" w:themeColor="accent1" w:themeShade="7F"/>
    </w:rPr>
  </w:style>
  <w:style w:type="paragraph" w:styleId="Heading6">
    <w:name w:val="heading 6"/>
    <w:basedOn w:val="Normal"/>
    <w:next w:val="Normal"/>
    <w:link w:val="Heading6Char"/>
    <w:uiPriority w:val="9"/>
    <w:semiHidden/>
    <w:qFormat/>
    <w:rsid w:val="0001395D"/>
    <w:pPr>
      <w:keepNext/>
      <w:keepLines/>
      <w:numPr>
        <w:ilvl w:val="5"/>
        <w:numId w:val="8"/>
      </w:numPr>
      <w:outlineLvl w:val="5"/>
    </w:pPr>
    <w:rPr>
      <w:rFonts w:eastAsiaTheme="majorEastAsia" w:cstheme="majorBidi"/>
      <w:i/>
      <w:iCs/>
      <w:color w:val="2A4055" w:themeColor="accent1" w:themeShade="7F"/>
    </w:rPr>
  </w:style>
  <w:style w:type="paragraph" w:styleId="Heading7">
    <w:name w:val="heading 7"/>
    <w:basedOn w:val="Normal"/>
    <w:next w:val="Normal"/>
    <w:link w:val="Heading7Char"/>
    <w:uiPriority w:val="9"/>
    <w:semiHidden/>
    <w:qFormat/>
    <w:rsid w:val="0001395D"/>
    <w:pPr>
      <w:keepNext/>
      <w:keepLines/>
      <w:numPr>
        <w:ilvl w:val="6"/>
        <w:numId w:val="8"/>
      </w:numPr>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qFormat/>
    <w:rsid w:val="0001395D"/>
    <w:pPr>
      <w:keepNext/>
      <w:keepLines/>
      <w:numPr>
        <w:ilvl w:val="7"/>
        <w:numId w:val="8"/>
      </w:numPr>
      <w:outlineLvl w:val="7"/>
    </w:pPr>
    <w:rPr>
      <w:rFonts w:eastAsiaTheme="majorEastAsia" w:cstheme="majorBidi"/>
      <w:color w:val="404040" w:themeColor="text1" w:themeTint="BF"/>
      <w:szCs w:val="20"/>
    </w:rPr>
  </w:style>
  <w:style w:type="paragraph" w:styleId="Heading9">
    <w:name w:val="heading 9"/>
    <w:basedOn w:val="Normal"/>
    <w:next w:val="Normal"/>
    <w:link w:val="Heading9Char"/>
    <w:uiPriority w:val="9"/>
    <w:semiHidden/>
    <w:qFormat/>
    <w:rsid w:val="0001395D"/>
    <w:pPr>
      <w:keepNext/>
      <w:keepLines/>
      <w:numPr>
        <w:ilvl w:val="8"/>
        <w:numId w:val="8"/>
      </w:numPr>
      <w:outlineLvl w:val="8"/>
    </w:pPr>
    <w:rPr>
      <w:rFonts w:eastAsiaTheme="majorEastAsia"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E30FF"/>
    <w:pPr>
      <w:pBdr>
        <w:bottom w:val="single" w:sz="4" w:space="5" w:color="003478"/>
      </w:pBdr>
      <w:tabs>
        <w:tab w:val="center" w:pos="4320"/>
        <w:tab w:val="right" w:pos="8640"/>
      </w:tabs>
      <w:spacing w:after="0"/>
    </w:pPr>
  </w:style>
  <w:style w:type="character" w:customStyle="1" w:styleId="HeaderChar">
    <w:name w:val="Header Char"/>
    <w:basedOn w:val="DefaultParagraphFont"/>
    <w:link w:val="Header"/>
    <w:uiPriority w:val="99"/>
    <w:rsid w:val="005E30FF"/>
    <w:rPr>
      <w:rFonts w:ascii="Arial" w:hAnsi="Arial"/>
      <w:sz w:val="20"/>
    </w:rPr>
  </w:style>
  <w:style w:type="paragraph" w:styleId="Footer">
    <w:name w:val="footer"/>
    <w:basedOn w:val="Normal"/>
    <w:link w:val="FooterChar"/>
    <w:uiPriority w:val="99"/>
    <w:rsid w:val="00C24A21"/>
    <w:pPr>
      <w:pBdr>
        <w:top w:val="single" w:sz="4" w:space="5" w:color="003478"/>
      </w:pBdr>
      <w:tabs>
        <w:tab w:val="center" w:pos="4320"/>
        <w:tab w:val="right" w:pos="8640"/>
      </w:tabs>
      <w:spacing w:after="0"/>
    </w:pPr>
  </w:style>
  <w:style w:type="character" w:customStyle="1" w:styleId="FooterChar">
    <w:name w:val="Footer Char"/>
    <w:basedOn w:val="DefaultParagraphFont"/>
    <w:link w:val="Footer"/>
    <w:uiPriority w:val="99"/>
    <w:rsid w:val="00C24A21"/>
    <w:rPr>
      <w:rFonts w:ascii="Arial" w:hAnsi="Arial"/>
      <w:sz w:val="20"/>
    </w:rPr>
  </w:style>
  <w:style w:type="paragraph" w:styleId="BalloonText">
    <w:name w:val="Balloon Text"/>
    <w:basedOn w:val="Normal"/>
    <w:link w:val="BalloonTextChar"/>
    <w:uiPriority w:val="99"/>
    <w:semiHidden/>
    <w:rsid w:val="00F859C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B03DD"/>
    <w:rPr>
      <w:rFonts w:ascii="Lucida Grande" w:hAnsi="Lucida Grande" w:cs="Lucida Grande"/>
      <w:sz w:val="18"/>
      <w:szCs w:val="18"/>
    </w:rPr>
  </w:style>
  <w:style w:type="table" w:styleId="TableGrid">
    <w:name w:val="Table Grid"/>
    <w:basedOn w:val="TableNormal"/>
    <w:uiPriority w:val="39"/>
    <w:rsid w:val="00F859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F859C6"/>
  </w:style>
  <w:style w:type="character" w:customStyle="1" w:styleId="Heading1Char">
    <w:name w:val="Heading 1 Char"/>
    <w:basedOn w:val="DefaultParagraphFont"/>
    <w:link w:val="Heading1"/>
    <w:uiPriority w:val="1"/>
    <w:rsid w:val="00A75B2C"/>
    <w:rPr>
      <w:rFonts w:ascii="Arial" w:hAnsi="Arial"/>
      <w:b/>
      <w:bCs/>
      <w:color w:val="003478"/>
      <w:sz w:val="32"/>
      <w:szCs w:val="44"/>
    </w:rPr>
  </w:style>
  <w:style w:type="character" w:customStyle="1" w:styleId="Heading2Char">
    <w:name w:val="Heading 2 Char"/>
    <w:basedOn w:val="DefaultParagraphFont"/>
    <w:link w:val="Heading2"/>
    <w:uiPriority w:val="1"/>
    <w:rsid w:val="00511E02"/>
    <w:rPr>
      <w:rFonts w:ascii="Arial" w:hAnsi="Arial"/>
      <w:b/>
      <w:bCs/>
      <w:color w:val="003478"/>
      <w:sz w:val="32"/>
      <w:szCs w:val="20"/>
    </w:rPr>
  </w:style>
  <w:style w:type="character" w:customStyle="1" w:styleId="Heading3Char">
    <w:name w:val="Heading 3 Char"/>
    <w:basedOn w:val="DefaultParagraphFont"/>
    <w:link w:val="Heading3"/>
    <w:uiPriority w:val="1"/>
    <w:rsid w:val="00511E02"/>
    <w:rPr>
      <w:rFonts w:ascii="Arial" w:hAnsi="Arial"/>
      <w:b/>
      <w:bCs/>
      <w:color w:val="5482AB" w:themeColor="accent1"/>
      <w:szCs w:val="16"/>
    </w:rPr>
  </w:style>
  <w:style w:type="character" w:customStyle="1" w:styleId="Heading4Char">
    <w:name w:val="Heading 4 Char"/>
    <w:basedOn w:val="DefaultParagraphFont"/>
    <w:link w:val="Heading4"/>
    <w:uiPriority w:val="1"/>
    <w:rsid w:val="00EF0BA5"/>
    <w:rPr>
      <w:rFonts w:ascii="Arial" w:hAnsi="Arial"/>
      <w:b/>
      <w:iCs/>
      <w:color w:val="000000" w:themeColor="text1"/>
      <w:szCs w:val="16"/>
    </w:rPr>
  </w:style>
  <w:style w:type="character" w:customStyle="1" w:styleId="Heading5Char">
    <w:name w:val="Heading 5 Char"/>
    <w:basedOn w:val="DefaultParagraphFont"/>
    <w:link w:val="Heading5"/>
    <w:uiPriority w:val="9"/>
    <w:semiHidden/>
    <w:rsid w:val="002B03DD"/>
    <w:rPr>
      <w:rFonts w:ascii="Arial" w:eastAsiaTheme="majorEastAsia" w:hAnsi="Arial" w:cstheme="majorBidi"/>
      <w:color w:val="2A4055" w:themeColor="accent1" w:themeShade="7F"/>
      <w:sz w:val="20"/>
      <w:lang w:val="en-AU"/>
    </w:rPr>
  </w:style>
  <w:style w:type="character" w:customStyle="1" w:styleId="Heading6Char">
    <w:name w:val="Heading 6 Char"/>
    <w:basedOn w:val="DefaultParagraphFont"/>
    <w:link w:val="Heading6"/>
    <w:uiPriority w:val="9"/>
    <w:semiHidden/>
    <w:rsid w:val="002B03DD"/>
    <w:rPr>
      <w:rFonts w:ascii="Arial" w:eastAsiaTheme="majorEastAsia" w:hAnsi="Arial" w:cstheme="majorBidi"/>
      <w:i/>
      <w:iCs/>
      <w:color w:val="2A4055" w:themeColor="accent1" w:themeShade="7F"/>
      <w:sz w:val="20"/>
      <w:lang w:val="en-AU"/>
    </w:rPr>
  </w:style>
  <w:style w:type="character" w:customStyle="1" w:styleId="Heading7Char">
    <w:name w:val="Heading 7 Char"/>
    <w:basedOn w:val="DefaultParagraphFont"/>
    <w:link w:val="Heading7"/>
    <w:uiPriority w:val="9"/>
    <w:semiHidden/>
    <w:rsid w:val="002B03DD"/>
    <w:rPr>
      <w:rFonts w:ascii="Arial" w:eastAsiaTheme="majorEastAsia" w:hAnsi="Arial" w:cstheme="majorBidi"/>
      <w:i/>
      <w:iCs/>
      <w:color w:val="404040" w:themeColor="text1" w:themeTint="BF"/>
      <w:sz w:val="20"/>
      <w:lang w:val="en-AU"/>
    </w:rPr>
  </w:style>
  <w:style w:type="character" w:customStyle="1" w:styleId="Heading8Char">
    <w:name w:val="Heading 8 Char"/>
    <w:basedOn w:val="DefaultParagraphFont"/>
    <w:link w:val="Heading8"/>
    <w:uiPriority w:val="9"/>
    <w:semiHidden/>
    <w:rsid w:val="002B03DD"/>
    <w:rPr>
      <w:rFonts w:ascii="Arial" w:eastAsiaTheme="majorEastAsia" w:hAnsi="Arial" w:cstheme="majorBidi"/>
      <w:color w:val="404040" w:themeColor="text1" w:themeTint="BF"/>
      <w:sz w:val="20"/>
      <w:szCs w:val="20"/>
      <w:lang w:val="en-AU"/>
    </w:rPr>
  </w:style>
  <w:style w:type="character" w:customStyle="1" w:styleId="Heading9Char">
    <w:name w:val="Heading 9 Char"/>
    <w:basedOn w:val="DefaultParagraphFont"/>
    <w:link w:val="Heading9"/>
    <w:uiPriority w:val="9"/>
    <w:semiHidden/>
    <w:rsid w:val="002B03DD"/>
    <w:rPr>
      <w:rFonts w:ascii="Arial" w:eastAsiaTheme="majorEastAsia" w:hAnsi="Arial" w:cstheme="majorBidi"/>
      <w:i/>
      <w:iCs/>
      <w:color w:val="404040" w:themeColor="text1" w:themeTint="BF"/>
      <w:sz w:val="20"/>
      <w:szCs w:val="20"/>
      <w:lang w:val="en-AU"/>
    </w:rPr>
  </w:style>
  <w:style w:type="paragraph" w:styleId="TOCHeading">
    <w:name w:val="TOC Heading"/>
    <w:aliases w:val="TOC Annex Title Heading"/>
    <w:basedOn w:val="Normal"/>
    <w:next w:val="Normal"/>
    <w:uiPriority w:val="39"/>
    <w:unhideWhenUsed/>
    <w:qFormat/>
    <w:rsid w:val="00A15B44"/>
    <w:pPr>
      <w:spacing w:before="400" w:after="200"/>
    </w:pPr>
    <w:rPr>
      <w:b/>
      <w:bCs/>
      <w:color w:val="003478"/>
      <w:sz w:val="44"/>
      <w:szCs w:val="44"/>
    </w:rPr>
  </w:style>
  <w:style w:type="paragraph" w:styleId="TOC1">
    <w:name w:val="toc 1"/>
    <w:basedOn w:val="Normal"/>
    <w:next w:val="Normal"/>
    <w:uiPriority w:val="39"/>
    <w:unhideWhenUsed/>
    <w:rsid w:val="00A51939"/>
    <w:pPr>
      <w:tabs>
        <w:tab w:val="right" w:leader="dot" w:pos="10070"/>
      </w:tabs>
      <w:spacing w:before="240"/>
      <w:ind w:left="567" w:hanging="567"/>
    </w:pPr>
    <w:rPr>
      <w:rFonts w:asciiTheme="minorHAnsi" w:hAnsiTheme="minorHAnsi" w:cstheme="minorHAnsi"/>
      <w:b/>
      <w:bCs/>
      <w:noProof/>
      <w:szCs w:val="20"/>
    </w:rPr>
  </w:style>
  <w:style w:type="paragraph" w:styleId="TOC2">
    <w:name w:val="toc 2"/>
    <w:basedOn w:val="TOC1"/>
    <w:next w:val="Normal"/>
    <w:autoRedefine/>
    <w:uiPriority w:val="39"/>
    <w:unhideWhenUsed/>
    <w:rsid w:val="00A51939"/>
    <w:pPr>
      <w:spacing w:before="120"/>
      <w:ind w:left="992"/>
    </w:pPr>
    <w:rPr>
      <w:rFonts w:asciiTheme="majorHAnsi" w:hAnsiTheme="majorHAnsi" w:cstheme="majorHAnsi"/>
      <w:b w:val="0"/>
      <w:bCs w:val="0"/>
    </w:rPr>
  </w:style>
  <w:style w:type="paragraph" w:styleId="TOC3">
    <w:name w:val="toc 3"/>
    <w:basedOn w:val="TOC2"/>
    <w:next w:val="Normal"/>
    <w:autoRedefine/>
    <w:uiPriority w:val="39"/>
    <w:unhideWhenUsed/>
    <w:rsid w:val="00A51939"/>
    <w:pPr>
      <w:spacing w:before="0"/>
      <w:ind w:left="1701" w:hanging="708"/>
    </w:pPr>
  </w:style>
  <w:style w:type="paragraph" w:styleId="TOC4">
    <w:name w:val="toc 4"/>
    <w:basedOn w:val="TOC3"/>
    <w:next w:val="Normal"/>
    <w:autoRedefine/>
    <w:uiPriority w:val="39"/>
    <w:unhideWhenUsed/>
    <w:rsid w:val="008F2A65"/>
    <w:pPr>
      <w:ind w:left="600"/>
    </w:pPr>
  </w:style>
  <w:style w:type="paragraph" w:styleId="TOC5">
    <w:name w:val="toc 5"/>
    <w:basedOn w:val="Normal"/>
    <w:next w:val="Normal"/>
    <w:autoRedefine/>
    <w:uiPriority w:val="39"/>
    <w:semiHidden/>
    <w:rsid w:val="005D330C"/>
    <w:pPr>
      <w:spacing w:before="0" w:after="0"/>
      <w:ind w:left="800"/>
    </w:pPr>
    <w:rPr>
      <w:rFonts w:asciiTheme="minorHAnsi" w:hAnsiTheme="minorHAnsi" w:cstheme="minorHAnsi"/>
      <w:szCs w:val="20"/>
    </w:rPr>
  </w:style>
  <w:style w:type="paragraph" w:styleId="TOC6">
    <w:name w:val="toc 6"/>
    <w:basedOn w:val="Normal"/>
    <w:next w:val="Normal"/>
    <w:autoRedefine/>
    <w:uiPriority w:val="39"/>
    <w:semiHidden/>
    <w:rsid w:val="005D330C"/>
    <w:pPr>
      <w:spacing w:before="0" w:after="0"/>
      <w:ind w:left="1000"/>
    </w:pPr>
    <w:rPr>
      <w:rFonts w:asciiTheme="minorHAnsi" w:hAnsiTheme="minorHAnsi" w:cstheme="minorHAnsi"/>
      <w:szCs w:val="20"/>
    </w:rPr>
  </w:style>
  <w:style w:type="paragraph" w:styleId="TOC7">
    <w:name w:val="toc 7"/>
    <w:basedOn w:val="Normal"/>
    <w:next w:val="Normal"/>
    <w:autoRedefine/>
    <w:uiPriority w:val="39"/>
    <w:semiHidden/>
    <w:rsid w:val="005D330C"/>
    <w:pPr>
      <w:spacing w:before="0" w:after="0"/>
      <w:ind w:left="1200"/>
    </w:pPr>
    <w:rPr>
      <w:rFonts w:asciiTheme="minorHAnsi" w:hAnsiTheme="minorHAnsi" w:cstheme="minorHAnsi"/>
      <w:szCs w:val="20"/>
    </w:rPr>
  </w:style>
  <w:style w:type="paragraph" w:styleId="TOC8">
    <w:name w:val="toc 8"/>
    <w:basedOn w:val="Normal"/>
    <w:next w:val="Normal"/>
    <w:autoRedefine/>
    <w:uiPriority w:val="39"/>
    <w:semiHidden/>
    <w:rsid w:val="005D330C"/>
    <w:pPr>
      <w:spacing w:before="0" w:after="0"/>
      <w:ind w:left="1400"/>
    </w:pPr>
    <w:rPr>
      <w:rFonts w:asciiTheme="minorHAnsi" w:hAnsiTheme="minorHAnsi" w:cstheme="minorHAnsi"/>
      <w:szCs w:val="20"/>
    </w:rPr>
  </w:style>
  <w:style w:type="paragraph" w:styleId="TOC9">
    <w:name w:val="toc 9"/>
    <w:basedOn w:val="Normal"/>
    <w:next w:val="Normal"/>
    <w:autoRedefine/>
    <w:uiPriority w:val="39"/>
    <w:semiHidden/>
    <w:rsid w:val="005D330C"/>
    <w:pPr>
      <w:spacing w:before="0" w:after="0"/>
      <w:ind w:left="1600"/>
    </w:pPr>
    <w:rPr>
      <w:rFonts w:asciiTheme="minorHAnsi" w:hAnsiTheme="minorHAnsi" w:cstheme="minorHAnsi"/>
      <w:szCs w:val="20"/>
    </w:rPr>
  </w:style>
  <w:style w:type="paragraph" w:styleId="NormalWeb">
    <w:name w:val="Normal (Web)"/>
    <w:basedOn w:val="Normal"/>
    <w:uiPriority w:val="99"/>
    <w:rsid w:val="00850554"/>
    <w:pPr>
      <w:spacing w:before="100" w:beforeAutospacing="1" w:after="100" w:afterAutospacing="1"/>
    </w:pPr>
    <w:rPr>
      <w:rFonts w:ascii="Times" w:hAnsi="Times" w:cs="Times New Roman"/>
      <w:szCs w:val="20"/>
    </w:rPr>
  </w:style>
  <w:style w:type="paragraph" w:styleId="ListBullet">
    <w:name w:val="List Bullet"/>
    <w:basedOn w:val="Normal"/>
    <w:uiPriority w:val="4"/>
    <w:unhideWhenUsed/>
    <w:rsid w:val="00511E02"/>
    <w:pPr>
      <w:numPr>
        <w:numId w:val="4"/>
      </w:numPr>
      <w:spacing w:after="60"/>
      <w:ind w:left="284" w:hanging="284"/>
    </w:pPr>
    <w:rPr>
      <w:noProof/>
    </w:rPr>
  </w:style>
  <w:style w:type="paragraph" w:styleId="ListBullet2">
    <w:name w:val="List Bullet 2"/>
    <w:basedOn w:val="ListBullet"/>
    <w:next w:val="ListBullet"/>
    <w:uiPriority w:val="4"/>
    <w:unhideWhenUsed/>
    <w:rsid w:val="00511E02"/>
    <w:pPr>
      <w:numPr>
        <w:ilvl w:val="1"/>
        <w:numId w:val="5"/>
      </w:numPr>
      <w:tabs>
        <w:tab w:val="clear" w:pos="1440"/>
      </w:tabs>
      <w:ind w:left="567" w:hanging="283"/>
    </w:pPr>
  </w:style>
  <w:style w:type="paragraph" w:styleId="ListBullet3">
    <w:name w:val="List Bullet 3"/>
    <w:basedOn w:val="ListBullet"/>
    <w:uiPriority w:val="4"/>
    <w:unhideWhenUsed/>
    <w:rsid w:val="00511E02"/>
    <w:pPr>
      <w:numPr>
        <w:ilvl w:val="2"/>
        <w:numId w:val="3"/>
      </w:numPr>
      <w:tabs>
        <w:tab w:val="clear" w:pos="2160"/>
      </w:tabs>
      <w:ind w:left="851" w:hanging="284"/>
    </w:pPr>
  </w:style>
  <w:style w:type="paragraph" w:styleId="ListBullet4">
    <w:name w:val="List Bullet 4"/>
    <w:basedOn w:val="ListBullet"/>
    <w:uiPriority w:val="4"/>
    <w:unhideWhenUsed/>
    <w:rsid w:val="001C0A15"/>
    <w:pPr>
      <w:numPr>
        <w:ilvl w:val="3"/>
        <w:numId w:val="3"/>
      </w:numPr>
    </w:pPr>
  </w:style>
  <w:style w:type="paragraph" w:styleId="ListBullet5">
    <w:name w:val="List Bullet 5"/>
    <w:basedOn w:val="ListBullet"/>
    <w:uiPriority w:val="4"/>
    <w:unhideWhenUsed/>
    <w:rsid w:val="001C0A15"/>
    <w:pPr>
      <w:numPr>
        <w:ilvl w:val="4"/>
        <w:numId w:val="3"/>
      </w:numPr>
    </w:pPr>
  </w:style>
  <w:style w:type="paragraph" w:styleId="List3">
    <w:name w:val="List 3"/>
    <w:basedOn w:val="Normal"/>
    <w:uiPriority w:val="99"/>
    <w:semiHidden/>
    <w:rsid w:val="006C01ED"/>
    <w:pPr>
      <w:ind w:left="1080" w:hanging="360"/>
      <w:contextualSpacing/>
    </w:pPr>
  </w:style>
  <w:style w:type="character" w:styleId="Strong">
    <w:name w:val="Strong"/>
    <w:basedOn w:val="DefaultParagraphFont"/>
    <w:uiPriority w:val="2"/>
    <w:qFormat/>
    <w:rsid w:val="00680571"/>
    <w:rPr>
      <w:b/>
      <w:bCs/>
    </w:rPr>
  </w:style>
  <w:style w:type="character" w:styleId="Emphasis">
    <w:name w:val="Emphasis"/>
    <w:basedOn w:val="DefaultParagraphFont"/>
    <w:uiPriority w:val="3"/>
    <w:qFormat/>
    <w:rsid w:val="005E30FF"/>
    <w:rPr>
      <w:i/>
      <w:iCs/>
      <w:color w:val="003478"/>
    </w:rPr>
  </w:style>
  <w:style w:type="character" w:styleId="IntenseEmphasis">
    <w:name w:val="Intense Emphasis"/>
    <w:basedOn w:val="DefaultParagraphFont"/>
    <w:uiPriority w:val="3"/>
    <w:qFormat/>
    <w:rsid w:val="00AB7835"/>
    <w:rPr>
      <w:b/>
      <w:bCs/>
      <w:i/>
      <w:iCs/>
      <w:color w:val="auto"/>
    </w:rPr>
  </w:style>
  <w:style w:type="character" w:styleId="Hyperlink">
    <w:name w:val="Hyperlink"/>
    <w:basedOn w:val="DefaultParagraphFont"/>
    <w:uiPriority w:val="99"/>
    <w:rsid w:val="00F6284A"/>
    <w:rPr>
      <w:color w:val="005596"/>
      <w:u w:val="single"/>
    </w:rPr>
  </w:style>
  <w:style w:type="paragraph" w:styleId="Index1">
    <w:name w:val="index 1"/>
    <w:basedOn w:val="Normal"/>
    <w:next w:val="Normal"/>
    <w:autoRedefine/>
    <w:uiPriority w:val="99"/>
    <w:semiHidden/>
    <w:rsid w:val="00901B07"/>
    <w:pPr>
      <w:spacing w:after="0"/>
      <w:ind w:left="200" w:hanging="200"/>
    </w:pPr>
  </w:style>
  <w:style w:type="paragraph" w:styleId="Caption">
    <w:name w:val="caption"/>
    <w:basedOn w:val="Normal"/>
    <w:next w:val="TableNoSpacing"/>
    <w:uiPriority w:val="5"/>
    <w:qFormat/>
    <w:rsid w:val="00901B07"/>
    <w:pPr>
      <w:spacing w:before="240"/>
      <w:jc w:val="center"/>
    </w:pPr>
    <w:rPr>
      <w:bCs/>
      <w:szCs w:val="18"/>
    </w:rPr>
  </w:style>
  <w:style w:type="paragraph" w:styleId="NoSpacing">
    <w:name w:val="No Spacing"/>
    <w:link w:val="NoSpacingChar"/>
    <w:uiPriority w:val="1"/>
    <w:qFormat/>
    <w:rsid w:val="00460B3D"/>
    <w:rPr>
      <w:rFonts w:ascii="Arial" w:hAnsi="Arial"/>
      <w:sz w:val="20"/>
    </w:rPr>
  </w:style>
  <w:style w:type="paragraph" w:customStyle="1" w:styleId="TableNoSpacing">
    <w:name w:val="Table No Spacing"/>
    <w:basedOn w:val="Normal"/>
    <w:uiPriority w:val="6"/>
    <w:qFormat/>
    <w:rsid w:val="001C0A15"/>
    <w:pPr>
      <w:spacing w:after="0"/>
    </w:pPr>
  </w:style>
  <w:style w:type="paragraph" w:customStyle="1" w:styleId="TableBullet">
    <w:name w:val="Table Bullet"/>
    <w:basedOn w:val="ListBullet"/>
    <w:uiPriority w:val="6"/>
    <w:qFormat/>
    <w:rsid w:val="00355082"/>
    <w:pPr>
      <w:numPr>
        <w:numId w:val="2"/>
      </w:numPr>
      <w:spacing w:before="40" w:after="40" w:line="240" w:lineRule="auto"/>
    </w:pPr>
    <w:rPr>
      <w:sz w:val="18"/>
      <w:szCs w:val="22"/>
    </w:rPr>
  </w:style>
  <w:style w:type="paragraph" w:customStyle="1" w:styleId="TableBullet2">
    <w:name w:val="Table Bullet 2"/>
    <w:basedOn w:val="ListBullet2"/>
    <w:uiPriority w:val="6"/>
    <w:qFormat/>
    <w:rsid w:val="005B26A0"/>
    <w:pPr>
      <w:numPr>
        <w:ilvl w:val="0"/>
        <w:numId w:val="6"/>
      </w:numPr>
      <w:spacing w:after="0"/>
      <w:contextualSpacing/>
    </w:pPr>
  </w:style>
  <w:style w:type="character" w:styleId="SubtleEmphasis">
    <w:name w:val="Subtle Emphasis"/>
    <w:basedOn w:val="DefaultParagraphFont"/>
    <w:uiPriority w:val="3"/>
    <w:qFormat/>
    <w:rsid w:val="00AB7835"/>
    <w:rPr>
      <w:i/>
      <w:iCs/>
      <w:color w:val="auto"/>
    </w:rPr>
  </w:style>
  <w:style w:type="paragraph" w:styleId="ListParagraph">
    <w:name w:val="List Paragraph"/>
    <w:aliases w:val="Akapit z listą BS,Table/Figure Heading,En tête 1,Recommendation,List Paragraph1,List Paragraph11,List Paragraph (numbered (a)),Text,Noise heading,RUS List,Rec para,Dot pt,F5 List Paragraph,No Spacing1,List Paragraph Char Char Char,L,本文2,R"/>
    <w:basedOn w:val="Normal"/>
    <w:link w:val="ListParagraphChar"/>
    <w:uiPriority w:val="34"/>
    <w:qFormat/>
    <w:rsid w:val="00DC55A8"/>
    <w:pPr>
      <w:numPr>
        <w:numId w:val="12"/>
      </w:numPr>
      <w:contextualSpacing/>
    </w:pPr>
    <w:rPr>
      <w:rFonts w:cs="Arial"/>
      <w:szCs w:val="20"/>
    </w:rPr>
  </w:style>
  <w:style w:type="table" w:customStyle="1" w:styleId="TableCustom">
    <w:name w:val="Table Custom"/>
    <w:basedOn w:val="TableNormal"/>
    <w:uiPriority w:val="99"/>
    <w:rsid w:val="008B686D"/>
    <w:rPr>
      <w:sz w:val="20"/>
    </w:rPr>
    <w:tblPr>
      <w:tblStyleRowBandSize w:val="1"/>
      <w:tblStyleColBandSize w:val="1"/>
      <w:tblBorders>
        <w:top w:val="single" w:sz="12" w:space="0" w:color="005596"/>
        <w:bottom w:val="single" w:sz="12" w:space="0" w:color="005596"/>
        <w:insideH w:val="single" w:sz="4" w:space="0" w:color="BACCDD" w:themeColor="accent1" w:themeTint="66"/>
        <w:insideV w:val="single" w:sz="4" w:space="0" w:color="BACCDD" w:themeColor="accent1" w:themeTint="66"/>
      </w:tblBorders>
      <w:tblCellMar>
        <w:top w:w="43" w:type="dxa"/>
        <w:left w:w="115" w:type="dxa"/>
        <w:bottom w:w="43" w:type="dxa"/>
        <w:right w:w="115" w:type="dxa"/>
      </w:tblCellMar>
    </w:tblPr>
    <w:tcPr>
      <w:shd w:val="clear" w:color="auto" w:fill="auto"/>
    </w:tcPr>
    <w:tblStylePr w:type="firstRow">
      <w:rPr>
        <w:rFonts w:ascii="Arial" w:hAnsi="Arial"/>
        <w:b/>
        <w:color w:val="FFFFFF" w:themeColor="background1"/>
        <w:sz w:val="20"/>
      </w:rPr>
      <w:tblPr/>
      <w:tcPr>
        <w:shd w:val="clear" w:color="auto" w:fill="005596"/>
      </w:tcPr>
    </w:tblStylePr>
    <w:tblStylePr w:type="lastRow">
      <w:tblPr/>
      <w:tcPr>
        <w:shd w:val="clear" w:color="auto" w:fill="EDF2F4"/>
      </w:tcPr>
    </w:tblStylePr>
    <w:tblStylePr w:type="firstCol">
      <w:rPr>
        <w:b w:val="0"/>
      </w:rPr>
      <w:tblPr/>
      <w:tcPr>
        <w:shd w:val="clear" w:color="auto" w:fill="EDF2F4"/>
      </w:tcPr>
    </w:tblStylePr>
    <w:tblStylePr w:type="lastCol">
      <w:tblPr/>
      <w:tcPr>
        <w:shd w:val="clear" w:color="auto" w:fill="EDF2F4"/>
      </w:tcPr>
    </w:tblStylePr>
    <w:tblStylePr w:type="band1Vert">
      <w:tblPr/>
      <w:tcPr>
        <w:shd w:val="clear" w:color="auto" w:fill="EDF2F4"/>
      </w:tcPr>
    </w:tblStylePr>
    <w:tblStylePr w:type="band2Horz">
      <w:tblPr/>
      <w:tcPr>
        <w:shd w:val="clear" w:color="auto" w:fill="EDF2F4"/>
      </w:tcPr>
    </w:tblStylePr>
  </w:style>
  <w:style w:type="character" w:customStyle="1" w:styleId="StrongBlue">
    <w:name w:val="Strong Blue"/>
    <w:basedOn w:val="Strong"/>
    <w:uiPriority w:val="2"/>
    <w:qFormat/>
    <w:rsid w:val="005E30FF"/>
    <w:rPr>
      <w:b/>
      <w:bCs/>
      <w:color w:val="003478"/>
    </w:rPr>
  </w:style>
  <w:style w:type="character" w:customStyle="1" w:styleId="IntenseEmphasisBlue">
    <w:name w:val="Intense Emphasis Blue"/>
    <w:uiPriority w:val="3"/>
    <w:qFormat/>
    <w:rsid w:val="00355082"/>
    <w:rPr>
      <w:rFonts w:asciiTheme="minorHAnsi" w:hAnsiTheme="minorHAnsi" w:cstheme="minorHAnsi"/>
      <w:b/>
      <w:bCs/>
      <w:color w:val="B3995D" w:themeColor="accent4"/>
      <w:sz w:val="22"/>
      <w:szCs w:val="28"/>
    </w:rPr>
  </w:style>
  <w:style w:type="numbering" w:customStyle="1" w:styleId="Headings">
    <w:name w:val="Headings"/>
    <w:uiPriority w:val="99"/>
    <w:rsid w:val="00E35CD3"/>
    <w:pPr>
      <w:numPr>
        <w:numId w:val="7"/>
      </w:numPr>
    </w:pPr>
  </w:style>
  <w:style w:type="paragraph" w:customStyle="1" w:styleId="CoverSheetTitle">
    <w:name w:val="Cover Sheet Title"/>
    <w:basedOn w:val="Normal"/>
    <w:qFormat/>
    <w:rsid w:val="005E30FF"/>
    <w:pPr>
      <w:spacing w:line="240" w:lineRule="auto"/>
    </w:pPr>
    <w:rPr>
      <w:b/>
      <w:color w:val="003478"/>
      <w:sz w:val="48"/>
      <w:szCs w:val="56"/>
    </w:rPr>
  </w:style>
  <w:style w:type="character" w:customStyle="1" w:styleId="NoSpacingChar">
    <w:name w:val="No Spacing Char"/>
    <w:basedOn w:val="DefaultParagraphFont"/>
    <w:link w:val="NoSpacing"/>
    <w:uiPriority w:val="1"/>
    <w:rsid w:val="001F7F47"/>
    <w:rPr>
      <w:rFonts w:ascii="Arial" w:hAnsi="Arial"/>
      <w:sz w:val="20"/>
    </w:rPr>
  </w:style>
  <w:style w:type="paragraph" w:styleId="Bibliography">
    <w:name w:val="Bibliography"/>
    <w:basedOn w:val="Normal"/>
    <w:next w:val="Normal"/>
    <w:uiPriority w:val="40"/>
    <w:unhideWhenUsed/>
    <w:rsid w:val="00F23084"/>
  </w:style>
  <w:style w:type="paragraph" w:styleId="FootnoteText">
    <w:name w:val="footnote text"/>
    <w:aliases w:val="FOOTNOTES,fn,single space,Footnote Text Char2 Char,Footnote Text Char1 Char Char,Footnote Text Char2 Char Char Char,Footnote Text Char1 Char Char Char Char,Footnote Text Char2 Char Char Char Char Char,tex,footnote text,ft,Nbpage Moens,f,A"/>
    <w:basedOn w:val="Normal"/>
    <w:link w:val="FootnoteTextChar"/>
    <w:uiPriority w:val="99"/>
    <w:qFormat/>
    <w:rsid w:val="00F23084"/>
    <w:pPr>
      <w:spacing w:after="0" w:line="240" w:lineRule="auto"/>
    </w:pPr>
    <w:rPr>
      <w:szCs w:val="20"/>
    </w:rPr>
  </w:style>
  <w:style w:type="character" w:customStyle="1" w:styleId="FootnoteTextChar">
    <w:name w:val="Footnote Text Char"/>
    <w:aliases w:val="FOOTNOTES Char,fn Char,single space Char,Footnote Text Char2 Char Char,Footnote Text Char1 Char Char Char,Footnote Text Char2 Char Char Char Char,Footnote Text Char1 Char Char Char Char Char,tex Char,footnote text Char,ft Char,f Char"/>
    <w:basedOn w:val="DefaultParagraphFont"/>
    <w:link w:val="FootnoteText"/>
    <w:uiPriority w:val="99"/>
    <w:rsid w:val="00F23084"/>
    <w:rPr>
      <w:rFonts w:ascii="Arial" w:hAnsi="Arial"/>
      <w:sz w:val="20"/>
      <w:szCs w:val="20"/>
    </w:rPr>
  </w:style>
  <w:style w:type="character" w:styleId="FootnoteReference">
    <w:name w:val="footnote reference"/>
    <w:aliases w:val="Ref,de nota al pie,fr,ftref,16 Point,Superscript 6 Point,BVI fnr,Used by Word for Help footnote symbols,Car Car Char Car Char Car Car Char Car Char Char,SUPERS,BVI f,BVI fnr תו Char Char Char Char Char,BVI fnr Char Char Char Char Char"/>
    <w:basedOn w:val="DefaultParagraphFont"/>
    <w:link w:val="BVIfnrCharCharCharChar"/>
    <w:uiPriority w:val="99"/>
    <w:qFormat/>
    <w:rsid w:val="00F23084"/>
    <w:rPr>
      <w:vertAlign w:val="superscript"/>
    </w:rPr>
  </w:style>
  <w:style w:type="paragraph" w:customStyle="1" w:styleId="AppendixHeading">
    <w:name w:val="Appendix Heading"/>
    <w:basedOn w:val="Heading1"/>
    <w:next w:val="Normal"/>
    <w:uiPriority w:val="41"/>
    <w:qFormat/>
    <w:rsid w:val="005E30FF"/>
    <w:pPr>
      <w:numPr>
        <w:numId w:val="0"/>
      </w:numPr>
    </w:pPr>
  </w:style>
  <w:style w:type="paragraph" w:styleId="TableofFigures">
    <w:name w:val="table of figures"/>
    <w:basedOn w:val="Normal"/>
    <w:next w:val="Normal"/>
    <w:uiPriority w:val="99"/>
    <w:semiHidden/>
    <w:rsid w:val="001F3242"/>
    <w:pPr>
      <w:spacing w:after="0"/>
    </w:pPr>
  </w:style>
  <w:style w:type="paragraph" w:customStyle="1" w:styleId="TtNormal">
    <w:name w:val="Tt Normal"/>
    <w:uiPriority w:val="1"/>
    <w:qFormat/>
    <w:rsid w:val="00D9540B"/>
    <w:pPr>
      <w:spacing w:after="120" w:line="260" w:lineRule="exact"/>
    </w:pPr>
    <w:rPr>
      <w:rFonts w:ascii="Arial" w:hAnsi="Arial"/>
      <w:sz w:val="20"/>
    </w:rPr>
  </w:style>
  <w:style w:type="table" w:customStyle="1" w:styleId="TableGrid1">
    <w:name w:val="Table Grid1"/>
    <w:basedOn w:val="TableNormal"/>
    <w:next w:val="TableGrid"/>
    <w:uiPriority w:val="59"/>
    <w:rsid w:val="00F31074"/>
    <w:rPr>
      <w:rFonts w:eastAsia="Calibri"/>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D03126"/>
    <w:pPr>
      <w:spacing w:before="2000" w:after="0" w:line="240" w:lineRule="auto"/>
    </w:pPr>
    <w:rPr>
      <w:rFonts w:eastAsia="Times New Roman" w:cs="Times New Roman"/>
      <w:b/>
      <w:noProof/>
      <w:color w:val="003478"/>
      <w:spacing w:val="5"/>
      <w:kern w:val="28"/>
      <w:sz w:val="48"/>
      <w:szCs w:val="52"/>
      <w:lang w:eastAsia="fr-CA"/>
    </w:rPr>
  </w:style>
  <w:style w:type="character" w:customStyle="1" w:styleId="TitleChar">
    <w:name w:val="Title Char"/>
    <w:basedOn w:val="DefaultParagraphFont"/>
    <w:link w:val="Title"/>
    <w:uiPriority w:val="10"/>
    <w:rsid w:val="00D03126"/>
    <w:rPr>
      <w:rFonts w:ascii="Arial" w:eastAsia="Times New Roman" w:hAnsi="Arial" w:cs="Times New Roman"/>
      <w:b/>
      <w:noProof/>
      <w:color w:val="003478"/>
      <w:spacing w:val="5"/>
      <w:kern w:val="28"/>
      <w:sz w:val="48"/>
      <w:szCs w:val="52"/>
      <w:lang w:eastAsia="fr-CA"/>
    </w:rPr>
  </w:style>
  <w:style w:type="paragraph" w:customStyle="1" w:styleId="Subtitlecover">
    <w:name w:val="Subtitle cover"/>
    <w:uiPriority w:val="1"/>
    <w:qFormat/>
    <w:rsid w:val="0076552D"/>
    <w:pPr>
      <w:spacing w:before="300" w:after="1200"/>
    </w:pPr>
    <w:rPr>
      <w:rFonts w:ascii="Arial" w:eastAsia="Times New Roman" w:hAnsi="Arial" w:cs="Times New Roman"/>
      <w:b/>
      <w:bCs/>
      <w:noProof/>
      <w:color w:val="605340"/>
      <w:szCs w:val="28"/>
      <w:lang w:eastAsia="fr-CA"/>
    </w:rPr>
  </w:style>
  <w:style w:type="paragraph" w:customStyle="1" w:styleId="Datecover">
    <w:name w:val="Date cover"/>
    <w:uiPriority w:val="1"/>
    <w:qFormat/>
    <w:rsid w:val="00A15B44"/>
    <w:pPr>
      <w:spacing w:before="9000"/>
    </w:pPr>
    <w:rPr>
      <w:rFonts w:ascii="Arial" w:eastAsia="Times New Roman" w:hAnsi="Arial" w:cs="Times New Roman"/>
      <w:b/>
      <w:bCs/>
      <w:color w:val="605340"/>
      <w:sz w:val="22"/>
      <w:szCs w:val="22"/>
      <w:lang w:val="en-CA"/>
    </w:rPr>
  </w:style>
  <w:style w:type="paragraph" w:customStyle="1" w:styleId="Acknowledgementstatement">
    <w:name w:val="Acknowledgement statement"/>
    <w:uiPriority w:val="1"/>
    <w:qFormat/>
    <w:rsid w:val="00A15B44"/>
    <w:pPr>
      <w:framePr w:hSpace="180" w:wrap="around" w:vAnchor="text" w:hAnchor="margin" w:y="339"/>
      <w:spacing w:before="400"/>
    </w:pPr>
    <w:rPr>
      <w:rFonts w:ascii="Arial" w:eastAsia="Times New Roman" w:hAnsi="Arial" w:cs="Times New Roman"/>
      <w:color w:val="605340"/>
      <w:sz w:val="18"/>
      <w:szCs w:val="18"/>
      <w:lang w:val="en-CA"/>
    </w:rPr>
  </w:style>
  <w:style w:type="paragraph" w:customStyle="1" w:styleId="Annexheading">
    <w:name w:val="Annex heading"/>
    <w:uiPriority w:val="1"/>
    <w:qFormat/>
    <w:rsid w:val="00A15B44"/>
    <w:rPr>
      <w:rFonts w:ascii="Arial" w:hAnsi="Arial"/>
      <w:b/>
      <w:bCs/>
      <w:color w:val="003478"/>
      <w:sz w:val="44"/>
      <w:szCs w:val="44"/>
    </w:rPr>
  </w:style>
  <w:style w:type="table" w:styleId="GridTable1Light-Accent1">
    <w:name w:val="Grid Table 1 Light Accent 1"/>
    <w:basedOn w:val="TableNormal"/>
    <w:uiPriority w:val="46"/>
    <w:rsid w:val="00A15B44"/>
    <w:tblPr>
      <w:tblStyleRowBandSize w:val="1"/>
      <w:tblStyleColBandSize w:val="1"/>
      <w:tblBorders>
        <w:top w:val="single" w:sz="4" w:space="0" w:color="BACCDD" w:themeColor="accent1" w:themeTint="66"/>
        <w:left w:val="single" w:sz="4" w:space="0" w:color="BACCDD" w:themeColor="accent1" w:themeTint="66"/>
        <w:bottom w:val="single" w:sz="4" w:space="0" w:color="BACCDD" w:themeColor="accent1" w:themeTint="66"/>
        <w:right w:val="single" w:sz="4" w:space="0" w:color="BACCDD" w:themeColor="accent1" w:themeTint="66"/>
        <w:insideH w:val="single" w:sz="4" w:space="0" w:color="BACCDD" w:themeColor="accent1" w:themeTint="66"/>
        <w:insideV w:val="single" w:sz="4" w:space="0" w:color="BACCDD" w:themeColor="accent1" w:themeTint="66"/>
      </w:tblBorders>
    </w:tblPr>
    <w:tblStylePr w:type="firstRow">
      <w:rPr>
        <w:b/>
        <w:bCs/>
      </w:rPr>
      <w:tblPr/>
      <w:tcPr>
        <w:tcBorders>
          <w:bottom w:val="single" w:sz="12" w:space="0" w:color="98B3CC" w:themeColor="accent1" w:themeTint="99"/>
        </w:tcBorders>
      </w:tcPr>
    </w:tblStylePr>
    <w:tblStylePr w:type="lastRow">
      <w:rPr>
        <w:b/>
        <w:bCs/>
      </w:rPr>
      <w:tblPr/>
      <w:tcPr>
        <w:tcBorders>
          <w:top w:val="double" w:sz="2" w:space="0" w:color="98B3CC" w:themeColor="accent1" w:themeTint="99"/>
        </w:tcBorders>
      </w:tcPr>
    </w:tblStylePr>
    <w:tblStylePr w:type="firstCol">
      <w:rPr>
        <w:b/>
        <w:bCs/>
      </w:rPr>
    </w:tblStylePr>
    <w:tblStylePr w:type="lastCol">
      <w:rPr>
        <w:b/>
        <w:bCs/>
      </w:rPr>
    </w:tblStylePr>
  </w:style>
  <w:style w:type="table" w:customStyle="1" w:styleId="TetraTech">
    <w:name w:val="Tetra Tech"/>
    <w:basedOn w:val="TableNormal"/>
    <w:uiPriority w:val="99"/>
    <w:rsid w:val="00CC7192"/>
    <w:rPr>
      <w:rFonts w:ascii="Arial" w:hAnsi="Arial"/>
      <w:sz w:val="20"/>
    </w:rPr>
    <w:tblPr>
      <w:tblBorders>
        <w:top w:val="single" w:sz="4" w:space="0" w:color="98B3CC" w:themeColor="accent1" w:themeTint="99"/>
        <w:bottom w:val="single" w:sz="4" w:space="0" w:color="98B3CC" w:themeColor="accent1" w:themeTint="99"/>
        <w:insideH w:val="single" w:sz="4" w:space="0" w:color="98B3CC" w:themeColor="accent1" w:themeTint="99"/>
      </w:tblBorders>
    </w:tblPr>
    <w:tcPr>
      <w:vAlign w:val="center"/>
    </w:tcPr>
    <w:tblStylePr w:type="firstRow">
      <w:pPr>
        <w:jc w:val="left"/>
      </w:pPr>
      <w:rPr>
        <w:rFonts w:asciiTheme="minorHAnsi" w:hAnsiTheme="minorHAnsi"/>
        <w:b/>
        <w:color w:val="5482AB" w:themeColor="accent1"/>
        <w:sz w:val="20"/>
      </w:rPr>
      <w:tblPr/>
      <w:tcPr>
        <w:tcBorders>
          <w:top w:val="nil"/>
          <w:bottom w:val="single" w:sz="4" w:space="0" w:color="98B3CC" w:themeColor="accent1" w:themeTint="99"/>
          <w:insideH w:val="nil"/>
          <w:insideV w:val="nil"/>
        </w:tcBorders>
        <w:shd w:val="clear" w:color="auto" w:fill="FFFFFF" w:themeFill="background1"/>
      </w:tcPr>
    </w:tblStylePr>
    <w:tblStylePr w:type="firstCol">
      <w:rPr>
        <w:rFonts w:asciiTheme="minorHAnsi" w:hAnsiTheme="minorHAnsi"/>
        <w:b w:val="0"/>
        <w:sz w:val="20"/>
      </w:rPr>
    </w:tblStylePr>
  </w:style>
  <w:style w:type="paragraph" w:styleId="ListNumber">
    <w:name w:val="List Number"/>
    <w:basedOn w:val="Normal"/>
    <w:uiPriority w:val="99"/>
    <w:semiHidden/>
    <w:rsid w:val="00511E02"/>
    <w:pPr>
      <w:numPr>
        <w:numId w:val="1"/>
      </w:numPr>
      <w:contextualSpacing/>
    </w:pPr>
  </w:style>
  <w:style w:type="paragraph" w:styleId="BodyText">
    <w:name w:val="Body Text"/>
    <w:link w:val="BodyTextChar"/>
    <w:qFormat/>
    <w:rsid w:val="00511E02"/>
    <w:pPr>
      <w:spacing w:before="140" w:after="140" w:line="264" w:lineRule="auto"/>
    </w:pPr>
    <w:rPr>
      <w:rFonts w:ascii="Arial" w:eastAsia="Arial" w:hAnsi="Arial" w:cs="Times New Roman"/>
      <w:noProof/>
      <w:sz w:val="20"/>
      <w:szCs w:val="20"/>
      <w:lang w:val="en-AU"/>
    </w:rPr>
  </w:style>
  <w:style w:type="character" w:customStyle="1" w:styleId="BodyTextChar">
    <w:name w:val="Body Text Char"/>
    <w:basedOn w:val="DefaultParagraphFont"/>
    <w:link w:val="BodyText"/>
    <w:rsid w:val="00511E02"/>
    <w:rPr>
      <w:rFonts w:ascii="Arial" w:eastAsia="Arial" w:hAnsi="Arial" w:cs="Times New Roman"/>
      <w:noProof/>
      <w:sz w:val="20"/>
      <w:szCs w:val="20"/>
      <w:lang w:val="en-AU"/>
    </w:rPr>
  </w:style>
  <w:style w:type="paragraph" w:customStyle="1" w:styleId="BigText">
    <w:name w:val="Big Text"/>
    <w:basedOn w:val="BodyText"/>
    <w:uiPriority w:val="3"/>
    <w:qFormat/>
    <w:rsid w:val="00511E02"/>
    <w:pPr>
      <w:spacing w:after="200"/>
    </w:pPr>
    <w:rPr>
      <w:color w:val="003478" w:themeColor="text2"/>
      <w:sz w:val="24"/>
      <w:szCs w:val="28"/>
    </w:rPr>
  </w:style>
  <w:style w:type="paragraph" w:customStyle="1" w:styleId="SourceText">
    <w:name w:val="Source Text"/>
    <w:basedOn w:val="Normal"/>
    <w:next w:val="BodyText"/>
    <w:uiPriority w:val="3"/>
    <w:qFormat/>
    <w:rsid w:val="00511E02"/>
    <w:pPr>
      <w:spacing w:after="240"/>
    </w:pPr>
    <w:rPr>
      <w:rFonts w:eastAsia="Arial" w:cs="Times New Roman"/>
      <w:sz w:val="18"/>
      <w:szCs w:val="14"/>
    </w:rPr>
  </w:style>
  <w:style w:type="paragraph" w:customStyle="1" w:styleId="TableHeading">
    <w:name w:val="Table Heading"/>
    <w:uiPriority w:val="2"/>
    <w:qFormat/>
    <w:rsid w:val="00511E02"/>
    <w:pPr>
      <w:keepNext/>
      <w:keepLines/>
      <w:spacing w:before="480" w:after="120"/>
      <w:contextualSpacing/>
    </w:pPr>
    <w:rPr>
      <w:rFonts w:ascii="Arial" w:eastAsia="Arial" w:hAnsi="Arial" w:cs="Times New Roman"/>
      <w:b/>
      <w:sz w:val="20"/>
      <w:szCs w:val="20"/>
      <w:lang w:val="en-AU"/>
    </w:rPr>
  </w:style>
  <w:style w:type="table" w:customStyle="1" w:styleId="Coffey2">
    <w:name w:val="Coffey 2"/>
    <w:basedOn w:val="TableNormal"/>
    <w:uiPriority w:val="99"/>
    <w:rsid w:val="00511E02"/>
    <w:pPr>
      <w:spacing w:before="120" w:after="120"/>
    </w:pPr>
    <w:rPr>
      <w:rFonts w:ascii="Arial" w:eastAsia="Arial" w:hAnsi="Arial" w:cs="Times New Roman"/>
      <w:sz w:val="20"/>
      <w:szCs w:val="20"/>
      <w:lang w:val="en-AU" w:eastAsia="en-AU"/>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D2FF" w:themeFill="text2" w:themeFillTint="33"/>
      <w:vAlign w:val="center"/>
    </w:tcPr>
    <w:tblStylePr w:type="firstRow">
      <w:pPr>
        <w:wordWrap/>
        <w:spacing w:beforeLines="0" w:before="120" w:beforeAutospacing="0" w:afterLines="0" w:after="120" w:afterAutospacing="0" w:line="240" w:lineRule="auto"/>
        <w:contextualSpacing w:val="0"/>
        <w:jc w:val="left"/>
      </w:pPr>
      <w:rPr>
        <w:rFonts w:ascii="Noto Sans Symbols" w:hAnsi="Noto Sans Symbols"/>
        <w:b/>
        <w:color w:val="FFFFFF" w:themeColor="background1"/>
        <w:sz w:val="20"/>
      </w:rPr>
      <w:tblPr/>
      <w:tcPr>
        <w:shd w:val="clear" w:color="auto" w:fill="003478" w:themeFill="text2"/>
        <w:vAlign w:val="center"/>
      </w:tcPr>
    </w:tblStylePr>
  </w:style>
  <w:style w:type="paragraph" w:customStyle="1" w:styleId="Annextitle">
    <w:name w:val="Annex title"/>
    <w:uiPriority w:val="1"/>
    <w:qFormat/>
    <w:rsid w:val="00511E02"/>
    <w:pPr>
      <w:spacing w:before="200" w:after="120"/>
    </w:pPr>
    <w:rPr>
      <w:rFonts w:ascii="Arial" w:eastAsia="Arial" w:hAnsi="Arial" w:cs="Times New Roman"/>
      <w:b/>
      <w:bCs/>
      <w:noProof/>
      <w:sz w:val="20"/>
      <w:szCs w:val="20"/>
      <w:lang w:val="en-AU"/>
    </w:rPr>
  </w:style>
  <w:style w:type="paragraph" w:customStyle="1" w:styleId="Pa9">
    <w:name w:val="Pa9"/>
    <w:basedOn w:val="Normal"/>
    <w:next w:val="Normal"/>
    <w:uiPriority w:val="99"/>
    <w:rsid w:val="00796225"/>
    <w:pPr>
      <w:autoSpaceDE w:val="0"/>
      <w:autoSpaceDN w:val="0"/>
      <w:adjustRightInd w:val="0"/>
      <w:spacing w:before="0" w:after="0" w:line="181" w:lineRule="atLeast"/>
    </w:pPr>
    <w:rPr>
      <w:rFonts w:ascii="Helvetica LT Std" w:eastAsia="Arial" w:hAnsi="Helvetica LT Std" w:cs="Times New Roman"/>
      <w:sz w:val="24"/>
      <w:lang w:eastAsia="en-AU"/>
    </w:rPr>
  </w:style>
  <w:style w:type="character" w:customStyle="1" w:styleId="A2">
    <w:name w:val="A2"/>
    <w:uiPriority w:val="99"/>
    <w:rsid w:val="00796225"/>
    <w:rPr>
      <w:rFonts w:cs="Helvetica LT Std"/>
      <w:color w:val="FFFFFF"/>
      <w:sz w:val="21"/>
      <w:szCs w:val="21"/>
    </w:rPr>
  </w:style>
  <w:style w:type="paragraph" w:customStyle="1" w:styleId="BodyBullets">
    <w:name w:val="Body Bullets"/>
    <w:basedOn w:val="Normal"/>
    <w:link w:val="BodyBulletsChar"/>
    <w:qFormat/>
    <w:rsid w:val="00E30B95"/>
    <w:pPr>
      <w:spacing w:before="0"/>
      <w:ind w:left="360" w:hanging="360"/>
    </w:pPr>
    <w:rPr>
      <w:rFonts w:ascii="Helvetica LT Std" w:eastAsia="Arial" w:hAnsi="Helvetica LT Std" w:cs="Times New Roman"/>
      <w:color w:val="000000" w:themeColor="text1"/>
      <w:sz w:val="19"/>
      <w:szCs w:val="19"/>
    </w:rPr>
  </w:style>
  <w:style w:type="numbering" w:customStyle="1" w:styleId="CoffeyBullets">
    <w:name w:val="Coffey Bullets"/>
    <w:uiPriority w:val="99"/>
    <w:rsid w:val="00E30B95"/>
    <w:pPr>
      <w:numPr>
        <w:numId w:val="10"/>
      </w:numPr>
    </w:pPr>
  </w:style>
  <w:style w:type="character" w:customStyle="1" w:styleId="BodyBulletsChar">
    <w:name w:val="Body Bullets Char"/>
    <w:basedOn w:val="DefaultParagraphFont"/>
    <w:link w:val="BodyBullets"/>
    <w:rsid w:val="00E30B95"/>
    <w:rPr>
      <w:rFonts w:ascii="Helvetica LT Std" w:eastAsia="Arial" w:hAnsi="Helvetica LT Std" w:cs="Times New Roman"/>
      <w:color w:val="000000" w:themeColor="text1"/>
      <w:sz w:val="19"/>
      <w:szCs w:val="19"/>
      <w:lang w:val="en-AU"/>
    </w:rPr>
  </w:style>
  <w:style w:type="table" w:styleId="ListTable3-Accent1">
    <w:name w:val="List Table 3 Accent 1"/>
    <w:basedOn w:val="TableNormal"/>
    <w:uiPriority w:val="48"/>
    <w:rsid w:val="00E30B95"/>
    <w:rPr>
      <w:rFonts w:ascii="Times New Roman" w:eastAsia="Arial" w:hAnsi="Times New Roman" w:cs="Times New Roman"/>
      <w:sz w:val="20"/>
      <w:szCs w:val="20"/>
      <w:lang w:val="en-AU" w:eastAsia="en-AU"/>
    </w:rPr>
    <w:tblPr>
      <w:tblStyleRowBandSize w:val="1"/>
      <w:tblStyleColBandSize w:val="1"/>
      <w:tblBorders>
        <w:top w:val="single" w:sz="4" w:space="0" w:color="5482AB" w:themeColor="accent1"/>
        <w:left w:val="single" w:sz="4" w:space="0" w:color="5482AB" w:themeColor="accent1"/>
        <w:bottom w:val="single" w:sz="4" w:space="0" w:color="5482AB" w:themeColor="accent1"/>
        <w:right w:val="single" w:sz="4" w:space="0" w:color="5482AB" w:themeColor="accent1"/>
      </w:tblBorders>
    </w:tblPr>
    <w:tblStylePr w:type="firstRow">
      <w:rPr>
        <w:b/>
        <w:bCs/>
        <w:color w:val="FFFFFF" w:themeColor="background1"/>
      </w:rPr>
      <w:tblPr/>
      <w:tcPr>
        <w:shd w:val="clear" w:color="auto" w:fill="5482AB" w:themeFill="accent1"/>
      </w:tcPr>
    </w:tblStylePr>
    <w:tblStylePr w:type="lastRow">
      <w:rPr>
        <w:b/>
        <w:bCs/>
      </w:rPr>
      <w:tblPr/>
      <w:tcPr>
        <w:tcBorders>
          <w:top w:val="double" w:sz="4" w:space="0" w:color="5482A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482AB" w:themeColor="accent1"/>
          <w:right w:val="single" w:sz="4" w:space="0" w:color="5482AB" w:themeColor="accent1"/>
        </w:tcBorders>
      </w:tcPr>
    </w:tblStylePr>
    <w:tblStylePr w:type="band1Horz">
      <w:tblPr/>
      <w:tcPr>
        <w:tcBorders>
          <w:top w:val="single" w:sz="4" w:space="0" w:color="5482AB" w:themeColor="accent1"/>
          <w:bottom w:val="single" w:sz="4" w:space="0" w:color="5482A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482AB" w:themeColor="accent1"/>
          <w:left w:val="nil"/>
        </w:tcBorders>
      </w:tcPr>
    </w:tblStylePr>
    <w:tblStylePr w:type="swCell">
      <w:tblPr/>
      <w:tcPr>
        <w:tcBorders>
          <w:top w:val="double" w:sz="4" w:space="0" w:color="5482AB" w:themeColor="accent1"/>
          <w:right w:val="nil"/>
        </w:tcBorders>
      </w:tcPr>
    </w:tblStylePr>
  </w:style>
  <w:style w:type="paragraph" w:customStyle="1" w:styleId="Buletsintable">
    <w:name w:val="Bulets in table"/>
    <w:uiPriority w:val="99"/>
    <w:qFormat/>
    <w:rsid w:val="00FA0BD8"/>
    <w:pPr>
      <w:numPr>
        <w:numId w:val="9"/>
      </w:numPr>
      <w:spacing w:before="80" w:after="80"/>
    </w:pPr>
    <w:rPr>
      <w:rFonts w:ascii="Arial" w:eastAsia="Arial" w:hAnsi="Arial" w:cs="Arial"/>
      <w:color w:val="000000" w:themeColor="text1"/>
      <w:sz w:val="20"/>
      <w:szCs w:val="20"/>
      <w:lang w:val="en-AU"/>
    </w:rPr>
  </w:style>
  <w:style w:type="table" w:customStyle="1" w:styleId="ListTable31">
    <w:name w:val="List Table 31"/>
    <w:basedOn w:val="TableNormal"/>
    <w:uiPriority w:val="48"/>
    <w:rsid w:val="00252D97"/>
    <w:rPr>
      <w:rFonts w:eastAsiaTheme="minorHAnsi"/>
      <w:sz w:val="22"/>
      <w:szCs w:val="22"/>
      <w:lang w:val="en-AU"/>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styleId="CommentReference">
    <w:name w:val="annotation reference"/>
    <w:basedOn w:val="DefaultParagraphFont"/>
    <w:uiPriority w:val="99"/>
    <w:semiHidden/>
    <w:unhideWhenUsed/>
    <w:rsid w:val="00A75B2C"/>
    <w:rPr>
      <w:sz w:val="16"/>
      <w:szCs w:val="16"/>
    </w:rPr>
  </w:style>
  <w:style w:type="paragraph" w:styleId="CommentText">
    <w:name w:val="annotation text"/>
    <w:basedOn w:val="Normal"/>
    <w:link w:val="CommentTextChar"/>
    <w:uiPriority w:val="99"/>
    <w:unhideWhenUsed/>
    <w:rsid w:val="00A75B2C"/>
    <w:pPr>
      <w:spacing w:line="240" w:lineRule="auto"/>
    </w:pPr>
    <w:rPr>
      <w:szCs w:val="20"/>
    </w:rPr>
  </w:style>
  <w:style w:type="character" w:customStyle="1" w:styleId="CommentTextChar">
    <w:name w:val="Comment Text Char"/>
    <w:basedOn w:val="DefaultParagraphFont"/>
    <w:link w:val="CommentText"/>
    <w:uiPriority w:val="99"/>
    <w:rsid w:val="00A75B2C"/>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A75B2C"/>
    <w:rPr>
      <w:b/>
      <w:bCs/>
    </w:rPr>
  </w:style>
  <w:style w:type="character" w:customStyle="1" w:styleId="CommentSubjectChar">
    <w:name w:val="Comment Subject Char"/>
    <w:basedOn w:val="CommentTextChar"/>
    <w:link w:val="CommentSubject"/>
    <w:uiPriority w:val="99"/>
    <w:semiHidden/>
    <w:rsid w:val="00A75B2C"/>
    <w:rPr>
      <w:rFonts w:ascii="Arial" w:hAnsi="Arial"/>
      <w:b/>
      <w:bCs/>
      <w:sz w:val="20"/>
      <w:szCs w:val="20"/>
      <w:lang w:val="en-AU"/>
    </w:rPr>
  </w:style>
  <w:style w:type="paragraph" w:styleId="Revision">
    <w:name w:val="Revision"/>
    <w:hidden/>
    <w:uiPriority w:val="99"/>
    <w:semiHidden/>
    <w:rsid w:val="009236A0"/>
    <w:rPr>
      <w:rFonts w:ascii="Arial" w:hAnsi="Arial"/>
      <w:sz w:val="20"/>
      <w:lang w:val="en-AU"/>
    </w:rPr>
  </w:style>
  <w:style w:type="table" w:customStyle="1" w:styleId="Style1">
    <w:name w:val="Style1"/>
    <w:basedOn w:val="TableNormal"/>
    <w:uiPriority w:val="99"/>
    <w:rsid w:val="005309BB"/>
    <w:rPr>
      <w:rFonts w:ascii="Helvetica LT Std" w:eastAsiaTheme="minorHAnsi" w:hAnsi="Helvetica LT Std"/>
      <w:sz w:val="19"/>
      <w:szCs w:val="22"/>
    </w:rPr>
    <w:tblPr>
      <w:tblBorders>
        <w:insideH w:val="single" w:sz="4" w:space="0" w:color="69923A" w:themeColor="accent2"/>
      </w:tblBorders>
    </w:tblPr>
    <w:tblStylePr w:type="firstRow">
      <w:pPr>
        <w:wordWrap/>
        <w:spacing w:beforeLines="0" w:before="60" w:beforeAutospacing="0" w:afterLines="0" w:after="60" w:afterAutospacing="0"/>
        <w:contextualSpacing w:val="0"/>
      </w:pPr>
      <w:rPr>
        <w:b/>
        <w:color w:val="FFFFFF" w:themeColor="background1"/>
      </w:rPr>
      <w:tblPr/>
      <w:tcPr>
        <w:shd w:val="clear" w:color="auto" w:fill="FFFFFF" w:themeFill="background2"/>
      </w:tcPr>
    </w:tblStylePr>
  </w:style>
  <w:style w:type="character" w:customStyle="1" w:styleId="ListParagraphChar">
    <w:name w:val="List Paragraph Char"/>
    <w:aliases w:val="Akapit z listą BS Char,Table/Figure Heading Char,En tête 1 Char,Recommendation Char,List Paragraph1 Char,List Paragraph11 Char,List Paragraph (numbered (a)) Char,Text Char,Noise heading Char,RUS List Char,Rec para Char,Dot pt Char"/>
    <w:link w:val="ListParagraph"/>
    <w:uiPriority w:val="34"/>
    <w:qFormat/>
    <w:locked/>
    <w:rsid w:val="00B72583"/>
    <w:rPr>
      <w:rFonts w:ascii="Arial" w:hAnsi="Arial" w:cs="Arial"/>
      <w:sz w:val="20"/>
      <w:szCs w:val="20"/>
      <w:lang w:val="en-AU"/>
    </w:rPr>
  </w:style>
  <w:style w:type="paragraph" w:customStyle="1" w:styleId="ICAITableBullet">
    <w:name w:val="ICAI Table Bullet"/>
    <w:basedOn w:val="Normal"/>
    <w:qFormat/>
    <w:rsid w:val="00986F65"/>
    <w:pPr>
      <w:spacing w:before="40" w:after="40" w:line="240" w:lineRule="auto"/>
      <w:jc w:val="both"/>
    </w:pPr>
    <w:rPr>
      <w:rFonts w:eastAsia="Times New Roman" w:cs="Arial"/>
      <w:szCs w:val="22"/>
      <w:lang w:val="en-GB"/>
    </w:rPr>
  </w:style>
  <w:style w:type="table" w:customStyle="1" w:styleId="TableGrid2">
    <w:name w:val="Table Grid2"/>
    <w:basedOn w:val="TableNormal"/>
    <w:next w:val="TableGrid"/>
    <w:uiPriority w:val="39"/>
    <w:rsid w:val="000505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243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2C12BD"/>
    <w:pPr>
      <w:spacing w:before="60" w:after="60"/>
    </w:pPr>
    <w:rPr>
      <w:sz w:val="20"/>
    </w:rPr>
    <w:tblPr>
      <w:tblBorders>
        <w:top w:val="single" w:sz="4" w:space="0" w:color="5482AB" w:themeColor="accent1"/>
        <w:bottom w:val="single" w:sz="4" w:space="0" w:color="5482AB" w:themeColor="accent1"/>
        <w:insideH w:val="single" w:sz="4" w:space="0" w:color="5482AB" w:themeColor="accent1"/>
      </w:tblBorders>
    </w:tblPr>
    <w:tblStylePr w:type="firstRow">
      <w:rPr>
        <w:b/>
        <w:color w:val="FFFFFF" w:themeColor="background1"/>
      </w:rPr>
      <w:tblPr/>
      <w:tcPr>
        <w:shd w:val="clear" w:color="auto" w:fill="5482AB" w:themeFill="accent1"/>
      </w:tcPr>
    </w:tblStylePr>
    <w:tblStylePr w:type="firstCol">
      <w:rPr>
        <w:b/>
        <w:sz w:val="20"/>
      </w:rPr>
      <w:tblPr/>
      <w:tcPr>
        <w:shd w:val="clear" w:color="auto" w:fill="F2F2F2" w:themeFill="background1" w:themeFillShade="F2"/>
      </w:tcPr>
    </w:tblStylePr>
  </w:style>
  <w:style w:type="table" w:customStyle="1" w:styleId="TableGrid5">
    <w:name w:val="Table Grid5"/>
    <w:basedOn w:val="TableNormal"/>
    <w:next w:val="TableGrid"/>
    <w:uiPriority w:val="39"/>
    <w:rsid w:val="009243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9243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9243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E20BF"/>
    <w:pPr>
      <w:autoSpaceDE w:val="0"/>
      <w:autoSpaceDN w:val="0"/>
      <w:adjustRightInd w:val="0"/>
    </w:pPr>
    <w:rPr>
      <w:rFonts w:ascii="Franklin Gothic Book" w:hAnsi="Franklin Gothic Book" w:cs="Franklin Gothic Book"/>
      <w:color w:val="000000"/>
      <w:lang w:val="en-GB"/>
    </w:rPr>
  </w:style>
  <w:style w:type="paragraph" w:customStyle="1" w:styleId="BVIfnrCharCharCharChar">
    <w:name w:val="BVI fnr תו Char Char Char Char"/>
    <w:aliases w:val="BVI fnr Car Car תו Char Char Char Char,BVI fnr Car תו Char Char Char Char,BVI fnr Car Car Car Car Char תו תו Char Char Char Char Char,BVI fnr Char Char Char"/>
    <w:basedOn w:val="Normal"/>
    <w:link w:val="FootnoteReference"/>
    <w:uiPriority w:val="99"/>
    <w:rsid w:val="00630AF5"/>
    <w:pPr>
      <w:spacing w:before="0" w:after="160" w:line="240" w:lineRule="exact"/>
    </w:pPr>
    <w:rPr>
      <w:rFonts w:asciiTheme="minorHAnsi" w:hAnsiTheme="minorHAnsi"/>
      <w:sz w:val="24"/>
      <w:vertAlign w:val="superscript"/>
      <w:lang w:val="en-US"/>
    </w:rPr>
  </w:style>
  <w:style w:type="paragraph" w:customStyle="1" w:styleId="TORHeading1">
    <w:name w:val="TOR Heading 1"/>
    <w:basedOn w:val="ListParagraph"/>
    <w:link w:val="TORHeading1Char"/>
    <w:uiPriority w:val="1"/>
    <w:qFormat/>
    <w:rsid w:val="00096E6A"/>
    <w:pPr>
      <w:numPr>
        <w:numId w:val="20"/>
      </w:numPr>
      <w:spacing w:before="360" w:line="240" w:lineRule="auto"/>
    </w:pPr>
    <w:rPr>
      <w:b/>
      <w:color w:val="003478" w:themeColor="text2"/>
      <w:sz w:val="22"/>
      <w:szCs w:val="22"/>
    </w:rPr>
  </w:style>
  <w:style w:type="paragraph" w:customStyle="1" w:styleId="TableParagraph">
    <w:name w:val="Table Paragraph"/>
    <w:basedOn w:val="Normal"/>
    <w:uiPriority w:val="1"/>
    <w:qFormat/>
    <w:rsid w:val="00645DDD"/>
    <w:pPr>
      <w:widowControl w:val="0"/>
      <w:autoSpaceDE w:val="0"/>
      <w:autoSpaceDN w:val="0"/>
      <w:spacing w:before="0" w:after="0" w:line="240" w:lineRule="auto"/>
    </w:pPr>
    <w:rPr>
      <w:rFonts w:eastAsia="Arial" w:cs="Arial"/>
      <w:sz w:val="22"/>
      <w:szCs w:val="22"/>
      <w:lang w:val="en-US"/>
    </w:rPr>
  </w:style>
  <w:style w:type="character" w:customStyle="1" w:styleId="TORHeading1Char">
    <w:name w:val="TOR Heading 1 Char"/>
    <w:basedOn w:val="ListParagraphChar"/>
    <w:link w:val="TORHeading1"/>
    <w:uiPriority w:val="1"/>
    <w:rsid w:val="00096E6A"/>
    <w:rPr>
      <w:rFonts w:ascii="Arial" w:hAnsi="Arial" w:cs="Arial"/>
      <w:b/>
      <w:color w:val="003478" w:themeColor="text2"/>
      <w:sz w:val="22"/>
      <w:szCs w:val="22"/>
      <w:lang w:val="en-AU"/>
    </w:rPr>
  </w:style>
  <w:style w:type="table" w:customStyle="1" w:styleId="TableGrid8">
    <w:name w:val="Table Grid8"/>
    <w:basedOn w:val="TableNormal"/>
    <w:next w:val="TableGrid"/>
    <w:uiPriority w:val="39"/>
    <w:rsid w:val="00A77E4A"/>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C55A8"/>
    <w:rPr>
      <w:color w:val="800080" w:themeColor="followedHyperlink"/>
      <w:u w:val="single"/>
    </w:rPr>
  </w:style>
  <w:style w:type="character" w:styleId="UnresolvedMention">
    <w:name w:val="Unresolved Mention"/>
    <w:basedOn w:val="DefaultParagraphFont"/>
    <w:uiPriority w:val="99"/>
    <w:semiHidden/>
    <w:unhideWhenUsed/>
    <w:rsid w:val="00DC55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690566">
      <w:bodyDiv w:val="1"/>
      <w:marLeft w:val="0"/>
      <w:marRight w:val="0"/>
      <w:marTop w:val="0"/>
      <w:marBottom w:val="0"/>
      <w:divBdr>
        <w:top w:val="none" w:sz="0" w:space="0" w:color="auto"/>
        <w:left w:val="none" w:sz="0" w:space="0" w:color="auto"/>
        <w:bottom w:val="none" w:sz="0" w:space="0" w:color="auto"/>
        <w:right w:val="none" w:sz="0" w:space="0" w:color="auto"/>
      </w:divBdr>
    </w:div>
    <w:div w:id="48267098">
      <w:bodyDiv w:val="1"/>
      <w:marLeft w:val="0"/>
      <w:marRight w:val="0"/>
      <w:marTop w:val="0"/>
      <w:marBottom w:val="0"/>
      <w:divBdr>
        <w:top w:val="none" w:sz="0" w:space="0" w:color="auto"/>
        <w:left w:val="none" w:sz="0" w:space="0" w:color="auto"/>
        <w:bottom w:val="none" w:sz="0" w:space="0" w:color="auto"/>
        <w:right w:val="none" w:sz="0" w:space="0" w:color="auto"/>
      </w:divBdr>
    </w:div>
    <w:div w:id="169221820">
      <w:bodyDiv w:val="1"/>
      <w:marLeft w:val="0"/>
      <w:marRight w:val="0"/>
      <w:marTop w:val="0"/>
      <w:marBottom w:val="0"/>
      <w:divBdr>
        <w:top w:val="none" w:sz="0" w:space="0" w:color="auto"/>
        <w:left w:val="none" w:sz="0" w:space="0" w:color="auto"/>
        <w:bottom w:val="none" w:sz="0" w:space="0" w:color="auto"/>
        <w:right w:val="none" w:sz="0" w:space="0" w:color="auto"/>
      </w:divBdr>
    </w:div>
    <w:div w:id="318463181">
      <w:bodyDiv w:val="1"/>
      <w:marLeft w:val="0"/>
      <w:marRight w:val="0"/>
      <w:marTop w:val="0"/>
      <w:marBottom w:val="0"/>
      <w:divBdr>
        <w:top w:val="none" w:sz="0" w:space="0" w:color="auto"/>
        <w:left w:val="none" w:sz="0" w:space="0" w:color="auto"/>
        <w:bottom w:val="none" w:sz="0" w:space="0" w:color="auto"/>
        <w:right w:val="none" w:sz="0" w:space="0" w:color="auto"/>
      </w:divBdr>
    </w:div>
    <w:div w:id="399786822">
      <w:bodyDiv w:val="1"/>
      <w:marLeft w:val="0"/>
      <w:marRight w:val="0"/>
      <w:marTop w:val="0"/>
      <w:marBottom w:val="0"/>
      <w:divBdr>
        <w:top w:val="none" w:sz="0" w:space="0" w:color="auto"/>
        <w:left w:val="none" w:sz="0" w:space="0" w:color="auto"/>
        <w:bottom w:val="none" w:sz="0" w:space="0" w:color="auto"/>
        <w:right w:val="none" w:sz="0" w:space="0" w:color="auto"/>
      </w:divBdr>
    </w:div>
    <w:div w:id="402066832">
      <w:bodyDiv w:val="1"/>
      <w:marLeft w:val="0"/>
      <w:marRight w:val="0"/>
      <w:marTop w:val="0"/>
      <w:marBottom w:val="0"/>
      <w:divBdr>
        <w:top w:val="none" w:sz="0" w:space="0" w:color="auto"/>
        <w:left w:val="none" w:sz="0" w:space="0" w:color="auto"/>
        <w:bottom w:val="none" w:sz="0" w:space="0" w:color="auto"/>
        <w:right w:val="none" w:sz="0" w:space="0" w:color="auto"/>
      </w:divBdr>
    </w:div>
    <w:div w:id="402525743">
      <w:bodyDiv w:val="1"/>
      <w:marLeft w:val="0"/>
      <w:marRight w:val="0"/>
      <w:marTop w:val="0"/>
      <w:marBottom w:val="0"/>
      <w:divBdr>
        <w:top w:val="none" w:sz="0" w:space="0" w:color="auto"/>
        <w:left w:val="none" w:sz="0" w:space="0" w:color="auto"/>
        <w:bottom w:val="none" w:sz="0" w:space="0" w:color="auto"/>
        <w:right w:val="none" w:sz="0" w:space="0" w:color="auto"/>
      </w:divBdr>
    </w:div>
    <w:div w:id="429816775">
      <w:bodyDiv w:val="1"/>
      <w:marLeft w:val="0"/>
      <w:marRight w:val="0"/>
      <w:marTop w:val="0"/>
      <w:marBottom w:val="0"/>
      <w:divBdr>
        <w:top w:val="none" w:sz="0" w:space="0" w:color="auto"/>
        <w:left w:val="none" w:sz="0" w:space="0" w:color="auto"/>
        <w:bottom w:val="none" w:sz="0" w:space="0" w:color="auto"/>
        <w:right w:val="none" w:sz="0" w:space="0" w:color="auto"/>
      </w:divBdr>
    </w:div>
    <w:div w:id="501556010">
      <w:bodyDiv w:val="1"/>
      <w:marLeft w:val="0"/>
      <w:marRight w:val="0"/>
      <w:marTop w:val="0"/>
      <w:marBottom w:val="0"/>
      <w:divBdr>
        <w:top w:val="none" w:sz="0" w:space="0" w:color="auto"/>
        <w:left w:val="none" w:sz="0" w:space="0" w:color="auto"/>
        <w:bottom w:val="none" w:sz="0" w:space="0" w:color="auto"/>
        <w:right w:val="none" w:sz="0" w:space="0" w:color="auto"/>
      </w:divBdr>
    </w:div>
    <w:div w:id="513149190">
      <w:bodyDiv w:val="1"/>
      <w:marLeft w:val="0"/>
      <w:marRight w:val="0"/>
      <w:marTop w:val="0"/>
      <w:marBottom w:val="0"/>
      <w:divBdr>
        <w:top w:val="none" w:sz="0" w:space="0" w:color="auto"/>
        <w:left w:val="none" w:sz="0" w:space="0" w:color="auto"/>
        <w:bottom w:val="none" w:sz="0" w:space="0" w:color="auto"/>
        <w:right w:val="none" w:sz="0" w:space="0" w:color="auto"/>
      </w:divBdr>
    </w:div>
    <w:div w:id="567496227">
      <w:bodyDiv w:val="1"/>
      <w:marLeft w:val="0"/>
      <w:marRight w:val="0"/>
      <w:marTop w:val="0"/>
      <w:marBottom w:val="0"/>
      <w:divBdr>
        <w:top w:val="none" w:sz="0" w:space="0" w:color="auto"/>
        <w:left w:val="none" w:sz="0" w:space="0" w:color="auto"/>
        <w:bottom w:val="none" w:sz="0" w:space="0" w:color="auto"/>
        <w:right w:val="none" w:sz="0" w:space="0" w:color="auto"/>
      </w:divBdr>
    </w:div>
    <w:div w:id="602568988">
      <w:bodyDiv w:val="1"/>
      <w:marLeft w:val="0"/>
      <w:marRight w:val="0"/>
      <w:marTop w:val="0"/>
      <w:marBottom w:val="0"/>
      <w:divBdr>
        <w:top w:val="none" w:sz="0" w:space="0" w:color="auto"/>
        <w:left w:val="none" w:sz="0" w:space="0" w:color="auto"/>
        <w:bottom w:val="none" w:sz="0" w:space="0" w:color="auto"/>
        <w:right w:val="none" w:sz="0" w:space="0" w:color="auto"/>
      </w:divBdr>
      <w:divsChild>
        <w:div w:id="184945241">
          <w:marLeft w:val="720"/>
          <w:marRight w:val="0"/>
          <w:marTop w:val="200"/>
          <w:marBottom w:val="0"/>
          <w:divBdr>
            <w:top w:val="none" w:sz="0" w:space="0" w:color="auto"/>
            <w:left w:val="none" w:sz="0" w:space="0" w:color="auto"/>
            <w:bottom w:val="none" w:sz="0" w:space="0" w:color="auto"/>
            <w:right w:val="none" w:sz="0" w:space="0" w:color="auto"/>
          </w:divBdr>
        </w:div>
        <w:div w:id="290135893">
          <w:marLeft w:val="720"/>
          <w:marRight w:val="0"/>
          <w:marTop w:val="200"/>
          <w:marBottom w:val="0"/>
          <w:divBdr>
            <w:top w:val="none" w:sz="0" w:space="0" w:color="auto"/>
            <w:left w:val="none" w:sz="0" w:space="0" w:color="auto"/>
            <w:bottom w:val="none" w:sz="0" w:space="0" w:color="auto"/>
            <w:right w:val="none" w:sz="0" w:space="0" w:color="auto"/>
          </w:divBdr>
        </w:div>
        <w:div w:id="1092773538">
          <w:marLeft w:val="720"/>
          <w:marRight w:val="0"/>
          <w:marTop w:val="200"/>
          <w:marBottom w:val="0"/>
          <w:divBdr>
            <w:top w:val="none" w:sz="0" w:space="0" w:color="auto"/>
            <w:left w:val="none" w:sz="0" w:space="0" w:color="auto"/>
            <w:bottom w:val="none" w:sz="0" w:space="0" w:color="auto"/>
            <w:right w:val="none" w:sz="0" w:space="0" w:color="auto"/>
          </w:divBdr>
        </w:div>
        <w:div w:id="1290010830">
          <w:marLeft w:val="720"/>
          <w:marRight w:val="0"/>
          <w:marTop w:val="200"/>
          <w:marBottom w:val="0"/>
          <w:divBdr>
            <w:top w:val="none" w:sz="0" w:space="0" w:color="auto"/>
            <w:left w:val="none" w:sz="0" w:space="0" w:color="auto"/>
            <w:bottom w:val="none" w:sz="0" w:space="0" w:color="auto"/>
            <w:right w:val="none" w:sz="0" w:space="0" w:color="auto"/>
          </w:divBdr>
        </w:div>
        <w:div w:id="1707102591">
          <w:marLeft w:val="720"/>
          <w:marRight w:val="0"/>
          <w:marTop w:val="200"/>
          <w:marBottom w:val="0"/>
          <w:divBdr>
            <w:top w:val="none" w:sz="0" w:space="0" w:color="auto"/>
            <w:left w:val="none" w:sz="0" w:space="0" w:color="auto"/>
            <w:bottom w:val="none" w:sz="0" w:space="0" w:color="auto"/>
            <w:right w:val="none" w:sz="0" w:space="0" w:color="auto"/>
          </w:divBdr>
        </w:div>
        <w:div w:id="1783454048">
          <w:marLeft w:val="720"/>
          <w:marRight w:val="0"/>
          <w:marTop w:val="200"/>
          <w:marBottom w:val="0"/>
          <w:divBdr>
            <w:top w:val="none" w:sz="0" w:space="0" w:color="auto"/>
            <w:left w:val="none" w:sz="0" w:space="0" w:color="auto"/>
            <w:bottom w:val="none" w:sz="0" w:space="0" w:color="auto"/>
            <w:right w:val="none" w:sz="0" w:space="0" w:color="auto"/>
          </w:divBdr>
        </w:div>
      </w:divsChild>
    </w:div>
    <w:div w:id="652638701">
      <w:bodyDiv w:val="1"/>
      <w:marLeft w:val="0"/>
      <w:marRight w:val="0"/>
      <w:marTop w:val="0"/>
      <w:marBottom w:val="0"/>
      <w:divBdr>
        <w:top w:val="none" w:sz="0" w:space="0" w:color="auto"/>
        <w:left w:val="none" w:sz="0" w:space="0" w:color="auto"/>
        <w:bottom w:val="none" w:sz="0" w:space="0" w:color="auto"/>
        <w:right w:val="none" w:sz="0" w:space="0" w:color="auto"/>
      </w:divBdr>
    </w:div>
    <w:div w:id="657655689">
      <w:bodyDiv w:val="1"/>
      <w:marLeft w:val="0"/>
      <w:marRight w:val="0"/>
      <w:marTop w:val="0"/>
      <w:marBottom w:val="0"/>
      <w:divBdr>
        <w:top w:val="none" w:sz="0" w:space="0" w:color="auto"/>
        <w:left w:val="none" w:sz="0" w:space="0" w:color="auto"/>
        <w:bottom w:val="none" w:sz="0" w:space="0" w:color="auto"/>
        <w:right w:val="none" w:sz="0" w:space="0" w:color="auto"/>
      </w:divBdr>
    </w:div>
    <w:div w:id="679504597">
      <w:bodyDiv w:val="1"/>
      <w:marLeft w:val="0"/>
      <w:marRight w:val="0"/>
      <w:marTop w:val="0"/>
      <w:marBottom w:val="0"/>
      <w:divBdr>
        <w:top w:val="none" w:sz="0" w:space="0" w:color="auto"/>
        <w:left w:val="none" w:sz="0" w:space="0" w:color="auto"/>
        <w:bottom w:val="none" w:sz="0" w:space="0" w:color="auto"/>
        <w:right w:val="none" w:sz="0" w:space="0" w:color="auto"/>
      </w:divBdr>
    </w:div>
    <w:div w:id="728578584">
      <w:bodyDiv w:val="1"/>
      <w:marLeft w:val="0"/>
      <w:marRight w:val="0"/>
      <w:marTop w:val="0"/>
      <w:marBottom w:val="0"/>
      <w:divBdr>
        <w:top w:val="none" w:sz="0" w:space="0" w:color="auto"/>
        <w:left w:val="none" w:sz="0" w:space="0" w:color="auto"/>
        <w:bottom w:val="none" w:sz="0" w:space="0" w:color="auto"/>
        <w:right w:val="none" w:sz="0" w:space="0" w:color="auto"/>
      </w:divBdr>
    </w:div>
    <w:div w:id="735862714">
      <w:bodyDiv w:val="1"/>
      <w:marLeft w:val="0"/>
      <w:marRight w:val="0"/>
      <w:marTop w:val="0"/>
      <w:marBottom w:val="0"/>
      <w:divBdr>
        <w:top w:val="none" w:sz="0" w:space="0" w:color="auto"/>
        <w:left w:val="none" w:sz="0" w:space="0" w:color="auto"/>
        <w:bottom w:val="none" w:sz="0" w:space="0" w:color="auto"/>
        <w:right w:val="none" w:sz="0" w:space="0" w:color="auto"/>
      </w:divBdr>
    </w:div>
    <w:div w:id="741682894">
      <w:bodyDiv w:val="1"/>
      <w:marLeft w:val="0"/>
      <w:marRight w:val="0"/>
      <w:marTop w:val="0"/>
      <w:marBottom w:val="0"/>
      <w:divBdr>
        <w:top w:val="none" w:sz="0" w:space="0" w:color="auto"/>
        <w:left w:val="none" w:sz="0" w:space="0" w:color="auto"/>
        <w:bottom w:val="none" w:sz="0" w:space="0" w:color="auto"/>
        <w:right w:val="none" w:sz="0" w:space="0" w:color="auto"/>
      </w:divBdr>
    </w:div>
    <w:div w:id="751781283">
      <w:bodyDiv w:val="1"/>
      <w:marLeft w:val="0"/>
      <w:marRight w:val="0"/>
      <w:marTop w:val="0"/>
      <w:marBottom w:val="0"/>
      <w:divBdr>
        <w:top w:val="none" w:sz="0" w:space="0" w:color="auto"/>
        <w:left w:val="none" w:sz="0" w:space="0" w:color="auto"/>
        <w:bottom w:val="none" w:sz="0" w:space="0" w:color="auto"/>
        <w:right w:val="none" w:sz="0" w:space="0" w:color="auto"/>
      </w:divBdr>
      <w:divsChild>
        <w:div w:id="1107701753">
          <w:marLeft w:val="331"/>
          <w:marRight w:val="0"/>
          <w:marTop w:val="200"/>
          <w:marBottom w:val="0"/>
          <w:divBdr>
            <w:top w:val="none" w:sz="0" w:space="0" w:color="auto"/>
            <w:left w:val="none" w:sz="0" w:space="0" w:color="auto"/>
            <w:bottom w:val="none" w:sz="0" w:space="0" w:color="auto"/>
            <w:right w:val="none" w:sz="0" w:space="0" w:color="auto"/>
          </w:divBdr>
        </w:div>
        <w:div w:id="1140612834">
          <w:marLeft w:val="331"/>
          <w:marRight w:val="0"/>
          <w:marTop w:val="200"/>
          <w:marBottom w:val="0"/>
          <w:divBdr>
            <w:top w:val="none" w:sz="0" w:space="0" w:color="auto"/>
            <w:left w:val="none" w:sz="0" w:space="0" w:color="auto"/>
            <w:bottom w:val="none" w:sz="0" w:space="0" w:color="auto"/>
            <w:right w:val="none" w:sz="0" w:space="0" w:color="auto"/>
          </w:divBdr>
        </w:div>
        <w:div w:id="1211376688">
          <w:marLeft w:val="331"/>
          <w:marRight w:val="0"/>
          <w:marTop w:val="200"/>
          <w:marBottom w:val="0"/>
          <w:divBdr>
            <w:top w:val="none" w:sz="0" w:space="0" w:color="auto"/>
            <w:left w:val="none" w:sz="0" w:space="0" w:color="auto"/>
            <w:bottom w:val="none" w:sz="0" w:space="0" w:color="auto"/>
            <w:right w:val="none" w:sz="0" w:space="0" w:color="auto"/>
          </w:divBdr>
        </w:div>
        <w:div w:id="2120028030">
          <w:marLeft w:val="331"/>
          <w:marRight w:val="0"/>
          <w:marTop w:val="200"/>
          <w:marBottom w:val="0"/>
          <w:divBdr>
            <w:top w:val="none" w:sz="0" w:space="0" w:color="auto"/>
            <w:left w:val="none" w:sz="0" w:space="0" w:color="auto"/>
            <w:bottom w:val="none" w:sz="0" w:space="0" w:color="auto"/>
            <w:right w:val="none" w:sz="0" w:space="0" w:color="auto"/>
          </w:divBdr>
        </w:div>
      </w:divsChild>
    </w:div>
    <w:div w:id="778139767">
      <w:bodyDiv w:val="1"/>
      <w:marLeft w:val="0"/>
      <w:marRight w:val="0"/>
      <w:marTop w:val="0"/>
      <w:marBottom w:val="0"/>
      <w:divBdr>
        <w:top w:val="none" w:sz="0" w:space="0" w:color="auto"/>
        <w:left w:val="none" w:sz="0" w:space="0" w:color="auto"/>
        <w:bottom w:val="none" w:sz="0" w:space="0" w:color="auto"/>
        <w:right w:val="none" w:sz="0" w:space="0" w:color="auto"/>
      </w:divBdr>
    </w:div>
    <w:div w:id="822358241">
      <w:bodyDiv w:val="1"/>
      <w:marLeft w:val="0"/>
      <w:marRight w:val="0"/>
      <w:marTop w:val="0"/>
      <w:marBottom w:val="0"/>
      <w:divBdr>
        <w:top w:val="none" w:sz="0" w:space="0" w:color="auto"/>
        <w:left w:val="none" w:sz="0" w:space="0" w:color="auto"/>
        <w:bottom w:val="none" w:sz="0" w:space="0" w:color="auto"/>
        <w:right w:val="none" w:sz="0" w:space="0" w:color="auto"/>
      </w:divBdr>
      <w:divsChild>
        <w:div w:id="79252689">
          <w:marLeft w:val="0"/>
          <w:marRight w:val="0"/>
          <w:marTop w:val="0"/>
          <w:marBottom w:val="0"/>
          <w:divBdr>
            <w:top w:val="none" w:sz="0" w:space="0" w:color="auto"/>
            <w:left w:val="none" w:sz="0" w:space="0" w:color="auto"/>
            <w:bottom w:val="none" w:sz="0" w:space="0" w:color="auto"/>
            <w:right w:val="none" w:sz="0" w:space="0" w:color="auto"/>
          </w:divBdr>
        </w:div>
        <w:div w:id="432433714">
          <w:marLeft w:val="0"/>
          <w:marRight w:val="0"/>
          <w:marTop w:val="0"/>
          <w:marBottom w:val="0"/>
          <w:divBdr>
            <w:top w:val="none" w:sz="0" w:space="0" w:color="auto"/>
            <w:left w:val="none" w:sz="0" w:space="0" w:color="auto"/>
            <w:bottom w:val="none" w:sz="0" w:space="0" w:color="auto"/>
            <w:right w:val="none" w:sz="0" w:space="0" w:color="auto"/>
          </w:divBdr>
        </w:div>
        <w:div w:id="1314484225">
          <w:marLeft w:val="0"/>
          <w:marRight w:val="0"/>
          <w:marTop w:val="0"/>
          <w:marBottom w:val="0"/>
          <w:divBdr>
            <w:top w:val="none" w:sz="0" w:space="0" w:color="auto"/>
            <w:left w:val="none" w:sz="0" w:space="0" w:color="auto"/>
            <w:bottom w:val="none" w:sz="0" w:space="0" w:color="auto"/>
            <w:right w:val="none" w:sz="0" w:space="0" w:color="auto"/>
          </w:divBdr>
        </w:div>
      </w:divsChild>
    </w:div>
    <w:div w:id="836726083">
      <w:bodyDiv w:val="1"/>
      <w:marLeft w:val="0"/>
      <w:marRight w:val="0"/>
      <w:marTop w:val="0"/>
      <w:marBottom w:val="0"/>
      <w:divBdr>
        <w:top w:val="none" w:sz="0" w:space="0" w:color="auto"/>
        <w:left w:val="none" w:sz="0" w:space="0" w:color="auto"/>
        <w:bottom w:val="none" w:sz="0" w:space="0" w:color="auto"/>
        <w:right w:val="none" w:sz="0" w:space="0" w:color="auto"/>
      </w:divBdr>
    </w:div>
    <w:div w:id="851531496">
      <w:bodyDiv w:val="1"/>
      <w:marLeft w:val="0"/>
      <w:marRight w:val="0"/>
      <w:marTop w:val="0"/>
      <w:marBottom w:val="0"/>
      <w:divBdr>
        <w:top w:val="none" w:sz="0" w:space="0" w:color="auto"/>
        <w:left w:val="none" w:sz="0" w:space="0" w:color="auto"/>
        <w:bottom w:val="none" w:sz="0" w:space="0" w:color="auto"/>
        <w:right w:val="none" w:sz="0" w:space="0" w:color="auto"/>
      </w:divBdr>
    </w:div>
    <w:div w:id="888297996">
      <w:bodyDiv w:val="1"/>
      <w:marLeft w:val="0"/>
      <w:marRight w:val="0"/>
      <w:marTop w:val="0"/>
      <w:marBottom w:val="0"/>
      <w:divBdr>
        <w:top w:val="none" w:sz="0" w:space="0" w:color="auto"/>
        <w:left w:val="none" w:sz="0" w:space="0" w:color="auto"/>
        <w:bottom w:val="none" w:sz="0" w:space="0" w:color="auto"/>
        <w:right w:val="none" w:sz="0" w:space="0" w:color="auto"/>
      </w:divBdr>
    </w:div>
    <w:div w:id="925844900">
      <w:bodyDiv w:val="1"/>
      <w:marLeft w:val="0"/>
      <w:marRight w:val="0"/>
      <w:marTop w:val="0"/>
      <w:marBottom w:val="0"/>
      <w:divBdr>
        <w:top w:val="none" w:sz="0" w:space="0" w:color="auto"/>
        <w:left w:val="none" w:sz="0" w:space="0" w:color="auto"/>
        <w:bottom w:val="none" w:sz="0" w:space="0" w:color="auto"/>
        <w:right w:val="none" w:sz="0" w:space="0" w:color="auto"/>
      </w:divBdr>
    </w:div>
    <w:div w:id="1049765288">
      <w:bodyDiv w:val="1"/>
      <w:marLeft w:val="0"/>
      <w:marRight w:val="0"/>
      <w:marTop w:val="0"/>
      <w:marBottom w:val="0"/>
      <w:divBdr>
        <w:top w:val="none" w:sz="0" w:space="0" w:color="auto"/>
        <w:left w:val="none" w:sz="0" w:space="0" w:color="auto"/>
        <w:bottom w:val="none" w:sz="0" w:space="0" w:color="auto"/>
        <w:right w:val="none" w:sz="0" w:space="0" w:color="auto"/>
      </w:divBdr>
    </w:div>
    <w:div w:id="1065182683">
      <w:bodyDiv w:val="1"/>
      <w:marLeft w:val="0"/>
      <w:marRight w:val="0"/>
      <w:marTop w:val="0"/>
      <w:marBottom w:val="0"/>
      <w:divBdr>
        <w:top w:val="none" w:sz="0" w:space="0" w:color="auto"/>
        <w:left w:val="none" w:sz="0" w:space="0" w:color="auto"/>
        <w:bottom w:val="none" w:sz="0" w:space="0" w:color="auto"/>
        <w:right w:val="none" w:sz="0" w:space="0" w:color="auto"/>
      </w:divBdr>
      <w:divsChild>
        <w:div w:id="723992572">
          <w:marLeft w:val="331"/>
          <w:marRight w:val="0"/>
          <w:marTop w:val="200"/>
          <w:marBottom w:val="0"/>
          <w:divBdr>
            <w:top w:val="none" w:sz="0" w:space="0" w:color="auto"/>
            <w:left w:val="none" w:sz="0" w:space="0" w:color="auto"/>
            <w:bottom w:val="none" w:sz="0" w:space="0" w:color="auto"/>
            <w:right w:val="none" w:sz="0" w:space="0" w:color="auto"/>
          </w:divBdr>
        </w:div>
        <w:div w:id="1239437566">
          <w:marLeft w:val="331"/>
          <w:marRight w:val="0"/>
          <w:marTop w:val="200"/>
          <w:marBottom w:val="0"/>
          <w:divBdr>
            <w:top w:val="none" w:sz="0" w:space="0" w:color="auto"/>
            <w:left w:val="none" w:sz="0" w:space="0" w:color="auto"/>
            <w:bottom w:val="none" w:sz="0" w:space="0" w:color="auto"/>
            <w:right w:val="none" w:sz="0" w:space="0" w:color="auto"/>
          </w:divBdr>
        </w:div>
      </w:divsChild>
    </w:div>
    <w:div w:id="1226254864">
      <w:bodyDiv w:val="1"/>
      <w:marLeft w:val="0"/>
      <w:marRight w:val="0"/>
      <w:marTop w:val="0"/>
      <w:marBottom w:val="0"/>
      <w:divBdr>
        <w:top w:val="none" w:sz="0" w:space="0" w:color="auto"/>
        <w:left w:val="none" w:sz="0" w:space="0" w:color="auto"/>
        <w:bottom w:val="none" w:sz="0" w:space="0" w:color="auto"/>
        <w:right w:val="none" w:sz="0" w:space="0" w:color="auto"/>
      </w:divBdr>
    </w:div>
    <w:div w:id="1403723247">
      <w:bodyDiv w:val="1"/>
      <w:marLeft w:val="0"/>
      <w:marRight w:val="0"/>
      <w:marTop w:val="0"/>
      <w:marBottom w:val="0"/>
      <w:divBdr>
        <w:top w:val="none" w:sz="0" w:space="0" w:color="auto"/>
        <w:left w:val="none" w:sz="0" w:space="0" w:color="auto"/>
        <w:bottom w:val="none" w:sz="0" w:space="0" w:color="auto"/>
        <w:right w:val="none" w:sz="0" w:space="0" w:color="auto"/>
      </w:divBdr>
    </w:div>
    <w:div w:id="1412963810">
      <w:bodyDiv w:val="1"/>
      <w:marLeft w:val="0"/>
      <w:marRight w:val="0"/>
      <w:marTop w:val="0"/>
      <w:marBottom w:val="0"/>
      <w:divBdr>
        <w:top w:val="none" w:sz="0" w:space="0" w:color="auto"/>
        <w:left w:val="none" w:sz="0" w:space="0" w:color="auto"/>
        <w:bottom w:val="none" w:sz="0" w:space="0" w:color="auto"/>
        <w:right w:val="none" w:sz="0" w:space="0" w:color="auto"/>
      </w:divBdr>
      <w:divsChild>
        <w:div w:id="762143313">
          <w:marLeft w:val="0"/>
          <w:marRight w:val="0"/>
          <w:marTop w:val="0"/>
          <w:marBottom w:val="0"/>
          <w:divBdr>
            <w:top w:val="none" w:sz="0" w:space="0" w:color="auto"/>
            <w:left w:val="none" w:sz="0" w:space="0" w:color="auto"/>
            <w:bottom w:val="none" w:sz="0" w:space="0" w:color="auto"/>
            <w:right w:val="none" w:sz="0" w:space="0" w:color="auto"/>
          </w:divBdr>
        </w:div>
        <w:div w:id="1631742305">
          <w:marLeft w:val="0"/>
          <w:marRight w:val="0"/>
          <w:marTop w:val="0"/>
          <w:marBottom w:val="0"/>
          <w:divBdr>
            <w:top w:val="none" w:sz="0" w:space="0" w:color="auto"/>
            <w:left w:val="none" w:sz="0" w:space="0" w:color="auto"/>
            <w:bottom w:val="none" w:sz="0" w:space="0" w:color="auto"/>
            <w:right w:val="none" w:sz="0" w:space="0" w:color="auto"/>
          </w:divBdr>
        </w:div>
      </w:divsChild>
    </w:div>
    <w:div w:id="1446002014">
      <w:bodyDiv w:val="1"/>
      <w:marLeft w:val="0"/>
      <w:marRight w:val="0"/>
      <w:marTop w:val="0"/>
      <w:marBottom w:val="0"/>
      <w:divBdr>
        <w:top w:val="none" w:sz="0" w:space="0" w:color="auto"/>
        <w:left w:val="none" w:sz="0" w:space="0" w:color="auto"/>
        <w:bottom w:val="none" w:sz="0" w:space="0" w:color="auto"/>
        <w:right w:val="none" w:sz="0" w:space="0" w:color="auto"/>
      </w:divBdr>
      <w:divsChild>
        <w:div w:id="510989963">
          <w:marLeft w:val="0"/>
          <w:marRight w:val="0"/>
          <w:marTop w:val="0"/>
          <w:marBottom w:val="0"/>
          <w:divBdr>
            <w:top w:val="none" w:sz="0" w:space="0" w:color="auto"/>
            <w:left w:val="none" w:sz="0" w:space="0" w:color="auto"/>
            <w:bottom w:val="none" w:sz="0" w:space="0" w:color="auto"/>
            <w:right w:val="none" w:sz="0" w:space="0" w:color="auto"/>
          </w:divBdr>
        </w:div>
        <w:div w:id="1157721298">
          <w:marLeft w:val="0"/>
          <w:marRight w:val="0"/>
          <w:marTop w:val="0"/>
          <w:marBottom w:val="0"/>
          <w:divBdr>
            <w:top w:val="none" w:sz="0" w:space="0" w:color="auto"/>
            <w:left w:val="none" w:sz="0" w:space="0" w:color="auto"/>
            <w:bottom w:val="none" w:sz="0" w:space="0" w:color="auto"/>
            <w:right w:val="none" w:sz="0" w:space="0" w:color="auto"/>
          </w:divBdr>
        </w:div>
        <w:div w:id="1506478212">
          <w:marLeft w:val="0"/>
          <w:marRight w:val="0"/>
          <w:marTop w:val="0"/>
          <w:marBottom w:val="0"/>
          <w:divBdr>
            <w:top w:val="none" w:sz="0" w:space="0" w:color="auto"/>
            <w:left w:val="none" w:sz="0" w:space="0" w:color="auto"/>
            <w:bottom w:val="none" w:sz="0" w:space="0" w:color="auto"/>
            <w:right w:val="none" w:sz="0" w:space="0" w:color="auto"/>
          </w:divBdr>
        </w:div>
        <w:div w:id="1752388820">
          <w:marLeft w:val="0"/>
          <w:marRight w:val="0"/>
          <w:marTop w:val="0"/>
          <w:marBottom w:val="0"/>
          <w:divBdr>
            <w:top w:val="none" w:sz="0" w:space="0" w:color="auto"/>
            <w:left w:val="none" w:sz="0" w:space="0" w:color="auto"/>
            <w:bottom w:val="none" w:sz="0" w:space="0" w:color="auto"/>
            <w:right w:val="none" w:sz="0" w:space="0" w:color="auto"/>
          </w:divBdr>
        </w:div>
      </w:divsChild>
    </w:div>
    <w:div w:id="1454521183">
      <w:bodyDiv w:val="1"/>
      <w:marLeft w:val="0"/>
      <w:marRight w:val="0"/>
      <w:marTop w:val="0"/>
      <w:marBottom w:val="0"/>
      <w:divBdr>
        <w:top w:val="none" w:sz="0" w:space="0" w:color="auto"/>
        <w:left w:val="none" w:sz="0" w:space="0" w:color="auto"/>
        <w:bottom w:val="none" w:sz="0" w:space="0" w:color="auto"/>
        <w:right w:val="none" w:sz="0" w:space="0" w:color="auto"/>
      </w:divBdr>
    </w:div>
    <w:div w:id="1727989570">
      <w:bodyDiv w:val="1"/>
      <w:marLeft w:val="0"/>
      <w:marRight w:val="0"/>
      <w:marTop w:val="0"/>
      <w:marBottom w:val="0"/>
      <w:divBdr>
        <w:top w:val="none" w:sz="0" w:space="0" w:color="auto"/>
        <w:left w:val="none" w:sz="0" w:space="0" w:color="auto"/>
        <w:bottom w:val="none" w:sz="0" w:space="0" w:color="auto"/>
        <w:right w:val="none" w:sz="0" w:space="0" w:color="auto"/>
      </w:divBdr>
    </w:div>
    <w:div w:id="1730113124">
      <w:bodyDiv w:val="1"/>
      <w:marLeft w:val="0"/>
      <w:marRight w:val="0"/>
      <w:marTop w:val="0"/>
      <w:marBottom w:val="0"/>
      <w:divBdr>
        <w:top w:val="none" w:sz="0" w:space="0" w:color="auto"/>
        <w:left w:val="none" w:sz="0" w:space="0" w:color="auto"/>
        <w:bottom w:val="none" w:sz="0" w:space="0" w:color="auto"/>
        <w:right w:val="none" w:sz="0" w:space="0" w:color="auto"/>
      </w:divBdr>
      <w:divsChild>
        <w:div w:id="78261165">
          <w:marLeft w:val="331"/>
          <w:marRight w:val="0"/>
          <w:marTop w:val="200"/>
          <w:marBottom w:val="0"/>
          <w:divBdr>
            <w:top w:val="none" w:sz="0" w:space="0" w:color="auto"/>
            <w:left w:val="none" w:sz="0" w:space="0" w:color="auto"/>
            <w:bottom w:val="none" w:sz="0" w:space="0" w:color="auto"/>
            <w:right w:val="none" w:sz="0" w:space="0" w:color="auto"/>
          </w:divBdr>
        </w:div>
        <w:div w:id="1906529475">
          <w:marLeft w:val="331"/>
          <w:marRight w:val="0"/>
          <w:marTop w:val="200"/>
          <w:marBottom w:val="0"/>
          <w:divBdr>
            <w:top w:val="none" w:sz="0" w:space="0" w:color="auto"/>
            <w:left w:val="none" w:sz="0" w:space="0" w:color="auto"/>
            <w:bottom w:val="none" w:sz="0" w:space="0" w:color="auto"/>
            <w:right w:val="none" w:sz="0" w:space="0" w:color="auto"/>
          </w:divBdr>
        </w:div>
        <w:div w:id="2134519322">
          <w:marLeft w:val="331"/>
          <w:marRight w:val="0"/>
          <w:marTop w:val="200"/>
          <w:marBottom w:val="0"/>
          <w:divBdr>
            <w:top w:val="none" w:sz="0" w:space="0" w:color="auto"/>
            <w:left w:val="none" w:sz="0" w:space="0" w:color="auto"/>
            <w:bottom w:val="none" w:sz="0" w:space="0" w:color="auto"/>
            <w:right w:val="none" w:sz="0" w:space="0" w:color="auto"/>
          </w:divBdr>
        </w:div>
      </w:divsChild>
    </w:div>
    <w:div w:id="1735153679">
      <w:bodyDiv w:val="1"/>
      <w:marLeft w:val="0"/>
      <w:marRight w:val="0"/>
      <w:marTop w:val="0"/>
      <w:marBottom w:val="0"/>
      <w:divBdr>
        <w:top w:val="none" w:sz="0" w:space="0" w:color="auto"/>
        <w:left w:val="none" w:sz="0" w:space="0" w:color="auto"/>
        <w:bottom w:val="none" w:sz="0" w:space="0" w:color="auto"/>
        <w:right w:val="none" w:sz="0" w:space="0" w:color="auto"/>
      </w:divBdr>
    </w:div>
    <w:div w:id="1782601888">
      <w:bodyDiv w:val="1"/>
      <w:marLeft w:val="0"/>
      <w:marRight w:val="0"/>
      <w:marTop w:val="0"/>
      <w:marBottom w:val="0"/>
      <w:divBdr>
        <w:top w:val="none" w:sz="0" w:space="0" w:color="auto"/>
        <w:left w:val="none" w:sz="0" w:space="0" w:color="auto"/>
        <w:bottom w:val="none" w:sz="0" w:space="0" w:color="auto"/>
        <w:right w:val="none" w:sz="0" w:space="0" w:color="auto"/>
      </w:divBdr>
    </w:div>
    <w:div w:id="1869221098">
      <w:bodyDiv w:val="1"/>
      <w:marLeft w:val="0"/>
      <w:marRight w:val="0"/>
      <w:marTop w:val="0"/>
      <w:marBottom w:val="0"/>
      <w:divBdr>
        <w:top w:val="none" w:sz="0" w:space="0" w:color="auto"/>
        <w:left w:val="none" w:sz="0" w:space="0" w:color="auto"/>
        <w:bottom w:val="none" w:sz="0" w:space="0" w:color="auto"/>
        <w:right w:val="none" w:sz="0" w:space="0" w:color="auto"/>
      </w:divBdr>
      <w:divsChild>
        <w:div w:id="12346653">
          <w:marLeft w:val="331"/>
          <w:marRight w:val="0"/>
          <w:marTop w:val="200"/>
          <w:marBottom w:val="0"/>
          <w:divBdr>
            <w:top w:val="none" w:sz="0" w:space="0" w:color="auto"/>
            <w:left w:val="none" w:sz="0" w:space="0" w:color="auto"/>
            <w:bottom w:val="none" w:sz="0" w:space="0" w:color="auto"/>
            <w:right w:val="none" w:sz="0" w:space="0" w:color="auto"/>
          </w:divBdr>
        </w:div>
        <w:div w:id="209348478">
          <w:marLeft w:val="331"/>
          <w:marRight w:val="0"/>
          <w:marTop w:val="200"/>
          <w:marBottom w:val="0"/>
          <w:divBdr>
            <w:top w:val="none" w:sz="0" w:space="0" w:color="auto"/>
            <w:left w:val="none" w:sz="0" w:space="0" w:color="auto"/>
            <w:bottom w:val="none" w:sz="0" w:space="0" w:color="auto"/>
            <w:right w:val="none" w:sz="0" w:space="0" w:color="auto"/>
          </w:divBdr>
        </w:div>
        <w:div w:id="723875860">
          <w:marLeft w:val="806"/>
          <w:marRight w:val="0"/>
          <w:marTop w:val="160"/>
          <w:marBottom w:val="0"/>
          <w:divBdr>
            <w:top w:val="none" w:sz="0" w:space="0" w:color="auto"/>
            <w:left w:val="none" w:sz="0" w:space="0" w:color="auto"/>
            <w:bottom w:val="none" w:sz="0" w:space="0" w:color="auto"/>
            <w:right w:val="none" w:sz="0" w:space="0" w:color="auto"/>
          </w:divBdr>
        </w:div>
        <w:div w:id="1734231455">
          <w:marLeft w:val="806"/>
          <w:marRight w:val="0"/>
          <w:marTop w:val="160"/>
          <w:marBottom w:val="0"/>
          <w:divBdr>
            <w:top w:val="none" w:sz="0" w:space="0" w:color="auto"/>
            <w:left w:val="none" w:sz="0" w:space="0" w:color="auto"/>
            <w:bottom w:val="none" w:sz="0" w:space="0" w:color="auto"/>
            <w:right w:val="none" w:sz="0" w:space="0" w:color="auto"/>
          </w:divBdr>
        </w:div>
      </w:divsChild>
    </w:div>
    <w:div w:id="1935625930">
      <w:bodyDiv w:val="1"/>
      <w:marLeft w:val="0"/>
      <w:marRight w:val="0"/>
      <w:marTop w:val="0"/>
      <w:marBottom w:val="0"/>
      <w:divBdr>
        <w:top w:val="none" w:sz="0" w:space="0" w:color="auto"/>
        <w:left w:val="none" w:sz="0" w:space="0" w:color="auto"/>
        <w:bottom w:val="none" w:sz="0" w:space="0" w:color="auto"/>
        <w:right w:val="none" w:sz="0" w:space="0" w:color="auto"/>
      </w:divBdr>
    </w:div>
    <w:div w:id="1940982923">
      <w:bodyDiv w:val="1"/>
      <w:marLeft w:val="0"/>
      <w:marRight w:val="0"/>
      <w:marTop w:val="0"/>
      <w:marBottom w:val="0"/>
      <w:divBdr>
        <w:top w:val="none" w:sz="0" w:space="0" w:color="auto"/>
        <w:left w:val="none" w:sz="0" w:space="0" w:color="auto"/>
        <w:bottom w:val="none" w:sz="0" w:space="0" w:color="auto"/>
        <w:right w:val="none" w:sz="0" w:space="0" w:color="auto"/>
      </w:divBdr>
    </w:div>
    <w:div w:id="1979333607">
      <w:bodyDiv w:val="1"/>
      <w:marLeft w:val="0"/>
      <w:marRight w:val="0"/>
      <w:marTop w:val="0"/>
      <w:marBottom w:val="0"/>
      <w:divBdr>
        <w:top w:val="none" w:sz="0" w:space="0" w:color="auto"/>
        <w:left w:val="none" w:sz="0" w:space="0" w:color="auto"/>
        <w:bottom w:val="none" w:sz="0" w:space="0" w:color="auto"/>
        <w:right w:val="none" w:sz="0" w:space="0" w:color="auto"/>
      </w:divBdr>
    </w:div>
    <w:div w:id="2042628429">
      <w:bodyDiv w:val="1"/>
      <w:marLeft w:val="0"/>
      <w:marRight w:val="0"/>
      <w:marTop w:val="0"/>
      <w:marBottom w:val="0"/>
      <w:divBdr>
        <w:top w:val="none" w:sz="0" w:space="0" w:color="auto"/>
        <w:left w:val="none" w:sz="0" w:space="0" w:color="auto"/>
        <w:bottom w:val="none" w:sz="0" w:space="0" w:color="auto"/>
        <w:right w:val="none" w:sz="0" w:space="0" w:color="auto"/>
      </w:divBdr>
    </w:div>
    <w:div w:id="2048751688">
      <w:bodyDiv w:val="1"/>
      <w:marLeft w:val="0"/>
      <w:marRight w:val="0"/>
      <w:marTop w:val="0"/>
      <w:marBottom w:val="0"/>
      <w:divBdr>
        <w:top w:val="none" w:sz="0" w:space="0" w:color="auto"/>
        <w:left w:val="none" w:sz="0" w:space="0" w:color="auto"/>
        <w:bottom w:val="none" w:sz="0" w:space="0" w:color="auto"/>
        <w:right w:val="none" w:sz="0" w:space="0" w:color="auto"/>
      </w:divBdr>
    </w:div>
    <w:div w:id="2125342523">
      <w:bodyDiv w:val="1"/>
      <w:marLeft w:val="0"/>
      <w:marRight w:val="0"/>
      <w:marTop w:val="0"/>
      <w:marBottom w:val="0"/>
      <w:divBdr>
        <w:top w:val="none" w:sz="0" w:space="0" w:color="auto"/>
        <w:left w:val="none" w:sz="0" w:space="0" w:color="auto"/>
        <w:bottom w:val="none" w:sz="0" w:space="0" w:color="auto"/>
        <w:right w:val="none" w:sz="0" w:space="0" w:color="auto"/>
      </w:divBdr>
    </w:div>
    <w:div w:id="2127503839">
      <w:bodyDiv w:val="1"/>
      <w:marLeft w:val="0"/>
      <w:marRight w:val="0"/>
      <w:marTop w:val="0"/>
      <w:marBottom w:val="0"/>
      <w:divBdr>
        <w:top w:val="none" w:sz="0" w:space="0" w:color="auto"/>
        <w:left w:val="none" w:sz="0" w:space="0" w:color="auto"/>
        <w:bottom w:val="none" w:sz="0" w:space="0" w:color="auto"/>
        <w:right w:val="none" w:sz="0" w:space="0" w:color="auto"/>
      </w:divBdr>
      <w:divsChild>
        <w:div w:id="425228957">
          <w:marLeft w:val="0"/>
          <w:marRight w:val="0"/>
          <w:marTop w:val="0"/>
          <w:marBottom w:val="0"/>
          <w:divBdr>
            <w:top w:val="none" w:sz="0" w:space="0" w:color="auto"/>
            <w:left w:val="none" w:sz="0" w:space="0" w:color="auto"/>
            <w:bottom w:val="none" w:sz="0" w:space="0" w:color="auto"/>
            <w:right w:val="none" w:sz="0" w:space="0" w:color="auto"/>
          </w:divBdr>
        </w:div>
        <w:div w:id="473841065">
          <w:marLeft w:val="0"/>
          <w:marRight w:val="0"/>
          <w:marTop w:val="0"/>
          <w:marBottom w:val="0"/>
          <w:divBdr>
            <w:top w:val="none" w:sz="0" w:space="0" w:color="auto"/>
            <w:left w:val="none" w:sz="0" w:space="0" w:color="auto"/>
            <w:bottom w:val="none" w:sz="0" w:space="0" w:color="auto"/>
            <w:right w:val="none" w:sz="0" w:space="0" w:color="auto"/>
          </w:divBdr>
        </w:div>
        <w:div w:id="53327701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3.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mailto:hoainam.nguyen@dfat.gov.au"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footnotes.xml.rels><?xml version="1.0" encoding="UTF-8" standalone="yes"?>
<Relationships xmlns="http://schemas.openxmlformats.org/package/2006/relationships"><Relationship Id="rId8" Type="http://schemas.openxmlformats.org/officeDocument/2006/relationships/hyperlink" Target="https://usaidlearninglab.org/qrg/understanding-cla-0" TargetMode="External"/><Relationship Id="rId3" Type="http://schemas.openxmlformats.org/officeDocument/2006/relationships/hyperlink" Target="https://marketdevelopmentfacility.org/wp-content/uploads/2020/11/Women-at-Work-Web.pdf" TargetMode="External"/><Relationship Id="rId7" Type="http://schemas.openxmlformats.org/officeDocument/2006/relationships/hyperlink" Target="https://www.dfat.gov.au/sites/default/files/gender-equality-and-womens-empowerment-strategy.pdf" TargetMode="External"/><Relationship Id="rId2" Type="http://schemas.openxmlformats.org/officeDocument/2006/relationships/hyperlink" Target="https://www.cgdev.org/blog/what-does-it-take-empower-ultra-poor-women" TargetMode="External"/><Relationship Id="rId1" Type="http://schemas.openxmlformats.org/officeDocument/2006/relationships/hyperlink" Target="https://banyanglobal.com/banyan-global-announces-launch-of-the-womens-economic-empowerment-and-gender-equality-wiki/" TargetMode="External"/><Relationship Id="rId6" Type="http://schemas.openxmlformats.org/officeDocument/2006/relationships/hyperlink" Target="https://marketdevelopmentfacility.org/wp-content/uploads/2020/11/Women-at-Work-Web.pdf" TargetMode="External"/><Relationship Id="rId5" Type="http://schemas.openxmlformats.org/officeDocument/2006/relationships/hyperlink" Target="https://www.cgdev.org/blog/what-does-it-take-empower-ultra-poor-women" TargetMode="External"/><Relationship Id="rId4" Type="http://schemas.openxmlformats.org/officeDocument/2006/relationships/hyperlink" Target="http://www.en.nhandan.org.vn" TargetMode="External"/></Relationships>
</file>

<file path=word/theme/theme1.xml><?xml version="1.0" encoding="utf-8"?>
<a:theme xmlns:a="http://schemas.openxmlformats.org/drawingml/2006/main" name="Office Theme">
  <a:themeElements>
    <a:clrScheme name="Tetra Tech">
      <a:dk1>
        <a:sysClr val="windowText" lastClr="000000"/>
      </a:dk1>
      <a:lt1>
        <a:sysClr val="window" lastClr="FFFFFF"/>
      </a:lt1>
      <a:dk2>
        <a:srgbClr val="003478"/>
      </a:dk2>
      <a:lt2>
        <a:srgbClr val="FFFFFF"/>
      </a:lt2>
      <a:accent1>
        <a:srgbClr val="5482AB"/>
      </a:accent1>
      <a:accent2>
        <a:srgbClr val="69923A"/>
      </a:accent2>
      <a:accent3>
        <a:srgbClr val="CA7700"/>
      </a:accent3>
      <a:accent4>
        <a:srgbClr val="B3995D"/>
      </a:accent4>
      <a:accent5>
        <a:srgbClr val="675C53"/>
      </a:accent5>
      <a:accent6>
        <a:srgbClr val="003478"/>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AutYY</b:Tag>
    <b:SourceType>Book</b:SourceType>
    <b:Guid>{75EF971F-68EE-4E29-9C6D-BBB53F1CC34E}</b:Guid>
    <b:Author>
      <b:Author>
        <b:NameList>
          <b:Person>
            <b:Last>Author</b:Last>
          </b:Person>
        </b:NameList>
      </b:Author>
      <b:Editor>
        <b:NameList>
          <b:Person>
            <b:Last>Editor</b:Last>
          </b:Person>
        </b:NameList>
      </b:Editor>
    </b:Author>
    <b:Title>Title</b:Title>
    <b:Year>YYYY</b:Year>
    <b:City>City</b:City>
    <b:Publisher>Publisher</b:Publisher>
    <b:Volume>Volume</b:Volume>
    <b:RefOrder>1</b:RefOrder>
  </b:Source>
</b:Sources>
</file>

<file path=customXml/itemProps1.xml><?xml version="1.0" encoding="utf-8"?>
<ds:datastoreItem xmlns:ds="http://schemas.openxmlformats.org/officeDocument/2006/customXml" ds:itemID="{0FD26EE0-567F-4B9E-AB48-AD3B559E6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83</Pages>
  <Words>32013</Words>
  <Characters>184721</Characters>
  <Application>Microsoft Office Word</Application>
  <DocSecurity>0</DocSecurity>
  <Lines>4198</Lines>
  <Paragraphs>1988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Mid Term Review: Gender Responsive Equitable Agriculture &amp; Tourism (GREAT) Program</dc:title>
  <dc:subject/>
  <dc:creator/>
  <cp:keywords/>
  <dc:description/>
  <cp:lastModifiedBy/>
  <cp:revision>1</cp:revision>
  <dcterms:created xsi:type="dcterms:W3CDTF">2022-03-03T21:52:00Z</dcterms:created>
  <dcterms:modified xsi:type="dcterms:W3CDTF">2022-03-03T21:52:00Z</dcterms:modified>
  <cp:category/>
</cp:coreProperties>
</file>