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4.xml" ContentType="application/vnd.openxmlformats-officedocument.drawingml.chart+xml"/>
  <Override PartName="/word/charts/colors16.xml" ContentType="application/vnd.ms-office.chartcolorstyle+xml"/>
  <Override PartName="/word/charts/style16.xml" ContentType="application/vnd.ms-office.chartstyle+xml"/>
  <Override PartName="/word/charts/chart16.xml" ContentType="application/vnd.openxmlformats-officedocument.drawingml.chart+xml"/>
  <Override PartName="/word/charts/colors15.xml" ContentType="application/vnd.ms-office.chartcolorstyle+xml"/>
  <Override PartName="/word/charts/style15.xml" ContentType="application/vnd.ms-office.chartstyle+xml"/>
  <Override PartName="/word/charts/style13.xml" ContentType="application/vnd.ms-office.chartstyle+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olors10.xml" ContentType="application/vnd.ms-office.chartcolorstyle+xml"/>
  <Override PartName="/word/charts/style10.xml" ContentType="application/vnd.ms-office.chartstyle+xml"/>
  <Override PartName="/word/charts/chart10.xml" ContentType="application/vnd.openxmlformats-officedocument.drawingml.chart+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olors13.xml" ContentType="application/vnd.ms-office.chartcolorstyle+xml"/>
  <Override PartName="/word/charts/chart17.xml" ContentType="application/vnd.openxmlformats-officedocument.drawingml.chart+xml"/>
  <Override PartName="/word/charts/chart13.xml" ContentType="application/vnd.openxmlformats-officedocument.drawingml.chart+xml"/>
  <Override PartName="/word/charts/style18.xml" ContentType="application/vnd.ms-office.chartstyle+xml"/>
  <Override PartName="/word/charts/colors17.xml" ContentType="application/vnd.ms-office.chartcolorstyle+xml"/>
  <Override PartName="/word/theme/theme1.xml" ContentType="application/vnd.openxmlformats-officedocument.theme+xml"/>
  <Override PartName="/word/charts/colors18.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style17.xml" ContentType="application/vnd.ms-office.chartstyle+xml"/>
  <Override PartName="/word/charts/colors9.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style7.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olors7.xml" ContentType="application/vnd.ms-office.chartcolorstyle+xml"/>
  <Override PartName="/word/charts/style9.xml" ContentType="application/vnd.ms-office.chartstyle+xml"/>
  <Override PartName="/word/charts/chart9.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3.xml" ContentType="application/vnd.ms-office.chart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3.xml" ContentType="application/vnd.ms-office.chartcolorstyle+xml"/>
  <Override PartName="/word/charts/chart4.xml" ContentType="application/vnd.openxmlformats-officedocument.drawingml.chart+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75CD9177" w14:textId="77777777" w:rsidTr="008E436F">
        <w:tc>
          <w:tcPr>
            <w:tcW w:w="5273" w:type="dxa"/>
          </w:tcPr>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018A9879" w14:textId="77777777" w:rsidTr="00D37A6B">
              <w:tc>
                <w:tcPr>
                  <w:tcW w:w="5273" w:type="dxa"/>
                </w:tcPr>
                <w:p w14:paraId="1F119B96" w14:textId="77777777" w:rsidR="008505D3" w:rsidRPr="00692A1A" w:rsidRDefault="008505D3" w:rsidP="008505D3">
                  <w:pPr>
                    <w:pStyle w:val="CoverSubtitle"/>
                  </w:pPr>
                  <w:bookmarkStart w:id="0" w:name="_GoBack"/>
                  <w:bookmarkEnd w:id="0"/>
                </w:p>
              </w:tc>
            </w:tr>
          </w:tbl>
          <w:p w14:paraId="3D07F84E" w14:textId="77777777" w:rsidR="008505D3" w:rsidRPr="00692A1A" w:rsidRDefault="008505D3" w:rsidP="008505D3">
            <w:pPr>
              <w:pStyle w:val="CoverSubtitle"/>
            </w:pPr>
            <w:r w:rsidRPr="008505D3">
              <w:rPr>
                <w:noProof/>
                <w:spacing w:val="-2"/>
                <w:lang w:eastAsia="en-AU"/>
              </w:rPr>
              <mc:AlternateContent>
                <mc:Choice Requires="wps">
                  <w:drawing>
                    <wp:anchor distT="45720" distB="45720" distL="114300" distR="114300" simplePos="0" relativeHeight="251671552" behindDoc="0" locked="0" layoutInCell="1" allowOverlap="1" wp14:anchorId="640C3E2A" wp14:editId="44B9B12B">
                      <wp:simplePos x="0" y="0"/>
                      <wp:positionH relativeFrom="column">
                        <wp:posOffset>0</wp:posOffset>
                      </wp:positionH>
                      <wp:positionV relativeFrom="paragraph">
                        <wp:posOffset>3749040</wp:posOffset>
                      </wp:positionV>
                      <wp:extent cx="3869690" cy="17595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1759585"/>
                              </a:xfrm>
                              <a:prstGeom prst="rect">
                                <a:avLst/>
                              </a:prstGeom>
                              <a:noFill/>
                              <a:ln w="9525">
                                <a:noFill/>
                                <a:miter lim="800000"/>
                                <a:headEnd/>
                                <a:tailEnd/>
                              </a:ln>
                            </wps:spPr>
                            <wps:txbx>
                              <w:txbxContent>
                                <w:p w14:paraId="2CD9E005" w14:textId="2210DF16" w:rsidR="007E64F3" w:rsidRPr="00F3210A" w:rsidRDefault="007E64F3">
                                  <w:pPr>
                                    <w:rPr>
                                      <w:rFonts w:asciiTheme="majorHAnsi" w:hAnsiTheme="majorHAnsi" w:cstheme="majorHAnsi"/>
                                      <w:color w:val="3CB6CE" w:themeColor="background2"/>
                                      <w:sz w:val="56"/>
                                      <w:szCs w:val="56"/>
                                    </w:rPr>
                                  </w:pPr>
                                  <w:r w:rsidRPr="00F3210A">
                                    <w:rPr>
                                      <w:rFonts w:asciiTheme="majorHAnsi" w:hAnsiTheme="majorHAnsi" w:cstheme="majorHAnsi"/>
                                      <w:color w:val="3CB6CE" w:themeColor="background2"/>
                                      <w:sz w:val="56"/>
                                      <w:szCs w:val="56"/>
                                    </w:rPr>
                                    <w:t>Tracer Survey Report</w:t>
                                  </w:r>
                                  <w:r>
                                    <w:rPr>
                                      <w:rFonts w:asciiTheme="majorHAnsi" w:hAnsiTheme="majorHAnsi" w:cstheme="majorHAnsi"/>
                                      <w:color w:val="3CB6CE" w:themeColor="background2"/>
                                      <w:sz w:val="56"/>
                                      <w:szCs w:val="56"/>
                                    </w:rPr>
                                    <w:t xml:space="preserve"> Year 2 2017-18</w:t>
                                  </w:r>
                                </w:p>
                                <w:p w14:paraId="3D73DAC9" w14:textId="77777777" w:rsidR="007E64F3" w:rsidRPr="008505D3" w:rsidRDefault="007E64F3">
                                  <w:pPr>
                                    <w:rPr>
                                      <w:rFonts w:asciiTheme="majorHAnsi" w:hAnsiTheme="majorHAnsi" w:cstheme="majorHAnsi"/>
                                      <w:color w:val="3CB6CE" w:themeColor="background2"/>
                                      <w:sz w:val="52"/>
                                      <w:szCs w:val="52"/>
                                    </w:rPr>
                                  </w:pPr>
                                </w:p>
                                <w:p w14:paraId="209D28FD" w14:textId="44A2ECD8" w:rsidR="007E64F3" w:rsidRPr="00F3210A" w:rsidRDefault="007E64F3">
                                  <w:pPr>
                                    <w:rPr>
                                      <w:rFonts w:asciiTheme="majorHAnsi" w:hAnsiTheme="majorHAnsi" w:cstheme="majorHAnsi"/>
                                      <w:color w:val="3CB6CE" w:themeColor="background2"/>
                                      <w:sz w:val="52"/>
                                      <w:szCs w:val="52"/>
                                    </w:rPr>
                                  </w:pPr>
                                  <w:r w:rsidRPr="00F3210A">
                                    <w:rPr>
                                      <w:rFonts w:asciiTheme="majorHAnsi" w:hAnsiTheme="majorHAnsi" w:cstheme="majorHAnsi"/>
                                      <w:color w:val="3CB6CE" w:themeColor="background2"/>
                                      <w:sz w:val="52"/>
                                      <w:szCs w:val="52"/>
                                    </w:rPr>
                                    <w:t xml:space="preserve">Alumni of </w:t>
                                  </w:r>
                                  <w:r>
                                    <w:rPr>
                                      <w:rFonts w:asciiTheme="majorHAnsi" w:hAnsiTheme="majorHAnsi" w:cstheme="majorHAnsi"/>
                                      <w:color w:val="3CB6CE" w:themeColor="background2"/>
                                      <w:sz w:val="52"/>
                                      <w:szCs w:val="52"/>
                                    </w:rPr>
                                    <w:t>199</w:t>
                                  </w:r>
                                  <w:r w:rsidR="00ED080D">
                                    <w:rPr>
                                      <w:rFonts w:asciiTheme="majorHAnsi" w:hAnsiTheme="majorHAnsi" w:cstheme="majorHAnsi"/>
                                      <w:color w:val="3CB6CE" w:themeColor="background2"/>
                                      <w:sz w:val="52"/>
                                      <w:szCs w:val="52"/>
                                    </w:rPr>
                                    <w:t>6</w:t>
                                  </w:r>
                                  <w:r w:rsidRPr="00F3210A">
                                    <w:rPr>
                                      <w:rFonts w:asciiTheme="majorHAnsi" w:hAnsiTheme="majorHAnsi" w:cstheme="majorHAnsi"/>
                                      <w:color w:val="3CB6CE" w:themeColor="background2"/>
                                      <w:sz w:val="52"/>
                                      <w:szCs w:val="52"/>
                                    </w:rPr>
                                    <w:t xml:space="preserve"> to</w:t>
                                  </w:r>
                                  <w:r>
                                    <w:rPr>
                                      <w:rFonts w:asciiTheme="majorHAnsi" w:hAnsiTheme="majorHAnsi" w:cstheme="majorHAnsi"/>
                                      <w:color w:val="3CB6CE" w:themeColor="background2"/>
                                      <w:sz w:val="52"/>
                                      <w:szCs w:val="52"/>
                                    </w:rPr>
                                    <w:t xml:space="preserve"> 200</w:t>
                                  </w:r>
                                  <w:r w:rsidR="00ED080D">
                                    <w:rPr>
                                      <w:rFonts w:asciiTheme="majorHAnsi" w:hAnsiTheme="majorHAnsi" w:cstheme="majorHAnsi"/>
                                      <w:color w:val="3CB6CE" w:themeColor="background2"/>
                                      <w:sz w:val="52"/>
                                      <w:szCs w:val="52"/>
                                    </w:rPr>
                                    <w:t>5</w:t>
                                  </w:r>
                                  <w:r w:rsidRPr="00F3210A">
                                    <w:rPr>
                                      <w:rFonts w:asciiTheme="majorHAnsi" w:hAnsiTheme="majorHAnsi" w:cstheme="majorHAnsi"/>
                                      <w:color w:val="3CB6CE" w:themeColor="background2"/>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C3E2A" id="_x0000_t202" coordsize="21600,21600" o:spt="202" path="m,l,21600r21600,l21600,xe">
                      <v:stroke joinstyle="miter"/>
                      <v:path gradientshapeok="t" o:connecttype="rect"/>
                    </v:shapetype>
                    <v:shape id="Text Box 2" o:spid="_x0000_s1026" type="#_x0000_t202" style="position:absolute;margin-left:0;margin-top:295.2pt;width:304.7pt;height:13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" filled="f" stroked="f">
                      <v:textbox>
                        <w:txbxContent>
                          <w:p w14:paraId="2CD9E005" w14:textId="2210DF16" w:rsidR="007E64F3" w:rsidRPr="00F3210A" w:rsidRDefault="007E64F3">
                            <w:pPr>
                              <w:rPr>
                                <w:rFonts w:asciiTheme="majorHAnsi" w:hAnsiTheme="majorHAnsi" w:cstheme="majorHAnsi"/>
                                <w:color w:val="3CB6CE" w:themeColor="background2"/>
                                <w:sz w:val="56"/>
                                <w:szCs w:val="56"/>
                              </w:rPr>
                            </w:pPr>
                            <w:r w:rsidRPr="00F3210A">
                              <w:rPr>
                                <w:rFonts w:asciiTheme="majorHAnsi" w:hAnsiTheme="majorHAnsi" w:cstheme="majorHAnsi"/>
                                <w:color w:val="3CB6CE" w:themeColor="background2"/>
                                <w:sz w:val="56"/>
                                <w:szCs w:val="56"/>
                              </w:rPr>
                              <w:t>Tracer Survey Report</w:t>
                            </w:r>
                            <w:r>
                              <w:rPr>
                                <w:rFonts w:asciiTheme="majorHAnsi" w:hAnsiTheme="majorHAnsi" w:cstheme="majorHAnsi"/>
                                <w:color w:val="3CB6CE" w:themeColor="background2"/>
                                <w:sz w:val="56"/>
                                <w:szCs w:val="56"/>
                              </w:rPr>
                              <w:t xml:space="preserve"> Year 2 2017-18</w:t>
                            </w:r>
                          </w:p>
                          <w:p w14:paraId="3D73DAC9" w14:textId="77777777" w:rsidR="007E64F3" w:rsidRPr="008505D3" w:rsidRDefault="007E64F3">
                            <w:pPr>
                              <w:rPr>
                                <w:rFonts w:asciiTheme="majorHAnsi" w:hAnsiTheme="majorHAnsi" w:cstheme="majorHAnsi"/>
                                <w:color w:val="3CB6CE" w:themeColor="background2"/>
                                <w:sz w:val="52"/>
                                <w:szCs w:val="52"/>
                              </w:rPr>
                            </w:pPr>
                          </w:p>
                          <w:p w14:paraId="209D28FD" w14:textId="44A2ECD8" w:rsidR="007E64F3" w:rsidRPr="00F3210A" w:rsidRDefault="007E64F3">
                            <w:pPr>
                              <w:rPr>
                                <w:rFonts w:asciiTheme="majorHAnsi" w:hAnsiTheme="majorHAnsi" w:cstheme="majorHAnsi"/>
                                <w:color w:val="3CB6CE" w:themeColor="background2"/>
                                <w:sz w:val="52"/>
                                <w:szCs w:val="52"/>
                              </w:rPr>
                            </w:pPr>
                            <w:r w:rsidRPr="00F3210A">
                              <w:rPr>
                                <w:rFonts w:asciiTheme="majorHAnsi" w:hAnsiTheme="majorHAnsi" w:cstheme="majorHAnsi"/>
                                <w:color w:val="3CB6CE" w:themeColor="background2"/>
                                <w:sz w:val="52"/>
                                <w:szCs w:val="52"/>
                              </w:rPr>
                              <w:t xml:space="preserve">Alumni of </w:t>
                            </w:r>
                            <w:r>
                              <w:rPr>
                                <w:rFonts w:asciiTheme="majorHAnsi" w:hAnsiTheme="majorHAnsi" w:cstheme="majorHAnsi"/>
                                <w:color w:val="3CB6CE" w:themeColor="background2"/>
                                <w:sz w:val="52"/>
                                <w:szCs w:val="52"/>
                              </w:rPr>
                              <w:t>199</w:t>
                            </w:r>
                            <w:r w:rsidR="00ED080D">
                              <w:rPr>
                                <w:rFonts w:asciiTheme="majorHAnsi" w:hAnsiTheme="majorHAnsi" w:cstheme="majorHAnsi"/>
                                <w:color w:val="3CB6CE" w:themeColor="background2"/>
                                <w:sz w:val="52"/>
                                <w:szCs w:val="52"/>
                              </w:rPr>
                              <w:t>6</w:t>
                            </w:r>
                            <w:r w:rsidRPr="00F3210A">
                              <w:rPr>
                                <w:rFonts w:asciiTheme="majorHAnsi" w:hAnsiTheme="majorHAnsi" w:cstheme="majorHAnsi"/>
                                <w:color w:val="3CB6CE" w:themeColor="background2"/>
                                <w:sz w:val="52"/>
                                <w:szCs w:val="52"/>
                              </w:rPr>
                              <w:t xml:space="preserve"> to</w:t>
                            </w:r>
                            <w:r>
                              <w:rPr>
                                <w:rFonts w:asciiTheme="majorHAnsi" w:hAnsiTheme="majorHAnsi" w:cstheme="majorHAnsi"/>
                                <w:color w:val="3CB6CE" w:themeColor="background2"/>
                                <w:sz w:val="52"/>
                                <w:szCs w:val="52"/>
                              </w:rPr>
                              <w:t xml:space="preserve"> 200</w:t>
                            </w:r>
                            <w:r w:rsidR="00ED080D">
                              <w:rPr>
                                <w:rFonts w:asciiTheme="majorHAnsi" w:hAnsiTheme="majorHAnsi" w:cstheme="majorHAnsi"/>
                                <w:color w:val="3CB6CE" w:themeColor="background2"/>
                                <w:sz w:val="52"/>
                                <w:szCs w:val="52"/>
                              </w:rPr>
                              <w:t>5</w:t>
                            </w:r>
                            <w:r w:rsidRPr="00F3210A">
                              <w:rPr>
                                <w:rFonts w:asciiTheme="majorHAnsi" w:hAnsiTheme="majorHAnsi" w:cstheme="majorHAnsi"/>
                                <w:color w:val="3CB6CE" w:themeColor="background2"/>
                                <w:sz w:val="52"/>
                                <w:szCs w:val="52"/>
                              </w:rPr>
                              <w:t xml:space="preserve"> </w:t>
                            </w:r>
                          </w:p>
                        </w:txbxContent>
                      </v:textbox>
                      <w10:wrap type="square"/>
                    </v:shape>
                  </w:pict>
                </mc:Fallback>
              </mc:AlternateContent>
            </w:r>
            <w:r w:rsidRPr="008505D3">
              <w:rPr>
                <w:noProof/>
                <w:spacing w:val="-2"/>
                <w:lang w:eastAsia="en-AU"/>
              </w:rPr>
              <mc:AlternateContent>
                <mc:Choice Requires="wps">
                  <w:drawing>
                    <wp:anchor distT="45720" distB="45720" distL="114300" distR="114300" simplePos="0" relativeHeight="251669504" behindDoc="0" locked="0" layoutInCell="1" allowOverlap="1" wp14:anchorId="22CE8548" wp14:editId="67DBD9A5">
                      <wp:simplePos x="0" y="0"/>
                      <wp:positionH relativeFrom="column">
                        <wp:posOffset>0</wp:posOffset>
                      </wp:positionH>
                      <wp:positionV relativeFrom="paragraph">
                        <wp:posOffset>2351405</wp:posOffset>
                      </wp:positionV>
                      <wp:extent cx="3303270" cy="1863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863090"/>
                              </a:xfrm>
                              <a:prstGeom prst="rect">
                                <a:avLst/>
                              </a:prstGeom>
                              <a:noFill/>
                              <a:ln w="9525">
                                <a:noFill/>
                                <a:miter lim="800000"/>
                                <a:headEnd/>
                                <a:tailEnd/>
                              </a:ln>
                            </wps:spPr>
                            <wps:txbx>
                              <w:txbxContent>
                                <w:p w14:paraId="7B234857" w14:textId="77777777" w:rsidR="007E64F3" w:rsidRPr="00F3210A" w:rsidRDefault="007E64F3">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8548" id="_x0000_s1027" type="#_x0000_t202" style="position:absolute;margin-left:0;margin-top:185.15pt;width:260.1pt;height:1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" filled="f" stroked="f">
                      <v:textbox>
                        <w:txbxContent>
                          <w:p w14:paraId="7B234857" w14:textId="77777777" w:rsidR="007E64F3" w:rsidRPr="00F3210A" w:rsidRDefault="007E64F3">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v:textbox>
                      <w10:wrap type="square"/>
                    </v:shape>
                  </w:pict>
                </mc:Fallback>
              </mc:AlternateContent>
            </w:r>
          </w:p>
        </w:tc>
      </w:tr>
    </w:tbl>
    <w:p w14:paraId="6A527252" w14:textId="77777777" w:rsidR="008505D3" w:rsidRDefault="008505D3" w:rsidP="003B32D7">
      <w:pPr>
        <w:rPr>
          <w:spacing w:val="-2"/>
        </w:rPr>
      </w:pPr>
    </w:p>
    <w:p w14:paraId="77F8A9CC" w14:textId="77777777" w:rsidR="008505D3" w:rsidRDefault="008505D3" w:rsidP="003B32D7">
      <w:pPr>
        <w:rPr>
          <w:spacing w:val="-2"/>
        </w:rPr>
      </w:pPr>
    </w:p>
    <w:sdt>
      <w:sdtPr>
        <w:rPr>
          <w:spacing w:val="-2"/>
          <w:sz w:val="22"/>
        </w:rPr>
        <w:alias w:val="Select a front cover"/>
        <w:tag w:val="Select a front cover"/>
        <w:id w:val="176315583"/>
        <w:lock w:val="sdtLocked"/>
        <w:placeholder>
          <w:docPart w:val="56F838AB1EBC3F4CB641D54C6191BA3A"/>
        </w:placeholder>
        <w:docPartList>
          <w:docPartGallery w:val="Quick Parts"/>
          <w:docPartCategory w:val="Front Covers"/>
        </w:docPartList>
      </w:sdtPr>
      <w:sdtEndPr/>
      <w:sdtContent>
        <w:sdt>
          <w:sdtPr>
            <w:alias w:val="Select a front cover"/>
            <w:tag w:val="Select a front cover"/>
            <w:id w:val="-1113508489"/>
            <w:placeholder>
              <w:docPart w:val="7EE7BC283ACFC94EA6A731BBBB5E74CF"/>
            </w:placeholder>
            <w:docPartList>
              <w:docPartGallery w:val="Quick Parts"/>
              <w:docPartCategory w:val="Front Covers"/>
            </w:docPartList>
          </w:sdtPr>
          <w:sdtEndPr/>
          <w:sdtContent>
            <w:p w14:paraId="1996FA89" w14:textId="77777777" w:rsidR="003B32D7" w:rsidRPr="003B32D7" w:rsidRDefault="008505D3" w:rsidP="003B32D7">
              <w:pPr>
                <w:rPr>
                  <w:vanish/>
                  <w:color w:val="FF0000"/>
                </w:rPr>
              </w:pPr>
              <w:r>
                <w:rPr>
                  <w:noProof/>
                  <w:lang w:eastAsia="en-AU"/>
                </w:rPr>
                <w:drawing>
                  <wp:anchor distT="0" distB="0" distL="114300" distR="114300" simplePos="0" relativeHeight="251663360" behindDoc="1" locked="0" layoutInCell="1" allowOverlap="1" wp14:anchorId="78397B82" wp14:editId="504431FF">
                    <wp:simplePos x="0" y="0"/>
                    <wp:positionH relativeFrom="page">
                      <wp:align>left</wp:align>
                    </wp:positionH>
                    <wp:positionV relativeFrom="page">
                      <wp:align>top</wp:align>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32D7" w:rsidRPr="0066610B">
                <w:rPr>
                  <w:noProof/>
                  <w:vanish/>
                  <w:color w:val="FF0000"/>
                  <w:lang w:eastAsia="en-AU"/>
                </w:rPr>
                <w:drawing>
                  <wp:anchor distT="0" distB="0" distL="114300" distR="114300" simplePos="0" relativeHeight="251665408" behindDoc="1" locked="0" layoutInCell="1" allowOverlap="1" wp14:anchorId="633EE292" wp14:editId="7E86DA32">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32D7">
                <w:rPr>
                  <w:vanish/>
                  <w:color w:val="FF0000"/>
                </w:rPr>
                <w:t>To change cover image,</w:t>
              </w:r>
              <w:r w:rsidR="003B32D7">
                <w:rPr>
                  <w:vanish/>
                  <w:color w:val="FF0000"/>
                </w:rPr>
                <w:br/>
                <w:t>click on background</w:t>
              </w:r>
              <w:r w:rsidR="003B32D7">
                <w:rPr>
                  <w:vanish/>
                  <w:color w:val="FF0000"/>
                </w:rPr>
                <w:br/>
                <w:t xml:space="preserve">and select from the </w:t>
              </w:r>
              <w:r w:rsidR="003B32D7">
                <w:rPr>
                  <w:vanish/>
                  <w:color w:val="FF0000"/>
                </w:rPr>
                <w:br/>
                <w:t>drop-down menu</w:t>
              </w:r>
              <w:r w:rsidR="003B32D7">
                <w:rPr>
                  <w:vanish/>
                  <w:color w:val="FF0000"/>
                </w:rPr>
                <w:br/>
                <w:t>above the top-left</w:t>
              </w:r>
              <w:r w:rsidR="003B32D7">
                <w:rPr>
                  <w:vanish/>
                  <w:color w:val="FF0000"/>
                </w:rPr>
                <w:br/>
                <w:t>of the page.</w:t>
              </w:r>
            </w:p>
          </w:sdtContent>
        </w:sdt>
        <w:p w14:paraId="50162453" w14:textId="77777777" w:rsidR="008505D3" w:rsidRDefault="003B32D7" w:rsidP="008505D3">
          <w:pPr>
            <w:pStyle w:val="CoverTitleWhite"/>
            <w:rPr>
              <w:rFonts w:asciiTheme="minorHAnsi" w:hAnsiTheme="minorHAnsi"/>
            </w:rPr>
          </w:pPr>
          <w:r>
            <w:rPr>
              <w:noProof/>
            </w:rPr>
            <w:t xml:space="preserve"> </w:t>
          </w:r>
        </w:p>
        <w:p w14:paraId="7C7C53B9" w14:textId="77777777" w:rsidR="007B3D79" w:rsidRPr="0066610B" w:rsidRDefault="00A012ED" w:rsidP="003B32D7">
          <w:pPr>
            <w:pStyle w:val="BodyCopy"/>
          </w:pPr>
        </w:p>
      </w:sdtContent>
    </w:sdt>
    <w:p w14:paraId="48A4DCAA" w14:textId="77777777" w:rsidR="007B3D79" w:rsidRDefault="007B3D79">
      <w:pPr>
        <w:sectPr w:rsidR="007B3D79" w:rsidSect="002F7056">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77B2345B" w14:textId="77777777" w:rsidR="00DD772D" w:rsidRDefault="00DD772D" w:rsidP="0015432B">
      <w:pPr>
        <w:pStyle w:val="Heading1"/>
        <w:numPr>
          <w:ilvl w:val="0"/>
          <w:numId w:val="0"/>
        </w:numPr>
        <w:ind w:left="360" w:hanging="360"/>
      </w:pPr>
      <w:bookmarkStart w:id="1" w:name="_Toc483393174"/>
      <w:bookmarkStart w:id="2" w:name="_Toc483400428"/>
      <w:bookmarkStart w:id="3" w:name="_Toc490049512"/>
      <w:bookmarkStart w:id="4" w:name="_Toc490129548"/>
      <w:bookmarkStart w:id="5" w:name="_Toc490130792"/>
      <w:bookmarkStart w:id="6" w:name="_Toc490133976"/>
      <w:bookmarkStart w:id="7" w:name="_Toc490140434"/>
      <w:bookmarkStart w:id="8" w:name="_Toc520381532"/>
      <w:bookmarkStart w:id="9" w:name="_Toc521501307"/>
      <w:r>
        <w:lastRenderedPageBreak/>
        <w:t>Contents</w:t>
      </w:r>
      <w:bookmarkEnd w:id="1"/>
      <w:bookmarkEnd w:id="2"/>
      <w:bookmarkEnd w:id="3"/>
      <w:bookmarkEnd w:id="4"/>
      <w:bookmarkEnd w:id="5"/>
      <w:bookmarkEnd w:id="6"/>
      <w:bookmarkEnd w:id="7"/>
      <w:bookmarkEnd w:id="8"/>
      <w:bookmarkEnd w:id="9"/>
    </w:p>
    <w:p w14:paraId="1149EFB7" w14:textId="77777777" w:rsidR="008028E9" w:rsidRDefault="00DD772D">
      <w:pPr>
        <w:pStyle w:val="TOC1"/>
        <w:tabs>
          <w:tab w:val="right" w:leader="dot" w:pos="7926"/>
        </w:tabs>
        <w:rPr>
          <w:rFonts w:eastAsiaTheme="minorEastAsia" w:cstheme="minorBidi"/>
          <w:noProof/>
          <w:sz w:val="22"/>
          <w:szCs w:val="22"/>
          <w:lang w:eastAsia="en-AU"/>
        </w:rPr>
      </w:pPr>
      <w:r>
        <w:fldChar w:fldCharType="begin"/>
      </w:r>
      <w:r>
        <w:instrText xml:space="preserve"> TOC \o "1-2" </w:instrText>
      </w:r>
      <w:r>
        <w:fldChar w:fldCharType="separate"/>
      </w:r>
      <w:r w:rsidR="008028E9">
        <w:rPr>
          <w:noProof/>
        </w:rPr>
        <w:t>Contents</w:t>
      </w:r>
      <w:r w:rsidR="008028E9">
        <w:rPr>
          <w:noProof/>
        </w:rPr>
        <w:tab/>
      </w:r>
      <w:r w:rsidR="008028E9">
        <w:rPr>
          <w:noProof/>
        </w:rPr>
        <w:fldChar w:fldCharType="begin"/>
      </w:r>
      <w:r w:rsidR="008028E9">
        <w:rPr>
          <w:noProof/>
        </w:rPr>
        <w:instrText xml:space="preserve"> PAGEREF _Toc521501307 \h </w:instrText>
      </w:r>
      <w:r w:rsidR="008028E9">
        <w:rPr>
          <w:noProof/>
        </w:rPr>
      </w:r>
      <w:r w:rsidR="008028E9">
        <w:rPr>
          <w:noProof/>
        </w:rPr>
        <w:fldChar w:fldCharType="separate"/>
      </w:r>
      <w:r w:rsidR="00A012ED">
        <w:rPr>
          <w:noProof/>
        </w:rPr>
        <w:t>1</w:t>
      </w:r>
      <w:r w:rsidR="008028E9">
        <w:rPr>
          <w:noProof/>
        </w:rPr>
        <w:fldChar w:fldCharType="end"/>
      </w:r>
    </w:p>
    <w:p w14:paraId="5C7E00D1" w14:textId="77777777" w:rsidR="008028E9" w:rsidRDefault="008028E9">
      <w:pPr>
        <w:pStyle w:val="TOC1"/>
        <w:tabs>
          <w:tab w:val="right" w:leader="dot" w:pos="7926"/>
        </w:tabs>
        <w:rPr>
          <w:rFonts w:eastAsiaTheme="minorEastAsia" w:cstheme="minorBidi"/>
          <w:noProof/>
          <w:sz w:val="22"/>
          <w:szCs w:val="22"/>
          <w:lang w:eastAsia="en-AU"/>
        </w:rPr>
      </w:pPr>
      <w:r>
        <w:rPr>
          <w:noProof/>
        </w:rPr>
        <w:t>Executive Summary</w:t>
      </w:r>
      <w:r>
        <w:rPr>
          <w:noProof/>
        </w:rPr>
        <w:tab/>
      </w:r>
      <w:r>
        <w:rPr>
          <w:noProof/>
        </w:rPr>
        <w:fldChar w:fldCharType="begin"/>
      </w:r>
      <w:r>
        <w:rPr>
          <w:noProof/>
        </w:rPr>
        <w:instrText xml:space="preserve"> PAGEREF _Toc521501308 \h </w:instrText>
      </w:r>
      <w:r>
        <w:rPr>
          <w:noProof/>
        </w:rPr>
      </w:r>
      <w:r>
        <w:rPr>
          <w:noProof/>
        </w:rPr>
        <w:fldChar w:fldCharType="separate"/>
      </w:r>
      <w:r w:rsidR="00A012ED">
        <w:rPr>
          <w:noProof/>
        </w:rPr>
        <w:t>5</w:t>
      </w:r>
      <w:r>
        <w:rPr>
          <w:noProof/>
        </w:rPr>
        <w:fldChar w:fldCharType="end"/>
      </w:r>
    </w:p>
    <w:p w14:paraId="68F23AC0"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_Toc521501309 \h </w:instrText>
      </w:r>
      <w:r>
        <w:rPr>
          <w:noProof/>
        </w:rPr>
      </w:r>
      <w:r>
        <w:rPr>
          <w:noProof/>
        </w:rPr>
        <w:fldChar w:fldCharType="separate"/>
      </w:r>
      <w:r w:rsidR="00A012ED">
        <w:rPr>
          <w:noProof/>
        </w:rPr>
        <w:t>8</w:t>
      </w:r>
      <w:r>
        <w:rPr>
          <w:noProof/>
        </w:rPr>
        <w:fldChar w:fldCharType="end"/>
      </w:r>
    </w:p>
    <w:p w14:paraId="2FC4B603"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The Global Tracer Facility</w:t>
      </w:r>
      <w:r>
        <w:rPr>
          <w:noProof/>
        </w:rPr>
        <w:tab/>
      </w:r>
      <w:r>
        <w:rPr>
          <w:noProof/>
        </w:rPr>
        <w:fldChar w:fldCharType="begin"/>
      </w:r>
      <w:r>
        <w:rPr>
          <w:noProof/>
        </w:rPr>
        <w:instrText xml:space="preserve"> PAGEREF _Toc521501310 \h </w:instrText>
      </w:r>
      <w:r>
        <w:rPr>
          <w:noProof/>
        </w:rPr>
      </w:r>
      <w:r>
        <w:rPr>
          <w:noProof/>
        </w:rPr>
        <w:fldChar w:fldCharType="separate"/>
      </w:r>
      <w:r w:rsidR="00A012ED">
        <w:rPr>
          <w:noProof/>
        </w:rPr>
        <w:t>8</w:t>
      </w:r>
      <w:r>
        <w:rPr>
          <w:noProof/>
        </w:rPr>
        <w:fldChar w:fldCharType="end"/>
      </w:r>
    </w:p>
    <w:p w14:paraId="288757E6"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1.2</w:t>
      </w:r>
      <w:r>
        <w:rPr>
          <w:rFonts w:eastAsiaTheme="minorEastAsia" w:cstheme="minorBidi"/>
          <w:noProof/>
          <w:sz w:val="22"/>
          <w:szCs w:val="22"/>
          <w:lang w:eastAsia="en-AU"/>
        </w:rPr>
        <w:tab/>
      </w:r>
      <w:r>
        <w:rPr>
          <w:noProof/>
        </w:rPr>
        <w:t>The Tracer Survey</w:t>
      </w:r>
      <w:r>
        <w:rPr>
          <w:noProof/>
        </w:rPr>
        <w:tab/>
      </w:r>
      <w:r>
        <w:rPr>
          <w:noProof/>
        </w:rPr>
        <w:fldChar w:fldCharType="begin"/>
      </w:r>
      <w:r>
        <w:rPr>
          <w:noProof/>
        </w:rPr>
        <w:instrText xml:space="preserve"> PAGEREF _Toc521501311 \h </w:instrText>
      </w:r>
      <w:r>
        <w:rPr>
          <w:noProof/>
        </w:rPr>
      </w:r>
      <w:r>
        <w:rPr>
          <w:noProof/>
        </w:rPr>
        <w:fldChar w:fldCharType="separate"/>
      </w:r>
      <w:r w:rsidR="00A012ED">
        <w:rPr>
          <w:noProof/>
        </w:rPr>
        <w:t>8</w:t>
      </w:r>
      <w:r>
        <w:rPr>
          <w:noProof/>
        </w:rPr>
        <w:fldChar w:fldCharType="end"/>
      </w:r>
    </w:p>
    <w:p w14:paraId="6B43DEFB"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2.</w:t>
      </w:r>
      <w:r>
        <w:rPr>
          <w:rFonts w:eastAsiaTheme="minorEastAsia" w:cstheme="minorBidi"/>
          <w:noProof/>
          <w:sz w:val="22"/>
          <w:szCs w:val="22"/>
          <w:lang w:eastAsia="en-AU"/>
        </w:rPr>
        <w:tab/>
      </w:r>
      <w:r>
        <w:rPr>
          <w:noProof/>
        </w:rPr>
        <w:t>Methodology</w:t>
      </w:r>
      <w:r>
        <w:rPr>
          <w:noProof/>
        </w:rPr>
        <w:tab/>
      </w:r>
      <w:r>
        <w:rPr>
          <w:noProof/>
        </w:rPr>
        <w:fldChar w:fldCharType="begin"/>
      </w:r>
      <w:r>
        <w:rPr>
          <w:noProof/>
        </w:rPr>
        <w:instrText xml:space="preserve"> PAGEREF _Toc521501312 \h </w:instrText>
      </w:r>
      <w:r>
        <w:rPr>
          <w:noProof/>
        </w:rPr>
      </w:r>
      <w:r>
        <w:rPr>
          <w:noProof/>
        </w:rPr>
        <w:fldChar w:fldCharType="separate"/>
      </w:r>
      <w:r w:rsidR="00A012ED">
        <w:rPr>
          <w:noProof/>
        </w:rPr>
        <w:t>10</w:t>
      </w:r>
      <w:r>
        <w:rPr>
          <w:noProof/>
        </w:rPr>
        <w:fldChar w:fldCharType="end"/>
      </w:r>
    </w:p>
    <w:p w14:paraId="25CE2784"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Survey instrument</w:t>
      </w:r>
      <w:r>
        <w:rPr>
          <w:noProof/>
        </w:rPr>
        <w:tab/>
      </w:r>
      <w:r>
        <w:rPr>
          <w:noProof/>
        </w:rPr>
        <w:fldChar w:fldCharType="begin"/>
      </w:r>
      <w:r>
        <w:rPr>
          <w:noProof/>
        </w:rPr>
        <w:instrText xml:space="preserve"> PAGEREF _Toc521501313 \h </w:instrText>
      </w:r>
      <w:r>
        <w:rPr>
          <w:noProof/>
        </w:rPr>
      </w:r>
      <w:r>
        <w:rPr>
          <w:noProof/>
        </w:rPr>
        <w:fldChar w:fldCharType="separate"/>
      </w:r>
      <w:r w:rsidR="00A012ED">
        <w:rPr>
          <w:noProof/>
        </w:rPr>
        <w:t>10</w:t>
      </w:r>
      <w:r>
        <w:rPr>
          <w:noProof/>
        </w:rPr>
        <w:fldChar w:fldCharType="end"/>
      </w:r>
    </w:p>
    <w:p w14:paraId="70CEAED1"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Fieldwork process</w:t>
      </w:r>
      <w:r>
        <w:rPr>
          <w:noProof/>
        </w:rPr>
        <w:tab/>
      </w:r>
      <w:r>
        <w:rPr>
          <w:noProof/>
        </w:rPr>
        <w:fldChar w:fldCharType="begin"/>
      </w:r>
      <w:r>
        <w:rPr>
          <w:noProof/>
        </w:rPr>
        <w:instrText xml:space="preserve"> PAGEREF _Toc521501314 \h </w:instrText>
      </w:r>
      <w:r>
        <w:rPr>
          <w:noProof/>
        </w:rPr>
      </w:r>
      <w:r>
        <w:rPr>
          <w:noProof/>
        </w:rPr>
        <w:fldChar w:fldCharType="separate"/>
      </w:r>
      <w:r w:rsidR="00A012ED">
        <w:rPr>
          <w:noProof/>
        </w:rPr>
        <w:t>11</w:t>
      </w:r>
      <w:r>
        <w:rPr>
          <w:noProof/>
        </w:rPr>
        <w:fldChar w:fldCharType="end"/>
      </w:r>
    </w:p>
    <w:p w14:paraId="44158D26"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Target population</w:t>
      </w:r>
      <w:r>
        <w:rPr>
          <w:noProof/>
        </w:rPr>
        <w:tab/>
      </w:r>
      <w:r>
        <w:rPr>
          <w:noProof/>
        </w:rPr>
        <w:fldChar w:fldCharType="begin"/>
      </w:r>
      <w:r>
        <w:rPr>
          <w:noProof/>
        </w:rPr>
        <w:instrText xml:space="preserve"> PAGEREF _Toc521501315 \h </w:instrText>
      </w:r>
      <w:r>
        <w:rPr>
          <w:noProof/>
        </w:rPr>
      </w:r>
      <w:r>
        <w:rPr>
          <w:noProof/>
        </w:rPr>
        <w:fldChar w:fldCharType="separate"/>
      </w:r>
      <w:r w:rsidR="00A012ED">
        <w:rPr>
          <w:noProof/>
        </w:rPr>
        <w:t>11</w:t>
      </w:r>
      <w:r>
        <w:rPr>
          <w:noProof/>
        </w:rPr>
        <w:fldChar w:fldCharType="end"/>
      </w:r>
    </w:p>
    <w:p w14:paraId="09D4C326"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2.4</w:t>
      </w:r>
      <w:r>
        <w:rPr>
          <w:rFonts w:eastAsiaTheme="minorEastAsia" w:cstheme="minorBidi"/>
          <w:noProof/>
          <w:sz w:val="22"/>
          <w:szCs w:val="22"/>
          <w:lang w:eastAsia="en-AU"/>
        </w:rPr>
        <w:tab/>
      </w:r>
      <w:r>
        <w:rPr>
          <w:noProof/>
        </w:rPr>
        <w:t>Survey respondent population</w:t>
      </w:r>
      <w:r>
        <w:rPr>
          <w:noProof/>
        </w:rPr>
        <w:tab/>
      </w:r>
      <w:r>
        <w:rPr>
          <w:noProof/>
        </w:rPr>
        <w:fldChar w:fldCharType="begin"/>
      </w:r>
      <w:r>
        <w:rPr>
          <w:noProof/>
        </w:rPr>
        <w:instrText xml:space="preserve"> PAGEREF _Toc521501316 \h </w:instrText>
      </w:r>
      <w:r>
        <w:rPr>
          <w:noProof/>
        </w:rPr>
      </w:r>
      <w:r>
        <w:rPr>
          <w:noProof/>
        </w:rPr>
        <w:fldChar w:fldCharType="separate"/>
      </w:r>
      <w:r w:rsidR="00A012ED">
        <w:rPr>
          <w:noProof/>
        </w:rPr>
        <w:t>12</w:t>
      </w:r>
      <w:r>
        <w:rPr>
          <w:noProof/>
        </w:rPr>
        <w:fldChar w:fldCharType="end"/>
      </w:r>
    </w:p>
    <w:p w14:paraId="424F4233"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3.</w:t>
      </w:r>
      <w:r>
        <w:rPr>
          <w:rFonts w:eastAsiaTheme="minorEastAsia" w:cstheme="minorBidi"/>
          <w:noProof/>
          <w:sz w:val="22"/>
          <w:szCs w:val="22"/>
          <w:lang w:eastAsia="en-AU"/>
        </w:rPr>
        <w:tab/>
      </w:r>
      <w:r>
        <w:rPr>
          <w:noProof/>
        </w:rPr>
        <w:t>Contributing to Development</w:t>
      </w:r>
      <w:r>
        <w:rPr>
          <w:noProof/>
        </w:rPr>
        <w:tab/>
      </w:r>
      <w:r>
        <w:rPr>
          <w:noProof/>
        </w:rPr>
        <w:fldChar w:fldCharType="begin"/>
      </w:r>
      <w:r>
        <w:rPr>
          <w:noProof/>
        </w:rPr>
        <w:instrText xml:space="preserve"> PAGEREF _Toc521501317 \h </w:instrText>
      </w:r>
      <w:r>
        <w:rPr>
          <w:noProof/>
        </w:rPr>
      </w:r>
      <w:r>
        <w:rPr>
          <w:noProof/>
        </w:rPr>
        <w:fldChar w:fldCharType="separate"/>
      </w:r>
      <w:r w:rsidR="00A012ED">
        <w:rPr>
          <w:noProof/>
        </w:rPr>
        <w:t>17</w:t>
      </w:r>
      <w:r>
        <w:rPr>
          <w:noProof/>
        </w:rPr>
        <w:fldChar w:fldCharType="end"/>
      </w:r>
    </w:p>
    <w:p w14:paraId="75AB7D9C"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_Toc521501318 \h </w:instrText>
      </w:r>
      <w:r>
        <w:rPr>
          <w:noProof/>
        </w:rPr>
      </w:r>
      <w:r>
        <w:rPr>
          <w:noProof/>
        </w:rPr>
        <w:fldChar w:fldCharType="separate"/>
      </w:r>
      <w:r w:rsidR="00A012ED">
        <w:rPr>
          <w:noProof/>
        </w:rPr>
        <w:t>17</w:t>
      </w:r>
      <w:r>
        <w:rPr>
          <w:noProof/>
        </w:rPr>
        <w:fldChar w:fldCharType="end"/>
      </w:r>
    </w:p>
    <w:p w14:paraId="4EFEB6C4"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_Toc521501319 \h </w:instrText>
      </w:r>
      <w:r>
        <w:rPr>
          <w:noProof/>
        </w:rPr>
      </w:r>
      <w:r>
        <w:rPr>
          <w:noProof/>
        </w:rPr>
        <w:fldChar w:fldCharType="separate"/>
      </w:r>
      <w:r w:rsidR="00A012ED">
        <w:rPr>
          <w:noProof/>
        </w:rPr>
        <w:t>17</w:t>
      </w:r>
      <w:r>
        <w:rPr>
          <w:noProof/>
        </w:rPr>
        <w:fldChar w:fldCharType="end"/>
      </w:r>
    </w:p>
    <w:p w14:paraId="1CB66907"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Passing on skills and knowledge for development</w:t>
      </w:r>
      <w:r>
        <w:rPr>
          <w:noProof/>
        </w:rPr>
        <w:tab/>
      </w:r>
      <w:r>
        <w:rPr>
          <w:noProof/>
        </w:rPr>
        <w:fldChar w:fldCharType="begin"/>
      </w:r>
      <w:r>
        <w:rPr>
          <w:noProof/>
        </w:rPr>
        <w:instrText xml:space="preserve"> PAGEREF _Toc521501320 \h </w:instrText>
      </w:r>
      <w:r>
        <w:rPr>
          <w:noProof/>
        </w:rPr>
      </w:r>
      <w:r>
        <w:rPr>
          <w:noProof/>
        </w:rPr>
        <w:fldChar w:fldCharType="separate"/>
      </w:r>
      <w:r w:rsidR="00A012ED">
        <w:rPr>
          <w:noProof/>
        </w:rPr>
        <w:t>18</w:t>
      </w:r>
      <w:r>
        <w:rPr>
          <w:noProof/>
        </w:rPr>
        <w:fldChar w:fldCharType="end"/>
      </w:r>
    </w:p>
    <w:p w14:paraId="1CE7F3A2"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Introducing improved practices</w:t>
      </w:r>
      <w:r>
        <w:rPr>
          <w:noProof/>
        </w:rPr>
        <w:tab/>
      </w:r>
      <w:r>
        <w:rPr>
          <w:noProof/>
        </w:rPr>
        <w:fldChar w:fldCharType="begin"/>
      </w:r>
      <w:r>
        <w:rPr>
          <w:noProof/>
        </w:rPr>
        <w:instrText xml:space="preserve"> PAGEREF _Toc521501321 \h </w:instrText>
      </w:r>
      <w:r>
        <w:rPr>
          <w:noProof/>
        </w:rPr>
      </w:r>
      <w:r>
        <w:rPr>
          <w:noProof/>
        </w:rPr>
        <w:fldChar w:fldCharType="separate"/>
      </w:r>
      <w:r w:rsidR="00A012ED">
        <w:rPr>
          <w:noProof/>
        </w:rPr>
        <w:t>21</w:t>
      </w:r>
      <w:r>
        <w:rPr>
          <w:noProof/>
        </w:rPr>
        <w:fldChar w:fldCharType="end"/>
      </w:r>
    </w:p>
    <w:p w14:paraId="097A4946"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3.5</w:t>
      </w:r>
      <w:r>
        <w:rPr>
          <w:rFonts w:eastAsiaTheme="minorEastAsia" w:cstheme="minorBidi"/>
          <w:noProof/>
          <w:sz w:val="22"/>
          <w:szCs w:val="22"/>
          <w:lang w:eastAsia="en-AU"/>
        </w:rPr>
        <w:tab/>
      </w:r>
      <w:r>
        <w:rPr>
          <w:noProof/>
        </w:rPr>
        <w:t>Factors enabling alumni to contribute</w:t>
      </w:r>
      <w:r>
        <w:rPr>
          <w:noProof/>
        </w:rPr>
        <w:tab/>
      </w:r>
      <w:r>
        <w:rPr>
          <w:noProof/>
        </w:rPr>
        <w:fldChar w:fldCharType="begin"/>
      </w:r>
      <w:r>
        <w:rPr>
          <w:noProof/>
        </w:rPr>
        <w:instrText xml:space="preserve"> PAGEREF _Toc521501322 \h </w:instrText>
      </w:r>
      <w:r>
        <w:rPr>
          <w:noProof/>
        </w:rPr>
      </w:r>
      <w:r>
        <w:rPr>
          <w:noProof/>
        </w:rPr>
        <w:fldChar w:fldCharType="separate"/>
      </w:r>
      <w:r w:rsidR="00A012ED">
        <w:rPr>
          <w:noProof/>
        </w:rPr>
        <w:t>25</w:t>
      </w:r>
      <w:r>
        <w:rPr>
          <w:noProof/>
        </w:rPr>
        <w:fldChar w:fldCharType="end"/>
      </w:r>
    </w:p>
    <w:p w14:paraId="3359B77B"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3.6</w:t>
      </w:r>
      <w:r>
        <w:rPr>
          <w:rFonts w:eastAsiaTheme="minorEastAsia" w:cstheme="minorBidi"/>
          <w:noProof/>
          <w:sz w:val="22"/>
          <w:szCs w:val="22"/>
          <w:lang w:eastAsia="en-AU"/>
        </w:rPr>
        <w:tab/>
      </w:r>
      <w:r>
        <w:rPr>
          <w:noProof/>
        </w:rPr>
        <w:t>Barriers to contribution</w:t>
      </w:r>
      <w:r>
        <w:rPr>
          <w:noProof/>
        </w:rPr>
        <w:tab/>
      </w:r>
      <w:r>
        <w:rPr>
          <w:noProof/>
        </w:rPr>
        <w:fldChar w:fldCharType="begin"/>
      </w:r>
      <w:r>
        <w:rPr>
          <w:noProof/>
        </w:rPr>
        <w:instrText xml:space="preserve"> PAGEREF _Toc521501323 \h </w:instrText>
      </w:r>
      <w:r>
        <w:rPr>
          <w:noProof/>
        </w:rPr>
      </w:r>
      <w:r>
        <w:rPr>
          <w:noProof/>
        </w:rPr>
        <w:fldChar w:fldCharType="separate"/>
      </w:r>
      <w:r w:rsidR="00A012ED">
        <w:rPr>
          <w:noProof/>
        </w:rPr>
        <w:t>27</w:t>
      </w:r>
      <w:r>
        <w:rPr>
          <w:noProof/>
        </w:rPr>
        <w:fldChar w:fldCharType="end"/>
      </w:r>
    </w:p>
    <w:p w14:paraId="13E0B43E"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4.</w:t>
      </w:r>
      <w:r>
        <w:rPr>
          <w:rFonts w:eastAsiaTheme="minorEastAsia" w:cstheme="minorBidi"/>
          <w:noProof/>
          <w:sz w:val="22"/>
          <w:szCs w:val="22"/>
          <w:lang w:eastAsia="en-AU"/>
        </w:rPr>
        <w:tab/>
      </w:r>
      <w:r>
        <w:rPr>
          <w:noProof/>
        </w:rPr>
        <w:t>Cooperation with Australia</w:t>
      </w:r>
      <w:r>
        <w:rPr>
          <w:noProof/>
        </w:rPr>
        <w:tab/>
      </w:r>
      <w:r>
        <w:rPr>
          <w:noProof/>
        </w:rPr>
        <w:fldChar w:fldCharType="begin"/>
      </w:r>
      <w:r>
        <w:rPr>
          <w:noProof/>
        </w:rPr>
        <w:instrText xml:space="preserve"> PAGEREF _Toc521501324 \h </w:instrText>
      </w:r>
      <w:r>
        <w:rPr>
          <w:noProof/>
        </w:rPr>
      </w:r>
      <w:r>
        <w:rPr>
          <w:noProof/>
        </w:rPr>
        <w:fldChar w:fldCharType="separate"/>
      </w:r>
      <w:r w:rsidR="00A012ED">
        <w:rPr>
          <w:noProof/>
        </w:rPr>
        <w:t>30</w:t>
      </w:r>
      <w:r>
        <w:rPr>
          <w:noProof/>
        </w:rPr>
        <w:fldChar w:fldCharType="end"/>
      </w:r>
    </w:p>
    <w:p w14:paraId="2E6F57BC"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_Toc521501325 \h </w:instrText>
      </w:r>
      <w:r>
        <w:rPr>
          <w:noProof/>
        </w:rPr>
      </w:r>
      <w:r>
        <w:rPr>
          <w:noProof/>
        </w:rPr>
        <w:fldChar w:fldCharType="separate"/>
      </w:r>
      <w:r w:rsidR="00A012ED">
        <w:rPr>
          <w:noProof/>
        </w:rPr>
        <w:t>30</w:t>
      </w:r>
      <w:r>
        <w:rPr>
          <w:noProof/>
        </w:rPr>
        <w:fldChar w:fldCharType="end"/>
      </w:r>
    </w:p>
    <w:p w14:paraId="00859D65"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_Toc521501326 \h </w:instrText>
      </w:r>
      <w:r>
        <w:rPr>
          <w:noProof/>
        </w:rPr>
      </w:r>
      <w:r>
        <w:rPr>
          <w:noProof/>
        </w:rPr>
        <w:fldChar w:fldCharType="separate"/>
      </w:r>
      <w:r w:rsidR="00A012ED">
        <w:rPr>
          <w:noProof/>
        </w:rPr>
        <w:t>30</w:t>
      </w:r>
      <w:r>
        <w:rPr>
          <w:noProof/>
        </w:rPr>
        <w:fldChar w:fldCharType="end"/>
      </w:r>
    </w:p>
    <w:p w14:paraId="20F3D3DB"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Alumni examples of cooperation</w:t>
      </w:r>
      <w:r>
        <w:rPr>
          <w:noProof/>
        </w:rPr>
        <w:tab/>
      </w:r>
      <w:r>
        <w:rPr>
          <w:noProof/>
        </w:rPr>
        <w:fldChar w:fldCharType="begin"/>
      </w:r>
      <w:r>
        <w:rPr>
          <w:noProof/>
        </w:rPr>
        <w:instrText xml:space="preserve"> PAGEREF _Toc521501327 \h </w:instrText>
      </w:r>
      <w:r>
        <w:rPr>
          <w:noProof/>
        </w:rPr>
      </w:r>
      <w:r>
        <w:rPr>
          <w:noProof/>
        </w:rPr>
        <w:fldChar w:fldCharType="separate"/>
      </w:r>
      <w:r w:rsidR="00A012ED">
        <w:rPr>
          <w:noProof/>
        </w:rPr>
        <w:t>34</w:t>
      </w:r>
      <w:r>
        <w:rPr>
          <w:noProof/>
        </w:rPr>
        <w:fldChar w:fldCharType="end"/>
      </w:r>
    </w:p>
    <w:p w14:paraId="451339D3"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4.4</w:t>
      </w:r>
      <w:r>
        <w:rPr>
          <w:rFonts w:eastAsiaTheme="minorEastAsia" w:cstheme="minorBidi"/>
          <w:noProof/>
          <w:sz w:val="22"/>
          <w:szCs w:val="22"/>
          <w:lang w:eastAsia="en-AU"/>
        </w:rPr>
        <w:tab/>
      </w:r>
      <w:r>
        <w:rPr>
          <w:noProof/>
        </w:rPr>
        <w:t>Factors enabling alumni to collaborate</w:t>
      </w:r>
      <w:r>
        <w:rPr>
          <w:noProof/>
        </w:rPr>
        <w:tab/>
      </w:r>
      <w:r>
        <w:rPr>
          <w:noProof/>
        </w:rPr>
        <w:fldChar w:fldCharType="begin"/>
      </w:r>
      <w:r>
        <w:rPr>
          <w:noProof/>
        </w:rPr>
        <w:instrText xml:space="preserve"> PAGEREF _Toc521501328 \h </w:instrText>
      </w:r>
      <w:r>
        <w:rPr>
          <w:noProof/>
        </w:rPr>
      </w:r>
      <w:r>
        <w:rPr>
          <w:noProof/>
        </w:rPr>
        <w:fldChar w:fldCharType="separate"/>
      </w:r>
      <w:r w:rsidR="00A012ED">
        <w:rPr>
          <w:noProof/>
        </w:rPr>
        <w:t>35</w:t>
      </w:r>
      <w:r>
        <w:rPr>
          <w:noProof/>
        </w:rPr>
        <w:fldChar w:fldCharType="end"/>
      </w:r>
    </w:p>
    <w:p w14:paraId="0D9E1AA6"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4.5</w:t>
      </w:r>
      <w:r>
        <w:rPr>
          <w:rFonts w:eastAsiaTheme="minorEastAsia" w:cstheme="minorBidi"/>
          <w:noProof/>
          <w:sz w:val="22"/>
          <w:szCs w:val="22"/>
          <w:lang w:eastAsia="en-AU"/>
        </w:rPr>
        <w:tab/>
      </w:r>
      <w:r>
        <w:rPr>
          <w:noProof/>
        </w:rPr>
        <w:t>Barriers to collaboration</w:t>
      </w:r>
      <w:r>
        <w:rPr>
          <w:noProof/>
        </w:rPr>
        <w:tab/>
      </w:r>
      <w:r>
        <w:rPr>
          <w:noProof/>
        </w:rPr>
        <w:fldChar w:fldCharType="begin"/>
      </w:r>
      <w:r>
        <w:rPr>
          <w:noProof/>
        </w:rPr>
        <w:instrText xml:space="preserve"> PAGEREF _Toc521501329 \h </w:instrText>
      </w:r>
      <w:r>
        <w:rPr>
          <w:noProof/>
        </w:rPr>
      </w:r>
      <w:r>
        <w:rPr>
          <w:noProof/>
        </w:rPr>
        <w:fldChar w:fldCharType="separate"/>
      </w:r>
      <w:r w:rsidR="00A012ED">
        <w:rPr>
          <w:noProof/>
        </w:rPr>
        <w:t>36</w:t>
      </w:r>
      <w:r>
        <w:rPr>
          <w:noProof/>
        </w:rPr>
        <w:fldChar w:fldCharType="end"/>
      </w:r>
    </w:p>
    <w:p w14:paraId="05711CF0"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5.</w:t>
      </w:r>
      <w:r>
        <w:rPr>
          <w:rFonts w:eastAsiaTheme="minorEastAsia" w:cstheme="minorBidi"/>
          <w:noProof/>
          <w:sz w:val="22"/>
          <w:szCs w:val="22"/>
          <w:lang w:eastAsia="en-AU"/>
        </w:rPr>
        <w:tab/>
      </w:r>
      <w:r>
        <w:rPr>
          <w:noProof/>
        </w:rPr>
        <w:t>Creating Partnerships</w:t>
      </w:r>
      <w:r>
        <w:rPr>
          <w:noProof/>
        </w:rPr>
        <w:tab/>
      </w:r>
      <w:r>
        <w:rPr>
          <w:noProof/>
        </w:rPr>
        <w:fldChar w:fldCharType="begin"/>
      </w:r>
      <w:r>
        <w:rPr>
          <w:noProof/>
        </w:rPr>
        <w:instrText xml:space="preserve"> PAGEREF _Toc521501330 \h </w:instrText>
      </w:r>
      <w:r>
        <w:rPr>
          <w:noProof/>
        </w:rPr>
      </w:r>
      <w:r>
        <w:rPr>
          <w:noProof/>
        </w:rPr>
        <w:fldChar w:fldCharType="separate"/>
      </w:r>
      <w:r w:rsidR="00A012ED">
        <w:rPr>
          <w:noProof/>
        </w:rPr>
        <w:t>38</w:t>
      </w:r>
      <w:r>
        <w:rPr>
          <w:noProof/>
        </w:rPr>
        <w:fldChar w:fldCharType="end"/>
      </w:r>
    </w:p>
    <w:p w14:paraId="5F6FD35D"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_Toc521501331 \h </w:instrText>
      </w:r>
      <w:r>
        <w:rPr>
          <w:noProof/>
        </w:rPr>
      </w:r>
      <w:r>
        <w:rPr>
          <w:noProof/>
        </w:rPr>
        <w:fldChar w:fldCharType="separate"/>
      </w:r>
      <w:r w:rsidR="00A012ED">
        <w:rPr>
          <w:noProof/>
        </w:rPr>
        <w:t>38</w:t>
      </w:r>
      <w:r>
        <w:rPr>
          <w:noProof/>
        </w:rPr>
        <w:fldChar w:fldCharType="end"/>
      </w:r>
    </w:p>
    <w:p w14:paraId="600C8F1E"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_Toc521501332 \h </w:instrText>
      </w:r>
      <w:r>
        <w:rPr>
          <w:noProof/>
        </w:rPr>
      </w:r>
      <w:r>
        <w:rPr>
          <w:noProof/>
        </w:rPr>
        <w:fldChar w:fldCharType="separate"/>
      </w:r>
      <w:r w:rsidR="00A012ED">
        <w:rPr>
          <w:noProof/>
        </w:rPr>
        <w:t>38</w:t>
      </w:r>
      <w:r>
        <w:rPr>
          <w:noProof/>
        </w:rPr>
        <w:fldChar w:fldCharType="end"/>
      </w:r>
    </w:p>
    <w:p w14:paraId="5CDB6729"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Alumni examples of partnerships</w:t>
      </w:r>
      <w:r>
        <w:rPr>
          <w:noProof/>
        </w:rPr>
        <w:tab/>
      </w:r>
      <w:r>
        <w:rPr>
          <w:noProof/>
        </w:rPr>
        <w:fldChar w:fldCharType="begin"/>
      </w:r>
      <w:r>
        <w:rPr>
          <w:noProof/>
        </w:rPr>
        <w:instrText xml:space="preserve"> PAGEREF _Toc521501333 \h </w:instrText>
      </w:r>
      <w:r>
        <w:rPr>
          <w:noProof/>
        </w:rPr>
      </w:r>
      <w:r>
        <w:rPr>
          <w:noProof/>
        </w:rPr>
        <w:fldChar w:fldCharType="separate"/>
      </w:r>
      <w:r w:rsidR="00A012ED">
        <w:rPr>
          <w:noProof/>
        </w:rPr>
        <w:t>43</w:t>
      </w:r>
      <w:r>
        <w:rPr>
          <w:noProof/>
        </w:rPr>
        <w:fldChar w:fldCharType="end"/>
      </w:r>
    </w:p>
    <w:p w14:paraId="681173FF"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5.4</w:t>
      </w:r>
      <w:r>
        <w:rPr>
          <w:rFonts w:eastAsiaTheme="minorEastAsia" w:cstheme="minorBidi"/>
          <w:noProof/>
          <w:sz w:val="22"/>
          <w:szCs w:val="22"/>
          <w:lang w:eastAsia="en-AU"/>
        </w:rPr>
        <w:tab/>
      </w:r>
      <w:r>
        <w:rPr>
          <w:noProof/>
        </w:rPr>
        <w:t>Factors enabling partnerships</w:t>
      </w:r>
      <w:r>
        <w:rPr>
          <w:noProof/>
        </w:rPr>
        <w:tab/>
      </w:r>
      <w:r>
        <w:rPr>
          <w:noProof/>
        </w:rPr>
        <w:fldChar w:fldCharType="begin"/>
      </w:r>
      <w:r>
        <w:rPr>
          <w:noProof/>
        </w:rPr>
        <w:instrText xml:space="preserve"> PAGEREF _Toc521501334 \h </w:instrText>
      </w:r>
      <w:r>
        <w:rPr>
          <w:noProof/>
        </w:rPr>
      </w:r>
      <w:r>
        <w:rPr>
          <w:noProof/>
        </w:rPr>
        <w:fldChar w:fldCharType="separate"/>
      </w:r>
      <w:r w:rsidR="00A012ED">
        <w:rPr>
          <w:noProof/>
        </w:rPr>
        <w:t>44</w:t>
      </w:r>
      <w:r>
        <w:rPr>
          <w:noProof/>
        </w:rPr>
        <w:fldChar w:fldCharType="end"/>
      </w:r>
    </w:p>
    <w:p w14:paraId="009BF141"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5.5</w:t>
      </w:r>
      <w:r>
        <w:rPr>
          <w:rFonts w:eastAsiaTheme="minorEastAsia" w:cstheme="minorBidi"/>
          <w:noProof/>
          <w:sz w:val="22"/>
          <w:szCs w:val="22"/>
          <w:lang w:eastAsia="en-AU"/>
        </w:rPr>
        <w:tab/>
      </w:r>
      <w:r>
        <w:rPr>
          <w:noProof/>
        </w:rPr>
        <w:t>Barriers to developing partnerships</w:t>
      </w:r>
      <w:r>
        <w:rPr>
          <w:noProof/>
        </w:rPr>
        <w:tab/>
      </w:r>
      <w:r>
        <w:rPr>
          <w:noProof/>
        </w:rPr>
        <w:fldChar w:fldCharType="begin"/>
      </w:r>
      <w:r>
        <w:rPr>
          <w:noProof/>
        </w:rPr>
        <w:instrText xml:space="preserve"> PAGEREF _Toc521501335 \h </w:instrText>
      </w:r>
      <w:r>
        <w:rPr>
          <w:noProof/>
        </w:rPr>
      </w:r>
      <w:r>
        <w:rPr>
          <w:noProof/>
        </w:rPr>
        <w:fldChar w:fldCharType="separate"/>
      </w:r>
      <w:r w:rsidR="00A012ED">
        <w:rPr>
          <w:noProof/>
        </w:rPr>
        <w:t>45</w:t>
      </w:r>
      <w:r>
        <w:rPr>
          <w:noProof/>
        </w:rPr>
        <w:fldChar w:fldCharType="end"/>
      </w:r>
    </w:p>
    <w:p w14:paraId="79830880"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6.</w:t>
      </w:r>
      <w:r>
        <w:rPr>
          <w:rFonts w:eastAsiaTheme="minorEastAsia" w:cstheme="minorBidi"/>
          <w:noProof/>
          <w:sz w:val="22"/>
          <w:szCs w:val="22"/>
          <w:lang w:eastAsia="en-AU"/>
        </w:rPr>
        <w:tab/>
      </w:r>
      <w:r>
        <w:rPr>
          <w:noProof/>
        </w:rPr>
        <w:t>Views of Australians and  Australian Expertise</w:t>
      </w:r>
      <w:r>
        <w:rPr>
          <w:noProof/>
        </w:rPr>
        <w:tab/>
      </w:r>
      <w:r>
        <w:rPr>
          <w:noProof/>
        </w:rPr>
        <w:fldChar w:fldCharType="begin"/>
      </w:r>
      <w:r>
        <w:rPr>
          <w:noProof/>
        </w:rPr>
        <w:instrText xml:space="preserve"> PAGEREF _Toc521501336 \h </w:instrText>
      </w:r>
      <w:r>
        <w:rPr>
          <w:noProof/>
        </w:rPr>
      </w:r>
      <w:r>
        <w:rPr>
          <w:noProof/>
        </w:rPr>
        <w:fldChar w:fldCharType="separate"/>
      </w:r>
      <w:r w:rsidR="00A012ED">
        <w:rPr>
          <w:noProof/>
        </w:rPr>
        <w:t>49</w:t>
      </w:r>
      <w:r>
        <w:rPr>
          <w:noProof/>
        </w:rPr>
        <w:fldChar w:fldCharType="end"/>
      </w:r>
    </w:p>
    <w:p w14:paraId="32EA180E"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_Toc521501337 \h </w:instrText>
      </w:r>
      <w:r>
        <w:rPr>
          <w:noProof/>
        </w:rPr>
      </w:r>
      <w:r>
        <w:rPr>
          <w:noProof/>
        </w:rPr>
        <w:fldChar w:fldCharType="separate"/>
      </w:r>
      <w:r w:rsidR="00A012ED">
        <w:rPr>
          <w:noProof/>
        </w:rPr>
        <w:t>49</w:t>
      </w:r>
      <w:r>
        <w:rPr>
          <w:noProof/>
        </w:rPr>
        <w:fldChar w:fldCharType="end"/>
      </w:r>
    </w:p>
    <w:p w14:paraId="59A99259"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Influence of award on perceptions of Australia</w:t>
      </w:r>
      <w:r>
        <w:rPr>
          <w:noProof/>
        </w:rPr>
        <w:tab/>
      </w:r>
      <w:r>
        <w:rPr>
          <w:noProof/>
        </w:rPr>
        <w:fldChar w:fldCharType="begin"/>
      </w:r>
      <w:r>
        <w:rPr>
          <w:noProof/>
        </w:rPr>
        <w:instrText xml:space="preserve"> PAGEREF _Toc521501338 \h </w:instrText>
      </w:r>
      <w:r>
        <w:rPr>
          <w:noProof/>
        </w:rPr>
      </w:r>
      <w:r>
        <w:rPr>
          <w:noProof/>
        </w:rPr>
        <w:fldChar w:fldCharType="separate"/>
      </w:r>
      <w:r w:rsidR="00A012ED">
        <w:rPr>
          <w:noProof/>
        </w:rPr>
        <w:t>49</w:t>
      </w:r>
      <w:r>
        <w:rPr>
          <w:noProof/>
        </w:rPr>
        <w:fldChar w:fldCharType="end"/>
      </w:r>
    </w:p>
    <w:p w14:paraId="59604230"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6.3</w:t>
      </w:r>
      <w:r>
        <w:rPr>
          <w:rFonts w:eastAsiaTheme="minorEastAsia" w:cstheme="minorBidi"/>
          <w:noProof/>
          <w:sz w:val="22"/>
          <w:szCs w:val="22"/>
          <w:lang w:eastAsia="en-AU"/>
        </w:rPr>
        <w:tab/>
      </w:r>
      <w:r>
        <w:rPr>
          <w:noProof/>
        </w:rPr>
        <w:t>Providing advice about Australia</w:t>
      </w:r>
      <w:r>
        <w:rPr>
          <w:noProof/>
        </w:rPr>
        <w:tab/>
      </w:r>
      <w:r>
        <w:rPr>
          <w:noProof/>
        </w:rPr>
        <w:fldChar w:fldCharType="begin"/>
      </w:r>
      <w:r>
        <w:rPr>
          <w:noProof/>
        </w:rPr>
        <w:instrText xml:space="preserve"> PAGEREF _Toc521501339 \h </w:instrText>
      </w:r>
      <w:r>
        <w:rPr>
          <w:noProof/>
        </w:rPr>
      </w:r>
      <w:r>
        <w:rPr>
          <w:noProof/>
        </w:rPr>
        <w:fldChar w:fldCharType="separate"/>
      </w:r>
      <w:r w:rsidR="00A012ED">
        <w:rPr>
          <w:noProof/>
        </w:rPr>
        <w:t>50</w:t>
      </w:r>
      <w:r>
        <w:rPr>
          <w:noProof/>
        </w:rPr>
        <w:fldChar w:fldCharType="end"/>
      </w:r>
    </w:p>
    <w:p w14:paraId="5CD80DD1" w14:textId="77777777" w:rsidR="008028E9" w:rsidRDefault="008028E9">
      <w:pPr>
        <w:pStyle w:val="TOC1"/>
        <w:tabs>
          <w:tab w:val="left" w:pos="400"/>
          <w:tab w:val="right" w:leader="dot" w:pos="7926"/>
        </w:tabs>
        <w:rPr>
          <w:rFonts w:eastAsiaTheme="minorEastAsia" w:cstheme="minorBidi"/>
          <w:noProof/>
          <w:sz w:val="22"/>
          <w:szCs w:val="22"/>
          <w:lang w:eastAsia="en-AU"/>
        </w:rPr>
      </w:pPr>
      <w:r>
        <w:rPr>
          <w:noProof/>
        </w:rPr>
        <w:t>7.</w:t>
      </w:r>
      <w:r>
        <w:rPr>
          <w:rFonts w:eastAsiaTheme="minorEastAsia" w:cstheme="minorBidi"/>
          <w:noProof/>
          <w:sz w:val="22"/>
          <w:szCs w:val="22"/>
          <w:lang w:eastAsia="en-AU"/>
        </w:rPr>
        <w:tab/>
      </w:r>
      <w:r>
        <w:rPr>
          <w:noProof/>
        </w:rPr>
        <w:t>Impact of Australia Awards on Addressing Equity Issues</w:t>
      </w:r>
      <w:r>
        <w:rPr>
          <w:noProof/>
        </w:rPr>
        <w:tab/>
      </w:r>
      <w:r>
        <w:rPr>
          <w:noProof/>
        </w:rPr>
        <w:fldChar w:fldCharType="begin"/>
      </w:r>
      <w:r>
        <w:rPr>
          <w:noProof/>
        </w:rPr>
        <w:instrText xml:space="preserve"> PAGEREF _Toc521501340 \h </w:instrText>
      </w:r>
      <w:r>
        <w:rPr>
          <w:noProof/>
        </w:rPr>
      </w:r>
      <w:r>
        <w:rPr>
          <w:noProof/>
        </w:rPr>
        <w:fldChar w:fldCharType="separate"/>
      </w:r>
      <w:r w:rsidR="00A012ED">
        <w:rPr>
          <w:noProof/>
        </w:rPr>
        <w:t>54</w:t>
      </w:r>
      <w:r>
        <w:rPr>
          <w:noProof/>
        </w:rPr>
        <w:fldChar w:fldCharType="end"/>
      </w:r>
    </w:p>
    <w:p w14:paraId="6796F7B8"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Gender and impact on contributions of alumni</w:t>
      </w:r>
      <w:r>
        <w:rPr>
          <w:noProof/>
        </w:rPr>
        <w:tab/>
      </w:r>
      <w:r>
        <w:rPr>
          <w:noProof/>
        </w:rPr>
        <w:fldChar w:fldCharType="begin"/>
      </w:r>
      <w:r>
        <w:rPr>
          <w:noProof/>
        </w:rPr>
        <w:instrText xml:space="preserve"> PAGEREF _Toc521501341 \h </w:instrText>
      </w:r>
      <w:r>
        <w:rPr>
          <w:noProof/>
        </w:rPr>
      </w:r>
      <w:r>
        <w:rPr>
          <w:noProof/>
        </w:rPr>
        <w:fldChar w:fldCharType="separate"/>
      </w:r>
      <w:r w:rsidR="00A012ED">
        <w:rPr>
          <w:noProof/>
        </w:rPr>
        <w:t>54</w:t>
      </w:r>
      <w:r>
        <w:rPr>
          <w:noProof/>
        </w:rPr>
        <w:fldChar w:fldCharType="end"/>
      </w:r>
    </w:p>
    <w:p w14:paraId="25AA4428"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Alumni contributions to disability inclusiveness</w:t>
      </w:r>
      <w:r>
        <w:rPr>
          <w:noProof/>
        </w:rPr>
        <w:tab/>
      </w:r>
      <w:r>
        <w:rPr>
          <w:noProof/>
        </w:rPr>
        <w:fldChar w:fldCharType="begin"/>
      </w:r>
      <w:r>
        <w:rPr>
          <w:noProof/>
        </w:rPr>
        <w:instrText xml:space="preserve"> PAGEREF _Toc521501342 \h </w:instrText>
      </w:r>
      <w:r>
        <w:rPr>
          <w:noProof/>
        </w:rPr>
      </w:r>
      <w:r>
        <w:rPr>
          <w:noProof/>
        </w:rPr>
        <w:fldChar w:fldCharType="separate"/>
      </w:r>
      <w:r w:rsidR="00A012ED">
        <w:rPr>
          <w:noProof/>
        </w:rPr>
        <w:t>60</w:t>
      </w:r>
      <w:r>
        <w:rPr>
          <w:noProof/>
        </w:rPr>
        <w:fldChar w:fldCharType="end"/>
      </w:r>
    </w:p>
    <w:p w14:paraId="1005851B" w14:textId="77777777" w:rsidR="008028E9" w:rsidRDefault="008028E9">
      <w:pPr>
        <w:pStyle w:val="TOC2"/>
        <w:tabs>
          <w:tab w:val="left" w:pos="800"/>
          <w:tab w:val="right" w:leader="dot" w:pos="7926"/>
        </w:tabs>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Rural alumni and impact on contributions</w:t>
      </w:r>
      <w:r>
        <w:rPr>
          <w:noProof/>
        </w:rPr>
        <w:tab/>
      </w:r>
      <w:r>
        <w:rPr>
          <w:noProof/>
        </w:rPr>
        <w:fldChar w:fldCharType="begin"/>
      </w:r>
      <w:r>
        <w:rPr>
          <w:noProof/>
        </w:rPr>
        <w:instrText xml:space="preserve"> PAGEREF _Toc521501343 \h </w:instrText>
      </w:r>
      <w:r>
        <w:rPr>
          <w:noProof/>
        </w:rPr>
      </w:r>
      <w:r>
        <w:rPr>
          <w:noProof/>
        </w:rPr>
        <w:fldChar w:fldCharType="separate"/>
      </w:r>
      <w:r w:rsidR="00A012ED">
        <w:rPr>
          <w:noProof/>
        </w:rPr>
        <w:t>62</w:t>
      </w:r>
      <w:r>
        <w:rPr>
          <w:noProof/>
        </w:rPr>
        <w:fldChar w:fldCharType="end"/>
      </w:r>
    </w:p>
    <w:p w14:paraId="3ED016BB" w14:textId="77777777" w:rsidR="008028E9" w:rsidRDefault="008028E9">
      <w:pPr>
        <w:pStyle w:val="TOC1"/>
        <w:tabs>
          <w:tab w:val="right" w:leader="dot" w:pos="7926"/>
        </w:tabs>
        <w:rPr>
          <w:rFonts w:eastAsiaTheme="minorEastAsia" w:cstheme="minorBidi"/>
          <w:noProof/>
          <w:sz w:val="22"/>
          <w:szCs w:val="22"/>
          <w:lang w:eastAsia="en-AU"/>
        </w:rPr>
      </w:pPr>
      <w:r>
        <w:rPr>
          <w:noProof/>
        </w:rPr>
        <w:t>References</w:t>
      </w:r>
      <w:r>
        <w:rPr>
          <w:noProof/>
        </w:rPr>
        <w:tab/>
      </w:r>
      <w:r>
        <w:rPr>
          <w:noProof/>
        </w:rPr>
        <w:fldChar w:fldCharType="begin"/>
      </w:r>
      <w:r>
        <w:rPr>
          <w:noProof/>
        </w:rPr>
        <w:instrText xml:space="preserve"> PAGEREF _Toc521501344 \h </w:instrText>
      </w:r>
      <w:r>
        <w:rPr>
          <w:noProof/>
        </w:rPr>
      </w:r>
      <w:r>
        <w:rPr>
          <w:noProof/>
        </w:rPr>
        <w:fldChar w:fldCharType="separate"/>
      </w:r>
      <w:r w:rsidR="00A012ED">
        <w:rPr>
          <w:noProof/>
        </w:rPr>
        <w:t>65</w:t>
      </w:r>
      <w:r>
        <w:rPr>
          <w:noProof/>
        </w:rPr>
        <w:fldChar w:fldCharType="end"/>
      </w:r>
    </w:p>
    <w:p w14:paraId="5004C712" w14:textId="77777777" w:rsidR="008028E9" w:rsidRDefault="008028E9">
      <w:pPr>
        <w:pStyle w:val="TOC1"/>
        <w:tabs>
          <w:tab w:val="right" w:leader="dot" w:pos="7926"/>
        </w:tabs>
        <w:rPr>
          <w:rFonts w:eastAsiaTheme="minorEastAsia" w:cstheme="minorBidi"/>
          <w:noProof/>
          <w:sz w:val="22"/>
          <w:szCs w:val="22"/>
          <w:lang w:eastAsia="en-AU"/>
        </w:rPr>
      </w:pPr>
      <w:r>
        <w:rPr>
          <w:noProof/>
        </w:rPr>
        <w:t>Annex 1: Characteristics of Telephone Follow-up Respondents</w:t>
      </w:r>
      <w:r>
        <w:rPr>
          <w:noProof/>
        </w:rPr>
        <w:tab/>
      </w:r>
      <w:r>
        <w:rPr>
          <w:noProof/>
        </w:rPr>
        <w:fldChar w:fldCharType="begin"/>
      </w:r>
      <w:r>
        <w:rPr>
          <w:noProof/>
        </w:rPr>
        <w:instrText xml:space="preserve"> PAGEREF _Toc521501345 \h </w:instrText>
      </w:r>
      <w:r>
        <w:rPr>
          <w:noProof/>
        </w:rPr>
      </w:r>
      <w:r>
        <w:rPr>
          <w:noProof/>
        </w:rPr>
        <w:fldChar w:fldCharType="separate"/>
      </w:r>
      <w:r w:rsidR="00A012ED">
        <w:rPr>
          <w:noProof/>
        </w:rPr>
        <w:t>66</w:t>
      </w:r>
      <w:r>
        <w:rPr>
          <w:noProof/>
        </w:rPr>
        <w:fldChar w:fldCharType="end"/>
      </w:r>
    </w:p>
    <w:p w14:paraId="6255CDC9" w14:textId="77777777" w:rsidR="008028E9" w:rsidRDefault="008028E9">
      <w:pPr>
        <w:pStyle w:val="TOC1"/>
        <w:tabs>
          <w:tab w:val="right" w:leader="dot" w:pos="7926"/>
        </w:tabs>
        <w:rPr>
          <w:rFonts w:eastAsiaTheme="minorEastAsia" w:cstheme="minorBidi"/>
          <w:noProof/>
          <w:sz w:val="22"/>
          <w:szCs w:val="22"/>
          <w:lang w:eastAsia="en-AU"/>
        </w:rPr>
      </w:pPr>
      <w:r>
        <w:rPr>
          <w:noProof/>
        </w:rPr>
        <w:t>Annex 2: Response Numbers by Country</w:t>
      </w:r>
      <w:r>
        <w:rPr>
          <w:noProof/>
        </w:rPr>
        <w:tab/>
      </w:r>
      <w:r>
        <w:rPr>
          <w:noProof/>
        </w:rPr>
        <w:fldChar w:fldCharType="begin"/>
      </w:r>
      <w:r>
        <w:rPr>
          <w:noProof/>
        </w:rPr>
        <w:instrText xml:space="preserve"> PAGEREF _Toc521501346 \h </w:instrText>
      </w:r>
      <w:r>
        <w:rPr>
          <w:noProof/>
        </w:rPr>
      </w:r>
      <w:r>
        <w:rPr>
          <w:noProof/>
        </w:rPr>
        <w:fldChar w:fldCharType="separate"/>
      </w:r>
      <w:r w:rsidR="00A012ED">
        <w:rPr>
          <w:noProof/>
        </w:rPr>
        <w:t>67</w:t>
      </w:r>
      <w:r>
        <w:rPr>
          <w:noProof/>
        </w:rPr>
        <w:fldChar w:fldCharType="end"/>
      </w:r>
    </w:p>
    <w:p w14:paraId="10C48678" w14:textId="77777777" w:rsidR="008028E9" w:rsidRDefault="008028E9">
      <w:pPr>
        <w:pStyle w:val="TOC1"/>
        <w:tabs>
          <w:tab w:val="right" w:leader="dot" w:pos="7926"/>
        </w:tabs>
        <w:rPr>
          <w:rFonts w:eastAsiaTheme="minorEastAsia" w:cstheme="minorBidi"/>
          <w:noProof/>
          <w:sz w:val="22"/>
          <w:szCs w:val="22"/>
          <w:lang w:eastAsia="en-AU"/>
        </w:rPr>
      </w:pPr>
      <w:r>
        <w:rPr>
          <w:noProof/>
        </w:rPr>
        <w:t>Annex 3: Tracer Survey Instrument</w:t>
      </w:r>
      <w:r>
        <w:rPr>
          <w:noProof/>
        </w:rPr>
        <w:tab/>
      </w:r>
      <w:r>
        <w:rPr>
          <w:noProof/>
        </w:rPr>
        <w:fldChar w:fldCharType="begin"/>
      </w:r>
      <w:r>
        <w:rPr>
          <w:noProof/>
        </w:rPr>
        <w:instrText xml:space="preserve"> PAGEREF _Toc521501347 \h </w:instrText>
      </w:r>
      <w:r>
        <w:rPr>
          <w:noProof/>
        </w:rPr>
      </w:r>
      <w:r>
        <w:rPr>
          <w:noProof/>
        </w:rPr>
        <w:fldChar w:fldCharType="separate"/>
      </w:r>
      <w:r w:rsidR="00A012ED">
        <w:rPr>
          <w:noProof/>
        </w:rPr>
        <w:t>71</w:t>
      </w:r>
      <w:r>
        <w:rPr>
          <w:noProof/>
        </w:rPr>
        <w:fldChar w:fldCharType="end"/>
      </w:r>
    </w:p>
    <w:p w14:paraId="5E675307" w14:textId="77777777" w:rsidR="008028E9" w:rsidRDefault="008028E9">
      <w:pPr>
        <w:pStyle w:val="TOC1"/>
        <w:tabs>
          <w:tab w:val="right" w:leader="dot" w:pos="7926"/>
        </w:tabs>
        <w:rPr>
          <w:rFonts w:eastAsiaTheme="minorEastAsia" w:cstheme="minorBidi"/>
          <w:noProof/>
          <w:sz w:val="22"/>
          <w:szCs w:val="22"/>
          <w:lang w:eastAsia="en-AU"/>
        </w:rPr>
      </w:pPr>
      <w:r>
        <w:rPr>
          <w:noProof/>
        </w:rPr>
        <w:t>Annex 4: Follow-up Telephone Interview Instrument</w:t>
      </w:r>
      <w:r>
        <w:rPr>
          <w:noProof/>
        </w:rPr>
        <w:tab/>
      </w:r>
      <w:r>
        <w:rPr>
          <w:noProof/>
        </w:rPr>
        <w:fldChar w:fldCharType="begin"/>
      </w:r>
      <w:r>
        <w:rPr>
          <w:noProof/>
        </w:rPr>
        <w:instrText xml:space="preserve"> PAGEREF _Toc521501348 \h </w:instrText>
      </w:r>
      <w:r>
        <w:rPr>
          <w:noProof/>
        </w:rPr>
      </w:r>
      <w:r>
        <w:rPr>
          <w:noProof/>
        </w:rPr>
        <w:fldChar w:fldCharType="separate"/>
      </w:r>
      <w:r w:rsidR="00A012ED">
        <w:rPr>
          <w:noProof/>
        </w:rPr>
        <w:t>77</w:t>
      </w:r>
      <w:r>
        <w:rPr>
          <w:noProof/>
        </w:rPr>
        <w:fldChar w:fldCharType="end"/>
      </w:r>
    </w:p>
    <w:p w14:paraId="25347A5D" w14:textId="7B7E0A34" w:rsidR="0028265C" w:rsidRDefault="00DD772D" w:rsidP="00DD772D">
      <w:pPr>
        <w:pStyle w:val="BodyCopy"/>
      </w:pPr>
      <w:r>
        <w:fldChar w:fldCharType="end"/>
      </w:r>
    </w:p>
    <w:p w14:paraId="2D5A6F91" w14:textId="77777777" w:rsidR="0028265C" w:rsidRDefault="0028265C">
      <w:pPr>
        <w:rPr>
          <w:spacing w:val="-2"/>
          <w:sz w:val="22"/>
        </w:rPr>
      </w:pPr>
      <w:r>
        <w:br w:type="page"/>
      </w:r>
    </w:p>
    <w:p w14:paraId="6946F9FB" w14:textId="3D2B4755" w:rsidR="00F2437E" w:rsidRDefault="00F2437E" w:rsidP="00F2437E">
      <w:pPr>
        <w:pStyle w:val="TableHeading"/>
      </w:pPr>
      <w:r>
        <w:t>Tables</w:t>
      </w:r>
    </w:p>
    <w:p w14:paraId="210C6C71" w14:textId="77777777" w:rsidR="008028E9" w:rsidRDefault="00F2437E">
      <w:pPr>
        <w:pStyle w:val="TableofFigures"/>
        <w:tabs>
          <w:tab w:val="right" w:leader="dot" w:pos="7926"/>
        </w:tabs>
        <w:rPr>
          <w:rFonts w:eastAsiaTheme="minorEastAsia" w:cstheme="minorBidi"/>
          <w:noProof/>
          <w:sz w:val="22"/>
          <w:szCs w:val="22"/>
          <w:lang w:eastAsia="en-AU"/>
        </w:rPr>
      </w:pPr>
      <w:r w:rsidRPr="009E3B19">
        <w:rPr>
          <w:rStyle w:val="Hyperlink"/>
          <w:noProof/>
        </w:rPr>
        <w:fldChar w:fldCharType="begin"/>
      </w:r>
      <w:r w:rsidRPr="009E3B19">
        <w:rPr>
          <w:rStyle w:val="Hyperlink"/>
          <w:noProof/>
        </w:rPr>
        <w:instrText xml:space="preserve"> TOC \h \z \c "Table" </w:instrText>
      </w:r>
      <w:r w:rsidRPr="009E3B19">
        <w:rPr>
          <w:rStyle w:val="Hyperlink"/>
          <w:noProof/>
        </w:rPr>
        <w:fldChar w:fldCharType="separate"/>
      </w:r>
      <w:hyperlink w:anchor="_Toc521501349" w:history="1">
        <w:r w:rsidR="008028E9" w:rsidRPr="00CB2C38">
          <w:rPr>
            <w:rStyle w:val="Hyperlink"/>
            <w:noProof/>
          </w:rPr>
          <w:t xml:space="preserve">Table 1: </w:t>
        </w:r>
        <w:r w:rsidR="008028E9" w:rsidRPr="00CB2C38">
          <w:rPr>
            <w:rStyle w:val="Hyperlink"/>
            <w:noProof/>
            <w:lang w:val="en-GB" w:bidi="en-US"/>
          </w:rPr>
          <w:t>Participation statistics</w:t>
        </w:r>
        <w:r w:rsidR="008028E9">
          <w:rPr>
            <w:noProof/>
            <w:webHidden/>
          </w:rPr>
          <w:tab/>
        </w:r>
        <w:r w:rsidR="008028E9">
          <w:rPr>
            <w:noProof/>
            <w:webHidden/>
          </w:rPr>
          <w:fldChar w:fldCharType="begin"/>
        </w:r>
        <w:r w:rsidR="008028E9">
          <w:rPr>
            <w:noProof/>
            <w:webHidden/>
          </w:rPr>
          <w:instrText xml:space="preserve"> PAGEREF _Toc521501349 \h </w:instrText>
        </w:r>
        <w:r w:rsidR="008028E9">
          <w:rPr>
            <w:noProof/>
            <w:webHidden/>
          </w:rPr>
        </w:r>
        <w:r w:rsidR="008028E9">
          <w:rPr>
            <w:noProof/>
            <w:webHidden/>
          </w:rPr>
          <w:fldChar w:fldCharType="separate"/>
        </w:r>
        <w:r w:rsidR="00A012ED">
          <w:rPr>
            <w:noProof/>
            <w:webHidden/>
          </w:rPr>
          <w:t>12</w:t>
        </w:r>
        <w:r w:rsidR="008028E9">
          <w:rPr>
            <w:noProof/>
            <w:webHidden/>
          </w:rPr>
          <w:fldChar w:fldCharType="end"/>
        </w:r>
      </w:hyperlink>
    </w:p>
    <w:p w14:paraId="74A8E62B" w14:textId="77777777" w:rsidR="008028E9" w:rsidRDefault="00A012ED">
      <w:pPr>
        <w:pStyle w:val="TableofFigures"/>
        <w:tabs>
          <w:tab w:val="right" w:leader="dot" w:pos="7926"/>
        </w:tabs>
        <w:rPr>
          <w:rFonts w:eastAsiaTheme="minorEastAsia" w:cstheme="minorBidi"/>
          <w:noProof/>
          <w:sz w:val="22"/>
          <w:szCs w:val="22"/>
          <w:lang w:eastAsia="en-AU"/>
        </w:rPr>
      </w:pPr>
      <w:hyperlink w:anchor="_Toc521501350" w:history="1">
        <w:r w:rsidR="008028E9" w:rsidRPr="00CB2C38">
          <w:rPr>
            <w:rStyle w:val="Hyperlink"/>
            <w:noProof/>
          </w:rPr>
          <w:t>Table 2: Demographics of alumni respondents</w:t>
        </w:r>
        <w:r w:rsidR="008028E9">
          <w:rPr>
            <w:noProof/>
            <w:webHidden/>
          </w:rPr>
          <w:tab/>
        </w:r>
        <w:r w:rsidR="008028E9">
          <w:rPr>
            <w:noProof/>
            <w:webHidden/>
          </w:rPr>
          <w:fldChar w:fldCharType="begin"/>
        </w:r>
        <w:r w:rsidR="008028E9">
          <w:rPr>
            <w:noProof/>
            <w:webHidden/>
          </w:rPr>
          <w:instrText xml:space="preserve"> PAGEREF _Toc521501350 \h </w:instrText>
        </w:r>
        <w:r w:rsidR="008028E9">
          <w:rPr>
            <w:noProof/>
            <w:webHidden/>
          </w:rPr>
        </w:r>
        <w:r w:rsidR="008028E9">
          <w:rPr>
            <w:noProof/>
            <w:webHidden/>
          </w:rPr>
          <w:fldChar w:fldCharType="separate"/>
        </w:r>
        <w:r>
          <w:rPr>
            <w:noProof/>
            <w:webHidden/>
          </w:rPr>
          <w:t>13</w:t>
        </w:r>
        <w:r w:rsidR="008028E9">
          <w:rPr>
            <w:noProof/>
            <w:webHidden/>
          </w:rPr>
          <w:fldChar w:fldCharType="end"/>
        </w:r>
      </w:hyperlink>
    </w:p>
    <w:p w14:paraId="0E92E587" w14:textId="77777777" w:rsidR="008028E9" w:rsidRDefault="00A012ED">
      <w:pPr>
        <w:pStyle w:val="TableofFigures"/>
        <w:tabs>
          <w:tab w:val="right" w:leader="dot" w:pos="7926"/>
        </w:tabs>
        <w:rPr>
          <w:rFonts w:eastAsiaTheme="minorEastAsia" w:cstheme="minorBidi"/>
          <w:noProof/>
          <w:sz w:val="22"/>
          <w:szCs w:val="22"/>
          <w:lang w:eastAsia="en-AU"/>
        </w:rPr>
      </w:pPr>
      <w:hyperlink w:anchor="_Toc521501351" w:history="1">
        <w:r w:rsidR="008028E9" w:rsidRPr="00CB2C38">
          <w:rPr>
            <w:rStyle w:val="Hyperlink"/>
            <w:noProof/>
          </w:rPr>
          <w:t>Table 3: Participation statistics by region</w:t>
        </w:r>
        <w:r w:rsidR="008028E9">
          <w:rPr>
            <w:noProof/>
            <w:webHidden/>
          </w:rPr>
          <w:tab/>
        </w:r>
        <w:r w:rsidR="008028E9">
          <w:rPr>
            <w:noProof/>
            <w:webHidden/>
          </w:rPr>
          <w:fldChar w:fldCharType="begin"/>
        </w:r>
        <w:r w:rsidR="008028E9">
          <w:rPr>
            <w:noProof/>
            <w:webHidden/>
          </w:rPr>
          <w:instrText xml:space="preserve"> PAGEREF _Toc521501351 \h </w:instrText>
        </w:r>
        <w:r w:rsidR="008028E9">
          <w:rPr>
            <w:noProof/>
            <w:webHidden/>
          </w:rPr>
        </w:r>
        <w:r w:rsidR="008028E9">
          <w:rPr>
            <w:noProof/>
            <w:webHidden/>
          </w:rPr>
          <w:fldChar w:fldCharType="separate"/>
        </w:r>
        <w:r>
          <w:rPr>
            <w:noProof/>
            <w:webHidden/>
          </w:rPr>
          <w:t>15</w:t>
        </w:r>
        <w:r w:rsidR="008028E9">
          <w:rPr>
            <w:noProof/>
            <w:webHidden/>
          </w:rPr>
          <w:fldChar w:fldCharType="end"/>
        </w:r>
      </w:hyperlink>
    </w:p>
    <w:p w14:paraId="347C20B8" w14:textId="77777777" w:rsidR="008028E9" w:rsidRDefault="00A012ED">
      <w:pPr>
        <w:pStyle w:val="TableofFigures"/>
        <w:tabs>
          <w:tab w:val="right" w:leader="dot" w:pos="7926"/>
        </w:tabs>
        <w:rPr>
          <w:rFonts w:eastAsiaTheme="minorEastAsia" w:cstheme="minorBidi"/>
          <w:noProof/>
          <w:sz w:val="22"/>
          <w:szCs w:val="22"/>
          <w:lang w:eastAsia="en-AU"/>
        </w:rPr>
      </w:pPr>
      <w:hyperlink w:anchor="_Toc521501352" w:history="1">
        <w:r w:rsidR="008028E9" w:rsidRPr="00CB2C38">
          <w:rPr>
            <w:rStyle w:val="Hyperlink"/>
            <w:noProof/>
          </w:rPr>
          <w:t>Table 4: Alumni who participated in Telephone follow-up interviews</w:t>
        </w:r>
        <w:r w:rsidR="008028E9">
          <w:rPr>
            <w:noProof/>
            <w:webHidden/>
          </w:rPr>
          <w:tab/>
        </w:r>
        <w:r w:rsidR="008028E9">
          <w:rPr>
            <w:noProof/>
            <w:webHidden/>
          </w:rPr>
          <w:fldChar w:fldCharType="begin"/>
        </w:r>
        <w:r w:rsidR="008028E9">
          <w:rPr>
            <w:noProof/>
            <w:webHidden/>
          </w:rPr>
          <w:instrText xml:space="preserve"> PAGEREF _Toc521501352 \h </w:instrText>
        </w:r>
        <w:r w:rsidR="008028E9">
          <w:rPr>
            <w:noProof/>
            <w:webHidden/>
          </w:rPr>
        </w:r>
        <w:r w:rsidR="008028E9">
          <w:rPr>
            <w:noProof/>
            <w:webHidden/>
          </w:rPr>
          <w:fldChar w:fldCharType="separate"/>
        </w:r>
        <w:r>
          <w:rPr>
            <w:noProof/>
            <w:webHidden/>
          </w:rPr>
          <w:t>66</w:t>
        </w:r>
        <w:r w:rsidR="008028E9">
          <w:rPr>
            <w:noProof/>
            <w:webHidden/>
          </w:rPr>
          <w:fldChar w:fldCharType="end"/>
        </w:r>
      </w:hyperlink>
    </w:p>
    <w:p w14:paraId="190000EC" w14:textId="77777777" w:rsidR="008028E9" w:rsidRDefault="00A012ED">
      <w:pPr>
        <w:pStyle w:val="TableofFigures"/>
        <w:tabs>
          <w:tab w:val="right" w:leader="dot" w:pos="7926"/>
        </w:tabs>
        <w:rPr>
          <w:rFonts w:eastAsiaTheme="minorEastAsia" w:cstheme="minorBidi"/>
          <w:noProof/>
          <w:sz w:val="22"/>
          <w:szCs w:val="22"/>
          <w:lang w:eastAsia="en-AU"/>
        </w:rPr>
      </w:pPr>
      <w:hyperlink w:anchor="_Toc521501353" w:history="1">
        <w:r w:rsidR="008028E9" w:rsidRPr="00CB2C38">
          <w:rPr>
            <w:rStyle w:val="Hyperlink"/>
            <w:noProof/>
          </w:rPr>
          <w:t>Table 5: Participation statistics for scholarships by region and country</w:t>
        </w:r>
        <w:r w:rsidR="008028E9">
          <w:rPr>
            <w:noProof/>
            <w:webHidden/>
          </w:rPr>
          <w:tab/>
        </w:r>
        <w:r w:rsidR="008028E9">
          <w:rPr>
            <w:noProof/>
            <w:webHidden/>
          </w:rPr>
          <w:fldChar w:fldCharType="begin"/>
        </w:r>
        <w:r w:rsidR="008028E9">
          <w:rPr>
            <w:noProof/>
            <w:webHidden/>
          </w:rPr>
          <w:instrText xml:space="preserve"> PAGEREF _Toc521501353 \h </w:instrText>
        </w:r>
        <w:r w:rsidR="008028E9">
          <w:rPr>
            <w:noProof/>
            <w:webHidden/>
          </w:rPr>
        </w:r>
        <w:r w:rsidR="008028E9">
          <w:rPr>
            <w:noProof/>
            <w:webHidden/>
          </w:rPr>
          <w:fldChar w:fldCharType="separate"/>
        </w:r>
        <w:r>
          <w:rPr>
            <w:noProof/>
            <w:webHidden/>
          </w:rPr>
          <w:t>67</w:t>
        </w:r>
        <w:r w:rsidR="008028E9">
          <w:rPr>
            <w:noProof/>
            <w:webHidden/>
          </w:rPr>
          <w:fldChar w:fldCharType="end"/>
        </w:r>
      </w:hyperlink>
    </w:p>
    <w:p w14:paraId="30301B8D" w14:textId="77777777" w:rsidR="008028E9" w:rsidRDefault="00A012ED">
      <w:pPr>
        <w:pStyle w:val="TableofFigures"/>
        <w:tabs>
          <w:tab w:val="right" w:leader="dot" w:pos="7926"/>
        </w:tabs>
        <w:rPr>
          <w:rFonts w:eastAsiaTheme="minorEastAsia" w:cstheme="minorBidi"/>
          <w:noProof/>
          <w:sz w:val="22"/>
          <w:szCs w:val="22"/>
          <w:lang w:eastAsia="en-AU"/>
        </w:rPr>
      </w:pPr>
      <w:hyperlink w:anchor="_Toc521501354" w:history="1">
        <w:r w:rsidR="008028E9" w:rsidRPr="00CB2C38">
          <w:rPr>
            <w:rStyle w:val="Hyperlink"/>
            <w:noProof/>
          </w:rPr>
          <w:t>Table 6: Participation statistics for scholarships by region, country and gender</w:t>
        </w:r>
        <w:r w:rsidR="008028E9">
          <w:rPr>
            <w:noProof/>
            <w:webHidden/>
          </w:rPr>
          <w:tab/>
        </w:r>
        <w:r w:rsidR="008028E9">
          <w:rPr>
            <w:noProof/>
            <w:webHidden/>
          </w:rPr>
          <w:fldChar w:fldCharType="begin"/>
        </w:r>
        <w:r w:rsidR="008028E9">
          <w:rPr>
            <w:noProof/>
            <w:webHidden/>
          </w:rPr>
          <w:instrText xml:space="preserve"> PAGEREF _Toc521501354 \h </w:instrText>
        </w:r>
        <w:r w:rsidR="008028E9">
          <w:rPr>
            <w:noProof/>
            <w:webHidden/>
          </w:rPr>
        </w:r>
        <w:r w:rsidR="008028E9">
          <w:rPr>
            <w:noProof/>
            <w:webHidden/>
          </w:rPr>
          <w:fldChar w:fldCharType="separate"/>
        </w:r>
        <w:r>
          <w:rPr>
            <w:noProof/>
            <w:webHidden/>
          </w:rPr>
          <w:t>69</w:t>
        </w:r>
        <w:r w:rsidR="008028E9">
          <w:rPr>
            <w:noProof/>
            <w:webHidden/>
          </w:rPr>
          <w:fldChar w:fldCharType="end"/>
        </w:r>
      </w:hyperlink>
    </w:p>
    <w:p w14:paraId="5B6AB2DC" w14:textId="77777777" w:rsidR="00F2437E" w:rsidRPr="009E3B19" w:rsidRDefault="00F2437E" w:rsidP="009E3B19">
      <w:pPr>
        <w:pStyle w:val="TableofFigures"/>
        <w:tabs>
          <w:tab w:val="right" w:leader="dot" w:pos="7926"/>
        </w:tabs>
        <w:spacing w:after="100"/>
        <w:rPr>
          <w:rStyle w:val="Hyperlink"/>
          <w:noProof/>
        </w:rPr>
      </w:pPr>
      <w:r w:rsidRPr="009E3B19">
        <w:rPr>
          <w:rStyle w:val="Hyperlink"/>
          <w:noProof/>
        </w:rPr>
        <w:fldChar w:fldCharType="end"/>
      </w:r>
    </w:p>
    <w:p w14:paraId="275C89ED" w14:textId="3E8B0062" w:rsidR="00C95E3D" w:rsidRDefault="00F2437E" w:rsidP="00C95E3D">
      <w:pPr>
        <w:pStyle w:val="TableHeading"/>
      </w:pPr>
      <w:r>
        <w:t>Figures</w:t>
      </w:r>
      <w:bookmarkStart w:id="10" w:name="_Toc476244185"/>
      <w:bookmarkStart w:id="11" w:name="_Toc476248591"/>
    </w:p>
    <w:p w14:paraId="49D461A3" w14:textId="77777777" w:rsidR="003C2682" w:rsidRDefault="00C95E3D">
      <w:pPr>
        <w:pStyle w:val="TableofFigures"/>
        <w:tabs>
          <w:tab w:val="right" w:leader="dot" w:pos="7926"/>
        </w:tabs>
        <w:rPr>
          <w:rFonts w:eastAsiaTheme="minorEastAsia" w:cstheme="minorBidi"/>
          <w:noProof/>
          <w:sz w:val="22"/>
          <w:szCs w:val="22"/>
          <w:lang w:eastAsia="en-AU"/>
        </w:rPr>
      </w:pPr>
      <w:r>
        <w:fldChar w:fldCharType="begin"/>
      </w:r>
      <w:r>
        <w:instrText xml:space="preserve"> TOC \h \z \c "Figure" </w:instrText>
      </w:r>
      <w:r>
        <w:fldChar w:fldCharType="separate"/>
      </w:r>
      <w:hyperlink w:anchor="_Toc525306412" w:history="1">
        <w:r w:rsidR="003C2682" w:rsidRPr="005D3B51">
          <w:rPr>
            <w:rStyle w:val="Hyperlink"/>
            <w:noProof/>
          </w:rPr>
          <w:t>Figure 1: Employment status of alumni (n=1,063)</w:t>
        </w:r>
        <w:r w:rsidR="003C2682">
          <w:rPr>
            <w:noProof/>
            <w:webHidden/>
          </w:rPr>
          <w:tab/>
        </w:r>
        <w:r w:rsidR="003C2682">
          <w:rPr>
            <w:noProof/>
            <w:webHidden/>
          </w:rPr>
          <w:fldChar w:fldCharType="begin"/>
        </w:r>
        <w:r w:rsidR="003C2682">
          <w:rPr>
            <w:noProof/>
            <w:webHidden/>
          </w:rPr>
          <w:instrText xml:space="preserve"> PAGEREF _Toc525306412 \h </w:instrText>
        </w:r>
        <w:r w:rsidR="003C2682">
          <w:rPr>
            <w:noProof/>
            <w:webHidden/>
          </w:rPr>
        </w:r>
        <w:r w:rsidR="003C2682">
          <w:rPr>
            <w:noProof/>
            <w:webHidden/>
          </w:rPr>
          <w:fldChar w:fldCharType="separate"/>
        </w:r>
        <w:r w:rsidR="00A012ED">
          <w:rPr>
            <w:noProof/>
            <w:webHidden/>
          </w:rPr>
          <w:t>15</w:t>
        </w:r>
        <w:r w:rsidR="003C2682">
          <w:rPr>
            <w:noProof/>
            <w:webHidden/>
          </w:rPr>
          <w:fldChar w:fldCharType="end"/>
        </w:r>
      </w:hyperlink>
    </w:p>
    <w:p w14:paraId="73B2852D"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3" w:history="1">
        <w:r w:rsidR="003C2682" w:rsidRPr="005D3B51">
          <w:rPr>
            <w:rStyle w:val="Hyperlink"/>
            <w:noProof/>
          </w:rPr>
          <w:t>Figure 2: Alumni level of leadership in their current job (n=951)</w:t>
        </w:r>
        <w:r w:rsidR="003C2682">
          <w:rPr>
            <w:noProof/>
            <w:webHidden/>
          </w:rPr>
          <w:tab/>
        </w:r>
        <w:r w:rsidR="003C2682">
          <w:rPr>
            <w:noProof/>
            <w:webHidden/>
          </w:rPr>
          <w:fldChar w:fldCharType="begin"/>
        </w:r>
        <w:r w:rsidR="003C2682">
          <w:rPr>
            <w:noProof/>
            <w:webHidden/>
          </w:rPr>
          <w:instrText xml:space="preserve"> PAGEREF _Toc525306413 \h </w:instrText>
        </w:r>
        <w:r w:rsidR="003C2682">
          <w:rPr>
            <w:noProof/>
            <w:webHidden/>
          </w:rPr>
        </w:r>
        <w:r w:rsidR="003C2682">
          <w:rPr>
            <w:noProof/>
            <w:webHidden/>
          </w:rPr>
          <w:fldChar w:fldCharType="separate"/>
        </w:r>
        <w:r>
          <w:rPr>
            <w:noProof/>
            <w:webHidden/>
          </w:rPr>
          <w:t>16</w:t>
        </w:r>
        <w:r w:rsidR="003C2682">
          <w:rPr>
            <w:noProof/>
            <w:webHidden/>
          </w:rPr>
          <w:fldChar w:fldCharType="end"/>
        </w:r>
      </w:hyperlink>
    </w:p>
    <w:p w14:paraId="22ABFCD2"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4" w:history="1">
        <w:r w:rsidR="003C2682" w:rsidRPr="005D3B51">
          <w:rPr>
            <w:rStyle w:val="Hyperlink"/>
            <w:noProof/>
          </w:rPr>
          <w:t>Figure 3: Skills, practices and networks formed as a result of Australia Award (n=1,045)</w:t>
        </w:r>
        <w:r w:rsidR="003C2682">
          <w:rPr>
            <w:noProof/>
            <w:webHidden/>
          </w:rPr>
          <w:tab/>
        </w:r>
        <w:r w:rsidR="003C2682">
          <w:rPr>
            <w:noProof/>
            <w:webHidden/>
          </w:rPr>
          <w:fldChar w:fldCharType="begin"/>
        </w:r>
        <w:r w:rsidR="003C2682">
          <w:rPr>
            <w:noProof/>
            <w:webHidden/>
          </w:rPr>
          <w:instrText xml:space="preserve"> PAGEREF _Toc525306414 \h </w:instrText>
        </w:r>
        <w:r w:rsidR="003C2682">
          <w:rPr>
            <w:noProof/>
            <w:webHidden/>
          </w:rPr>
        </w:r>
        <w:r w:rsidR="003C2682">
          <w:rPr>
            <w:noProof/>
            <w:webHidden/>
          </w:rPr>
          <w:fldChar w:fldCharType="separate"/>
        </w:r>
        <w:r>
          <w:rPr>
            <w:noProof/>
            <w:webHidden/>
          </w:rPr>
          <w:t>18</w:t>
        </w:r>
        <w:r w:rsidR="003C2682">
          <w:rPr>
            <w:noProof/>
            <w:webHidden/>
          </w:rPr>
          <w:fldChar w:fldCharType="end"/>
        </w:r>
      </w:hyperlink>
    </w:p>
    <w:p w14:paraId="3B0EC64D"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5" w:history="1">
        <w:r w:rsidR="003C2682" w:rsidRPr="005D3B51">
          <w:rPr>
            <w:rStyle w:val="Hyperlink"/>
            <w:noProof/>
          </w:rPr>
          <w:t>Figure 4: Passed on new skills and knowledge to others, by region, gender, field of study, and position level in the workplace</w:t>
        </w:r>
        <w:r w:rsidR="003C2682">
          <w:rPr>
            <w:noProof/>
            <w:webHidden/>
          </w:rPr>
          <w:tab/>
        </w:r>
        <w:r w:rsidR="003C2682">
          <w:rPr>
            <w:noProof/>
            <w:webHidden/>
          </w:rPr>
          <w:fldChar w:fldCharType="begin"/>
        </w:r>
        <w:r w:rsidR="003C2682">
          <w:rPr>
            <w:noProof/>
            <w:webHidden/>
          </w:rPr>
          <w:instrText xml:space="preserve"> PAGEREF _Toc525306415 \h </w:instrText>
        </w:r>
        <w:r w:rsidR="003C2682">
          <w:rPr>
            <w:noProof/>
            <w:webHidden/>
          </w:rPr>
        </w:r>
        <w:r w:rsidR="003C2682">
          <w:rPr>
            <w:noProof/>
            <w:webHidden/>
          </w:rPr>
          <w:fldChar w:fldCharType="separate"/>
        </w:r>
        <w:r>
          <w:rPr>
            <w:noProof/>
            <w:webHidden/>
          </w:rPr>
          <w:t>19</w:t>
        </w:r>
        <w:r w:rsidR="003C2682">
          <w:rPr>
            <w:noProof/>
            <w:webHidden/>
          </w:rPr>
          <w:fldChar w:fldCharType="end"/>
        </w:r>
      </w:hyperlink>
    </w:p>
    <w:p w14:paraId="40DA52C9"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6" w:history="1">
        <w:r w:rsidR="003C2682" w:rsidRPr="005D3B51">
          <w:rPr>
            <w:rStyle w:val="Hyperlink"/>
            <w:noProof/>
          </w:rPr>
          <w:t>Figure 5: Alumni Introduced improved practices and innovations through work by region, gender, and field of study</w:t>
        </w:r>
        <w:r w:rsidR="003C2682">
          <w:rPr>
            <w:noProof/>
            <w:webHidden/>
          </w:rPr>
          <w:tab/>
        </w:r>
        <w:r w:rsidR="003C2682">
          <w:rPr>
            <w:noProof/>
            <w:webHidden/>
          </w:rPr>
          <w:fldChar w:fldCharType="begin"/>
        </w:r>
        <w:r w:rsidR="003C2682">
          <w:rPr>
            <w:noProof/>
            <w:webHidden/>
          </w:rPr>
          <w:instrText xml:space="preserve"> PAGEREF _Toc525306416 \h </w:instrText>
        </w:r>
        <w:r w:rsidR="003C2682">
          <w:rPr>
            <w:noProof/>
            <w:webHidden/>
          </w:rPr>
        </w:r>
        <w:r w:rsidR="003C2682">
          <w:rPr>
            <w:noProof/>
            <w:webHidden/>
          </w:rPr>
          <w:fldChar w:fldCharType="separate"/>
        </w:r>
        <w:r>
          <w:rPr>
            <w:noProof/>
            <w:webHidden/>
          </w:rPr>
          <w:t>22</w:t>
        </w:r>
        <w:r w:rsidR="003C2682">
          <w:rPr>
            <w:noProof/>
            <w:webHidden/>
          </w:rPr>
          <w:fldChar w:fldCharType="end"/>
        </w:r>
      </w:hyperlink>
    </w:p>
    <w:p w14:paraId="12A6C88E"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7" w:history="1">
        <w:r w:rsidR="003C2682" w:rsidRPr="005D3B51">
          <w:rPr>
            <w:rStyle w:val="Hyperlink"/>
            <w:noProof/>
          </w:rPr>
          <w:t>Figure 6: Regularity of contact with alumni by various Australian groups (n=972)</w:t>
        </w:r>
        <w:r w:rsidR="003C2682">
          <w:rPr>
            <w:noProof/>
            <w:webHidden/>
          </w:rPr>
          <w:tab/>
        </w:r>
        <w:r w:rsidR="003C2682">
          <w:rPr>
            <w:noProof/>
            <w:webHidden/>
          </w:rPr>
          <w:fldChar w:fldCharType="begin"/>
        </w:r>
        <w:r w:rsidR="003C2682">
          <w:rPr>
            <w:noProof/>
            <w:webHidden/>
          </w:rPr>
          <w:instrText xml:space="preserve"> PAGEREF _Toc525306417 \h </w:instrText>
        </w:r>
        <w:r w:rsidR="003C2682">
          <w:rPr>
            <w:noProof/>
            <w:webHidden/>
          </w:rPr>
        </w:r>
        <w:r w:rsidR="003C2682">
          <w:rPr>
            <w:noProof/>
            <w:webHidden/>
          </w:rPr>
          <w:fldChar w:fldCharType="separate"/>
        </w:r>
        <w:r>
          <w:rPr>
            <w:noProof/>
            <w:webHidden/>
          </w:rPr>
          <w:t>31</w:t>
        </w:r>
        <w:r w:rsidR="003C2682">
          <w:rPr>
            <w:noProof/>
            <w:webHidden/>
          </w:rPr>
          <w:fldChar w:fldCharType="end"/>
        </w:r>
      </w:hyperlink>
    </w:p>
    <w:p w14:paraId="2368B9C4"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8" w:history="1">
        <w:r w:rsidR="003C2682" w:rsidRPr="005D3B51">
          <w:rPr>
            <w:rStyle w:val="Hyperlink"/>
            <w:noProof/>
          </w:rPr>
          <w:t>Figure 7: Regularity of contact with alumni by various Australian groups by region</w:t>
        </w:r>
        <w:r w:rsidR="003C2682">
          <w:rPr>
            <w:noProof/>
            <w:webHidden/>
          </w:rPr>
          <w:tab/>
        </w:r>
        <w:r w:rsidR="003C2682">
          <w:rPr>
            <w:noProof/>
            <w:webHidden/>
          </w:rPr>
          <w:fldChar w:fldCharType="begin"/>
        </w:r>
        <w:r w:rsidR="003C2682">
          <w:rPr>
            <w:noProof/>
            <w:webHidden/>
          </w:rPr>
          <w:instrText xml:space="preserve"> PAGEREF _Toc525306418 \h </w:instrText>
        </w:r>
        <w:r w:rsidR="003C2682">
          <w:rPr>
            <w:noProof/>
            <w:webHidden/>
          </w:rPr>
        </w:r>
        <w:r w:rsidR="003C2682">
          <w:rPr>
            <w:noProof/>
            <w:webHidden/>
          </w:rPr>
          <w:fldChar w:fldCharType="separate"/>
        </w:r>
        <w:r>
          <w:rPr>
            <w:noProof/>
            <w:webHidden/>
          </w:rPr>
          <w:t>32</w:t>
        </w:r>
        <w:r w:rsidR="003C2682">
          <w:rPr>
            <w:noProof/>
            <w:webHidden/>
          </w:rPr>
          <w:fldChar w:fldCharType="end"/>
        </w:r>
      </w:hyperlink>
    </w:p>
    <w:p w14:paraId="03AB674D"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19" w:history="1">
        <w:r w:rsidR="003C2682" w:rsidRPr="005D3B51">
          <w:rPr>
            <w:rStyle w:val="Hyperlink"/>
            <w:noProof/>
          </w:rPr>
          <w:t>Figure 8: Regularity of contact with alumni by various Australian groups by gender</w:t>
        </w:r>
        <w:r w:rsidR="003C2682">
          <w:rPr>
            <w:noProof/>
            <w:webHidden/>
          </w:rPr>
          <w:tab/>
        </w:r>
        <w:r w:rsidR="003C2682">
          <w:rPr>
            <w:noProof/>
            <w:webHidden/>
          </w:rPr>
          <w:fldChar w:fldCharType="begin"/>
        </w:r>
        <w:r w:rsidR="003C2682">
          <w:rPr>
            <w:noProof/>
            <w:webHidden/>
          </w:rPr>
          <w:instrText xml:space="preserve"> PAGEREF _Toc525306419 \h </w:instrText>
        </w:r>
        <w:r w:rsidR="003C2682">
          <w:rPr>
            <w:noProof/>
            <w:webHidden/>
          </w:rPr>
        </w:r>
        <w:r w:rsidR="003C2682">
          <w:rPr>
            <w:noProof/>
            <w:webHidden/>
          </w:rPr>
          <w:fldChar w:fldCharType="separate"/>
        </w:r>
        <w:r>
          <w:rPr>
            <w:noProof/>
            <w:webHidden/>
          </w:rPr>
          <w:t>33</w:t>
        </w:r>
        <w:r w:rsidR="003C2682">
          <w:rPr>
            <w:noProof/>
            <w:webHidden/>
          </w:rPr>
          <w:fldChar w:fldCharType="end"/>
        </w:r>
      </w:hyperlink>
    </w:p>
    <w:p w14:paraId="61A6B94E"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0" w:history="1">
        <w:r w:rsidR="003C2682" w:rsidRPr="005D3B51">
          <w:rPr>
            <w:rStyle w:val="Hyperlink"/>
            <w:noProof/>
          </w:rPr>
          <w:t>Figure 9: Per cent of alumni who have frequent contact with various groups by field of study</w:t>
        </w:r>
        <w:r w:rsidR="003C2682">
          <w:rPr>
            <w:noProof/>
            <w:webHidden/>
          </w:rPr>
          <w:tab/>
        </w:r>
        <w:r w:rsidR="003C2682">
          <w:rPr>
            <w:noProof/>
            <w:webHidden/>
          </w:rPr>
          <w:fldChar w:fldCharType="begin"/>
        </w:r>
        <w:r w:rsidR="003C2682">
          <w:rPr>
            <w:noProof/>
            <w:webHidden/>
          </w:rPr>
          <w:instrText xml:space="preserve"> PAGEREF _Toc525306420 \h </w:instrText>
        </w:r>
        <w:r w:rsidR="003C2682">
          <w:rPr>
            <w:noProof/>
            <w:webHidden/>
          </w:rPr>
        </w:r>
        <w:r w:rsidR="003C2682">
          <w:rPr>
            <w:noProof/>
            <w:webHidden/>
          </w:rPr>
          <w:fldChar w:fldCharType="separate"/>
        </w:r>
        <w:r>
          <w:rPr>
            <w:noProof/>
            <w:webHidden/>
          </w:rPr>
          <w:t>34</w:t>
        </w:r>
        <w:r w:rsidR="003C2682">
          <w:rPr>
            <w:noProof/>
            <w:webHidden/>
          </w:rPr>
          <w:fldChar w:fldCharType="end"/>
        </w:r>
      </w:hyperlink>
    </w:p>
    <w:p w14:paraId="541FD85A"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1" w:history="1">
        <w:r w:rsidR="003C2682" w:rsidRPr="005D3B51">
          <w:rPr>
            <w:rStyle w:val="Hyperlink"/>
            <w:noProof/>
          </w:rPr>
          <w:t>Figure 10: Proportion of alumni who developed professional links with at least one Australian organisational group (n=984)</w:t>
        </w:r>
        <w:r w:rsidR="003C2682">
          <w:rPr>
            <w:noProof/>
            <w:webHidden/>
          </w:rPr>
          <w:tab/>
        </w:r>
        <w:r w:rsidR="003C2682">
          <w:rPr>
            <w:noProof/>
            <w:webHidden/>
          </w:rPr>
          <w:fldChar w:fldCharType="begin"/>
        </w:r>
        <w:r w:rsidR="003C2682">
          <w:rPr>
            <w:noProof/>
            <w:webHidden/>
          </w:rPr>
          <w:instrText xml:space="preserve"> PAGEREF _Toc525306421 \h </w:instrText>
        </w:r>
        <w:r w:rsidR="003C2682">
          <w:rPr>
            <w:noProof/>
            <w:webHidden/>
          </w:rPr>
        </w:r>
        <w:r w:rsidR="003C2682">
          <w:rPr>
            <w:noProof/>
            <w:webHidden/>
          </w:rPr>
          <w:fldChar w:fldCharType="separate"/>
        </w:r>
        <w:r>
          <w:rPr>
            <w:noProof/>
            <w:webHidden/>
          </w:rPr>
          <w:t>39</w:t>
        </w:r>
        <w:r w:rsidR="003C2682">
          <w:rPr>
            <w:noProof/>
            <w:webHidden/>
          </w:rPr>
          <w:fldChar w:fldCharType="end"/>
        </w:r>
      </w:hyperlink>
    </w:p>
    <w:p w14:paraId="64BBC790"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2" w:history="1">
        <w:r w:rsidR="003C2682" w:rsidRPr="005D3B51">
          <w:rPr>
            <w:rStyle w:val="Hyperlink"/>
            <w:noProof/>
          </w:rPr>
          <w:t>Figure 11: Proportion of alumni who developed professional links with at least one Australia organisational group by region and gender</w:t>
        </w:r>
        <w:r w:rsidR="003C2682">
          <w:rPr>
            <w:noProof/>
            <w:webHidden/>
          </w:rPr>
          <w:tab/>
        </w:r>
        <w:r w:rsidR="003C2682">
          <w:rPr>
            <w:noProof/>
            <w:webHidden/>
          </w:rPr>
          <w:fldChar w:fldCharType="begin"/>
        </w:r>
        <w:r w:rsidR="003C2682">
          <w:rPr>
            <w:noProof/>
            <w:webHidden/>
          </w:rPr>
          <w:instrText xml:space="preserve"> PAGEREF _Toc525306422 \h </w:instrText>
        </w:r>
        <w:r w:rsidR="003C2682">
          <w:rPr>
            <w:noProof/>
            <w:webHidden/>
          </w:rPr>
        </w:r>
        <w:r w:rsidR="003C2682">
          <w:rPr>
            <w:noProof/>
            <w:webHidden/>
          </w:rPr>
          <w:fldChar w:fldCharType="separate"/>
        </w:r>
        <w:r>
          <w:rPr>
            <w:noProof/>
            <w:webHidden/>
          </w:rPr>
          <w:t>40</w:t>
        </w:r>
        <w:r w:rsidR="003C2682">
          <w:rPr>
            <w:noProof/>
            <w:webHidden/>
          </w:rPr>
          <w:fldChar w:fldCharType="end"/>
        </w:r>
      </w:hyperlink>
    </w:p>
    <w:p w14:paraId="12E3DB79"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3" w:history="1">
        <w:r w:rsidR="003C2682" w:rsidRPr="005D3B51">
          <w:rPr>
            <w:rStyle w:val="Hyperlink"/>
            <w:noProof/>
          </w:rPr>
          <w:t>Figure 12: Alumni broad field of study by region</w:t>
        </w:r>
        <w:r w:rsidR="003C2682">
          <w:rPr>
            <w:noProof/>
            <w:webHidden/>
          </w:rPr>
          <w:tab/>
        </w:r>
        <w:r w:rsidR="003C2682">
          <w:rPr>
            <w:noProof/>
            <w:webHidden/>
          </w:rPr>
          <w:fldChar w:fldCharType="begin"/>
        </w:r>
        <w:r w:rsidR="003C2682">
          <w:rPr>
            <w:noProof/>
            <w:webHidden/>
          </w:rPr>
          <w:instrText xml:space="preserve"> PAGEREF _Toc525306423 \h </w:instrText>
        </w:r>
        <w:r w:rsidR="003C2682">
          <w:rPr>
            <w:noProof/>
            <w:webHidden/>
          </w:rPr>
        </w:r>
        <w:r w:rsidR="003C2682">
          <w:rPr>
            <w:noProof/>
            <w:webHidden/>
          </w:rPr>
          <w:fldChar w:fldCharType="separate"/>
        </w:r>
        <w:r>
          <w:rPr>
            <w:noProof/>
            <w:webHidden/>
          </w:rPr>
          <w:t>40</w:t>
        </w:r>
        <w:r w:rsidR="003C2682">
          <w:rPr>
            <w:noProof/>
            <w:webHidden/>
          </w:rPr>
          <w:fldChar w:fldCharType="end"/>
        </w:r>
      </w:hyperlink>
    </w:p>
    <w:p w14:paraId="4A67639C"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4" w:history="1">
        <w:r w:rsidR="003C2682" w:rsidRPr="005D3B51">
          <w:rPr>
            <w:rStyle w:val="Hyperlink"/>
            <w:noProof/>
          </w:rPr>
          <w:t>Figure 13: Proportion of alumni who developed professional link with an Australia organisation by award field of study</w:t>
        </w:r>
        <w:r w:rsidR="003C2682">
          <w:rPr>
            <w:noProof/>
            <w:webHidden/>
          </w:rPr>
          <w:tab/>
        </w:r>
        <w:r w:rsidR="003C2682">
          <w:rPr>
            <w:noProof/>
            <w:webHidden/>
          </w:rPr>
          <w:fldChar w:fldCharType="begin"/>
        </w:r>
        <w:r w:rsidR="003C2682">
          <w:rPr>
            <w:noProof/>
            <w:webHidden/>
          </w:rPr>
          <w:instrText xml:space="preserve"> PAGEREF _Toc525306424 \h </w:instrText>
        </w:r>
        <w:r w:rsidR="003C2682">
          <w:rPr>
            <w:noProof/>
            <w:webHidden/>
          </w:rPr>
        </w:r>
        <w:r w:rsidR="003C2682">
          <w:rPr>
            <w:noProof/>
            <w:webHidden/>
          </w:rPr>
          <w:fldChar w:fldCharType="separate"/>
        </w:r>
        <w:r>
          <w:rPr>
            <w:noProof/>
            <w:webHidden/>
          </w:rPr>
          <w:t>41</w:t>
        </w:r>
        <w:r w:rsidR="003C2682">
          <w:rPr>
            <w:noProof/>
            <w:webHidden/>
          </w:rPr>
          <w:fldChar w:fldCharType="end"/>
        </w:r>
      </w:hyperlink>
    </w:p>
    <w:p w14:paraId="7B65296A"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5" w:history="1">
        <w:r w:rsidR="003C2682" w:rsidRPr="005D3B51">
          <w:rPr>
            <w:rStyle w:val="Hyperlink"/>
            <w:noProof/>
          </w:rPr>
          <w:t>Figure 14: Type of Australian organisations with which alumni have established professional links (n=409)</w:t>
        </w:r>
        <w:r w:rsidR="003C2682">
          <w:rPr>
            <w:noProof/>
            <w:webHidden/>
          </w:rPr>
          <w:tab/>
        </w:r>
        <w:r w:rsidR="003C2682">
          <w:rPr>
            <w:noProof/>
            <w:webHidden/>
          </w:rPr>
          <w:fldChar w:fldCharType="begin"/>
        </w:r>
        <w:r w:rsidR="003C2682">
          <w:rPr>
            <w:noProof/>
            <w:webHidden/>
          </w:rPr>
          <w:instrText xml:space="preserve"> PAGEREF _Toc525306425 \h </w:instrText>
        </w:r>
        <w:r w:rsidR="003C2682">
          <w:rPr>
            <w:noProof/>
            <w:webHidden/>
          </w:rPr>
        </w:r>
        <w:r w:rsidR="003C2682">
          <w:rPr>
            <w:noProof/>
            <w:webHidden/>
          </w:rPr>
          <w:fldChar w:fldCharType="separate"/>
        </w:r>
        <w:r>
          <w:rPr>
            <w:noProof/>
            <w:webHidden/>
          </w:rPr>
          <w:t>42</w:t>
        </w:r>
        <w:r w:rsidR="003C2682">
          <w:rPr>
            <w:noProof/>
            <w:webHidden/>
          </w:rPr>
          <w:fldChar w:fldCharType="end"/>
        </w:r>
      </w:hyperlink>
    </w:p>
    <w:p w14:paraId="72F2CE3A"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6" w:history="1">
        <w:r w:rsidR="003C2682" w:rsidRPr="005D3B51">
          <w:rPr>
            <w:rStyle w:val="Hyperlink"/>
            <w:noProof/>
          </w:rPr>
          <w:t>Figure 15: Work sector of alumni who have developed professional links with an Australian organisation (n=414)</w:t>
        </w:r>
        <w:r w:rsidR="003C2682">
          <w:rPr>
            <w:noProof/>
            <w:webHidden/>
          </w:rPr>
          <w:tab/>
        </w:r>
        <w:r w:rsidR="003C2682">
          <w:rPr>
            <w:noProof/>
            <w:webHidden/>
          </w:rPr>
          <w:fldChar w:fldCharType="begin"/>
        </w:r>
        <w:r w:rsidR="003C2682">
          <w:rPr>
            <w:noProof/>
            <w:webHidden/>
          </w:rPr>
          <w:instrText xml:space="preserve"> PAGEREF _Toc525306426 \h </w:instrText>
        </w:r>
        <w:r w:rsidR="003C2682">
          <w:rPr>
            <w:noProof/>
            <w:webHidden/>
          </w:rPr>
        </w:r>
        <w:r w:rsidR="003C2682">
          <w:rPr>
            <w:noProof/>
            <w:webHidden/>
          </w:rPr>
          <w:fldChar w:fldCharType="separate"/>
        </w:r>
        <w:r>
          <w:rPr>
            <w:noProof/>
            <w:webHidden/>
          </w:rPr>
          <w:t>42</w:t>
        </w:r>
        <w:r w:rsidR="003C2682">
          <w:rPr>
            <w:noProof/>
            <w:webHidden/>
          </w:rPr>
          <w:fldChar w:fldCharType="end"/>
        </w:r>
      </w:hyperlink>
    </w:p>
    <w:p w14:paraId="67DE77AF"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7" w:history="1">
        <w:r w:rsidR="003C2682" w:rsidRPr="005D3B51">
          <w:rPr>
            <w:rStyle w:val="Hyperlink"/>
            <w:noProof/>
          </w:rPr>
          <w:t>Figure 16: Desire to create links with Australian institutions and organisations among alumni who have not made professional connections (n= 483)</w:t>
        </w:r>
        <w:r w:rsidR="003C2682">
          <w:rPr>
            <w:noProof/>
            <w:webHidden/>
          </w:rPr>
          <w:tab/>
        </w:r>
        <w:r w:rsidR="003C2682">
          <w:rPr>
            <w:noProof/>
            <w:webHidden/>
          </w:rPr>
          <w:fldChar w:fldCharType="begin"/>
        </w:r>
        <w:r w:rsidR="003C2682">
          <w:rPr>
            <w:noProof/>
            <w:webHidden/>
          </w:rPr>
          <w:instrText xml:space="preserve"> PAGEREF _Toc525306427 \h </w:instrText>
        </w:r>
        <w:r w:rsidR="003C2682">
          <w:rPr>
            <w:noProof/>
            <w:webHidden/>
          </w:rPr>
        </w:r>
        <w:r w:rsidR="003C2682">
          <w:rPr>
            <w:noProof/>
            <w:webHidden/>
          </w:rPr>
          <w:fldChar w:fldCharType="separate"/>
        </w:r>
        <w:r>
          <w:rPr>
            <w:noProof/>
            <w:webHidden/>
          </w:rPr>
          <w:t>45</w:t>
        </w:r>
        <w:r w:rsidR="003C2682">
          <w:rPr>
            <w:noProof/>
            <w:webHidden/>
          </w:rPr>
          <w:fldChar w:fldCharType="end"/>
        </w:r>
      </w:hyperlink>
    </w:p>
    <w:p w14:paraId="5CA27513"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8" w:history="1">
        <w:r w:rsidR="003C2682" w:rsidRPr="005D3B51">
          <w:rPr>
            <w:rStyle w:val="Hyperlink"/>
            <w:noProof/>
          </w:rPr>
          <w:t xml:space="preserve"> Figure 17: Alumni who have wanted to develop professional links with Australia institutions and organisations by region and gender</w:t>
        </w:r>
        <w:r w:rsidR="003C2682">
          <w:rPr>
            <w:noProof/>
            <w:webHidden/>
          </w:rPr>
          <w:tab/>
        </w:r>
        <w:r w:rsidR="003C2682">
          <w:rPr>
            <w:noProof/>
            <w:webHidden/>
          </w:rPr>
          <w:fldChar w:fldCharType="begin"/>
        </w:r>
        <w:r w:rsidR="003C2682">
          <w:rPr>
            <w:noProof/>
            <w:webHidden/>
          </w:rPr>
          <w:instrText xml:space="preserve"> PAGEREF _Toc525306428 \h </w:instrText>
        </w:r>
        <w:r w:rsidR="003C2682">
          <w:rPr>
            <w:noProof/>
            <w:webHidden/>
          </w:rPr>
        </w:r>
        <w:r w:rsidR="003C2682">
          <w:rPr>
            <w:noProof/>
            <w:webHidden/>
          </w:rPr>
          <w:fldChar w:fldCharType="separate"/>
        </w:r>
        <w:r>
          <w:rPr>
            <w:noProof/>
            <w:webHidden/>
          </w:rPr>
          <w:t>46</w:t>
        </w:r>
        <w:r w:rsidR="003C2682">
          <w:rPr>
            <w:noProof/>
            <w:webHidden/>
          </w:rPr>
          <w:fldChar w:fldCharType="end"/>
        </w:r>
      </w:hyperlink>
    </w:p>
    <w:p w14:paraId="5F724772"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29" w:history="1">
        <w:r w:rsidR="003C2682" w:rsidRPr="005D3B51">
          <w:rPr>
            <w:rStyle w:val="Hyperlink"/>
            <w:rFonts w:ascii="Arial" w:hAnsi="Arial" w:cs="Arial"/>
            <w:noProof/>
          </w:rPr>
          <w:t>Figure 18: Alumni perceptions on various facets of Australia while on-award (n=971)</w:t>
        </w:r>
        <w:r w:rsidR="003C2682">
          <w:rPr>
            <w:noProof/>
            <w:webHidden/>
          </w:rPr>
          <w:tab/>
        </w:r>
        <w:r w:rsidR="003C2682">
          <w:rPr>
            <w:noProof/>
            <w:webHidden/>
          </w:rPr>
          <w:fldChar w:fldCharType="begin"/>
        </w:r>
        <w:r w:rsidR="003C2682">
          <w:rPr>
            <w:noProof/>
            <w:webHidden/>
          </w:rPr>
          <w:instrText xml:space="preserve"> PAGEREF _Toc525306429 \h </w:instrText>
        </w:r>
        <w:r w:rsidR="003C2682">
          <w:rPr>
            <w:noProof/>
            <w:webHidden/>
          </w:rPr>
        </w:r>
        <w:r w:rsidR="003C2682">
          <w:rPr>
            <w:noProof/>
            <w:webHidden/>
          </w:rPr>
          <w:fldChar w:fldCharType="separate"/>
        </w:r>
        <w:r>
          <w:rPr>
            <w:noProof/>
            <w:webHidden/>
          </w:rPr>
          <w:t>50</w:t>
        </w:r>
        <w:r w:rsidR="003C2682">
          <w:rPr>
            <w:noProof/>
            <w:webHidden/>
          </w:rPr>
          <w:fldChar w:fldCharType="end"/>
        </w:r>
      </w:hyperlink>
    </w:p>
    <w:p w14:paraId="3E2BCFAF"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0" w:history="1">
        <w:r w:rsidR="003C2682" w:rsidRPr="005D3B51">
          <w:rPr>
            <w:rStyle w:val="Hyperlink"/>
            <w:rFonts w:ascii="Arial" w:hAnsi="Arial" w:cs="Arial"/>
            <w:noProof/>
          </w:rPr>
          <w:t>Figure 19: Alumni who indicate they have provided advice to people from home country in relation to pursuing opportunities in Australia (n=970)</w:t>
        </w:r>
        <w:r w:rsidR="003C2682">
          <w:rPr>
            <w:noProof/>
            <w:webHidden/>
          </w:rPr>
          <w:tab/>
        </w:r>
        <w:r w:rsidR="003C2682">
          <w:rPr>
            <w:noProof/>
            <w:webHidden/>
          </w:rPr>
          <w:fldChar w:fldCharType="begin"/>
        </w:r>
        <w:r w:rsidR="003C2682">
          <w:rPr>
            <w:noProof/>
            <w:webHidden/>
          </w:rPr>
          <w:instrText xml:space="preserve"> PAGEREF _Toc525306430 \h </w:instrText>
        </w:r>
        <w:r w:rsidR="003C2682">
          <w:rPr>
            <w:noProof/>
            <w:webHidden/>
          </w:rPr>
        </w:r>
        <w:r w:rsidR="003C2682">
          <w:rPr>
            <w:noProof/>
            <w:webHidden/>
          </w:rPr>
          <w:fldChar w:fldCharType="separate"/>
        </w:r>
        <w:r>
          <w:rPr>
            <w:noProof/>
            <w:webHidden/>
          </w:rPr>
          <w:t>50</w:t>
        </w:r>
        <w:r w:rsidR="003C2682">
          <w:rPr>
            <w:noProof/>
            <w:webHidden/>
          </w:rPr>
          <w:fldChar w:fldCharType="end"/>
        </w:r>
      </w:hyperlink>
    </w:p>
    <w:p w14:paraId="31CB3C4D"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1" w:history="1">
        <w:r w:rsidR="003C2682" w:rsidRPr="005D3B51">
          <w:rPr>
            <w:rStyle w:val="Hyperlink"/>
            <w:rFonts w:ascii="Arial" w:hAnsi="Arial" w:cs="Arial"/>
            <w:noProof/>
          </w:rPr>
          <w:t xml:space="preserve"> Figure 20: Age groups of alumni (n=1,064)</w:t>
        </w:r>
        <w:r w:rsidR="003C2682">
          <w:rPr>
            <w:noProof/>
            <w:webHidden/>
          </w:rPr>
          <w:tab/>
        </w:r>
        <w:r w:rsidR="003C2682">
          <w:rPr>
            <w:noProof/>
            <w:webHidden/>
          </w:rPr>
          <w:fldChar w:fldCharType="begin"/>
        </w:r>
        <w:r w:rsidR="003C2682">
          <w:rPr>
            <w:noProof/>
            <w:webHidden/>
          </w:rPr>
          <w:instrText xml:space="preserve"> PAGEREF _Toc525306431 \h </w:instrText>
        </w:r>
        <w:r w:rsidR="003C2682">
          <w:rPr>
            <w:noProof/>
            <w:webHidden/>
          </w:rPr>
        </w:r>
        <w:r w:rsidR="003C2682">
          <w:rPr>
            <w:noProof/>
            <w:webHidden/>
          </w:rPr>
          <w:fldChar w:fldCharType="separate"/>
        </w:r>
        <w:r>
          <w:rPr>
            <w:noProof/>
            <w:webHidden/>
          </w:rPr>
          <w:t>54</w:t>
        </w:r>
        <w:r w:rsidR="003C2682">
          <w:rPr>
            <w:noProof/>
            <w:webHidden/>
          </w:rPr>
          <w:fldChar w:fldCharType="end"/>
        </w:r>
      </w:hyperlink>
    </w:p>
    <w:p w14:paraId="5CD513A3"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2" w:history="1">
        <w:r w:rsidR="003C2682" w:rsidRPr="005D3B51">
          <w:rPr>
            <w:rStyle w:val="Hyperlink"/>
            <w:rFonts w:ascii="Arial" w:hAnsi="Arial" w:cs="Arial"/>
            <w:noProof/>
          </w:rPr>
          <w:t>Figure 21: Leadership positions of employed alumni by gender (n=951)</w:t>
        </w:r>
        <w:r w:rsidR="003C2682">
          <w:rPr>
            <w:noProof/>
            <w:webHidden/>
          </w:rPr>
          <w:tab/>
        </w:r>
        <w:r w:rsidR="003C2682">
          <w:rPr>
            <w:noProof/>
            <w:webHidden/>
          </w:rPr>
          <w:fldChar w:fldCharType="begin"/>
        </w:r>
        <w:r w:rsidR="003C2682">
          <w:rPr>
            <w:noProof/>
            <w:webHidden/>
          </w:rPr>
          <w:instrText xml:space="preserve"> PAGEREF _Toc525306432 \h </w:instrText>
        </w:r>
        <w:r w:rsidR="003C2682">
          <w:rPr>
            <w:noProof/>
            <w:webHidden/>
          </w:rPr>
        </w:r>
        <w:r w:rsidR="003C2682">
          <w:rPr>
            <w:noProof/>
            <w:webHidden/>
          </w:rPr>
          <w:fldChar w:fldCharType="separate"/>
        </w:r>
        <w:r>
          <w:rPr>
            <w:noProof/>
            <w:webHidden/>
          </w:rPr>
          <w:t>55</w:t>
        </w:r>
        <w:r w:rsidR="003C2682">
          <w:rPr>
            <w:noProof/>
            <w:webHidden/>
          </w:rPr>
          <w:fldChar w:fldCharType="end"/>
        </w:r>
      </w:hyperlink>
    </w:p>
    <w:p w14:paraId="755F40DC"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3" w:history="1">
        <w:r w:rsidR="003C2682" w:rsidRPr="005D3B51">
          <w:rPr>
            <w:rStyle w:val="Hyperlink"/>
            <w:rFonts w:ascii="Arial" w:hAnsi="Arial" w:cs="Arial"/>
            <w:noProof/>
          </w:rPr>
          <w:t>Figure 22:  Female alumni in leadership roles - comparing 1996 to 2005 cohort and 2006 to 2010 cohort</w:t>
        </w:r>
        <w:r w:rsidR="003C2682">
          <w:rPr>
            <w:noProof/>
            <w:webHidden/>
          </w:rPr>
          <w:tab/>
        </w:r>
        <w:r w:rsidR="003C2682">
          <w:rPr>
            <w:noProof/>
            <w:webHidden/>
          </w:rPr>
          <w:fldChar w:fldCharType="begin"/>
        </w:r>
        <w:r w:rsidR="003C2682">
          <w:rPr>
            <w:noProof/>
            <w:webHidden/>
          </w:rPr>
          <w:instrText xml:space="preserve"> PAGEREF _Toc525306433 \h </w:instrText>
        </w:r>
        <w:r w:rsidR="003C2682">
          <w:rPr>
            <w:noProof/>
            <w:webHidden/>
          </w:rPr>
        </w:r>
        <w:r w:rsidR="003C2682">
          <w:rPr>
            <w:noProof/>
            <w:webHidden/>
          </w:rPr>
          <w:fldChar w:fldCharType="separate"/>
        </w:r>
        <w:r>
          <w:rPr>
            <w:noProof/>
            <w:webHidden/>
          </w:rPr>
          <w:t>56</w:t>
        </w:r>
        <w:r w:rsidR="003C2682">
          <w:rPr>
            <w:noProof/>
            <w:webHidden/>
          </w:rPr>
          <w:fldChar w:fldCharType="end"/>
        </w:r>
      </w:hyperlink>
    </w:p>
    <w:p w14:paraId="6248204C"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4" w:history="1">
        <w:r w:rsidR="003C2682" w:rsidRPr="005D3B51">
          <w:rPr>
            <w:rStyle w:val="Hyperlink"/>
            <w:rFonts w:ascii="Arial" w:hAnsi="Arial" w:cs="Arial"/>
            <w:noProof/>
          </w:rPr>
          <w:t>Figure 23: Alumni who identify as having disability (n=1,072)</w:t>
        </w:r>
        <w:r w:rsidR="003C2682">
          <w:rPr>
            <w:noProof/>
            <w:webHidden/>
          </w:rPr>
          <w:tab/>
        </w:r>
        <w:r w:rsidR="003C2682">
          <w:rPr>
            <w:noProof/>
            <w:webHidden/>
          </w:rPr>
          <w:fldChar w:fldCharType="begin"/>
        </w:r>
        <w:r w:rsidR="003C2682">
          <w:rPr>
            <w:noProof/>
            <w:webHidden/>
          </w:rPr>
          <w:instrText xml:space="preserve"> PAGEREF _Toc525306434 \h </w:instrText>
        </w:r>
        <w:r w:rsidR="003C2682">
          <w:rPr>
            <w:noProof/>
            <w:webHidden/>
          </w:rPr>
        </w:r>
        <w:r w:rsidR="003C2682">
          <w:rPr>
            <w:noProof/>
            <w:webHidden/>
          </w:rPr>
          <w:fldChar w:fldCharType="separate"/>
        </w:r>
        <w:r>
          <w:rPr>
            <w:noProof/>
            <w:webHidden/>
          </w:rPr>
          <w:t>61</w:t>
        </w:r>
        <w:r w:rsidR="003C2682">
          <w:rPr>
            <w:noProof/>
            <w:webHidden/>
          </w:rPr>
          <w:fldChar w:fldCharType="end"/>
        </w:r>
      </w:hyperlink>
    </w:p>
    <w:p w14:paraId="040BDE80" w14:textId="77777777" w:rsidR="003C2682" w:rsidRDefault="00A012ED">
      <w:pPr>
        <w:pStyle w:val="TableofFigures"/>
        <w:tabs>
          <w:tab w:val="right" w:leader="dot" w:pos="7926"/>
        </w:tabs>
        <w:rPr>
          <w:rFonts w:eastAsiaTheme="minorEastAsia" w:cstheme="minorBidi"/>
          <w:noProof/>
          <w:sz w:val="22"/>
          <w:szCs w:val="22"/>
          <w:lang w:eastAsia="en-AU"/>
        </w:rPr>
      </w:pPr>
      <w:hyperlink w:anchor="_Toc525306435" w:history="1">
        <w:r w:rsidR="003C2682" w:rsidRPr="005D3B51">
          <w:rPr>
            <w:rStyle w:val="Hyperlink"/>
            <w:rFonts w:ascii="Arial" w:hAnsi="Arial" w:cs="Arial"/>
            <w:noProof/>
          </w:rPr>
          <w:t>Figure 24: Residential location of alumni (n=867)</w:t>
        </w:r>
        <w:r w:rsidR="003C2682">
          <w:rPr>
            <w:noProof/>
            <w:webHidden/>
          </w:rPr>
          <w:tab/>
        </w:r>
        <w:r w:rsidR="003C2682">
          <w:rPr>
            <w:noProof/>
            <w:webHidden/>
          </w:rPr>
          <w:fldChar w:fldCharType="begin"/>
        </w:r>
        <w:r w:rsidR="003C2682">
          <w:rPr>
            <w:noProof/>
            <w:webHidden/>
          </w:rPr>
          <w:instrText xml:space="preserve"> PAGEREF _Toc525306435 \h </w:instrText>
        </w:r>
        <w:r w:rsidR="003C2682">
          <w:rPr>
            <w:noProof/>
            <w:webHidden/>
          </w:rPr>
        </w:r>
        <w:r w:rsidR="003C2682">
          <w:rPr>
            <w:noProof/>
            <w:webHidden/>
          </w:rPr>
          <w:fldChar w:fldCharType="separate"/>
        </w:r>
        <w:r>
          <w:rPr>
            <w:noProof/>
            <w:webHidden/>
          </w:rPr>
          <w:t>62</w:t>
        </w:r>
        <w:r w:rsidR="003C2682">
          <w:rPr>
            <w:noProof/>
            <w:webHidden/>
          </w:rPr>
          <w:fldChar w:fldCharType="end"/>
        </w:r>
      </w:hyperlink>
    </w:p>
    <w:p w14:paraId="759A8564" w14:textId="77777777" w:rsidR="00C95E3D" w:rsidRDefault="00C95E3D" w:rsidP="00C95E3D">
      <w:pPr>
        <w:pStyle w:val="TOC1"/>
        <w:tabs>
          <w:tab w:val="right" w:leader="dot" w:pos="7926"/>
        </w:tabs>
      </w:pPr>
      <w:r>
        <w:fldChar w:fldCharType="end"/>
      </w:r>
    </w:p>
    <w:p w14:paraId="2061AD32" w14:textId="77777777" w:rsidR="00C32763" w:rsidRDefault="00C32763">
      <w:pPr>
        <w:rPr>
          <w:rFonts w:asciiTheme="majorHAnsi" w:hAnsiTheme="majorHAnsi"/>
          <w:color w:val="003150" w:themeColor="text2"/>
          <w:spacing w:val="-3"/>
          <w:sz w:val="28"/>
        </w:rPr>
      </w:pPr>
      <w:r>
        <w:br w:type="page"/>
      </w:r>
    </w:p>
    <w:p w14:paraId="40216E79" w14:textId="0D98221F" w:rsidR="00D80AB5" w:rsidRPr="004A70C0" w:rsidRDefault="00D80AB5" w:rsidP="00B82358">
      <w:pPr>
        <w:pStyle w:val="TableHeading"/>
        <w:spacing w:after="100"/>
      </w:pPr>
      <w:r w:rsidRPr="004A70C0">
        <w:t>Acronyms and Abbreviations</w:t>
      </w:r>
      <w:bookmarkEnd w:id="10"/>
      <w:bookmarkEnd w:id="11"/>
    </w:p>
    <w:p w14:paraId="5D97E103" w14:textId="77777777" w:rsidR="00D80AB5" w:rsidRDefault="00D80AB5" w:rsidP="00D80AB5">
      <w:pPr>
        <w:rPr>
          <w:lang w:eastAsia="en-AU"/>
        </w:rPr>
      </w:pPr>
    </w:p>
    <w:tbl>
      <w:tblPr>
        <w:tblStyle w:val="TableGrid"/>
        <w:tblW w:w="0" w:type="auto"/>
        <w:tblLook w:val="04A0" w:firstRow="1" w:lastRow="0" w:firstColumn="1" w:lastColumn="0" w:noHBand="0" w:noVBand="1"/>
      </w:tblPr>
      <w:tblGrid>
        <w:gridCol w:w="1409"/>
        <w:gridCol w:w="6527"/>
      </w:tblGrid>
      <w:tr w:rsidR="009D6AA3" w:rsidRPr="009D6AA3" w14:paraId="3F3915FA" w14:textId="77777777" w:rsidTr="00F2437E">
        <w:tc>
          <w:tcPr>
            <w:tcW w:w="1409" w:type="dxa"/>
          </w:tcPr>
          <w:p w14:paraId="2DD3D95F" w14:textId="078CFCA6" w:rsidR="009D6AA3" w:rsidRPr="009D6AA3" w:rsidRDefault="009D6AA3" w:rsidP="00D80AB5">
            <w:pPr>
              <w:pStyle w:val="TableCopy"/>
              <w:rPr>
                <w:szCs w:val="18"/>
              </w:rPr>
            </w:pPr>
            <w:r>
              <w:rPr>
                <w:szCs w:val="18"/>
              </w:rPr>
              <w:t>ACCI</w:t>
            </w:r>
          </w:p>
        </w:tc>
        <w:tc>
          <w:tcPr>
            <w:tcW w:w="6527" w:type="dxa"/>
          </w:tcPr>
          <w:p w14:paraId="3346D3D3" w14:textId="53477389" w:rsidR="009D6AA3" w:rsidRPr="009D6AA3" w:rsidRDefault="009D6AA3" w:rsidP="00D80AB5">
            <w:pPr>
              <w:pStyle w:val="TableCopy"/>
              <w:rPr>
                <w:szCs w:val="18"/>
              </w:rPr>
            </w:pPr>
            <w:r>
              <w:t>Australian Chamber of Commerce and Industry</w:t>
            </w:r>
          </w:p>
        </w:tc>
      </w:tr>
      <w:tr w:rsidR="009D6AA3" w:rsidRPr="009D6AA3" w14:paraId="0D9E9B42" w14:textId="77777777" w:rsidTr="00F2437E">
        <w:tc>
          <w:tcPr>
            <w:tcW w:w="1409" w:type="dxa"/>
          </w:tcPr>
          <w:p w14:paraId="27C5E9E1" w14:textId="064C0750" w:rsidR="009D6AA3" w:rsidRPr="009D6AA3" w:rsidRDefault="009D6AA3" w:rsidP="00D80AB5">
            <w:pPr>
              <w:pStyle w:val="TableCopy"/>
              <w:rPr>
                <w:szCs w:val="18"/>
              </w:rPr>
            </w:pPr>
            <w:r>
              <w:rPr>
                <w:szCs w:val="18"/>
              </w:rPr>
              <w:t>ACIAR</w:t>
            </w:r>
          </w:p>
        </w:tc>
        <w:tc>
          <w:tcPr>
            <w:tcW w:w="6527" w:type="dxa"/>
          </w:tcPr>
          <w:p w14:paraId="6EAA12C2" w14:textId="40EFD2DE" w:rsidR="009D6AA3" w:rsidRPr="009D6AA3" w:rsidRDefault="009D6AA3" w:rsidP="00D80AB5">
            <w:pPr>
              <w:pStyle w:val="TableCopy"/>
              <w:rPr>
                <w:szCs w:val="18"/>
              </w:rPr>
            </w:pPr>
            <w:r w:rsidRPr="004D5241">
              <w:t>Australian Centre for International Agricultural Research</w:t>
            </w:r>
          </w:p>
        </w:tc>
      </w:tr>
      <w:tr w:rsidR="009D6AA3" w:rsidRPr="009D6AA3" w14:paraId="7D09BE84" w14:textId="77777777" w:rsidTr="00F2437E">
        <w:tc>
          <w:tcPr>
            <w:tcW w:w="1409" w:type="dxa"/>
          </w:tcPr>
          <w:p w14:paraId="4EAA17CF" w14:textId="50D295E3" w:rsidR="009D6AA3" w:rsidRPr="009D6AA3" w:rsidRDefault="009D6AA3" w:rsidP="00D80AB5">
            <w:pPr>
              <w:pStyle w:val="TableCopy"/>
              <w:rPr>
                <w:szCs w:val="18"/>
              </w:rPr>
            </w:pPr>
            <w:r>
              <w:rPr>
                <w:szCs w:val="18"/>
              </w:rPr>
              <w:t>ADHD</w:t>
            </w:r>
          </w:p>
        </w:tc>
        <w:tc>
          <w:tcPr>
            <w:tcW w:w="6527" w:type="dxa"/>
          </w:tcPr>
          <w:p w14:paraId="6E603CCF" w14:textId="29D70DB0" w:rsidR="009D6AA3" w:rsidRPr="009D6AA3" w:rsidRDefault="009D6AA3" w:rsidP="009D6AA3">
            <w:pPr>
              <w:pStyle w:val="TableCopy"/>
            </w:pPr>
            <w:r w:rsidRPr="009D6AA3">
              <w:t>Attention Deficit Hyperactivity Disorder</w:t>
            </w:r>
          </w:p>
        </w:tc>
      </w:tr>
      <w:tr w:rsidR="009D6AA3" w:rsidRPr="009D6AA3" w14:paraId="358C8707" w14:textId="77777777" w:rsidTr="00F2437E">
        <w:tc>
          <w:tcPr>
            <w:tcW w:w="1409" w:type="dxa"/>
          </w:tcPr>
          <w:p w14:paraId="61951B01" w14:textId="06D791D1" w:rsidR="009D6AA3" w:rsidRPr="009D6AA3" w:rsidRDefault="009D6AA3" w:rsidP="00D80AB5">
            <w:pPr>
              <w:pStyle w:val="TableCopy"/>
              <w:rPr>
                <w:szCs w:val="18"/>
              </w:rPr>
            </w:pPr>
            <w:r>
              <w:rPr>
                <w:szCs w:val="18"/>
              </w:rPr>
              <w:t>ANU</w:t>
            </w:r>
          </w:p>
        </w:tc>
        <w:tc>
          <w:tcPr>
            <w:tcW w:w="6527" w:type="dxa"/>
          </w:tcPr>
          <w:p w14:paraId="3039D426" w14:textId="25DAA995" w:rsidR="009D6AA3" w:rsidRPr="009D6AA3" w:rsidRDefault="009D6AA3" w:rsidP="00D80AB5">
            <w:pPr>
              <w:pStyle w:val="TableCopy"/>
              <w:rPr>
                <w:szCs w:val="18"/>
              </w:rPr>
            </w:pPr>
            <w:r>
              <w:rPr>
                <w:szCs w:val="18"/>
              </w:rPr>
              <w:t>The Australian National University</w:t>
            </w:r>
          </w:p>
        </w:tc>
      </w:tr>
      <w:tr w:rsidR="009D6AA3" w:rsidRPr="009D6AA3" w14:paraId="40F34292" w14:textId="77777777" w:rsidTr="00F2437E">
        <w:tc>
          <w:tcPr>
            <w:tcW w:w="1409" w:type="dxa"/>
          </w:tcPr>
          <w:p w14:paraId="1E6D5798" w14:textId="281754D8" w:rsidR="009D6AA3" w:rsidRPr="009D6AA3" w:rsidRDefault="009D6AA3" w:rsidP="00D80AB5">
            <w:pPr>
              <w:pStyle w:val="TableCopy"/>
              <w:rPr>
                <w:szCs w:val="18"/>
                <w:lang w:eastAsia="en-AU"/>
              </w:rPr>
            </w:pPr>
            <w:r w:rsidRPr="009D6AA3">
              <w:rPr>
                <w:szCs w:val="18"/>
              </w:rPr>
              <w:t>DFAT</w:t>
            </w:r>
          </w:p>
        </w:tc>
        <w:tc>
          <w:tcPr>
            <w:tcW w:w="6527" w:type="dxa"/>
          </w:tcPr>
          <w:p w14:paraId="63C613D2" w14:textId="0F284004" w:rsidR="009D6AA3" w:rsidRPr="009D6AA3" w:rsidRDefault="009D6AA3" w:rsidP="00D80AB5">
            <w:pPr>
              <w:pStyle w:val="TableCopy"/>
              <w:rPr>
                <w:szCs w:val="18"/>
                <w:lang w:eastAsia="en-AU"/>
              </w:rPr>
            </w:pPr>
            <w:r w:rsidRPr="009D6AA3">
              <w:rPr>
                <w:szCs w:val="18"/>
              </w:rPr>
              <w:t>Australian Government Department of Foreign Affairs and Trade</w:t>
            </w:r>
          </w:p>
        </w:tc>
      </w:tr>
      <w:tr w:rsidR="009D6AA3" w:rsidRPr="009D6AA3" w14:paraId="61519ACB" w14:textId="77777777" w:rsidTr="00F2437E">
        <w:tc>
          <w:tcPr>
            <w:tcW w:w="1409" w:type="dxa"/>
          </w:tcPr>
          <w:p w14:paraId="4F4DA85D" w14:textId="442D6EE5" w:rsidR="009D6AA3" w:rsidRPr="009D6AA3" w:rsidRDefault="009D6AA3" w:rsidP="00D80AB5">
            <w:pPr>
              <w:pStyle w:val="TableCopy"/>
              <w:rPr>
                <w:szCs w:val="18"/>
                <w:lang w:eastAsia="en-AU"/>
              </w:rPr>
            </w:pPr>
            <w:r w:rsidRPr="009D6AA3">
              <w:rPr>
                <w:szCs w:val="18"/>
              </w:rPr>
              <w:t>HIV</w:t>
            </w:r>
          </w:p>
        </w:tc>
        <w:tc>
          <w:tcPr>
            <w:tcW w:w="6527" w:type="dxa"/>
          </w:tcPr>
          <w:p w14:paraId="7140E301" w14:textId="1ED8C890" w:rsidR="009D6AA3" w:rsidRPr="009D6AA3" w:rsidRDefault="009D6AA3" w:rsidP="00D80AB5">
            <w:pPr>
              <w:pStyle w:val="TableCopy"/>
              <w:rPr>
                <w:szCs w:val="18"/>
                <w:lang w:eastAsia="en-AU"/>
              </w:rPr>
            </w:pPr>
            <w:r w:rsidRPr="009D6AA3">
              <w:rPr>
                <w:szCs w:val="18"/>
              </w:rPr>
              <w:t>Human immunodeficiency virus</w:t>
            </w:r>
          </w:p>
        </w:tc>
      </w:tr>
      <w:tr w:rsidR="009D6AA3" w:rsidRPr="009D6AA3" w14:paraId="6E875E0B" w14:textId="77777777" w:rsidTr="00F2437E">
        <w:tc>
          <w:tcPr>
            <w:tcW w:w="1409" w:type="dxa"/>
          </w:tcPr>
          <w:p w14:paraId="66A657EB" w14:textId="38351FBF" w:rsidR="009D6AA3" w:rsidRPr="009D6AA3" w:rsidRDefault="009D6AA3" w:rsidP="00D80AB5">
            <w:pPr>
              <w:pStyle w:val="TableCopy"/>
              <w:rPr>
                <w:szCs w:val="18"/>
              </w:rPr>
            </w:pPr>
            <w:r>
              <w:rPr>
                <w:szCs w:val="18"/>
              </w:rPr>
              <w:t>IELTS</w:t>
            </w:r>
          </w:p>
        </w:tc>
        <w:tc>
          <w:tcPr>
            <w:tcW w:w="6527" w:type="dxa"/>
          </w:tcPr>
          <w:p w14:paraId="1687B069" w14:textId="014EA424" w:rsidR="009D6AA3" w:rsidRPr="009D6AA3" w:rsidRDefault="009D6AA3" w:rsidP="00D80AB5">
            <w:pPr>
              <w:pStyle w:val="TableCopy"/>
              <w:rPr>
                <w:szCs w:val="18"/>
              </w:rPr>
            </w:pPr>
            <w:r>
              <w:rPr>
                <w:szCs w:val="18"/>
              </w:rPr>
              <w:t>International English Language Testing System</w:t>
            </w:r>
          </w:p>
        </w:tc>
      </w:tr>
      <w:tr w:rsidR="009D6AA3" w:rsidRPr="009D6AA3" w14:paraId="2DDCDD64" w14:textId="77777777" w:rsidTr="00F2437E">
        <w:tc>
          <w:tcPr>
            <w:tcW w:w="1409" w:type="dxa"/>
          </w:tcPr>
          <w:p w14:paraId="26F3ABA9" w14:textId="13C281A0" w:rsidR="009D6AA3" w:rsidRPr="009D6AA3" w:rsidRDefault="009D6AA3" w:rsidP="00D80AB5">
            <w:pPr>
              <w:pStyle w:val="TableCopy"/>
              <w:rPr>
                <w:szCs w:val="18"/>
                <w:lang w:eastAsia="en-AU"/>
              </w:rPr>
            </w:pPr>
            <w:r w:rsidRPr="009D6AA3">
              <w:rPr>
                <w:szCs w:val="18"/>
              </w:rPr>
              <w:t>M&amp;E</w:t>
            </w:r>
          </w:p>
        </w:tc>
        <w:tc>
          <w:tcPr>
            <w:tcW w:w="6527" w:type="dxa"/>
          </w:tcPr>
          <w:p w14:paraId="6D0D2F4F" w14:textId="438699B9" w:rsidR="009D6AA3" w:rsidRPr="009D6AA3" w:rsidRDefault="009D6AA3" w:rsidP="00D80AB5">
            <w:pPr>
              <w:pStyle w:val="TableCopy"/>
              <w:rPr>
                <w:szCs w:val="18"/>
                <w:lang w:eastAsia="en-AU"/>
              </w:rPr>
            </w:pPr>
            <w:r w:rsidRPr="009D6AA3">
              <w:rPr>
                <w:szCs w:val="18"/>
              </w:rPr>
              <w:t>Monitoring and Evaluation</w:t>
            </w:r>
          </w:p>
        </w:tc>
      </w:tr>
      <w:tr w:rsidR="009D6AA3" w:rsidRPr="009D6AA3" w14:paraId="28655B34" w14:textId="77777777" w:rsidTr="00F2437E">
        <w:tc>
          <w:tcPr>
            <w:tcW w:w="1409" w:type="dxa"/>
          </w:tcPr>
          <w:p w14:paraId="123DFFB2" w14:textId="211A154F" w:rsidR="009D6AA3" w:rsidRPr="009D6AA3" w:rsidRDefault="009D6AA3" w:rsidP="00D80AB5">
            <w:pPr>
              <w:pStyle w:val="TableCopy"/>
              <w:rPr>
                <w:szCs w:val="18"/>
              </w:rPr>
            </w:pPr>
            <w:r w:rsidRPr="00AD6748">
              <w:rPr>
                <w:rFonts w:ascii="Arial" w:hAnsi="Arial" w:cs="Arial"/>
              </w:rPr>
              <w:t>MAMPU</w:t>
            </w:r>
          </w:p>
        </w:tc>
        <w:tc>
          <w:tcPr>
            <w:tcW w:w="6527" w:type="dxa"/>
          </w:tcPr>
          <w:p w14:paraId="6F86FB58" w14:textId="1043B03F" w:rsidR="009D6AA3" w:rsidRPr="009D6AA3" w:rsidRDefault="009D6AA3" w:rsidP="00D80AB5">
            <w:pPr>
              <w:pStyle w:val="TableCopy"/>
              <w:rPr>
                <w:szCs w:val="18"/>
              </w:rPr>
            </w:pPr>
            <w:r w:rsidRPr="00AD6748">
              <w:rPr>
                <w:rFonts w:ascii="Arial" w:hAnsi="Arial" w:cs="Arial"/>
              </w:rPr>
              <w:t>Australia-Indonesia Partnership for Gender Equality and Women’s Empowerment</w:t>
            </w:r>
          </w:p>
        </w:tc>
      </w:tr>
      <w:tr w:rsidR="009D6AA3" w:rsidRPr="009D6AA3" w14:paraId="72EB3615" w14:textId="77777777" w:rsidTr="00F2437E">
        <w:tc>
          <w:tcPr>
            <w:tcW w:w="1409" w:type="dxa"/>
          </w:tcPr>
          <w:p w14:paraId="793EB6AA" w14:textId="331D80CE" w:rsidR="009D6AA3" w:rsidRPr="009D6AA3" w:rsidRDefault="009D6AA3" w:rsidP="00D80AB5">
            <w:pPr>
              <w:pStyle w:val="TableCopy"/>
              <w:rPr>
                <w:szCs w:val="18"/>
              </w:rPr>
            </w:pPr>
            <w:r w:rsidRPr="009D6AA3">
              <w:rPr>
                <w:szCs w:val="18"/>
              </w:rPr>
              <w:t>NGO</w:t>
            </w:r>
          </w:p>
        </w:tc>
        <w:tc>
          <w:tcPr>
            <w:tcW w:w="6527" w:type="dxa"/>
          </w:tcPr>
          <w:p w14:paraId="75F27E7B" w14:textId="603E9F50" w:rsidR="009D6AA3" w:rsidRPr="009D6AA3" w:rsidRDefault="009D6AA3" w:rsidP="00D80AB5">
            <w:pPr>
              <w:pStyle w:val="TableCopy"/>
              <w:rPr>
                <w:szCs w:val="18"/>
              </w:rPr>
            </w:pPr>
            <w:r w:rsidRPr="009D6AA3">
              <w:rPr>
                <w:szCs w:val="18"/>
              </w:rPr>
              <w:t>Non-Government Organisation</w:t>
            </w:r>
          </w:p>
        </w:tc>
      </w:tr>
      <w:tr w:rsidR="009D6AA3" w:rsidRPr="009D6AA3" w14:paraId="343DE90A" w14:textId="77777777" w:rsidTr="00F2437E">
        <w:tc>
          <w:tcPr>
            <w:tcW w:w="1409" w:type="dxa"/>
          </w:tcPr>
          <w:p w14:paraId="4486B824" w14:textId="12363132" w:rsidR="009D6AA3" w:rsidRPr="009D6AA3" w:rsidRDefault="009D6AA3" w:rsidP="00D80AB5">
            <w:pPr>
              <w:pStyle w:val="TableCopy"/>
              <w:rPr>
                <w:szCs w:val="18"/>
              </w:rPr>
            </w:pPr>
            <w:r w:rsidRPr="009D6AA3">
              <w:rPr>
                <w:szCs w:val="18"/>
              </w:rPr>
              <w:t>PNG</w:t>
            </w:r>
          </w:p>
        </w:tc>
        <w:tc>
          <w:tcPr>
            <w:tcW w:w="6527" w:type="dxa"/>
          </w:tcPr>
          <w:p w14:paraId="7F53284C" w14:textId="4DC2B387" w:rsidR="009D6AA3" w:rsidRPr="009D6AA3" w:rsidRDefault="009D6AA3" w:rsidP="00D80AB5">
            <w:pPr>
              <w:pStyle w:val="TableCopy"/>
              <w:rPr>
                <w:szCs w:val="18"/>
                <w:lang w:eastAsia="en-AU"/>
              </w:rPr>
            </w:pPr>
            <w:r w:rsidRPr="009D6AA3">
              <w:rPr>
                <w:szCs w:val="18"/>
              </w:rPr>
              <w:t>Papua New Guinea</w:t>
            </w:r>
          </w:p>
        </w:tc>
      </w:tr>
      <w:tr w:rsidR="009D6AA3" w:rsidRPr="009D6AA3" w14:paraId="3A9292F1" w14:textId="77777777" w:rsidTr="00F2437E">
        <w:tc>
          <w:tcPr>
            <w:tcW w:w="1409" w:type="dxa"/>
          </w:tcPr>
          <w:p w14:paraId="4622012B" w14:textId="376747D4" w:rsidR="009D6AA3" w:rsidRPr="009D6AA3" w:rsidRDefault="009D6AA3" w:rsidP="00D80AB5">
            <w:pPr>
              <w:pStyle w:val="TableCopy"/>
              <w:rPr>
                <w:szCs w:val="18"/>
              </w:rPr>
            </w:pPr>
            <w:r w:rsidRPr="009D6AA3">
              <w:rPr>
                <w:szCs w:val="18"/>
              </w:rPr>
              <w:t>SCB</w:t>
            </w:r>
          </w:p>
        </w:tc>
        <w:tc>
          <w:tcPr>
            <w:tcW w:w="6527" w:type="dxa"/>
          </w:tcPr>
          <w:p w14:paraId="2193B4FA" w14:textId="4F8468D2" w:rsidR="009D6AA3" w:rsidRPr="009D6AA3" w:rsidRDefault="009D6AA3" w:rsidP="00D80AB5">
            <w:pPr>
              <w:pStyle w:val="TableCopy"/>
              <w:rPr>
                <w:szCs w:val="18"/>
              </w:rPr>
            </w:pPr>
            <w:r w:rsidRPr="009D6AA3">
              <w:rPr>
                <w:szCs w:val="18"/>
              </w:rPr>
              <w:t>Scholarships and Alumni Branch (DFAT)</w:t>
            </w:r>
          </w:p>
        </w:tc>
      </w:tr>
      <w:tr w:rsidR="009D6AA3" w:rsidRPr="009D6AA3" w14:paraId="11382352" w14:textId="77777777" w:rsidTr="00F2437E">
        <w:tc>
          <w:tcPr>
            <w:tcW w:w="1409" w:type="dxa"/>
          </w:tcPr>
          <w:p w14:paraId="58574F41" w14:textId="4F1D6778" w:rsidR="009D6AA3" w:rsidRPr="009D6AA3" w:rsidRDefault="009D6AA3" w:rsidP="00D80AB5">
            <w:pPr>
              <w:pStyle w:val="TableCopy"/>
              <w:rPr>
                <w:szCs w:val="18"/>
              </w:rPr>
            </w:pPr>
            <w:r>
              <w:rPr>
                <w:szCs w:val="18"/>
              </w:rPr>
              <w:t>STI</w:t>
            </w:r>
          </w:p>
        </w:tc>
        <w:tc>
          <w:tcPr>
            <w:tcW w:w="6527" w:type="dxa"/>
          </w:tcPr>
          <w:p w14:paraId="2888552B" w14:textId="0FAEC65C" w:rsidR="009D6AA3" w:rsidRPr="009D6AA3" w:rsidRDefault="009D6AA3" w:rsidP="00D80AB5">
            <w:pPr>
              <w:pStyle w:val="TableCopy"/>
              <w:rPr>
                <w:szCs w:val="18"/>
              </w:rPr>
            </w:pPr>
            <w:r w:rsidRPr="00AD6748">
              <w:rPr>
                <w:rFonts w:ascii="Arial" w:hAnsi="Arial" w:cs="Arial"/>
              </w:rPr>
              <w:t>sexually transmitted infection</w:t>
            </w:r>
          </w:p>
        </w:tc>
      </w:tr>
      <w:tr w:rsidR="009D6AA3" w:rsidRPr="009D6AA3" w14:paraId="1F54CFA9" w14:textId="77777777" w:rsidTr="00F2437E">
        <w:tc>
          <w:tcPr>
            <w:tcW w:w="1409" w:type="dxa"/>
          </w:tcPr>
          <w:p w14:paraId="241C0344" w14:textId="566B71C8" w:rsidR="009D6AA3" w:rsidRPr="009D6AA3" w:rsidRDefault="009D6AA3" w:rsidP="00D80AB5">
            <w:pPr>
              <w:pStyle w:val="TableCopy"/>
              <w:rPr>
                <w:szCs w:val="18"/>
              </w:rPr>
            </w:pPr>
            <w:r w:rsidRPr="009D6AA3">
              <w:rPr>
                <w:szCs w:val="18"/>
              </w:rPr>
              <w:t>UK</w:t>
            </w:r>
          </w:p>
        </w:tc>
        <w:tc>
          <w:tcPr>
            <w:tcW w:w="6527" w:type="dxa"/>
          </w:tcPr>
          <w:p w14:paraId="61B607C4" w14:textId="4F49EC54" w:rsidR="009D6AA3" w:rsidRPr="009D6AA3" w:rsidRDefault="009D6AA3" w:rsidP="00D80AB5">
            <w:pPr>
              <w:pStyle w:val="TableCopy"/>
              <w:rPr>
                <w:szCs w:val="18"/>
              </w:rPr>
            </w:pPr>
            <w:r w:rsidRPr="009D6AA3">
              <w:rPr>
                <w:szCs w:val="18"/>
              </w:rPr>
              <w:t>United Kingdom</w:t>
            </w:r>
          </w:p>
        </w:tc>
      </w:tr>
      <w:tr w:rsidR="009D6AA3" w:rsidRPr="009D6AA3" w14:paraId="6CB663BC" w14:textId="77777777" w:rsidTr="00F2437E">
        <w:tc>
          <w:tcPr>
            <w:tcW w:w="1409" w:type="dxa"/>
          </w:tcPr>
          <w:p w14:paraId="4F615A63" w14:textId="56E66294" w:rsidR="009D6AA3" w:rsidRPr="009D6AA3" w:rsidRDefault="009D6AA3" w:rsidP="00D80AB5">
            <w:pPr>
              <w:pStyle w:val="TableCopy"/>
              <w:rPr>
                <w:szCs w:val="18"/>
              </w:rPr>
            </w:pPr>
            <w:r>
              <w:rPr>
                <w:szCs w:val="18"/>
              </w:rPr>
              <w:t>UN</w:t>
            </w:r>
          </w:p>
        </w:tc>
        <w:tc>
          <w:tcPr>
            <w:tcW w:w="6527" w:type="dxa"/>
          </w:tcPr>
          <w:p w14:paraId="64D57A01" w14:textId="78CD8877" w:rsidR="009D6AA3" w:rsidRPr="009D6AA3" w:rsidRDefault="009D6AA3" w:rsidP="00D80AB5">
            <w:pPr>
              <w:pStyle w:val="TableCopy"/>
              <w:rPr>
                <w:szCs w:val="18"/>
                <w:lang w:eastAsia="en-AU"/>
              </w:rPr>
            </w:pPr>
            <w:r>
              <w:rPr>
                <w:szCs w:val="18"/>
                <w:lang w:eastAsia="en-AU"/>
              </w:rPr>
              <w:t>United Nations</w:t>
            </w:r>
          </w:p>
        </w:tc>
      </w:tr>
      <w:tr w:rsidR="009D6AA3" w:rsidRPr="009D6AA3" w14:paraId="1A92C611" w14:textId="77777777" w:rsidTr="00F2437E">
        <w:tc>
          <w:tcPr>
            <w:tcW w:w="1409" w:type="dxa"/>
          </w:tcPr>
          <w:p w14:paraId="2C1D084D" w14:textId="73673463" w:rsidR="009D6AA3" w:rsidRPr="009D6AA3" w:rsidRDefault="009D6AA3" w:rsidP="00D04835">
            <w:pPr>
              <w:pStyle w:val="TableCopy"/>
              <w:rPr>
                <w:szCs w:val="18"/>
              </w:rPr>
            </w:pPr>
            <w:r>
              <w:rPr>
                <w:szCs w:val="18"/>
              </w:rPr>
              <w:t>UNICEF</w:t>
            </w:r>
          </w:p>
        </w:tc>
        <w:tc>
          <w:tcPr>
            <w:tcW w:w="6527" w:type="dxa"/>
          </w:tcPr>
          <w:p w14:paraId="70D4461D" w14:textId="20B856BA" w:rsidR="009D6AA3" w:rsidRPr="009D6AA3" w:rsidRDefault="009D6AA3" w:rsidP="00D80AB5">
            <w:pPr>
              <w:pStyle w:val="TableCopy"/>
              <w:rPr>
                <w:szCs w:val="18"/>
                <w:lang w:eastAsia="en-AU"/>
              </w:rPr>
            </w:pPr>
            <w:r>
              <w:rPr>
                <w:szCs w:val="18"/>
                <w:lang w:eastAsia="en-AU"/>
              </w:rPr>
              <w:t>United Nations Children’s Fund</w:t>
            </w:r>
          </w:p>
        </w:tc>
      </w:tr>
      <w:tr w:rsidR="009D6AA3" w14:paraId="6EF3C73F" w14:textId="77777777" w:rsidTr="00F2437E">
        <w:tc>
          <w:tcPr>
            <w:tcW w:w="1409" w:type="dxa"/>
          </w:tcPr>
          <w:p w14:paraId="0BC533A6" w14:textId="25DD93E9" w:rsidR="009D6AA3" w:rsidRPr="009D6AA3" w:rsidRDefault="00B6247A" w:rsidP="00D04835">
            <w:pPr>
              <w:pStyle w:val="TableCopy"/>
              <w:rPr>
                <w:szCs w:val="18"/>
              </w:rPr>
            </w:pPr>
            <w:r>
              <w:rPr>
                <w:szCs w:val="18"/>
              </w:rPr>
              <w:t>UNSW</w:t>
            </w:r>
          </w:p>
        </w:tc>
        <w:tc>
          <w:tcPr>
            <w:tcW w:w="6527" w:type="dxa"/>
          </w:tcPr>
          <w:p w14:paraId="275B26FF" w14:textId="0395952B" w:rsidR="009D6AA3" w:rsidRPr="009D6AA3" w:rsidRDefault="00B6247A" w:rsidP="00D80AB5">
            <w:pPr>
              <w:pStyle w:val="TableCopy"/>
              <w:rPr>
                <w:szCs w:val="18"/>
              </w:rPr>
            </w:pPr>
            <w:r>
              <w:rPr>
                <w:szCs w:val="18"/>
              </w:rPr>
              <w:t>University of New South Wales</w:t>
            </w:r>
          </w:p>
        </w:tc>
      </w:tr>
      <w:tr w:rsidR="009D6AA3" w14:paraId="1EE4C521" w14:textId="77777777" w:rsidTr="00F2437E">
        <w:tc>
          <w:tcPr>
            <w:tcW w:w="1409" w:type="dxa"/>
          </w:tcPr>
          <w:p w14:paraId="192FA816" w14:textId="78F0E8C4" w:rsidR="009D6AA3" w:rsidRPr="00B6247A" w:rsidRDefault="00B6247A" w:rsidP="00D80AB5">
            <w:pPr>
              <w:pStyle w:val="TableCopy"/>
              <w:rPr>
                <w:szCs w:val="18"/>
              </w:rPr>
            </w:pPr>
            <w:r w:rsidRPr="00B6247A">
              <w:rPr>
                <w:rFonts w:ascii="Arial" w:hAnsi="Arial" w:cs="Arial"/>
              </w:rPr>
              <w:t>WiLN</w:t>
            </w:r>
          </w:p>
        </w:tc>
        <w:tc>
          <w:tcPr>
            <w:tcW w:w="6527" w:type="dxa"/>
          </w:tcPr>
          <w:p w14:paraId="5450128E" w14:textId="6353F2E1" w:rsidR="009D6AA3" w:rsidRPr="00B6247A" w:rsidRDefault="00B6247A" w:rsidP="00D80AB5">
            <w:pPr>
              <w:pStyle w:val="TableCopy"/>
              <w:rPr>
                <w:szCs w:val="18"/>
                <w:lang w:eastAsia="en-AU"/>
              </w:rPr>
            </w:pPr>
            <w:r w:rsidRPr="00B6247A">
              <w:rPr>
                <w:rFonts w:ascii="Arial" w:hAnsi="Arial" w:cs="Arial"/>
              </w:rPr>
              <w:t>Women in Leadership Network</w:t>
            </w:r>
          </w:p>
        </w:tc>
      </w:tr>
      <w:tr w:rsidR="009D6AA3" w14:paraId="68A83247" w14:textId="77777777" w:rsidTr="00F2437E">
        <w:tc>
          <w:tcPr>
            <w:tcW w:w="1409" w:type="dxa"/>
          </w:tcPr>
          <w:p w14:paraId="496B39E9" w14:textId="77777777" w:rsidR="009D6AA3" w:rsidRPr="00EB287E" w:rsidRDefault="009D6AA3" w:rsidP="00D80AB5">
            <w:pPr>
              <w:pStyle w:val="TableCopy"/>
              <w:rPr>
                <w:szCs w:val="18"/>
              </w:rPr>
            </w:pPr>
          </w:p>
        </w:tc>
        <w:tc>
          <w:tcPr>
            <w:tcW w:w="6527" w:type="dxa"/>
          </w:tcPr>
          <w:p w14:paraId="31997EF4" w14:textId="77777777" w:rsidR="009D6AA3" w:rsidRPr="00EB287E" w:rsidRDefault="009D6AA3" w:rsidP="00D80AB5">
            <w:pPr>
              <w:pStyle w:val="TableCopy"/>
              <w:rPr>
                <w:szCs w:val="18"/>
              </w:rPr>
            </w:pPr>
          </w:p>
        </w:tc>
      </w:tr>
    </w:tbl>
    <w:p w14:paraId="179DAD41" w14:textId="77777777" w:rsidR="00D80AB5" w:rsidRDefault="00D80AB5" w:rsidP="00D80AB5">
      <w:pPr>
        <w:pStyle w:val="BodyCopy"/>
      </w:pPr>
    </w:p>
    <w:p w14:paraId="170C59D4" w14:textId="77777777" w:rsidR="00F241BA" w:rsidRDefault="00F241BA" w:rsidP="00DD772D">
      <w:pPr>
        <w:pStyle w:val="BodyCopy"/>
      </w:pPr>
      <w:r>
        <w:br w:type="page"/>
      </w:r>
    </w:p>
    <w:p w14:paraId="4FDECADE" w14:textId="39FDD650" w:rsidR="00F241BA" w:rsidRDefault="00F241BA" w:rsidP="0015432B">
      <w:pPr>
        <w:pStyle w:val="Heading1"/>
        <w:numPr>
          <w:ilvl w:val="0"/>
          <w:numId w:val="0"/>
        </w:numPr>
        <w:ind w:left="360" w:hanging="360"/>
      </w:pPr>
      <w:bookmarkStart w:id="12" w:name="_Toc521501308"/>
      <w:r>
        <w:t xml:space="preserve">Executive </w:t>
      </w:r>
      <w:r w:rsidR="009A2FCE">
        <w:t>S</w:t>
      </w:r>
      <w:r>
        <w:t>ummary</w:t>
      </w:r>
      <w:bookmarkEnd w:id="12"/>
    </w:p>
    <w:p w14:paraId="47E7AE3D" w14:textId="71DCFAB5" w:rsidR="00486B4D" w:rsidRDefault="00DB6651" w:rsidP="00DB6651">
      <w:pPr>
        <w:pStyle w:val="BodyCopy"/>
      </w:pPr>
      <w:r w:rsidRPr="00121C2E">
        <w:t xml:space="preserve">This report details the development, fieldwork and findings of the </w:t>
      </w:r>
      <w:r w:rsidR="005A3A0A" w:rsidRPr="00121C2E">
        <w:t xml:space="preserve">second Tracer Survey </w:t>
      </w:r>
      <w:r w:rsidR="005A3A0A">
        <w:t xml:space="preserve">by the </w:t>
      </w:r>
      <w:r w:rsidRPr="00121C2E">
        <w:t>Australia Awards Global Tracer Facility (the Facility).</w:t>
      </w:r>
      <w:r w:rsidR="00486B4D">
        <w:t xml:space="preserve"> </w:t>
      </w:r>
      <w:r w:rsidRPr="00121C2E">
        <w:t xml:space="preserve">This Tracer Survey involved alumni who completed scholarships as part of the Australia Awards or predecessor </w:t>
      </w:r>
      <w:r w:rsidR="004335B6">
        <w:t>scholarship</w:t>
      </w:r>
      <w:r w:rsidR="00630C24">
        <w:t xml:space="preserve"> program</w:t>
      </w:r>
      <w:r w:rsidRPr="00121C2E">
        <w:t xml:space="preserve">s between </w:t>
      </w:r>
      <w:r w:rsidR="00121C2E" w:rsidRPr="00121C2E">
        <w:t>199</w:t>
      </w:r>
      <w:r w:rsidR="00ED080D">
        <w:t>6</w:t>
      </w:r>
      <w:r w:rsidR="00121C2E" w:rsidRPr="00121C2E">
        <w:t xml:space="preserve"> </w:t>
      </w:r>
      <w:r w:rsidRPr="00121C2E">
        <w:t>and 20</w:t>
      </w:r>
      <w:r w:rsidR="00121C2E" w:rsidRPr="00121C2E">
        <w:t>0</w:t>
      </w:r>
      <w:r w:rsidR="00ED080D">
        <w:t>5</w:t>
      </w:r>
      <w:r w:rsidRPr="00121C2E">
        <w:t xml:space="preserve">. </w:t>
      </w:r>
    </w:p>
    <w:p w14:paraId="6C4D6D44" w14:textId="7B0001E9" w:rsidR="00DB6651" w:rsidRPr="00DD3264" w:rsidRDefault="00DB6651" w:rsidP="00DB6651">
      <w:pPr>
        <w:pStyle w:val="BodyCopy"/>
        <w:rPr>
          <w:highlight w:val="yellow"/>
        </w:rPr>
      </w:pPr>
      <w:r w:rsidRPr="00121C2E">
        <w:t xml:space="preserve">Alumni were asked a range of questions via an online survey, focussed on exploring the long-term outcomes of the Australia Awards. A follow-up telephone interview with a sample of alumni respondents collected further detail for analysis. </w:t>
      </w:r>
    </w:p>
    <w:p w14:paraId="079381D8" w14:textId="2E142B18" w:rsidR="00486B4D" w:rsidRPr="00486B4D" w:rsidRDefault="00DB6651" w:rsidP="00DB6651">
      <w:pPr>
        <w:pStyle w:val="BodyCopy"/>
      </w:pPr>
      <w:r w:rsidRPr="004D0A4C">
        <w:t xml:space="preserve">The survey </w:t>
      </w:r>
      <w:r w:rsidR="00486B4D">
        <w:t>is designed to</w:t>
      </w:r>
      <w:r w:rsidRPr="004D0A4C">
        <w:t xml:space="preserve"> provide a valuable quantitative insight into alumni use of knowledge and skills, development of networks and contribution to cooperation with Australia. </w:t>
      </w:r>
      <w:r w:rsidR="00486B4D">
        <w:t xml:space="preserve">Survey </w:t>
      </w:r>
      <w:r w:rsidRPr="004D0A4C">
        <w:t xml:space="preserve">responses also offer rich examples from alumni of the types </w:t>
      </w:r>
      <w:r w:rsidRPr="00486B4D">
        <w:t>of contributions they are making, the way in which they are using their award</w:t>
      </w:r>
      <w:r w:rsidR="00563E6E">
        <w:t>, and the things that help</w:t>
      </w:r>
      <w:r w:rsidRPr="00486B4D">
        <w:t xml:space="preserve"> and hinder th</w:t>
      </w:r>
      <w:r w:rsidR="00486B4D" w:rsidRPr="00486B4D">
        <w:t>em in reaching their potential.</w:t>
      </w:r>
    </w:p>
    <w:p w14:paraId="7165BBF7" w14:textId="785AB4FF" w:rsidR="00DB6651" w:rsidRPr="00B916E5" w:rsidRDefault="00486B4D" w:rsidP="00DB6651">
      <w:pPr>
        <w:pStyle w:val="BodyCopy"/>
      </w:pPr>
      <w:r w:rsidRPr="00486B4D">
        <w:t>In total 1,072 alumni in this cohort from 3</w:t>
      </w:r>
      <w:r w:rsidR="003342D5">
        <w:t>6</w:t>
      </w:r>
      <w:r w:rsidRPr="00486B4D">
        <w:t xml:space="preserve"> different countries participated in the survey (a </w:t>
      </w:r>
      <w:r w:rsidR="00E56CC4">
        <w:t>23</w:t>
      </w:r>
      <w:r w:rsidRPr="00486B4D">
        <w:t xml:space="preserve"> </w:t>
      </w:r>
      <w:r>
        <w:t xml:space="preserve">per cent response rate). Of the online respondents, </w:t>
      </w:r>
      <w:r w:rsidRPr="00486B4D">
        <w:t>522 participated in the telephone follow-up interview.</w:t>
      </w:r>
      <w:r w:rsidR="00B916E5">
        <w:t xml:space="preserve"> Of the respondents to the Tracer Survey, most (85 per cent) were aged between 40 and 60 at the time of the survey, and almost all (87 per cent) were employed. Of those alumni working, 94 per cent were in a leadership role, highlighting the influence this cohort has in their workplace an</w:t>
      </w:r>
      <w:r w:rsidR="00C0391A">
        <w:t>d</w:t>
      </w:r>
      <w:r w:rsidR="00B916E5">
        <w:t xml:space="preserve"> </w:t>
      </w:r>
      <w:r w:rsidR="00B916E5" w:rsidRPr="00B916E5">
        <w:t>country.</w:t>
      </w:r>
    </w:p>
    <w:p w14:paraId="66E8F315" w14:textId="5D24D4F8" w:rsidR="00DB6651" w:rsidRPr="00A72B03" w:rsidRDefault="00B916E5" w:rsidP="00DB6651">
      <w:pPr>
        <w:pStyle w:val="BodyCopy"/>
      </w:pPr>
      <w:r w:rsidRPr="00B916E5">
        <w:t xml:space="preserve">The Tracer Survey data enables the tracking of alumni contributions in line with the four </w:t>
      </w:r>
      <w:r w:rsidR="00DB6651" w:rsidRPr="00B916E5">
        <w:t>long-term outcomes of the Australia Awards</w:t>
      </w:r>
      <w:r w:rsidRPr="00B916E5">
        <w:t>. T</w:t>
      </w:r>
      <w:r w:rsidR="00DB6651" w:rsidRPr="00B916E5">
        <w:t>he following summary offers some overall findings</w:t>
      </w:r>
      <w:r w:rsidRPr="00B916E5">
        <w:t xml:space="preserve"> in relation to these</w:t>
      </w:r>
      <w:r w:rsidR="00DB6651" w:rsidRPr="00B916E5">
        <w:t xml:space="preserve">. A further summary of the Tracer Survey </w:t>
      </w:r>
      <w:r w:rsidR="00DB6651" w:rsidRPr="00A72B03">
        <w:t xml:space="preserve">is included in </w:t>
      </w:r>
      <w:r w:rsidR="00642366">
        <w:t xml:space="preserve">an infographic </w:t>
      </w:r>
      <w:r w:rsidR="00DB6651" w:rsidRPr="00A72B03">
        <w:t>the end of this section.</w:t>
      </w:r>
    </w:p>
    <w:p w14:paraId="11C24C51" w14:textId="77777777" w:rsidR="00DB6651" w:rsidRPr="00A72B03" w:rsidRDefault="00DB6651" w:rsidP="00DB6651">
      <w:pPr>
        <w:pStyle w:val="BodyCopy"/>
        <w:rPr>
          <w:i/>
        </w:rPr>
      </w:pPr>
      <w:r w:rsidRPr="00A72B03">
        <w:rPr>
          <w:i/>
        </w:rPr>
        <w:t>Outcome 1: Alumni are using their skills, knowledge and networks to contribute to sustainable development.</w:t>
      </w:r>
    </w:p>
    <w:p w14:paraId="65F6712D" w14:textId="3439AFCA" w:rsidR="00DB6651" w:rsidRPr="00A72B03" w:rsidRDefault="0071407C" w:rsidP="00DB6651">
      <w:pPr>
        <w:pStyle w:val="Bullet"/>
        <w:ind w:left="714" w:hanging="357"/>
      </w:pPr>
      <w:r>
        <w:rPr>
          <w:b/>
        </w:rPr>
        <w:t>m</w:t>
      </w:r>
      <w:r w:rsidR="00DB6651" w:rsidRPr="00A72B03">
        <w:rPr>
          <w:b/>
        </w:rPr>
        <w:t>ost alumni</w:t>
      </w:r>
      <w:r w:rsidR="00DB6651" w:rsidRPr="00A72B03">
        <w:t xml:space="preserve"> (98 per cent) indicated they have passed on their skills and knowledge to others in their cou</w:t>
      </w:r>
      <w:r>
        <w:t>ntry on return from their award</w:t>
      </w:r>
    </w:p>
    <w:p w14:paraId="3A60BC91" w14:textId="03C0CB1D" w:rsidR="00DB6651" w:rsidRPr="0071407C" w:rsidRDefault="0071407C" w:rsidP="00DB6651">
      <w:pPr>
        <w:pStyle w:val="Bullet"/>
        <w:ind w:left="714" w:hanging="357"/>
      </w:pPr>
      <w:r>
        <w:rPr>
          <w:b/>
        </w:rPr>
        <w:t>m</w:t>
      </w:r>
      <w:r w:rsidR="00DB6651" w:rsidRPr="00A72B03">
        <w:rPr>
          <w:b/>
        </w:rPr>
        <w:t>ost alumni</w:t>
      </w:r>
      <w:r w:rsidR="00DB6651" w:rsidRPr="00A72B03">
        <w:t xml:space="preserve"> (97 per cent) indicated they had introduced improved </w:t>
      </w:r>
      <w:r w:rsidR="00DB6651" w:rsidRPr="0071407C">
        <w:t>practices and innovations in their work on return from their award.</w:t>
      </w:r>
    </w:p>
    <w:p w14:paraId="2C2ECBC3" w14:textId="77777777" w:rsidR="00DB6651" w:rsidRPr="0071407C" w:rsidRDefault="00DB6651" w:rsidP="00DB6651">
      <w:pPr>
        <w:pStyle w:val="BodyCopy"/>
        <w:rPr>
          <w:i/>
        </w:rPr>
      </w:pPr>
      <w:r w:rsidRPr="0071407C">
        <w:rPr>
          <w:i/>
        </w:rPr>
        <w:t>Outcome 2: Alumni are contributing to cooperation between Australia and partner countries.</w:t>
      </w:r>
    </w:p>
    <w:p w14:paraId="1A4BBD73" w14:textId="7F1603D4" w:rsidR="00DB6651" w:rsidRPr="0071407C" w:rsidRDefault="0071407C" w:rsidP="00DB6651">
      <w:pPr>
        <w:pStyle w:val="Bullet"/>
        <w:ind w:left="714" w:hanging="357"/>
      </w:pPr>
      <w:r>
        <w:rPr>
          <w:b/>
        </w:rPr>
        <w:t>m</w:t>
      </w:r>
      <w:r w:rsidR="00DB6651" w:rsidRPr="0071407C">
        <w:rPr>
          <w:b/>
        </w:rPr>
        <w:t xml:space="preserve">ore than </w:t>
      </w:r>
      <w:r w:rsidRPr="0071407C">
        <w:rPr>
          <w:b/>
        </w:rPr>
        <w:t>3</w:t>
      </w:r>
      <w:r w:rsidR="00DB6651" w:rsidRPr="0071407C">
        <w:rPr>
          <w:b/>
        </w:rPr>
        <w:t>0 per cent</w:t>
      </w:r>
      <w:r w:rsidR="00DB6651" w:rsidRPr="0071407C">
        <w:t xml:space="preserve"> of alumni have maintained frequent contact with fellow </w:t>
      </w:r>
      <w:r w:rsidRPr="0071407C">
        <w:t xml:space="preserve">scholarship </w:t>
      </w:r>
      <w:r w:rsidR="00DB6651" w:rsidRPr="0071407C">
        <w:t xml:space="preserve">alumni, while </w:t>
      </w:r>
      <w:r w:rsidRPr="0071407C">
        <w:rPr>
          <w:b/>
        </w:rPr>
        <w:t>28 per cent</w:t>
      </w:r>
      <w:r w:rsidR="00DB6651" w:rsidRPr="0071407C">
        <w:rPr>
          <w:b/>
        </w:rPr>
        <w:t xml:space="preserve"> have frequent contact with friends</w:t>
      </w:r>
      <w:r w:rsidR="00DB6651" w:rsidRPr="0071407C">
        <w:t xml:space="preserve"> in Australia and </w:t>
      </w:r>
      <w:r w:rsidRPr="0071407C">
        <w:t>20 per cent</w:t>
      </w:r>
      <w:r w:rsidR="00DB6651" w:rsidRPr="0071407C">
        <w:t xml:space="preserve"> with Australian students/alumni</w:t>
      </w:r>
    </w:p>
    <w:p w14:paraId="66AFB4CC" w14:textId="62BA7D3F" w:rsidR="00DB6651" w:rsidRPr="0071407C" w:rsidRDefault="0071407C" w:rsidP="00DB6651">
      <w:pPr>
        <w:pStyle w:val="Bullet"/>
        <w:ind w:left="714" w:hanging="357"/>
      </w:pPr>
      <w:r>
        <w:rPr>
          <w:b/>
        </w:rPr>
        <w:t>a</w:t>
      </w:r>
      <w:r w:rsidR="00DB6651" w:rsidRPr="0071407C">
        <w:rPr>
          <w:b/>
        </w:rPr>
        <w:t>lumni were less likely to have maintained frequent contact with Australian organisations</w:t>
      </w:r>
      <w:r w:rsidR="00DB6651" w:rsidRPr="0071407C">
        <w:t>, with 1</w:t>
      </w:r>
      <w:r w:rsidRPr="0071407C">
        <w:t>6</w:t>
      </w:r>
      <w:r w:rsidR="00DB6651" w:rsidRPr="0071407C">
        <w:t xml:space="preserve"> per cent having frequent contact with universities, </w:t>
      </w:r>
      <w:r w:rsidRPr="0071407C">
        <w:t>13</w:t>
      </w:r>
      <w:r w:rsidR="00DB6651" w:rsidRPr="0071407C">
        <w:t xml:space="preserve"> per cent with Australian businesses and </w:t>
      </w:r>
      <w:r w:rsidRPr="0071407C">
        <w:t>9</w:t>
      </w:r>
      <w:r w:rsidR="00DB6651" w:rsidRPr="0071407C">
        <w:t xml:space="preserve"> per cent with Australian Embassies, High Commissions or Consulates.</w:t>
      </w:r>
    </w:p>
    <w:p w14:paraId="7DB7F602" w14:textId="77777777" w:rsidR="00DB6651" w:rsidRPr="0071407C" w:rsidRDefault="00DB6651" w:rsidP="00DB6651">
      <w:pPr>
        <w:pStyle w:val="BodyCopy"/>
        <w:rPr>
          <w:i/>
        </w:rPr>
      </w:pPr>
      <w:r w:rsidRPr="0071407C">
        <w:rPr>
          <w:i/>
        </w:rPr>
        <w:t>Outcome 3: Effective, mutually advantageous partnerships between institutions and businesses in Australia and partner countries.</w:t>
      </w:r>
    </w:p>
    <w:p w14:paraId="1565AD41" w14:textId="452B4521" w:rsidR="00DB6651" w:rsidRPr="0071407C" w:rsidRDefault="0071407C" w:rsidP="00DB6651">
      <w:pPr>
        <w:pStyle w:val="Bullet"/>
        <w:ind w:left="714" w:hanging="357"/>
      </w:pPr>
      <w:r>
        <w:rPr>
          <w:b/>
        </w:rPr>
        <w:t>f</w:t>
      </w:r>
      <w:r w:rsidRPr="0071407C">
        <w:rPr>
          <w:b/>
        </w:rPr>
        <w:t>ewer</w:t>
      </w:r>
      <w:r w:rsidR="00DB6651" w:rsidRPr="0071407C">
        <w:rPr>
          <w:b/>
        </w:rPr>
        <w:t xml:space="preserve"> than half</w:t>
      </w:r>
      <w:r w:rsidR="00DB6651" w:rsidRPr="0071407C">
        <w:t xml:space="preserve"> (</w:t>
      </w:r>
      <w:r w:rsidRPr="0071407C">
        <w:t>41.5</w:t>
      </w:r>
      <w:r w:rsidR="00DB6651" w:rsidRPr="0071407C">
        <w:t xml:space="preserve"> per cent) of alumni have had a professional link with an Australian organisation at some time following award</w:t>
      </w:r>
    </w:p>
    <w:p w14:paraId="78B45A45" w14:textId="52A3AC2F" w:rsidR="00DB6651" w:rsidRPr="0071407C" w:rsidRDefault="0071407C" w:rsidP="00DB6651">
      <w:pPr>
        <w:pStyle w:val="Bullet"/>
        <w:ind w:left="714" w:hanging="357"/>
      </w:pPr>
      <w:r>
        <w:t>o</w:t>
      </w:r>
      <w:r w:rsidR="00DB6651" w:rsidRPr="0071407C">
        <w:t xml:space="preserve">f these links, </w:t>
      </w:r>
      <w:r w:rsidRPr="0071407C">
        <w:t>43 per cent</w:t>
      </w:r>
      <w:r w:rsidR="00DB6651" w:rsidRPr="0071407C">
        <w:t xml:space="preserve"> are with Australian institutions, </w:t>
      </w:r>
      <w:r w:rsidRPr="0071407C">
        <w:t>18 per cent</w:t>
      </w:r>
      <w:r w:rsidR="00DB6651" w:rsidRPr="0071407C">
        <w:t xml:space="preserve"> within the government sector and the remainder shared between the private sector and non-government organisations.</w:t>
      </w:r>
    </w:p>
    <w:p w14:paraId="39F80A18" w14:textId="77777777" w:rsidR="00DB6651" w:rsidRPr="0071407C" w:rsidRDefault="00DB6651" w:rsidP="00DB6651">
      <w:pPr>
        <w:pStyle w:val="BodyCopy"/>
        <w:rPr>
          <w:i/>
        </w:rPr>
      </w:pPr>
      <w:r w:rsidRPr="0071407C">
        <w:rPr>
          <w:i/>
        </w:rPr>
        <w:t>Outcome 4: Alumni view Australia, Australians and Australian expertise positively.</w:t>
      </w:r>
    </w:p>
    <w:p w14:paraId="7BA80C76" w14:textId="5E6B4621" w:rsidR="00DB6651" w:rsidRPr="0071407C" w:rsidRDefault="0071407C" w:rsidP="00DB6651">
      <w:pPr>
        <w:pStyle w:val="Bullet"/>
        <w:ind w:left="714" w:hanging="357"/>
      </w:pPr>
      <w:r>
        <w:t>f</w:t>
      </w:r>
      <w:r w:rsidR="00DB6651" w:rsidRPr="0071407C">
        <w:t xml:space="preserve">or most alumni </w:t>
      </w:r>
      <w:r w:rsidR="00DB6651" w:rsidRPr="0071407C">
        <w:rPr>
          <w:b/>
        </w:rPr>
        <w:t>their experience in Australia positively influenced their perception of Australia</w:t>
      </w:r>
      <w:r w:rsidR="00DB6651" w:rsidRPr="0071407C">
        <w:t xml:space="preserve"> (9</w:t>
      </w:r>
      <w:r w:rsidRPr="0071407C">
        <w:t>7</w:t>
      </w:r>
      <w:r w:rsidR="00DB6651" w:rsidRPr="0071407C">
        <w:t xml:space="preserve"> per cent of alumni) and their perception of Australian skills and expertise (9</w:t>
      </w:r>
      <w:r w:rsidRPr="0071407C">
        <w:t>5</w:t>
      </w:r>
      <w:r w:rsidR="00DB6651" w:rsidRPr="0071407C">
        <w:t xml:space="preserve"> per cent)</w:t>
      </w:r>
    </w:p>
    <w:p w14:paraId="78F31196" w14:textId="7F07FF8F" w:rsidR="00DB6651" w:rsidRPr="0071407C" w:rsidRDefault="00DB6651" w:rsidP="00DB6651">
      <w:pPr>
        <w:pStyle w:val="Bullet"/>
        <w:ind w:left="714" w:hanging="357"/>
      </w:pPr>
      <w:r w:rsidRPr="0071407C">
        <w:rPr>
          <w:b/>
        </w:rPr>
        <w:t>Almost all alumni</w:t>
      </w:r>
      <w:r w:rsidRPr="0071407C">
        <w:t xml:space="preserve"> (9</w:t>
      </w:r>
      <w:r w:rsidR="0071407C" w:rsidRPr="0071407C">
        <w:t>7</w:t>
      </w:r>
      <w:r w:rsidRPr="0071407C">
        <w:t xml:space="preserve"> per cent) have provided advice to people in their home country about pursuing opportunities in Australia.</w:t>
      </w:r>
    </w:p>
    <w:p w14:paraId="1FF6981D" w14:textId="10BF1DDD" w:rsidR="00DB6651" w:rsidRPr="0071407C" w:rsidRDefault="00DB6651" w:rsidP="00DB6651">
      <w:pPr>
        <w:pStyle w:val="BodyCopy"/>
      </w:pPr>
      <w:r w:rsidRPr="0071407C">
        <w:t xml:space="preserve">In addition to these findings, </w:t>
      </w:r>
      <w:r w:rsidR="0071407C" w:rsidRPr="0071407C">
        <w:t xml:space="preserve">and similar to the Year 1 Tracer Survey of the 2006 to 2010 cohort, </w:t>
      </w:r>
      <w:r w:rsidRPr="0071407C">
        <w:t xml:space="preserve">alumni highlighted that the factors that helped them to contribute following their award included </w:t>
      </w:r>
      <w:r w:rsidRPr="0071407C">
        <w:rPr>
          <w:b/>
        </w:rPr>
        <w:t>the new skills and knowledge</w:t>
      </w:r>
      <w:r w:rsidRPr="0071407C">
        <w:t xml:space="preserve"> they had gained, </w:t>
      </w:r>
      <w:r w:rsidRPr="0071407C">
        <w:rPr>
          <w:b/>
        </w:rPr>
        <w:t>support from their employers</w:t>
      </w:r>
      <w:r w:rsidRPr="0071407C">
        <w:t xml:space="preserve"> and </w:t>
      </w:r>
      <w:r w:rsidRPr="0071407C">
        <w:rPr>
          <w:b/>
        </w:rPr>
        <w:t>support from networks established</w:t>
      </w:r>
      <w:r w:rsidRPr="0071407C">
        <w:t xml:space="preserve"> while on</w:t>
      </w:r>
      <w:r w:rsidR="001915CA" w:rsidRPr="0071407C">
        <w:t>-</w:t>
      </w:r>
      <w:r w:rsidRPr="0071407C">
        <w:t xml:space="preserve">award. They also outlined factors that challenged them in making contributions. These tended to focus on the workplace and included </w:t>
      </w:r>
      <w:r w:rsidR="0071407C" w:rsidRPr="0071407C">
        <w:rPr>
          <w:b/>
        </w:rPr>
        <w:t>cultural and bureaucratic barriers</w:t>
      </w:r>
      <w:r w:rsidR="0071407C">
        <w:rPr>
          <w:b/>
        </w:rPr>
        <w:t xml:space="preserve">, a mismatch of skills to their jobs on return and </w:t>
      </w:r>
      <w:r w:rsidRPr="0071407C">
        <w:rPr>
          <w:b/>
        </w:rPr>
        <w:t>lack of recognition of new skills</w:t>
      </w:r>
      <w:r w:rsidRPr="0071407C">
        <w:t>.</w:t>
      </w:r>
    </w:p>
    <w:p w14:paraId="5236444F" w14:textId="2F4A421B" w:rsidR="0071407C" w:rsidRDefault="00DB6651" w:rsidP="0071407C">
      <w:pPr>
        <w:pStyle w:val="BodyCopy"/>
      </w:pPr>
      <w:r w:rsidRPr="0071407C">
        <w:t xml:space="preserve">The Tracer Survey also explored the contribution of the Australia Awards to gender equity, disability inclusiveness and increasing opportunities in rural and remote areas. </w:t>
      </w:r>
      <w:r w:rsidR="0071407C">
        <w:t>In relation to these issues of equity:</w:t>
      </w:r>
    </w:p>
    <w:p w14:paraId="6FB685D9" w14:textId="263DDADA" w:rsidR="0071407C" w:rsidRDefault="001D57EF" w:rsidP="0071407C">
      <w:pPr>
        <w:pStyle w:val="Bullet"/>
        <w:ind w:left="714" w:hanging="357"/>
      </w:pPr>
      <w:r>
        <w:t>Seventy per cent</w:t>
      </w:r>
      <w:r w:rsidR="0071407C">
        <w:t xml:space="preserve"> of </w:t>
      </w:r>
      <w:r w:rsidR="0071407C" w:rsidRPr="0071407C">
        <w:rPr>
          <w:b/>
        </w:rPr>
        <w:t>alumna</w:t>
      </w:r>
      <w:r w:rsidR="00C0391A">
        <w:rPr>
          <w:b/>
        </w:rPr>
        <w:t>e</w:t>
      </w:r>
      <w:r w:rsidR="0071407C" w:rsidRPr="0071407C">
        <w:rPr>
          <w:b/>
        </w:rPr>
        <w:t xml:space="preserve"> hold a formal leadership position in their work</w:t>
      </w:r>
      <w:r w:rsidR="0071407C">
        <w:t>, and a further 2</w:t>
      </w:r>
      <w:r>
        <w:t>3</w:t>
      </w:r>
      <w:r w:rsidR="0071407C">
        <w:t xml:space="preserve"> per cent have informal leadership roles</w:t>
      </w:r>
    </w:p>
    <w:p w14:paraId="60C698A8" w14:textId="629DB2F5" w:rsidR="0071407C" w:rsidRDefault="0071407C" w:rsidP="0071407C">
      <w:pPr>
        <w:pStyle w:val="Bullet"/>
        <w:ind w:left="714" w:hanging="357"/>
      </w:pPr>
      <w:r>
        <w:t xml:space="preserve">alumni – both women and men – </w:t>
      </w:r>
      <w:r w:rsidRPr="00FC548F">
        <w:rPr>
          <w:b/>
        </w:rPr>
        <w:t>are contributing to increasing gender equity</w:t>
      </w:r>
      <w:r>
        <w:t xml:space="preserve"> in their countries through advocacy, implementation of policy and programs, and mentorship of young women</w:t>
      </w:r>
    </w:p>
    <w:p w14:paraId="4FD2BCB1" w14:textId="5B4F76B3" w:rsidR="0071407C" w:rsidRDefault="0071407C" w:rsidP="0071407C">
      <w:pPr>
        <w:pStyle w:val="Bullet"/>
        <w:ind w:left="714" w:hanging="357"/>
      </w:pPr>
      <w:r>
        <w:t>despite progress in gender equity since their return from award, alumna</w:t>
      </w:r>
      <w:r w:rsidR="00BD4F9F">
        <w:t>e</w:t>
      </w:r>
      <w:r>
        <w:t xml:space="preserve"> highlighted </w:t>
      </w:r>
      <w:r w:rsidR="00FC548F">
        <w:t xml:space="preserve">that </w:t>
      </w:r>
      <w:r w:rsidR="00FC548F" w:rsidRPr="00FC548F">
        <w:rPr>
          <w:b/>
        </w:rPr>
        <w:t>discrimination on the basis of gender still has an impact</w:t>
      </w:r>
      <w:r w:rsidR="00FC548F">
        <w:t xml:space="preserve"> on their ability to make further contributions</w:t>
      </w:r>
    </w:p>
    <w:p w14:paraId="46F73EFC" w14:textId="394B7F3B" w:rsidR="00FC548F" w:rsidRPr="0071407C" w:rsidRDefault="00FC548F" w:rsidP="0071407C">
      <w:pPr>
        <w:pStyle w:val="Bullet"/>
        <w:ind w:left="714" w:hanging="357"/>
      </w:pPr>
      <w:r>
        <w:t>alumni are working on projects and policies to promote and enable the participation of people with disability and people from rural and remote areas in education, work and equal access to health care.</w:t>
      </w:r>
    </w:p>
    <w:p w14:paraId="78FCD1CA" w14:textId="77777777" w:rsidR="00DB6651" w:rsidRPr="00810455" w:rsidRDefault="00DB6651" w:rsidP="00DB6651">
      <w:pPr>
        <w:pStyle w:val="BodyCopy"/>
      </w:pPr>
    </w:p>
    <w:p w14:paraId="67330A6B" w14:textId="77777777" w:rsidR="00DB6651" w:rsidRDefault="00DB6651" w:rsidP="00DB6651">
      <w:pPr>
        <w:pStyle w:val="BodyCopy"/>
      </w:pPr>
    </w:p>
    <w:p w14:paraId="1647C0C6" w14:textId="61DCD0C6" w:rsidR="00DD3264" w:rsidRDefault="00DD3264">
      <w:pPr>
        <w:rPr>
          <w:noProof/>
          <w:lang w:eastAsia="en-AU"/>
        </w:rPr>
      </w:pPr>
      <w:r>
        <w:rPr>
          <w:noProof/>
          <w:lang w:eastAsia="en-AU"/>
        </w:rPr>
        <w:br w:type="page"/>
      </w:r>
    </w:p>
    <w:p w14:paraId="6F4239A8" w14:textId="1BE8C7F5" w:rsidR="00701984" w:rsidRDefault="00006D65" w:rsidP="00723E73">
      <w:pPr>
        <w:keepNext/>
        <w:jc w:val="center"/>
      </w:pPr>
      <w:r>
        <w:rPr>
          <w:noProof/>
          <w:lang w:eastAsia="en-AU"/>
        </w:rPr>
        <w:drawing>
          <wp:inline distT="0" distB="0" distL="0" distR="0" wp14:anchorId="59155FCA" wp14:editId="682826D9">
            <wp:extent cx="5683415" cy="803742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 Awards Infographic 2018 Sep21_Page_1.jpg"/>
                    <pic:cNvPicPr/>
                  </pic:nvPicPr>
                  <pic:blipFill>
                    <a:blip r:embed="rId13">
                      <a:extLst>
                        <a:ext uri="{28A0092B-C50C-407E-A947-70E740481C1C}">
                          <a14:useLocalDpi xmlns:a14="http://schemas.microsoft.com/office/drawing/2010/main" val="0"/>
                        </a:ext>
                      </a:extLst>
                    </a:blip>
                    <a:stretch>
                      <a:fillRect/>
                    </a:stretch>
                  </pic:blipFill>
                  <pic:spPr>
                    <a:xfrm>
                      <a:off x="0" y="0"/>
                      <a:ext cx="5688947" cy="8045244"/>
                    </a:xfrm>
                    <a:prstGeom prst="rect">
                      <a:avLst/>
                    </a:prstGeom>
                  </pic:spPr>
                </pic:pic>
              </a:graphicData>
            </a:graphic>
          </wp:inline>
        </w:drawing>
      </w:r>
    </w:p>
    <w:p w14:paraId="7A464F3C" w14:textId="77777777" w:rsidR="00F241BA" w:rsidRDefault="00F241BA" w:rsidP="00180632">
      <w:pPr>
        <w:pStyle w:val="Heading1"/>
      </w:pPr>
      <w:bookmarkStart w:id="13" w:name="_Toc521501309"/>
      <w:r>
        <w:t>Background</w:t>
      </w:r>
      <w:bookmarkEnd w:id="13"/>
    </w:p>
    <w:p w14:paraId="765AAF93" w14:textId="77777777" w:rsidR="00F241BA" w:rsidRPr="00180632" w:rsidRDefault="00F241BA" w:rsidP="00D06691">
      <w:pPr>
        <w:pStyle w:val="Heading2"/>
      </w:pPr>
      <w:bookmarkStart w:id="14" w:name="_Toc521501310"/>
      <w:r w:rsidRPr="00180632">
        <w:t>The Global Tracer Facility</w:t>
      </w:r>
      <w:bookmarkEnd w:id="14"/>
    </w:p>
    <w:p w14:paraId="3718D960" w14:textId="73FD8AAC" w:rsidR="00C54AB2" w:rsidRPr="00C33F49" w:rsidRDefault="00F241BA" w:rsidP="00C54AB2">
      <w:pPr>
        <w:pStyle w:val="BodyCopy"/>
      </w:pPr>
      <w:r w:rsidRPr="001926A5">
        <w:t xml:space="preserve">The Australia Awards Global Tracer Facility (the Facility) </w:t>
      </w:r>
      <w:r w:rsidR="00C54AB2" w:rsidRPr="00C33F49">
        <w:t>is a four-year project funded by DFAT</w:t>
      </w:r>
      <w:r w:rsidR="00C36EB7">
        <w:t xml:space="preserve"> and administered by the Australian Council for Educational Research</w:t>
      </w:r>
      <w:r w:rsidR="00C54AB2" w:rsidRPr="00C33F49">
        <w:t>. Through this project, DFAT assesses the development contributions and public and economic diplomacy outcomes of Australia’s investment in the Australia Awards.</w:t>
      </w:r>
      <w:r w:rsidR="00C54AB2" w:rsidRPr="00C33F49">
        <w:rPr>
          <w:rStyle w:val="FootnoteReference"/>
        </w:rPr>
        <w:footnoteReference w:id="1"/>
      </w:r>
      <w:r w:rsidR="00C54AB2" w:rsidRPr="00C33F49">
        <w:t xml:space="preserve"> The key research and reporting activities being undertaken are a Tracer Survey and qualitative Case Studies, which are prepared concurrently throughout the four years of the project. </w:t>
      </w:r>
    </w:p>
    <w:p w14:paraId="423C1FD9" w14:textId="70051C1C" w:rsidR="00F241BA" w:rsidRPr="00D43C8C" w:rsidRDefault="00C54AB2" w:rsidP="00C54AB2">
      <w:pPr>
        <w:pStyle w:val="BodyCopy"/>
      </w:pPr>
      <w:r w:rsidRPr="00C33F49">
        <w:t xml:space="preserve">This report gives the key findings </w:t>
      </w:r>
      <w:r>
        <w:t>from the Year 2 Tracer Survey – the key quantitative research element of the Facility. This survey focussed on alumni who had completed their award between 1996 and 2005. Fieldwork was undertaken from late October 2017 to mid-February 2018.</w:t>
      </w:r>
    </w:p>
    <w:p w14:paraId="3C84AB75" w14:textId="24A856A1" w:rsidR="00F241BA" w:rsidRPr="00D43C8C" w:rsidRDefault="00C54AB2" w:rsidP="00F241BA">
      <w:pPr>
        <w:pStyle w:val="BodyCopy"/>
      </w:pPr>
      <w:r>
        <w:t>Research undertaken by the Facility is f</w:t>
      </w:r>
      <w:r w:rsidR="00F241BA" w:rsidRPr="00D43C8C">
        <w:t xml:space="preserve">ramed around the four </w:t>
      </w:r>
      <w:r w:rsidR="00E10DA4" w:rsidRPr="00D43C8C">
        <w:t>long</w:t>
      </w:r>
      <w:r w:rsidR="00F241BA" w:rsidRPr="00D43C8C">
        <w:t>-</w:t>
      </w:r>
      <w:r w:rsidR="00D37A6B" w:rsidRPr="00D43C8C">
        <w:t xml:space="preserve">term </w:t>
      </w:r>
      <w:r w:rsidR="00E10DA4" w:rsidRPr="00D43C8C">
        <w:t xml:space="preserve">outcomes </w:t>
      </w:r>
      <w:r w:rsidR="00F241BA" w:rsidRPr="00D43C8C">
        <w:t xml:space="preserve">of the Australia Awards as articulated in </w:t>
      </w:r>
      <w:r w:rsidR="00D37A6B" w:rsidRPr="00D43C8C">
        <w:t xml:space="preserve">the </w:t>
      </w:r>
      <w:r w:rsidR="00F241BA" w:rsidRPr="00D43C8C">
        <w:rPr>
          <w:i/>
        </w:rPr>
        <w:t xml:space="preserve">Australia Awards Global </w:t>
      </w:r>
      <w:r w:rsidR="00D37A6B" w:rsidRPr="00D43C8C">
        <w:rPr>
          <w:i/>
        </w:rPr>
        <w:t>Strategy</w:t>
      </w:r>
      <w:r w:rsidR="00645F2F" w:rsidRPr="00D43C8C">
        <w:rPr>
          <w:i/>
        </w:rPr>
        <w:t>: Investing in the next generation of global leaders for development 2016-2018</w:t>
      </w:r>
      <w:r w:rsidR="00E10DA4" w:rsidRPr="00D43C8C">
        <w:t xml:space="preserve"> (the </w:t>
      </w:r>
      <w:r w:rsidR="00436710">
        <w:t xml:space="preserve">Global </w:t>
      </w:r>
      <w:r w:rsidR="00E10DA4" w:rsidRPr="00D43C8C">
        <w:t>Strategy)</w:t>
      </w:r>
      <w:r w:rsidR="00D37A6B" w:rsidRPr="00D43C8C">
        <w:t xml:space="preserve"> and </w:t>
      </w:r>
      <w:r w:rsidR="00E10DA4" w:rsidRPr="00D43C8C">
        <w:t xml:space="preserve">the Australia Awards Global </w:t>
      </w:r>
      <w:r w:rsidR="00F241BA" w:rsidRPr="00D43C8C">
        <w:t>Monitoring and Evaluation Framework</w:t>
      </w:r>
      <w:r w:rsidR="005A3A0A">
        <w:t xml:space="preserve"> </w:t>
      </w:r>
      <w:r w:rsidR="005A3A0A" w:rsidRPr="00D43C8C">
        <w:t>(M&amp;E</w:t>
      </w:r>
      <w:r w:rsidR="005A3A0A">
        <w:t xml:space="preserve"> Framework</w:t>
      </w:r>
      <w:r w:rsidR="005A3A0A" w:rsidRPr="00D43C8C">
        <w:t>)</w:t>
      </w:r>
      <w:r w:rsidR="00F241BA" w:rsidRPr="00D43C8C">
        <w:t>. These are:</w:t>
      </w:r>
    </w:p>
    <w:p w14:paraId="48B27EB8" w14:textId="77777777" w:rsidR="001B3101" w:rsidRPr="00D43C8C" w:rsidRDefault="001B3101" w:rsidP="001B3101">
      <w:pPr>
        <w:pStyle w:val="BodyCopy"/>
        <w:ind w:left="720"/>
      </w:pPr>
      <w:r w:rsidRPr="00D43C8C">
        <w:rPr>
          <w:b/>
        </w:rPr>
        <w:t>Outcome 1</w:t>
      </w:r>
      <w:r w:rsidRPr="00D43C8C">
        <w:t>: Alumni are using their skills, knowledge and networks to contribute to sustainable development.</w:t>
      </w:r>
    </w:p>
    <w:p w14:paraId="02B4432C" w14:textId="77777777" w:rsidR="001B3101" w:rsidRPr="00D43C8C" w:rsidRDefault="001B3101" w:rsidP="001B3101">
      <w:pPr>
        <w:pStyle w:val="BodyCopy"/>
        <w:ind w:left="720"/>
      </w:pPr>
      <w:r w:rsidRPr="00D43C8C">
        <w:rPr>
          <w:b/>
        </w:rPr>
        <w:t>Outcome 2</w:t>
      </w:r>
      <w:r w:rsidRPr="00D43C8C">
        <w:t>: Alumni are contributing to cooperation between Australia and partner countries.</w:t>
      </w:r>
    </w:p>
    <w:p w14:paraId="588198CB" w14:textId="77777777" w:rsidR="001B3101" w:rsidRPr="00D43C8C" w:rsidRDefault="001B3101" w:rsidP="001B3101">
      <w:pPr>
        <w:pStyle w:val="BodyCopy"/>
        <w:ind w:left="720"/>
      </w:pPr>
      <w:r w:rsidRPr="00D43C8C">
        <w:rPr>
          <w:b/>
        </w:rPr>
        <w:t>Outcome 3</w:t>
      </w:r>
      <w:r w:rsidRPr="00D43C8C">
        <w:t>: Effective, mutually advantageous partnerships between institutions and businesses in Australia and partner countries.</w:t>
      </w:r>
    </w:p>
    <w:p w14:paraId="7ECF8B39" w14:textId="77777777" w:rsidR="001B3101" w:rsidRPr="00D43C8C" w:rsidRDefault="001B3101" w:rsidP="001B3101">
      <w:pPr>
        <w:pStyle w:val="BodyCopy"/>
        <w:ind w:left="720"/>
      </w:pPr>
      <w:r w:rsidRPr="00D43C8C">
        <w:rPr>
          <w:b/>
        </w:rPr>
        <w:t>Outcome 4</w:t>
      </w:r>
      <w:r w:rsidRPr="00D43C8C">
        <w:t>: Alumni view Australia, Australians and Australian expertise positively.</w:t>
      </w:r>
    </w:p>
    <w:p w14:paraId="7B1CF4A0" w14:textId="77777777" w:rsidR="001B3101" w:rsidRPr="00D43C8C" w:rsidRDefault="00907C7F" w:rsidP="001B3101">
      <w:pPr>
        <w:pStyle w:val="BodyCopy"/>
      </w:pPr>
      <w:r w:rsidRPr="00D43C8C">
        <w:t xml:space="preserve">In addition to these </w:t>
      </w:r>
      <w:r w:rsidR="00E10DA4" w:rsidRPr="00D43C8C">
        <w:t>long</w:t>
      </w:r>
      <w:r w:rsidRPr="00D43C8C">
        <w:t xml:space="preserve">-term </w:t>
      </w:r>
      <w:r w:rsidR="00E10DA4" w:rsidRPr="00D43C8C">
        <w:t>outcomes</w:t>
      </w:r>
      <w:r w:rsidR="001B3101" w:rsidRPr="00D43C8C">
        <w:t xml:space="preserve">, </w:t>
      </w:r>
      <w:r w:rsidR="0072083D" w:rsidRPr="00D43C8C">
        <w:t>the Australia Awards aims to address issues of gender equality and disability inclusiveness. As such, the analyses and reporting of the Facility explores these cross-cutting issues</w:t>
      </w:r>
      <w:r w:rsidRPr="00D43C8C">
        <w:t>,</w:t>
      </w:r>
      <w:r w:rsidR="0072083D" w:rsidRPr="00D43C8C">
        <w:t xml:space="preserve"> as well as other factors relating to disadvantage that impact the ability of</w:t>
      </w:r>
      <w:r w:rsidRPr="00D43C8C">
        <w:t xml:space="preserve"> alumni to contribute to these </w:t>
      </w:r>
      <w:r w:rsidR="00D37A6B" w:rsidRPr="00D43C8C">
        <w:t xml:space="preserve">outcomes </w:t>
      </w:r>
      <w:r w:rsidR="0072083D" w:rsidRPr="00D43C8C">
        <w:t xml:space="preserve">following their </w:t>
      </w:r>
      <w:r w:rsidR="00D37A6B" w:rsidRPr="00D43C8C">
        <w:t>award</w:t>
      </w:r>
      <w:r w:rsidR="0072083D" w:rsidRPr="00D43C8C">
        <w:t>.</w:t>
      </w:r>
    </w:p>
    <w:p w14:paraId="20E1A61F" w14:textId="00F3C81F" w:rsidR="00F241BA" w:rsidRPr="00305361" w:rsidRDefault="00F241BA" w:rsidP="00D06691">
      <w:pPr>
        <w:pStyle w:val="Heading2"/>
      </w:pPr>
      <w:bookmarkStart w:id="15" w:name="_Toc521501311"/>
      <w:r w:rsidRPr="00305361">
        <w:t>The Tracer Survey</w:t>
      </w:r>
      <w:bookmarkEnd w:id="15"/>
    </w:p>
    <w:p w14:paraId="175586B6" w14:textId="3C9F3C3B" w:rsidR="00C54AB2" w:rsidRDefault="00C54AB2" w:rsidP="00F241BA">
      <w:pPr>
        <w:pStyle w:val="BodyCopy"/>
      </w:pPr>
      <w:r>
        <w:t>The Facility Tracer Survey is undertaken annually, focusing on a different cohort of alumni each year. It is designed as a large-scale, global data collection, gathering information from alumni of the Australia Awar</w:t>
      </w:r>
      <w:r w:rsidR="004335B6">
        <w:t>ds and predecessor scholarship</w:t>
      </w:r>
      <w:r w:rsidR="00630C24">
        <w:t xml:space="preserve"> programs</w:t>
      </w:r>
      <w:r>
        <w:t xml:space="preserve">. The quantitative data </w:t>
      </w:r>
      <w:r w:rsidR="00C36EB7">
        <w:t xml:space="preserve">and examples of alumni contribution </w:t>
      </w:r>
      <w:r>
        <w:t>collected in the survey informs analysis of the Australia Awards long-term outcomes and provides evidence on which to build qualitative research through Case Studies undertaken by the Facility in the year following the survey.</w:t>
      </w:r>
    </w:p>
    <w:p w14:paraId="0BAEC0D1" w14:textId="42E1F6FC" w:rsidR="00F241BA" w:rsidRPr="00305361" w:rsidRDefault="00F241BA" w:rsidP="00F241BA">
      <w:pPr>
        <w:pStyle w:val="BodyCopy"/>
      </w:pPr>
      <w:r w:rsidRPr="00305361">
        <w:t xml:space="preserve">This report details the development, fieldwork and findings of the Facility’s </w:t>
      </w:r>
      <w:r w:rsidR="00305361" w:rsidRPr="00305361">
        <w:t>second</w:t>
      </w:r>
      <w:r w:rsidRPr="00305361">
        <w:t xml:space="preserve"> Tracer Survey</w:t>
      </w:r>
      <w:r w:rsidR="00F2437E" w:rsidRPr="00305361">
        <w:t xml:space="preserve"> which was conducted between late 201</w:t>
      </w:r>
      <w:r w:rsidR="00305361" w:rsidRPr="00305361">
        <w:t>7</w:t>
      </w:r>
      <w:r w:rsidR="00F2437E" w:rsidRPr="00305361">
        <w:t xml:space="preserve"> and early 201</w:t>
      </w:r>
      <w:r w:rsidR="00305361" w:rsidRPr="00305361">
        <w:t>8</w:t>
      </w:r>
      <w:r w:rsidRPr="00305361">
        <w:t xml:space="preserve">. </w:t>
      </w:r>
      <w:r w:rsidR="008A77A7">
        <w:t>This survey focussed on alumni who completed their scholarship between 1996 and 2005. The report</w:t>
      </w:r>
      <w:r w:rsidRPr="00305361">
        <w:t xml:space="preserve"> begins by detailing the methodological approach to th</w:t>
      </w:r>
      <w:r w:rsidR="008A77A7">
        <w:t>e</w:t>
      </w:r>
      <w:r w:rsidRPr="00305361">
        <w:t xml:space="preserve"> survey, outlining the development of the survey instrument, fieldwork processes and target population. It then provides detail on the sample of alumni who participated in the Year </w:t>
      </w:r>
      <w:r w:rsidR="00305361" w:rsidRPr="00305361">
        <w:t>2</w:t>
      </w:r>
      <w:r w:rsidR="00E10DA4" w:rsidRPr="00305361">
        <w:t xml:space="preserve"> </w:t>
      </w:r>
      <w:r w:rsidRPr="00305361">
        <w:t>Tracer Survey, highlighting response numbers and examining the statistical robustness of the response sample.</w:t>
      </w:r>
    </w:p>
    <w:p w14:paraId="4A27C554" w14:textId="40390DA9" w:rsidR="00F241BA" w:rsidRPr="00F241BA" w:rsidRDefault="00F241BA" w:rsidP="00F241BA">
      <w:pPr>
        <w:pStyle w:val="BodyCopy"/>
      </w:pPr>
      <w:r w:rsidRPr="00305361">
        <w:t xml:space="preserve">The findings of the survey are divided into </w:t>
      </w:r>
      <w:r w:rsidR="0072083D" w:rsidRPr="00305361">
        <w:t>five</w:t>
      </w:r>
      <w:r w:rsidRPr="00305361">
        <w:t xml:space="preserve"> chapters. These chapters cover </w:t>
      </w:r>
      <w:r w:rsidR="0072083D" w:rsidRPr="00305361">
        <w:t xml:space="preserve">each of </w:t>
      </w:r>
      <w:r w:rsidRPr="00305361">
        <w:t xml:space="preserve">the four </w:t>
      </w:r>
      <w:r w:rsidR="00E10DA4" w:rsidRPr="00305361">
        <w:t>long</w:t>
      </w:r>
      <w:r w:rsidR="00907C7F" w:rsidRPr="00305361">
        <w:t xml:space="preserve">-term </w:t>
      </w:r>
      <w:r w:rsidR="00E10DA4" w:rsidRPr="00305361">
        <w:t xml:space="preserve">outcomes </w:t>
      </w:r>
      <w:r w:rsidR="0072083D" w:rsidRPr="00305361">
        <w:t>for the Australia Awards listed</w:t>
      </w:r>
      <w:r w:rsidRPr="00305361">
        <w:t xml:space="preserve"> above, exploring </w:t>
      </w:r>
      <w:r w:rsidR="0072083D" w:rsidRPr="00305361">
        <w:t xml:space="preserve">contributions to </w:t>
      </w:r>
      <w:r w:rsidRPr="00305361">
        <w:t xml:space="preserve">development, </w:t>
      </w:r>
      <w:r w:rsidR="0072083D" w:rsidRPr="00305361">
        <w:t>professional links partnerships, cooperative relationships</w:t>
      </w:r>
      <w:r w:rsidRPr="00305361">
        <w:t>, views of Austr</w:t>
      </w:r>
      <w:r w:rsidR="0072083D" w:rsidRPr="00305361">
        <w:t>alians and Australian expertise</w:t>
      </w:r>
      <w:r w:rsidRPr="00305361">
        <w:t>.</w:t>
      </w:r>
      <w:r w:rsidR="0072083D" w:rsidRPr="00305361">
        <w:t xml:space="preserve"> The final chapter approaches the </w:t>
      </w:r>
      <w:r w:rsidR="00336CA8" w:rsidRPr="00305361">
        <w:t xml:space="preserve">survey </w:t>
      </w:r>
      <w:r w:rsidR="0072083D" w:rsidRPr="00305361">
        <w:t xml:space="preserve">data </w:t>
      </w:r>
      <w:r w:rsidR="00336CA8" w:rsidRPr="00305361">
        <w:t xml:space="preserve">from </w:t>
      </w:r>
      <w:r w:rsidR="0072083D" w:rsidRPr="00305361">
        <w:t xml:space="preserve">the perspective of examining the impact of gender, disability and geography on the ability of alumni to contribute once they return from their </w:t>
      </w:r>
      <w:r w:rsidR="00D37A6B" w:rsidRPr="00305361">
        <w:t>award</w:t>
      </w:r>
      <w:r w:rsidR="0072083D" w:rsidRPr="00305361">
        <w:t>.</w:t>
      </w:r>
    </w:p>
    <w:p w14:paraId="72C9F237" w14:textId="77777777" w:rsidR="00F241BA" w:rsidRDefault="00F241BA" w:rsidP="0015432B">
      <w:pPr>
        <w:pStyle w:val="Heading1"/>
      </w:pPr>
      <w:bookmarkStart w:id="16" w:name="_Toc521501312"/>
      <w:r>
        <w:t>Methodology</w:t>
      </w:r>
      <w:bookmarkEnd w:id="16"/>
    </w:p>
    <w:p w14:paraId="485E2BDB" w14:textId="1AADB4C0" w:rsidR="00F241BA" w:rsidRPr="00DE7C2B" w:rsidRDefault="00BA0B40" w:rsidP="00F241BA">
      <w:pPr>
        <w:pStyle w:val="BodyCopy"/>
      </w:pPr>
      <w:r>
        <w:t>Each year, t</w:t>
      </w:r>
      <w:r w:rsidR="00F241BA" w:rsidRPr="00DE7C2B">
        <w:t xml:space="preserve">he Facility’s Tracer Survey </w:t>
      </w:r>
      <w:r>
        <w:t xml:space="preserve">provides quantitative data </w:t>
      </w:r>
      <w:r w:rsidR="00F241BA" w:rsidRPr="00DE7C2B">
        <w:t>to help infor</w:t>
      </w:r>
      <w:r w:rsidR="00907C7F" w:rsidRPr="00DE7C2B">
        <w:t xml:space="preserve">m DFAT and stakeholders of the </w:t>
      </w:r>
      <w:r w:rsidR="00645F2F" w:rsidRPr="00DE7C2B">
        <w:t>l</w:t>
      </w:r>
      <w:r w:rsidR="00907C7F" w:rsidRPr="00DE7C2B">
        <w:t xml:space="preserve">ong-term </w:t>
      </w:r>
      <w:r w:rsidR="00645F2F" w:rsidRPr="00DE7C2B">
        <w:t>o</w:t>
      </w:r>
      <w:r w:rsidR="00F241BA" w:rsidRPr="00DE7C2B">
        <w:t xml:space="preserve">utcomes of the Australia Awards and predecessor </w:t>
      </w:r>
      <w:r w:rsidR="004335B6">
        <w:t>scholarship</w:t>
      </w:r>
      <w:r w:rsidR="00630C24">
        <w:t xml:space="preserve"> programs.</w:t>
      </w:r>
      <w:r w:rsidR="00F241BA" w:rsidRPr="00DE7C2B">
        <w:t xml:space="preserve"> </w:t>
      </w:r>
      <w:r w:rsidR="00C36EB7">
        <w:t xml:space="preserve">Survey </w:t>
      </w:r>
      <w:r w:rsidR="00C36EB7" w:rsidRPr="004D0A4C">
        <w:t xml:space="preserve">responses also offer rich examples from alumni of the types </w:t>
      </w:r>
      <w:r w:rsidR="00C36EB7" w:rsidRPr="00486B4D">
        <w:t>of contributions they are making, the way in which they are using their award</w:t>
      </w:r>
      <w:r w:rsidR="00C36EB7">
        <w:t>, and the things that help</w:t>
      </w:r>
      <w:r w:rsidR="00C36EB7" w:rsidRPr="00486B4D">
        <w:t xml:space="preserve"> and hinder them in reaching their potential.</w:t>
      </w:r>
      <w:r w:rsidR="00C36EB7">
        <w:t xml:space="preserve"> </w:t>
      </w:r>
      <w:r>
        <w:t>T</w:t>
      </w:r>
      <w:r w:rsidR="00F241BA" w:rsidRPr="00DE7C2B">
        <w:t>his annual survey collection sits alongside other research activities</w:t>
      </w:r>
      <w:r w:rsidR="009A7CF4" w:rsidRPr="00DE7C2B">
        <w:t xml:space="preserve"> of the Facility, particularly C</w:t>
      </w:r>
      <w:r w:rsidR="00F241BA" w:rsidRPr="00DE7C2B">
        <w:t xml:space="preserve">ase </w:t>
      </w:r>
      <w:r w:rsidR="009A7CF4" w:rsidRPr="00DE7C2B">
        <w:t>S</w:t>
      </w:r>
      <w:r w:rsidR="00F241BA" w:rsidRPr="00DE7C2B">
        <w:t xml:space="preserve">tudies. </w:t>
      </w:r>
    </w:p>
    <w:p w14:paraId="5FC53E68" w14:textId="202ECEEF" w:rsidR="00F241BA" w:rsidRPr="00DE7C2B" w:rsidRDefault="00F241BA" w:rsidP="00F241BA">
      <w:pPr>
        <w:pStyle w:val="BodyCopy"/>
      </w:pPr>
      <w:r w:rsidRPr="00DE7C2B">
        <w:t xml:space="preserve">This approach to the Tracer Survey involved development of a survey instrument, design and piloting approaches to data collection, fieldwork and implementation of the final design, analysis and reporting. This chapter describes the approaches taken in the Tracer Survey for Year </w:t>
      </w:r>
      <w:r w:rsidR="00E32D78" w:rsidRPr="00DE7C2B">
        <w:t>2</w:t>
      </w:r>
      <w:r w:rsidRPr="00DE7C2B">
        <w:t xml:space="preserve"> of the Facility. It also examines the target population for the survey and concludes by detailing the characteristics of the participants in the survey.</w:t>
      </w:r>
    </w:p>
    <w:p w14:paraId="2CF8116C" w14:textId="1C2F02D1" w:rsidR="00F241BA" w:rsidRPr="00DE7C2B" w:rsidRDefault="0015062A" w:rsidP="00D06691">
      <w:pPr>
        <w:pStyle w:val="Heading2"/>
      </w:pPr>
      <w:bookmarkStart w:id="17" w:name="_Toc521501313"/>
      <w:r w:rsidRPr="00DE7C2B">
        <w:t>Survey i</w:t>
      </w:r>
      <w:r w:rsidR="00F241BA" w:rsidRPr="00DE7C2B">
        <w:t>nstrument</w:t>
      </w:r>
      <w:bookmarkEnd w:id="17"/>
    </w:p>
    <w:p w14:paraId="43C11674" w14:textId="23A126FE" w:rsidR="00F241BA" w:rsidRPr="00DE7C2B" w:rsidRDefault="00F241BA" w:rsidP="00F241BA">
      <w:pPr>
        <w:pStyle w:val="BodyCopy"/>
      </w:pPr>
      <w:r w:rsidRPr="00DE7C2B">
        <w:t xml:space="preserve">The instrument for conducting the Tracer Survey was developed </w:t>
      </w:r>
      <w:r w:rsidR="00BA0B40">
        <w:t xml:space="preserve">in </w:t>
      </w:r>
      <w:r w:rsidR="003C0973">
        <w:t>the first year</w:t>
      </w:r>
      <w:r w:rsidR="00BA0B40">
        <w:t xml:space="preserve"> (2016</w:t>
      </w:r>
      <w:r w:rsidR="003C0973">
        <w:t>-</w:t>
      </w:r>
      <w:r w:rsidR="00BA0B40">
        <w:t xml:space="preserve">2017) </w:t>
      </w:r>
      <w:r w:rsidRPr="00DE7C2B">
        <w:t xml:space="preserve">by the Facility </w:t>
      </w:r>
      <w:r w:rsidR="00BA0B40">
        <w:t xml:space="preserve">and draws </w:t>
      </w:r>
      <w:r w:rsidRPr="00DE7C2B">
        <w:t>on:</w:t>
      </w:r>
    </w:p>
    <w:p w14:paraId="61873F26" w14:textId="691029F0" w:rsidR="00F241BA" w:rsidRPr="00DE7C2B" w:rsidRDefault="00F241BA" w:rsidP="001B55F6">
      <w:pPr>
        <w:pStyle w:val="BodyCopy"/>
        <w:numPr>
          <w:ilvl w:val="0"/>
          <w:numId w:val="8"/>
        </w:numPr>
        <w:spacing w:line="240" w:lineRule="auto"/>
        <w:ind w:left="714" w:hanging="357"/>
      </w:pPr>
      <w:r w:rsidRPr="00DE7C2B">
        <w:t xml:space="preserve">the four intended </w:t>
      </w:r>
      <w:r w:rsidR="00E10DA4" w:rsidRPr="00DE7C2B">
        <w:t>long</w:t>
      </w:r>
      <w:r w:rsidRPr="00DE7C2B">
        <w:t xml:space="preserve">-term </w:t>
      </w:r>
      <w:r w:rsidR="00E10DA4" w:rsidRPr="00DE7C2B">
        <w:t xml:space="preserve">outcomes </w:t>
      </w:r>
      <w:r w:rsidRPr="00DE7C2B">
        <w:t>as articulated in the</w:t>
      </w:r>
      <w:r w:rsidR="005A3A0A">
        <w:t xml:space="preserve"> Australia Awards</w:t>
      </w:r>
      <w:r w:rsidRPr="00DE7C2B">
        <w:t xml:space="preserve"> </w:t>
      </w:r>
      <w:r w:rsidR="006D76FF" w:rsidRPr="00DE7C2B">
        <w:t xml:space="preserve">Global </w:t>
      </w:r>
      <w:r w:rsidR="00E10DA4" w:rsidRPr="00DE7C2B">
        <w:t>Strategy and M&amp;E Framework</w:t>
      </w:r>
    </w:p>
    <w:p w14:paraId="1C8E7AEF" w14:textId="77777777" w:rsidR="00F241BA" w:rsidRPr="00DE7C2B" w:rsidRDefault="00F241BA" w:rsidP="001B55F6">
      <w:pPr>
        <w:pStyle w:val="BodyCopy"/>
        <w:numPr>
          <w:ilvl w:val="0"/>
          <w:numId w:val="8"/>
        </w:numPr>
        <w:spacing w:line="240" w:lineRule="auto"/>
        <w:ind w:left="714" w:hanging="357"/>
      </w:pPr>
      <w:r w:rsidRPr="00DE7C2B">
        <w:t xml:space="preserve">previous survey instruments – specifically the Alumni Development Impact Survey </w:t>
      </w:r>
    </w:p>
    <w:p w14:paraId="210EEC68" w14:textId="77777777" w:rsidR="00F241BA" w:rsidRPr="00DE7C2B" w:rsidRDefault="00F241BA" w:rsidP="001B55F6">
      <w:pPr>
        <w:pStyle w:val="BodyCopy"/>
        <w:numPr>
          <w:ilvl w:val="0"/>
          <w:numId w:val="8"/>
        </w:numPr>
        <w:spacing w:line="240" w:lineRule="auto"/>
        <w:ind w:left="714" w:hanging="357"/>
      </w:pPr>
      <w:r w:rsidRPr="00DE7C2B">
        <w:t>reference to other surveys of alumni in a range of contexts relevant to this research</w:t>
      </w:r>
    </w:p>
    <w:p w14:paraId="5490137E" w14:textId="77777777" w:rsidR="00F241BA" w:rsidRPr="00DE7C2B" w:rsidRDefault="00F241BA" w:rsidP="001B55F6">
      <w:pPr>
        <w:pStyle w:val="BodyCopy"/>
        <w:numPr>
          <w:ilvl w:val="0"/>
          <w:numId w:val="8"/>
        </w:numPr>
        <w:spacing w:line="240" w:lineRule="auto"/>
        <w:ind w:left="714" w:hanging="357"/>
      </w:pPr>
      <w:r w:rsidRPr="00DE7C2B">
        <w:t>expertise of the Facility researchers in designing, implementing and reporting on the results of survey instruments</w:t>
      </w:r>
    </w:p>
    <w:p w14:paraId="3648AE14" w14:textId="45C38319" w:rsidR="00F241BA" w:rsidRPr="00DE7C2B" w:rsidRDefault="00F241BA" w:rsidP="001B55F6">
      <w:pPr>
        <w:pStyle w:val="BodyCopy"/>
        <w:numPr>
          <w:ilvl w:val="0"/>
          <w:numId w:val="8"/>
        </w:numPr>
      </w:pPr>
      <w:r w:rsidRPr="00DE7C2B">
        <w:t xml:space="preserve">ongoing consultation between the Facility and </w:t>
      </w:r>
      <w:r w:rsidR="00DE0DA1" w:rsidRPr="00DE7C2B">
        <w:t>SCB</w:t>
      </w:r>
      <w:r w:rsidRPr="00DE7C2B">
        <w:t>.</w:t>
      </w:r>
    </w:p>
    <w:p w14:paraId="1D4AFEEC" w14:textId="7F5B90EF" w:rsidR="00F241BA" w:rsidRPr="00DE7C2B" w:rsidRDefault="00BA0B40" w:rsidP="00F241BA">
      <w:pPr>
        <w:pStyle w:val="BodyCopy"/>
      </w:pPr>
      <w:r>
        <w:t xml:space="preserve">The survey instrument </w:t>
      </w:r>
      <w:r w:rsidRPr="00DE7C2B">
        <w:t>includes four sections, each addressing a different Australia Awards long-term outcome.</w:t>
      </w:r>
      <w:r>
        <w:t xml:space="preserve"> </w:t>
      </w:r>
    </w:p>
    <w:p w14:paraId="61226C6A" w14:textId="23378BBD" w:rsidR="00F241BA" w:rsidRPr="00BA0B40" w:rsidRDefault="00F241BA" w:rsidP="00F241BA">
      <w:pPr>
        <w:pStyle w:val="BodyCopy"/>
      </w:pPr>
      <w:r w:rsidRPr="00BA0B40">
        <w:t xml:space="preserve">Each section is structured to include both </w:t>
      </w:r>
      <w:r w:rsidR="00AA2F13" w:rsidRPr="00BA0B40">
        <w:t>‘</w:t>
      </w:r>
      <w:r w:rsidRPr="00BA0B40">
        <w:t>open</w:t>
      </w:r>
      <w:r w:rsidR="00AA2F13" w:rsidRPr="00BA0B40">
        <w:t>’</w:t>
      </w:r>
      <w:r w:rsidRPr="00BA0B40">
        <w:t xml:space="preserve"> and </w:t>
      </w:r>
      <w:r w:rsidR="00AA2F13" w:rsidRPr="00BA0B40">
        <w:t>‘</w:t>
      </w:r>
      <w:r w:rsidRPr="00BA0B40">
        <w:t>closed</w:t>
      </w:r>
      <w:r w:rsidR="00AA2F13" w:rsidRPr="00BA0B40">
        <w:t>’</w:t>
      </w:r>
      <w:r w:rsidRPr="00BA0B40">
        <w:t xml:space="preserve"> questions. Th</w:t>
      </w:r>
      <w:r w:rsidR="00BA0B40">
        <w:t>is</w:t>
      </w:r>
      <w:r w:rsidRPr="00BA0B40">
        <w:t xml:space="preserve"> approach </w:t>
      </w:r>
      <w:r w:rsidR="00BA0B40">
        <w:t>involves</w:t>
      </w:r>
      <w:r w:rsidRPr="00BA0B40">
        <w:t xml:space="preserve"> a </w:t>
      </w:r>
      <w:r w:rsidR="00BA0B40">
        <w:t xml:space="preserve">group </w:t>
      </w:r>
      <w:r w:rsidRPr="00BA0B40">
        <w:t xml:space="preserve">of statements relating to a specific area being presented to participants, requesting their level of agreement on a </w:t>
      </w:r>
      <w:r w:rsidR="00AA2F13" w:rsidRPr="00BA0B40">
        <w:t xml:space="preserve">response </w:t>
      </w:r>
      <w:r w:rsidRPr="00BA0B40">
        <w:t xml:space="preserve">scale, followed by one or a number of open questions relating to these areas, prompting alumni to provide examples of significant activities/impacts. The </w:t>
      </w:r>
      <w:r w:rsidR="00645F2F" w:rsidRPr="00BA0B40">
        <w:t>Tracer S</w:t>
      </w:r>
      <w:r w:rsidRPr="00BA0B40">
        <w:t xml:space="preserve">urvey also includes a range of items collecting demographic, employment and contact details </w:t>
      </w:r>
      <w:r w:rsidR="0023707D" w:rsidRPr="00BA0B40">
        <w:t xml:space="preserve">of </w:t>
      </w:r>
      <w:r w:rsidRPr="00BA0B40">
        <w:t>alumni in order to update databases and assist in analyses.</w:t>
      </w:r>
    </w:p>
    <w:p w14:paraId="00A5FFB2" w14:textId="24F88C68" w:rsidR="00F241BA" w:rsidRPr="00DD3264" w:rsidRDefault="00BA0B40" w:rsidP="00F241BA">
      <w:pPr>
        <w:pStyle w:val="BodyCopy"/>
        <w:rPr>
          <w:highlight w:val="yellow"/>
        </w:rPr>
      </w:pPr>
      <w:r w:rsidRPr="00DE7C2B">
        <w:t xml:space="preserve">The survey instrument used for implementation </w:t>
      </w:r>
      <w:r>
        <w:t xml:space="preserve">can be found in </w:t>
      </w:r>
      <w:r w:rsidRPr="00DE7C2B">
        <w:t>Annex 3.</w:t>
      </w:r>
    </w:p>
    <w:p w14:paraId="1ED9C90B" w14:textId="77777777" w:rsidR="00F241BA" w:rsidRPr="00DE7C2B" w:rsidRDefault="00F241BA" w:rsidP="00D06691">
      <w:pPr>
        <w:pStyle w:val="Heading2"/>
      </w:pPr>
      <w:bookmarkStart w:id="18" w:name="_Toc521501314"/>
      <w:r w:rsidRPr="00DE7C2B">
        <w:t>Fieldwork process</w:t>
      </w:r>
      <w:bookmarkEnd w:id="18"/>
    </w:p>
    <w:p w14:paraId="24025CD3" w14:textId="4DA16FCE" w:rsidR="00F241BA" w:rsidRPr="00BA0B40" w:rsidRDefault="00F241BA" w:rsidP="00F241BA">
      <w:pPr>
        <w:pStyle w:val="BodyCopy"/>
      </w:pPr>
      <w:r w:rsidRPr="00DE7C2B">
        <w:t xml:space="preserve">Fieldwork for the Tracer Survey followed the process described below. Fieldwork and data collection was undertaken by Wallis Consulting for the Facility. The data collection relied primarily on the completion of the survey online. Follow-up phone interviews were carried out with a selection of alumni who had completed the online </w:t>
      </w:r>
      <w:r w:rsidRPr="00BA0B40">
        <w:t>survey</w:t>
      </w:r>
      <w:r w:rsidR="00BA0B40" w:rsidRPr="00BA0B40">
        <w:t xml:space="preserve"> and indicated an interest in discussing their answers further</w:t>
      </w:r>
      <w:r w:rsidRPr="00BA0B40">
        <w:t xml:space="preserve"> (see </w:t>
      </w:r>
      <w:r w:rsidR="00A901C4" w:rsidRPr="00BA0B40">
        <w:t>Annex</w:t>
      </w:r>
      <w:r w:rsidRPr="00BA0B40">
        <w:t xml:space="preserve"> </w:t>
      </w:r>
      <w:r w:rsidR="00B124BD" w:rsidRPr="00BA0B40">
        <w:t>4</w:t>
      </w:r>
      <w:r w:rsidRPr="00BA0B40">
        <w:t xml:space="preserve"> for the instrument used in these interviews).</w:t>
      </w:r>
    </w:p>
    <w:p w14:paraId="09AFDC7A" w14:textId="77777777" w:rsidR="00F241BA" w:rsidRPr="00BA0B40" w:rsidRDefault="00F241BA" w:rsidP="00F241BA">
      <w:pPr>
        <w:pStyle w:val="BodyCopy"/>
      </w:pPr>
      <w:r w:rsidRPr="00BA0B40">
        <w:t>The process undertaken for the fieldwork included:</w:t>
      </w:r>
    </w:p>
    <w:p w14:paraId="454B181D" w14:textId="42896731" w:rsidR="00BA0B40" w:rsidRPr="00BA0B40" w:rsidRDefault="00BA0B40" w:rsidP="001B55F6">
      <w:pPr>
        <w:pStyle w:val="BodyCopy"/>
        <w:numPr>
          <w:ilvl w:val="0"/>
          <w:numId w:val="9"/>
        </w:numPr>
      </w:pPr>
      <w:r w:rsidRPr="00BA0B40">
        <w:t>Extraction of alumni information from the Global Alumni database, and subsequent cleaning and updating of contact details (see next section for further on this)</w:t>
      </w:r>
      <w:r w:rsidR="003342D5">
        <w:t>.</w:t>
      </w:r>
      <w:r w:rsidRPr="00BA0B40">
        <w:t xml:space="preserve"> </w:t>
      </w:r>
    </w:p>
    <w:p w14:paraId="3AA9F549" w14:textId="54996F8D" w:rsidR="00F241BA" w:rsidRPr="00BA0B40" w:rsidRDefault="00BA0B40" w:rsidP="001B55F6">
      <w:pPr>
        <w:pStyle w:val="BodyCopy"/>
        <w:numPr>
          <w:ilvl w:val="0"/>
          <w:numId w:val="9"/>
        </w:numPr>
      </w:pPr>
      <w:r w:rsidRPr="00BA0B40">
        <w:t>P</w:t>
      </w:r>
      <w:r w:rsidR="00AA2F13" w:rsidRPr="00BA0B40">
        <w:t>rogramming of survey instrument,</w:t>
      </w:r>
      <w:r w:rsidR="00F241BA" w:rsidRPr="00BA0B40">
        <w:t xml:space="preserve"> training and briefing of interviewers.</w:t>
      </w:r>
    </w:p>
    <w:p w14:paraId="2533B781" w14:textId="77777777" w:rsidR="00F241BA" w:rsidRPr="00BA0B40" w:rsidRDefault="00AA2F13" w:rsidP="001B55F6">
      <w:pPr>
        <w:pStyle w:val="BodyCopy"/>
        <w:numPr>
          <w:ilvl w:val="0"/>
          <w:numId w:val="9"/>
        </w:numPr>
      </w:pPr>
      <w:r w:rsidRPr="00BA0B40">
        <w:t>Primary Approach Email:</w:t>
      </w:r>
      <w:r w:rsidR="00F241BA" w:rsidRPr="00BA0B40">
        <w:t xml:space="preserve"> sent to all alumni in the target population. This email directed alumni to an online survey instrument with a unique link provided to each alumni so </w:t>
      </w:r>
      <w:r w:rsidR="004540CA" w:rsidRPr="00BA0B40">
        <w:t>responses could be tracked</w:t>
      </w:r>
      <w:r w:rsidR="00F241BA" w:rsidRPr="00BA0B40">
        <w:t>.</w:t>
      </w:r>
    </w:p>
    <w:p w14:paraId="4C139C5D" w14:textId="77777777" w:rsidR="00F241BA" w:rsidRPr="00BA0B40" w:rsidRDefault="00F241BA" w:rsidP="001B55F6">
      <w:pPr>
        <w:pStyle w:val="BodyCopy"/>
        <w:numPr>
          <w:ilvl w:val="0"/>
          <w:numId w:val="9"/>
        </w:numPr>
      </w:pPr>
      <w:r w:rsidRPr="00BA0B40">
        <w:t>Data collection and monitoring of responses to the online survey.</w:t>
      </w:r>
    </w:p>
    <w:p w14:paraId="09E50EAB" w14:textId="1D595E79" w:rsidR="00F241BA" w:rsidRPr="00BA0B40" w:rsidRDefault="00F241BA" w:rsidP="001B55F6">
      <w:pPr>
        <w:pStyle w:val="BodyCopy"/>
        <w:numPr>
          <w:ilvl w:val="0"/>
          <w:numId w:val="9"/>
        </w:numPr>
      </w:pPr>
      <w:r w:rsidRPr="00BA0B40">
        <w:t xml:space="preserve">Follow-up telephone interviews with selected alumni who completed the online survey and indicated willingness to speak about their experience further. These interviews were used to enhance the qualitative answers provided by alumni in their online survey responses. </w:t>
      </w:r>
    </w:p>
    <w:p w14:paraId="33706806" w14:textId="63708F4C" w:rsidR="00F241BA" w:rsidRPr="00BA0B40" w:rsidRDefault="00F241BA" w:rsidP="001B55F6">
      <w:pPr>
        <w:pStyle w:val="BodyCopy"/>
        <w:numPr>
          <w:ilvl w:val="0"/>
          <w:numId w:val="9"/>
        </w:numPr>
      </w:pPr>
      <w:r w:rsidRPr="00BA0B40">
        <w:t>Coding and data cleaning: involved the</w:t>
      </w:r>
      <w:r w:rsidR="004540CA" w:rsidRPr="00BA0B40">
        <w:t xml:space="preserve"> coding of open-ended responses</w:t>
      </w:r>
      <w:r w:rsidR="001A1D1B" w:rsidRPr="00BA0B40">
        <w:t xml:space="preserve"> to the Tracer Survey and the follow-up interviews</w:t>
      </w:r>
      <w:r w:rsidR="004540CA" w:rsidRPr="00BA0B40">
        <w:t xml:space="preserve"> and</w:t>
      </w:r>
      <w:r w:rsidRPr="00BA0B40">
        <w:t xml:space="preserve"> cleaning of data to ensure fit with the population specifics.</w:t>
      </w:r>
    </w:p>
    <w:p w14:paraId="7A5386F7" w14:textId="77777777" w:rsidR="00F241BA" w:rsidRPr="00BA0B40" w:rsidRDefault="00F241BA" w:rsidP="001B55F6">
      <w:pPr>
        <w:pStyle w:val="BodyCopy"/>
        <w:numPr>
          <w:ilvl w:val="0"/>
          <w:numId w:val="9"/>
        </w:numPr>
      </w:pPr>
      <w:r w:rsidRPr="00BA0B40">
        <w:t>Finalisation of data file for analysis.</w:t>
      </w:r>
    </w:p>
    <w:p w14:paraId="716DBB4C" w14:textId="55ADCA6D" w:rsidR="00F241BA" w:rsidRPr="00DE7C2B" w:rsidRDefault="0015062A" w:rsidP="00D06691">
      <w:pPr>
        <w:pStyle w:val="Heading2"/>
      </w:pPr>
      <w:bookmarkStart w:id="19" w:name="_Toc521501315"/>
      <w:r w:rsidRPr="00DE7C2B">
        <w:t>Target p</w:t>
      </w:r>
      <w:r w:rsidR="00F241BA" w:rsidRPr="00DE7C2B">
        <w:t>opulation</w:t>
      </w:r>
      <w:bookmarkEnd w:id="19"/>
    </w:p>
    <w:p w14:paraId="19B73F55" w14:textId="16615C1B" w:rsidR="00F241BA" w:rsidRPr="00DE7C2B" w:rsidRDefault="00F241BA" w:rsidP="00F241BA">
      <w:pPr>
        <w:pStyle w:val="BodyCopy"/>
      </w:pPr>
      <w:r w:rsidRPr="00DE7C2B">
        <w:t>Each year the Facility target</w:t>
      </w:r>
      <w:r w:rsidR="00BA0B40">
        <w:t>s a</w:t>
      </w:r>
      <w:r w:rsidRPr="00DE7C2B">
        <w:t xml:space="preserve"> specific alumni </w:t>
      </w:r>
      <w:r w:rsidR="00BA0B40">
        <w:t xml:space="preserve">cohort </w:t>
      </w:r>
      <w:r w:rsidRPr="00DE7C2B">
        <w:t>for the Tracer Survey, with the aim of securing at least 1</w:t>
      </w:r>
      <w:r w:rsidR="00645F2F" w:rsidRPr="00DE7C2B">
        <w:t>,</w:t>
      </w:r>
      <w:r w:rsidRPr="00DE7C2B">
        <w:t xml:space="preserve">000 responses within this identified target population. The key criterion used by the Facility in targeting for the Tracer Survey is year of award completion. For Year </w:t>
      </w:r>
      <w:r w:rsidR="00DE7C2B" w:rsidRPr="00DE7C2B">
        <w:t>2</w:t>
      </w:r>
      <w:r w:rsidRPr="00DE7C2B">
        <w:t xml:space="preserve">, the Tracer Survey focussed on alumni who completed their award between the year </w:t>
      </w:r>
      <w:r w:rsidR="00DE7C2B" w:rsidRPr="00DE7C2B">
        <w:t>1996</w:t>
      </w:r>
      <w:r w:rsidRPr="00DE7C2B">
        <w:t xml:space="preserve"> and 200</w:t>
      </w:r>
      <w:r w:rsidR="00DE7C2B" w:rsidRPr="00DE7C2B">
        <w:t>5</w:t>
      </w:r>
      <w:r w:rsidRPr="00DE7C2B">
        <w:t xml:space="preserve">. This section details the target population for the Tracer Survey in Year </w:t>
      </w:r>
      <w:r w:rsidR="00DE7C2B" w:rsidRPr="00DE7C2B">
        <w:t>2</w:t>
      </w:r>
      <w:r w:rsidRPr="00DE7C2B">
        <w:t>.</w:t>
      </w:r>
    </w:p>
    <w:p w14:paraId="3BBEDB65" w14:textId="5FB6CE11" w:rsidR="00F241BA" w:rsidRDefault="00C3414F" w:rsidP="00862E77">
      <w:pPr>
        <w:pStyle w:val="BodyCopy"/>
      </w:pPr>
      <w:r>
        <w:t>The Facility extracted information on alumni who fit the target population from the Global Alumni database. Analysis of this information was undertaken to identify the extent to which contact details were available. Initial data extracted from the database revealed a relatively low proportion of the target alumni had any contact information available. Specifically, only 3</w:t>
      </w:r>
      <w:r w:rsidR="001B42A3">
        <w:t>1</w:t>
      </w:r>
      <w:r>
        <w:t xml:space="preserve"> per cent</w:t>
      </w:r>
      <w:r w:rsidR="00AE2E9C">
        <w:rPr>
          <w:rStyle w:val="FootnoteReference"/>
        </w:rPr>
        <w:footnoteReference w:id="2"/>
      </w:r>
      <w:r>
        <w:t xml:space="preserve"> of the target group had an email or telephone number listed in the database and of those with such details, there was no initial way of telling whether these were still valid.</w:t>
      </w:r>
    </w:p>
    <w:p w14:paraId="5ED2B2D4" w14:textId="4B08AFD2" w:rsidR="00C3414F" w:rsidRPr="00FB2832" w:rsidRDefault="00C3414F" w:rsidP="00862E77">
      <w:pPr>
        <w:pStyle w:val="BodyCopy"/>
      </w:pPr>
      <w:r>
        <w:t xml:space="preserve">As such, the Facility undertook extensive work with DFAT </w:t>
      </w:r>
      <w:r w:rsidR="003C0973">
        <w:t xml:space="preserve">posts </w:t>
      </w:r>
      <w:r>
        <w:t>across relevant countries in an effort to gather further information relating to alumni contact details.</w:t>
      </w:r>
      <w:r w:rsidR="00AE2E9C">
        <w:t xml:space="preserve"> Through this process, data was provided by 16 country </w:t>
      </w:r>
      <w:r w:rsidR="003C0973">
        <w:t>posts</w:t>
      </w:r>
      <w:r w:rsidR="00AE2E9C">
        <w:t xml:space="preserve">. This new information was matched to Global Alumni data records, cleaned and prepared for use as part of the survey fieldwork. While this resulted in a substantial amount of work by </w:t>
      </w:r>
      <w:r w:rsidR="003C0973">
        <w:t xml:space="preserve">the </w:t>
      </w:r>
      <w:r w:rsidR="00AE2E9C">
        <w:t xml:space="preserve">Facility, it resulted in the Facility being able to contact 500 alumni in </w:t>
      </w:r>
      <w:r w:rsidR="00AE2E9C" w:rsidRPr="00FB2832">
        <w:t>addition to the information from the Global Alumni database.</w:t>
      </w:r>
    </w:p>
    <w:p w14:paraId="23F3841D" w14:textId="753C383B" w:rsidR="00F241BA" w:rsidRPr="00FB2832" w:rsidRDefault="00AE2E9C" w:rsidP="00862E77">
      <w:pPr>
        <w:pStyle w:val="BodyCopy"/>
      </w:pPr>
      <w:r w:rsidRPr="00FB2832">
        <w:t>Based on the final identified target population, r</w:t>
      </w:r>
      <w:r w:rsidR="00F241BA" w:rsidRPr="00FB2832">
        <w:t xml:space="preserve">esponse quotas (or targets) </w:t>
      </w:r>
      <w:r w:rsidR="00687EA7" w:rsidRPr="00FB2832">
        <w:t xml:space="preserve">for the survey fieldwork </w:t>
      </w:r>
      <w:r w:rsidR="004540CA" w:rsidRPr="00FB2832">
        <w:t>were assigned by r</w:t>
      </w:r>
      <w:r w:rsidR="00F241BA" w:rsidRPr="00FB2832">
        <w:t xml:space="preserve">egion and </w:t>
      </w:r>
      <w:r w:rsidR="004540CA" w:rsidRPr="00FB2832">
        <w:t>g</w:t>
      </w:r>
      <w:r w:rsidR="00F241BA" w:rsidRPr="00FB2832">
        <w:t xml:space="preserve">ender so as to ensure a balanced distribution of responses were collected. This collection method was designed to reduce bias in results and increase the confidence levels </w:t>
      </w:r>
      <w:r w:rsidR="004540CA" w:rsidRPr="00FB2832">
        <w:t xml:space="preserve">of reportable </w:t>
      </w:r>
      <w:r w:rsidRPr="00FB2832">
        <w:t>outcomes.</w:t>
      </w:r>
    </w:p>
    <w:p w14:paraId="50201EE1" w14:textId="4CBAFCF2" w:rsidR="00F241BA" w:rsidRPr="00FB2832" w:rsidRDefault="0015062A" w:rsidP="00D06691">
      <w:pPr>
        <w:pStyle w:val="Heading2"/>
      </w:pPr>
      <w:bookmarkStart w:id="20" w:name="_Toc521501316"/>
      <w:r w:rsidRPr="00FB2832">
        <w:t>Survey r</w:t>
      </w:r>
      <w:r w:rsidR="00F241BA" w:rsidRPr="00FB2832">
        <w:t xml:space="preserve">espondent </w:t>
      </w:r>
      <w:r w:rsidRPr="00FB2832">
        <w:t>p</w:t>
      </w:r>
      <w:r w:rsidR="00F241BA" w:rsidRPr="00FB2832">
        <w:t>opulation</w:t>
      </w:r>
      <w:bookmarkEnd w:id="20"/>
    </w:p>
    <w:p w14:paraId="49FCDF5A" w14:textId="1B9F8DA2" w:rsidR="00AE2E9C" w:rsidRPr="00FB2832" w:rsidRDefault="00AE2E9C" w:rsidP="00AE2E9C">
      <w:pPr>
        <w:pStyle w:val="BodyCopy"/>
      </w:pPr>
      <w:r w:rsidRPr="00FB2832">
        <w:t xml:space="preserve">This section details the characteristics of the alumni who participated in the Year </w:t>
      </w:r>
      <w:r w:rsidR="00FB2832">
        <w:t>2</w:t>
      </w:r>
      <w:r w:rsidRPr="00FB2832">
        <w:t xml:space="preserve"> Tracer Survey. In total, 1,</w:t>
      </w:r>
      <w:r w:rsidR="00FB2832">
        <w:t>136</w:t>
      </w:r>
      <w:r w:rsidRPr="00FB2832">
        <w:t xml:space="preserve"> alumni responded to the Tracer Survey. However, 1,</w:t>
      </w:r>
      <w:r w:rsidR="00FB2832">
        <w:t>072</w:t>
      </w:r>
      <w:r w:rsidRPr="00FB2832">
        <w:t xml:space="preserve"> alumni responses were included in the analyses as </w:t>
      </w:r>
      <w:r w:rsidR="00FB2832">
        <w:t>64</w:t>
      </w:r>
      <w:r w:rsidRPr="00FB2832">
        <w:t xml:space="preserve"> alumni respondents did not meet the target population of completing their award between the years </w:t>
      </w:r>
      <w:r w:rsidR="00FB2832">
        <w:t>1996</w:t>
      </w:r>
      <w:r w:rsidRPr="00FB2832">
        <w:t xml:space="preserve"> and 20</w:t>
      </w:r>
      <w:r w:rsidR="00FB2832">
        <w:t>05</w:t>
      </w:r>
      <w:r w:rsidRPr="00FB2832">
        <w:t>. Of the included respondents, 52</w:t>
      </w:r>
      <w:r w:rsidR="00FB2832">
        <w:t>2</w:t>
      </w:r>
      <w:r w:rsidRPr="00FB2832">
        <w:t xml:space="preserve"> also participated in a follow-up telephone interview (see Annex 1 for details relating to this group). </w:t>
      </w:r>
    </w:p>
    <w:p w14:paraId="051163BA" w14:textId="46DFDF47" w:rsidR="00AE2E9C" w:rsidRPr="00FB2832" w:rsidRDefault="00AE2E9C" w:rsidP="003C0973">
      <w:pPr>
        <w:pStyle w:val="BodyCopy"/>
      </w:pPr>
      <w:r w:rsidRPr="00FB2832">
        <w:t xml:space="preserve">In total a </w:t>
      </w:r>
      <w:r w:rsidR="00FB2832">
        <w:t>22</w:t>
      </w:r>
      <w:r w:rsidRPr="00FB2832">
        <w:t>.9 per cent response rate was secured from the target population. Count and percentage statistics are shown</w:t>
      </w:r>
      <w:r w:rsidR="00FB2832" w:rsidRPr="00FB2832">
        <w:t xml:space="preserve"> as are other details relevant to the fieldwork</w:t>
      </w:r>
      <w:r w:rsidRPr="00FB2832">
        <w:t xml:space="preserve">. </w:t>
      </w:r>
      <w:r w:rsidR="003C0973" w:rsidRPr="00FB2832">
        <w:fldChar w:fldCharType="begin"/>
      </w:r>
      <w:r w:rsidR="003C0973" w:rsidRPr="00FB2832">
        <w:instrText xml:space="preserve"> REF _Ref482699751 \h  \* MERGEFORMAT </w:instrText>
      </w:r>
      <w:r w:rsidR="003C0973" w:rsidRPr="00FB2832">
        <w:fldChar w:fldCharType="separate"/>
      </w:r>
      <w:r w:rsidR="00A012ED" w:rsidRPr="00FB2832">
        <w:t xml:space="preserve">Table </w:t>
      </w:r>
      <w:r w:rsidR="00A012ED">
        <w:rPr>
          <w:noProof/>
        </w:rPr>
        <w:t>1</w:t>
      </w:r>
      <w:r w:rsidR="003C0973" w:rsidRPr="00FB2832">
        <w:fldChar w:fldCharType="end"/>
      </w:r>
      <w:r w:rsidR="003C0973" w:rsidRPr="00FB2832">
        <w:t xml:space="preserve"> summarises participation statistics for the Tracer Survey.</w:t>
      </w:r>
    </w:p>
    <w:p w14:paraId="072B9CDB" w14:textId="07D9A45F" w:rsidR="00AE2E9C" w:rsidRPr="00FB2832" w:rsidRDefault="00AE2E9C" w:rsidP="00AE2E9C">
      <w:pPr>
        <w:pStyle w:val="Caption"/>
        <w:keepNext/>
        <w:rPr>
          <w:szCs w:val="22"/>
          <w:lang w:val="en-GB" w:bidi="en-US"/>
        </w:rPr>
      </w:pPr>
      <w:bookmarkStart w:id="21" w:name="_Ref482699751"/>
      <w:bookmarkStart w:id="22" w:name="_Toc517347422"/>
      <w:bookmarkStart w:id="23" w:name="_Toc521501349"/>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1</w:t>
      </w:r>
      <w:r w:rsidR="0045576F">
        <w:rPr>
          <w:noProof/>
        </w:rPr>
        <w:fldChar w:fldCharType="end"/>
      </w:r>
      <w:bookmarkEnd w:id="21"/>
      <w:r w:rsidRPr="00FB2832">
        <w:t xml:space="preserve">: </w:t>
      </w:r>
      <w:r w:rsidRPr="00FB2832">
        <w:rPr>
          <w:szCs w:val="22"/>
          <w:lang w:val="en-GB" w:bidi="en-US"/>
        </w:rPr>
        <w:t>Participation statistics</w:t>
      </w:r>
      <w:bookmarkEnd w:id="22"/>
      <w:bookmarkEnd w:id="23"/>
    </w:p>
    <w:tbl>
      <w:tblPr>
        <w:tblW w:w="0" w:type="auto"/>
        <w:tblInd w:w="-10" w:type="dxa"/>
        <w:tblLook w:val="04A0" w:firstRow="1" w:lastRow="0" w:firstColumn="1" w:lastColumn="0" w:noHBand="0" w:noVBand="1"/>
      </w:tblPr>
      <w:tblGrid>
        <w:gridCol w:w="1932"/>
        <w:gridCol w:w="3262"/>
        <w:gridCol w:w="2752"/>
      </w:tblGrid>
      <w:tr w:rsidR="00AE2E9C" w:rsidRPr="00DD3264" w14:paraId="669E002F" w14:textId="77777777" w:rsidTr="001110F3">
        <w:tc>
          <w:tcPr>
            <w:tcW w:w="2104" w:type="dxa"/>
            <w:tcBorders>
              <w:top w:val="single" w:sz="4" w:space="0" w:color="auto"/>
              <w:bottom w:val="single" w:sz="4" w:space="0" w:color="auto"/>
            </w:tcBorders>
            <w:shd w:val="clear" w:color="auto" w:fill="288B9F"/>
            <w:vAlign w:val="center"/>
            <w:hideMark/>
          </w:tcPr>
          <w:p w14:paraId="2F2D3F92"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Selection</w:t>
            </w:r>
          </w:p>
        </w:tc>
        <w:tc>
          <w:tcPr>
            <w:tcW w:w="3773" w:type="dxa"/>
            <w:tcBorders>
              <w:top w:val="single" w:sz="4" w:space="0" w:color="auto"/>
              <w:bottom w:val="single" w:sz="4" w:space="0" w:color="auto"/>
            </w:tcBorders>
            <w:shd w:val="clear" w:color="auto" w:fill="288B9F"/>
            <w:vAlign w:val="center"/>
            <w:hideMark/>
          </w:tcPr>
          <w:p w14:paraId="75EC9ED9" w14:textId="77777777" w:rsidR="00AE2E9C" w:rsidRPr="00191F7E" w:rsidRDefault="00AE2E9C" w:rsidP="001110F3">
            <w:pPr>
              <w:spacing w:before="60" w:after="60"/>
              <w:rPr>
                <w:rFonts w:eastAsia="Times New Roman"/>
                <w:b/>
                <w:bCs/>
                <w:color w:val="FFFFFF" w:themeColor="background1"/>
                <w:lang w:eastAsia="en-AU"/>
              </w:rPr>
            </w:pPr>
            <w:r w:rsidRPr="00191F7E">
              <w:rPr>
                <w:rFonts w:eastAsia="Times New Roman"/>
                <w:b/>
                <w:bCs/>
                <w:color w:val="FFFFFF" w:themeColor="background1"/>
                <w:lang w:eastAsia="en-AU"/>
              </w:rPr>
              <w:t>Details</w:t>
            </w:r>
          </w:p>
        </w:tc>
        <w:tc>
          <w:tcPr>
            <w:tcW w:w="3139" w:type="dxa"/>
            <w:tcBorders>
              <w:top w:val="single" w:sz="4" w:space="0" w:color="auto"/>
              <w:bottom w:val="single" w:sz="4" w:space="0" w:color="auto"/>
            </w:tcBorders>
            <w:shd w:val="clear" w:color="auto" w:fill="288B9F"/>
            <w:vAlign w:val="center"/>
            <w:hideMark/>
          </w:tcPr>
          <w:p w14:paraId="1196F0BB" w14:textId="77777777" w:rsidR="00AE2E9C" w:rsidRPr="00191F7E" w:rsidRDefault="00AE2E9C" w:rsidP="001110F3">
            <w:pPr>
              <w:spacing w:before="60" w:after="60"/>
              <w:jc w:val="center"/>
              <w:rPr>
                <w:rFonts w:eastAsia="Times New Roman"/>
                <w:b/>
                <w:bCs/>
                <w:color w:val="FFFFFF" w:themeColor="background1"/>
                <w:lang w:eastAsia="en-AU"/>
              </w:rPr>
            </w:pPr>
            <w:r w:rsidRPr="00191F7E">
              <w:rPr>
                <w:rFonts w:eastAsia="Times New Roman"/>
                <w:b/>
                <w:bCs/>
                <w:color w:val="FFFFFF" w:themeColor="background1"/>
                <w:lang w:eastAsia="en-AU"/>
              </w:rPr>
              <w:t>All alumni</w:t>
            </w:r>
          </w:p>
        </w:tc>
      </w:tr>
      <w:tr w:rsidR="00AE2E9C" w:rsidRPr="00DD3264" w14:paraId="08C8DC99" w14:textId="77777777" w:rsidTr="001110F3">
        <w:tc>
          <w:tcPr>
            <w:tcW w:w="2104" w:type="dxa"/>
            <w:tcBorders>
              <w:top w:val="single" w:sz="4" w:space="0" w:color="auto"/>
              <w:bottom w:val="single" w:sz="4" w:space="0" w:color="auto"/>
            </w:tcBorders>
            <w:shd w:val="clear" w:color="auto" w:fill="F2F2F2" w:themeFill="background1" w:themeFillShade="F2"/>
            <w:vAlign w:val="center"/>
            <w:hideMark/>
          </w:tcPr>
          <w:p w14:paraId="567A0B80"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Entire Population</w:t>
            </w:r>
          </w:p>
        </w:tc>
        <w:tc>
          <w:tcPr>
            <w:tcW w:w="3773" w:type="dxa"/>
            <w:tcBorders>
              <w:top w:val="single" w:sz="4" w:space="0" w:color="auto"/>
              <w:bottom w:val="single" w:sz="4" w:space="0" w:color="auto"/>
            </w:tcBorders>
            <w:shd w:val="clear" w:color="auto" w:fill="F2F2F2" w:themeFill="background1" w:themeFillShade="F2"/>
            <w:vAlign w:val="center"/>
            <w:hideMark/>
          </w:tcPr>
          <w:p w14:paraId="23181414"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All alumni who completed their award between 1996 and 2005</w:t>
            </w:r>
          </w:p>
        </w:tc>
        <w:tc>
          <w:tcPr>
            <w:tcW w:w="3139" w:type="dxa"/>
            <w:tcBorders>
              <w:top w:val="single" w:sz="4" w:space="0" w:color="auto"/>
              <w:bottom w:val="single" w:sz="4" w:space="0" w:color="auto"/>
            </w:tcBorders>
            <w:shd w:val="clear" w:color="auto" w:fill="F2F2F2" w:themeFill="background1" w:themeFillShade="F2"/>
            <w:vAlign w:val="center"/>
            <w:hideMark/>
          </w:tcPr>
          <w:p w14:paraId="6DC7104A" w14:textId="21B96A6F" w:rsidR="00AE2E9C" w:rsidRPr="00137630" w:rsidRDefault="00E56CC4" w:rsidP="001110F3">
            <w:pPr>
              <w:spacing w:before="60" w:after="60"/>
              <w:jc w:val="center"/>
              <w:rPr>
                <w:rFonts w:eastAsia="Times New Roman"/>
                <w:color w:val="000000"/>
                <w:lang w:eastAsia="en-AU"/>
              </w:rPr>
            </w:pPr>
            <w:r>
              <w:rPr>
                <w:rFonts w:eastAsia="Times New Roman"/>
                <w:color w:val="000000"/>
                <w:lang w:eastAsia="en-AU"/>
              </w:rPr>
              <w:t>13,702</w:t>
            </w:r>
          </w:p>
        </w:tc>
      </w:tr>
      <w:tr w:rsidR="00AE2E9C" w:rsidRPr="00DD3264" w14:paraId="02695A35" w14:textId="77777777" w:rsidTr="001110F3">
        <w:tc>
          <w:tcPr>
            <w:tcW w:w="2104" w:type="dxa"/>
            <w:tcBorders>
              <w:top w:val="single" w:sz="4" w:space="0" w:color="auto"/>
              <w:bottom w:val="single" w:sz="4" w:space="0" w:color="auto"/>
            </w:tcBorders>
            <w:shd w:val="clear" w:color="auto" w:fill="auto"/>
            <w:vAlign w:val="center"/>
            <w:hideMark/>
          </w:tcPr>
          <w:p w14:paraId="1CC39AD9"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Target Population</w:t>
            </w:r>
          </w:p>
        </w:tc>
        <w:tc>
          <w:tcPr>
            <w:tcW w:w="3773" w:type="dxa"/>
            <w:tcBorders>
              <w:top w:val="single" w:sz="4" w:space="0" w:color="auto"/>
              <w:bottom w:val="single" w:sz="4" w:space="0" w:color="auto"/>
            </w:tcBorders>
            <w:shd w:val="clear" w:color="auto" w:fill="auto"/>
            <w:vAlign w:val="center"/>
            <w:hideMark/>
          </w:tcPr>
          <w:p w14:paraId="17183254" w14:textId="002600B9"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 xml:space="preserve">All alumni who completed their award between 1996 and 2005, and have </w:t>
            </w:r>
            <w:r w:rsidR="001110F3">
              <w:rPr>
                <w:rFonts w:eastAsia="Times New Roman"/>
                <w:color w:val="000000"/>
                <w:lang w:eastAsia="en-AU"/>
              </w:rPr>
              <w:t>email address</w:t>
            </w:r>
            <w:r w:rsidRPr="00137630">
              <w:rPr>
                <w:rFonts w:eastAsia="Times New Roman"/>
                <w:color w:val="000000"/>
                <w:lang w:eastAsia="en-AU"/>
              </w:rPr>
              <w:t>.</w:t>
            </w:r>
            <w:r w:rsidR="001110F3">
              <w:rPr>
                <w:rStyle w:val="FootnoteReference"/>
                <w:rFonts w:eastAsia="Times New Roman"/>
                <w:color w:val="000000"/>
                <w:lang w:eastAsia="en-AU"/>
              </w:rPr>
              <w:footnoteReference w:id="3"/>
            </w:r>
          </w:p>
        </w:tc>
        <w:tc>
          <w:tcPr>
            <w:tcW w:w="3139" w:type="dxa"/>
            <w:tcBorders>
              <w:top w:val="single" w:sz="4" w:space="0" w:color="auto"/>
              <w:bottom w:val="single" w:sz="4" w:space="0" w:color="auto"/>
            </w:tcBorders>
            <w:shd w:val="clear" w:color="auto" w:fill="auto"/>
            <w:vAlign w:val="center"/>
            <w:hideMark/>
          </w:tcPr>
          <w:p w14:paraId="164F7C89" w14:textId="77777777" w:rsidR="00AE2E9C" w:rsidRPr="00137630" w:rsidRDefault="00AE2E9C" w:rsidP="001110F3">
            <w:pPr>
              <w:spacing w:before="60" w:after="60"/>
              <w:jc w:val="center"/>
              <w:rPr>
                <w:rFonts w:eastAsia="Times New Roman"/>
                <w:color w:val="000000"/>
                <w:lang w:eastAsia="en-AU"/>
              </w:rPr>
            </w:pPr>
            <w:r>
              <w:rPr>
                <w:rFonts w:eastAsia="Times New Roman"/>
                <w:color w:val="000000"/>
                <w:lang w:eastAsia="en-AU"/>
              </w:rPr>
              <w:t>4675</w:t>
            </w:r>
          </w:p>
        </w:tc>
      </w:tr>
      <w:tr w:rsidR="00AE2E9C" w:rsidRPr="00DD3264" w14:paraId="73B922C8" w14:textId="77777777" w:rsidTr="001110F3">
        <w:tc>
          <w:tcPr>
            <w:tcW w:w="2104" w:type="dxa"/>
            <w:vMerge w:val="restart"/>
            <w:tcBorders>
              <w:top w:val="single" w:sz="4" w:space="0" w:color="auto"/>
            </w:tcBorders>
            <w:shd w:val="clear" w:color="auto" w:fill="F2F2F2" w:themeFill="background1" w:themeFillShade="F2"/>
            <w:vAlign w:val="center"/>
            <w:hideMark/>
          </w:tcPr>
          <w:p w14:paraId="1EB64CD7" w14:textId="77777777" w:rsidR="00AE2E9C" w:rsidRPr="00FB2832" w:rsidRDefault="00AE2E9C" w:rsidP="001110F3">
            <w:pPr>
              <w:spacing w:before="60" w:after="60"/>
              <w:rPr>
                <w:rFonts w:eastAsia="Times New Roman"/>
                <w:b/>
                <w:color w:val="000000"/>
                <w:lang w:eastAsia="en-AU"/>
              </w:rPr>
            </w:pPr>
            <w:r w:rsidRPr="00FB2832">
              <w:rPr>
                <w:rFonts w:eastAsia="Times New Roman"/>
                <w:b/>
                <w:color w:val="000000"/>
                <w:lang w:eastAsia="en-AU"/>
              </w:rPr>
              <w:t>Survey</w:t>
            </w:r>
          </w:p>
        </w:tc>
        <w:tc>
          <w:tcPr>
            <w:tcW w:w="3773" w:type="dxa"/>
            <w:tcBorders>
              <w:top w:val="single" w:sz="4" w:space="0" w:color="auto"/>
              <w:bottom w:val="single" w:sz="4" w:space="0" w:color="auto"/>
            </w:tcBorders>
            <w:shd w:val="clear" w:color="auto" w:fill="F2F2F2" w:themeFill="background1" w:themeFillShade="F2"/>
            <w:vAlign w:val="center"/>
            <w:hideMark/>
          </w:tcPr>
          <w:p w14:paraId="52AEA6AE"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start date</w:t>
            </w:r>
          </w:p>
        </w:tc>
        <w:tc>
          <w:tcPr>
            <w:tcW w:w="3139" w:type="dxa"/>
            <w:tcBorders>
              <w:top w:val="single" w:sz="4" w:space="0" w:color="auto"/>
              <w:bottom w:val="single" w:sz="4" w:space="0" w:color="auto"/>
            </w:tcBorders>
            <w:shd w:val="clear" w:color="auto" w:fill="F2F2F2" w:themeFill="background1" w:themeFillShade="F2"/>
            <w:vAlign w:val="center"/>
            <w:hideMark/>
          </w:tcPr>
          <w:p w14:paraId="113D3223" w14:textId="5C15AF4D" w:rsidR="00AE2E9C" w:rsidRPr="00FB2832" w:rsidRDefault="00FB2832" w:rsidP="001110F3">
            <w:pPr>
              <w:spacing w:before="60" w:after="60"/>
              <w:jc w:val="center"/>
              <w:rPr>
                <w:rFonts w:eastAsia="Times New Roman"/>
                <w:color w:val="000000"/>
                <w:lang w:eastAsia="en-AU"/>
              </w:rPr>
            </w:pPr>
            <w:r w:rsidRPr="00FB2832">
              <w:rPr>
                <w:rFonts w:eastAsia="Times New Roman"/>
                <w:color w:val="000000"/>
                <w:lang w:eastAsia="en-AU"/>
              </w:rPr>
              <w:t>27</w:t>
            </w:r>
            <w:r w:rsidR="00AE2E9C" w:rsidRPr="00FB2832">
              <w:rPr>
                <w:rFonts w:eastAsia="Times New Roman"/>
                <w:color w:val="000000"/>
                <w:lang w:eastAsia="en-AU"/>
              </w:rPr>
              <w:t>/10/2017</w:t>
            </w:r>
          </w:p>
        </w:tc>
      </w:tr>
      <w:tr w:rsidR="00AE2E9C" w:rsidRPr="00DD3264" w14:paraId="6F42E5F4" w14:textId="77777777" w:rsidTr="001110F3">
        <w:tc>
          <w:tcPr>
            <w:tcW w:w="2104" w:type="dxa"/>
            <w:vMerge/>
            <w:tcBorders>
              <w:bottom w:val="single" w:sz="4" w:space="0" w:color="auto"/>
            </w:tcBorders>
            <w:shd w:val="clear" w:color="auto" w:fill="F2F2F2" w:themeFill="background1" w:themeFillShade="F2"/>
            <w:vAlign w:val="center"/>
            <w:hideMark/>
          </w:tcPr>
          <w:p w14:paraId="20784A18" w14:textId="77777777" w:rsidR="00AE2E9C" w:rsidRPr="00FB2832" w:rsidRDefault="00AE2E9C" w:rsidP="001110F3">
            <w:pPr>
              <w:spacing w:before="60" w:after="60"/>
              <w:rPr>
                <w:rFonts w:eastAsia="Times New Roman"/>
                <w:b/>
                <w:color w:val="000000"/>
                <w:lang w:eastAsia="en-AU"/>
              </w:rPr>
            </w:pPr>
          </w:p>
        </w:tc>
        <w:tc>
          <w:tcPr>
            <w:tcW w:w="3773" w:type="dxa"/>
            <w:tcBorders>
              <w:top w:val="single" w:sz="4" w:space="0" w:color="auto"/>
              <w:bottom w:val="single" w:sz="4" w:space="0" w:color="auto"/>
            </w:tcBorders>
            <w:shd w:val="clear" w:color="auto" w:fill="F2F2F2" w:themeFill="background1" w:themeFillShade="F2"/>
            <w:vAlign w:val="center"/>
            <w:hideMark/>
          </w:tcPr>
          <w:p w14:paraId="41BF42E0" w14:textId="77777777" w:rsidR="00AE2E9C" w:rsidRPr="00FB2832" w:rsidRDefault="00AE2E9C" w:rsidP="001110F3">
            <w:pPr>
              <w:spacing w:before="60" w:after="60"/>
              <w:rPr>
                <w:rFonts w:eastAsia="Times New Roman"/>
                <w:color w:val="000000"/>
                <w:lang w:eastAsia="en-AU"/>
              </w:rPr>
            </w:pPr>
            <w:r w:rsidRPr="00FB2832">
              <w:rPr>
                <w:rFonts w:eastAsia="Times New Roman"/>
                <w:color w:val="000000"/>
                <w:lang w:eastAsia="en-AU"/>
              </w:rPr>
              <w:t>Survey end date</w:t>
            </w:r>
          </w:p>
        </w:tc>
        <w:tc>
          <w:tcPr>
            <w:tcW w:w="3139" w:type="dxa"/>
            <w:tcBorders>
              <w:top w:val="single" w:sz="4" w:space="0" w:color="auto"/>
              <w:bottom w:val="single" w:sz="4" w:space="0" w:color="auto"/>
            </w:tcBorders>
            <w:shd w:val="clear" w:color="auto" w:fill="F2F2F2" w:themeFill="background1" w:themeFillShade="F2"/>
            <w:vAlign w:val="center"/>
            <w:hideMark/>
          </w:tcPr>
          <w:p w14:paraId="61756224" w14:textId="71A2DEDA" w:rsidR="00AE2E9C" w:rsidRPr="00FB2832" w:rsidRDefault="00FB2832" w:rsidP="001110F3">
            <w:pPr>
              <w:spacing w:before="60" w:after="60"/>
              <w:jc w:val="center"/>
              <w:rPr>
                <w:rFonts w:eastAsia="Times New Roman"/>
                <w:color w:val="000000"/>
                <w:lang w:eastAsia="en-AU"/>
              </w:rPr>
            </w:pPr>
            <w:r w:rsidRPr="00FB2832">
              <w:rPr>
                <w:rFonts w:eastAsia="Times New Roman"/>
                <w:color w:val="000000"/>
                <w:lang w:eastAsia="en-AU"/>
              </w:rPr>
              <w:t>28</w:t>
            </w:r>
            <w:r w:rsidR="00AE2E9C" w:rsidRPr="00FB2832">
              <w:rPr>
                <w:rFonts w:eastAsia="Times New Roman"/>
                <w:color w:val="000000"/>
                <w:lang w:eastAsia="en-AU"/>
              </w:rPr>
              <w:t>/02/2018</w:t>
            </w:r>
          </w:p>
        </w:tc>
      </w:tr>
      <w:tr w:rsidR="00AE2E9C" w:rsidRPr="00DD3264" w14:paraId="776335B3" w14:textId="77777777" w:rsidTr="001110F3">
        <w:tc>
          <w:tcPr>
            <w:tcW w:w="2104" w:type="dxa"/>
            <w:vMerge w:val="restart"/>
            <w:tcBorders>
              <w:top w:val="single" w:sz="4" w:space="0" w:color="auto"/>
            </w:tcBorders>
            <w:shd w:val="clear" w:color="auto" w:fill="auto"/>
            <w:vAlign w:val="center"/>
            <w:hideMark/>
          </w:tcPr>
          <w:p w14:paraId="747CAA8A"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Response</w:t>
            </w:r>
          </w:p>
        </w:tc>
        <w:tc>
          <w:tcPr>
            <w:tcW w:w="3773" w:type="dxa"/>
            <w:tcBorders>
              <w:top w:val="single" w:sz="4" w:space="0" w:color="auto"/>
              <w:bottom w:val="single" w:sz="4" w:space="0" w:color="auto"/>
            </w:tcBorders>
            <w:shd w:val="clear" w:color="auto" w:fill="auto"/>
            <w:vAlign w:val="center"/>
            <w:hideMark/>
          </w:tcPr>
          <w:p w14:paraId="6DA7555C"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number</w:t>
            </w:r>
          </w:p>
        </w:tc>
        <w:tc>
          <w:tcPr>
            <w:tcW w:w="3139" w:type="dxa"/>
            <w:tcBorders>
              <w:top w:val="single" w:sz="4" w:space="0" w:color="auto"/>
              <w:bottom w:val="single" w:sz="4" w:space="0" w:color="auto"/>
            </w:tcBorders>
            <w:shd w:val="clear" w:color="auto" w:fill="auto"/>
            <w:vAlign w:val="center"/>
            <w:hideMark/>
          </w:tcPr>
          <w:p w14:paraId="4782938C" w14:textId="77777777" w:rsidR="00AE2E9C" w:rsidRPr="00137630" w:rsidRDefault="00AE2E9C" w:rsidP="001110F3">
            <w:pPr>
              <w:spacing w:before="60" w:after="60"/>
              <w:jc w:val="center"/>
              <w:rPr>
                <w:rFonts w:eastAsia="Times New Roman"/>
                <w:color w:val="000000"/>
                <w:lang w:eastAsia="en-AU"/>
              </w:rPr>
            </w:pPr>
            <w:r>
              <w:rPr>
                <w:rFonts w:eastAsia="Times New Roman"/>
                <w:color w:val="000000"/>
                <w:lang w:eastAsia="en-AU"/>
              </w:rPr>
              <w:t>1072</w:t>
            </w:r>
          </w:p>
        </w:tc>
      </w:tr>
      <w:tr w:rsidR="00AE2E9C" w:rsidRPr="00DD3264" w14:paraId="67869718" w14:textId="77777777" w:rsidTr="001110F3">
        <w:tc>
          <w:tcPr>
            <w:tcW w:w="2104" w:type="dxa"/>
            <w:vMerge/>
            <w:shd w:val="clear" w:color="auto" w:fill="auto"/>
            <w:vAlign w:val="center"/>
            <w:hideMark/>
          </w:tcPr>
          <w:p w14:paraId="34101E0C" w14:textId="77777777" w:rsidR="00AE2E9C" w:rsidRPr="00137630" w:rsidRDefault="00AE2E9C" w:rsidP="001110F3">
            <w:pPr>
              <w:spacing w:before="60" w:after="60"/>
              <w:rPr>
                <w:rFonts w:eastAsia="Times New Roman"/>
                <w:color w:val="000000"/>
                <w:lang w:eastAsia="en-AU"/>
              </w:rPr>
            </w:pPr>
          </w:p>
        </w:tc>
        <w:tc>
          <w:tcPr>
            <w:tcW w:w="3773" w:type="dxa"/>
            <w:tcBorders>
              <w:top w:val="single" w:sz="4" w:space="0" w:color="auto"/>
              <w:bottom w:val="single" w:sz="4" w:space="0" w:color="auto"/>
            </w:tcBorders>
            <w:shd w:val="clear" w:color="auto" w:fill="auto"/>
            <w:vAlign w:val="center"/>
            <w:hideMark/>
          </w:tcPr>
          <w:p w14:paraId="695D7C50"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Responses out of scope</w:t>
            </w:r>
            <w:r w:rsidRPr="00137630">
              <w:rPr>
                <w:rStyle w:val="FootnoteReference"/>
              </w:rPr>
              <w:footnoteReference w:id="4"/>
            </w:r>
          </w:p>
        </w:tc>
        <w:tc>
          <w:tcPr>
            <w:tcW w:w="3139" w:type="dxa"/>
            <w:tcBorders>
              <w:top w:val="single" w:sz="4" w:space="0" w:color="auto"/>
              <w:bottom w:val="single" w:sz="4" w:space="0" w:color="auto"/>
            </w:tcBorders>
            <w:shd w:val="clear" w:color="auto" w:fill="auto"/>
            <w:vAlign w:val="center"/>
            <w:hideMark/>
          </w:tcPr>
          <w:p w14:paraId="4276ED9E" w14:textId="77777777" w:rsidR="00AE2E9C" w:rsidRPr="00137630" w:rsidRDefault="00AE2E9C" w:rsidP="001110F3">
            <w:pPr>
              <w:spacing w:before="60" w:after="60"/>
              <w:jc w:val="center"/>
              <w:rPr>
                <w:rFonts w:eastAsia="Times New Roman"/>
                <w:color w:val="000000"/>
                <w:lang w:eastAsia="en-AU"/>
              </w:rPr>
            </w:pPr>
            <w:r>
              <w:rPr>
                <w:rFonts w:eastAsia="Times New Roman"/>
                <w:bCs/>
                <w:color w:val="000000"/>
                <w:lang w:eastAsia="en-AU"/>
              </w:rPr>
              <w:t>64</w:t>
            </w:r>
          </w:p>
        </w:tc>
      </w:tr>
      <w:tr w:rsidR="00AE2E9C" w:rsidRPr="00DD3264" w14:paraId="052F087C" w14:textId="77777777" w:rsidTr="001110F3">
        <w:tc>
          <w:tcPr>
            <w:tcW w:w="2104" w:type="dxa"/>
            <w:vMerge/>
            <w:tcBorders>
              <w:bottom w:val="single" w:sz="4" w:space="0" w:color="auto"/>
            </w:tcBorders>
            <w:vAlign w:val="center"/>
            <w:hideMark/>
          </w:tcPr>
          <w:p w14:paraId="315F659C" w14:textId="77777777" w:rsidR="00AE2E9C" w:rsidRPr="00137630" w:rsidRDefault="00AE2E9C" w:rsidP="001110F3">
            <w:pPr>
              <w:spacing w:before="60" w:after="60"/>
              <w:rPr>
                <w:rFonts w:eastAsia="Times New Roman"/>
                <w:color w:val="000000"/>
                <w:lang w:eastAsia="en-AU"/>
              </w:rPr>
            </w:pPr>
          </w:p>
        </w:tc>
        <w:tc>
          <w:tcPr>
            <w:tcW w:w="3773" w:type="dxa"/>
            <w:tcBorders>
              <w:top w:val="single" w:sz="4" w:space="0" w:color="auto"/>
              <w:bottom w:val="single" w:sz="4" w:space="0" w:color="auto"/>
            </w:tcBorders>
            <w:shd w:val="clear" w:color="000000" w:fill="auto"/>
            <w:vAlign w:val="center"/>
            <w:hideMark/>
          </w:tcPr>
          <w:p w14:paraId="33C9EF1C" w14:textId="77777777" w:rsidR="00AE2E9C" w:rsidRPr="00137630" w:rsidRDefault="00AE2E9C" w:rsidP="001110F3">
            <w:pPr>
              <w:spacing w:before="60" w:after="60"/>
              <w:rPr>
                <w:rFonts w:eastAsia="Times New Roman"/>
                <w:color w:val="000000"/>
                <w:lang w:eastAsia="en-AU"/>
              </w:rPr>
            </w:pPr>
            <w:r w:rsidRPr="00137630">
              <w:rPr>
                <w:rFonts w:eastAsia="Times New Roman"/>
                <w:color w:val="000000"/>
                <w:lang w:eastAsia="en-AU"/>
              </w:rPr>
              <w:t>Response rate</w:t>
            </w:r>
            <w:r w:rsidRPr="00137630">
              <w:rPr>
                <w:rStyle w:val="FootnoteReference"/>
              </w:rPr>
              <w:footnoteReference w:id="5"/>
            </w:r>
          </w:p>
        </w:tc>
        <w:tc>
          <w:tcPr>
            <w:tcW w:w="3139" w:type="dxa"/>
            <w:tcBorders>
              <w:top w:val="single" w:sz="4" w:space="0" w:color="auto"/>
              <w:bottom w:val="single" w:sz="4" w:space="0" w:color="auto"/>
            </w:tcBorders>
            <w:shd w:val="clear" w:color="000000" w:fill="auto"/>
            <w:vAlign w:val="center"/>
            <w:hideMark/>
          </w:tcPr>
          <w:p w14:paraId="64E6CC0D" w14:textId="77777777" w:rsidR="00AE2E9C" w:rsidRPr="00137630" w:rsidRDefault="00AE2E9C" w:rsidP="001110F3">
            <w:pPr>
              <w:spacing w:before="60" w:after="60"/>
              <w:jc w:val="center"/>
              <w:rPr>
                <w:rFonts w:eastAsia="Times New Roman"/>
                <w:color w:val="000000"/>
              </w:rPr>
            </w:pPr>
            <w:r>
              <w:rPr>
                <w:color w:val="000000"/>
              </w:rPr>
              <w:t>22.9</w:t>
            </w:r>
            <w:r w:rsidRPr="00137630">
              <w:rPr>
                <w:color w:val="000000"/>
              </w:rPr>
              <w:t>%</w:t>
            </w:r>
          </w:p>
        </w:tc>
      </w:tr>
      <w:tr w:rsidR="00AE2E9C" w:rsidRPr="00DD3264" w14:paraId="1CDB5F53" w14:textId="77777777" w:rsidTr="001110F3">
        <w:tc>
          <w:tcPr>
            <w:tcW w:w="2104" w:type="dxa"/>
            <w:tcBorders>
              <w:top w:val="single" w:sz="4" w:space="0" w:color="auto"/>
              <w:bottom w:val="single" w:sz="4" w:space="0" w:color="auto"/>
            </w:tcBorders>
            <w:shd w:val="clear" w:color="auto" w:fill="F2F2F2" w:themeFill="background1" w:themeFillShade="F2"/>
            <w:vAlign w:val="center"/>
          </w:tcPr>
          <w:p w14:paraId="786536E3" w14:textId="77777777" w:rsidR="00AE2E9C" w:rsidRPr="00137630" w:rsidRDefault="00AE2E9C" w:rsidP="001110F3">
            <w:pPr>
              <w:spacing w:before="60" w:after="60"/>
              <w:rPr>
                <w:rFonts w:eastAsia="Times New Roman"/>
                <w:b/>
                <w:color w:val="000000"/>
                <w:lang w:eastAsia="en-AU"/>
              </w:rPr>
            </w:pPr>
            <w:r w:rsidRPr="00137630">
              <w:rPr>
                <w:rFonts w:eastAsia="Times New Roman"/>
                <w:b/>
                <w:color w:val="000000"/>
                <w:lang w:eastAsia="en-AU"/>
              </w:rPr>
              <w:t>Follow-up phone interviews</w:t>
            </w:r>
          </w:p>
        </w:tc>
        <w:tc>
          <w:tcPr>
            <w:tcW w:w="3773" w:type="dxa"/>
            <w:tcBorders>
              <w:top w:val="single" w:sz="4" w:space="0" w:color="auto"/>
              <w:bottom w:val="single" w:sz="4" w:space="0" w:color="auto"/>
            </w:tcBorders>
            <w:shd w:val="clear" w:color="auto" w:fill="F2F2F2" w:themeFill="background1" w:themeFillShade="F2"/>
            <w:vAlign w:val="center"/>
          </w:tcPr>
          <w:p w14:paraId="5DF7AB5B" w14:textId="092D6E71" w:rsidR="00AE2E9C" w:rsidRPr="00137630" w:rsidRDefault="00FB2832" w:rsidP="00FB2832">
            <w:pPr>
              <w:spacing w:before="60" w:after="60"/>
              <w:rPr>
                <w:rFonts w:eastAsia="Times New Roman"/>
                <w:color w:val="000000"/>
                <w:lang w:eastAsia="en-AU"/>
              </w:rPr>
            </w:pPr>
            <w:r>
              <w:rPr>
                <w:rFonts w:eastAsia="Times New Roman"/>
                <w:color w:val="000000"/>
                <w:lang w:eastAsia="en-AU"/>
              </w:rPr>
              <w:t>Telephone i</w:t>
            </w:r>
            <w:r w:rsidR="00AE2E9C" w:rsidRPr="00137630">
              <w:rPr>
                <w:rFonts w:eastAsia="Times New Roman"/>
                <w:color w:val="000000"/>
                <w:lang w:eastAsia="en-AU"/>
              </w:rPr>
              <w:t xml:space="preserve">nterview </w:t>
            </w:r>
            <w:r>
              <w:rPr>
                <w:rFonts w:eastAsia="Times New Roman"/>
                <w:color w:val="000000"/>
                <w:lang w:eastAsia="en-AU"/>
              </w:rPr>
              <w:t>participants</w:t>
            </w:r>
          </w:p>
        </w:tc>
        <w:tc>
          <w:tcPr>
            <w:tcW w:w="3139" w:type="dxa"/>
            <w:tcBorders>
              <w:top w:val="single" w:sz="4" w:space="0" w:color="auto"/>
              <w:bottom w:val="single" w:sz="4" w:space="0" w:color="auto"/>
            </w:tcBorders>
            <w:shd w:val="clear" w:color="auto" w:fill="F2F2F2" w:themeFill="background1" w:themeFillShade="F2"/>
            <w:vAlign w:val="center"/>
          </w:tcPr>
          <w:p w14:paraId="0175BCDF" w14:textId="77777777" w:rsidR="00AE2E9C" w:rsidRPr="00137630" w:rsidRDefault="00AE2E9C" w:rsidP="001110F3">
            <w:pPr>
              <w:spacing w:before="60" w:after="60"/>
              <w:jc w:val="center"/>
              <w:rPr>
                <w:color w:val="000000"/>
              </w:rPr>
            </w:pPr>
            <w:r w:rsidRPr="00137630">
              <w:rPr>
                <w:color w:val="000000"/>
              </w:rPr>
              <w:t>522</w:t>
            </w:r>
          </w:p>
        </w:tc>
      </w:tr>
    </w:tbl>
    <w:p w14:paraId="26E4C25B" w14:textId="77777777" w:rsidR="00AE2E9C" w:rsidRPr="00DD3264" w:rsidRDefault="00AE2E9C" w:rsidP="00AE2E9C">
      <w:pPr>
        <w:rPr>
          <w:szCs w:val="22"/>
          <w:highlight w:val="yellow"/>
        </w:rPr>
      </w:pPr>
    </w:p>
    <w:p w14:paraId="3100DBD0" w14:textId="6C8B75FB" w:rsidR="00AE2E9C" w:rsidRPr="00FB2832" w:rsidRDefault="00AE2E9C" w:rsidP="00AE2E9C">
      <w:pPr>
        <w:pStyle w:val="BodyCopy"/>
      </w:pPr>
      <w:r w:rsidRPr="00191F7E">
        <w:fldChar w:fldCharType="begin"/>
      </w:r>
      <w:r w:rsidRPr="00191F7E">
        <w:instrText xml:space="preserve"> REF _Ref482699857 \h  \* MERGEFORMAT </w:instrText>
      </w:r>
      <w:r w:rsidRPr="00191F7E">
        <w:fldChar w:fldCharType="separate"/>
      </w:r>
      <w:r w:rsidR="00A012ED" w:rsidRPr="00FB2832">
        <w:t xml:space="preserve">Table </w:t>
      </w:r>
      <w:r w:rsidR="00A012ED">
        <w:rPr>
          <w:noProof/>
        </w:rPr>
        <w:t>2</w:t>
      </w:r>
      <w:r w:rsidRPr="00191F7E">
        <w:fldChar w:fldCharType="end"/>
      </w:r>
      <w:r w:rsidRPr="00191F7E">
        <w:t xml:space="preserve"> reports the number (#) and percentage (%) of alumni respondents based </w:t>
      </w:r>
      <w:r w:rsidR="00FB2832">
        <w:t xml:space="preserve">demographic and scholarship </w:t>
      </w:r>
      <w:r w:rsidRPr="00FB2832">
        <w:t xml:space="preserve">characteristic. </w:t>
      </w:r>
      <w:r w:rsidR="00FB2832">
        <w:t>These figures show t</w:t>
      </w:r>
      <w:r w:rsidRPr="00FB2832">
        <w:t xml:space="preserve">here </w:t>
      </w:r>
      <w:r w:rsidR="00FB2832">
        <w:t>wa</w:t>
      </w:r>
      <w:r w:rsidRPr="00FB2832">
        <w:t xml:space="preserve">s </w:t>
      </w:r>
      <w:r w:rsidR="003C0973">
        <w:t xml:space="preserve">almost </w:t>
      </w:r>
      <w:r w:rsidRPr="00FB2832">
        <w:t xml:space="preserve">an even gender </w:t>
      </w:r>
      <w:r w:rsidR="00FB2832">
        <w:t xml:space="preserve">representation </w:t>
      </w:r>
      <w:r w:rsidRPr="00FB2832">
        <w:t>across the alumni respondents</w:t>
      </w:r>
      <w:r w:rsidR="00FB2832">
        <w:t>, that just over half (51.5 per cent) were aged between</w:t>
      </w:r>
      <w:r w:rsidRPr="00FB2832">
        <w:t xml:space="preserve"> </w:t>
      </w:r>
      <w:r w:rsidR="00FB2832">
        <w:t>40</w:t>
      </w:r>
      <w:r w:rsidRPr="00FB2832">
        <w:t xml:space="preserve"> </w:t>
      </w:r>
      <w:r w:rsidR="00FB2832">
        <w:t>and 4</w:t>
      </w:r>
      <w:r w:rsidRPr="00FB2832">
        <w:t>9 years</w:t>
      </w:r>
      <w:r w:rsidR="00FB2832">
        <w:t>, and a further third (34 per cent) were aged 50 to 59</w:t>
      </w:r>
      <w:r w:rsidRPr="00FB2832">
        <w:t xml:space="preserve"> at the time of the survey</w:t>
      </w:r>
      <w:r w:rsidR="00FB2832">
        <w:t xml:space="preserve">. Alumni respondents from this cohort were predominantly from the East Asia region and studied in a </w:t>
      </w:r>
      <w:r w:rsidRPr="00FB2832">
        <w:t xml:space="preserve">broad range of fields of study. About a third of respondents reported they had received other scholarships in addition to their Australia Awards scholarship. </w:t>
      </w:r>
    </w:p>
    <w:p w14:paraId="08FD85FB" w14:textId="53B84F4F" w:rsidR="00AE2E9C" w:rsidRPr="00FB2832" w:rsidRDefault="00AE2E9C" w:rsidP="00AE2E9C">
      <w:pPr>
        <w:pStyle w:val="Caption"/>
        <w:keepNext/>
        <w:rPr>
          <w:szCs w:val="22"/>
        </w:rPr>
      </w:pPr>
      <w:bookmarkStart w:id="24" w:name="_Ref482699857"/>
      <w:bookmarkStart w:id="25" w:name="_Toc517347423"/>
      <w:bookmarkStart w:id="26" w:name="_Toc521501350"/>
      <w:r w:rsidRPr="00FB2832">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2</w:t>
      </w:r>
      <w:r w:rsidR="0045576F">
        <w:rPr>
          <w:noProof/>
        </w:rPr>
        <w:fldChar w:fldCharType="end"/>
      </w:r>
      <w:bookmarkEnd w:id="24"/>
      <w:r w:rsidRPr="00FB2832">
        <w:rPr>
          <w:szCs w:val="22"/>
        </w:rPr>
        <w:t>: Demographics of alumni respondents</w:t>
      </w:r>
      <w:bookmarkEnd w:id="25"/>
      <w:bookmarkEnd w:id="26"/>
    </w:p>
    <w:tbl>
      <w:tblPr>
        <w:tblW w:w="8188" w:type="dxa"/>
        <w:tblLook w:val="04A0" w:firstRow="1" w:lastRow="0" w:firstColumn="1" w:lastColumn="0" w:noHBand="0" w:noVBand="1"/>
      </w:tblPr>
      <w:tblGrid>
        <w:gridCol w:w="2268"/>
        <w:gridCol w:w="2943"/>
        <w:gridCol w:w="1560"/>
        <w:gridCol w:w="1417"/>
      </w:tblGrid>
      <w:tr w:rsidR="00AE2E9C" w:rsidRPr="00DD3264" w14:paraId="6A7E00D5" w14:textId="77777777" w:rsidTr="001110F3">
        <w:trPr>
          <w:tblHeader/>
        </w:trPr>
        <w:tc>
          <w:tcPr>
            <w:tcW w:w="2268" w:type="dxa"/>
            <w:vMerge w:val="restart"/>
            <w:tcBorders>
              <w:top w:val="single" w:sz="4" w:space="0" w:color="auto"/>
            </w:tcBorders>
            <w:shd w:val="clear" w:color="auto" w:fill="288B9F"/>
            <w:noWrap/>
            <w:vAlign w:val="center"/>
            <w:hideMark/>
          </w:tcPr>
          <w:p w14:paraId="0109ADFD" w14:textId="77777777" w:rsidR="00AE2E9C" w:rsidRPr="00191F7E" w:rsidRDefault="00AE2E9C" w:rsidP="001110F3">
            <w:pPr>
              <w:spacing w:before="60" w:after="60"/>
              <w:rPr>
                <w:rFonts w:eastAsia="Times New Roman" w:cstheme="minorHAnsi"/>
                <w:b/>
                <w:bCs/>
                <w:color w:val="FFFFFF" w:themeColor="background1"/>
                <w:lang w:eastAsia="en-AU"/>
              </w:rPr>
            </w:pPr>
            <w:r w:rsidRPr="00191F7E">
              <w:rPr>
                <w:rFonts w:eastAsia="Times New Roman" w:cstheme="minorHAnsi"/>
                <w:b/>
                <w:bCs/>
                <w:color w:val="FFFFFF" w:themeColor="background1"/>
                <w:lang w:eastAsia="en-AU"/>
              </w:rPr>
              <w:t>Focus</w:t>
            </w:r>
          </w:p>
        </w:tc>
        <w:tc>
          <w:tcPr>
            <w:tcW w:w="2943" w:type="dxa"/>
            <w:vMerge w:val="restart"/>
            <w:tcBorders>
              <w:top w:val="single" w:sz="4" w:space="0" w:color="auto"/>
            </w:tcBorders>
            <w:shd w:val="clear" w:color="auto" w:fill="288B9F"/>
            <w:vAlign w:val="center"/>
            <w:hideMark/>
          </w:tcPr>
          <w:p w14:paraId="6B647CCA" w14:textId="77777777" w:rsidR="00AE2E9C" w:rsidRPr="00191F7E" w:rsidRDefault="00AE2E9C" w:rsidP="001110F3">
            <w:pPr>
              <w:spacing w:before="60" w:after="60"/>
              <w:rPr>
                <w:rFonts w:eastAsia="Times New Roman" w:cstheme="minorHAnsi"/>
                <w:b/>
                <w:bCs/>
                <w:color w:val="FFFFFF" w:themeColor="background1"/>
                <w:lang w:eastAsia="en-AU"/>
              </w:rPr>
            </w:pPr>
            <w:r w:rsidRPr="00191F7E">
              <w:rPr>
                <w:rFonts w:eastAsia="Times New Roman" w:cstheme="minorHAnsi"/>
                <w:b/>
                <w:bCs/>
                <w:color w:val="FFFFFF" w:themeColor="background1"/>
                <w:lang w:eastAsia="en-AU"/>
              </w:rPr>
              <w:t>Demographic</w:t>
            </w:r>
          </w:p>
        </w:tc>
        <w:tc>
          <w:tcPr>
            <w:tcW w:w="2977" w:type="dxa"/>
            <w:gridSpan w:val="2"/>
            <w:tcBorders>
              <w:top w:val="single" w:sz="4" w:space="0" w:color="auto"/>
            </w:tcBorders>
            <w:shd w:val="clear" w:color="auto" w:fill="288B9F"/>
            <w:vAlign w:val="center"/>
            <w:hideMark/>
          </w:tcPr>
          <w:p w14:paraId="09144A96" w14:textId="720C9122" w:rsidR="00AE2E9C" w:rsidRPr="00191F7E" w:rsidRDefault="00AE2E9C" w:rsidP="001110F3">
            <w:pPr>
              <w:spacing w:before="60" w:after="60"/>
              <w:jc w:val="center"/>
              <w:rPr>
                <w:rFonts w:eastAsia="Times New Roman" w:cstheme="minorHAnsi"/>
                <w:b/>
                <w:bCs/>
                <w:color w:val="FFFFFF" w:themeColor="background1"/>
                <w:lang w:eastAsia="en-AU"/>
              </w:rPr>
            </w:pPr>
            <w:r w:rsidRPr="00191F7E">
              <w:rPr>
                <w:rFonts w:eastAsia="Times New Roman" w:cstheme="minorHAnsi"/>
                <w:b/>
                <w:bCs/>
                <w:color w:val="FFFFFF" w:themeColor="background1"/>
                <w:lang w:eastAsia="en-AU"/>
              </w:rPr>
              <w:t>All alumni</w:t>
            </w:r>
            <w:r w:rsidR="009960F2">
              <w:rPr>
                <w:rFonts w:eastAsia="Times New Roman" w:cstheme="minorHAnsi"/>
                <w:b/>
                <w:bCs/>
                <w:color w:val="FFFFFF" w:themeColor="background1"/>
                <w:lang w:eastAsia="en-AU"/>
              </w:rPr>
              <w:t xml:space="preserve"> respondents</w:t>
            </w:r>
          </w:p>
        </w:tc>
      </w:tr>
      <w:tr w:rsidR="00AE2E9C" w:rsidRPr="00DD3264" w14:paraId="27F07C64" w14:textId="77777777" w:rsidTr="001110F3">
        <w:tc>
          <w:tcPr>
            <w:tcW w:w="2268" w:type="dxa"/>
            <w:vMerge/>
            <w:tcBorders>
              <w:bottom w:val="single" w:sz="4" w:space="0" w:color="auto"/>
            </w:tcBorders>
            <w:shd w:val="clear" w:color="auto" w:fill="D7F0F5" w:themeFill="background2" w:themeFillTint="33"/>
            <w:vAlign w:val="center"/>
            <w:hideMark/>
          </w:tcPr>
          <w:p w14:paraId="7EF2C8E3" w14:textId="77777777" w:rsidR="00AE2E9C" w:rsidRPr="00137630" w:rsidRDefault="00AE2E9C" w:rsidP="001110F3">
            <w:pPr>
              <w:spacing w:before="60" w:after="60"/>
              <w:rPr>
                <w:rFonts w:eastAsia="Times New Roman" w:cstheme="minorHAnsi"/>
                <w:b/>
                <w:bCs/>
                <w:color w:val="000000"/>
                <w:lang w:eastAsia="en-AU"/>
              </w:rPr>
            </w:pPr>
          </w:p>
        </w:tc>
        <w:tc>
          <w:tcPr>
            <w:tcW w:w="2943" w:type="dxa"/>
            <w:vMerge/>
            <w:tcBorders>
              <w:bottom w:val="single" w:sz="4" w:space="0" w:color="auto"/>
            </w:tcBorders>
            <w:shd w:val="clear" w:color="auto" w:fill="D7F0F5" w:themeFill="background2" w:themeFillTint="33"/>
            <w:vAlign w:val="center"/>
            <w:hideMark/>
          </w:tcPr>
          <w:p w14:paraId="4311A0AE" w14:textId="77777777" w:rsidR="00AE2E9C" w:rsidRPr="00137630" w:rsidRDefault="00AE2E9C" w:rsidP="001110F3">
            <w:pPr>
              <w:spacing w:before="60" w:after="60"/>
              <w:rPr>
                <w:rFonts w:eastAsia="Times New Roman" w:cstheme="minorHAnsi"/>
                <w:b/>
                <w:bCs/>
                <w:color w:val="000000"/>
                <w:lang w:eastAsia="en-AU"/>
              </w:rPr>
            </w:pPr>
          </w:p>
        </w:tc>
        <w:tc>
          <w:tcPr>
            <w:tcW w:w="1560" w:type="dxa"/>
            <w:tcBorders>
              <w:bottom w:val="single" w:sz="4" w:space="0" w:color="auto"/>
            </w:tcBorders>
            <w:shd w:val="clear" w:color="auto" w:fill="288B9F"/>
            <w:vAlign w:val="center"/>
            <w:hideMark/>
          </w:tcPr>
          <w:p w14:paraId="164E0290" w14:textId="77777777" w:rsidR="00AE2E9C" w:rsidRPr="00137630" w:rsidRDefault="00AE2E9C" w:rsidP="001110F3">
            <w:pPr>
              <w:spacing w:before="60" w:after="60"/>
              <w:jc w:val="center"/>
              <w:rPr>
                <w:rFonts w:eastAsia="Times New Roman" w:cstheme="minorHAnsi"/>
                <w:b/>
                <w:bCs/>
                <w:color w:val="000000"/>
                <w:lang w:eastAsia="en-AU"/>
              </w:rPr>
            </w:pPr>
            <w:r w:rsidRPr="00137630">
              <w:rPr>
                <w:rFonts w:eastAsia="Times New Roman" w:cstheme="minorHAnsi"/>
                <w:b/>
                <w:bCs/>
                <w:color w:val="000000"/>
                <w:lang w:eastAsia="en-AU"/>
              </w:rPr>
              <w:t>#</w:t>
            </w:r>
          </w:p>
        </w:tc>
        <w:tc>
          <w:tcPr>
            <w:tcW w:w="1417" w:type="dxa"/>
            <w:tcBorders>
              <w:bottom w:val="single" w:sz="4" w:space="0" w:color="auto"/>
            </w:tcBorders>
            <w:shd w:val="clear" w:color="auto" w:fill="288B9F"/>
            <w:noWrap/>
            <w:vAlign w:val="center"/>
            <w:hideMark/>
          </w:tcPr>
          <w:p w14:paraId="49C50F80" w14:textId="77777777" w:rsidR="00AE2E9C" w:rsidRPr="00137630" w:rsidRDefault="00AE2E9C" w:rsidP="001110F3">
            <w:pPr>
              <w:spacing w:before="60" w:after="60"/>
              <w:jc w:val="center"/>
              <w:rPr>
                <w:rFonts w:eastAsia="Times New Roman" w:cstheme="minorHAnsi"/>
                <w:b/>
                <w:bCs/>
                <w:color w:val="000000"/>
                <w:lang w:eastAsia="en-AU"/>
              </w:rPr>
            </w:pPr>
            <w:r w:rsidRPr="00137630">
              <w:rPr>
                <w:rFonts w:eastAsia="Times New Roman" w:cstheme="minorHAnsi"/>
                <w:b/>
                <w:bCs/>
                <w:color w:val="000000"/>
                <w:lang w:eastAsia="en-AU"/>
              </w:rPr>
              <w:t>%</w:t>
            </w:r>
          </w:p>
        </w:tc>
      </w:tr>
      <w:tr w:rsidR="00AE2E9C" w:rsidRPr="00DD3264" w14:paraId="535170FA" w14:textId="77777777" w:rsidTr="001110F3">
        <w:tc>
          <w:tcPr>
            <w:tcW w:w="2268" w:type="dxa"/>
            <w:vMerge w:val="restart"/>
            <w:tcBorders>
              <w:top w:val="single" w:sz="4" w:space="0" w:color="auto"/>
            </w:tcBorders>
            <w:shd w:val="clear" w:color="auto" w:fill="F2F2F2" w:themeFill="background1" w:themeFillShade="F2"/>
            <w:vAlign w:val="center"/>
            <w:hideMark/>
          </w:tcPr>
          <w:p w14:paraId="4FE0C877" w14:textId="77777777" w:rsidR="00AE2E9C" w:rsidRPr="00137630" w:rsidRDefault="00AE2E9C" w:rsidP="001110F3">
            <w:pPr>
              <w:spacing w:before="60" w:after="60"/>
              <w:rPr>
                <w:rFonts w:eastAsia="Times New Roman" w:cstheme="minorHAnsi"/>
                <w:b/>
                <w:bCs/>
                <w:color w:val="000000"/>
                <w:lang w:eastAsia="en-AU"/>
              </w:rPr>
            </w:pPr>
            <w:r w:rsidRPr="00137630">
              <w:rPr>
                <w:rFonts w:eastAsia="Times New Roman" w:cstheme="minorHAnsi"/>
                <w:b/>
                <w:bCs/>
                <w:color w:val="000000"/>
                <w:lang w:eastAsia="en-AU"/>
              </w:rPr>
              <w:t>Gender</w:t>
            </w:r>
          </w:p>
        </w:tc>
        <w:tc>
          <w:tcPr>
            <w:tcW w:w="2943" w:type="dxa"/>
            <w:tcBorders>
              <w:top w:val="single" w:sz="4" w:space="0" w:color="auto"/>
              <w:bottom w:val="single" w:sz="4" w:space="0" w:color="auto"/>
            </w:tcBorders>
            <w:shd w:val="clear" w:color="auto" w:fill="F2F2F2" w:themeFill="background1" w:themeFillShade="F2"/>
            <w:vAlign w:val="center"/>
          </w:tcPr>
          <w:p w14:paraId="7D7769A6"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Female</w:t>
            </w:r>
          </w:p>
        </w:tc>
        <w:tc>
          <w:tcPr>
            <w:tcW w:w="1560" w:type="dxa"/>
            <w:tcBorders>
              <w:top w:val="single" w:sz="4" w:space="0" w:color="auto"/>
              <w:bottom w:val="single" w:sz="4" w:space="0" w:color="auto"/>
            </w:tcBorders>
            <w:shd w:val="clear" w:color="auto" w:fill="F2F2F2" w:themeFill="background1" w:themeFillShade="F2"/>
          </w:tcPr>
          <w:p w14:paraId="691CFF23" w14:textId="0AE01513" w:rsidR="00AE2E9C" w:rsidRPr="00137630" w:rsidRDefault="00F513DD" w:rsidP="001110F3">
            <w:pPr>
              <w:spacing w:before="60" w:after="60"/>
              <w:jc w:val="center"/>
              <w:rPr>
                <w:rFonts w:cs="Arial"/>
                <w:color w:val="010205"/>
              </w:rPr>
            </w:pPr>
            <w:r>
              <w:rPr>
                <w:rFonts w:cs="Arial"/>
                <w:color w:val="010205"/>
              </w:rPr>
              <w:t>503</w:t>
            </w:r>
          </w:p>
        </w:tc>
        <w:tc>
          <w:tcPr>
            <w:tcW w:w="1417" w:type="dxa"/>
            <w:tcBorders>
              <w:top w:val="single" w:sz="4" w:space="0" w:color="auto"/>
              <w:bottom w:val="single" w:sz="4" w:space="0" w:color="auto"/>
            </w:tcBorders>
            <w:shd w:val="clear" w:color="auto" w:fill="F2F2F2" w:themeFill="background1" w:themeFillShade="F2"/>
          </w:tcPr>
          <w:p w14:paraId="1874C90B" w14:textId="36C38F7F" w:rsidR="00AE2E9C" w:rsidRPr="00137630" w:rsidRDefault="00AE2E9C" w:rsidP="00F513DD">
            <w:pPr>
              <w:spacing w:before="60" w:after="60"/>
              <w:jc w:val="center"/>
              <w:rPr>
                <w:rFonts w:cs="Arial"/>
                <w:color w:val="010205"/>
              </w:rPr>
            </w:pPr>
            <w:r w:rsidRPr="00137630">
              <w:rPr>
                <w:rFonts w:cs="Arial"/>
                <w:color w:val="010205"/>
              </w:rPr>
              <w:t>47.</w:t>
            </w:r>
            <w:r w:rsidR="00F513DD">
              <w:rPr>
                <w:rFonts w:cs="Arial"/>
                <w:color w:val="010205"/>
              </w:rPr>
              <w:t>3</w:t>
            </w:r>
            <w:r w:rsidRPr="00137630">
              <w:rPr>
                <w:rFonts w:cs="Arial"/>
                <w:color w:val="010205"/>
              </w:rPr>
              <w:t>%</w:t>
            </w:r>
          </w:p>
        </w:tc>
      </w:tr>
      <w:tr w:rsidR="00AE2E9C" w:rsidRPr="00DD3264" w14:paraId="0AF9D4EB" w14:textId="77777777" w:rsidTr="001110F3">
        <w:tc>
          <w:tcPr>
            <w:tcW w:w="2268" w:type="dxa"/>
            <w:vMerge/>
            <w:tcBorders>
              <w:bottom w:val="single" w:sz="4" w:space="0" w:color="auto"/>
            </w:tcBorders>
            <w:shd w:val="clear" w:color="auto" w:fill="F2F2F2" w:themeFill="background1" w:themeFillShade="F2"/>
            <w:vAlign w:val="center"/>
            <w:hideMark/>
          </w:tcPr>
          <w:p w14:paraId="766819AF"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12AE39E0"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Male</w:t>
            </w:r>
          </w:p>
        </w:tc>
        <w:tc>
          <w:tcPr>
            <w:tcW w:w="1560" w:type="dxa"/>
            <w:tcBorders>
              <w:top w:val="single" w:sz="4" w:space="0" w:color="auto"/>
              <w:bottom w:val="single" w:sz="4" w:space="0" w:color="auto"/>
            </w:tcBorders>
            <w:shd w:val="clear" w:color="auto" w:fill="F2F2F2" w:themeFill="background1" w:themeFillShade="F2"/>
          </w:tcPr>
          <w:p w14:paraId="40EEFE0C" w14:textId="36A4C1AB" w:rsidR="00AE2E9C" w:rsidRPr="00137630" w:rsidRDefault="00AE2E9C" w:rsidP="00F513DD">
            <w:pPr>
              <w:spacing w:before="60" w:after="60"/>
              <w:jc w:val="center"/>
              <w:rPr>
                <w:rFonts w:cs="Arial"/>
                <w:color w:val="010205"/>
              </w:rPr>
            </w:pPr>
            <w:r w:rsidRPr="00137630">
              <w:rPr>
                <w:rFonts w:cs="Arial"/>
                <w:color w:val="010205"/>
              </w:rPr>
              <w:t>5</w:t>
            </w:r>
            <w:r w:rsidR="00F513DD">
              <w:rPr>
                <w:rFonts w:cs="Arial"/>
                <w:color w:val="010205"/>
              </w:rPr>
              <w:t>61</w:t>
            </w:r>
          </w:p>
        </w:tc>
        <w:tc>
          <w:tcPr>
            <w:tcW w:w="1417" w:type="dxa"/>
            <w:tcBorders>
              <w:top w:val="single" w:sz="4" w:space="0" w:color="auto"/>
              <w:bottom w:val="single" w:sz="4" w:space="0" w:color="auto"/>
            </w:tcBorders>
            <w:shd w:val="clear" w:color="auto" w:fill="F2F2F2" w:themeFill="background1" w:themeFillShade="F2"/>
          </w:tcPr>
          <w:p w14:paraId="2B94EAA0" w14:textId="350F6787" w:rsidR="00AE2E9C" w:rsidRPr="00137630" w:rsidRDefault="00AE2E9C" w:rsidP="00F513DD">
            <w:pPr>
              <w:spacing w:before="60" w:after="60"/>
              <w:jc w:val="center"/>
              <w:rPr>
                <w:rFonts w:cs="Arial"/>
                <w:color w:val="010205"/>
              </w:rPr>
            </w:pPr>
            <w:r w:rsidRPr="00137630">
              <w:rPr>
                <w:rFonts w:cs="Arial"/>
                <w:color w:val="010205"/>
              </w:rPr>
              <w:t>5</w:t>
            </w:r>
            <w:r w:rsidR="00F513DD">
              <w:rPr>
                <w:rFonts w:cs="Arial"/>
                <w:color w:val="010205"/>
              </w:rPr>
              <w:t>2</w:t>
            </w:r>
            <w:r w:rsidRPr="00137630">
              <w:rPr>
                <w:rFonts w:cs="Arial"/>
                <w:color w:val="010205"/>
              </w:rPr>
              <w:t>.</w:t>
            </w:r>
            <w:r w:rsidR="00F513DD">
              <w:rPr>
                <w:rFonts w:cs="Arial"/>
                <w:color w:val="010205"/>
              </w:rPr>
              <w:t>7</w:t>
            </w:r>
            <w:r w:rsidRPr="00137630">
              <w:rPr>
                <w:rFonts w:cs="Arial"/>
                <w:color w:val="010205"/>
              </w:rPr>
              <w:t>%</w:t>
            </w:r>
          </w:p>
        </w:tc>
      </w:tr>
      <w:tr w:rsidR="00AE2E9C" w:rsidRPr="00DD3264" w14:paraId="2F12C60F" w14:textId="77777777" w:rsidTr="001110F3">
        <w:tc>
          <w:tcPr>
            <w:tcW w:w="2268" w:type="dxa"/>
            <w:vMerge w:val="restart"/>
            <w:tcBorders>
              <w:top w:val="single" w:sz="4" w:space="0" w:color="auto"/>
            </w:tcBorders>
            <w:shd w:val="clear" w:color="auto" w:fill="auto"/>
            <w:vAlign w:val="center"/>
            <w:hideMark/>
          </w:tcPr>
          <w:p w14:paraId="2D69F837" w14:textId="77777777" w:rsidR="00AE2E9C" w:rsidRPr="00137630" w:rsidRDefault="00AE2E9C" w:rsidP="001110F3">
            <w:pPr>
              <w:spacing w:before="60" w:after="60"/>
              <w:rPr>
                <w:rFonts w:eastAsia="Times New Roman" w:cstheme="minorHAnsi"/>
                <w:b/>
                <w:bCs/>
                <w:color w:val="000000"/>
                <w:lang w:eastAsia="en-AU"/>
              </w:rPr>
            </w:pPr>
            <w:r w:rsidRPr="00137630">
              <w:rPr>
                <w:rFonts w:eastAsia="Times New Roman" w:cstheme="minorHAnsi"/>
                <w:b/>
                <w:bCs/>
                <w:color w:val="000000"/>
                <w:lang w:eastAsia="en-AU"/>
              </w:rPr>
              <w:t>Age at time of survey</w:t>
            </w:r>
          </w:p>
        </w:tc>
        <w:tc>
          <w:tcPr>
            <w:tcW w:w="2943" w:type="dxa"/>
            <w:tcBorders>
              <w:top w:val="single" w:sz="4" w:space="0" w:color="auto"/>
              <w:bottom w:val="single" w:sz="4" w:space="0" w:color="auto"/>
            </w:tcBorders>
            <w:shd w:val="clear" w:color="auto" w:fill="auto"/>
            <w:vAlign w:val="center"/>
            <w:hideMark/>
          </w:tcPr>
          <w:p w14:paraId="55641C56"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20 to 29 years</w:t>
            </w:r>
          </w:p>
        </w:tc>
        <w:tc>
          <w:tcPr>
            <w:tcW w:w="1560" w:type="dxa"/>
            <w:tcBorders>
              <w:top w:val="single" w:sz="4" w:space="0" w:color="auto"/>
              <w:bottom w:val="single" w:sz="4" w:space="0" w:color="auto"/>
            </w:tcBorders>
            <w:shd w:val="clear" w:color="auto" w:fill="auto"/>
            <w:hideMark/>
          </w:tcPr>
          <w:p w14:paraId="7C9FFE95"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1</w:t>
            </w:r>
          </w:p>
        </w:tc>
        <w:tc>
          <w:tcPr>
            <w:tcW w:w="1417" w:type="dxa"/>
            <w:tcBorders>
              <w:top w:val="single" w:sz="4" w:space="0" w:color="auto"/>
              <w:bottom w:val="single" w:sz="4" w:space="0" w:color="auto"/>
            </w:tcBorders>
            <w:shd w:val="clear" w:color="auto" w:fill="auto"/>
            <w:hideMark/>
          </w:tcPr>
          <w:p w14:paraId="20F69730"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0.1%</w:t>
            </w:r>
          </w:p>
        </w:tc>
      </w:tr>
      <w:tr w:rsidR="00AE2E9C" w:rsidRPr="00DD3264" w14:paraId="30BB50DC" w14:textId="77777777" w:rsidTr="001110F3">
        <w:tc>
          <w:tcPr>
            <w:tcW w:w="2268" w:type="dxa"/>
            <w:vMerge/>
            <w:tcBorders>
              <w:top w:val="single" w:sz="4" w:space="0" w:color="auto"/>
            </w:tcBorders>
            <w:shd w:val="clear" w:color="auto" w:fill="auto"/>
            <w:vAlign w:val="center"/>
          </w:tcPr>
          <w:p w14:paraId="7E44FB12"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3760E8A3"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30 to 39 years</w:t>
            </w:r>
          </w:p>
        </w:tc>
        <w:tc>
          <w:tcPr>
            <w:tcW w:w="1560" w:type="dxa"/>
            <w:tcBorders>
              <w:top w:val="single" w:sz="4" w:space="0" w:color="auto"/>
              <w:bottom w:val="single" w:sz="4" w:space="0" w:color="auto"/>
            </w:tcBorders>
            <w:shd w:val="clear" w:color="auto" w:fill="auto"/>
          </w:tcPr>
          <w:p w14:paraId="1BC97BE0"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94</w:t>
            </w:r>
          </w:p>
        </w:tc>
        <w:tc>
          <w:tcPr>
            <w:tcW w:w="1417" w:type="dxa"/>
            <w:tcBorders>
              <w:top w:val="single" w:sz="4" w:space="0" w:color="auto"/>
              <w:bottom w:val="single" w:sz="4" w:space="0" w:color="auto"/>
            </w:tcBorders>
            <w:shd w:val="clear" w:color="auto" w:fill="auto"/>
          </w:tcPr>
          <w:p w14:paraId="1BA1FEDE"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8.8%</w:t>
            </w:r>
          </w:p>
        </w:tc>
      </w:tr>
      <w:tr w:rsidR="00AE2E9C" w:rsidRPr="00DD3264" w14:paraId="09F15DB4" w14:textId="77777777" w:rsidTr="001110F3">
        <w:tc>
          <w:tcPr>
            <w:tcW w:w="2268" w:type="dxa"/>
            <w:vMerge/>
            <w:vAlign w:val="center"/>
            <w:hideMark/>
          </w:tcPr>
          <w:p w14:paraId="1D19C2F8"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00595CAB"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40 to 49 years</w:t>
            </w:r>
          </w:p>
        </w:tc>
        <w:tc>
          <w:tcPr>
            <w:tcW w:w="1560" w:type="dxa"/>
            <w:tcBorders>
              <w:top w:val="single" w:sz="4" w:space="0" w:color="auto"/>
              <w:bottom w:val="single" w:sz="4" w:space="0" w:color="auto"/>
            </w:tcBorders>
            <w:shd w:val="clear" w:color="auto" w:fill="auto"/>
            <w:hideMark/>
          </w:tcPr>
          <w:p w14:paraId="7F44C4EA"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549</w:t>
            </w:r>
          </w:p>
        </w:tc>
        <w:tc>
          <w:tcPr>
            <w:tcW w:w="1417" w:type="dxa"/>
            <w:tcBorders>
              <w:top w:val="single" w:sz="4" w:space="0" w:color="auto"/>
              <w:bottom w:val="single" w:sz="4" w:space="0" w:color="auto"/>
            </w:tcBorders>
            <w:shd w:val="clear" w:color="auto" w:fill="auto"/>
            <w:hideMark/>
          </w:tcPr>
          <w:p w14:paraId="0C433914"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51.5%</w:t>
            </w:r>
          </w:p>
        </w:tc>
      </w:tr>
      <w:tr w:rsidR="00AE2E9C" w:rsidRPr="00DD3264" w14:paraId="35A58271" w14:textId="77777777" w:rsidTr="001110F3">
        <w:tc>
          <w:tcPr>
            <w:tcW w:w="2268" w:type="dxa"/>
            <w:vMerge/>
            <w:vAlign w:val="center"/>
            <w:hideMark/>
          </w:tcPr>
          <w:p w14:paraId="0BA48707"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41DCD9B4"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50 to 59 years</w:t>
            </w:r>
          </w:p>
        </w:tc>
        <w:tc>
          <w:tcPr>
            <w:tcW w:w="1560" w:type="dxa"/>
            <w:tcBorders>
              <w:top w:val="single" w:sz="4" w:space="0" w:color="auto"/>
              <w:bottom w:val="single" w:sz="4" w:space="0" w:color="auto"/>
            </w:tcBorders>
            <w:shd w:val="clear" w:color="auto" w:fill="auto"/>
            <w:hideMark/>
          </w:tcPr>
          <w:p w14:paraId="5098B724"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359</w:t>
            </w:r>
          </w:p>
        </w:tc>
        <w:tc>
          <w:tcPr>
            <w:tcW w:w="1417" w:type="dxa"/>
            <w:tcBorders>
              <w:top w:val="single" w:sz="4" w:space="0" w:color="auto"/>
              <w:bottom w:val="single" w:sz="4" w:space="0" w:color="auto"/>
            </w:tcBorders>
            <w:shd w:val="clear" w:color="auto" w:fill="auto"/>
            <w:hideMark/>
          </w:tcPr>
          <w:p w14:paraId="0DB6B75F"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33.7%</w:t>
            </w:r>
          </w:p>
        </w:tc>
      </w:tr>
      <w:tr w:rsidR="00AE2E9C" w:rsidRPr="00DD3264" w14:paraId="7C0F9AF1" w14:textId="77777777" w:rsidTr="001110F3">
        <w:tc>
          <w:tcPr>
            <w:tcW w:w="2268" w:type="dxa"/>
            <w:vMerge/>
            <w:vAlign w:val="center"/>
            <w:hideMark/>
          </w:tcPr>
          <w:p w14:paraId="2989F51B"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2C8CCE4C"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60 to 69 years</w:t>
            </w:r>
          </w:p>
        </w:tc>
        <w:tc>
          <w:tcPr>
            <w:tcW w:w="1560" w:type="dxa"/>
            <w:tcBorders>
              <w:top w:val="single" w:sz="4" w:space="0" w:color="auto"/>
              <w:bottom w:val="single" w:sz="4" w:space="0" w:color="auto"/>
            </w:tcBorders>
            <w:shd w:val="clear" w:color="auto" w:fill="auto"/>
            <w:hideMark/>
          </w:tcPr>
          <w:p w14:paraId="30D30A02"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60</w:t>
            </w:r>
          </w:p>
        </w:tc>
        <w:tc>
          <w:tcPr>
            <w:tcW w:w="1417" w:type="dxa"/>
            <w:tcBorders>
              <w:top w:val="single" w:sz="4" w:space="0" w:color="auto"/>
              <w:bottom w:val="single" w:sz="4" w:space="0" w:color="auto"/>
            </w:tcBorders>
            <w:shd w:val="clear" w:color="auto" w:fill="auto"/>
            <w:hideMark/>
          </w:tcPr>
          <w:p w14:paraId="2B33C4BF"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5.6%</w:t>
            </w:r>
          </w:p>
        </w:tc>
      </w:tr>
      <w:tr w:rsidR="00AE2E9C" w:rsidRPr="00DD3264" w14:paraId="25E930D4" w14:textId="77777777" w:rsidTr="001110F3">
        <w:tc>
          <w:tcPr>
            <w:tcW w:w="2268" w:type="dxa"/>
            <w:vMerge/>
            <w:tcBorders>
              <w:bottom w:val="single" w:sz="4" w:space="0" w:color="auto"/>
            </w:tcBorders>
            <w:vAlign w:val="center"/>
            <w:hideMark/>
          </w:tcPr>
          <w:p w14:paraId="7DB7FB4B" w14:textId="77777777" w:rsidR="00AE2E9C" w:rsidRPr="00137630" w:rsidRDefault="00AE2E9C" w:rsidP="001110F3">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1630743E" w14:textId="77777777" w:rsidR="00AE2E9C" w:rsidRPr="00137630" w:rsidRDefault="00AE2E9C" w:rsidP="001110F3">
            <w:pPr>
              <w:spacing w:before="60" w:after="60"/>
              <w:rPr>
                <w:rFonts w:eastAsia="Times New Roman" w:cstheme="minorHAnsi"/>
                <w:color w:val="000000"/>
                <w:lang w:eastAsia="en-AU"/>
              </w:rPr>
            </w:pPr>
            <w:r w:rsidRPr="00137630">
              <w:rPr>
                <w:rFonts w:eastAsia="Times New Roman" w:cstheme="minorHAnsi"/>
                <w:color w:val="000000"/>
                <w:lang w:eastAsia="en-AU"/>
              </w:rPr>
              <w:t>70 and older</w:t>
            </w:r>
          </w:p>
        </w:tc>
        <w:tc>
          <w:tcPr>
            <w:tcW w:w="1560" w:type="dxa"/>
            <w:tcBorders>
              <w:top w:val="single" w:sz="4" w:space="0" w:color="auto"/>
              <w:bottom w:val="single" w:sz="4" w:space="0" w:color="auto"/>
            </w:tcBorders>
            <w:shd w:val="clear" w:color="auto" w:fill="auto"/>
            <w:hideMark/>
          </w:tcPr>
          <w:p w14:paraId="5BE83C13"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2</w:t>
            </w:r>
          </w:p>
        </w:tc>
        <w:tc>
          <w:tcPr>
            <w:tcW w:w="1417" w:type="dxa"/>
            <w:tcBorders>
              <w:top w:val="single" w:sz="4" w:space="0" w:color="auto"/>
              <w:bottom w:val="single" w:sz="4" w:space="0" w:color="auto"/>
            </w:tcBorders>
            <w:shd w:val="clear" w:color="auto" w:fill="auto"/>
            <w:hideMark/>
          </w:tcPr>
          <w:p w14:paraId="77557EAA" w14:textId="77777777" w:rsidR="00AE2E9C" w:rsidRPr="00EF1281" w:rsidRDefault="00AE2E9C" w:rsidP="001110F3">
            <w:pPr>
              <w:spacing w:before="60" w:after="60"/>
              <w:jc w:val="center"/>
              <w:rPr>
                <w:rFonts w:eastAsia="Times New Roman" w:cstheme="minorHAnsi"/>
                <w:color w:val="000000"/>
                <w:highlight w:val="yellow"/>
                <w:lang w:eastAsia="en-AU"/>
              </w:rPr>
            </w:pPr>
            <w:r w:rsidRPr="00137630">
              <w:rPr>
                <w:rFonts w:cs="Arial"/>
                <w:color w:val="010205"/>
              </w:rPr>
              <w:t>0.2%</w:t>
            </w:r>
          </w:p>
        </w:tc>
      </w:tr>
      <w:tr w:rsidR="00AE2E9C" w:rsidRPr="00DD3264" w14:paraId="1668E005" w14:textId="77777777" w:rsidTr="009960F2">
        <w:tc>
          <w:tcPr>
            <w:tcW w:w="2268" w:type="dxa"/>
            <w:vMerge w:val="restart"/>
            <w:tcBorders>
              <w:top w:val="single" w:sz="4" w:space="0" w:color="auto"/>
            </w:tcBorders>
            <w:shd w:val="clear" w:color="auto" w:fill="F2F2F2" w:themeFill="background1" w:themeFillShade="F2"/>
            <w:vAlign w:val="center"/>
            <w:hideMark/>
          </w:tcPr>
          <w:p w14:paraId="7E02EC3C" w14:textId="77777777" w:rsidR="00AE2E9C" w:rsidRPr="00DD3264" w:rsidRDefault="00AE2E9C" w:rsidP="001110F3">
            <w:pPr>
              <w:spacing w:before="60" w:after="60"/>
              <w:rPr>
                <w:rFonts w:eastAsia="Times New Roman" w:cstheme="minorHAnsi"/>
                <w:b/>
                <w:bCs/>
                <w:color w:val="000000"/>
                <w:highlight w:val="yellow"/>
                <w:lang w:eastAsia="en-AU"/>
              </w:rPr>
            </w:pPr>
            <w:r w:rsidRPr="00137630">
              <w:rPr>
                <w:rFonts w:eastAsia="Times New Roman" w:cstheme="minorHAnsi"/>
                <w:b/>
                <w:bCs/>
                <w:color w:val="000000"/>
                <w:lang w:eastAsia="en-AU"/>
              </w:rPr>
              <w:t>Country of Birth Region</w:t>
            </w:r>
          </w:p>
        </w:tc>
        <w:tc>
          <w:tcPr>
            <w:tcW w:w="2943" w:type="dxa"/>
            <w:tcBorders>
              <w:top w:val="nil"/>
              <w:left w:val="nil"/>
              <w:bottom w:val="single" w:sz="4" w:space="0" w:color="auto"/>
              <w:right w:val="single" w:sz="4" w:space="0" w:color="F2F2F2" w:themeColor="background1" w:themeShade="F2"/>
            </w:tcBorders>
            <w:shd w:val="clear" w:color="auto" w:fill="F2F2F2" w:themeFill="background1" w:themeFillShade="F2"/>
            <w:hideMark/>
          </w:tcPr>
          <w:p w14:paraId="512DB4FA" w14:textId="77777777"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East Asia</w:t>
            </w:r>
          </w:p>
        </w:tc>
        <w:tc>
          <w:tcPr>
            <w:tcW w:w="1560" w:type="dxa"/>
            <w:tcBorders>
              <w:top w:val="nil"/>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hideMark/>
          </w:tcPr>
          <w:p w14:paraId="6184CC56"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807</w:t>
            </w:r>
          </w:p>
        </w:tc>
        <w:tc>
          <w:tcPr>
            <w:tcW w:w="1417" w:type="dxa"/>
            <w:tcBorders>
              <w:top w:val="nil"/>
              <w:left w:val="single" w:sz="4" w:space="0" w:color="F2F2F2" w:themeColor="background1" w:themeShade="F2"/>
              <w:bottom w:val="single" w:sz="4" w:space="0" w:color="auto"/>
              <w:right w:val="nil"/>
            </w:tcBorders>
            <w:shd w:val="clear" w:color="auto" w:fill="F2F2F2" w:themeFill="background1" w:themeFillShade="F2"/>
            <w:hideMark/>
          </w:tcPr>
          <w:p w14:paraId="3E9FE033"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75.8%</w:t>
            </w:r>
          </w:p>
        </w:tc>
      </w:tr>
      <w:tr w:rsidR="00AE2E9C" w:rsidRPr="00DD3264" w14:paraId="5A6C99F8" w14:textId="77777777" w:rsidTr="009960F2">
        <w:tc>
          <w:tcPr>
            <w:tcW w:w="2268" w:type="dxa"/>
            <w:vMerge/>
            <w:shd w:val="clear" w:color="auto" w:fill="F2F2F2" w:themeFill="background1" w:themeFillShade="F2"/>
            <w:vAlign w:val="center"/>
            <w:hideMark/>
          </w:tcPr>
          <w:p w14:paraId="5066CAF9"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2943"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hideMark/>
          </w:tcPr>
          <w:p w14:paraId="1285A447" w14:textId="77777777"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Pacific Island Countries</w:t>
            </w:r>
          </w:p>
        </w:tc>
        <w:tc>
          <w:tcPr>
            <w:tcW w:w="1560"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hideMark/>
          </w:tcPr>
          <w:p w14:paraId="2BFBE7E6"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27</w:t>
            </w:r>
          </w:p>
        </w:tc>
        <w:tc>
          <w:tcPr>
            <w:tcW w:w="1417" w:type="dxa"/>
            <w:tcBorders>
              <w:top w:val="single" w:sz="4" w:space="0" w:color="auto"/>
              <w:left w:val="single" w:sz="4" w:space="0" w:color="F2F2F2" w:themeColor="background1" w:themeShade="F2"/>
              <w:bottom w:val="single" w:sz="4" w:space="0" w:color="auto"/>
              <w:right w:val="nil"/>
            </w:tcBorders>
            <w:shd w:val="clear" w:color="auto" w:fill="F2F2F2" w:themeFill="background1" w:themeFillShade="F2"/>
            <w:hideMark/>
          </w:tcPr>
          <w:p w14:paraId="79FC2D8E"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2.5%</w:t>
            </w:r>
          </w:p>
        </w:tc>
      </w:tr>
      <w:tr w:rsidR="00AE2E9C" w:rsidRPr="00DD3264" w14:paraId="30F35F87" w14:textId="77777777" w:rsidTr="009960F2">
        <w:tc>
          <w:tcPr>
            <w:tcW w:w="2268" w:type="dxa"/>
            <w:vMerge/>
            <w:shd w:val="clear" w:color="auto" w:fill="F2F2F2" w:themeFill="background1" w:themeFillShade="F2"/>
            <w:vAlign w:val="center"/>
          </w:tcPr>
          <w:p w14:paraId="135BA2D4"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2943"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tcPr>
          <w:p w14:paraId="3D82496D" w14:textId="77777777"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Papua New Guinea</w:t>
            </w:r>
          </w:p>
        </w:tc>
        <w:tc>
          <w:tcPr>
            <w:tcW w:w="1560"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tcPr>
          <w:p w14:paraId="4A47AD18"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51</w:t>
            </w:r>
          </w:p>
        </w:tc>
        <w:tc>
          <w:tcPr>
            <w:tcW w:w="1417" w:type="dxa"/>
            <w:tcBorders>
              <w:top w:val="single" w:sz="4" w:space="0" w:color="auto"/>
              <w:left w:val="single" w:sz="4" w:space="0" w:color="F2F2F2" w:themeColor="background1" w:themeShade="F2"/>
              <w:bottom w:val="single" w:sz="4" w:space="0" w:color="auto"/>
              <w:right w:val="nil"/>
            </w:tcBorders>
            <w:shd w:val="clear" w:color="auto" w:fill="F2F2F2" w:themeFill="background1" w:themeFillShade="F2"/>
          </w:tcPr>
          <w:p w14:paraId="3AC84B09"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4.8%</w:t>
            </w:r>
          </w:p>
        </w:tc>
      </w:tr>
      <w:tr w:rsidR="00AE2E9C" w:rsidRPr="00DD3264" w14:paraId="7E805820" w14:textId="77777777" w:rsidTr="009960F2">
        <w:tc>
          <w:tcPr>
            <w:tcW w:w="2268" w:type="dxa"/>
            <w:vMerge/>
            <w:shd w:val="clear" w:color="auto" w:fill="F2F2F2" w:themeFill="background1" w:themeFillShade="F2"/>
            <w:vAlign w:val="center"/>
            <w:hideMark/>
          </w:tcPr>
          <w:p w14:paraId="03A48DEC"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2943"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hideMark/>
          </w:tcPr>
          <w:p w14:paraId="5AE53BF9" w14:textId="77777777"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South &amp; West Asia</w:t>
            </w:r>
          </w:p>
        </w:tc>
        <w:tc>
          <w:tcPr>
            <w:tcW w:w="1560"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hideMark/>
          </w:tcPr>
          <w:p w14:paraId="273AA3DD"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119</w:t>
            </w:r>
          </w:p>
        </w:tc>
        <w:tc>
          <w:tcPr>
            <w:tcW w:w="1417" w:type="dxa"/>
            <w:tcBorders>
              <w:top w:val="single" w:sz="4" w:space="0" w:color="auto"/>
              <w:left w:val="single" w:sz="4" w:space="0" w:color="F2F2F2" w:themeColor="background1" w:themeShade="F2"/>
              <w:bottom w:val="single" w:sz="4" w:space="0" w:color="auto"/>
              <w:right w:val="nil"/>
            </w:tcBorders>
            <w:shd w:val="clear" w:color="auto" w:fill="F2F2F2" w:themeFill="background1" w:themeFillShade="F2"/>
            <w:hideMark/>
          </w:tcPr>
          <w:p w14:paraId="0FAD180D"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11.2%</w:t>
            </w:r>
          </w:p>
        </w:tc>
      </w:tr>
      <w:tr w:rsidR="00AE2E9C" w:rsidRPr="00DD3264" w14:paraId="53FBC300" w14:textId="77777777" w:rsidTr="009960F2">
        <w:trPr>
          <w:trHeight w:val="300"/>
        </w:trPr>
        <w:tc>
          <w:tcPr>
            <w:tcW w:w="2268" w:type="dxa"/>
            <w:vMerge/>
            <w:shd w:val="clear" w:color="auto" w:fill="F2F2F2" w:themeFill="background1" w:themeFillShade="F2"/>
            <w:vAlign w:val="center"/>
            <w:hideMark/>
          </w:tcPr>
          <w:p w14:paraId="1CC1C6AD"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2943"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hideMark/>
          </w:tcPr>
          <w:p w14:paraId="50EFA8D9" w14:textId="77777777"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Sub-Saharan Africa</w:t>
            </w:r>
          </w:p>
        </w:tc>
        <w:tc>
          <w:tcPr>
            <w:tcW w:w="1560"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hideMark/>
          </w:tcPr>
          <w:p w14:paraId="152D6A0C"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58</w:t>
            </w:r>
          </w:p>
        </w:tc>
        <w:tc>
          <w:tcPr>
            <w:tcW w:w="1417" w:type="dxa"/>
            <w:tcBorders>
              <w:top w:val="single" w:sz="4" w:space="0" w:color="auto"/>
              <w:left w:val="single" w:sz="4" w:space="0" w:color="F2F2F2" w:themeColor="background1" w:themeShade="F2"/>
              <w:bottom w:val="single" w:sz="4" w:space="0" w:color="auto"/>
              <w:right w:val="nil"/>
            </w:tcBorders>
            <w:shd w:val="clear" w:color="auto" w:fill="F2F2F2" w:themeFill="background1" w:themeFillShade="F2"/>
            <w:hideMark/>
          </w:tcPr>
          <w:p w14:paraId="0A4A0057"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5.4%</w:t>
            </w:r>
          </w:p>
        </w:tc>
      </w:tr>
      <w:tr w:rsidR="00AE2E9C" w:rsidRPr="00DD3264" w14:paraId="2D1A1335" w14:textId="77777777" w:rsidTr="009960F2">
        <w:trPr>
          <w:trHeight w:val="300"/>
        </w:trPr>
        <w:tc>
          <w:tcPr>
            <w:tcW w:w="2268" w:type="dxa"/>
            <w:vMerge/>
            <w:tcBorders>
              <w:bottom w:val="single" w:sz="4" w:space="0" w:color="auto"/>
            </w:tcBorders>
            <w:shd w:val="clear" w:color="auto" w:fill="F2F2F2" w:themeFill="background1" w:themeFillShade="F2"/>
            <w:vAlign w:val="center"/>
            <w:hideMark/>
          </w:tcPr>
          <w:p w14:paraId="7C74B615"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2943" w:type="dxa"/>
            <w:tcBorders>
              <w:top w:val="single" w:sz="4" w:space="0" w:color="auto"/>
              <w:left w:val="nil"/>
              <w:bottom w:val="single" w:sz="4" w:space="0" w:color="auto"/>
              <w:right w:val="single" w:sz="4" w:space="0" w:color="F2F2F2" w:themeColor="background1" w:themeShade="F2"/>
            </w:tcBorders>
            <w:shd w:val="clear" w:color="auto" w:fill="F2F2F2" w:themeFill="background1" w:themeFillShade="F2"/>
            <w:hideMark/>
          </w:tcPr>
          <w:p w14:paraId="247A30BA" w14:textId="774694D2" w:rsidR="00AE2E9C" w:rsidRPr="00FB2832" w:rsidRDefault="00AE2E9C" w:rsidP="001110F3">
            <w:pPr>
              <w:spacing w:before="60" w:after="60"/>
              <w:rPr>
                <w:rFonts w:eastAsia="Times New Roman" w:cstheme="minorHAnsi"/>
                <w:color w:val="000000"/>
                <w:lang w:eastAsia="en-AU"/>
              </w:rPr>
            </w:pPr>
            <w:r w:rsidRPr="00FB2832">
              <w:rPr>
                <w:rFonts w:eastAsia="Times New Roman" w:cstheme="minorHAnsi"/>
                <w:color w:val="000000"/>
                <w:lang w:eastAsia="en-AU"/>
              </w:rPr>
              <w:t>Unknown</w:t>
            </w:r>
            <w:r w:rsidR="00FD434A">
              <w:rPr>
                <w:rFonts w:eastAsia="Times New Roman" w:cstheme="minorHAnsi"/>
                <w:color w:val="000000"/>
                <w:lang w:eastAsia="en-AU"/>
              </w:rPr>
              <w:t>*</w:t>
            </w:r>
          </w:p>
        </w:tc>
        <w:tc>
          <w:tcPr>
            <w:tcW w:w="1560" w:type="dxa"/>
            <w:tcBorders>
              <w:top w:val="single" w:sz="4" w:space="0" w:color="auto"/>
              <w:left w:val="single" w:sz="4" w:space="0" w:color="F2F2F2" w:themeColor="background1" w:themeShade="F2"/>
              <w:bottom w:val="single" w:sz="4" w:space="0" w:color="auto"/>
              <w:right w:val="single" w:sz="4" w:space="0" w:color="F2F2F2" w:themeColor="background1" w:themeShade="F2"/>
            </w:tcBorders>
            <w:shd w:val="clear" w:color="auto" w:fill="F2F2F2" w:themeFill="background1" w:themeFillShade="F2"/>
            <w:hideMark/>
          </w:tcPr>
          <w:p w14:paraId="7EAC1506"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3</w:t>
            </w:r>
          </w:p>
        </w:tc>
        <w:tc>
          <w:tcPr>
            <w:tcW w:w="1417" w:type="dxa"/>
            <w:tcBorders>
              <w:top w:val="single" w:sz="4" w:space="0" w:color="auto"/>
              <w:left w:val="single" w:sz="4" w:space="0" w:color="F2F2F2" w:themeColor="background1" w:themeShade="F2"/>
              <w:bottom w:val="single" w:sz="4" w:space="0" w:color="auto"/>
              <w:right w:val="nil"/>
            </w:tcBorders>
            <w:shd w:val="clear" w:color="auto" w:fill="F2F2F2" w:themeFill="background1" w:themeFillShade="F2"/>
            <w:hideMark/>
          </w:tcPr>
          <w:p w14:paraId="2AAF95FF" w14:textId="77777777" w:rsidR="00AE2E9C" w:rsidRPr="00FB2832" w:rsidRDefault="00AE2E9C" w:rsidP="001110F3">
            <w:pPr>
              <w:spacing w:before="60" w:after="60"/>
              <w:jc w:val="center"/>
              <w:rPr>
                <w:rFonts w:eastAsia="Times New Roman" w:cstheme="minorHAnsi"/>
                <w:color w:val="000000"/>
                <w:lang w:eastAsia="en-AU"/>
              </w:rPr>
            </w:pPr>
            <w:r w:rsidRPr="00FB2832">
              <w:rPr>
                <w:rFonts w:eastAsia="Times New Roman" w:cstheme="minorHAnsi"/>
                <w:color w:val="000000"/>
                <w:lang w:eastAsia="en-AU"/>
              </w:rPr>
              <w:t>0.3%</w:t>
            </w:r>
          </w:p>
        </w:tc>
      </w:tr>
      <w:tr w:rsidR="00AE2E9C" w:rsidRPr="00DD3264" w14:paraId="347BC4D3" w14:textId="77777777" w:rsidTr="001110F3">
        <w:trPr>
          <w:trHeight w:val="300"/>
        </w:trPr>
        <w:tc>
          <w:tcPr>
            <w:tcW w:w="2268" w:type="dxa"/>
            <w:vMerge w:val="restart"/>
            <w:tcBorders>
              <w:top w:val="single" w:sz="4" w:space="0" w:color="auto"/>
            </w:tcBorders>
            <w:shd w:val="clear" w:color="auto" w:fill="auto"/>
            <w:vAlign w:val="center"/>
            <w:hideMark/>
          </w:tcPr>
          <w:p w14:paraId="5C5F9B3D" w14:textId="77777777" w:rsidR="00AE2E9C" w:rsidRPr="00137630" w:rsidRDefault="00AE2E9C" w:rsidP="001110F3">
            <w:pPr>
              <w:rPr>
                <w:rFonts w:eastAsia="Times New Roman" w:cstheme="minorHAnsi"/>
                <w:b/>
                <w:bCs/>
                <w:color w:val="000000"/>
                <w:lang w:eastAsia="en-AU"/>
              </w:rPr>
            </w:pPr>
            <w:r w:rsidRPr="00137630">
              <w:rPr>
                <w:rFonts w:eastAsia="Times New Roman" w:cstheme="minorHAnsi"/>
                <w:b/>
                <w:bCs/>
                <w:color w:val="000000"/>
                <w:lang w:eastAsia="en-AU"/>
              </w:rPr>
              <w:t>Year of graduation from award</w:t>
            </w:r>
          </w:p>
        </w:tc>
        <w:tc>
          <w:tcPr>
            <w:tcW w:w="2943" w:type="dxa"/>
            <w:tcBorders>
              <w:top w:val="single" w:sz="4" w:space="0" w:color="auto"/>
              <w:bottom w:val="single" w:sz="4" w:space="0" w:color="auto"/>
            </w:tcBorders>
            <w:shd w:val="clear" w:color="auto" w:fill="auto"/>
            <w:vAlign w:val="center"/>
            <w:hideMark/>
          </w:tcPr>
          <w:p w14:paraId="5AD35BD5"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1996</w:t>
            </w:r>
          </w:p>
        </w:tc>
        <w:tc>
          <w:tcPr>
            <w:tcW w:w="1560" w:type="dxa"/>
            <w:tcBorders>
              <w:top w:val="single" w:sz="4" w:space="0" w:color="auto"/>
              <w:bottom w:val="single" w:sz="4" w:space="0" w:color="auto"/>
            </w:tcBorders>
            <w:shd w:val="clear" w:color="auto" w:fill="auto"/>
            <w:hideMark/>
          </w:tcPr>
          <w:p w14:paraId="7976F110"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72</w:t>
            </w:r>
          </w:p>
        </w:tc>
        <w:tc>
          <w:tcPr>
            <w:tcW w:w="1417" w:type="dxa"/>
            <w:tcBorders>
              <w:top w:val="single" w:sz="4" w:space="0" w:color="auto"/>
              <w:bottom w:val="single" w:sz="4" w:space="0" w:color="auto"/>
            </w:tcBorders>
            <w:shd w:val="clear" w:color="auto" w:fill="auto"/>
            <w:hideMark/>
          </w:tcPr>
          <w:p w14:paraId="630AE839"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6.8%</w:t>
            </w:r>
          </w:p>
        </w:tc>
      </w:tr>
      <w:tr w:rsidR="00AE2E9C" w:rsidRPr="00DD3264" w14:paraId="3B263060" w14:textId="77777777" w:rsidTr="001110F3">
        <w:trPr>
          <w:trHeight w:val="300"/>
        </w:trPr>
        <w:tc>
          <w:tcPr>
            <w:tcW w:w="2268" w:type="dxa"/>
            <w:vMerge/>
            <w:vAlign w:val="center"/>
            <w:hideMark/>
          </w:tcPr>
          <w:p w14:paraId="0B3A9EA2"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62E4675E"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1997</w:t>
            </w:r>
          </w:p>
        </w:tc>
        <w:tc>
          <w:tcPr>
            <w:tcW w:w="1560" w:type="dxa"/>
            <w:tcBorders>
              <w:top w:val="single" w:sz="4" w:space="0" w:color="auto"/>
              <w:bottom w:val="single" w:sz="4" w:space="0" w:color="auto"/>
            </w:tcBorders>
            <w:shd w:val="clear" w:color="auto" w:fill="auto"/>
            <w:hideMark/>
          </w:tcPr>
          <w:p w14:paraId="6F5E7C07"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71</w:t>
            </w:r>
          </w:p>
        </w:tc>
        <w:tc>
          <w:tcPr>
            <w:tcW w:w="1417" w:type="dxa"/>
            <w:tcBorders>
              <w:top w:val="single" w:sz="4" w:space="0" w:color="auto"/>
              <w:bottom w:val="single" w:sz="4" w:space="0" w:color="auto"/>
            </w:tcBorders>
            <w:shd w:val="clear" w:color="auto" w:fill="auto"/>
            <w:hideMark/>
          </w:tcPr>
          <w:p w14:paraId="16C9148D"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6.7%</w:t>
            </w:r>
          </w:p>
        </w:tc>
      </w:tr>
      <w:tr w:rsidR="00AE2E9C" w:rsidRPr="00DD3264" w14:paraId="34A8DD28" w14:textId="77777777" w:rsidTr="001110F3">
        <w:trPr>
          <w:trHeight w:val="300"/>
        </w:trPr>
        <w:tc>
          <w:tcPr>
            <w:tcW w:w="2268" w:type="dxa"/>
            <w:vMerge/>
            <w:vAlign w:val="center"/>
            <w:hideMark/>
          </w:tcPr>
          <w:p w14:paraId="431AB3D5"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7271CDDD"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1998</w:t>
            </w:r>
          </w:p>
        </w:tc>
        <w:tc>
          <w:tcPr>
            <w:tcW w:w="1560" w:type="dxa"/>
            <w:tcBorders>
              <w:top w:val="single" w:sz="4" w:space="0" w:color="auto"/>
              <w:bottom w:val="single" w:sz="4" w:space="0" w:color="auto"/>
            </w:tcBorders>
            <w:shd w:val="clear" w:color="auto" w:fill="auto"/>
            <w:hideMark/>
          </w:tcPr>
          <w:p w14:paraId="12F38F2C"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65</w:t>
            </w:r>
          </w:p>
        </w:tc>
        <w:tc>
          <w:tcPr>
            <w:tcW w:w="1417" w:type="dxa"/>
            <w:tcBorders>
              <w:top w:val="single" w:sz="4" w:space="0" w:color="auto"/>
              <w:bottom w:val="single" w:sz="4" w:space="0" w:color="auto"/>
            </w:tcBorders>
            <w:shd w:val="clear" w:color="auto" w:fill="auto"/>
            <w:hideMark/>
          </w:tcPr>
          <w:p w14:paraId="24C85670"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6.1%</w:t>
            </w:r>
          </w:p>
        </w:tc>
      </w:tr>
      <w:tr w:rsidR="00AE2E9C" w:rsidRPr="00DD3264" w14:paraId="4B5F3332" w14:textId="77777777" w:rsidTr="001110F3">
        <w:trPr>
          <w:trHeight w:val="300"/>
        </w:trPr>
        <w:tc>
          <w:tcPr>
            <w:tcW w:w="2268" w:type="dxa"/>
            <w:vMerge/>
            <w:vAlign w:val="center"/>
            <w:hideMark/>
          </w:tcPr>
          <w:p w14:paraId="4D391289"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2188E4CB"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1999</w:t>
            </w:r>
          </w:p>
        </w:tc>
        <w:tc>
          <w:tcPr>
            <w:tcW w:w="1560" w:type="dxa"/>
            <w:tcBorders>
              <w:top w:val="single" w:sz="4" w:space="0" w:color="auto"/>
              <w:bottom w:val="single" w:sz="4" w:space="0" w:color="auto"/>
            </w:tcBorders>
            <w:shd w:val="clear" w:color="auto" w:fill="auto"/>
            <w:hideMark/>
          </w:tcPr>
          <w:p w14:paraId="1BBDFD1D"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84</w:t>
            </w:r>
          </w:p>
        </w:tc>
        <w:tc>
          <w:tcPr>
            <w:tcW w:w="1417" w:type="dxa"/>
            <w:tcBorders>
              <w:top w:val="single" w:sz="4" w:space="0" w:color="auto"/>
              <w:bottom w:val="single" w:sz="4" w:space="0" w:color="auto"/>
            </w:tcBorders>
            <w:shd w:val="clear" w:color="auto" w:fill="auto"/>
            <w:hideMark/>
          </w:tcPr>
          <w:p w14:paraId="62A4124E"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7.9%</w:t>
            </w:r>
          </w:p>
        </w:tc>
      </w:tr>
      <w:tr w:rsidR="00AE2E9C" w:rsidRPr="00DD3264" w14:paraId="302EA1AD" w14:textId="77777777" w:rsidTr="001110F3">
        <w:trPr>
          <w:trHeight w:val="300"/>
        </w:trPr>
        <w:tc>
          <w:tcPr>
            <w:tcW w:w="2268" w:type="dxa"/>
            <w:vMerge/>
            <w:vAlign w:val="center"/>
          </w:tcPr>
          <w:p w14:paraId="1E3BDE7B"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79D2DBF0"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2000</w:t>
            </w:r>
          </w:p>
        </w:tc>
        <w:tc>
          <w:tcPr>
            <w:tcW w:w="1560" w:type="dxa"/>
            <w:tcBorders>
              <w:top w:val="single" w:sz="4" w:space="0" w:color="auto"/>
              <w:bottom w:val="single" w:sz="4" w:space="0" w:color="auto"/>
            </w:tcBorders>
            <w:shd w:val="clear" w:color="auto" w:fill="auto"/>
          </w:tcPr>
          <w:p w14:paraId="294C7C6D"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90</w:t>
            </w:r>
          </w:p>
        </w:tc>
        <w:tc>
          <w:tcPr>
            <w:tcW w:w="1417" w:type="dxa"/>
            <w:tcBorders>
              <w:top w:val="single" w:sz="4" w:space="0" w:color="auto"/>
              <w:bottom w:val="single" w:sz="4" w:space="0" w:color="auto"/>
            </w:tcBorders>
            <w:shd w:val="clear" w:color="auto" w:fill="auto"/>
          </w:tcPr>
          <w:p w14:paraId="764E2D59"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8.5%</w:t>
            </w:r>
          </w:p>
        </w:tc>
      </w:tr>
      <w:tr w:rsidR="00AE2E9C" w:rsidRPr="00DD3264" w14:paraId="14F667E3" w14:textId="77777777" w:rsidTr="001110F3">
        <w:trPr>
          <w:trHeight w:val="300"/>
        </w:trPr>
        <w:tc>
          <w:tcPr>
            <w:tcW w:w="2268" w:type="dxa"/>
            <w:vMerge/>
            <w:vAlign w:val="center"/>
          </w:tcPr>
          <w:p w14:paraId="07FD2485"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156EBE69"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2001</w:t>
            </w:r>
          </w:p>
        </w:tc>
        <w:tc>
          <w:tcPr>
            <w:tcW w:w="1560" w:type="dxa"/>
            <w:tcBorders>
              <w:top w:val="single" w:sz="4" w:space="0" w:color="auto"/>
              <w:bottom w:val="single" w:sz="4" w:space="0" w:color="auto"/>
            </w:tcBorders>
            <w:shd w:val="clear" w:color="auto" w:fill="auto"/>
          </w:tcPr>
          <w:p w14:paraId="548B8F8B"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84</w:t>
            </w:r>
          </w:p>
        </w:tc>
        <w:tc>
          <w:tcPr>
            <w:tcW w:w="1417" w:type="dxa"/>
            <w:tcBorders>
              <w:top w:val="single" w:sz="4" w:space="0" w:color="auto"/>
              <w:bottom w:val="single" w:sz="4" w:space="0" w:color="auto"/>
            </w:tcBorders>
            <w:shd w:val="clear" w:color="auto" w:fill="auto"/>
          </w:tcPr>
          <w:p w14:paraId="090EB9B1"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7.9%</w:t>
            </w:r>
          </w:p>
        </w:tc>
      </w:tr>
      <w:tr w:rsidR="00AE2E9C" w:rsidRPr="00DD3264" w14:paraId="0C5C9BD9" w14:textId="77777777" w:rsidTr="001110F3">
        <w:trPr>
          <w:trHeight w:val="300"/>
        </w:trPr>
        <w:tc>
          <w:tcPr>
            <w:tcW w:w="2268" w:type="dxa"/>
            <w:vMerge/>
            <w:vAlign w:val="center"/>
          </w:tcPr>
          <w:p w14:paraId="4BFC25DD"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2345642E"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2002</w:t>
            </w:r>
          </w:p>
        </w:tc>
        <w:tc>
          <w:tcPr>
            <w:tcW w:w="1560" w:type="dxa"/>
            <w:tcBorders>
              <w:top w:val="single" w:sz="4" w:space="0" w:color="auto"/>
              <w:bottom w:val="single" w:sz="4" w:space="0" w:color="auto"/>
            </w:tcBorders>
            <w:shd w:val="clear" w:color="auto" w:fill="auto"/>
          </w:tcPr>
          <w:p w14:paraId="38210AD5"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131</w:t>
            </w:r>
          </w:p>
        </w:tc>
        <w:tc>
          <w:tcPr>
            <w:tcW w:w="1417" w:type="dxa"/>
            <w:tcBorders>
              <w:top w:val="single" w:sz="4" w:space="0" w:color="auto"/>
              <w:bottom w:val="single" w:sz="4" w:space="0" w:color="auto"/>
            </w:tcBorders>
            <w:shd w:val="clear" w:color="auto" w:fill="auto"/>
          </w:tcPr>
          <w:p w14:paraId="66A96A37"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12.3%</w:t>
            </w:r>
          </w:p>
        </w:tc>
      </w:tr>
      <w:tr w:rsidR="00AE2E9C" w:rsidRPr="00DD3264" w14:paraId="5191A2E4" w14:textId="77777777" w:rsidTr="001110F3">
        <w:trPr>
          <w:trHeight w:val="300"/>
        </w:trPr>
        <w:tc>
          <w:tcPr>
            <w:tcW w:w="2268" w:type="dxa"/>
            <w:vMerge/>
            <w:vAlign w:val="center"/>
          </w:tcPr>
          <w:p w14:paraId="57D37B78"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673487CD"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2003</w:t>
            </w:r>
          </w:p>
        </w:tc>
        <w:tc>
          <w:tcPr>
            <w:tcW w:w="1560" w:type="dxa"/>
            <w:tcBorders>
              <w:top w:val="single" w:sz="4" w:space="0" w:color="auto"/>
              <w:bottom w:val="single" w:sz="4" w:space="0" w:color="auto"/>
            </w:tcBorders>
            <w:shd w:val="clear" w:color="auto" w:fill="auto"/>
          </w:tcPr>
          <w:p w14:paraId="654AC22D"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143</w:t>
            </w:r>
          </w:p>
        </w:tc>
        <w:tc>
          <w:tcPr>
            <w:tcW w:w="1417" w:type="dxa"/>
            <w:tcBorders>
              <w:top w:val="single" w:sz="4" w:space="0" w:color="auto"/>
              <w:bottom w:val="single" w:sz="4" w:space="0" w:color="auto"/>
            </w:tcBorders>
            <w:shd w:val="clear" w:color="auto" w:fill="auto"/>
          </w:tcPr>
          <w:p w14:paraId="0008181C"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13.4%</w:t>
            </w:r>
          </w:p>
        </w:tc>
      </w:tr>
      <w:tr w:rsidR="00AE2E9C" w:rsidRPr="00DD3264" w14:paraId="41FC200A" w14:textId="77777777" w:rsidTr="001110F3">
        <w:trPr>
          <w:trHeight w:val="300"/>
        </w:trPr>
        <w:tc>
          <w:tcPr>
            <w:tcW w:w="2268" w:type="dxa"/>
            <w:vMerge/>
            <w:vAlign w:val="center"/>
          </w:tcPr>
          <w:p w14:paraId="5B22F1EC"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tcPr>
          <w:p w14:paraId="66A7E431"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2004</w:t>
            </w:r>
          </w:p>
        </w:tc>
        <w:tc>
          <w:tcPr>
            <w:tcW w:w="1560" w:type="dxa"/>
            <w:tcBorders>
              <w:top w:val="single" w:sz="4" w:space="0" w:color="auto"/>
              <w:bottom w:val="single" w:sz="4" w:space="0" w:color="auto"/>
            </w:tcBorders>
            <w:shd w:val="clear" w:color="auto" w:fill="auto"/>
          </w:tcPr>
          <w:p w14:paraId="51EA167F" w14:textId="77777777" w:rsidR="00AE2E9C" w:rsidRPr="00EF1281" w:rsidRDefault="00AE2E9C" w:rsidP="001110F3">
            <w:pPr>
              <w:jc w:val="center"/>
              <w:rPr>
                <w:rFonts w:cs="Arial"/>
                <w:color w:val="010205"/>
              </w:rPr>
            </w:pPr>
            <w:r w:rsidRPr="00137630">
              <w:rPr>
                <w:rFonts w:cs="Arial"/>
                <w:color w:val="010205"/>
              </w:rPr>
              <w:t>165</w:t>
            </w:r>
          </w:p>
        </w:tc>
        <w:tc>
          <w:tcPr>
            <w:tcW w:w="1417" w:type="dxa"/>
            <w:tcBorders>
              <w:top w:val="single" w:sz="4" w:space="0" w:color="auto"/>
              <w:bottom w:val="single" w:sz="4" w:space="0" w:color="auto"/>
            </w:tcBorders>
            <w:shd w:val="clear" w:color="auto" w:fill="auto"/>
          </w:tcPr>
          <w:p w14:paraId="1C6DF927" w14:textId="77777777" w:rsidR="00AE2E9C" w:rsidRPr="00EF1281" w:rsidRDefault="00AE2E9C" w:rsidP="001110F3">
            <w:pPr>
              <w:jc w:val="center"/>
              <w:rPr>
                <w:rFonts w:cs="Arial"/>
                <w:color w:val="010205"/>
              </w:rPr>
            </w:pPr>
            <w:r w:rsidRPr="00137630">
              <w:rPr>
                <w:rFonts w:cs="Arial"/>
                <w:color w:val="010205"/>
              </w:rPr>
              <w:t>15.5%</w:t>
            </w:r>
          </w:p>
        </w:tc>
      </w:tr>
      <w:tr w:rsidR="00AE2E9C" w:rsidRPr="00DD3264" w14:paraId="5ACF22BA" w14:textId="77777777" w:rsidTr="001110F3">
        <w:trPr>
          <w:trHeight w:val="300"/>
        </w:trPr>
        <w:tc>
          <w:tcPr>
            <w:tcW w:w="2268" w:type="dxa"/>
            <w:vMerge/>
            <w:tcBorders>
              <w:bottom w:val="single" w:sz="4" w:space="0" w:color="auto"/>
            </w:tcBorders>
            <w:vAlign w:val="center"/>
            <w:hideMark/>
          </w:tcPr>
          <w:p w14:paraId="0065F56E"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62852F9C"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2005</w:t>
            </w:r>
          </w:p>
        </w:tc>
        <w:tc>
          <w:tcPr>
            <w:tcW w:w="1560" w:type="dxa"/>
            <w:tcBorders>
              <w:top w:val="single" w:sz="4" w:space="0" w:color="auto"/>
              <w:bottom w:val="single" w:sz="4" w:space="0" w:color="auto"/>
            </w:tcBorders>
            <w:shd w:val="clear" w:color="auto" w:fill="auto"/>
            <w:hideMark/>
          </w:tcPr>
          <w:p w14:paraId="2A806BC9"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160</w:t>
            </w:r>
          </w:p>
        </w:tc>
        <w:tc>
          <w:tcPr>
            <w:tcW w:w="1417" w:type="dxa"/>
            <w:tcBorders>
              <w:top w:val="single" w:sz="4" w:space="0" w:color="auto"/>
              <w:bottom w:val="single" w:sz="4" w:space="0" w:color="auto"/>
            </w:tcBorders>
            <w:shd w:val="clear" w:color="auto" w:fill="auto"/>
            <w:hideMark/>
          </w:tcPr>
          <w:p w14:paraId="1BB3C667" w14:textId="77777777" w:rsidR="00AE2E9C" w:rsidRPr="00EF1281" w:rsidRDefault="00AE2E9C" w:rsidP="001110F3">
            <w:pPr>
              <w:jc w:val="center"/>
              <w:rPr>
                <w:rFonts w:eastAsia="Times New Roman" w:cstheme="minorHAnsi"/>
                <w:color w:val="000000"/>
                <w:highlight w:val="yellow"/>
                <w:lang w:eastAsia="en-AU"/>
              </w:rPr>
            </w:pPr>
            <w:r w:rsidRPr="00137630">
              <w:rPr>
                <w:rFonts w:cs="Arial"/>
                <w:color w:val="010205"/>
              </w:rPr>
              <w:t>15.0%</w:t>
            </w:r>
          </w:p>
        </w:tc>
      </w:tr>
      <w:tr w:rsidR="00AE2E9C" w:rsidRPr="00DD3264" w14:paraId="6F2EF8BD" w14:textId="77777777" w:rsidTr="001110F3">
        <w:trPr>
          <w:trHeight w:val="300"/>
        </w:trPr>
        <w:tc>
          <w:tcPr>
            <w:tcW w:w="2268" w:type="dxa"/>
            <w:vMerge w:val="restart"/>
            <w:tcBorders>
              <w:top w:val="single" w:sz="4" w:space="0" w:color="auto"/>
            </w:tcBorders>
            <w:shd w:val="clear" w:color="auto" w:fill="F2F2F2" w:themeFill="background1" w:themeFillShade="F2"/>
            <w:vAlign w:val="center"/>
          </w:tcPr>
          <w:p w14:paraId="57741415" w14:textId="77777777" w:rsidR="00AE2E9C" w:rsidRPr="00137630" w:rsidRDefault="00AE2E9C" w:rsidP="001110F3">
            <w:pPr>
              <w:rPr>
                <w:rFonts w:eastAsia="Times New Roman" w:cstheme="minorHAnsi"/>
                <w:b/>
                <w:bCs/>
                <w:color w:val="000000"/>
                <w:lang w:eastAsia="en-AU"/>
              </w:rPr>
            </w:pPr>
            <w:r w:rsidRPr="00137630">
              <w:rPr>
                <w:rFonts w:eastAsia="Times New Roman" w:cstheme="minorHAnsi"/>
                <w:b/>
                <w:bCs/>
                <w:color w:val="000000"/>
                <w:lang w:eastAsia="en-AU"/>
              </w:rPr>
              <w:t>Field of Study</w:t>
            </w:r>
          </w:p>
        </w:tc>
        <w:tc>
          <w:tcPr>
            <w:tcW w:w="2943" w:type="dxa"/>
            <w:tcBorders>
              <w:top w:val="single" w:sz="4" w:space="0" w:color="auto"/>
              <w:bottom w:val="single" w:sz="4" w:space="0" w:color="auto"/>
            </w:tcBorders>
            <w:shd w:val="clear" w:color="auto" w:fill="F2F2F2" w:themeFill="background1" w:themeFillShade="F2"/>
            <w:vAlign w:val="center"/>
          </w:tcPr>
          <w:p w14:paraId="1B3353A8" w14:textId="77777777" w:rsidR="00AE2E9C" w:rsidRPr="00137630" w:rsidRDefault="00AE2E9C" w:rsidP="001110F3">
            <w:pPr>
              <w:rPr>
                <w:rFonts w:eastAsia="Times New Roman" w:cstheme="minorHAnsi"/>
                <w:color w:val="000000"/>
                <w:lang w:eastAsia="en-AU"/>
              </w:rPr>
            </w:pPr>
            <w:r w:rsidRPr="00137630">
              <w:rPr>
                <w:color w:val="000000"/>
              </w:rPr>
              <w:t>Natural and Physical Sciences</w:t>
            </w:r>
          </w:p>
        </w:tc>
        <w:tc>
          <w:tcPr>
            <w:tcW w:w="1560" w:type="dxa"/>
            <w:tcBorders>
              <w:top w:val="single" w:sz="4" w:space="0" w:color="auto"/>
              <w:bottom w:val="single" w:sz="4" w:space="0" w:color="auto"/>
            </w:tcBorders>
            <w:shd w:val="clear" w:color="auto" w:fill="F2F2F2" w:themeFill="background1" w:themeFillShade="F2"/>
          </w:tcPr>
          <w:p w14:paraId="1B1D0855"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102</w:t>
            </w:r>
          </w:p>
        </w:tc>
        <w:tc>
          <w:tcPr>
            <w:tcW w:w="1417" w:type="dxa"/>
            <w:tcBorders>
              <w:top w:val="single" w:sz="4" w:space="0" w:color="auto"/>
              <w:bottom w:val="single" w:sz="4" w:space="0" w:color="auto"/>
            </w:tcBorders>
            <w:shd w:val="clear" w:color="auto" w:fill="F2F2F2" w:themeFill="background1" w:themeFillShade="F2"/>
          </w:tcPr>
          <w:p w14:paraId="43D5767A"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10.8%</w:t>
            </w:r>
          </w:p>
        </w:tc>
      </w:tr>
      <w:tr w:rsidR="00AE2E9C" w:rsidRPr="00DD3264" w14:paraId="46E21152" w14:textId="77777777" w:rsidTr="001110F3">
        <w:trPr>
          <w:trHeight w:val="300"/>
        </w:trPr>
        <w:tc>
          <w:tcPr>
            <w:tcW w:w="2268" w:type="dxa"/>
            <w:vMerge/>
            <w:shd w:val="clear" w:color="auto" w:fill="F2F2F2" w:themeFill="background1" w:themeFillShade="F2"/>
            <w:vAlign w:val="center"/>
          </w:tcPr>
          <w:p w14:paraId="7809635E"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1B35FEF8" w14:textId="77777777" w:rsidR="00AE2E9C" w:rsidRPr="00137630" w:rsidRDefault="00AE2E9C" w:rsidP="001110F3">
            <w:pPr>
              <w:rPr>
                <w:rFonts w:eastAsia="Times New Roman" w:cstheme="minorHAnsi"/>
                <w:color w:val="000000"/>
                <w:lang w:eastAsia="en-AU"/>
              </w:rPr>
            </w:pPr>
            <w:r w:rsidRPr="00137630">
              <w:rPr>
                <w:color w:val="000000"/>
              </w:rPr>
              <w:t>Information Technology</w:t>
            </w:r>
          </w:p>
        </w:tc>
        <w:tc>
          <w:tcPr>
            <w:tcW w:w="1560" w:type="dxa"/>
            <w:tcBorders>
              <w:top w:val="single" w:sz="4" w:space="0" w:color="auto"/>
              <w:bottom w:val="single" w:sz="4" w:space="0" w:color="auto"/>
            </w:tcBorders>
            <w:shd w:val="clear" w:color="auto" w:fill="F2F2F2" w:themeFill="background1" w:themeFillShade="F2"/>
          </w:tcPr>
          <w:p w14:paraId="01832047"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46</w:t>
            </w:r>
          </w:p>
        </w:tc>
        <w:tc>
          <w:tcPr>
            <w:tcW w:w="1417" w:type="dxa"/>
            <w:tcBorders>
              <w:top w:val="single" w:sz="4" w:space="0" w:color="auto"/>
              <w:bottom w:val="single" w:sz="4" w:space="0" w:color="auto"/>
            </w:tcBorders>
            <w:shd w:val="clear" w:color="auto" w:fill="F2F2F2" w:themeFill="background1" w:themeFillShade="F2"/>
          </w:tcPr>
          <w:p w14:paraId="1E79EF67"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4.9%</w:t>
            </w:r>
          </w:p>
        </w:tc>
      </w:tr>
      <w:tr w:rsidR="00AE2E9C" w:rsidRPr="00DD3264" w14:paraId="6DC568CE" w14:textId="77777777" w:rsidTr="001110F3">
        <w:trPr>
          <w:trHeight w:val="300"/>
        </w:trPr>
        <w:tc>
          <w:tcPr>
            <w:tcW w:w="2268" w:type="dxa"/>
            <w:vMerge/>
            <w:shd w:val="clear" w:color="auto" w:fill="F2F2F2" w:themeFill="background1" w:themeFillShade="F2"/>
            <w:vAlign w:val="center"/>
          </w:tcPr>
          <w:p w14:paraId="69BF4007"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69084EC4" w14:textId="77777777" w:rsidR="00AE2E9C" w:rsidRPr="00137630" w:rsidRDefault="00AE2E9C" w:rsidP="001110F3">
            <w:pPr>
              <w:rPr>
                <w:rFonts w:eastAsia="Times New Roman" w:cstheme="minorHAnsi"/>
                <w:color w:val="000000"/>
                <w:lang w:eastAsia="en-AU"/>
              </w:rPr>
            </w:pPr>
            <w:r w:rsidRPr="00137630">
              <w:rPr>
                <w:color w:val="000000"/>
              </w:rPr>
              <w:t>Engineering and Related Technologies</w:t>
            </w:r>
          </w:p>
        </w:tc>
        <w:tc>
          <w:tcPr>
            <w:tcW w:w="1560" w:type="dxa"/>
            <w:tcBorders>
              <w:top w:val="single" w:sz="4" w:space="0" w:color="auto"/>
              <w:bottom w:val="single" w:sz="4" w:space="0" w:color="auto"/>
            </w:tcBorders>
            <w:shd w:val="clear" w:color="auto" w:fill="F2F2F2" w:themeFill="background1" w:themeFillShade="F2"/>
          </w:tcPr>
          <w:p w14:paraId="7EC2A990"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107</w:t>
            </w:r>
          </w:p>
        </w:tc>
        <w:tc>
          <w:tcPr>
            <w:tcW w:w="1417" w:type="dxa"/>
            <w:tcBorders>
              <w:top w:val="single" w:sz="4" w:space="0" w:color="auto"/>
              <w:bottom w:val="single" w:sz="4" w:space="0" w:color="auto"/>
            </w:tcBorders>
            <w:shd w:val="clear" w:color="auto" w:fill="F2F2F2" w:themeFill="background1" w:themeFillShade="F2"/>
          </w:tcPr>
          <w:p w14:paraId="0CEFFCE4"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11.3%</w:t>
            </w:r>
          </w:p>
        </w:tc>
      </w:tr>
      <w:tr w:rsidR="00AE2E9C" w:rsidRPr="00DD3264" w14:paraId="64D5CD3B" w14:textId="77777777" w:rsidTr="001110F3">
        <w:trPr>
          <w:trHeight w:val="300"/>
        </w:trPr>
        <w:tc>
          <w:tcPr>
            <w:tcW w:w="2268" w:type="dxa"/>
            <w:vMerge/>
            <w:shd w:val="clear" w:color="auto" w:fill="F2F2F2" w:themeFill="background1" w:themeFillShade="F2"/>
            <w:vAlign w:val="center"/>
          </w:tcPr>
          <w:p w14:paraId="49528698"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7E025473" w14:textId="77777777" w:rsidR="00AE2E9C" w:rsidRPr="00137630" w:rsidRDefault="00AE2E9C" w:rsidP="001110F3">
            <w:pPr>
              <w:rPr>
                <w:rFonts w:eastAsia="Times New Roman" w:cstheme="minorHAnsi"/>
                <w:color w:val="000000"/>
                <w:lang w:eastAsia="en-AU"/>
              </w:rPr>
            </w:pPr>
            <w:r w:rsidRPr="00137630">
              <w:rPr>
                <w:color w:val="000000"/>
              </w:rPr>
              <w:t>Architecture and Building</w:t>
            </w:r>
          </w:p>
        </w:tc>
        <w:tc>
          <w:tcPr>
            <w:tcW w:w="1560" w:type="dxa"/>
            <w:tcBorders>
              <w:top w:val="single" w:sz="4" w:space="0" w:color="auto"/>
              <w:bottom w:val="single" w:sz="4" w:space="0" w:color="auto"/>
            </w:tcBorders>
            <w:shd w:val="clear" w:color="auto" w:fill="F2F2F2" w:themeFill="background1" w:themeFillShade="F2"/>
          </w:tcPr>
          <w:p w14:paraId="3A6EBACF"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12</w:t>
            </w:r>
          </w:p>
        </w:tc>
        <w:tc>
          <w:tcPr>
            <w:tcW w:w="1417" w:type="dxa"/>
            <w:tcBorders>
              <w:top w:val="single" w:sz="4" w:space="0" w:color="auto"/>
              <w:bottom w:val="single" w:sz="4" w:space="0" w:color="auto"/>
            </w:tcBorders>
            <w:shd w:val="clear" w:color="auto" w:fill="F2F2F2" w:themeFill="background1" w:themeFillShade="F2"/>
          </w:tcPr>
          <w:p w14:paraId="45017AEE"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1.3%</w:t>
            </w:r>
          </w:p>
        </w:tc>
      </w:tr>
      <w:tr w:rsidR="00AE2E9C" w:rsidRPr="00DD3264" w14:paraId="3DB4469C" w14:textId="77777777" w:rsidTr="001110F3">
        <w:trPr>
          <w:trHeight w:val="300"/>
        </w:trPr>
        <w:tc>
          <w:tcPr>
            <w:tcW w:w="2268" w:type="dxa"/>
            <w:vMerge/>
            <w:shd w:val="clear" w:color="auto" w:fill="F2F2F2" w:themeFill="background1" w:themeFillShade="F2"/>
            <w:vAlign w:val="center"/>
          </w:tcPr>
          <w:p w14:paraId="792F494A"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261B9B90" w14:textId="77777777" w:rsidR="00AE2E9C" w:rsidRPr="00137630" w:rsidRDefault="00AE2E9C" w:rsidP="001110F3">
            <w:pPr>
              <w:rPr>
                <w:rFonts w:eastAsia="Times New Roman" w:cstheme="minorHAnsi"/>
                <w:color w:val="000000"/>
                <w:lang w:eastAsia="en-AU"/>
              </w:rPr>
            </w:pPr>
            <w:r w:rsidRPr="00137630">
              <w:rPr>
                <w:color w:val="000000"/>
              </w:rPr>
              <w:t>Agriculture, Environmental and Related Studies</w:t>
            </w:r>
          </w:p>
        </w:tc>
        <w:tc>
          <w:tcPr>
            <w:tcW w:w="1560" w:type="dxa"/>
            <w:tcBorders>
              <w:top w:val="single" w:sz="4" w:space="0" w:color="auto"/>
              <w:bottom w:val="single" w:sz="4" w:space="0" w:color="auto"/>
            </w:tcBorders>
            <w:shd w:val="clear" w:color="auto" w:fill="F2F2F2" w:themeFill="background1" w:themeFillShade="F2"/>
          </w:tcPr>
          <w:p w14:paraId="0C2BAA93"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122</w:t>
            </w:r>
          </w:p>
        </w:tc>
        <w:tc>
          <w:tcPr>
            <w:tcW w:w="1417" w:type="dxa"/>
            <w:tcBorders>
              <w:top w:val="single" w:sz="4" w:space="0" w:color="auto"/>
              <w:bottom w:val="single" w:sz="4" w:space="0" w:color="auto"/>
            </w:tcBorders>
            <w:shd w:val="clear" w:color="auto" w:fill="F2F2F2" w:themeFill="background1" w:themeFillShade="F2"/>
          </w:tcPr>
          <w:p w14:paraId="023B72EB"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12.9%</w:t>
            </w:r>
          </w:p>
        </w:tc>
      </w:tr>
      <w:tr w:rsidR="00AE2E9C" w:rsidRPr="00DD3264" w14:paraId="68BA63EC" w14:textId="77777777" w:rsidTr="001110F3">
        <w:trPr>
          <w:trHeight w:val="300"/>
        </w:trPr>
        <w:tc>
          <w:tcPr>
            <w:tcW w:w="2268" w:type="dxa"/>
            <w:vMerge/>
            <w:shd w:val="clear" w:color="auto" w:fill="F2F2F2" w:themeFill="background1" w:themeFillShade="F2"/>
            <w:vAlign w:val="center"/>
          </w:tcPr>
          <w:p w14:paraId="4805B314"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1DB3E008" w14:textId="77777777" w:rsidR="00AE2E9C" w:rsidRPr="00137630" w:rsidRDefault="00AE2E9C" w:rsidP="001110F3">
            <w:pPr>
              <w:rPr>
                <w:rFonts w:eastAsia="Times New Roman" w:cstheme="minorHAnsi"/>
                <w:color w:val="000000"/>
                <w:lang w:eastAsia="en-AU"/>
              </w:rPr>
            </w:pPr>
            <w:r w:rsidRPr="00137630">
              <w:rPr>
                <w:color w:val="000000"/>
              </w:rPr>
              <w:t>Health</w:t>
            </w:r>
          </w:p>
        </w:tc>
        <w:tc>
          <w:tcPr>
            <w:tcW w:w="1560" w:type="dxa"/>
            <w:tcBorders>
              <w:top w:val="single" w:sz="4" w:space="0" w:color="auto"/>
              <w:bottom w:val="single" w:sz="4" w:space="0" w:color="auto"/>
            </w:tcBorders>
            <w:shd w:val="clear" w:color="auto" w:fill="F2F2F2" w:themeFill="background1" w:themeFillShade="F2"/>
          </w:tcPr>
          <w:p w14:paraId="18A65D9D"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97</w:t>
            </w:r>
          </w:p>
        </w:tc>
        <w:tc>
          <w:tcPr>
            <w:tcW w:w="1417" w:type="dxa"/>
            <w:tcBorders>
              <w:top w:val="single" w:sz="4" w:space="0" w:color="auto"/>
              <w:bottom w:val="single" w:sz="4" w:space="0" w:color="auto"/>
            </w:tcBorders>
            <w:shd w:val="clear" w:color="auto" w:fill="F2F2F2" w:themeFill="background1" w:themeFillShade="F2"/>
          </w:tcPr>
          <w:p w14:paraId="4162072F"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10.3%</w:t>
            </w:r>
          </w:p>
        </w:tc>
      </w:tr>
      <w:tr w:rsidR="00AE2E9C" w:rsidRPr="00DD3264" w14:paraId="7747979B" w14:textId="77777777" w:rsidTr="001110F3">
        <w:trPr>
          <w:trHeight w:val="300"/>
        </w:trPr>
        <w:tc>
          <w:tcPr>
            <w:tcW w:w="2268" w:type="dxa"/>
            <w:vMerge/>
            <w:shd w:val="clear" w:color="auto" w:fill="F2F2F2" w:themeFill="background1" w:themeFillShade="F2"/>
            <w:vAlign w:val="center"/>
          </w:tcPr>
          <w:p w14:paraId="51984A5F"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5A69FF18" w14:textId="77777777" w:rsidR="00AE2E9C" w:rsidRPr="00137630" w:rsidRDefault="00AE2E9C" w:rsidP="001110F3">
            <w:pPr>
              <w:rPr>
                <w:rFonts w:eastAsia="Times New Roman" w:cstheme="minorHAnsi"/>
                <w:color w:val="000000"/>
                <w:lang w:eastAsia="en-AU"/>
              </w:rPr>
            </w:pPr>
            <w:r w:rsidRPr="00137630">
              <w:rPr>
                <w:color w:val="000000"/>
              </w:rPr>
              <w:t>Education</w:t>
            </w:r>
          </w:p>
        </w:tc>
        <w:tc>
          <w:tcPr>
            <w:tcW w:w="1560" w:type="dxa"/>
            <w:tcBorders>
              <w:top w:val="single" w:sz="4" w:space="0" w:color="auto"/>
              <w:bottom w:val="single" w:sz="4" w:space="0" w:color="auto"/>
            </w:tcBorders>
            <w:shd w:val="clear" w:color="auto" w:fill="F2F2F2" w:themeFill="background1" w:themeFillShade="F2"/>
          </w:tcPr>
          <w:p w14:paraId="2F6C1ABB"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93</w:t>
            </w:r>
          </w:p>
        </w:tc>
        <w:tc>
          <w:tcPr>
            <w:tcW w:w="1417" w:type="dxa"/>
            <w:tcBorders>
              <w:top w:val="single" w:sz="4" w:space="0" w:color="auto"/>
              <w:bottom w:val="single" w:sz="4" w:space="0" w:color="auto"/>
            </w:tcBorders>
            <w:shd w:val="clear" w:color="auto" w:fill="F2F2F2" w:themeFill="background1" w:themeFillShade="F2"/>
          </w:tcPr>
          <w:p w14:paraId="614A37B2"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9.8%</w:t>
            </w:r>
          </w:p>
        </w:tc>
      </w:tr>
      <w:tr w:rsidR="00AE2E9C" w:rsidRPr="00DD3264" w14:paraId="057AFF09" w14:textId="77777777" w:rsidTr="001110F3">
        <w:trPr>
          <w:trHeight w:val="300"/>
        </w:trPr>
        <w:tc>
          <w:tcPr>
            <w:tcW w:w="2268" w:type="dxa"/>
            <w:vMerge/>
            <w:shd w:val="clear" w:color="auto" w:fill="F2F2F2" w:themeFill="background1" w:themeFillShade="F2"/>
            <w:vAlign w:val="center"/>
          </w:tcPr>
          <w:p w14:paraId="108FFD63"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7EF87DFA" w14:textId="77777777" w:rsidR="00AE2E9C" w:rsidRPr="00137630" w:rsidRDefault="00AE2E9C" w:rsidP="001110F3">
            <w:pPr>
              <w:rPr>
                <w:rFonts w:eastAsia="Times New Roman" w:cstheme="minorHAnsi"/>
                <w:color w:val="000000"/>
                <w:lang w:eastAsia="en-AU"/>
              </w:rPr>
            </w:pPr>
            <w:r w:rsidRPr="00137630">
              <w:rPr>
                <w:color w:val="000000"/>
              </w:rPr>
              <w:t>Management and Commerce</w:t>
            </w:r>
          </w:p>
        </w:tc>
        <w:tc>
          <w:tcPr>
            <w:tcW w:w="1560" w:type="dxa"/>
            <w:tcBorders>
              <w:top w:val="single" w:sz="4" w:space="0" w:color="auto"/>
              <w:bottom w:val="single" w:sz="4" w:space="0" w:color="auto"/>
            </w:tcBorders>
            <w:shd w:val="clear" w:color="auto" w:fill="F2F2F2" w:themeFill="background1" w:themeFillShade="F2"/>
          </w:tcPr>
          <w:p w14:paraId="1E05D6CF"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181</w:t>
            </w:r>
          </w:p>
        </w:tc>
        <w:tc>
          <w:tcPr>
            <w:tcW w:w="1417" w:type="dxa"/>
            <w:tcBorders>
              <w:top w:val="single" w:sz="4" w:space="0" w:color="auto"/>
              <w:bottom w:val="single" w:sz="4" w:space="0" w:color="auto"/>
            </w:tcBorders>
            <w:shd w:val="clear" w:color="auto" w:fill="F2F2F2" w:themeFill="background1" w:themeFillShade="F2"/>
          </w:tcPr>
          <w:p w14:paraId="610E87C2"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19.2%</w:t>
            </w:r>
          </w:p>
        </w:tc>
      </w:tr>
      <w:tr w:rsidR="00AE2E9C" w:rsidRPr="00DD3264" w14:paraId="09055283" w14:textId="77777777" w:rsidTr="001110F3">
        <w:trPr>
          <w:trHeight w:val="300"/>
        </w:trPr>
        <w:tc>
          <w:tcPr>
            <w:tcW w:w="2268" w:type="dxa"/>
            <w:vMerge/>
            <w:shd w:val="clear" w:color="auto" w:fill="F2F2F2" w:themeFill="background1" w:themeFillShade="F2"/>
            <w:vAlign w:val="center"/>
          </w:tcPr>
          <w:p w14:paraId="5A96C2C7"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64BB2335" w14:textId="77777777" w:rsidR="00AE2E9C" w:rsidRPr="00137630" w:rsidRDefault="00AE2E9C" w:rsidP="001110F3">
            <w:pPr>
              <w:rPr>
                <w:rFonts w:eastAsia="Times New Roman" w:cstheme="minorHAnsi"/>
                <w:color w:val="000000"/>
                <w:lang w:eastAsia="en-AU"/>
              </w:rPr>
            </w:pPr>
            <w:r w:rsidRPr="00137630">
              <w:rPr>
                <w:color w:val="000000"/>
              </w:rPr>
              <w:t>Society and Culture</w:t>
            </w:r>
          </w:p>
        </w:tc>
        <w:tc>
          <w:tcPr>
            <w:tcW w:w="1560" w:type="dxa"/>
            <w:tcBorders>
              <w:top w:val="single" w:sz="4" w:space="0" w:color="auto"/>
              <w:bottom w:val="single" w:sz="4" w:space="0" w:color="auto"/>
            </w:tcBorders>
            <w:shd w:val="clear" w:color="auto" w:fill="F2F2F2" w:themeFill="background1" w:themeFillShade="F2"/>
          </w:tcPr>
          <w:p w14:paraId="7A429D10"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158</w:t>
            </w:r>
          </w:p>
        </w:tc>
        <w:tc>
          <w:tcPr>
            <w:tcW w:w="1417" w:type="dxa"/>
            <w:tcBorders>
              <w:top w:val="single" w:sz="4" w:space="0" w:color="auto"/>
              <w:bottom w:val="single" w:sz="4" w:space="0" w:color="auto"/>
            </w:tcBorders>
            <w:shd w:val="clear" w:color="auto" w:fill="F2F2F2" w:themeFill="background1" w:themeFillShade="F2"/>
          </w:tcPr>
          <w:p w14:paraId="689075D5"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16.7%</w:t>
            </w:r>
          </w:p>
        </w:tc>
      </w:tr>
      <w:tr w:rsidR="00AE2E9C" w:rsidRPr="00DD3264" w14:paraId="6A61F381" w14:textId="77777777" w:rsidTr="001110F3">
        <w:trPr>
          <w:trHeight w:val="300"/>
        </w:trPr>
        <w:tc>
          <w:tcPr>
            <w:tcW w:w="2268" w:type="dxa"/>
            <w:vMerge/>
            <w:shd w:val="clear" w:color="auto" w:fill="F2F2F2" w:themeFill="background1" w:themeFillShade="F2"/>
            <w:vAlign w:val="center"/>
          </w:tcPr>
          <w:p w14:paraId="2C3B0ECF"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70B3DCE9" w14:textId="77777777" w:rsidR="00AE2E9C" w:rsidRPr="00137630" w:rsidRDefault="00AE2E9C" w:rsidP="001110F3">
            <w:pPr>
              <w:rPr>
                <w:rFonts w:eastAsia="Times New Roman" w:cstheme="minorHAnsi"/>
                <w:color w:val="000000"/>
                <w:lang w:eastAsia="en-AU"/>
              </w:rPr>
            </w:pPr>
            <w:r w:rsidRPr="00137630">
              <w:rPr>
                <w:color w:val="000000"/>
              </w:rPr>
              <w:t>Creative Arts</w:t>
            </w:r>
          </w:p>
        </w:tc>
        <w:tc>
          <w:tcPr>
            <w:tcW w:w="1560" w:type="dxa"/>
            <w:tcBorders>
              <w:top w:val="single" w:sz="4" w:space="0" w:color="auto"/>
              <w:bottom w:val="single" w:sz="4" w:space="0" w:color="auto"/>
            </w:tcBorders>
            <w:shd w:val="clear" w:color="auto" w:fill="F2F2F2" w:themeFill="background1" w:themeFillShade="F2"/>
          </w:tcPr>
          <w:p w14:paraId="3F2EBBF3"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18</w:t>
            </w:r>
          </w:p>
        </w:tc>
        <w:tc>
          <w:tcPr>
            <w:tcW w:w="1417" w:type="dxa"/>
            <w:tcBorders>
              <w:top w:val="single" w:sz="4" w:space="0" w:color="auto"/>
              <w:bottom w:val="single" w:sz="4" w:space="0" w:color="auto"/>
            </w:tcBorders>
            <w:shd w:val="clear" w:color="auto" w:fill="F2F2F2" w:themeFill="background1" w:themeFillShade="F2"/>
          </w:tcPr>
          <w:p w14:paraId="7EED22EE"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1.9%</w:t>
            </w:r>
          </w:p>
        </w:tc>
      </w:tr>
      <w:tr w:rsidR="00AE2E9C" w:rsidRPr="00DD3264" w14:paraId="74DAF38C" w14:textId="77777777" w:rsidTr="001110F3">
        <w:trPr>
          <w:trHeight w:val="300"/>
        </w:trPr>
        <w:tc>
          <w:tcPr>
            <w:tcW w:w="2268" w:type="dxa"/>
            <w:vMerge/>
            <w:shd w:val="clear" w:color="auto" w:fill="F2F2F2" w:themeFill="background1" w:themeFillShade="F2"/>
            <w:vAlign w:val="center"/>
          </w:tcPr>
          <w:p w14:paraId="4AC77D32"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621ABF21" w14:textId="77777777" w:rsidR="00AE2E9C" w:rsidRPr="00137630" w:rsidRDefault="00AE2E9C" w:rsidP="001110F3">
            <w:pPr>
              <w:rPr>
                <w:color w:val="000000"/>
              </w:rPr>
            </w:pPr>
            <w:r w:rsidRPr="00137630">
              <w:rPr>
                <w:color w:val="000000"/>
              </w:rPr>
              <w:t>Food, Hospitality and Personal Services</w:t>
            </w:r>
          </w:p>
        </w:tc>
        <w:tc>
          <w:tcPr>
            <w:tcW w:w="1560" w:type="dxa"/>
            <w:tcBorders>
              <w:top w:val="single" w:sz="4" w:space="0" w:color="auto"/>
              <w:bottom w:val="single" w:sz="4" w:space="0" w:color="auto"/>
            </w:tcBorders>
            <w:shd w:val="clear" w:color="auto" w:fill="F2F2F2" w:themeFill="background1" w:themeFillShade="F2"/>
          </w:tcPr>
          <w:p w14:paraId="37233845" w14:textId="77777777" w:rsidR="00AE2E9C" w:rsidRPr="00C34658" w:rsidRDefault="00AE2E9C" w:rsidP="001110F3">
            <w:pPr>
              <w:jc w:val="center"/>
              <w:rPr>
                <w:color w:val="000000"/>
                <w:highlight w:val="yellow"/>
              </w:rPr>
            </w:pPr>
            <w:r w:rsidRPr="00137630">
              <w:rPr>
                <w:rFonts w:cs="Arial"/>
                <w:color w:val="010205"/>
              </w:rPr>
              <w:t>4</w:t>
            </w:r>
          </w:p>
        </w:tc>
        <w:tc>
          <w:tcPr>
            <w:tcW w:w="1417" w:type="dxa"/>
            <w:tcBorders>
              <w:top w:val="single" w:sz="4" w:space="0" w:color="auto"/>
              <w:bottom w:val="single" w:sz="4" w:space="0" w:color="auto"/>
            </w:tcBorders>
            <w:shd w:val="clear" w:color="auto" w:fill="F2F2F2" w:themeFill="background1" w:themeFillShade="F2"/>
          </w:tcPr>
          <w:p w14:paraId="5D327C64" w14:textId="77777777" w:rsidR="00AE2E9C" w:rsidRPr="00C34658" w:rsidRDefault="00AE2E9C" w:rsidP="001110F3">
            <w:pPr>
              <w:jc w:val="center"/>
              <w:rPr>
                <w:color w:val="000000"/>
                <w:highlight w:val="yellow"/>
              </w:rPr>
            </w:pPr>
            <w:r w:rsidRPr="00137630">
              <w:rPr>
                <w:rFonts w:cs="Arial"/>
                <w:color w:val="010205"/>
              </w:rPr>
              <w:t>0.4%</w:t>
            </w:r>
          </w:p>
        </w:tc>
      </w:tr>
      <w:tr w:rsidR="00AE2E9C" w:rsidRPr="00DD3264" w14:paraId="11962D84" w14:textId="77777777" w:rsidTr="001110F3">
        <w:trPr>
          <w:trHeight w:val="300"/>
        </w:trPr>
        <w:tc>
          <w:tcPr>
            <w:tcW w:w="2268" w:type="dxa"/>
            <w:vMerge/>
            <w:shd w:val="clear" w:color="auto" w:fill="F2F2F2" w:themeFill="background1" w:themeFillShade="F2"/>
            <w:vAlign w:val="center"/>
          </w:tcPr>
          <w:p w14:paraId="0EBE3F4B"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338ED66C" w14:textId="7C1701B7" w:rsidR="00AE2E9C" w:rsidRPr="00137630" w:rsidRDefault="00AE2E9C" w:rsidP="001110F3">
            <w:pPr>
              <w:rPr>
                <w:rFonts w:eastAsia="Times New Roman" w:cstheme="minorHAnsi"/>
                <w:color w:val="000000"/>
                <w:lang w:eastAsia="en-AU"/>
              </w:rPr>
            </w:pPr>
            <w:r w:rsidRPr="00137630">
              <w:rPr>
                <w:color w:val="000000"/>
              </w:rPr>
              <w:t>Unknown</w:t>
            </w:r>
            <w:r w:rsidR="00FD434A">
              <w:rPr>
                <w:color w:val="000000"/>
              </w:rPr>
              <w:t>*</w:t>
            </w:r>
          </w:p>
        </w:tc>
        <w:tc>
          <w:tcPr>
            <w:tcW w:w="1560" w:type="dxa"/>
            <w:tcBorders>
              <w:top w:val="single" w:sz="4" w:space="0" w:color="auto"/>
              <w:bottom w:val="single" w:sz="4" w:space="0" w:color="auto"/>
            </w:tcBorders>
            <w:shd w:val="clear" w:color="auto" w:fill="F2F2F2" w:themeFill="background1" w:themeFillShade="F2"/>
          </w:tcPr>
          <w:p w14:paraId="09C4AD3A"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5</w:t>
            </w:r>
          </w:p>
        </w:tc>
        <w:tc>
          <w:tcPr>
            <w:tcW w:w="1417" w:type="dxa"/>
            <w:tcBorders>
              <w:top w:val="single" w:sz="4" w:space="0" w:color="auto"/>
              <w:bottom w:val="single" w:sz="4" w:space="0" w:color="auto"/>
            </w:tcBorders>
            <w:shd w:val="clear" w:color="auto" w:fill="F2F2F2" w:themeFill="background1" w:themeFillShade="F2"/>
          </w:tcPr>
          <w:p w14:paraId="59364231" w14:textId="77777777" w:rsidR="00AE2E9C" w:rsidRPr="00C34658" w:rsidRDefault="00AE2E9C" w:rsidP="001110F3">
            <w:pPr>
              <w:jc w:val="center"/>
              <w:rPr>
                <w:rFonts w:eastAsia="Times New Roman" w:cstheme="minorHAnsi"/>
                <w:color w:val="000000"/>
                <w:highlight w:val="yellow"/>
                <w:lang w:eastAsia="en-AU"/>
              </w:rPr>
            </w:pPr>
            <w:r w:rsidRPr="00137630">
              <w:rPr>
                <w:rFonts w:cs="Arial"/>
                <w:color w:val="010205"/>
              </w:rPr>
              <w:t>0.5%</w:t>
            </w:r>
          </w:p>
        </w:tc>
      </w:tr>
      <w:tr w:rsidR="00AE2E9C" w:rsidRPr="00DD3264" w14:paraId="4CE3547E" w14:textId="77777777" w:rsidTr="001110F3">
        <w:trPr>
          <w:trHeight w:val="300"/>
        </w:trPr>
        <w:tc>
          <w:tcPr>
            <w:tcW w:w="2268" w:type="dxa"/>
            <w:vMerge w:val="restart"/>
            <w:tcBorders>
              <w:top w:val="single" w:sz="4" w:space="0" w:color="auto"/>
            </w:tcBorders>
            <w:shd w:val="clear" w:color="auto" w:fill="auto"/>
            <w:vAlign w:val="center"/>
            <w:hideMark/>
          </w:tcPr>
          <w:p w14:paraId="495CE104" w14:textId="77777777" w:rsidR="00AE2E9C" w:rsidRPr="00137630" w:rsidRDefault="00AE2E9C" w:rsidP="001110F3">
            <w:pPr>
              <w:rPr>
                <w:rFonts w:eastAsia="Times New Roman" w:cstheme="minorHAnsi"/>
                <w:b/>
                <w:bCs/>
                <w:color w:val="000000"/>
                <w:lang w:eastAsia="en-AU"/>
              </w:rPr>
            </w:pPr>
            <w:r w:rsidRPr="00137630">
              <w:rPr>
                <w:rFonts w:eastAsia="Times New Roman" w:cstheme="minorHAnsi"/>
                <w:b/>
                <w:bCs/>
                <w:color w:val="000000"/>
                <w:lang w:eastAsia="en-AU"/>
              </w:rPr>
              <w:t>Have you received any other awards?</w:t>
            </w:r>
          </w:p>
        </w:tc>
        <w:tc>
          <w:tcPr>
            <w:tcW w:w="2943" w:type="dxa"/>
            <w:tcBorders>
              <w:top w:val="single" w:sz="4" w:space="0" w:color="auto"/>
              <w:bottom w:val="single" w:sz="4" w:space="0" w:color="auto"/>
            </w:tcBorders>
            <w:shd w:val="clear" w:color="auto" w:fill="auto"/>
            <w:vAlign w:val="center"/>
            <w:hideMark/>
          </w:tcPr>
          <w:p w14:paraId="0B313BE9"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Yes</w:t>
            </w:r>
          </w:p>
        </w:tc>
        <w:tc>
          <w:tcPr>
            <w:tcW w:w="1560" w:type="dxa"/>
            <w:tcBorders>
              <w:top w:val="single" w:sz="4" w:space="0" w:color="auto"/>
              <w:bottom w:val="single" w:sz="4" w:space="0" w:color="auto"/>
            </w:tcBorders>
            <w:shd w:val="clear" w:color="auto" w:fill="auto"/>
            <w:hideMark/>
          </w:tcPr>
          <w:p w14:paraId="7AD40ADF"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362</w:t>
            </w:r>
          </w:p>
        </w:tc>
        <w:tc>
          <w:tcPr>
            <w:tcW w:w="1417" w:type="dxa"/>
            <w:tcBorders>
              <w:top w:val="single" w:sz="4" w:space="0" w:color="auto"/>
              <w:bottom w:val="single" w:sz="4" w:space="0" w:color="auto"/>
            </w:tcBorders>
            <w:shd w:val="clear" w:color="auto" w:fill="auto"/>
            <w:hideMark/>
          </w:tcPr>
          <w:p w14:paraId="33B1F3D0"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34.0%</w:t>
            </w:r>
          </w:p>
        </w:tc>
      </w:tr>
      <w:tr w:rsidR="00AE2E9C" w:rsidRPr="00DD3264" w14:paraId="180B8E42" w14:textId="77777777" w:rsidTr="001110F3">
        <w:trPr>
          <w:trHeight w:val="300"/>
        </w:trPr>
        <w:tc>
          <w:tcPr>
            <w:tcW w:w="2268" w:type="dxa"/>
            <w:vMerge/>
            <w:shd w:val="clear" w:color="auto" w:fill="auto"/>
            <w:vAlign w:val="center"/>
            <w:hideMark/>
          </w:tcPr>
          <w:p w14:paraId="482D4F1F"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0D4140F1"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No</w:t>
            </w:r>
          </w:p>
        </w:tc>
        <w:tc>
          <w:tcPr>
            <w:tcW w:w="1560" w:type="dxa"/>
            <w:tcBorders>
              <w:top w:val="single" w:sz="4" w:space="0" w:color="auto"/>
              <w:bottom w:val="single" w:sz="4" w:space="0" w:color="auto"/>
            </w:tcBorders>
            <w:shd w:val="clear" w:color="auto" w:fill="auto"/>
            <w:hideMark/>
          </w:tcPr>
          <w:p w14:paraId="1B650783"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691</w:t>
            </w:r>
          </w:p>
        </w:tc>
        <w:tc>
          <w:tcPr>
            <w:tcW w:w="1417" w:type="dxa"/>
            <w:tcBorders>
              <w:top w:val="single" w:sz="4" w:space="0" w:color="auto"/>
              <w:bottom w:val="single" w:sz="4" w:space="0" w:color="auto"/>
            </w:tcBorders>
            <w:shd w:val="clear" w:color="auto" w:fill="auto"/>
            <w:hideMark/>
          </w:tcPr>
          <w:p w14:paraId="0DDDFBA5"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64.9%</w:t>
            </w:r>
          </w:p>
        </w:tc>
      </w:tr>
      <w:tr w:rsidR="00AE2E9C" w:rsidRPr="00DD3264" w14:paraId="2F34F2BF" w14:textId="77777777" w:rsidTr="001110F3">
        <w:trPr>
          <w:trHeight w:val="300"/>
        </w:trPr>
        <w:tc>
          <w:tcPr>
            <w:tcW w:w="2268" w:type="dxa"/>
            <w:vMerge/>
            <w:tcBorders>
              <w:bottom w:val="single" w:sz="4" w:space="0" w:color="auto"/>
            </w:tcBorders>
            <w:shd w:val="clear" w:color="auto" w:fill="auto"/>
            <w:vAlign w:val="center"/>
            <w:hideMark/>
          </w:tcPr>
          <w:p w14:paraId="0E5D3EFD" w14:textId="77777777" w:rsidR="00AE2E9C" w:rsidRPr="00137630" w:rsidRDefault="00AE2E9C" w:rsidP="001110F3">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2A462E8D" w14:textId="77777777" w:rsidR="00AE2E9C" w:rsidRPr="00137630" w:rsidRDefault="00AE2E9C" w:rsidP="001110F3">
            <w:pPr>
              <w:rPr>
                <w:rFonts w:eastAsia="Times New Roman" w:cstheme="minorHAnsi"/>
                <w:color w:val="000000"/>
                <w:lang w:eastAsia="en-AU"/>
              </w:rPr>
            </w:pPr>
            <w:r w:rsidRPr="00137630">
              <w:rPr>
                <w:rFonts w:eastAsia="Times New Roman" w:cstheme="minorHAnsi"/>
                <w:color w:val="000000"/>
                <w:lang w:eastAsia="en-AU"/>
              </w:rPr>
              <w:t>Don't know</w:t>
            </w:r>
          </w:p>
        </w:tc>
        <w:tc>
          <w:tcPr>
            <w:tcW w:w="1560" w:type="dxa"/>
            <w:tcBorders>
              <w:top w:val="single" w:sz="4" w:space="0" w:color="auto"/>
              <w:bottom w:val="single" w:sz="4" w:space="0" w:color="auto"/>
            </w:tcBorders>
            <w:shd w:val="clear" w:color="auto" w:fill="auto"/>
            <w:hideMark/>
          </w:tcPr>
          <w:p w14:paraId="6174AB5E"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12</w:t>
            </w:r>
          </w:p>
        </w:tc>
        <w:tc>
          <w:tcPr>
            <w:tcW w:w="1417" w:type="dxa"/>
            <w:tcBorders>
              <w:top w:val="single" w:sz="4" w:space="0" w:color="auto"/>
              <w:bottom w:val="single" w:sz="4" w:space="0" w:color="auto"/>
            </w:tcBorders>
            <w:shd w:val="clear" w:color="auto" w:fill="auto"/>
            <w:hideMark/>
          </w:tcPr>
          <w:p w14:paraId="53DF0E50" w14:textId="77777777" w:rsidR="00AE2E9C" w:rsidRPr="00D2475E" w:rsidRDefault="00AE2E9C" w:rsidP="001110F3">
            <w:pPr>
              <w:jc w:val="center"/>
              <w:rPr>
                <w:rFonts w:eastAsia="Times New Roman" w:cstheme="minorHAnsi"/>
                <w:color w:val="000000"/>
                <w:highlight w:val="yellow"/>
                <w:lang w:eastAsia="en-AU"/>
              </w:rPr>
            </w:pPr>
            <w:r w:rsidRPr="00137630">
              <w:rPr>
                <w:rFonts w:cs="Arial"/>
                <w:color w:val="010205"/>
              </w:rPr>
              <w:t>1.1%</w:t>
            </w:r>
          </w:p>
        </w:tc>
      </w:tr>
    </w:tbl>
    <w:p w14:paraId="12C8C783" w14:textId="3CDF55A9" w:rsidR="00095335" w:rsidRPr="009960F2" w:rsidRDefault="00AE2E9C" w:rsidP="00FD434A">
      <w:pPr>
        <w:pStyle w:val="BodyText"/>
        <w:tabs>
          <w:tab w:val="left" w:pos="709"/>
        </w:tabs>
        <w:spacing w:after="0"/>
        <w:ind w:left="709" w:hanging="709"/>
        <w:rPr>
          <w:sz w:val="16"/>
          <w:szCs w:val="16"/>
        </w:rPr>
      </w:pPr>
      <w:r w:rsidRPr="009960F2">
        <w:rPr>
          <w:sz w:val="16"/>
          <w:szCs w:val="16"/>
        </w:rPr>
        <w:t>Note</w:t>
      </w:r>
      <w:r w:rsidR="00095335">
        <w:rPr>
          <w:sz w:val="16"/>
          <w:szCs w:val="16"/>
        </w:rPr>
        <w:t>s</w:t>
      </w:r>
      <w:r w:rsidRPr="009960F2">
        <w:rPr>
          <w:sz w:val="16"/>
          <w:szCs w:val="16"/>
        </w:rPr>
        <w:t xml:space="preserve">: </w:t>
      </w:r>
      <w:r w:rsidR="00095335">
        <w:rPr>
          <w:sz w:val="16"/>
          <w:szCs w:val="16"/>
        </w:rPr>
        <w:tab/>
      </w:r>
      <w:r w:rsidR="00FD434A">
        <w:rPr>
          <w:sz w:val="16"/>
          <w:szCs w:val="16"/>
        </w:rPr>
        <w:t xml:space="preserve">* </w:t>
      </w:r>
      <w:r w:rsidR="00095335">
        <w:rPr>
          <w:sz w:val="16"/>
          <w:szCs w:val="16"/>
        </w:rPr>
        <w:t>P</w:t>
      </w:r>
      <w:r w:rsidRPr="009960F2">
        <w:rPr>
          <w:sz w:val="16"/>
          <w:szCs w:val="16"/>
        </w:rPr>
        <w:t>ercentages within groups may</w:t>
      </w:r>
      <w:r w:rsidR="00FD434A">
        <w:rPr>
          <w:sz w:val="16"/>
          <w:szCs w:val="16"/>
        </w:rPr>
        <w:t xml:space="preserve"> not sum to 100 due to rounding. </w:t>
      </w:r>
      <w:r w:rsidR="00095335">
        <w:rPr>
          <w:sz w:val="16"/>
          <w:szCs w:val="16"/>
        </w:rPr>
        <w:t>The ‘unknown’ category is used for alumni who requested not to have personal information published in reporting.</w:t>
      </w:r>
    </w:p>
    <w:p w14:paraId="56165CB7" w14:textId="77777777" w:rsidR="00AE2E9C" w:rsidRPr="009960F2" w:rsidRDefault="00AE2E9C" w:rsidP="00AE2E9C">
      <w:pPr>
        <w:pStyle w:val="BodyCopy"/>
      </w:pPr>
      <w:r w:rsidRPr="009960F2">
        <w:t>Analysis of response numbers and target population suggest that at a global level the data collected in the Tracer Survey can be reported at a 95 per cent confidence level within a 5 per cent margin of error. This outcome is substantially more reliable than the initial aims of the Facility to gather global data at the 90 per cent confidence level within a 10 per cent margin of error.</w:t>
      </w:r>
    </w:p>
    <w:p w14:paraId="58769B19" w14:textId="77777777" w:rsidR="00095335" w:rsidRDefault="00AE2E9C" w:rsidP="00AE2E9C">
      <w:pPr>
        <w:pStyle w:val="BodyCopy"/>
      </w:pPr>
      <w:r w:rsidRPr="009960F2">
        <w:t>While the global margins are robust, it is important to note that confidence levels and error margins are lower when analyses are und</w:t>
      </w:r>
      <w:r w:rsidR="00095335">
        <w:t>ertaken at the sub-group level.</w:t>
      </w:r>
    </w:p>
    <w:p w14:paraId="333C4712" w14:textId="20C83856" w:rsidR="00095335" w:rsidRDefault="00AE2E9C" w:rsidP="00AE2E9C">
      <w:pPr>
        <w:pStyle w:val="BodyCopy"/>
      </w:pPr>
      <w:r w:rsidRPr="009960F2">
        <w:fldChar w:fldCharType="begin"/>
      </w:r>
      <w:r w:rsidRPr="009960F2">
        <w:instrText xml:space="preserve"> REF _Ref357279107 \h  \* MERGEFORMAT </w:instrText>
      </w:r>
      <w:r w:rsidRPr="009960F2">
        <w:fldChar w:fldCharType="separate"/>
      </w:r>
      <w:r w:rsidR="00A012ED" w:rsidRPr="00137630">
        <w:t xml:space="preserve">Table </w:t>
      </w:r>
      <w:r w:rsidR="00A012ED">
        <w:rPr>
          <w:noProof/>
        </w:rPr>
        <w:t>3</w:t>
      </w:r>
      <w:r w:rsidRPr="009960F2">
        <w:fldChar w:fldCharType="end"/>
      </w:r>
      <w:r w:rsidRPr="009960F2">
        <w:t xml:space="preserve"> provides further information relating to participant numbers and response rates by </w:t>
      </w:r>
      <w:r w:rsidR="001110F3">
        <w:t>region</w:t>
      </w:r>
      <w:r w:rsidRPr="009960F2">
        <w:t xml:space="preserve"> (see Annex 2 for further figures by gender</w:t>
      </w:r>
      <w:r w:rsidR="009960F2">
        <w:t>, region and country</w:t>
      </w:r>
      <w:r w:rsidRPr="009960F2">
        <w:t>).</w:t>
      </w:r>
      <w:bookmarkStart w:id="27" w:name="_Ref357108414"/>
    </w:p>
    <w:p w14:paraId="3C26050C" w14:textId="77777777" w:rsidR="00095335" w:rsidRDefault="00095335">
      <w:pPr>
        <w:rPr>
          <w:spacing w:val="-2"/>
          <w:sz w:val="22"/>
        </w:rPr>
      </w:pPr>
      <w:r>
        <w:br w:type="page"/>
      </w:r>
    </w:p>
    <w:p w14:paraId="0B504087" w14:textId="77777777" w:rsidR="00AE2E9C" w:rsidRPr="009960F2" w:rsidRDefault="00AE2E9C" w:rsidP="00AE2E9C">
      <w:pPr>
        <w:pStyle w:val="BodyCopy"/>
      </w:pPr>
    </w:p>
    <w:p w14:paraId="70CF66D9" w14:textId="0F84B65A" w:rsidR="00AE2E9C" w:rsidRPr="00137630" w:rsidRDefault="00AE2E9C" w:rsidP="00AE2E9C">
      <w:pPr>
        <w:pStyle w:val="Caption"/>
        <w:rPr>
          <w:szCs w:val="22"/>
        </w:rPr>
      </w:pPr>
      <w:bookmarkStart w:id="28" w:name="_Ref357279107"/>
      <w:bookmarkStart w:id="29" w:name="_Toc517347424"/>
      <w:bookmarkStart w:id="30" w:name="_Toc521501351"/>
      <w:r w:rsidRPr="00137630">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3</w:t>
      </w:r>
      <w:r w:rsidR="0045576F">
        <w:rPr>
          <w:noProof/>
        </w:rPr>
        <w:fldChar w:fldCharType="end"/>
      </w:r>
      <w:bookmarkEnd w:id="27"/>
      <w:bookmarkEnd w:id="28"/>
      <w:r w:rsidRPr="00137630">
        <w:t>: Participation statistics by region</w:t>
      </w:r>
      <w:bookmarkEnd w:id="29"/>
      <w:bookmarkEnd w:id="30"/>
    </w:p>
    <w:tbl>
      <w:tblPr>
        <w:tblW w:w="6864" w:type="dxa"/>
        <w:tblLayout w:type="fixed"/>
        <w:tblLook w:val="04A0" w:firstRow="1" w:lastRow="0" w:firstColumn="1" w:lastColumn="0" w:noHBand="0" w:noVBand="1"/>
      </w:tblPr>
      <w:tblGrid>
        <w:gridCol w:w="2802"/>
        <w:gridCol w:w="1400"/>
        <w:gridCol w:w="1401"/>
        <w:gridCol w:w="1261"/>
      </w:tblGrid>
      <w:tr w:rsidR="00AE2E9C" w:rsidRPr="00DD3264" w14:paraId="05A0ACE5" w14:textId="77777777" w:rsidTr="00095335">
        <w:trPr>
          <w:trHeight w:val="290"/>
        </w:trPr>
        <w:tc>
          <w:tcPr>
            <w:tcW w:w="2802" w:type="dxa"/>
            <w:vMerge w:val="restart"/>
            <w:tcBorders>
              <w:top w:val="single" w:sz="4" w:space="0" w:color="auto"/>
              <w:bottom w:val="single" w:sz="4" w:space="0" w:color="auto"/>
            </w:tcBorders>
            <w:shd w:val="clear" w:color="auto" w:fill="288B9F"/>
            <w:vAlign w:val="center"/>
            <w:hideMark/>
          </w:tcPr>
          <w:p w14:paraId="5FA9955B" w14:textId="77777777" w:rsidR="00AE2E9C" w:rsidRPr="009C1446" w:rsidRDefault="00AE2E9C" w:rsidP="001110F3">
            <w:pPr>
              <w:spacing w:before="60" w:after="60"/>
              <w:rPr>
                <w:rFonts w:eastAsia="Times New Roman" w:cstheme="minorHAnsi"/>
                <w:b/>
                <w:bCs/>
                <w:color w:val="FFFFFF" w:themeColor="background1"/>
                <w:lang w:eastAsia="en-AU"/>
              </w:rPr>
            </w:pPr>
            <w:r>
              <w:rPr>
                <w:rFonts w:eastAsia="Times New Roman" w:cstheme="minorHAnsi"/>
                <w:b/>
                <w:bCs/>
                <w:color w:val="FFFFFF" w:themeColor="background1"/>
                <w:lang w:eastAsia="en-AU"/>
              </w:rPr>
              <w:t>Region</w:t>
            </w:r>
          </w:p>
        </w:tc>
        <w:tc>
          <w:tcPr>
            <w:tcW w:w="1400" w:type="dxa"/>
            <w:vMerge w:val="restart"/>
            <w:tcBorders>
              <w:top w:val="single" w:sz="4" w:space="0" w:color="auto"/>
              <w:bottom w:val="single" w:sz="4" w:space="0" w:color="auto"/>
            </w:tcBorders>
            <w:shd w:val="clear" w:color="auto" w:fill="288B9F"/>
            <w:vAlign w:val="center"/>
            <w:hideMark/>
          </w:tcPr>
          <w:p w14:paraId="07D3AE16" w14:textId="77777777" w:rsidR="00AE2E9C" w:rsidRPr="009C1446" w:rsidRDefault="00AE2E9C"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 Survey respondents</w:t>
            </w:r>
          </w:p>
        </w:tc>
        <w:tc>
          <w:tcPr>
            <w:tcW w:w="1401" w:type="dxa"/>
            <w:vMerge w:val="restart"/>
            <w:tcBorders>
              <w:top w:val="single" w:sz="4" w:space="0" w:color="auto"/>
              <w:bottom w:val="single" w:sz="4" w:space="0" w:color="auto"/>
            </w:tcBorders>
            <w:shd w:val="clear" w:color="auto" w:fill="288B9F"/>
            <w:vAlign w:val="center"/>
            <w:hideMark/>
          </w:tcPr>
          <w:p w14:paraId="5ECA364A" w14:textId="77777777" w:rsidR="00AE2E9C" w:rsidRPr="009C1446" w:rsidRDefault="00AE2E9C"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Target population</w:t>
            </w:r>
          </w:p>
        </w:tc>
        <w:tc>
          <w:tcPr>
            <w:tcW w:w="1261" w:type="dxa"/>
            <w:vMerge w:val="restart"/>
            <w:tcBorders>
              <w:top w:val="single" w:sz="4" w:space="0" w:color="auto"/>
              <w:bottom w:val="single" w:sz="4" w:space="0" w:color="auto"/>
            </w:tcBorders>
            <w:shd w:val="clear" w:color="auto" w:fill="288B9F"/>
            <w:vAlign w:val="center"/>
            <w:hideMark/>
          </w:tcPr>
          <w:p w14:paraId="0E91ACD9" w14:textId="77777777" w:rsidR="00AE2E9C" w:rsidRPr="009C1446" w:rsidRDefault="00AE2E9C"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Response rate</w:t>
            </w:r>
          </w:p>
        </w:tc>
      </w:tr>
      <w:tr w:rsidR="00AE2E9C" w:rsidRPr="00DD3264" w14:paraId="36BE2EDE" w14:textId="77777777" w:rsidTr="00095335">
        <w:trPr>
          <w:trHeight w:val="350"/>
        </w:trPr>
        <w:tc>
          <w:tcPr>
            <w:tcW w:w="2802" w:type="dxa"/>
            <w:vMerge/>
            <w:tcBorders>
              <w:bottom w:val="single" w:sz="4" w:space="0" w:color="auto"/>
            </w:tcBorders>
            <w:shd w:val="clear" w:color="auto" w:fill="288B9F"/>
            <w:vAlign w:val="center"/>
            <w:hideMark/>
          </w:tcPr>
          <w:p w14:paraId="0015792E" w14:textId="77777777" w:rsidR="00AE2E9C" w:rsidRPr="00DD3264" w:rsidRDefault="00AE2E9C" w:rsidP="001110F3">
            <w:pPr>
              <w:spacing w:before="60" w:after="60"/>
              <w:rPr>
                <w:rFonts w:eastAsia="Times New Roman" w:cstheme="minorHAnsi"/>
                <w:b/>
                <w:bCs/>
                <w:color w:val="000000"/>
                <w:highlight w:val="yellow"/>
                <w:lang w:eastAsia="en-AU"/>
              </w:rPr>
            </w:pPr>
          </w:p>
        </w:tc>
        <w:tc>
          <w:tcPr>
            <w:tcW w:w="1400" w:type="dxa"/>
            <w:vMerge/>
            <w:tcBorders>
              <w:bottom w:val="single" w:sz="4" w:space="0" w:color="auto"/>
            </w:tcBorders>
            <w:shd w:val="clear" w:color="auto" w:fill="288B9F"/>
            <w:vAlign w:val="center"/>
            <w:hideMark/>
          </w:tcPr>
          <w:p w14:paraId="52D67EBA" w14:textId="77777777" w:rsidR="00AE2E9C" w:rsidRPr="00DD3264" w:rsidRDefault="00AE2E9C" w:rsidP="001110F3">
            <w:pPr>
              <w:spacing w:before="60" w:after="60"/>
              <w:jc w:val="center"/>
              <w:rPr>
                <w:rFonts w:eastAsia="Times New Roman" w:cstheme="minorHAnsi"/>
                <w:b/>
                <w:bCs/>
                <w:color w:val="000000"/>
                <w:highlight w:val="yellow"/>
                <w:lang w:eastAsia="en-AU"/>
              </w:rPr>
            </w:pPr>
          </w:p>
        </w:tc>
        <w:tc>
          <w:tcPr>
            <w:tcW w:w="1401" w:type="dxa"/>
            <w:vMerge/>
            <w:tcBorders>
              <w:bottom w:val="single" w:sz="4" w:space="0" w:color="auto"/>
            </w:tcBorders>
            <w:shd w:val="clear" w:color="auto" w:fill="288B9F"/>
            <w:vAlign w:val="center"/>
            <w:hideMark/>
          </w:tcPr>
          <w:p w14:paraId="09C87513" w14:textId="77777777" w:rsidR="00AE2E9C" w:rsidRPr="00DD3264" w:rsidRDefault="00AE2E9C" w:rsidP="001110F3">
            <w:pPr>
              <w:spacing w:before="60" w:after="60"/>
              <w:jc w:val="center"/>
              <w:rPr>
                <w:rFonts w:eastAsia="Times New Roman" w:cstheme="minorHAnsi"/>
                <w:b/>
                <w:bCs/>
                <w:color w:val="000000"/>
                <w:highlight w:val="yellow"/>
                <w:lang w:eastAsia="en-AU"/>
              </w:rPr>
            </w:pPr>
          </w:p>
        </w:tc>
        <w:tc>
          <w:tcPr>
            <w:tcW w:w="1261" w:type="dxa"/>
            <w:vMerge/>
            <w:tcBorders>
              <w:bottom w:val="single" w:sz="4" w:space="0" w:color="auto"/>
            </w:tcBorders>
            <w:shd w:val="clear" w:color="auto" w:fill="288B9F"/>
            <w:vAlign w:val="center"/>
            <w:hideMark/>
          </w:tcPr>
          <w:p w14:paraId="6A40104C" w14:textId="77777777" w:rsidR="00AE2E9C" w:rsidRPr="00DD3264" w:rsidRDefault="00AE2E9C" w:rsidP="001110F3">
            <w:pPr>
              <w:spacing w:before="60" w:after="60"/>
              <w:jc w:val="center"/>
              <w:rPr>
                <w:rFonts w:eastAsia="Times New Roman" w:cstheme="minorHAnsi"/>
                <w:b/>
                <w:bCs/>
                <w:color w:val="000000"/>
                <w:highlight w:val="yellow"/>
                <w:lang w:eastAsia="en-AU"/>
              </w:rPr>
            </w:pPr>
          </w:p>
        </w:tc>
      </w:tr>
      <w:tr w:rsidR="00AE2E9C" w:rsidRPr="00DD3264" w14:paraId="16816CBF" w14:textId="77777777" w:rsidTr="00095335">
        <w:trPr>
          <w:trHeight w:val="298"/>
        </w:trPr>
        <w:tc>
          <w:tcPr>
            <w:tcW w:w="2802" w:type="dxa"/>
            <w:tcBorders>
              <w:top w:val="single" w:sz="4" w:space="0" w:color="auto"/>
              <w:bottom w:val="single" w:sz="4" w:space="0" w:color="auto"/>
            </w:tcBorders>
            <w:shd w:val="clear" w:color="auto" w:fill="F2F2F2" w:themeFill="background1" w:themeFillShade="F2"/>
            <w:hideMark/>
          </w:tcPr>
          <w:p w14:paraId="3918CCC5" w14:textId="77777777"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East Asia</w:t>
            </w:r>
          </w:p>
        </w:tc>
        <w:tc>
          <w:tcPr>
            <w:tcW w:w="1400" w:type="dxa"/>
            <w:tcBorders>
              <w:top w:val="single" w:sz="4" w:space="0" w:color="auto"/>
              <w:bottom w:val="single" w:sz="4" w:space="0" w:color="auto"/>
            </w:tcBorders>
            <w:shd w:val="clear" w:color="auto" w:fill="F2F2F2" w:themeFill="background1" w:themeFillShade="F2"/>
            <w:hideMark/>
          </w:tcPr>
          <w:p w14:paraId="07747E68"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814</w:t>
            </w:r>
          </w:p>
        </w:tc>
        <w:tc>
          <w:tcPr>
            <w:tcW w:w="1401" w:type="dxa"/>
            <w:tcBorders>
              <w:top w:val="single" w:sz="4" w:space="0" w:color="auto"/>
              <w:bottom w:val="single" w:sz="4" w:space="0" w:color="auto"/>
            </w:tcBorders>
            <w:shd w:val="clear" w:color="auto" w:fill="F2F2F2" w:themeFill="background1" w:themeFillShade="F2"/>
          </w:tcPr>
          <w:p w14:paraId="1B221148"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3569</w:t>
            </w:r>
          </w:p>
        </w:tc>
        <w:tc>
          <w:tcPr>
            <w:tcW w:w="1261" w:type="dxa"/>
            <w:tcBorders>
              <w:top w:val="single" w:sz="4" w:space="0" w:color="auto"/>
              <w:bottom w:val="single" w:sz="4" w:space="0" w:color="auto"/>
            </w:tcBorders>
            <w:shd w:val="clear" w:color="auto" w:fill="F2F2F2" w:themeFill="background1" w:themeFillShade="F2"/>
            <w:vAlign w:val="center"/>
          </w:tcPr>
          <w:p w14:paraId="04FDC529"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23%</w:t>
            </w:r>
          </w:p>
        </w:tc>
      </w:tr>
      <w:tr w:rsidR="00AE2E9C" w:rsidRPr="00DD3264" w14:paraId="10A4DC87" w14:textId="77777777" w:rsidTr="00095335">
        <w:trPr>
          <w:trHeight w:val="298"/>
        </w:trPr>
        <w:tc>
          <w:tcPr>
            <w:tcW w:w="2802" w:type="dxa"/>
            <w:tcBorders>
              <w:top w:val="single" w:sz="4" w:space="0" w:color="auto"/>
              <w:bottom w:val="single" w:sz="4" w:space="0" w:color="auto"/>
            </w:tcBorders>
            <w:shd w:val="clear" w:color="auto" w:fill="auto"/>
            <w:hideMark/>
          </w:tcPr>
          <w:p w14:paraId="7E358D5C" w14:textId="77777777"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Pacific Island Countries</w:t>
            </w:r>
          </w:p>
        </w:tc>
        <w:tc>
          <w:tcPr>
            <w:tcW w:w="1400" w:type="dxa"/>
            <w:tcBorders>
              <w:top w:val="single" w:sz="4" w:space="0" w:color="auto"/>
              <w:bottom w:val="single" w:sz="4" w:space="0" w:color="auto"/>
            </w:tcBorders>
            <w:shd w:val="clear" w:color="auto" w:fill="auto"/>
            <w:hideMark/>
          </w:tcPr>
          <w:p w14:paraId="677D088B"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28</w:t>
            </w:r>
          </w:p>
        </w:tc>
        <w:tc>
          <w:tcPr>
            <w:tcW w:w="1401" w:type="dxa"/>
            <w:tcBorders>
              <w:top w:val="single" w:sz="4" w:space="0" w:color="auto"/>
              <w:bottom w:val="single" w:sz="4" w:space="0" w:color="auto"/>
            </w:tcBorders>
            <w:shd w:val="clear" w:color="auto" w:fill="auto"/>
          </w:tcPr>
          <w:p w14:paraId="42BD9BBB"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188</w:t>
            </w:r>
          </w:p>
        </w:tc>
        <w:tc>
          <w:tcPr>
            <w:tcW w:w="1261" w:type="dxa"/>
            <w:tcBorders>
              <w:top w:val="single" w:sz="4" w:space="0" w:color="auto"/>
              <w:bottom w:val="single" w:sz="4" w:space="0" w:color="auto"/>
            </w:tcBorders>
            <w:shd w:val="clear" w:color="auto" w:fill="auto"/>
            <w:vAlign w:val="center"/>
          </w:tcPr>
          <w:p w14:paraId="7F0C2999"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15%</w:t>
            </w:r>
          </w:p>
        </w:tc>
      </w:tr>
      <w:tr w:rsidR="00AE2E9C" w:rsidRPr="00DD3264" w14:paraId="68EB864A" w14:textId="77777777" w:rsidTr="00095335">
        <w:trPr>
          <w:trHeight w:val="307"/>
        </w:trPr>
        <w:tc>
          <w:tcPr>
            <w:tcW w:w="2802" w:type="dxa"/>
            <w:tcBorders>
              <w:top w:val="single" w:sz="4" w:space="0" w:color="auto"/>
              <w:bottom w:val="single" w:sz="4" w:space="0" w:color="auto"/>
            </w:tcBorders>
            <w:shd w:val="clear" w:color="auto" w:fill="F2F2F2" w:themeFill="background1" w:themeFillShade="F2"/>
            <w:hideMark/>
          </w:tcPr>
          <w:p w14:paraId="1FACE9F5" w14:textId="77777777"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Papua New Guinea</w:t>
            </w:r>
          </w:p>
        </w:tc>
        <w:tc>
          <w:tcPr>
            <w:tcW w:w="1400" w:type="dxa"/>
            <w:tcBorders>
              <w:top w:val="single" w:sz="4" w:space="0" w:color="auto"/>
              <w:bottom w:val="single" w:sz="4" w:space="0" w:color="auto"/>
            </w:tcBorders>
            <w:shd w:val="clear" w:color="auto" w:fill="F2F2F2" w:themeFill="background1" w:themeFillShade="F2"/>
            <w:hideMark/>
          </w:tcPr>
          <w:p w14:paraId="47981759"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50</w:t>
            </w:r>
          </w:p>
        </w:tc>
        <w:tc>
          <w:tcPr>
            <w:tcW w:w="1401" w:type="dxa"/>
            <w:tcBorders>
              <w:top w:val="single" w:sz="4" w:space="0" w:color="auto"/>
              <w:bottom w:val="single" w:sz="4" w:space="0" w:color="auto"/>
            </w:tcBorders>
            <w:shd w:val="clear" w:color="auto" w:fill="F2F2F2" w:themeFill="background1" w:themeFillShade="F2"/>
          </w:tcPr>
          <w:p w14:paraId="30C485C7"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207</w:t>
            </w:r>
          </w:p>
        </w:tc>
        <w:tc>
          <w:tcPr>
            <w:tcW w:w="1261" w:type="dxa"/>
            <w:tcBorders>
              <w:top w:val="single" w:sz="4" w:space="0" w:color="auto"/>
              <w:bottom w:val="single" w:sz="4" w:space="0" w:color="auto"/>
            </w:tcBorders>
            <w:shd w:val="clear" w:color="auto" w:fill="F2F2F2" w:themeFill="background1" w:themeFillShade="F2"/>
            <w:vAlign w:val="center"/>
          </w:tcPr>
          <w:p w14:paraId="7E4CF1F7"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24%</w:t>
            </w:r>
          </w:p>
        </w:tc>
      </w:tr>
      <w:tr w:rsidR="00AE2E9C" w:rsidRPr="00DD3264" w14:paraId="0D3A60ED" w14:textId="77777777" w:rsidTr="00095335">
        <w:trPr>
          <w:trHeight w:val="298"/>
        </w:trPr>
        <w:tc>
          <w:tcPr>
            <w:tcW w:w="2802" w:type="dxa"/>
            <w:tcBorders>
              <w:top w:val="single" w:sz="4" w:space="0" w:color="auto"/>
              <w:bottom w:val="single" w:sz="4" w:space="0" w:color="auto"/>
            </w:tcBorders>
            <w:shd w:val="clear" w:color="auto" w:fill="auto"/>
            <w:hideMark/>
          </w:tcPr>
          <w:p w14:paraId="2E8BC4F0" w14:textId="77777777"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South &amp; West Asia</w:t>
            </w:r>
          </w:p>
        </w:tc>
        <w:tc>
          <w:tcPr>
            <w:tcW w:w="1400" w:type="dxa"/>
            <w:tcBorders>
              <w:top w:val="single" w:sz="4" w:space="0" w:color="auto"/>
              <w:bottom w:val="single" w:sz="4" w:space="0" w:color="auto"/>
            </w:tcBorders>
            <w:shd w:val="clear" w:color="auto" w:fill="auto"/>
            <w:hideMark/>
          </w:tcPr>
          <w:p w14:paraId="430EEEEC"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119</w:t>
            </w:r>
          </w:p>
        </w:tc>
        <w:tc>
          <w:tcPr>
            <w:tcW w:w="1401" w:type="dxa"/>
            <w:tcBorders>
              <w:top w:val="single" w:sz="4" w:space="0" w:color="auto"/>
              <w:bottom w:val="single" w:sz="4" w:space="0" w:color="auto"/>
            </w:tcBorders>
            <w:shd w:val="clear" w:color="auto" w:fill="auto"/>
          </w:tcPr>
          <w:p w14:paraId="2EF0B55E"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472</w:t>
            </w:r>
          </w:p>
        </w:tc>
        <w:tc>
          <w:tcPr>
            <w:tcW w:w="1261" w:type="dxa"/>
            <w:tcBorders>
              <w:top w:val="single" w:sz="4" w:space="0" w:color="auto"/>
              <w:bottom w:val="single" w:sz="4" w:space="0" w:color="auto"/>
            </w:tcBorders>
            <w:shd w:val="clear" w:color="auto" w:fill="auto"/>
            <w:vAlign w:val="center"/>
          </w:tcPr>
          <w:p w14:paraId="636AA49F"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25%</w:t>
            </w:r>
          </w:p>
        </w:tc>
      </w:tr>
      <w:tr w:rsidR="00AE2E9C" w:rsidRPr="00DD3264" w14:paraId="4C1D0777" w14:textId="77777777" w:rsidTr="00095335">
        <w:trPr>
          <w:trHeight w:val="298"/>
        </w:trPr>
        <w:tc>
          <w:tcPr>
            <w:tcW w:w="2802" w:type="dxa"/>
            <w:tcBorders>
              <w:top w:val="single" w:sz="4" w:space="0" w:color="auto"/>
              <w:bottom w:val="single" w:sz="4" w:space="0" w:color="auto"/>
            </w:tcBorders>
            <w:shd w:val="clear" w:color="auto" w:fill="F2F2F2" w:themeFill="background1" w:themeFillShade="F2"/>
            <w:hideMark/>
          </w:tcPr>
          <w:p w14:paraId="13A50C90" w14:textId="77777777"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Sub-Saharan Africa</w:t>
            </w:r>
          </w:p>
        </w:tc>
        <w:tc>
          <w:tcPr>
            <w:tcW w:w="1400" w:type="dxa"/>
            <w:tcBorders>
              <w:top w:val="single" w:sz="4" w:space="0" w:color="auto"/>
              <w:bottom w:val="single" w:sz="4" w:space="0" w:color="auto"/>
            </w:tcBorders>
            <w:shd w:val="clear" w:color="auto" w:fill="F2F2F2" w:themeFill="background1" w:themeFillShade="F2"/>
            <w:hideMark/>
          </w:tcPr>
          <w:p w14:paraId="3DDFA716"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58</w:t>
            </w:r>
          </w:p>
        </w:tc>
        <w:tc>
          <w:tcPr>
            <w:tcW w:w="1401" w:type="dxa"/>
            <w:tcBorders>
              <w:top w:val="single" w:sz="4" w:space="0" w:color="auto"/>
              <w:bottom w:val="single" w:sz="4" w:space="0" w:color="auto"/>
            </w:tcBorders>
            <w:shd w:val="clear" w:color="auto" w:fill="F2F2F2" w:themeFill="background1" w:themeFillShade="F2"/>
          </w:tcPr>
          <w:p w14:paraId="4819C85D"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234</w:t>
            </w:r>
          </w:p>
        </w:tc>
        <w:tc>
          <w:tcPr>
            <w:tcW w:w="1261" w:type="dxa"/>
            <w:tcBorders>
              <w:top w:val="single" w:sz="4" w:space="0" w:color="auto"/>
              <w:bottom w:val="single" w:sz="4" w:space="0" w:color="auto"/>
            </w:tcBorders>
            <w:shd w:val="clear" w:color="auto" w:fill="F2F2F2" w:themeFill="background1" w:themeFillShade="F2"/>
            <w:vAlign w:val="center"/>
          </w:tcPr>
          <w:p w14:paraId="20287BAB"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25%</w:t>
            </w:r>
          </w:p>
        </w:tc>
      </w:tr>
      <w:tr w:rsidR="00AE2E9C" w:rsidRPr="00DD3264" w14:paraId="21179571" w14:textId="77777777" w:rsidTr="00095335">
        <w:trPr>
          <w:trHeight w:val="307"/>
        </w:trPr>
        <w:tc>
          <w:tcPr>
            <w:tcW w:w="2802" w:type="dxa"/>
            <w:tcBorders>
              <w:top w:val="single" w:sz="4" w:space="0" w:color="auto"/>
              <w:bottom w:val="single" w:sz="4" w:space="0" w:color="auto"/>
            </w:tcBorders>
            <w:shd w:val="clear" w:color="auto" w:fill="auto"/>
            <w:hideMark/>
          </w:tcPr>
          <w:p w14:paraId="10B450DA" w14:textId="2F8DE0B6" w:rsidR="00AE2E9C" w:rsidRPr="00137630" w:rsidRDefault="00AE2E9C" w:rsidP="001110F3">
            <w:pPr>
              <w:spacing w:before="60" w:after="60"/>
              <w:rPr>
                <w:rFonts w:eastAsia="Times New Roman" w:cstheme="minorHAnsi"/>
                <w:color w:val="000000" w:themeColor="text1"/>
                <w:lang w:eastAsia="en-AU"/>
              </w:rPr>
            </w:pPr>
            <w:r w:rsidRPr="00137630">
              <w:rPr>
                <w:color w:val="000000" w:themeColor="text1"/>
              </w:rPr>
              <w:t>Unknown</w:t>
            </w:r>
            <w:r w:rsidR="00FD434A">
              <w:rPr>
                <w:color w:val="000000" w:themeColor="text1"/>
              </w:rPr>
              <w:t>*</w:t>
            </w:r>
          </w:p>
        </w:tc>
        <w:tc>
          <w:tcPr>
            <w:tcW w:w="1400" w:type="dxa"/>
            <w:tcBorders>
              <w:top w:val="single" w:sz="4" w:space="0" w:color="auto"/>
              <w:bottom w:val="single" w:sz="4" w:space="0" w:color="auto"/>
            </w:tcBorders>
            <w:shd w:val="clear" w:color="auto" w:fill="auto"/>
            <w:hideMark/>
          </w:tcPr>
          <w:p w14:paraId="708E6EE5"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3</w:t>
            </w:r>
          </w:p>
        </w:tc>
        <w:tc>
          <w:tcPr>
            <w:tcW w:w="1401" w:type="dxa"/>
            <w:tcBorders>
              <w:top w:val="single" w:sz="4" w:space="0" w:color="auto"/>
              <w:bottom w:val="single" w:sz="4" w:space="0" w:color="auto"/>
            </w:tcBorders>
            <w:shd w:val="clear" w:color="auto" w:fill="auto"/>
          </w:tcPr>
          <w:p w14:paraId="23412DC5"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5</w:t>
            </w:r>
          </w:p>
        </w:tc>
        <w:tc>
          <w:tcPr>
            <w:tcW w:w="1261" w:type="dxa"/>
            <w:tcBorders>
              <w:top w:val="single" w:sz="4" w:space="0" w:color="auto"/>
              <w:bottom w:val="single" w:sz="4" w:space="0" w:color="auto"/>
            </w:tcBorders>
            <w:shd w:val="clear" w:color="auto" w:fill="auto"/>
            <w:vAlign w:val="center"/>
          </w:tcPr>
          <w:p w14:paraId="1685ABAC" w14:textId="77777777" w:rsidR="00AE2E9C" w:rsidRPr="00137630" w:rsidRDefault="00AE2E9C" w:rsidP="001110F3">
            <w:pPr>
              <w:spacing w:before="60" w:after="60"/>
              <w:jc w:val="center"/>
              <w:rPr>
                <w:rFonts w:eastAsia="Times New Roman" w:cstheme="minorHAnsi"/>
                <w:color w:val="000000" w:themeColor="text1"/>
                <w:lang w:eastAsia="en-AU"/>
              </w:rPr>
            </w:pPr>
            <w:r w:rsidRPr="00137630">
              <w:rPr>
                <w:color w:val="000000" w:themeColor="text1"/>
              </w:rPr>
              <w:t>60%</w:t>
            </w:r>
          </w:p>
        </w:tc>
      </w:tr>
      <w:tr w:rsidR="00AE2E9C" w:rsidRPr="00DD3264" w14:paraId="76F9D016" w14:textId="77777777" w:rsidTr="00095335">
        <w:trPr>
          <w:trHeight w:val="298"/>
        </w:trPr>
        <w:tc>
          <w:tcPr>
            <w:tcW w:w="2802" w:type="dxa"/>
            <w:tcBorders>
              <w:top w:val="single" w:sz="4" w:space="0" w:color="auto"/>
              <w:bottom w:val="single" w:sz="4" w:space="0" w:color="auto"/>
            </w:tcBorders>
            <w:shd w:val="clear" w:color="auto" w:fill="F2F2F2" w:themeFill="background1" w:themeFillShade="F2"/>
            <w:hideMark/>
          </w:tcPr>
          <w:p w14:paraId="20CCCD1F" w14:textId="77777777" w:rsidR="00AE2E9C" w:rsidRPr="009960F2" w:rsidRDefault="00AE2E9C" w:rsidP="001110F3">
            <w:pPr>
              <w:spacing w:before="60" w:after="60"/>
              <w:rPr>
                <w:rFonts w:eastAsia="Times New Roman" w:cstheme="minorHAnsi"/>
                <w:b/>
                <w:color w:val="000000" w:themeColor="text1"/>
                <w:lang w:eastAsia="en-AU"/>
              </w:rPr>
            </w:pPr>
            <w:r w:rsidRPr="009960F2">
              <w:rPr>
                <w:b/>
                <w:color w:val="000000" w:themeColor="text1"/>
              </w:rPr>
              <w:t>Total</w:t>
            </w:r>
          </w:p>
        </w:tc>
        <w:tc>
          <w:tcPr>
            <w:tcW w:w="1400" w:type="dxa"/>
            <w:tcBorders>
              <w:top w:val="single" w:sz="4" w:space="0" w:color="auto"/>
              <w:bottom w:val="single" w:sz="4" w:space="0" w:color="auto"/>
            </w:tcBorders>
            <w:shd w:val="clear" w:color="auto" w:fill="F2F2F2" w:themeFill="background1" w:themeFillShade="F2"/>
            <w:hideMark/>
          </w:tcPr>
          <w:p w14:paraId="6BE5D329" w14:textId="77777777" w:rsidR="00AE2E9C" w:rsidRPr="009960F2" w:rsidRDefault="00AE2E9C" w:rsidP="001110F3">
            <w:pPr>
              <w:spacing w:before="60" w:after="60"/>
              <w:jc w:val="center"/>
              <w:rPr>
                <w:rFonts w:eastAsia="Times New Roman" w:cstheme="minorHAnsi"/>
                <w:b/>
                <w:color w:val="000000" w:themeColor="text1"/>
                <w:lang w:eastAsia="en-AU"/>
              </w:rPr>
            </w:pPr>
            <w:r w:rsidRPr="009960F2">
              <w:rPr>
                <w:b/>
                <w:color w:val="000000" w:themeColor="text1"/>
              </w:rPr>
              <w:t>1072</w:t>
            </w:r>
          </w:p>
        </w:tc>
        <w:tc>
          <w:tcPr>
            <w:tcW w:w="1401" w:type="dxa"/>
            <w:tcBorders>
              <w:top w:val="single" w:sz="4" w:space="0" w:color="auto"/>
              <w:bottom w:val="single" w:sz="4" w:space="0" w:color="auto"/>
            </w:tcBorders>
            <w:shd w:val="clear" w:color="auto" w:fill="F2F2F2" w:themeFill="background1" w:themeFillShade="F2"/>
          </w:tcPr>
          <w:p w14:paraId="6AE2AEDF" w14:textId="77777777" w:rsidR="00AE2E9C" w:rsidRPr="009960F2" w:rsidRDefault="00AE2E9C" w:rsidP="001110F3">
            <w:pPr>
              <w:spacing w:before="60" w:after="60"/>
              <w:jc w:val="center"/>
              <w:rPr>
                <w:rFonts w:eastAsia="Times New Roman" w:cstheme="minorHAnsi"/>
                <w:b/>
                <w:color w:val="000000" w:themeColor="text1"/>
                <w:lang w:eastAsia="en-AU"/>
              </w:rPr>
            </w:pPr>
            <w:r w:rsidRPr="009960F2">
              <w:rPr>
                <w:b/>
                <w:color w:val="000000" w:themeColor="text1"/>
              </w:rPr>
              <w:t>4675</w:t>
            </w:r>
          </w:p>
        </w:tc>
        <w:tc>
          <w:tcPr>
            <w:tcW w:w="1261" w:type="dxa"/>
            <w:tcBorders>
              <w:top w:val="single" w:sz="4" w:space="0" w:color="auto"/>
              <w:bottom w:val="single" w:sz="4" w:space="0" w:color="auto"/>
            </w:tcBorders>
            <w:shd w:val="clear" w:color="auto" w:fill="F2F2F2" w:themeFill="background1" w:themeFillShade="F2"/>
            <w:vAlign w:val="center"/>
          </w:tcPr>
          <w:p w14:paraId="155B9F45" w14:textId="77777777" w:rsidR="00AE2E9C" w:rsidRPr="009960F2" w:rsidRDefault="00AE2E9C" w:rsidP="001110F3">
            <w:pPr>
              <w:spacing w:before="60" w:after="60"/>
              <w:jc w:val="center"/>
              <w:rPr>
                <w:rFonts w:eastAsia="Times New Roman" w:cstheme="minorHAnsi"/>
                <w:b/>
                <w:color w:val="000000" w:themeColor="text1"/>
                <w:lang w:eastAsia="en-AU"/>
              </w:rPr>
            </w:pPr>
            <w:r w:rsidRPr="009960F2">
              <w:rPr>
                <w:b/>
                <w:color w:val="000000" w:themeColor="text1"/>
              </w:rPr>
              <w:t>23%</w:t>
            </w:r>
          </w:p>
        </w:tc>
      </w:tr>
    </w:tbl>
    <w:p w14:paraId="5DA2DC1C" w14:textId="400233E6" w:rsidR="00095335" w:rsidRPr="009960F2" w:rsidRDefault="00095335" w:rsidP="00FD434A">
      <w:pPr>
        <w:pStyle w:val="BodyText"/>
        <w:spacing w:after="0"/>
        <w:ind w:left="720" w:right="1132" w:hanging="720"/>
        <w:rPr>
          <w:sz w:val="16"/>
          <w:szCs w:val="16"/>
        </w:rPr>
      </w:pPr>
      <w:r w:rsidRPr="009960F2">
        <w:rPr>
          <w:sz w:val="16"/>
          <w:szCs w:val="16"/>
        </w:rPr>
        <w:t xml:space="preserve">Note: </w:t>
      </w:r>
      <w:r>
        <w:rPr>
          <w:sz w:val="16"/>
          <w:szCs w:val="16"/>
        </w:rPr>
        <w:tab/>
      </w:r>
      <w:r w:rsidR="00FD434A">
        <w:rPr>
          <w:sz w:val="16"/>
          <w:szCs w:val="16"/>
        </w:rPr>
        <w:t>*</w:t>
      </w:r>
      <w:r>
        <w:rPr>
          <w:sz w:val="16"/>
          <w:szCs w:val="16"/>
        </w:rPr>
        <w:t>The ‘unknown’ category is used for alumni who requested not to have personal information published in reporting.</w:t>
      </w:r>
    </w:p>
    <w:p w14:paraId="68B0DAC5" w14:textId="79803D55" w:rsidR="00AE2E9C" w:rsidRDefault="00AE2E9C" w:rsidP="00AE2E9C"/>
    <w:p w14:paraId="5DF76B8B" w14:textId="77777777" w:rsidR="00F241BA" w:rsidRPr="0055508A" w:rsidRDefault="00F241BA" w:rsidP="004E642C">
      <w:pPr>
        <w:pStyle w:val="Heading3"/>
      </w:pPr>
      <w:bookmarkStart w:id="31" w:name="_Toc436312024"/>
      <w:r w:rsidRPr="0055508A">
        <w:t>Alumni employment and leadership roles</w:t>
      </w:r>
      <w:bookmarkEnd w:id="31"/>
    </w:p>
    <w:p w14:paraId="3BE30815" w14:textId="45FDE139" w:rsidR="00F241BA" w:rsidRPr="0055508A" w:rsidRDefault="00F241BA" w:rsidP="00F241BA">
      <w:pPr>
        <w:pStyle w:val="BodyCopy"/>
      </w:pPr>
      <w:r w:rsidRPr="0055508A">
        <w:t xml:space="preserve">Further context relating to the alumni respondent population is provided in the figures below. </w:t>
      </w:r>
      <w:r w:rsidRPr="00976942">
        <w:t>As shown in</w:t>
      </w:r>
      <w:r w:rsidR="00976942">
        <w:t xml:space="preserve"> </w:t>
      </w:r>
      <w:r w:rsidR="00976942">
        <w:fldChar w:fldCharType="begin"/>
      </w:r>
      <w:r w:rsidR="00976942">
        <w:instrText xml:space="preserve"> REF _Ref520318516 \h </w:instrText>
      </w:r>
      <w:r w:rsidR="00976942">
        <w:fldChar w:fldCharType="separate"/>
      </w:r>
      <w:r w:rsidR="00A012ED" w:rsidRPr="00AC4200">
        <w:t xml:space="preserve">Figure </w:t>
      </w:r>
      <w:r w:rsidR="00A012ED">
        <w:rPr>
          <w:noProof/>
        </w:rPr>
        <w:t>1</w:t>
      </w:r>
      <w:r w:rsidR="00976942">
        <w:fldChar w:fldCharType="end"/>
      </w:r>
      <w:r w:rsidR="00976942">
        <w:t xml:space="preserve">, </w:t>
      </w:r>
      <w:r w:rsidRPr="00976942">
        <w:t xml:space="preserve">the majority of alumni </w:t>
      </w:r>
      <w:r w:rsidR="00976942">
        <w:t xml:space="preserve">(84 per cent) </w:t>
      </w:r>
      <w:r w:rsidRPr="00976942">
        <w:t>were working full time at the time of the survey.</w:t>
      </w:r>
      <w:r w:rsidRPr="0055508A">
        <w:t xml:space="preserve"> </w:t>
      </w:r>
    </w:p>
    <w:p w14:paraId="0FB9EC6B" w14:textId="46DB574E" w:rsidR="00F241BA" w:rsidRPr="00AC4200" w:rsidRDefault="00AC4200" w:rsidP="00F241BA">
      <w:r>
        <w:rPr>
          <w:noProof/>
          <w:lang w:eastAsia="en-AU"/>
        </w:rPr>
        <w:drawing>
          <wp:inline distT="0" distB="0" distL="0" distR="0" wp14:anchorId="1F6879A6" wp14:editId="201332BC">
            <wp:extent cx="4863190" cy="2933396"/>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845" cy="2938014"/>
                    </a:xfrm>
                    <a:prstGeom prst="rect">
                      <a:avLst/>
                    </a:prstGeom>
                    <a:noFill/>
                  </pic:spPr>
                </pic:pic>
              </a:graphicData>
            </a:graphic>
          </wp:inline>
        </w:drawing>
      </w:r>
    </w:p>
    <w:p w14:paraId="23392E54" w14:textId="27B8BD57" w:rsidR="00F241BA" w:rsidRPr="00385C13" w:rsidRDefault="00385C13" w:rsidP="00385C13">
      <w:pPr>
        <w:pStyle w:val="Caption"/>
        <w:tabs>
          <w:tab w:val="left" w:pos="5727"/>
        </w:tabs>
      </w:pPr>
      <w:bookmarkStart w:id="32" w:name="_Ref520318516"/>
      <w:bookmarkStart w:id="33" w:name="_Toc525306412"/>
      <w:r w:rsidRPr="00AC4200">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w:t>
      </w:r>
      <w:r w:rsidR="0045576F">
        <w:rPr>
          <w:noProof/>
        </w:rPr>
        <w:fldChar w:fldCharType="end"/>
      </w:r>
      <w:bookmarkEnd w:id="32"/>
      <w:r w:rsidRPr="00AC4200">
        <w:t>: Employment status of alumni (n=1,063)</w:t>
      </w:r>
      <w:bookmarkEnd w:id="33"/>
    </w:p>
    <w:p w14:paraId="1824298B" w14:textId="65A42892" w:rsidR="002350F7" w:rsidRPr="00976942" w:rsidRDefault="002350F7" w:rsidP="00F241BA">
      <w:pPr>
        <w:pStyle w:val="BodyCopy"/>
      </w:pPr>
      <w:r>
        <w:rPr>
          <w:noProof/>
          <w:lang w:eastAsia="en-AU"/>
        </w:rPr>
        <w:drawing>
          <wp:anchor distT="0" distB="0" distL="114300" distR="114300" simplePos="0" relativeHeight="252104704" behindDoc="0" locked="0" layoutInCell="1" allowOverlap="1" wp14:anchorId="2744A7E9" wp14:editId="1BB92AC2">
            <wp:simplePos x="0" y="0"/>
            <wp:positionH relativeFrom="margin">
              <wp:align>left</wp:align>
            </wp:positionH>
            <wp:positionV relativeFrom="paragraph">
              <wp:posOffset>1000245</wp:posOffset>
            </wp:positionV>
            <wp:extent cx="4830445" cy="2190750"/>
            <wp:effectExtent l="0" t="0" r="8255"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241BA" w:rsidRPr="00976942">
        <w:t xml:space="preserve">Alumni were asked to identify which statement best describes their level of leadership in their current job. </w:t>
      </w:r>
      <w:r w:rsidR="00976942" w:rsidRPr="00976942">
        <w:fldChar w:fldCharType="begin"/>
      </w:r>
      <w:r w:rsidR="00976942" w:rsidRPr="00976942">
        <w:instrText xml:space="preserve"> REF _Ref520318491 \h </w:instrText>
      </w:r>
      <w:r w:rsidR="00976942">
        <w:instrText xml:space="preserve"> \* MERGEFORMAT </w:instrText>
      </w:r>
      <w:r w:rsidR="00976942" w:rsidRPr="00976942">
        <w:fldChar w:fldCharType="separate"/>
      </w:r>
      <w:r w:rsidR="00A012ED" w:rsidRPr="001F53E5">
        <w:t xml:space="preserve">Figure </w:t>
      </w:r>
      <w:r w:rsidR="00A012ED">
        <w:rPr>
          <w:noProof/>
        </w:rPr>
        <w:t>2</w:t>
      </w:r>
      <w:r w:rsidR="00976942" w:rsidRPr="00976942">
        <w:fldChar w:fldCharType="end"/>
      </w:r>
      <w:r w:rsidR="00976942" w:rsidRPr="00976942">
        <w:t xml:space="preserve"> </w:t>
      </w:r>
      <w:r w:rsidR="00F241BA" w:rsidRPr="00976942">
        <w:t>indicates that the vast majority of</w:t>
      </w:r>
      <w:r w:rsidR="00976942" w:rsidRPr="00976942">
        <w:t xml:space="preserve"> alumni hold either a formal (74</w:t>
      </w:r>
      <w:r w:rsidR="00B926E5" w:rsidRPr="00976942">
        <w:t xml:space="preserve"> per cent</w:t>
      </w:r>
      <w:r w:rsidR="00976942" w:rsidRPr="00976942">
        <w:t>) or informal (22</w:t>
      </w:r>
      <w:r w:rsidR="00B926E5" w:rsidRPr="00976942">
        <w:t xml:space="preserve"> per cent</w:t>
      </w:r>
      <w:r w:rsidR="00F241BA" w:rsidRPr="00976942">
        <w:t xml:space="preserve">) leadership role in their current jobs. </w:t>
      </w:r>
      <w:r w:rsidR="00DC5B82" w:rsidRPr="00976942">
        <w:rPr>
          <w:b/>
        </w:rPr>
        <w:t xml:space="preserve">This suggests that </w:t>
      </w:r>
      <w:r w:rsidR="001746E7" w:rsidRPr="00976942">
        <w:rPr>
          <w:b/>
        </w:rPr>
        <w:t xml:space="preserve">alumni have a high level of responsibility </w:t>
      </w:r>
      <w:r w:rsidR="00081E95" w:rsidRPr="00976942">
        <w:rPr>
          <w:b/>
        </w:rPr>
        <w:t xml:space="preserve">and potential influence </w:t>
      </w:r>
      <w:r w:rsidR="001746E7" w:rsidRPr="00976942">
        <w:rPr>
          <w:b/>
        </w:rPr>
        <w:t>in their occupations</w:t>
      </w:r>
      <w:r w:rsidR="001746E7" w:rsidRPr="00976942">
        <w:t>.</w:t>
      </w:r>
    </w:p>
    <w:p w14:paraId="75EDD58C" w14:textId="6B16D2DC" w:rsidR="00F241BA" w:rsidRDefault="00255957" w:rsidP="00976942">
      <w:pPr>
        <w:pStyle w:val="Caption"/>
      </w:pPr>
      <w:bookmarkStart w:id="34" w:name="_Ref520318491"/>
      <w:bookmarkStart w:id="35" w:name="_Toc525306413"/>
      <w:r w:rsidRPr="001F53E5">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2</w:t>
      </w:r>
      <w:r w:rsidR="0045576F">
        <w:rPr>
          <w:noProof/>
        </w:rPr>
        <w:fldChar w:fldCharType="end"/>
      </w:r>
      <w:bookmarkEnd w:id="34"/>
      <w:r w:rsidR="00976942">
        <w:t>: Alumni</w:t>
      </w:r>
      <w:r w:rsidRPr="001F53E5">
        <w:t xml:space="preserve"> level of leadership in their current job (n=</w:t>
      </w:r>
      <w:r w:rsidR="007329E2" w:rsidRPr="001F53E5">
        <w:t>951</w:t>
      </w:r>
      <w:r w:rsidRPr="001F53E5">
        <w:t>)</w:t>
      </w:r>
      <w:bookmarkEnd w:id="35"/>
    </w:p>
    <w:p w14:paraId="402651A6" w14:textId="3A642930" w:rsidR="000A5E95" w:rsidRDefault="006F56DC" w:rsidP="0015432B">
      <w:pPr>
        <w:pStyle w:val="Heading1"/>
      </w:pPr>
      <w:bookmarkStart w:id="36" w:name="_Toc521501317"/>
      <w:r>
        <w:t>C</w:t>
      </w:r>
      <w:r w:rsidR="004C68DE">
        <w:t>ontribut</w:t>
      </w:r>
      <w:r>
        <w:t>ing</w:t>
      </w:r>
      <w:r w:rsidR="009A2FCE">
        <w:t xml:space="preserve"> to D</w:t>
      </w:r>
      <w:r w:rsidR="004C68DE">
        <w:t>evelopment</w:t>
      </w:r>
      <w:bookmarkEnd w:id="36"/>
    </w:p>
    <w:p w14:paraId="19171577" w14:textId="77777777" w:rsidR="003F7980" w:rsidRDefault="003F7980" w:rsidP="00D06691">
      <w:pPr>
        <w:pStyle w:val="Heading2"/>
      </w:pPr>
      <w:bookmarkStart w:id="37" w:name="_Toc521501318"/>
      <w:r>
        <w:t>Introduction</w:t>
      </w:r>
      <w:bookmarkEnd w:id="37"/>
    </w:p>
    <w:p w14:paraId="167B5C26" w14:textId="77777777" w:rsidR="0082635C" w:rsidRPr="00B515FE" w:rsidRDefault="0082635C" w:rsidP="0082635C">
      <w:pPr>
        <w:pStyle w:val="BodyCopy"/>
      </w:pPr>
      <w:r w:rsidRPr="00B515FE">
        <w:t>To better understand how Australia Awards impact the lives of alumni and their countries, alumni were asked to rate how strongly they agree to a number of statements about the skills, practices and networks formed as a result of their scholarship.</w:t>
      </w:r>
    </w:p>
    <w:p w14:paraId="158AEB0F" w14:textId="77777777" w:rsidR="0082635C" w:rsidRPr="00B515FE" w:rsidRDefault="0082635C" w:rsidP="0082635C">
      <w:pPr>
        <w:pStyle w:val="BodyCopy"/>
      </w:pPr>
      <w:r w:rsidRPr="00B515FE">
        <w:t>Alumni were also asked to provide examples of their contributions to development in their home countries and explain the factors that have enabled them to make these contributions. Moreover, alumni were asked about the things that have made it difficult for them to contribute following their return from their award.</w:t>
      </w:r>
    </w:p>
    <w:p w14:paraId="7BCED3B4" w14:textId="184F135C" w:rsidR="0082635C" w:rsidRPr="00B515FE" w:rsidRDefault="0082635C" w:rsidP="0060226B">
      <w:pPr>
        <w:pStyle w:val="BodyCopy"/>
      </w:pPr>
      <w:r w:rsidRPr="00B515FE">
        <w:t xml:space="preserve">These questions were designed to provide evidence to explore long-term </w:t>
      </w:r>
      <w:r w:rsidRPr="00F0709D">
        <w:rPr>
          <w:b/>
        </w:rPr>
        <w:t xml:space="preserve">Outcome 1 of the Australia Awards: </w:t>
      </w:r>
      <w:r w:rsidR="00F0709D">
        <w:rPr>
          <w:b/>
        </w:rPr>
        <w:t>‘</w:t>
      </w:r>
      <w:r w:rsidRPr="00F0709D">
        <w:rPr>
          <w:b/>
          <w:i/>
        </w:rPr>
        <w:t>alumni are using their skills, knowledge and networks to contribute to sustainable development</w:t>
      </w:r>
      <w:r w:rsidR="00F0709D" w:rsidRPr="00F0709D">
        <w:rPr>
          <w:b/>
        </w:rPr>
        <w:t>’</w:t>
      </w:r>
      <w:r w:rsidRPr="00B515FE">
        <w:t>.</w:t>
      </w:r>
    </w:p>
    <w:p w14:paraId="0F10B69E" w14:textId="0563148A" w:rsidR="0027099E" w:rsidRPr="00B515FE" w:rsidRDefault="0027099E" w:rsidP="0060226B">
      <w:pPr>
        <w:pStyle w:val="BodyCopy"/>
      </w:pPr>
      <w:r w:rsidRPr="00B515FE">
        <w:t>The chapter begins with an overview of the outcomes for alumni</w:t>
      </w:r>
      <w:r w:rsidR="00976942">
        <w:t xml:space="preserve"> and then</w:t>
      </w:r>
      <w:r w:rsidRPr="00B515FE">
        <w:t xml:space="preserve"> detail</w:t>
      </w:r>
      <w:r w:rsidR="00976942">
        <w:t xml:space="preserve">s </w:t>
      </w:r>
      <w:r w:rsidRPr="00B515FE">
        <w:t>the way</w:t>
      </w:r>
      <w:r w:rsidR="0057155E">
        <w:t>s</w:t>
      </w:r>
      <w:r w:rsidRPr="00B515FE">
        <w:t xml:space="preserve"> in which alumni have used their award to contribute to the development of their home country</w:t>
      </w:r>
      <w:r w:rsidR="00976942">
        <w:t>. It then explores factors which have helped alumni to make these contributions and the issues seen as challenges to their ability to contribute.</w:t>
      </w:r>
    </w:p>
    <w:p w14:paraId="5A6AB056" w14:textId="77777777" w:rsidR="003F7980" w:rsidRPr="00462872" w:rsidRDefault="003F7980" w:rsidP="00D06691">
      <w:pPr>
        <w:pStyle w:val="Heading2"/>
      </w:pPr>
      <w:bookmarkStart w:id="38" w:name="_Toc521501319"/>
      <w:r w:rsidRPr="00462872">
        <w:t>Overview of outcomes</w:t>
      </w:r>
      <w:bookmarkEnd w:id="38"/>
    </w:p>
    <w:p w14:paraId="1EB4354D" w14:textId="285BD79E" w:rsidR="009C39BE" w:rsidRDefault="009C39BE" w:rsidP="009C39BE">
      <w:pPr>
        <w:pStyle w:val="BodyCopy"/>
      </w:pPr>
      <w:r>
        <w:t xml:space="preserve">Alumni are </w:t>
      </w:r>
      <w:r w:rsidR="000821D8">
        <w:t>overwhelmingly</w:t>
      </w:r>
      <w:r>
        <w:t xml:space="preserve"> positive </w:t>
      </w:r>
      <w:r w:rsidR="000821D8">
        <w:t xml:space="preserve">in their response </w:t>
      </w:r>
      <w:r>
        <w:t xml:space="preserve">to core statements </w:t>
      </w:r>
      <w:r w:rsidR="000821D8">
        <w:t xml:space="preserve">about </w:t>
      </w:r>
      <w:r>
        <w:t xml:space="preserve">passing on skills and knowledge and introducing improved practices and innovations through their work, </w:t>
      </w:r>
      <w:r w:rsidR="000821D8">
        <w:t xml:space="preserve">as </w:t>
      </w:r>
      <w:r>
        <w:t>shown in</w:t>
      </w:r>
      <w:r w:rsidR="00976942">
        <w:t xml:space="preserve"> </w:t>
      </w:r>
      <w:r w:rsidR="00976942">
        <w:fldChar w:fldCharType="begin"/>
      </w:r>
      <w:r w:rsidR="00976942">
        <w:instrText xml:space="preserve"> REF _Ref520318685 \h </w:instrText>
      </w:r>
      <w:r w:rsidR="00976942">
        <w:fldChar w:fldCharType="separate"/>
      </w:r>
      <w:r w:rsidR="00A012ED" w:rsidRPr="0055068B">
        <w:t xml:space="preserve">Figure </w:t>
      </w:r>
      <w:r w:rsidR="00A012ED">
        <w:rPr>
          <w:noProof/>
        </w:rPr>
        <w:t>3</w:t>
      </w:r>
      <w:r w:rsidR="00976942">
        <w:fldChar w:fldCharType="end"/>
      </w:r>
      <w:r>
        <w:t xml:space="preserve">. </w:t>
      </w:r>
    </w:p>
    <w:p w14:paraId="7336C0D6" w14:textId="5E52CAA3" w:rsidR="009C39BE" w:rsidRDefault="009C39BE" w:rsidP="0060226B">
      <w:pPr>
        <w:pStyle w:val="BodyCopy"/>
      </w:pPr>
      <w:r>
        <w:t xml:space="preserve">In total, 98 per cent of alumni surveyed either agreed or strongly agreed that they had passed on new skills and knowledge learnt in Australia while on-award to others. </w:t>
      </w:r>
      <w:r w:rsidR="00873674">
        <w:t>Similarly,</w:t>
      </w:r>
      <w:r>
        <w:t xml:space="preserve"> 97 per cent of alumni indicated that they had introduced improved practices and innovations through their work on return.</w:t>
      </w:r>
    </w:p>
    <w:p w14:paraId="298E3580" w14:textId="374506F5" w:rsidR="000821D8" w:rsidRDefault="009C39BE" w:rsidP="00350DFF">
      <w:pPr>
        <w:pStyle w:val="BodyCopy"/>
      </w:pPr>
      <w:r>
        <w:t xml:space="preserve">This </w:t>
      </w:r>
      <w:r w:rsidR="00873674">
        <w:t xml:space="preserve">positive response rate </w:t>
      </w:r>
      <w:r>
        <w:t xml:space="preserve">reflects the </w:t>
      </w:r>
      <w:r w:rsidR="003C0973">
        <w:t xml:space="preserve">same </w:t>
      </w:r>
      <w:r>
        <w:t xml:space="preserve">response rate of the Year 1 Tracer Survey, indicating </w:t>
      </w:r>
      <w:r w:rsidR="00976942">
        <w:t>that alumni are consistently finding their award to be relevant in enabling them to contribute on return to their home country</w:t>
      </w:r>
      <w:r>
        <w:t xml:space="preserve">. </w:t>
      </w:r>
    </w:p>
    <w:p w14:paraId="0400B95E" w14:textId="7D3EF141" w:rsidR="00772096" w:rsidRPr="00350DFF" w:rsidRDefault="00A26923" w:rsidP="00350DFF">
      <w:pPr>
        <w:pStyle w:val="BodyCopy"/>
      </w:pPr>
      <w:r>
        <w:rPr>
          <w:noProof/>
          <w:lang w:eastAsia="en-AU"/>
        </w:rPr>
        <w:drawing>
          <wp:anchor distT="0" distB="0" distL="114300" distR="114300" simplePos="0" relativeHeight="251704320" behindDoc="0" locked="0" layoutInCell="1" allowOverlap="1" wp14:anchorId="7CA249C0" wp14:editId="6D6DE159">
            <wp:simplePos x="0" y="0"/>
            <wp:positionH relativeFrom="margin">
              <wp:posOffset>-14946</wp:posOffset>
            </wp:positionH>
            <wp:positionV relativeFrom="paragraph">
              <wp:posOffset>424647</wp:posOffset>
            </wp:positionV>
            <wp:extent cx="5039360" cy="2269490"/>
            <wp:effectExtent l="0" t="0" r="889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F015F8">
        <w:t xml:space="preserve"> </w:t>
      </w:r>
    </w:p>
    <w:p w14:paraId="4E5C88C3" w14:textId="45CFC4DF" w:rsidR="00772096" w:rsidRPr="0055068B" w:rsidRDefault="00772096" w:rsidP="0031310A">
      <w:pPr>
        <w:pStyle w:val="Caption"/>
        <w:spacing w:before="240"/>
      </w:pPr>
      <w:bookmarkStart w:id="39" w:name="_Ref520318685"/>
      <w:bookmarkStart w:id="40" w:name="_Toc525306414"/>
      <w:r w:rsidRPr="0055068B">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3</w:t>
      </w:r>
      <w:r w:rsidR="0045576F">
        <w:rPr>
          <w:noProof/>
        </w:rPr>
        <w:fldChar w:fldCharType="end"/>
      </w:r>
      <w:bookmarkEnd w:id="39"/>
      <w:r w:rsidRPr="0055068B">
        <w:t>: Skills, practices and networks formed as a result of Australia Award (n=1,</w:t>
      </w:r>
      <w:r w:rsidR="00122BF2" w:rsidRPr="0055068B">
        <w:t>045</w:t>
      </w:r>
      <w:r w:rsidRPr="0055068B">
        <w:t>)</w:t>
      </w:r>
      <w:bookmarkEnd w:id="40"/>
      <w:r w:rsidRPr="0055068B">
        <w:rPr>
          <w:noProof/>
          <w:lang w:eastAsia="en-AU"/>
        </w:rPr>
        <w:t xml:space="preserve">  </w:t>
      </w:r>
    </w:p>
    <w:p w14:paraId="2EEC6A90" w14:textId="01A5D385" w:rsidR="00C451B7" w:rsidRPr="004D07D6" w:rsidRDefault="00AC77B3" w:rsidP="00D06691">
      <w:pPr>
        <w:pStyle w:val="Heading2"/>
      </w:pPr>
      <w:bookmarkStart w:id="41" w:name="_Toc521501320"/>
      <w:r>
        <w:t>Passing on</w:t>
      </w:r>
      <w:r w:rsidR="00557805" w:rsidRPr="004D07D6">
        <w:t xml:space="preserve"> skills and knowledge for development</w:t>
      </w:r>
      <w:bookmarkEnd w:id="41"/>
    </w:p>
    <w:p w14:paraId="3F95AA53" w14:textId="5B543A2F" w:rsidR="001D192A" w:rsidRDefault="00FF3387" w:rsidP="0060226B">
      <w:pPr>
        <w:pStyle w:val="BodyCopy"/>
      </w:pPr>
      <w:r>
        <w:t xml:space="preserve">Across regions and gender, alumni are consistently able to pass on the skills they have developed on-award, as shown </w:t>
      </w:r>
      <w:r w:rsidR="00976942">
        <w:t xml:space="preserve">in </w:t>
      </w:r>
      <w:r w:rsidR="00976942">
        <w:fldChar w:fldCharType="begin"/>
      </w:r>
      <w:r w:rsidR="00976942">
        <w:instrText xml:space="preserve"> REF _Ref520318769 \h </w:instrText>
      </w:r>
      <w:r w:rsidR="00976942">
        <w:fldChar w:fldCharType="separate"/>
      </w:r>
      <w:r w:rsidR="00A012ED" w:rsidRPr="008C1C58">
        <w:t xml:space="preserve">Figure </w:t>
      </w:r>
      <w:r w:rsidR="00A012ED">
        <w:rPr>
          <w:noProof/>
        </w:rPr>
        <w:t>4</w:t>
      </w:r>
      <w:r w:rsidR="00976942">
        <w:fldChar w:fldCharType="end"/>
      </w:r>
      <w:r w:rsidR="00976942">
        <w:t>.</w:t>
      </w:r>
      <w:r>
        <w:t xml:space="preserve"> There was also no meaningful differences when analysed by field of study. </w:t>
      </w:r>
      <w:r w:rsidR="001D192A">
        <w:t>An analysis by leadership role also did not show any meaningful differences among alumni with formal or informal leadership roles and those not in a leadership role.</w:t>
      </w:r>
    </w:p>
    <w:p w14:paraId="6F80F375" w14:textId="58301AD4" w:rsidR="00FF3387" w:rsidRDefault="001D192A" w:rsidP="0060226B">
      <w:pPr>
        <w:pStyle w:val="BodyCopy"/>
      </w:pPr>
      <w:r>
        <w:t xml:space="preserve">This indicates that alumni across a range of </w:t>
      </w:r>
      <w:r w:rsidR="00976942">
        <w:t>contexts</w:t>
      </w:r>
      <w:r>
        <w:t xml:space="preserve"> are able to make contributions following their award, and </w:t>
      </w:r>
      <w:r w:rsidR="00976942">
        <w:t xml:space="preserve">that broadly, this ability to contribute does not appear to </w:t>
      </w:r>
      <w:r>
        <w:t xml:space="preserve">be </w:t>
      </w:r>
      <w:r w:rsidR="00A80619">
        <w:t xml:space="preserve">negatively affected by location, gender, </w:t>
      </w:r>
      <w:r>
        <w:t>field of study</w:t>
      </w:r>
      <w:r w:rsidR="00C1169F">
        <w:t>, or level of position in the workplace</w:t>
      </w:r>
      <w:r>
        <w:t>.</w:t>
      </w:r>
    </w:p>
    <w:p w14:paraId="318B840C" w14:textId="43A4E2CF" w:rsidR="00232FDC" w:rsidRDefault="00232FDC" w:rsidP="0060226B">
      <w:pPr>
        <w:pStyle w:val="BodyCopy"/>
      </w:pPr>
    </w:p>
    <w:p w14:paraId="5A0DB5B4" w14:textId="279E03AE" w:rsidR="008F5E71" w:rsidRPr="008C1C58" w:rsidRDefault="00994463" w:rsidP="00232FDC">
      <w:pPr>
        <w:pStyle w:val="Caption"/>
        <w:spacing w:before="240"/>
      </w:pPr>
      <w:bookmarkStart w:id="42" w:name="_Ref520318769"/>
      <w:bookmarkStart w:id="43" w:name="_Toc525306415"/>
      <w:r>
        <w:rPr>
          <w:noProof/>
          <w:lang w:eastAsia="en-AU"/>
        </w:rPr>
        <w:drawing>
          <wp:anchor distT="0" distB="0" distL="114300" distR="114300" simplePos="0" relativeHeight="252124160" behindDoc="0" locked="0" layoutInCell="1" allowOverlap="1" wp14:anchorId="2AD064EC" wp14:editId="27008141">
            <wp:simplePos x="0" y="0"/>
            <wp:positionH relativeFrom="margin">
              <wp:align>right</wp:align>
            </wp:positionH>
            <wp:positionV relativeFrom="paragraph">
              <wp:posOffset>0</wp:posOffset>
            </wp:positionV>
            <wp:extent cx="5048885" cy="5847715"/>
            <wp:effectExtent l="0" t="0" r="0" b="635"/>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5847715"/>
                    </a:xfrm>
                    <a:prstGeom prst="rect">
                      <a:avLst/>
                    </a:prstGeom>
                    <a:noFill/>
                  </pic:spPr>
                </pic:pic>
              </a:graphicData>
            </a:graphic>
            <wp14:sizeRelH relativeFrom="page">
              <wp14:pctWidth>0</wp14:pctWidth>
            </wp14:sizeRelH>
            <wp14:sizeRelV relativeFrom="page">
              <wp14:pctHeight>0</wp14:pctHeight>
            </wp14:sizeRelV>
          </wp:anchor>
        </w:drawing>
      </w:r>
      <w:r w:rsidR="008F5E71" w:rsidRPr="008C1C58">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4</w:t>
      </w:r>
      <w:r w:rsidR="0045576F">
        <w:rPr>
          <w:noProof/>
        </w:rPr>
        <w:fldChar w:fldCharType="end"/>
      </w:r>
      <w:bookmarkEnd w:id="42"/>
      <w:r w:rsidR="008F5E71" w:rsidRPr="008C1C58">
        <w:t>: Passed on new skills and knowledge to others</w:t>
      </w:r>
      <w:r w:rsidR="00920357">
        <w:t xml:space="preserve">, by region, </w:t>
      </w:r>
      <w:r w:rsidR="008F5E71" w:rsidRPr="008C1C58">
        <w:t>gender</w:t>
      </w:r>
      <w:r w:rsidR="00920357">
        <w:t>, field of study, and position level in the workplace</w:t>
      </w:r>
      <w:bookmarkEnd w:id="43"/>
    </w:p>
    <w:p w14:paraId="3150BE4C" w14:textId="552B9829" w:rsidR="000A5E95" w:rsidRPr="00DD3264" w:rsidRDefault="00D87357" w:rsidP="0060226B">
      <w:pPr>
        <w:pStyle w:val="BodyCopy"/>
        <w:rPr>
          <w:highlight w:val="yellow"/>
        </w:rPr>
      </w:pPr>
      <w:r w:rsidRPr="00D87357">
        <w:t>Alumni</w:t>
      </w:r>
      <w:r>
        <w:t xml:space="preserve"> were asked to share the ways in which they have used their skills and knowledge to contribute to their country’s development, and provided a range of examples. Overall, the more common ways of passing on knowledge and skills indicated by alumni were through: </w:t>
      </w:r>
    </w:p>
    <w:p w14:paraId="01A1489F" w14:textId="43E1AFC0" w:rsidR="00812CBA" w:rsidRPr="00D87357" w:rsidRDefault="00EC35E2" w:rsidP="001B55F6">
      <w:pPr>
        <w:pStyle w:val="BodyText"/>
        <w:numPr>
          <w:ilvl w:val="0"/>
          <w:numId w:val="10"/>
        </w:numPr>
        <w:rPr>
          <w:sz w:val="22"/>
          <w:szCs w:val="22"/>
        </w:rPr>
      </w:pPr>
      <w:r w:rsidRPr="00D87357">
        <w:rPr>
          <w:sz w:val="22"/>
          <w:szCs w:val="22"/>
        </w:rPr>
        <w:t xml:space="preserve">formal and informal </w:t>
      </w:r>
      <w:r w:rsidR="004540CA" w:rsidRPr="00D87357">
        <w:rPr>
          <w:sz w:val="22"/>
          <w:szCs w:val="22"/>
        </w:rPr>
        <w:t>t</w:t>
      </w:r>
      <w:r w:rsidR="00812CBA" w:rsidRPr="00D87357">
        <w:rPr>
          <w:sz w:val="22"/>
          <w:szCs w:val="22"/>
        </w:rPr>
        <w:t>eaching and ment</w:t>
      </w:r>
      <w:r w:rsidR="004540CA" w:rsidRPr="00D87357">
        <w:rPr>
          <w:sz w:val="22"/>
          <w:szCs w:val="22"/>
        </w:rPr>
        <w:t>oring</w:t>
      </w:r>
    </w:p>
    <w:p w14:paraId="21B3A5EB" w14:textId="5CA38A3A" w:rsidR="0031535F" w:rsidRPr="00344EEF" w:rsidRDefault="002557F3" w:rsidP="001B55F6">
      <w:pPr>
        <w:pStyle w:val="BodyText"/>
        <w:numPr>
          <w:ilvl w:val="0"/>
          <w:numId w:val="10"/>
        </w:numPr>
        <w:rPr>
          <w:sz w:val="22"/>
          <w:szCs w:val="22"/>
        </w:rPr>
      </w:pPr>
      <w:r>
        <w:rPr>
          <w:sz w:val="22"/>
          <w:szCs w:val="22"/>
        </w:rPr>
        <w:t xml:space="preserve">professional </w:t>
      </w:r>
      <w:r w:rsidR="00812CBA" w:rsidRPr="00D87357">
        <w:rPr>
          <w:sz w:val="22"/>
          <w:szCs w:val="22"/>
        </w:rPr>
        <w:t>knowled</w:t>
      </w:r>
      <w:r w:rsidR="004540CA" w:rsidRPr="00D87357">
        <w:rPr>
          <w:sz w:val="22"/>
          <w:szCs w:val="22"/>
        </w:rPr>
        <w:t>ge sharing</w:t>
      </w:r>
    </w:p>
    <w:p w14:paraId="7705F39F" w14:textId="540766D6" w:rsidR="006530B1" w:rsidRDefault="004540CA" w:rsidP="001B55F6">
      <w:pPr>
        <w:pStyle w:val="BodyText"/>
        <w:numPr>
          <w:ilvl w:val="0"/>
          <w:numId w:val="10"/>
        </w:numPr>
        <w:rPr>
          <w:sz w:val="22"/>
          <w:szCs w:val="22"/>
        </w:rPr>
      </w:pPr>
      <w:r w:rsidRPr="00D87357">
        <w:rPr>
          <w:sz w:val="22"/>
          <w:szCs w:val="22"/>
        </w:rPr>
        <w:t>l</w:t>
      </w:r>
      <w:r w:rsidR="00812CBA" w:rsidRPr="00D87357">
        <w:rPr>
          <w:sz w:val="22"/>
          <w:szCs w:val="22"/>
        </w:rPr>
        <w:t xml:space="preserve">ocal community development </w:t>
      </w:r>
      <w:r w:rsidR="00C17C21" w:rsidRPr="00D87357">
        <w:rPr>
          <w:sz w:val="22"/>
          <w:szCs w:val="22"/>
        </w:rPr>
        <w:t>activities.</w:t>
      </w:r>
    </w:p>
    <w:p w14:paraId="3136BF3E" w14:textId="24EA2C4E" w:rsidR="00824264" w:rsidRDefault="00824264" w:rsidP="00824264">
      <w:pPr>
        <w:pStyle w:val="BodyText"/>
        <w:rPr>
          <w:sz w:val="22"/>
          <w:szCs w:val="22"/>
        </w:rPr>
      </w:pPr>
      <w:r>
        <w:rPr>
          <w:sz w:val="22"/>
          <w:szCs w:val="22"/>
        </w:rPr>
        <w:t>Alu</w:t>
      </w:r>
      <w:r w:rsidR="00976942">
        <w:rPr>
          <w:sz w:val="22"/>
          <w:szCs w:val="22"/>
        </w:rPr>
        <w:t>mni</w:t>
      </w:r>
      <w:r w:rsidR="002A3706">
        <w:rPr>
          <w:sz w:val="22"/>
          <w:szCs w:val="22"/>
        </w:rPr>
        <w:t xml:space="preserve"> contribution</w:t>
      </w:r>
      <w:r w:rsidR="00976942">
        <w:rPr>
          <w:sz w:val="22"/>
          <w:szCs w:val="22"/>
        </w:rPr>
        <w:t>s</w:t>
      </w:r>
      <w:r w:rsidR="002A3706">
        <w:rPr>
          <w:sz w:val="22"/>
          <w:szCs w:val="22"/>
        </w:rPr>
        <w:t xml:space="preserve"> through </w:t>
      </w:r>
      <w:r w:rsidRPr="00353905">
        <w:rPr>
          <w:b/>
          <w:sz w:val="22"/>
          <w:szCs w:val="22"/>
        </w:rPr>
        <w:t>formal and informal teaching and mentoring</w:t>
      </w:r>
      <w:r>
        <w:rPr>
          <w:sz w:val="22"/>
          <w:szCs w:val="22"/>
        </w:rPr>
        <w:t xml:space="preserve"> </w:t>
      </w:r>
      <w:r w:rsidR="00976942">
        <w:rPr>
          <w:sz w:val="22"/>
          <w:szCs w:val="22"/>
        </w:rPr>
        <w:t>included examples</w:t>
      </w:r>
      <w:r w:rsidR="002557F3">
        <w:rPr>
          <w:sz w:val="22"/>
          <w:szCs w:val="22"/>
        </w:rPr>
        <w:t xml:space="preserve"> in </w:t>
      </w:r>
      <w:r>
        <w:rPr>
          <w:sz w:val="22"/>
          <w:szCs w:val="22"/>
        </w:rPr>
        <w:t>school</w:t>
      </w:r>
      <w:r w:rsidR="002557F3">
        <w:rPr>
          <w:sz w:val="22"/>
          <w:szCs w:val="22"/>
        </w:rPr>
        <w:t>s</w:t>
      </w:r>
      <w:r>
        <w:rPr>
          <w:sz w:val="22"/>
          <w:szCs w:val="22"/>
        </w:rPr>
        <w:t xml:space="preserve"> and</w:t>
      </w:r>
      <w:r w:rsidR="002557F3">
        <w:rPr>
          <w:sz w:val="22"/>
          <w:szCs w:val="22"/>
        </w:rPr>
        <w:t xml:space="preserve"> the</w:t>
      </w:r>
      <w:r>
        <w:rPr>
          <w:sz w:val="22"/>
          <w:szCs w:val="22"/>
        </w:rPr>
        <w:t xml:space="preserve"> tertiary education sector.</w:t>
      </w:r>
      <w:r w:rsidR="002557F3">
        <w:rPr>
          <w:sz w:val="22"/>
          <w:szCs w:val="22"/>
        </w:rPr>
        <w:t xml:space="preserve"> One alumna from the Maldives </w:t>
      </w:r>
      <w:r w:rsidR="002A3706">
        <w:rPr>
          <w:sz w:val="22"/>
          <w:szCs w:val="22"/>
        </w:rPr>
        <w:t>spoke of her experiences</w:t>
      </w:r>
      <w:r w:rsidR="002557F3">
        <w:rPr>
          <w:sz w:val="22"/>
          <w:szCs w:val="22"/>
        </w:rPr>
        <w:t xml:space="preserve"> that was reflective </w:t>
      </w:r>
      <w:r w:rsidR="002A3706">
        <w:rPr>
          <w:sz w:val="22"/>
          <w:szCs w:val="22"/>
        </w:rPr>
        <w:t xml:space="preserve">of the way </w:t>
      </w:r>
      <w:r w:rsidR="002557F3">
        <w:rPr>
          <w:sz w:val="22"/>
          <w:szCs w:val="22"/>
        </w:rPr>
        <w:t>alumni working as lecturers and supervisors</w:t>
      </w:r>
      <w:r w:rsidR="002A3706">
        <w:rPr>
          <w:sz w:val="22"/>
          <w:szCs w:val="22"/>
        </w:rPr>
        <w:t xml:space="preserve"> pass on their skills and knowledge</w:t>
      </w:r>
      <w:r w:rsidR="00F9003D">
        <w:rPr>
          <w:sz w:val="22"/>
          <w:szCs w:val="22"/>
        </w:rPr>
        <w:t>:</w:t>
      </w:r>
    </w:p>
    <w:p w14:paraId="152BF21B" w14:textId="7A86B4AC" w:rsidR="002557F3" w:rsidRDefault="007D3621" w:rsidP="00F9003D">
      <w:pPr>
        <w:pStyle w:val="BodyText"/>
        <w:ind w:left="1134"/>
        <w:rPr>
          <w:i/>
          <w:sz w:val="22"/>
          <w:szCs w:val="22"/>
        </w:rPr>
      </w:pPr>
      <w:r>
        <w:rPr>
          <w:noProof/>
          <w:lang w:eastAsia="en-AU"/>
        </w:rPr>
        <w:drawing>
          <wp:anchor distT="0" distB="0" distL="36195" distR="36195" simplePos="0" relativeHeight="251759616" behindDoc="1" locked="0" layoutInCell="1" allowOverlap="1" wp14:anchorId="2A5C8905" wp14:editId="6F7D1248">
            <wp:simplePos x="0" y="0"/>
            <wp:positionH relativeFrom="margin">
              <wp:align>left</wp:align>
            </wp:positionH>
            <wp:positionV relativeFrom="paragraph">
              <wp:posOffset>7325</wp:posOffset>
            </wp:positionV>
            <wp:extent cx="608330" cy="457200"/>
            <wp:effectExtent l="0" t="0" r="1270" b="0"/>
            <wp:wrapTight wrapText="bothSides">
              <wp:wrapPolygon edited="0">
                <wp:start x="0" y="0"/>
                <wp:lineTo x="0" y="20700"/>
                <wp:lineTo x="20969" y="20700"/>
                <wp:lineTo x="209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34" t="8981" r="5015" b="4995"/>
                    <a:stretch/>
                  </pic:blipFill>
                  <pic:spPr bwMode="auto">
                    <a:xfrm>
                      <a:off x="0" y="0"/>
                      <a:ext cx="620506" cy="466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03D">
        <w:rPr>
          <w:i/>
          <w:sz w:val="22"/>
          <w:szCs w:val="22"/>
        </w:rPr>
        <w:t>I have mentored many master’s level students and guided them with research projects. In addition, I have been actively involved in the training o</w:t>
      </w:r>
      <w:r w:rsidR="00033FD4">
        <w:rPr>
          <w:i/>
          <w:sz w:val="22"/>
          <w:szCs w:val="22"/>
        </w:rPr>
        <w:t>f medical students and interns.</w:t>
      </w:r>
    </w:p>
    <w:p w14:paraId="2D48B203" w14:textId="3ADAC12D" w:rsidR="002E13CE" w:rsidRDefault="002E13CE" w:rsidP="002E13CE">
      <w:pPr>
        <w:pStyle w:val="BodyText"/>
        <w:rPr>
          <w:sz w:val="22"/>
          <w:szCs w:val="22"/>
        </w:rPr>
      </w:pPr>
      <w:r>
        <w:rPr>
          <w:sz w:val="22"/>
          <w:szCs w:val="22"/>
        </w:rPr>
        <w:t>Another alum</w:t>
      </w:r>
      <w:r w:rsidR="007D3621">
        <w:rPr>
          <w:sz w:val="22"/>
          <w:szCs w:val="22"/>
        </w:rPr>
        <w:t>nus</w:t>
      </w:r>
      <w:r>
        <w:rPr>
          <w:sz w:val="22"/>
          <w:szCs w:val="22"/>
        </w:rPr>
        <w:t xml:space="preserve"> from Pakistan proudly shared his achievements </w:t>
      </w:r>
      <w:r w:rsidR="002A3706">
        <w:rPr>
          <w:sz w:val="22"/>
          <w:szCs w:val="22"/>
        </w:rPr>
        <w:t xml:space="preserve">working as a </w:t>
      </w:r>
      <w:r>
        <w:rPr>
          <w:sz w:val="22"/>
          <w:szCs w:val="22"/>
        </w:rPr>
        <w:t>supervisor:</w:t>
      </w:r>
    </w:p>
    <w:p w14:paraId="5B963A55" w14:textId="76E4B827" w:rsidR="002E13CE" w:rsidRDefault="00FA1B90" w:rsidP="002E13CE">
      <w:pPr>
        <w:pStyle w:val="BodyText"/>
        <w:ind w:left="1134"/>
        <w:rPr>
          <w:sz w:val="22"/>
          <w:szCs w:val="22"/>
        </w:rPr>
      </w:pPr>
      <w:r>
        <w:rPr>
          <w:noProof/>
          <w:lang w:eastAsia="en-AU"/>
        </w:rPr>
        <w:drawing>
          <wp:anchor distT="0" distB="0" distL="36195" distR="36195" simplePos="0" relativeHeight="252081152" behindDoc="0" locked="0" layoutInCell="1" allowOverlap="1" wp14:anchorId="3F79A249" wp14:editId="159E2B28">
            <wp:simplePos x="0" y="0"/>
            <wp:positionH relativeFrom="margin">
              <wp:align>left</wp:align>
            </wp:positionH>
            <wp:positionV relativeFrom="paragraph">
              <wp:posOffset>9525</wp:posOffset>
            </wp:positionV>
            <wp:extent cx="642620" cy="431165"/>
            <wp:effectExtent l="0" t="0" r="5080" b="698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8" b="1571"/>
                    <a:stretch/>
                  </pic:blipFill>
                  <pic:spPr bwMode="auto">
                    <a:xfrm>
                      <a:off x="0" y="0"/>
                      <a:ext cx="643328" cy="43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CE">
        <w:rPr>
          <w:i/>
          <w:sz w:val="22"/>
          <w:szCs w:val="22"/>
        </w:rPr>
        <w:t>I have produced 8 PhDs and 39 Masters of Philosophy. I reckon this is a sufficient number in just 14 years after my return from Australia.</w:t>
      </w:r>
      <w:r w:rsidR="002E13CE">
        <w:rPr>
          <w:sz w:val="22"/>
          <w:szCs w:val="22"/>
        </w:rPr>
        <w:tab/>
      </w:r>
    </w:p>
    <w:p w14:paraId="661ACF7F" w14:textId="77777777" w:rsidR="00E40C2A" w:rsidRDefault="00E40C2A" w:rsidP="002E13CE">
      <w:pPr>
        <w:pStyle w:val="BodyText"/>
        <w:ind w:left="1134"/>
        <w:rPr>
          <w:sz w:val="22"/>
          <w:szCs w:val="22"/>
        </w:rPr>
      </w:pPr>
    </w:p>
    <w:p w14:paraId="5BEEF6A3" w14:textId="740F1CE8" w:rsidR="00861EB3" w:rsidRPr="00861EB3" w:rsidRDefault="0029325C" w:rsidP="00861EB3">
      <w:pPr>
        <w:pStyle w:val="BodyText"/>
        <w:rPr>
          <w:sz w:val="22"/>
          <w:szCs w:val="22"/>
        </w:rPr>
      </w:pPr>
      <w:r>
        <w:rPr>
          <w:sz w:val="22"/>
          <w:szCs w:val="22"/>
        </w:rPr>
        <w:t>An alumna from Papua New Guinea</w:t>
      </w:r>
      <w:r w:rsidR="00B5027C">
        <w:rPr>
          <w:sz w:val="22"/>
          <w:szCs w:val="22"/>
        </w:rPr>
        <w:t xml:space="preserve"> (PNG)</w:t>
      </w:r>
      <w:r>
        <w:rPr>
          <w:sz w:val="22"/>
          <w:szCs w:val="22"/>
        </w:rPr>
        <w:t xml:space="preserve"> shared the opportunity that exists when working in</w:t>
      </w:r>
      <w:r w:rsidR="00861EB3">
        <w:rPr>
          <w:sz w:val="22"/>
          <w:szCs w:val="22"/>
        </w:rPr>
        <w:t xml:space="preserve"> the tertiary education sector:</w:t>
      </w:r>
    </w:p>
    <w:p w14:paraId="4E61FDC9" w14:textId="2FFA9896" w:rsidR="0029325C" w:rsidRPr="0029325C" w:rsidRDefault="00DD4A23" w:rsidP="00861EB3">
      <w:pPr>
        <w:pStyle w:val="BodyText"/>
        <w:ind w:left="1134"/>
        <w:rPr>
          <w:i/>
          <w:sz w:val="22"/>
          <w:szCs w:val="22"/>
        </w:rPr>
      </w:pPr>
      <w:r>
        <w:rPr>
          <w:noProof/>
          <w:lang w:eastAsia="en-AU"/>
        </w:rPr>
        <w:drawing>
          <wp:anchor distT="0" distB="0" distL="36195" distR="36195" simplePos="0" relativeHeight="252079104" behindDoc="0" locked="0" layoutInCell="1" allowOverlap="1" wp14:anchorId="3BBC752E" wp14:editId="36C8BC2A">
            <wp:simplePos x="0" y="0"/>
            <wp:positionH relativeFrom="margin">
              <wp:align>left</wp:align>
            </wp:positionH>
            <wp:positionV relativeFrom="paragraph">
              <wp:posOffset>9525</wp:posOffset>
            </wp:positionV>
            <wp:extent cx="639445" cy="447675"/>
            <wp:effectExtent l="0" t="0" r="825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 t="5405"/>
                    <a:stretch/>
                  </pic:blipFill>
                  <pic:spPr bwMode="auto">
                    <a:xfrm>
                      <a:off x="0" y="0"/>
                      <a:ext cx="640790" cy="448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EB3" w:rsidRPr="0029325C">
        <w:rPr>
          <w:i/>
          <w:sz w:val="22"/>
          <w:szCs w:val="22"/>
        </w:rPr>
        <w:t xml:space="preserve">I am working with the university and </w:t>
      </w:r>
      <w:r w:rsidR="00861EB3">
        <w:rPr>
          <w:i/>
          <w:sz w:val="22"/>
          <w:szCs w:val="22"/>
        </w:rPr>
        <w:t xml:space="preserve">[the] </w:t>
      </w:r>
      <w:r w:rsidR="00861EB3" w:rsidRPr="0029325C">
        <w:rPr>
          <w:i/>
          <w:sz w:val="22"/>
          <w:szCs w:val="22"/>
        </w:rPr>
        <w:t>opportunity of passing skills and knowledge to others is very high. For example: when I do my duty, I always explain to students or staff whom I am help</w:t>
      </w:r>
      <w:r w:rsidR="00861EB3">
        <w:rPr>
          <w:i/>
          <w:sz w:val="22"/>
          <w:szCs w:val="22"/>
        </w:rPr>
        <w:t>ing</w:t>
      </w:r>
      <w:r w:rsidR="00861EB3" w:rsidRPr="0029325C">
        <w:rPr>
          <w:i/>
          <w:sz w:val="22"/>
          <w:szCs w:val="22"/>
        </w:rPr>
        <w:t xml:space="preserve"> what I am do</w:t>
      </w:r>
      <w:r w:rsidR="00861EB3">
        <w:rPr>
          <w:i/>
          <w:sz w:val="22"/>
          <w:szCs w:val="22"/>
        </w:rPr>
        <w:t>ing. Every time I get good feed</w:t>
      </w:r>
      <w:r w:rsidR="00861EB3" w:rsidRPr="0029325C">
        <w:rPr>
          <w:i/>
          <w:sz w:val="22"/>
          <w:szCs w:val="22"/>
        </w:rPr>
        <w:t>back because they are learning while I am helping.</w:t>
      </w:r>
    </w:p>
    <w:p w14:paraId="03DCE822" w14:textId="12DCCE0A" w:rsidR="006319C4" w:rsidRPr="006319C4" w:rsidRDefault="002557F3" w:rsidP="006319C4">
      <w:pPr>
        <w:pStyle w:val="BodyText"/>
        <w:rPr>
          <w:sz w:val="22"/>
          <w:szCs w:val="22"/>
        </w:rPr>
      </w:pPr>
      <w:r>
        <w:rPr>
          <w:sz w:val="22"/>
          <w:szCs w:val="22"/>
        </w:rPr>
        <w:t xml:space="preserve">Alumni also </w:t>
      </w:r>
      <w:r w:rsidR="00201095">
        <w:rPr>
          <w:sz w:val="22"/>
          <w:szCs w:val="22"/>
        </w:rPr>
        <w:t>undertake additional work</w:t>
      </w:r>
      <w:r>
        <w:rPr>
          <w:sz w:val="22"/>
          <w:szCs w:val="22"/>
        </w:rPr>
        <w:t xml:space="preserve"> teaching part-time in the tertiary education sector</w:t>
      </w:r>
      <w:r w:rsidR="00F9003D">
        <w:rPr>
          <w:sz w:val="22"/>
          <w:szCs w:val="22"/>
        </w:rPr>
        <w:t xml:space="preserve"> in addition to their primary roles in the private or public sector</w:t>
      </w:r>
      <w:r>
        <w:rPr>
          <w:sz w:val="22"/>
          <w:szCs w:val="22"/>
        </w:rPr>
        <w:t>, widening their c</w:t>
      </w:r>
      <w:r w:rsidR="00201095">
        <w:rPr>
          <w:sz w:val="22"/>
          <w:szCs w:val="22"/>
        </w:rPr>
        <w:t>ircles of influence and impact. One such a</w:t>
      </w:r>
      <w:r w:rsidR="0026463A">
        <w:rPr>
          <w:sz w:val="22"/>
          <w:szCs w:val="22"/>
        </w:rPr>
        <w:t>lumnus from Lao</w:t>
      </w:r>
      <w:r w:rsidR="00D24C3C">
        <w:rPr>
          <w:sz w:val="22"/>
          <w:szCs w:val="22"/>
        </w:rPr>
        <w:t>s</w:t>
      </w:r>
      <w:r w:rsidR="00A30835">
        <w:rPr>
          <w:sz w:val="22"/>
          <w:szCs w:val="22"/>
        </w:rPr>
        <w:t xml:space="preserve"> </w:t>
      </w:r>
      <w:r w:rsidR="00201095">
        <w:rPr>
          <w:sz w:val="22"/>
          <w:szCs w:val="22"/>
        </w:rPr>
        <w:t>shared his experience, stating</w:t>
      </w:r>
      <w:r w:rsidR="00A30835">
        <w:rPr>
          <w:sz w:val="22"/>
          <w:szCs w:val="22"/>
        </w:rPr>
        <w:t>:</w:t>
      </w:r>
    </w:p>
    <w:p w14:paraId="3408F644" w14:textId="3BD91F37" w:rsidR="008733C8" w:rsidRPr="0026463A" w:rsidRDefault="00DD4A23" w:rsidP="006319C4">
      <w:pPr>
        <w:pStyle w:val="BodyText"/>
        <w:ind w:left="1134"/>
        <w:rPr>
          <w:i/>
          <w:sz w:val="22"/>
          <w:szCs w:val="22"/>
        </w:rPr>
      </w:pPr>
      <w:r>
        <w:rPr>
          <w:noProof/>
          <w:lang w:eastAsia="en-AU"/>
        </w:rPr>
        <w:drawing>
          <wp:anchor distT="0" distB="0" distL="36195" distR="36195" simplePos="0" relativeHeight="251765760" behindDoc="1" locked="0" layoutInCell="1" allowOverlap="1" wp14:anchorId="0ACA72D8" wp14:editId="2F8CB4F7">
            <wp:simplePos x="0" y="0"/>
            <wp:positionH relativeFrom="margin">
              <wp:align>left</wp:align>
            </wp:positionH>
            <wp:positionV relativeFrom="paragraph">
              <wp:posOffset>14605</wp:posOffset>
            </wp:positionV>
            <wp:extent cx="616585" cy="452755"/>
            <wp:effectExtent l="0" t="0" r="0" b="4445"/>
            <wp:wrapTight wrapText="bothSides">
              <wp:wrapPolygon edited="0">
                <wp:start x="0" y="0"/>
                <wp:lineTo x="0" y="20903"/>
                <wp:lineTo x="20688" y="20903"/>
                <wp:lineTo x="2068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32" t="4183" r="-1"/>
                    <a:stretch/>
                  </pic:blipFill>
                  <pic:spPr bwMode="auto">
                    <a:xfrm>
                      <a:off x="0" y="0"/>
                      <a:ext cx="616585"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63A" w:rsidRPr="0026463A">
        <w:rPr>
          <w:i/>
          <w:sz w:val="22"/>
          <w:szCs w:val="22"/>
        </w:rPr>
        <w:t xml:space="preserve">Apart from my full time work with my company, I work as </w:t>
      </w:r>
      <w:r w:rsidR="00201095">
        <w:rPr>
          <w:i/>
          <w:sz w:val="22"/>
          <w:szCs w:val="22"/>
        </w:rPr>
        <w:t>[a] part-</w:t>
      </w:r>
      <w:r w:rsidR="0026463A" w:rsidRPr="0026463A">
        <w:rPr>
          <w:i/>
          <w:sz w:val="22"/>
          <w:szCs w:val="22"/>
        </w:rPr>
        <w:t>time training instructor for technical colleges. For the last few years, I also worked as a visiting lecturer for the Faculty of Engineering, the National University of Laos.</w:t>
      </w:r>
    </w:p>
    <w:p w14:paraId="382B00E5" w14:textId="60FA6568" w:rsidR="00F32ACC" w:rsidRDefault="00C06FCD" w:rsidP="00C24238">
      <w:pPr>
        <w:pStyle w:val="BodyCopy"/>
      </w:pPr>
      <w:r w:rsidRPr="00353905">
        <w:rPr>
          <w:b/>
        </w:rPr>
        <w:t>Professional knowledge sharing in the workplace</w:t>
      </w:r>
      <w:r w:rsidRPr="00C06FCD">
        <w:t xml:space="preserve"> is another common example </w:t>
      </w:r>
      <w:r w:rsidR="00F823E9">
        <w:t>identified</w:t>
      </w:r>
      <w:r w:rsidRPr="00C06FCD">
        <w:t xml:space="preserve"> by alumni.</w:t>
      </w:r>
      <w:r>
        <w:t xml:space="preserve"> </w:t>
      </w:r>
      <w:r w:rsidR="0029325C">
        <w:t xml:space="preserve">An alum from Indonesia </w:t>
      </w:r>
      <w:r w:rsidR="00D24C3C">
        <w:t>noted</w:t>
      </w:r>
      <w:r w:rsidR="0029325C">
        <w:t xml:space="preserve"> that in addition to applying best practices learned during his Master of Business Administration</w:t>
      </w:r>
      <w:r w:rsidR="00D24C3C">
        <w:t xml:space="preserve"> on-award in Australia</w:t>
      </w:r>
      <w:r w:rsidR="0029325C">
        <w:t xml:space="preserve">, he is able to teach his colleagues as well. </w:t>
      </w:r>
      <w:r w:rsidR="0026463A">
        <w:t xml:space="preserve">An alumna from Vietnam </w:t>
      </w:r>
      <w:r w:rsidR="00D24C3C">
        <w:t>highlighted</w:t>
      </w:r>
      <w:r w:rsidR="00786657">
        <w:t xml:space="preserve"> the various levels within the M</w:t>
      </w:r>
      <w:r w:rsidR="0026463A">
        <w:t xml:space="preserve">inistry </w:t>
      </w:r>
      <w:r w:rsidR="00D24C3C">
        <w:t>in which</w:t>
      </w:r>
      <w:r w:rsidR="0026463A">
        <w:t xml:space="preserve"> she </w:t>
      </w:r>
      <w:r w:rsidR="00F823E9">
        <w:t>passed</w:t>
      </w:r>
      <w:r w:rsidR="0026463A">
        <w:t xml:space="preserve"> </w:t>
      </w:r>
      <w:r w:rsidR="00D24C3C">
        <w:t xml:space="preserve">on </w:t>
      </w:r>
      <w:r w:rsidR="0026463A">
        <w:t>her knowledge:</w:t>
      </w:r>
    </w:p>
    <w:p w14:paraId="64CE28DB" w14:textId="0111250C" w:rsidR="00F32ACC" w:rsidRDefault="00FB55B6" w:rsidP="0026463A">
      <w:pPr>
        <w:pStyle w:val="BodyCopy"/>
        <w:ind w:left="1134"/>
        <w:rPr>
          <w:i/>
        </w:rPr>
      </w:pPr>
      <w:r>
        <w:rPr>
          <w:noProof/>
          <w:lang w:eastAsia="en-AU"/>
        </w:rPr>
        <w:drawing>
          <wp:anchor distT="0" distB="0" distL="114300" distR="114300" simplePos="0" relativeHeight="251747328" behindDoc="0" locked="0" layoutInCell="1" allowOverlap="1" wp14:anchorId="690DA95F" wp14:editId="4AA88217">
            <wp:simplePos x="0" y="0"/>
            <wp:positionH relativeFrom="margin">
              <wp:posOffset>-3175</wp:posOffset>
            </wp:positionH>
            <wp:positionV relativeFrom="paragraph">
              <wp:posOffset>12065</wp:posOffset>
            </wp:positionV>
            <wp:extent cx="605790" cy="46101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065" t="11876" r="5714" b="4960"/>
                    <a:stretch/>
                  </pic:blipFill>
                  <pic:spPr bwMode="auto">
                    <a:xfrm>
                      <a:off x="0" y="0"/>
                      <a:ext cx="605790" cy="46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63A" w:rsidRPr="0026463A">
        <w:rPr>
          <w:i/>
        </w:rPr>
        <w:t>I took a leadership role in several big development projects under the Ministry of Planning and Investment. I instructed and trained staff in the projects and during workshops or interactions with local staff (at provincial, district and communal levels).</w:t>
      </w:r>
    </w:p>
    <w:p w14:paraId="6F254B74" w14:textId="7543F8D8" w:rsidR="008240B1" w:rsidRPr="008240B1" w:rsidRDefault="008240B1" w:rsidP="008240B1">
      <w:pPr>
        <w:pStyle w:val="BodyText"/>
        <w:rPr>
          <w:sz w:val="22"/>
          <w:szCs w:val="22"/>
        </w:rPr>
      </w:pPr>
      <w:r w:rsidRPr="008240B1">
        <w:rPr>
          <w:sz w:val="22"/>
          <w:szCs w:val="22"/>
        </w:rPr>
        <w:t xml:space="preserve">Alumni are also active in sharing their skills and knowledge through their professional networks and associations. An example of this is an </w:t>
      </w:r>
      <w:r>
        <w:rPr>
          <w:sz w:val="22"/>
          <w:szCs w:val="22"/>
        </w:rPr>
        <w:t>a</w:t>
      </w:r>
      <w:r w:rsidRPr="008240B1">
        <w:rPr>
          <w:sz w:val="22"/>
          <w:szCs w:val="22"/>
        </w:rPr>
        <w:t>lumna from South Africa:</w:t>
      </w:r>
    </w:p>
    <w:p w14:paraId="77A47942" w14:textId="639EBD1A" w:rsidR="00202052" w:rsidRDefault="007E1E9C" w:rsidP="008240B1">
      <w:pPr>
        <w:pStyle w:val="BodyCopy"/>
        <w:ind w:left="1134"/>
        <w:rPr>
          <w:i/>
        </w:rPr>
      </w:pPr>
      <w:r>
        <w:rPr>
          <w:noProof/>
          <w:lang w:eastAsia="en-AU"/>
        </w:rPr>
        <w:drawing>
          <wp:anchor distT="0" distB="0" distL="36195" distR="36195" simplePos="0" relativeHeight="251984896" behindDoc="0" locked="0" layoutInCell="1" allowOverlap="1" wp14:anchorId="5BC98641" wp14:editId="1F42BB07">
            <wp:simplePos x="0" y="0"/>
            <wp:positionH relativeFrom="margin">
              <wp:align>left</wp:align>
            </wp:positionH>
            <wp:positionV relativeFrom="paragraph">
              <wp:posOffset>18415</wp:posOffset>
            </wp:positionV>
            <wp:extent cx="637200" cy="435600"/>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7" t="4215" r="3815" b="2281"/>
                    <a:stretch/>
                  </pic:blipFill>
                  <pic:spPr bwMode="auto">
                    <a:xfrm>
                      <a:off x="0" y="0"/>
                      <a:ext cx="6372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0B1" w:rsidRPr="00344EEF">
        <w:rPr>
          <w:i/>
          <w:szCs w:val="22"/>
        </w:rPr>
        <w:t xml:space="preserve">Lighting design and illumination as a specialist field was not well recognized in South Africa. I have delivered courses at </w:t>
      </w:r>
      <w:r w:rsidR="004D5241">
        <w:rPr>
          <w:i/>
          <w:szCs w:val="22"/>
        </w:rPr>
        <w:t>the</w:t>
      </w:r>
      <w:r w:rsidR="008240B1" w:rsidRPr="00344EEF">
        <w:rPr>
          <w:i/>
          <w:szCs w:val="22"/>
        </w:rPr>
        <w:t xml:space="preserve"> Illuminating Engineering Society of South Africa. I have also improved the delivery of the lighting design modules within the Department of Architectural Technology and Interior Design. I have consulted with local architects and interior designers introducing improved lighting design approaches.</w:t>
      </w:r>
    </w:p>
    <w:p w14:paraId="6334DF2D" w14:textId="54B3A012" w:rsidR="008240B1" w:rsidRDefault="008240B1" w:rsidP="008240B1">
      <w:pPr>
        <w:pStyle w:val="BodyText"/>
        <w:rPr>
          <w:sz w:val="22"/>
          <w:szCs w:val="22"/>
        </w:rPr>
      </w:pPr>
      <w:r w:rsidRPr="0026463A">
        <w:rPr>
          <w:sz w:val="22"/>
          <w:szCs w:val="22"/>
        </w:rPr>
        <w:t>Similarly, an alumn</w:t>
      </w:r>
      <w:r w:rsidR="00D24C3C">
        <w:rPr>
          <w:sz w:val="22"/>
          <w:szCs w:val="22"/>
        </w:rPr>
        <w:t>a</w:t>
      </w:r>
      <w:r w:rsidRPr="0026463A">
        <w:rPr>
          <w:sz w:val="22"/>
          <w:szCs w:val="22"/>
        </w:rPr>
        <w:t xml:space="preserve"> from </w:t>
      </w:r>
      <w:r w:rsidR="00D24C3C">
        <w:rPr>
          <w:sz w:val="22"/>
          <w:szCs w:val="22"/>
        </w:rPr>
        <w:t>Indonesia highlighted the links and professional networks she is now familiar with</w:t>
      </w:r>
      <w:r>
        <w:rPr>
          <w:sz w:val="22"/>
          <w:szCs w:val="22"/>
        </w:rPr>
        <w:t>:</w:t>
      </w:r>
    </w:p>
    <w:p w14:paraId="43A31A4D" w14:textId="4DA8C585" w:rsidR="008240B1" w:rsidRPr="008240B1" w:rsidRDefault="007C3CD9" w:rsidP="008240B1">
      <w:pPr>
        <w:pStyle w:val="BodyText"/>
        <w:ind w:left="1134"/>
        <w:rPr>
          <w:i/>
          <w:sz w:val="22"/>
          <w:szCs w:val="22"/>
        </w:rPr>
      </w:pPr>
      <w:r>
        <w:rPr>
          <w:noProof/>
          <w:lang w:eastAsia="en-AU"/>
        </w:rPr>
        <w:drawing>
          <wp:anchor distT="0" distB="0" distL="36195" distR="36195" simplePos="0" relativeHeight="251790336" behindDoc="0" locked="0" layoutInCell="1" allowOverlap="1" wp14:anchorId="3158491C" wp14:editId="69EB70A7">
            <wp:simplePos x="0" y="0"/>
            <wp:positionH relativeFrom="margin">
              <wp:align>left</wp:align>
            </wp:positionH>
            <wp:positionV relativeFrom="paragraph">
              <wp:posOffset>15240</wp:posOffset>
            </wp:positionV>
            <wp:extent cx="604800" cy="432000"/>
            <wp:effectExtent l="0" t="0" r="508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D24C3C" w:rsidRPr="00202052">
        <w:rPr>
          <w:i/>
          <w:sz w:val="22"/>
          <w:szCs w:val="22"/>
        </w:rPr>
        <w:t>I knew the practice of clinical pharmacy in Australia. At that time, no clinical pharmacy was developed in Indonesia. With my knowledge, through the Indonesian Pharmacy Association where I as a Deputy of Secretary General, I think I influenced a lot. I was involved in the changing of pharmacy education from drug oriented into a pat</w:t>
      </w:r>
      <w:r w:rsidR="00D24C3C">
        <w:rPr>
          <w:i/>
          <w:sz w:val="22"/>
          <w:szCs w:val="22"/>
        </w:rPr>
        <w:t>i</w:t>
      </w:r>
      <w:r w:rsidR="00D24C3C" w:rsidRPr="00202052">
        <w:rPr>
          <w:i/>
          <w:sz w:val="22"/>
          <w:szCs w:val="22"/>
        </w:rPr>
        <w:t>ent oriented model. I was also involved in m</w:t>
      </w:r>
      <w:r w:rsidR="004D5241">
        <w:rPr>
          <w:i/>
          <w:sz w:val="22"/>
          <w:szCs w:val="22"/>
        </w:rPr>
        <w:t>any activities for example Good Pharmacy Practice</w:t>
      </w:r>
      <w:r w:rsidR="00D24C3C" w:rsidRPr="00202052">
        <w:rPr>
          <w:i/>
          <w:sz w:val="22"/>
          <w:szCs w:val="22"/>
        </w:rPr>
        <w:t xml:space="preserve"> Project with </w:t>
      </w:r>
      <w:r w:rsidR="004D5241">
        <w:rPr>
          <w:i/>
          <w:sz w:val="22"/>
          <w:szCs w:val="22"/>
        </w:rPr>
        <w:t xml:space="preserve">the </w:t>
      </w:r>
      <w:r w:rsidR="00D24C3C" w:rsidRPr="00202052">
        <w:rPr>
          <w:i/>
          <w:sz w:val="22"/>
          <w:szCs w:val="22"/>
        </w:rPr>
        <w:t>Federation Asia Pacific Assoc</w:t>
      </w:r>
      <w:r w:rsidR="00D24C3C">
        <w:rPr>
          <w:i/>
          <w:sz w:val="22"/>
          <w:szCs w:val="22"/>
        </w:rPr>
        <w:t>iation</w:t>
      </w:r>
      <w:r w:rsidR="00D24C3C" w:rsidRPr="00202052">
        <w:rPr>
          <w:i/>
          <w:sz w:val="22"/>
          <w:szCs w:val="22"/>
        </w:rPr>
        <w:t xml:space="preserve"> and many others.</w:t>
      </w:r>
    </w:p>
    <w:p w14:paraId="05C21A34" w14:textId="73B4E0D7" w:rsidR="002D2E16" w:rsidRDefault="002D2E16" w:rsidP="00353905">
      <w:pPr>
        <w:pStyle w:val="BodyText"/>
        <w:rPr>
          <w:sz w:val="22"/>
          <w:szCs w:val="22"/>
        </w:rPr>
      </w:pPr>
      <w:r>
        <w:rPr>
          <w:sz w:val="22"/>
          <w:szCs w:val="22"/>
        </w:rPr>
        <w:t xml:space="preserve">Alumni are also passing on skills and knowledge acquired in Australia through </w:t>
      </w:r>
      <w:r>
        <w:rPr>
          <w:b/>
          <w:sz w:val="22"/>
          <w:szCs w:val="22"/>
        </w:rPr>
        <w:t>l</w:t>
      </w:r>
      <w:r w:rsidR="00353905" w:rsidRPr="00353905">
        <w:rPr>
          <w:b/>
          <w:sz w:val="22"/>
          <w:szCs w:val="22"/>
        </w:rPr>
        <w:t>ocal c</w:t>
      </w:r>
      <w:r w:rsidR="00353905">
        <w:rPr>
          <w:b/>
          <w:sz w:val="22"/>
          <w:szCs w:val="22"/>
        </w:rPr>
        <w:t>ommunity development activities</w:t>
      </w:r>
      <w:r>
        <w:rPr>
          <w:sz w:val="22"/>
          <w:szCs w:val="22"/>
        </w:rPr>
        <w:t xml:space="preserve">. </w:t>
      </w:r>
      <w:r w:rsidR="00D24C3C">
        <w:rPr>
          <w:sz w:val="22"/>
          <w:szCs w:val="22"/>
        </w:rPr>
        <w:t>These include</w:t>
      </w:r>
      <w:r>
        <w:rPr>
          <w:sz w:val="22"/>
          <w:szCs w:val="22"/>
        </w:rPr>
        <w:t xml:space="preserve"> s</w:t>
      </w:r>
      <w:r w:rsidR="00202052">
        <w:rPr>
          <w:sz w:val="22"/>
          <w:szCs w:val="22"/>
        </w:rPr>
        <w:t>imp</w:t>
      </w:r>
      <w:r>
        <w:rPr>
          <w:sz w:val="22"/>
          <w:szCs w:val="22"/>
        </w:rPr>
        <w:t xml:space="preserve">le actions learned in Australia and shared with community members, an example of this </w:t>
      </w:r>
      <w:r w:rsidR="008F0FE3">
        <w:rPr>
          <w:sz w:val="22"/>
          <w:szCs w:val="22"/>
        </w:rPr>
        <w:t>is</w:t>
      </w:r>
      <w:r>
        <w:rPr>
          <w:sz w:val="22"/>
          <w:szCs w:val="22"/>
        </w:rPr>
        <w:t xml:space="preserve"> an </w:t>
      </w:r>
      <w:r w:rsidR="00202052">
        <w:rPr>
          <w:sz w:val="22"/>
          <w:szCs w:val="22"/>
        </w:rPr>
        <w:t>alumna from Lao</w:t>
      </w:r>
      <w:r w:rsidR="00033FD4">
        <w:rPr>
          <w:sz w:val="22"/>
          <w:szCs w:val="22"/>
        </w:rPr>
        <w:t>s</w:t>
      </w:r>
      <w:r>
        <w:rPr>
          <w:sz w:val="22"/>
          <w:szCs w:val="22"/>
        </w:rPr>
        <w:t>:</w:t>
      </w:r>
    </w:p>
    <w:p w14:paraId="3029F71B" w14:textId="7D229096" w:rsidR="00202052" w:rsidRPr="00580E8B" w:rsidRDefault="00DD4A23" w:rsidP="00C729B5">
      <w:pPr>
        <w:pStyle w:val="BodyText"/>
        <w:ind w:left="1134"/>
        <w:rPr>
          <w:i/>
          <w:sz w:val="22"/>
          <w:szCs w:val="22"/>
        </w:rPr>
      </w:pPr>
      <w:r>
        <w:rPr>
          <w:noProof/>
          <w:lang w:eastAsia="en-AU"/>
        </w:rPr>
        <w:drawing>
          <wp:anchor distT="0" distB="0" distL="36195" distR="36195" simplePos="0" relativeHeight="252077056" behindDoc="0" locked="0" layoutInCell="1" allowOverlap="1" wp14:anchorId="4417B920" wp14:editId="4B69F4C8">
            <wp:simplePos x="0" y="0"/>
            <wp:positionH relativeFrom="margin">
              <wp:align>left</wp:align>
            </wp:positionH>
            <wp:positionV relativeFrom="paragraph">
              <wp:posOffset>12700</wp:posOffset>
            </wp:positionV>
            <wp:extent cx="660400" cy="438150"/>
            <wp:effectExtent l="0" t="0" r="635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61586" cy="43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E16" w:rsidRPr="00580E8B">
        <w:rPr>
          <w:i/>
          <w:sz w:val="22"/>
          <w:szCs w:val="22"/>
        </w:rPr>
        <w:t xml:space="preserve">[I passed on my skills and knowledge] </w:t>
      </w:r>
      <w:r w:rsidR="00D24C3C">
        <w:rPr>
          <w:i/>
          <w:sz w:val="22"/>
          <w:szCs w:val="22"/>
        </w:rPr>
        <w:t>b</w:t>
      </w:r>
      <w:r w:rsidR="00202052" w:rsidRPr="00580E8B">
        <w:rPr>
          <w:i/>
          <w:sz w:val="22"/>
          <w:szCs w:val="22"/>
        </w:rPr>
        <w:t xml:space="preserve">y being </w:t>
      </w:r>
      <w:r w:rsidR="002D2E16" w:rsidRPr="00580E8B">
        <w:rPr>
          <w:i/>
          <w:sz w:val="22"/>
          <w:szCs w:val="22"/>
        </w:rPr>
        <w:t xml:space="preserve">a </w:t>
      </w:r>
      <w:r w:rsidR="00202052" w:rsidRPr="00580E8B">
        <w:rPr>
          <w:i/>
          <w:sz w:val="22"/>
          <w:szCs w:val="22"/>
        </w:rPr>
        <w:t>role model for kids and explain</w:t>
      </w:r>
      <w:r w:rsidR="002D2E16" w:rsidRPr="00580E8B">
        <w:rPr>
          <w:i/>
          <w:sz w:val="22"/>
          <w:szCs w:val="22"/>
        </w:rPr>
        <w:t>ing</w:t>
      </w:r>
      <w:r w:rsidR="00202052" w:rsidRPr="00580E8B">
        <w:rPr>
          <w:i/>
          <w:sz w:val="22"/>
          <w:szCs w:val="22"/>
        </w:rPr>
        <w:t xml:space="preserve"> to them how important the separating of w</w:t>
      </w:r>
      <w:r w:rsidR="002D2E16" w:rsidRPr="00580E8B">
        <w:rPr>
          <w:i/>
          <w:sz w:val="22"/>
          <w:szCs w:val="22"/>
        </w:rPr>
        <w:t>aste is and guiding</w:t>
      </w:r>
      <w:r w:rsidR="00202052" w:rsidRPr="00580E8B">
        <w:rPr>
          <w:i/>
          <w:sz w:val="22"/>
          <w:szCs w:val="22"/>
        </w:rPr>
        <w:t xml:space="preserve"> them </w:t>
      </w:r>
      <w:r w:rsidR="002D2E16" w:rsidRPr="00580E8B">
        <w:rPr>
          <w:i/>
          <w:sz w:val="22"/>
          <w:szCs w:val="22"/>
        </w:rPr>
        <w:t xml:space="preserve">on </w:t>
      </w:r>
      <w:r w:rsidR="00033FD4">
        <w:rPr>
          <w:i/>
          <w:sz w:val="22"/>
          <w:szCs w:val="22"/>
        </w:rPr>
        <w:t>how to do it.</w:t>
      </w:r>
    </w:p>
    <w:p w14:paraId="56E31E6B" w14:textId="559EB230" w:rsidR="008F0FE3" w:rsidRDefault="008F0FE3" w:rsidP="008F0FE3">
      <w:pPr>
        <w:pStyle w:val="BodyText"/>
        <w:rPr>
          <w:sz w:val="22"/>
          <w:szCs w:val="22"/>
        </w:rPr>
      </w:pPr>
      <w:r>
        <w:rPr>
          <w:sz w:val="22"/>
          <w:szCs w:val="22"/>
        </w:rPr>
        <w:t>Alumni also contribute through formal community development activities, and pro</w:t>
      </w:r>
      <w:r w:rsidR="00857903">
        <w:rPr>
          <w:sz w:val="22"/>
          <w:szCs w:val="22"/>
        </w:rPr>
        <w:t xml:space="preserve">vided a wide range of examples. Following their study in Australia, alumni are involved in a diverse range of projects contributing to development across a range of fields including health, agriculture, and environment. </w:t>
      </w:r>
      <w:r>
        <w:rPr>
          <w:sz w:val="22"/>
          <w:szCs w:val="22"/>
        </w:rPr>
        <w:t xml:space="preserve">An alumnus from </w:t>
      </w:r>
      <w:r w:rsidR="00B5027C">
        <w:rPr>
          <w:sz w:val="22"/>
          <w:szCs w:val="22"/>
        </w:rPr>
        <w:t>PNG</w:t>
      </w:r>
      <w:r>
        <w:rPr>
          <w:sz w:val="22"/>
          <w:szCs w:val="22"/>
        </w:rPr>
        <w:t xml:space="preserve"> shared his experience working on a joint public health program:</w:t>
      </w:r>
    </w:p>
    <w:p w14:paraId="75D6445B" w14:textId="6854613F" w:rsidR="003C0973" w:rsidRPr="00C729B5" w:rsidRDefault="007C3CD9" w:rsidP="00C729B5">
      <w:pPr>
        <w:pStyle w:val="BodyText"/>
        <w:ind w:left="1134"/>
        <w:rPr>
          <w:i/>
          <w:sz w:val="22"/>
          <w:szCs w:val="22"/>
        </w:rPr>
      </w:pPr>
      <w:r>
        <w:rPr>
          <w:noProof/>
          <w:lang w:eastAsia="en-AU"/>
        </w:rPr>
        <w:drawing>
          <wp:anchor distT="0" distB="0" distL="36195" distR="36195" simplePos="0" relativeHeight="251792384" behindDoc="0" locked="0" layoutInCell="1" allowOverlap="1" wp14:anchorId="291DC3C1" wp14:editId="0E86D0A6">
            <wp:simplePos x="0" y="0"/>
            <wp:positionH relativeFrom="margin">
              <wp:align>left</wp:align>
            </wp:positionH>
            <wp:positionV relativeFrom="paragraph">
              <wp:posOffset>6985</wp:posOffset>
            </wp:positionV>
            <wp:extent cx="619200" cy="417600"/>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241">
        <w:rPr>
          <w:i/>
          <w:sz w:val="22"/>
          <w:szCs w:val="22"/>
        </w:rPr>
        <w:t>[I am] e</w:t>
      </w:r>
      <w:r w:rsidR="008F0FE3" w:rsidRPr="0078148C">
        <w:rPr>
          <w:i/>
          <w:sz w:val="22"/>
          <w:szCs w:val="22"/>
        </w:rPr>
        <w:t xml:space="preserve">ngaged in </w:t>
      </w:r>
      <w:r w:rsidR="004D5241">
        <w:rPr>
          <w:i/>
          <w:sz w:val="22"/>
          <w:szCs w:val="22"/>
        </w:rPr>
        <w:t xml:space="preserve">the </w:t>
      </w:r>
      <w:r w:rsidR="008F0FE3" w:rsidRPr="008F0FE3">
        <w:rPr>
          <w:bCs/>
          <w:i/>
          <w:sz w:val="22"/>
          <w:szCs w:val="22"/>
        </w:rPr>
        <w:t>PNG</w:t>
      </w:r>
      <w:r w:rsidR="000850D7">
        <w:rPr>
          <w:i/>
          <w:sz w:val="22"/>
          <w:szCs w:val="22"/>
        </w:rPr>
        <w:t xml:space="preserve"> Australia Sexual Health </w:t>
      </w:r>
      <w:r w:rsidR="008F0FE3" w:rsidRPr="008F0FE3">
        <w:rPr>
          <w:i/>
          <w:sz w:val="22"/>
          <w:szCs w:val="22"/>
        </w:rPr>
        <w:t>Improvement </w:t>
      </w:r>
      <w:r w:rsidR="008F0FE3" w:rsidRPr="008F0FE3">
        <w:rPr>
          <w:bCs/>
          <w:i/>
          <w:sz w:val="22"/>
          <w:szCs w:val="22"/>
        </w:rPr>
        <w:t>Program</w:t>
      </w:r>
      <w:r w:rsidR="008F0FE3" w:rsidRPr="008F0FE3">
        <w:rPr>
          <w:i/>
          <w:sz w:val="22"/>
          <w:szCs w:val="22"/>
        </w:rPr>
        <w:t xml:space="preserve"> </w:t>
      </w:r>
      <w:r w:rsidR="008F0FE3" w:rsidRPr="0078148C">
        <w:rPr>
          <w:i/>
          <w:sz w:val="22"/>
          <w:szCs w:val="22"/>
        </w:rPr>
        <w:t>and trained health workers in rural remote areas in Morobe and East Sepik Provinces to manage sexual reproductive health problems including STIs and HIV.</w:t>
      </w:r>
    </w:p>
    <w:p w14:paraId="54F988AB" w14:textId="087B1B62" w:rsidR="00202052" w:rsidRDefault="008F0FE3" w:rsidP="00353905">
      <w:pPr>
        <w:pStyle w:val="BodyText"/>
        <w:rPr>
          <w:sz w:val="22"/>
          <w:szCs w:val="22"/>
        </w:rPr>
      </w:pPr>
      <w:r>
        <w:rPr>
          <w:sz w:val="22"/>
          <w:szCs w:val="22"/>
        </w:rPr>
        <w:t>Another alumna</w:t>
      </w:r>
      <w:r w:rsidR="00202052">
        <w:rPr>
          <w:sz w:val="22"/>
          <w:szCs w:val="22"/>
        </w:rPr>
        <w:t xml:space="preserve"> from Kenya</w:t>
      </w:r>
      <w:r>
        <w:rPr>
          <w:sz w:val="22"/>
          <w:szCs w:val="22"/>
        </w:rPr>
        <w:t xml:space="preserve"> working in the field of agriculture shared the opportunity that she has through her work</w:t>
      </w:r>
      <w:r w:rsidR="00202052">
        <w:rPr>
          <w:sz w:val="22"/>
          <w:szCs w:val="22"/>
        </w:rPr>
        <w:t>:</w:t>
      </w:r>
    </w:p>
    <w:p w14:paraId="52FC8BDB" w14:textId="57089CD7" w:rsidR="00B446BE" w:rsidRDefault="007C3CD9" w:rsidP="008F0FE3">
      <w:pPr>
        <w:pStyle w:val="BodyText"/>
        <w:ind w:left="1134"/>
        <w:rPr>
          <w:i/>
          <w:sz w:val="22"/>
          <w:szCs w:val="22"/>
        </w:rPr>
      </w:pPr>
      <w:r>
        <w:rPr>
          <w:noProof/>
          <w:lang w:eastAsia="en-AU"/>
        </w:rPr>
        <w:drawing>
          <wp:anchor distT="0" distB="0" distL="36195" distR="36195" simplePos="0" relativeHeight="251794432" behindDoc="0" locked="0" layoutInCell="1" allowOverlap="1" wp14:anchorId="41781866" wp14:editId="3991DC20">
            <wp:simplePos x="0" y="0"/>
            <wp:positionH relativeFrom="margin">
              <wp:align>left</wp:align>
            </wp:positionH>
            <wp:positionV relativeFrom="paragraph">
              <wp:posOffset>8255</wp:posOffset>
            </wp:positionV>
            <wp:extent cx="633600" cy="428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600" cy="428400"/>
                    </a:xfrm>
                    <a:prstGeom prst="rect">
                      <a:avLst/>
                    </a:prstGeom>
                  </pic:spPr>
                </pic:pic>
              </a:graphicData>
            </a:graphic>
            <wp14:sizeRelH relativeFrom="margin">
              <wp14:pctWidth>0</wp14:pctWidth>
            </wp14:sizeRelH>
            <wp14:sizeRelV relativeFrom="margin">
              <wp14:pctHeight>0</wp14:pctHeight>
            </wp14:sizeRelV>
          </wp:anchor>
        </w:drawing>
      </w:r>
      <w:r w:rsidR="00202052" w:rsidRPr="00202052">
        <w:rPr>
          <w:i/>
          <w:sz w:val="22"/>
          <w:szCs w:val="22"/>
        </w:rPr>
        <w:t>I have been training women groups and youth on how to improve food security through production and preservation.</w:t>
      </w:r>
    </w:p>
    <w:p w14:paraId="2BB681E1" w14:textId="77777777" w:rsidR="00672078" w:rsidRPr="008F0FE3" w:rsidRDefault="00672078" w:rsidP="008F0FE3">
      <w:pPr>
        <w:pStyle w:val="BodyText"/>
        <w:ind w:left="1134"/>
        <w:rPr>
          <w:i/>
          <w:sz w:val="22"/>
          <w:szCs w:val="22"/>
        </w:rPr>
      </w:pPr>
    </w:p>
    <w:p w14:paraId="3D8E3D0E" w14:textId="74FB868A" w:rsidR="005D2D00" w:rsidRPr="00771E46" w:rsidRDefault="005D2D00" w:rsidP="00D06691">
      <w:pPr>
        <w:pStyle w:val="Heading2"/>
      </w:pPr>
      <w:bookmarkStart w:id="44" w:name="_Toc521501321"/>
      <w:r w:rsidRPr="00771E46">
        <w:t>Introducing improved practices</w:t>
      </w:r>
      <w:bookmarkEnd w:id="44"/>
    </w:p>
    <w:p w14:paraId="04B88A52" w14:textId="4FD18137" w:rsidR="008868E3" w:rsidRDefault="00D24C3C" w:rsidP="00A26923">
      <w:pPr>
        <w:pStyle w:val="BodyCopy"/>
      </w:pPr>
      <w:r>
        <w:t>The vast majority if alumni who responded to the survey indicate that they are introducing improved practices and innovations as a result of their scholarship.</w:t>
      </w:r>
    </w:p>
    <w:p w14:paraId="76801B3E" w14:textId="3C9190D4" w:rsidR="00FB7CC9" w:rsidRPr="00FB55B6" w:rsidRDefault="00104E05" w:rsidP="00FB55B6">
      <w:pPr>
        <w:pStyle w:val="BodyCopy"/>
      </w:pPr>
      <w:r>
        <w:rPr>
          <w:noProof/>
          <w:lang w:eastAsia="en-AU"/>
        </w:rPr>
        <w:drawing>
          <wp:anchor distT="0" distB="0" distL="114300" distR="114300" simplePos="0" relativeHeight="252125184" behindDoc="0" locked="0" layoutInCell="1" allowOverlap="1" wp14:anchorId="5B8CD91F" wp14:editId="6A3E3A70">
            <wp:simplePos x="0" y="0"/>
            <wp:positionH relativeFrom="margin">
              <wp:align>right</wp:align>
            </wp:positionH>
            <wp:positionV relativeFrom="paragraph">
              <wp:posOffset>613410</wp:posOffset>
            </wp:positionV>
            <wp:extent cx="5037455" cy="5847715"/>
            <wp:effectExtent l="0" t="0" r="0" b="63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285" cy="5848871"/>
                    </a:xfrm>
                    <a:prstGeom prst="rect">
                      <a:avLst/>
                    </a:prstGeom>
                    <a:noFill/>
                  </pic:spPr>
                </pic:pic>
              </a:graphicData>
            </a:graphic>
            <wp14:sizeRelH relativeFrom="page">
              <wp14:pctWidth>0</wp14:pctWidth>
            </wp14:sizeRelH>
            <wp14:sizeRelV relativeFrom="page">
              <wp14:pctHeight>0</wp14:pctHeight>
            </wp14:sizeRelV>
          </wp:anchor>
        </w:drawing>
      </w:r>
      <w:r w:rsidR="00A26923">
        <w:t xml:space="preserve">As shown in </w:t>
      </w:r>
      <w:r w:rsidR="003F3BA4">
        <w:fldChar w:fldCharType="begin"/>
      </w:r>
      <w:r w:rsidR="003F3BA4">
        <w:instrText xml:space="preserve"> REF _Ref520380161 \h </w:instrText>
      </w:r>
      <w:r w:rsidR="003F3BA4">
        <w:fldChar w:fldCharType="separate"/>
      </w:r>
      <w:r w:rsidR="00A012ED">
        <w:t xml:space="preserve">Figure </w:t>
      </w:r>
      <w:r w:rsidR="00A012ED">
        <w:rPr>
          <w:noProof/>
        </w:rPr>
        <w:t>5</w:t>
      </w:r>
      <w:r w:rsidR="003F3BA4">
        <w:fldChar w:fldCharType="end"/>
      </w:r>
      <w:r w:rsidR="00A26923">
        <w:t>, results are consistent by region, gender and field of study, suggesting that alumni are able to make positive contributions through their work following their award, regardless of broad context.</w:t>
      </w:r>
    </w:p>
    <w:p w14:paraId="441D425E" w14:textId="4EB97A31" w:rsidR="00AC4200" w:rsidRDefault="00AC4200" w:rsidP="00AC4200">
      <w:pPr>
        <w:pStyle w:val="Caption"/>
      </w:pPr>
      <w:bookmarkStart w:id="45" w:name="_Ref520380161"/>
      <w:bookmarkStart w:id="46" w:name="_Toc525306416"/>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5</w:t>
      </w:r>
      <w:r w:rsidR="0045576F">
        <w:rPr>
          <w:noProof/>
        </w:rPr>
        <w:fldChar w:fldCharType="end"/>
      </w:r>
      <w:bookmarkEnd w:id="45"/>
      <w:r>
        <w:t xml:space="preserve">: </w:t>
      </w:r>
      <w:r w:rsidRPr="00D11644">
        <w:t>Alumni Introduced improved practices and innovations through work by region, gender, and field of study</w:t>
      </w:r>
      <w:bookmarkEnd w:id="46"/>
    </w:p>
    <w:p w14:paraId="76DD3326" w14:textId="07FA6556" w:rsidR="00884CE7" w:rsidRDefault="00112C86" w:rsidP="00884CE7">
      <w:pPr>
        <w:pStyle w:val="BodyCopy"/>
        <w:rPr>
          <w:highlight w:val="yellow"/>
        </w:rPr>
      </w:pPr>
      <w:r>
        <w:t>The majority of a</w:t>
      </w:r>
      <w:r w:rsidR="00884CE7" w:rsidRPr="00884CE7">
        <w:t>lumni provided examples of the types of innovations and improved practices they have introduced</w:t>
      </w:r>
      <w:r w:rsidR="00E83444">
        <w:t xml:space="preserve">. Examples </w:t>
      </w:r>
      <w:r w:rsidR="00884CE7" w:rsidRPr="00884CE7">
        <w:t xml:space="preserve">were </w:t>
      </w:r>
      <w:r w:rsidR="00A26923">
        <w:t>analysed</w:t>
      </w:r>
      <w:r w:rsidR="00884CE7" w:rsidRPr="00884CE7">
        <w:t xml:space="preserve"> by ‘how’</w:t>
      </w:r>
      <w:r w:rsidR="00E83444">
        <w:t xml:space="preserve"> it was introduced</w:t>
      </w:r>
      <w:r w:rsidR="00884CE7" w:rsidRPr="00884CE7">
        <w:t xml:space="preserve">, if it included </w:t>
      </w:r>
      <w:r w:rsidR="00E83444">
        <w:t>technical</w:t>
      </w:r>
      <w:r w:rsidR="00E83444" w:rsidRPr="00884CE7">
        <w:t xml:space="preserve"> </w:t>
      </w:r>
      <w:r w:rsidR="00E83444">
        <w:t xml:space="preserve">knowledge and practice </w:t>
      </w:r>
      <w:r w:rsidR="00884CE7" w:rsidRPr="00884CE7">
        <w:t>or</w:t>
      </w:r>
      <w:r w:rsidR="00E83444">
        <w:t xml:space="preserve"> cultural change</w:t>
      </w:r>
      <w:r w:rsidR="00884CE7" w:rsidRPr="00884CE7">
        <w:t>, and if it addressed social equity issues. The most commonly shared examples alumni provided in their reflections of actions contributing to the development of their country include:</w:t>
      </w:r>
    </w:p>
    <w:p w14:paraId="71DA2F00" w14:textId="78AE4D20" w:rsidR="00884CE7" w:rsidRDefault="003C0973" w:rsidP="001B55F6">
      <w:pPr>
        <w:pStyle w:val="BodyCopy"/>
        <w:numPr>
          <w:ilvl w:val="0"/>
          <w:numId w:val="24"/>
        </w:numPr>
      </w:pPr>
      <w:r>
        <w:t>i</w:t>
      </w:r>
      <w:r w:rsidRPr="00884CE7">
        <w:t xml:space="preserve">mproving </w:t>
      </w:r>
      <w:r w:rsidR="00884CE7" w:rsidRPr="00884CE7">
        <w:t>systems, processes and practices</w:t>
      </w:r>
    </w:p>
    <w:p w14:paraId="45453AC3" w14:textId="51D1C1C1" w:rsidR="00884CE7" w:rsidRDefault="003C0973" w:rsidP="001B55F6">
      <w:pPr>
        <w:pStyle w:val="BodyCopy"/>
        <w:numPr>
          <w:ilvl w:val="0"/>
          <w:numId w:val="24"/>
        </w:numPr>
      </w:pPr>
      <w:r>
        <w:t xml:space="preserve">developing </w:t>
      </w:r>
      <w:r w:rsidR="00884CE7">
        <w:t>policy</w:t>
      </w:r>
    </w:p>
    <w:p w14:paraId="5CE6899D" w14:textId="7702F023" w:rsidR="00112C86" w:rsidRDefault="003C0973" w:rsidP="001B55F6">
      <w:pPr>
        <w:pStyle w:val="BodyCopy"/>
        <w:numPr>
          <w:ilvl w:val="0"/>
          <w:numId w:val="24"/>
        </w:numPr>
      </w:pPr>
      <w:r>
        <w:t xml:space="preserve">formal </w:t>
      </w:r>
      <w:r w:rsidR="00E83444">
        <w:t xml:space="preserve">and informal training, </w:t>
      </w:r>
      <w:r w:rsidR="005E08B2">
        <w:t>conferences/</w:t>
      </w:r>
      <w:r w:rsidR="00E83444">
        <w:t>seminars and workshops</w:t>
      </w:r>
      <w:r>
        <w:t>.</w:t>
      </w:r>
    </w:p>
    <w:p w14:paraId="2714481B" w14:textId="270E3AF3" w:rsidR="00CF3356" w:rsidRDefault="001141AE" w:rsidP="00112C86">
      <w:pPr>
        <w:pStyle w:val="BodyCopy"/>
      </w:pPr>
      <w:r>
        <w:t>Alumni refer to the relevance</w:t>
      </w:r>
      <w:r w:rsidR="00CF3356">
        <w:t xml:space="preserve"> and quality of learning undertaken while on-award which have provided a source inspiration and enabled them to contribute to </w:t>
      </w:r>
      <w:r w:rsidR="00CF3356" w:rsidRPr="00CF3356">
        <w:rPr>
          <w:b/>
        </w:rPr>
        <w:t>improving systems processes and practices in their workplace</w:t>
      </w:r>
      <w:r w:rsidR="00CF3356">
        <w:t xml:space="preserve">. One such alumna from Philippines explained </w:t>
      </w:r>
      <w:r w:rsidR="007D4FB5">
        <w:t>‘</w:t>
      </w:r>
      <w:r w:rsidR="00CF3356">
        <w:t>the academic preparation I got in Australia allows me to create and implement ways that are not traditional [in human resource management]</w:t>
      </w:r>
      <w:r w:rsidR="007D4FB5">
        <w:t>’</w:t>
      </w:r>
      <w:r w:rsidR="00CF3356">
        <w:t>, which has led to improved outcomes in the work</w:t>
      </w:r>
      <w:r>
        <w:t>place. Pointing to the relevance</w:t>
      </w:r>
      <w:r w:rsidR="00CF3356">
        <w:t xml:space="preserve"> of his coursework, an alumnus from Kenya explained the impact learning new practices has had in his work:</w:t>
      </w:r>
    </w:p>
    <w:p w14:paraId="2FCFC40C" w14:textId="67F842C8" w:rsidR="00CF3356" w:rsidRPr="00580E8B" w:rsidRDefault="00162537" w:rsidP="00CF3356">
      <w:pPr>
        <w:pStyle w:val="BodyCopy"/>
        <w:ind w:left="1134"/>
        <w:rPr>
          <w:i/>
        </w:rPr>
      </w:pPr>
      <w:r>
        <w:rPr>
          <w:noProof/>
          <w:lang w:eastAsia="en-AU"/>
        </w:rPr>
        <w:drawing>
          <wp:anchor distT="0" distB="0" distL="36195" distR="36195" simplePos="0" relativeHeight="251796480" behindDoc="1" locked="0" layoutInCell="1" allowOverlap="1" wp14:anchorId="39CD1A09" wp14:editId="1A937325">
            <wp:simplePos x="0" y="0"/>
            <wp:positionH relativeFrom="margin">
              <wp:align>left</wp:align>
            </wp:positionH>
            <wp:positionV relativeFrom="paragraph">
              <wp:posOffset>3810</wp:posOffset>
            </wp:positionV>
            <wp:extent cx="622800" cy="435600"/>
            <wp:effectExtent l="0" t="0" r="6350" b="3175"/>
            <wp:wrapTight wrapText="bothSides">
              <wp:wrapPolygon edited="0">
                <wp:start x="0" y="0"/>
                <wp:lineTo x="0" y="20812"/>
                <wp:lineTo x="21159" y="20812"/>
                <wp:lineTo x="211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CF3356" w:rsidRPr="00580E8B">
        <w:rPr>
          <w:i/>
        </w:rPr>
        <w:t xml:space="preserve">Upon my return from Australia and within one year, I was introducing smallholders, through frequent training and group meetings on the formation and leadership of producer-owned cooperatives, in line with what I learnt about producer co-operatives in Australia. One co-operative now has thousands of members and they own the entire supply and value chain of their produce. I continue to urge farmer groups to register their groups as co-operatives, and I work </w:t>
      </w:r>
      <w:r w:rsidR="007D4FB5">
        <w:rPr>
          <w:i/>
        </w:rPr>
        <w:t>with them through this process.</w:t>
      </w:r>
    </w:p>
    <w:p w14:paraId="613EA22E" w14:textId="6286FC2D" w:rsidR="007F0599" w:rsidRDefault="00D44BDD" w:rsidP="007F0599">
      <w:pPr>
        <w:pStyle w:val="BodyCopy"/>
      </w:pPr>
      <w:r>
        <w:t>Another a</w:t>
      </w:r>
      <w:r w:rsidR="005B34A4">
        <w:t xml:space="preserve">lumna </w:t>
      </w:r>
      <w:r>
        <w:t xml:space="preserve">on her return to </w:t>
      </w:r>
      <w:r w:rsidR="007F0599">
        <w:t xml:space="preserve">Vietnam drew on her experiences on-award undertaking work integrated learning to implement a similar practice </w:t>
      </w:r>
      <w:r w:rsidR="00AF7412">
        <w:t>in her workplace for tertiary students</w:t>
      </w:r>
      <w:r w:rsidR="007F0599">
        <w:t>:</w:t>
      </w:r>
    </w:p>
    <w:p w14:paraId="1B63004E" w14:textId="17BCA28A" w:rsidR="007F0599" w:rsidRPr="00580E8B" w:rsidRDefault="00DD4A23" w:rsidP="00AF7412">
      <w:pPr>
        <w:pStyle w:val="BodyCopy"/>
        <w:ind w:left="1134"/>
        <w:rPr>
          <w:i/>
        </w:rPr>
      </w:pPr>
      <w:r>
        <w:rPr>
          <w:noProof/>
          <w:lang w:eastAsia="en-AU"/>
        </w:rPr>
        <w:drawing>
          <wp:anchor distT="0" distB="0" distL="36195" distR="36195" simplePos="0" relativeHeight="252075008" behindDoc="0" locked="0" layoutInCell="1" allowOverlap="1" wp14:anchorId="3AB44F04" wp14:editId="00BF2B57">
            <wp:simplePos x="0" y="0"/>
            <wp:positionH relativeFrom="margin">
              <wp:align>left</wp:align>
            </wp:positionH>
            <wp:positionV relativeFrom="paragraph">
              <wp:posOffset>8890</wp:posOffset>
            </wp:positionV>
            <wp:extent cx="627380" cy="435610"/>
            <wp:effectExtent l="0" t="0" r="1270" b="254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8532" cy="43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599" w:rsidRPr="002508CB">
        <w:rPr>
          <w:i/>
        </w:rPr>
        <w:t>As my course required me to have an industrial placement to gain real-life experience, which I found very helpful, I had created several internship programs at my work organization to facilitate that experience to students in Vietnam, which was not a common practice back then in Vietnam. Such programs were evaluated to be professional, well- designed and helpful to students and were recognized by many universities.</w:t>
      </w:r>
    </w:p>
    <w:p w14:paraId="73D7E683" w14:textId="2098E6C2" w:rsidR="001141AE" w:rsidRDefault="001C53E4" w:rsidP="00E83444">
      <w:pPr>
        <w:pStyle w:val="BodyCopy"/>
      </w:pPr>
      <w:r>
        <w:t xml:space="preserve">Alumni are also active in </w:t>
      </w:r>
      <w:r>
        <w:rPr>
          <w:b/>
        </w:rPr>
        <w:t>developing</w:t>
      </w:r>
      <w:r w:rsidR="00FE5FF0">
        <w:rPr>
          <w:b/>
        </w:rPr>
        <w:t xml:space="preserve"> and influencing</w:t>
      </w:r>
      <w:r>
        <w:rPr>
          <w:b/>
        </w:rPr>
        <w:t xml:space="preserve"> new policies</w:t>
      </w:r>
      <w:r>
        <w:t xml:space="preserve"> in th</w:t>
      </w:r>
      <w:r w:rsidR="001141AE">
        <w:t>eir workplace and in government. This outcome reflects the fact that so many of this cohort occupy</w:t>
      </w:r>
      <w:r w:rsidR="004361D5">
        <w:t xml:space="preserve"> formal positions of leadership in the workplace (72.5</w:t>
      </w:r>
      <w:r w:rsidR="00630C24">
        <w:t xml:space="preserve"> per cent</w:t>
      </w:r>
      <w:r w:rsidR="004361D5">
        <w:t xml:space="preserve">). </w:t>
      </w:r>
    </w:p>
    <w:p w14:paraId="21FF03C3" w14:textId="2F6D0E83" w:rsidR="001C53E4" w:rsidRDefault="004361D5" w:rsidP="00E83444">
      <w:pPr>
        <w:pStyle w:val="BodyCopy"/>
      </w:pPr>
      <w:r>
        <w:t>Workplace policy contribution by alumni range across fields</w:t>
      </w:r>
      <w:r w:rsidR="001141AE">
        <w:t>,</w:t>
      </w:r>
      <w:r>
        <w:t xml:space="preserve"> with examples such as an alumnus from Malaysia who has </w:t>
      </w:r>
      <w:r w:rsidR="007D4FB5">
        <w:t>‘</w:t>
      </w:r>
      <w:r>
        <w:t>set up and implemented a comprehensive infection control policy</w:t>
      </w:r>
      <w:r w:rsidR="007D4FB5">
        <w:t>’</w:t>
      </w:r>
      <w:r>
        <w:t xml:space="preserve"> at their institution. Another alumnus from Bhutan</w:t>
      </w:r>
      <w:r w:rsidR="001E1D5E">
        <w:t xml:space="preserve"> described the innovative banking policy he developed that is influencing other banks to follow suit:</w:t>
      </w:r>
    </w:p>
    <w:p w14:paraId="21DD519E" w14:textId="05D28C6A" w:rsidR="001E1D5E" w:rsidRPr="00580E8B" w:rsidRDefault="00F030B3" w:rsidP="001E1D5E">
      <w:pPr>
        <w:pStyle w:val="BodyCopy"/>
        <w:ind w:left="1134"/>
        <w:rPr>
          <w:i/>
        </w:rPr>
      </w:pPr>
      <w:r>
        <w:rPr>
          <w:noProof/>
          <w:lang w:eastAsia="en-AU"/>
        </w:rPr>
        <w:drawing>
          <wp:anchor distT="0" distB="0" distL="36195" distR="36195" simplePos="0" relativeHeight="252072960" behindDoc="0" locked="0" layoutInCell="1" allowOverlap="1" wp14:anchorId="3FC3F755" wp14:editId="1F570336">
            <wp:simplePos x="0" y="0"/>
            <wp:positionH relativeFrom="margin">
              <wp:align>left</wp:align>
            </wp:positionH>
            <wp:positionV relativeFrom="paragraph">
              <wp:posOffset>15240</wp:posOffset>
            </wp:positionV>
            <wp:extent cx="590550" cy="414020"/>
            <wp:effectExtent l="0" t="0" r="0" b="508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951" r="2760" b="2546"/>
                    <a:stretch/>
                  </pic:blipFill>
                  <pic:spPr bwMode="auto">
                    <a:xfrm>
                      <a:off x="0" y="0"/>
                      <a:ext cx="593809" cy="416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D5E" w:rsidRPr="00580E8B">
        <w:rPr>
          <w:i/>
        </w:rPr>
        <w:t xml:space="preserve">I undertook an assignment for the Royal Insurance Corporation of Bhutan Limited to develop a Document Management Policy and Manual. It is first of its kind in the banking sector. The recommended system will be implemented from 2018. It is expected to standardize a document management protocol in the organization, reduce risk of document loss, litigation and build customer confidence of the organization. Other banks are already looking to develop a similar system in </w:t>
      </w:r>
      <w:r w:rsidR="007D4FB5">
        <w:rPr>
          <w:i/>
        </w:rPr>
        <w:t>their respective organisations.</w:t>
      </w:r>
    </w:p>
    <w:p w14:paraId="521C29A8" w14:textId="397FD06F" w:rsidR="00166810" w:rsidRDefault="007B3EFA" w:rsidP="00E83444">
      <w:pPr>
        <w:pStyle w:val="BodyCopy"/>
      </w:pPr>
      <w:r>
        <w:t>In government and ministry, alumni are contributing at a high-level, setting policy to improve practice across a broad range of fields. One such alumna</w:t>
      </w:r>
      <w:r w:rsidR="00166810">
        <w:t xml:space="preserve"> from </w:t>
      </w:r>
      <w:r w:rsidR="007D4FB5">
        <w:t>Laos</w:t>
      </w:r>
      <w:r w:rsidR="00166810">
        <w:t xml:space="preserve"> described contributing to the </w:t>
      </w:r>
      <w:r w:rsidR="007D4FB5">
        <w:t>‘</w:t>
      </w:r>
      <w:r w:rsidR="00166810">
        <w:t>development in human resources health, especially the development of a National Skilled Birth Attendant Plan’. Another alumna</w:t>
      </w:r>
      <w:r>
        <w:t xml:space="preserve"> from Fiji </w:t>
      </w:r>
      <w:r w:rsidR="00166810">
        <w:t>described he</w:t>
      </w:r>
      <w:r w:rsidR="0018346A">
        <w:t>r significant policy contribution</w:t>
      </w:r>
      <w:r w:rsidR="00166810">
        <w:t>:</w:t>
      </w:r>
    </w:p>
    <w:p w14:paraId="3A67AB6F" w14:textId="4CE0E1C7" w:rsidR="00FE5FF0" w:rsidRPr="00580E8B" w:rsidRDefault="007C3CD9" w:rsidP="0018346A">
      <w:pPr>
        <w:pStyle w:val="BodyCopy"/>
        <w:ind w:left="1134"/>
        <w:rPr>
          <w:i/>
        </w:rPr>
      </w:pPr>
      <w:r>
        <w:rPr>
          <w:noProof/>
          <w:lang w:eastAsia="en-AU"/>
        </w:rPr>
        <w:drawing>
          <wp:anchor distT="0" distB="0" distL="36195" distR="36195" simplePos="0" relativeHeight="251800576" behindDoc="0" locked="0" layoutInCell="1" allowOverlap="1" wp14:anchorId="508CA384" wp14:editId="38987C2F">
            <wp:simplePos x="0" y="0"/>
            <wp:positionH relativeFrom="margin">
              <wp:align>left</wp:align>
            </wp:positionH>
            <wp:positionV relativeFrom="paragraph">
              <wp:posOffset>8255</wp:posOffset>
            </wp:positionV>
            <wp:extent cx="622800" cy="414000"/>
            <wp:effectExtent l="0" t="0" r="635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800" cy="414000"/>
                    </a:xfrm>
                    <a:prstGeom prst="rect">
                      <a:avLst/>
                    </a:prstGeom>
                  </pic:spPr>
                </pic:pic>
              </a:graphicData>
            </a:graphic>
            <wp14:sizeRelH relativeFrom="margin">
              <wp14:pctWidth>0</wp14:pctWidth>
            </wp14:sizeRelH>
            <wp14:sizeRelV relativeFrom="margin">
              <wp14:pctHeight>0</wp14:pctHeight>
            </wp14:sizeRelV>
          </wp:anchor>
        </w:drawing>
      </w:r>
      <w:r w:rsidR="0018346A" w:rsidRPr="00580E8B">
        <w:rPr>
          <w:i/>
        </w:rPr>
        <w:t>[I introduced improved practices and innovation] through the development of a</w:t>
      </w:r>
      <w:r w:rsidR="007B3EFA" w:rsidRPr="00580E8B">
        <w:rPr>
          <w:i/>
        </w:rPr>
        <w:t xml:space="preserve"> first ever energy policy for the Department of Energy, which was then used as the basis of their planning and work plan every year</w:t>
      </w:r>
      <w:r w:rsidR="007D4FB5">
        <w:rPr>
          <w:i/>
        </w:rPr>
        <w:t>.</w:t>
      </w:r>
    </w:p>
    <w:p w14:paraId="7498859A" w14:textId="2839A417" w:rsidR="00957A63" w:rsidRDefault="002508CB" w:rsidP="00E83444">
      <w:pPr>
        <w:pStyle w:val="BodyCopy"/>
      </w:pPr>
      <w:r>
        <w:t xml:space="preserve">Through </w:t>
      </w:r>
      <w:r w:rsidRPr="00957A63">
        <w:rPr>
          <w:b/>
        </w:rPr>
        <w:t>formal and informal training</w:t>
      </w:r>
      <w:r w:rsidR="001D2A2A" w:rsidRPr="00957A63">
        <w:rPr>
          <w:b/>
        </w:rPr>
        <w:t xml:space="preserve">, </w:t>
      </w:r>
      <w:r w:rsidR="005E08B2" w:rsidRPr="00957A63">
        <w:rPr>
          <w:b/>
        </w:rPr>
        <w:t>conferences/</w:t>
      </w:r>
      <w:r w:rsidR="001D2A2A" w:rsidRPr="00957A63">
        <w:rPr>
          <w:b/>
        </w:rPr>
        <w:t>seminars and workshops</w:t>
      </w:r>
      <w:r w:rsidR="001D2A2A">
        <w:t xml:space="preserve">, alumni are teaching colleagues in their workplace and </w:t>
      </w:r>
      <w:r w:rsidR="00786657">
        <w:t xml:space="preserve">within their </w:t>
      </w:r>
      <w:r w:rsidR="001D2A2A">
        <w:t>sectors</w:t>
      </w:r>
      <w:r w:rsidR="00786657">
        <w:t>. For those alumni involved in training</w:t>
      </w:r>
      <w:r w:rsidR="001D2A2A">
        <w:t xml:space="preserve"> tertiary students</w:t>
      </w:r>
      <w:r w:rsidR="00786657">
        <w:t>, they are able</w:t>
      </w:r>
      <w:r w:rsidR="001D2A2A">
        <w:t xml:space="preserve"> to use the </w:t>
      </w:r>
      <w:r w:rsidR="00786657">
        <w:t xml:space="preserve">new </w:t>
      </w:r>
      <w:r w:rsidR="001D2A2A">
        <w:t>skills and knowledge learned on-award</w:t>
      </w:r>
      <w:r w:rsidR="00786657">
        <w:t xml:space="preserve"> to build capacity of their students</w:t>
      </w:r>
      <w:r w:rsidR="001D2A2A">
        <w:t xml:space="preserve">. </w:t>
      </w:r>
      <w:r w:rsidR="005E08B2">
        <w:t>An alumna from Indonesia described the opportunity arising from her study in computer assisted language learning to provide training for pre and in-service teachers to use</w:t>
      </w:r>
      <w:r w:rsidR="001141AE">
        <w:t xml:space="preserve"> a technology-</w:t>
      </w:r>
      <w:r w:rsidR="005E08B2">
        <w:t xml:space="preserve">integrated language teaching and learning. </w:t>
      </w:r>
      <w:r w:rsidR="00957A63">
        <w:t xml:space="preserve">An alumnus from Uganda drawing from </w:t>
      </w:r>
      <w:r w:rsidR="001141AE">
        <w:t>his</w:t>
      </w:r>
      <w:r w:rsidR="00957A63">
        <w:t xml:space="preserve"> experience on-award</w:t>
      </w:r>
      <w:r w:rsidR="001141AE">
        <w:t>,</w:t>
      </w:r>
      <w:r w:rsidR="00957A63">
        <w:t xml:space="preserve"> introduced new practices for professional development support of health workers:</w:t>
      </w:r>
    </w:p>
    <w:p w14:paraId="2701BB60" w14:textId="7B346421" w:rsidR="00957A63" w:rsidRPr="00580E8B" w:rsidRDefault="007C3CD9" w:rsidP="00957A63">
      <w:pPr>
        <w:pStyle w:val="BodyCopy"/>
        <w:ind w:left="1134"/>
        <w:rPr>
          <w:i/>
        </w:rPr>
      </w:pPr>
      <w:r>
        <w:rPr>
          <w:noProof/>
          <w:lang w:eastAsia="en-AU"/>
        </w:rPr>
        <w:drawing>
          <wp:anchor distT="0" distB="0" distL="36195" distR="36195" simplePos="0" relativeHeight="251802624" behindDoc="0" locked="0" layoutInCell="1" allowOverlap="1" wp14:anchorId="2474D88C" wp14:editId="299181D1">
            <wp:simplePos x="0" y="0"/>
            <wp:positionH relativeFrom="margin">
              <wp:align>left</wp:align>
            </wp:positionH>
            <wp:positionV relativeFrom="paragraph">
              <wp:posOffset>12065</wp:posOffset>
            </wp:positionV>
            <wp:extent cx="648335" cy="4241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59"/>
                    <a:stretch/>
                  </pic:blipFill>
                  <pic:spPr bwMode="auto">
                    <a:xfrm>
                      <a:off x="0" y="0"/>
                      <a:ext cx="64833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A63" w:rsidRPr="00580E8B">
        <w:rPr>
          <w:i/>
        </w:rPr>
        <w:t xml:space="preserve">[I] </w:t>
      </w:r>
      <w:r w:rsidR="001141AE">
        <w:rPr>
          <w:i/>
        </w:rPr>
        <w:t>i</w:t>
      </w:r>
      <w:r w:rsidR="00957A63" w:rsidRPr="00957A63">
        <w:rPr>
          <w:i/>
        </w:rPr>
        <w:t>ntroduced supervision and mentorship of health workers in the management of non-communicable diseases</w:t>
      </w:r>
      <w:r w:rsidR="007D4FB5">
        <w:rPr>
          <w:i/>
        </w:rPr>
        <w:t>.</w:t>
      </w:r>
    </w:p>
    <w:p w14:paraId="764BD0ED" w14:textId="77777777" w:rsidR="007C3CD9" w:rsidRDefault="007C3CD9" w:rsidP="00957A63">
      <w:pPr>
        <w:pStyle w:val="BodyCopy"/>
      </w:pPr>
    </w:p>
    <w:p w14:paraId="7291910E" w14:textId="28E863DD" w:rsidR="00957A63" w:rsidRDefault="00957A63" w:rsidP="00957A63">
      <w:pPr>
        <w:pStyle w:val="BodyCopy"/>
      </w:pPr>
      <w:r>
        <w:t>Another alumna from Vietnam points to her learning on-award as a factor in her ability to teach her students advanced statistics:</w:t>
      </w:r>
    </w:p>
    <w:p w14:paraId="5E917D38" w14:textId="356A2143" w:rsidR="00957A63" w:rsidRPr="00580E8B" w:rsidRDefault="00FA1B90" w:rsidP="00957A63">
      <w:pPr>
        <w:pStyle w:val="BodyCopy"/>
        <w:ind w:left="1134"/>
        <w:rPr>
          <w:i/>
        </w:rPr>
      </w:pPr>
      <w:r>
        <w:rPr>
          <w:noProof/>
          <w:lang w:eastAsia="en-AU"/>
        </w:rPr>
        <w:drawing>
          <wp:anchor distT="0" distB="0" distL="36195" distR="36195" simplePos="0" relativeHeight="252083200" behindDoc="0" locked="0" layoutInCell="1" allowOverlap="1" wp14:anchorId="438ACC33" wp14:editId="261BB168">
            <wp:simplePos x="0" y="0"/>
            <wp:positionH relativeFrom="margin">
              <wp:align>left</wp:align>
            </wp:positionH>
            <wp:positionV relativeFrom="paragraph">
              <wp:posOffset>9525</wp:posOffset>
            </wp:positionV>
            <wp:extent cx="627380" cy="435610"/>
            <wp:effectExtent l="0" t="0" r="1270" b="254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A63" w:rsidRPr="00580E8B">
        <w:rPr>
          <w:i/>
        </w:rPr>
        <w:t>When teaching Statistics for undergraduate students, one of innovative ideas is to use problem-based teaching and simulation plus computer labs. I have been able to implement these ideas in undergraduate Statistics courses. Furthermore, we teach students the R language, the most advanced programming language for Statistics. Thanks to my computing education in Australia, I have been able to introduce important computing elements into Statis</w:t>
      </w:r>
      <w:r w:rsidR="007D4FB5">
        <w:rPr>
          <w:i/>
        </w:rPr>
        <w:t>tics and data analysis courses.</w:t>
      </w:r>
    </w:p>
    <w:p w14:paraId="56EC64EF" w14:textId="1DE00644" w:rsidR="00F71BDB" w:rsidRDefault="00A02287" w:rsidP="00A02287">
      <w:pPr>
        <w:pStyle w:val="BodyCopy"/>
      </w:pPr>
      <w:r>
        <w:t xml:space="preserve">Alumni have introduced </w:t>
      </w:r>
      <w:r w:rsidR="00957A63">
        <w:t xml:space="preserve">a range of </w:t>
      </w:r>
      <w:r>
        <w:t xml:space="preserve">new practices and innovations that were categorised as </w:t>
      </w:r>
      <w:r w:rsidRPr="00957A63">
        <w:rPr>
          <w:b/>
        </w:rPr>
        <w:t>technical knowledge and practice</w:t>
      </w:r>
      <w:r>
        <w:t xml:space="preserve"> (</w:t>
      </w:r>
      <w:r w:rsidR="001141AE">
        <w:t>‘</w:t>
      </w:r>
      <w:r>
        <w:t>hard skills</w:t>
      </w:r>
      <w:r w:rsidR="001141AE">
        <w:t>’</w:t>
      </w:r>
      <w:r>
        <w:t xml:space="preserve"> related) </w:t>
      </w:r>
      <w:r w:rsidRPr="00884CE7">
        <w:t>or</w:t>
      </w:r>
      <w:r>
        <w:t xml:space="preserve"> </w:t>
      </w:r>
      <w:r w:rsidRPr="00957A63">
        <w:rPr>
          <w:b/>
        </w:rPr>
        <w:t>cultural change</w:t>
      </w:r>
      <w:r>
        <w:t xml:space="preserve"> (</w:t>
      </w:r>
      <w:r w:rsidR="001141AE">
        <w:t>‘</w:t>
      </w:r>
      <w:r>
        <w:t>soft skills</w:t>
      </w:r>
      <w:r w:rsidR="001141AE">
        <w:t>’</w:t>
      </w:r>
      <w:r>
        <w:t xml:space="preserve"> related). </w:t>
      </w:r>
      <w:r w:rsidR="00F71BDB">
        <w:t>The vast range of practices utilising hard and soft skills point to the holistic learning alumni received on-award that has been utilised on their return to their home country.</w:t>
      </w:r>
    </w:p>
    <w:p w14:paraId="16063EB4" w14:textId="17EE00FB" w:rsidR="00A02287" w:rsidRDefault="00957A63" w:rsidP="00A02287">
      <w:pPr>
        <w:pStyle w:val="BodyCopy"/>
      </w:pPr>
      <w:r>
        <w:t xml:space="preserve">Examples of technical knowledge and practices </w:t>
      </w:r>
      <w:r w:rsidR="00F71BDB">
        <w:t>range across the fields including health, education, management and commerce, and engineering. One such example by an alumnus from Timor-Leste demonstrates the ways in which alumni adapt their skills and knowledge to their context to introduce technical innovative practices</w:t>
      </w:r>
      <w:r>
        <w:t>:</w:t>
      </w:r>
    </w:p>
    <w:p w14:paraId="2F0D9213" w14:textId="20A851B6" w:rsidR="00957A63" w:rsidRPr="00580E8B" w:rsidRDefault="00162537" w:rsidP="00957A63">
      <w:pPr>
        <w:pStyle w:val="BodyCopy"/>
        <w:ind w:left="1134"/>
        <w:rPr>
          <w:i/>
        </w:rPr>
      </w:pPr>
      <w:r>
        <w:rPr>
          <w:noProof/>
          <w:lang w:eastAsia="en-AU"/>
        </w:rPr>
        <w:drawing>
          <wp:anchor distT="0" distB="0" distL="36195" distR="36195" simplePos="0" relativeHeight="251804672" behindDoc="0" locked="0" layoutInCell="1" allowOverlap="1" wp14:anchorId="4EA8CE59" wp14:editId="1819C962">
            <wp:simplePos x="0" y="0"/>
            <wp:positionH relativeFrom="margin">
              <wp:align>left</wp:align>
            </wp:positionH>
            <wp:positionV relativeFrom="paragraph">
              <wp:posOffset>14605</wp:posOffset>
            </wp:positionV>
            <wp:extent cx="665480" cy="418465"/>
            <wp:effectExtent l="0" t="0" r="127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1" r="2041" b="4358"/>
                    <a:stretch/>
                  </pic:blipFill>
                  <pic:spPr bwMode="auto">
                    <a:xfrm>
                      <a:off x="0" y="0"/>
                      <a:ext cx="668177" cy="420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A63" w:rsidRPr="00580E8B">
        <w:rPr>
          <w:i/>
        </w:rPr>
        <w:t>I have introduced and improved practices and innovations through my work, such as applying a technology of Artificial Insemination to Bali Cattle in Timor-Leste. I will continue to promote this technology because this is a proper way of improving genetic quality of Bali Cattle in Timor</w:t>
      </w:r>
      <w:r w:rsidR="00580E8B">
        <w:rPr>
          <w:i/>
        </w:rPr>
        <w:t>-</w:t>
      </w:r>
      <w:r w:rsidR="007D4FB5">
        <w:rPr>
          <w:i/>
        </w:rPr>
        <w:t>Leste.</w:t>
      </w:r>
    </w:p>
    <w:p w14:paraId="2E46A5FA" w14:textId="4437DDE4" w:rsidR="00F71BDB" w:rsidRPr="00957A63" w:rsidRDefault="00F71BDB" w:rsidP="00F71BDB">
      <w:pPr>
        <w:pStyle w:val="BodyCopy"/>
      </w:pPr>
      <w:r>
        <w:t xml:space="preserve">Alumni also draw from soft skills developed on-award to introduce new practices </w:t>
      </w:r>
      <w:r w:rsidR="006E3767">
        <w:t>through their work</w:t>
      </w:r>
      <w:r>
        <w:t>.</w:t>
      </w:r>
      <w:r w:rsidR="006E3767">
        <w:t xml:space="preserve"> An alumnus from Indonesia drew from his positive and inclusive learning experience in Australia to encourage a similar empathetic learning environment:</w:t>
      </w:r>
      <w:r>
        <w:t xml:space="preserve"> </w:t>
      </w:r>
    </w:p>
    <w:p w14:paraId="023C9912" w14:textId="52B27B95" w:rsidR="006E3767" w:rsidRPr="0043399D" w:rsidRDefault="000850D7" w:rsidP="006E3767">
      <w:pPr>
        <w:pStyle w:val="BodyCopy"/>
        <w:ind w:left="1134"/>
        <w:rPr>
          <w:i/>
        </w:rPr>
      </w:pPr>
      <w:r>
        <w:rPr>
          <w:noProof/>
          <w:lang w:eastAsia="en-AU"/>
        </w:rPr>
        <w:drawing>
          <wp:anchor distT="0" distB="0" distL="36195" distR="36195" simplePos="0" relativeHeight="252085248" behindDoc="0" locked="0" layoutInCell="1" allowOverlap="1" wp14:anchorId="243BE0F1" wp14:editId="1BC369BA">
            <wp:simplePos x="0" y="0"/>
            <wp:positionH relativeFrom="margin">
              <wp:align>left</wp:align>
            </wp:positionH>
            <wp:positionV relativeFrom="paragraph">
              <wp:posOffset>8890</wp:posOffset>
            </wp:positionV>
            <wp:extent cx="607695" cy="419100"/>
            <wp:effectExtent l="0" t="0" r="1905"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02" t="5068" r="2702" b="4983"/>
                    <a:stretch/>
                  </pic:blipFill>
                  <pic:spPr bwMode="auto">
                    <a:xfrm>
                      <a:off x="0" y="0"/>
                      <a:ext cx="609039" cy="419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767" w:rsidRPr="0043399D">
        <w:rPr>
          <w:i/>
        </w:rPr>
        <w:t>I've learned how good the education environment was in Australia, so that I could introduce it to my university, particularly in my class. I asked a student to be brave to try without fear of being criticized. The class became better because the discussion</w:t>
      </w:r>
      <w:r w:rsidR="00162537">
        <w:rPr>
          <w:i/>
        </w:rPr>
        <w:t xml:space="preserve"> we had enriched us. </w:t>
      </w:r>
      <w:r w:rsidR="007D4FB5">
        <w:rPr>
          <w:i/>
        </w:rPr>
        <w:t>Thank you.</w:t>
      </w:r>
    </w:p>
    <w:p w14:paraId="4EF4838F" w14:textId="1D0F202F" w:rsidR="002C5AC4" w:rsidRDefault="002C5AC4" w:rsidP="002C5AC4">
      <w:pPr>
        <w:pStyle w:val="BodyCopy"/>
      </w:pPr>
      <w:r>
        <w:t>Emphasis on professionalism and leadership are qualities alumni have introduced in the workplace. An alumna from Vietnam explained gaining valuable soft skills on-award such as time-management and active self-learning which she has introduced in her workplace. Similarly, an alumnus from Marshall Islands shared:</w:t>
      </w:r>
    </w:p>
    <w:p w14:paraId="200C5A08" w14:textId="7DB5ABD5" w:rsidR="009F4F81" w:rsidRDefault="007C3CD9" w:rsidP="001141AE">
      <w:pPr>
        <w:pStyle w:val="BodyCopy"/>
        <w:ind w:left="1134"/>
        <w:rPr>
          <w:i/>
        </w:rPr>
      </w:pPr>
      <w:r>
        <w:rPr>
          <w:noProof/>
          <w:lang w:eastAsia="en-AU"/>
        </w:rPr>
        <w:drawing>
          <wp:anchor distT="0" distB="0" distL="36195" distR="36195" simplePos="0" relativeHeight="251806720" behindDoc="0" locked="0" layoutInCell="1" allowOverlap="1" wp14:anchorId="377D204A" wp14:editId="11F26D01">
            <wp:simplePos x="0" y="0"/>
            <wp:positionH relativeFrom="margin">
              <wp:align>left</wp:align>
            </wp:positionH>
            <wp:positionV relativeFrom="paragraph">
              <wp:posOffset>3810</wp:posOffset>
            </wp:positionV>
            <wp:extent cx="612000" cy="399600"/>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81" t="4156" r="3161" b="2731"/>
                    <a:stretch/>
                  </pic:blipFill>
                  <pic:spPr bwMode="auto">
                    <a:xfrm>
                      <a:off x="0" y="0"/>
                      <a:ext cx="612000" cy="39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767" w:rsidRPr="0043399D">
        <w:rPr>
          <w:i/>
        </w:rPr>
        <w:t>I try to set an example for my staff by showing up to work on time and having an open-door policy when any issues arise.</w:t>
      </w:r>
    </w:p>
    <w:p w14:paraId="75D72B97" w14:textId="77777777" w:rsidR="007C3CD9" w:rsidRPr="0043399D" w:rsidRDefault="007C3CD9" w:rsidP="001141AE">
      <w:pPr>
        <w:pStyle w:val="BodyCopy"/>
        <w:ind w:left="1134"/>
        <w:rPr>
          <w:i/>
        </w:rPr>
      </w:pPr>
    </w:p>
    <w:p w14:paraId="2E40A091" w14:textId="5CF8C95A" w:rsidR="00873717" w:rsidRPr="00760B41" w:rsidRDefault="00873717" w:rsidP="00873717">
      <w:pPr>
        <w:pStyle w:val="Heading2"/>
      </w:pPr>
      <w:bookmarkStart w:id="47" w:name="_Toc521501322"/>
      <w:r w:rsidRPr="00760B41">
        <w:t>Factors enabling alumni to contribute</w:t>
      </w:r>
      <w:bookmarkEnd w:id="47"/>
    </w:p>
    <w:p w14:paraId="30A8DEAF" w14:textId="24A85FAB" w:rsidR="00CB4FC0" w:rsidRDefault="00CB4FC0" w:rsidP="00873717">
      <w:pPr>
        <w:pStyle w:val="BodyCopy"/>
      </w:pPr>
      <w:r w:rsidRPr="00CB4FC0">
        <w:t>Dat</w:t>
      </w:r>
      <w:r>
        <w:t xml:space="preserve">a was collected from responses to the survey and the follow-up interviews relating to the factors which have enabled alumni </w:t>
      </w:r>
      <w:r w:rsidR="001141AE">
        <w:t>to</w:t>
      </w:r>
      <w:r>
        <w:t xml:space="preserve"> mak</w:t>
      </w:r>
      <w:r w:rsidR="001141AE">
        <w:t>e</w:t>
      </w:r>
      <w:r>
        <w:t xml:space="preserve"> contributions to the development of their country. </w:t>
      </w:r>
      <w:r w:rsidR="001141AE">
        <w:t>T</w:t>
      </w:r>
      <w:r>
        <w:t>he key factors identified by alumni</w:t>
      </w:r>
      <w:r w:rsidR="000107D3">
        <w:t xml:space="preserve"> </w:t>
      </w:r>
      <w:r w:rsidR="001141AE">
        <w:t>as</w:t>
      </w:r>
      <w:r w:rsidR="000107D3">
        <w:t xml:space="preserve"> facilitating their contributions are listed below in order of prominence:</w:t>
      </w:r>
    </w:p>
    <w:p w14:paraId="6F9FC7FD" w14:textId="13BCF23D" w:rsidR="000107D3" w:rsidRDefault="000107D3" w:rsidP="001B55F6">
      <w:pPr>
        <w:pStyle w:val="BodyCopy"/>
        <w:numPr>
          <w:ilvl w:val="0"/>
          <w:numId w:val="25"/>
        </w:numPr>
      </w:pPr>
      <w:r>
        <w:t>the new skills and knowledge acquired through their award</w:t>
      </w:r>
    </w:p>
    <w:p w14:paraId="23F765C4" w14:textId="5CB8038E" w:rsidR="000107D3" w:rsidRDefault="000107D3" w:rsidP="001B55F6">
      <w:pPr>
        <w:pStyle w:val="BodyCopy"/>
        <w:numPr>
          <w:ilvl w:val="0"/>
          <w:numId w:val="25"/>
        </w:numPr>
      </w:pPr>
      <w:r>
        <w:t>support from employers on return from award</w:t>
      </w:r>
    </w:p>
    <w:p w14:paraId="770A2EF2" w14:textId="1A6D525A" w:rsidR="000107D3" w:rsidRDefault="000107D3" w:rsidP="001B55F6">
      <w:pPr>
        <w:pStyle w:val="BodyCopy"/>
        <w:numPr>
          <w:ilvl w:val="0"/>
          <w:numId w:val="25"/>
        </w:numPr>
      </w:pPr>
      <w:r>
        <w:t>support through networks and friends made during award.</w:t>
      </w:r>
    </w:p>
    <w:p w14:paraId="4BEA5CB7" w14:textId="7770C404" w:rsidR="006E21D7" w:rsidRDefault="006E21D7" w:rsidP="000107D3">
      <w:pPr>
        <w:pStyle w:val="BodyCopy"/>
      </w:pPr>
      <w:r>
        <w:t>T</w:t>
      </w:r>
      <w:r w:rsidR="001141AE">
        <w:t>he fact t</w:t>
      </w:r>
      <w:r>
        <w:t xml:space="preserve">hat alumni identify the </w:t>
      </w:r>
      <w:r w:rsidRPr="006E21D7">
        <w:rPr>
          <w:b/>
        </w:rPr>
        <w:t>new skills and knowledge acquired</w:t>
      </w:r>
      <w:r>
        <w:t xml:space="preserve"> through their award </w:t>
      </w:r>
      <w:r w:rsidR="001141AE">
        <w:t xml:space="preserve">as being the key enabling factor </w:t>
      </w:r>
      <w:r>
        <w:t xml:space="preserve">reflects the quality and relevance of their study. Alumni </w:t>
      </w:r>
      <w:r w:rsidR="001141AE">
        <w:t xml:space="preserve">made reference to </w:t>
      </w:r>
      <w:r>
        <w:t xml:space="preserve">technical knowledge and applied learning, </w:t>
      </w:r>
      <w:r w:rsidR="001141AE">
        <w:t xml:space="preserve">as well as </w:t>
      </w:r>
      <w:r>
        <w:t>leadership and approaches in thinking</w:t>
      </w:r>
      <w:r w:rsidR="001141AE">
        <w:t xml:space="preserve"> as the most important skills developed on-award</w:t>
      </w:r>
      <w:r>
        <w:t xml:space="preserve">. One alumnus from Pakistan highlighted the transferability of his skills, stating: </w:t>
      </w:r>
      <w:r w:rsidR="007D4FB5">
        <w:t>‘</w:t>
      </w:r>
      <w:r>
        <w:t>the leadership and work ethics learned in Adelaide help me do anything in different multidisciplinary areas.</w:t>
      </w:r>
      <w:r w:rsidR="007D4FB5">
        <w:t>’</w:t>
      </w:r>
      <w:r>
        <w:t xml:space="preserve"> Another alumna specified English proficiency, team work, logic and systematic approaches in addressing issues as being of most benefit. </w:t>
      </w:r>
    </w:p>
    <w:p w14:paraId="51D38D22" w14:textId="73455CAA" w:rsidR="000107D3" w:rsidRDefault="009A7EEF" w:rsidP="000107D3">
      <w:pPr>
        <w:pStyle w:val="BodyCopy"/>
      </w:pPr>
      <w:r>
        <w:t xml:space="preserve">A number of alumni shared explicit examples of the impact </w:t>
      </w:r>
      <w:r w:rsidRPr="002D5A1D">
        <w:rPr>
          <w:b/>
        </w:rPr>
        <w:t>employer support</w:t>
      </w:r>
      <w:r>
        <w:t xml:space="preserve"> had on their abili</w:t>
      </w:r>
      <w:r w:rsidR="002D5A1D">
        <w:t xml:space="preserve">ty to contribute. In particular, alumni highlighted the </w:t>
      </w:r>
      <w:r w:rsidR="005E2F62">
        <w:t>conducive environment purposefully created by employers to enable them to share their skills and knowledge and implement new practices.</w:t>
      </w:r>
      <w:r w:rsidR="00461C35">
        <w:t xml:space="preserve"> An alumna from Fiji referred to this benefit she experienced post-award:</w:t>
      </w:r>
    </w:p>
    <w:p w14:paraId="34493335" w14:textId="4700EAFB" w:rsidR="00461C35" w:rsidRPr="00461C35" w:rsidRDefault="00162537" w:rsidP="00461C35">
      <w:pPr>
        <w:pStyle w:val="BodyCopy"/>
        <w:ind w:left="1134"/>
        <w:rPr>
          <w:i/>
        </w:rPr>
      </w:pPr>
      <w:r>
        <w:rPr>
          <w:noProof/>
          <w:lang w:eastAsia="en-AU"/>
        </w:rPr>
        <w:drawing>
          <wp:anchor distT="0" distB="0" distL="36195" distR="36195" simplePos="0" relativeHeight="251808768" behindDoc="0" locked="0" layoutInCell="1" allowOverlap="1" wp14:anchorId="7FB335F7" wp14:editId="3E415979">
            <wp:simplePos x="0" y="0"/>
            <wp:positionH relativeFrom="margin">
              <wp:align>left</wp:align>
            </wp:positionH>
            <wp:positionV relativeFrom="paragraph">
              <wp:posOffset>7620</wp:posOffset>
            </wp:positionV>
            <wp:extent cx="622800" cy="414000"/>
            <wp:effectExtent l="0" t="0" r="635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800" cy="414000"/>
                    </a:xfrm>
                    <a:prstGeom prst="rect">
                      <a:avLst/>
                    </a:prstGeom>
                  </pic:spPr>
                </pic:pic>
              </a:graphicData>
            </a:graphic>
            <wp14:sizeRelH relativeFrom="margin">
              <wp14:pctWidth>0</wp14:pctWidth>
            </wp14:sizeRelH>
            <wp14:sizeRelV relativeFrom="margin">
              <wp14:pctHeight>0</wp14:pctHeight>
            </wp14:sizeRelV>
          </wp:anchor>
        </w:drawing>
      </w:r>
      <w:r w:rsidR="00461C35" w:rsidRPr="00461C35">
        <w:rPr>
          <w:i/>
        </w:rPr>
        <w:t>The environment provided by my employer such as providing training sessions for me to pass on my knowledge to other staff, providing career advancements</w:t>
      </w:r>
      <w:r w:rsidR="001141AE">
        <w:rPr>
          <w:i/>
        </w:rPr>
        <w:t xml:space="preserve"> [has helped]</w:t>
      </w:r>
      <w:r w:rsidR="00461C35" w:rsidRPr="00461C35">
        <w:rPr>
          <w:i/>
        </w:rPr>
        <w:t>. Since returning from completing the programme, I have moved up three levels in the civil service.</w:t>
      </w:r>
    </w:p>
    <w:p w14:paraId="3BDA208D" w14:textId="73EF9523" w:rsidR="000107D3" w:rsidRDefault="00461C35" w:rsidP="000107D3">
      <w:pPr>
        <w:pStyle w:val="BodyCopy"/>
      </w:pPr>
      <w:r>
        <w:t>Another alumna from Philippines similarly pointed to employer support as being a</w:t>
      </w:r>
      <w:r w:rsidR="003F2A21">
        <w:t>n</w:t>
      </w:r>
      <w:r>
        <w:t xml:space="preserve"> </w:t>
      </w:r>
      <w:r w:rsidR="001141AE">
        <w:t>integral</w:t>
      </w:r>
      <w:r>
        <w:t>:</w:t>
      </w:r>
    </w:p>
    <w:p w14:paraId="5A1FD2C8" w14:textId="35E32503" w:rsidR="000107D3" w:rsidRDefault="007C3CD9" w:rsidP="00461C35">
      <w:pPr>
        <w:pStyle w:val="BodyCopy"/>
        <w:ind w:left="1134"/>
        <w:rPr>
          <w:i/>
        </w:rPr>
      </w:pPr>
      <w:r>
        <w:rPr>
          <w:noProof/>
          <w:lang w:eastAsia="en-AU"/>
        </w:rPr>
        <w:drawing>
          <wp:anchor distT="0" distB="0" distL="36195" distR="36195" simplePos="0" relativeHeight="251810816" behindDoc="0" locked="0" layoutInCell="1" allowOverlap="1" wp14:anchorId="3A4F406B" wp14:editId="4A9571DD">
            <wp:simplePos x="0" y="0"/>
            <wp:positionH relativeFrom="margin">
              <wp:align>left</wp:align>
            </wp:positionH>
            <wp:positionV relativeFrom="paragraph">
              <wp:posOffset>5715</wp:posOffset>
            </wp:positionV>
            <wp:extent cx="637200" cy="403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34" t="2564" r="1559" b="2650"/>
                    <a:stretch/>
                  </pic:blipFill>
                  <pic:spPr bwMode="auto">
                    <a:xfrm>
                      <a:off x="0" y="0"/>
                      <a:ext cx="637200" cy="4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A1D" w:rsidRPr="00461C35">
        <w:rPr>
          <w:i/>
        </w:rPr>
        <w:t xml:space="preserve">A major factor is the support </w:t>
      </w:r>
      <w:r w:rsidR="000107D3" w:rsidRPr="00461C35">
        <w:rPr>
          <w:i/>
        </w:rPr>
        <w:t xml:space="preserve">from </w:t>
      </w:r>
      <w:r w:rsidR="001141AE">
        <w:rPr>
          <w:i/>
        </w:rPr>
        <w:t xml:space="preserve">my </w:t>
      </w:r>
      <w:r w:rsidR="000107D3" w:rsidRPr="00461C35">
        <w:rPr>
          <w:i/>
        </w:rPr>
        <w:t>employer. Immediately after my award, returning from Australia I was assigned my training post which enabled me to DIRECTLY pract</w:t>
      </w:r>
      <w:r w:rsidR="004D5241">
        <w:rPr>
          <w:i/>
        </w:rPr>
        <w:t xml:space="preserve">ice what I learned from my </w:t>
      </w:r>
      <w:r w:rsidR="00461C35">
        <w:rPr>
          <w:i/>
        </w:rPr>
        <w:t>Master</w:t>
      </w:r>
      <w:r w:rsidR="004D5241">
        <w:rPr>
          <w:i/>
        </w:rPr>
        <w:t>s of Human Resources Management</w:t>
      </w:r>
      <w:r w:rsidR="000107D3" w:rsidRPr="00461C35">
        <w:rPr>
          <w:i/>
        </w:rPr>
        <w:t xml:space="preserve">.  I was also given a supportive staff, who were my choice </w:t>
      </w:r>
      <w:r w:rsidR="001141AE">
        <w:rPr>
          <w:i/>
        </w:rPr>
        <w:t xml:space="preserve">and </w:t>
      </w:r>
      <w:r w:rsidR="000107D3" w:rsidRPr="00461C35">
        <w:rPr>
          <w:i/>
        </w:rPr>
        <w:t>whom I had the chance to retrain and manage.</w:t>
      </w:r>
    </w:p>
    <w:p w14:paraId="26D189A9" w14:textId="7A9335A7" w:rsidR="00495F92" w:rsidRDefault="00495F92" w:rsidP="00495F92">
      <w:pPr>
        <w:pStyle w:val="BodyCopy"/>
      </w:pPr>
      <w:r w:rsidRPr="00495F92">
        <w:t>Th</w:t>
      </w:r>
      <w:r>
        <w:t xml:space="preserve">e </w:t>
      </w:r>
      <w:r w:rsidRPr="001141AE">
        <w:rPr>
          <w:b/>
        </w:rPr>
        <w:t>networks developed on-award</w:t>
      </w:r>
      <w:r>
        <w:t xml:space="preserve"> is a source of support for alumni</w:t>
      </w:r>
      <w:r w:rsidR="001141AE">
        <w:t xml:space="preserve"> and identified by respondents as being important in helping them to make contributions</w:t>
      </w:r>
      <w:r>
        <w:t xml:space="preserve">. </w:t>
      </w:r>
      <w:r w:rsidR="001141AE">
        <w:t>Networks</w:t>
      </w:r>
      <w:r>
        <w:t xml:space="preserve"> include fellow students and awardees, university staff and professional links</w:t>
      </w:r>
      <w:r w:rsidR="001141AE">
        <w:t xml:space="preserve">. Alumni mention being able </w:t>
      </w:r>
      <w:r>
        <w:t xml:space="preserve">to share experiences, seek feedback, and develop opportunities. </w:t>
      </w:r>
      <w:r w:rsidR="00D414AE">
        <w:t>Further discussion of the extent of networking by alumni is detailed in Chapter 4. Examples from f</w:t>
      </w:r>
      <w:r w:rsidR="00126133">
        <w:t>ive</w:t>
      </w:r>
      <w:r>
        <w:t xml:space="preserve"> alumni described the ways in which their on-award networks have enabled them to contribute to their country’s development:</w:t>
      </w:r>
    </w:p>
    <w:p w14:paraId="0980CBC7" w14:textId="460EF8EA" w:rsidR="00495F92" w:rsidRDefault="00162537" w:rsidP="00851178">
      <w:pPr>
        <w:pStyle w:val="BodyCopy"/>
        <w:spacing w:after="150"/>
        <w:ind w:left="1134"/>
      </w:pPr>
      <w:r>
        <w:rPr>
          <w:noProof/>
          <w:lang w:eastAsia="en-AU"/>
        </w:rPr>
        <w:drawing>
          <wp:anchor distT="0" distB="0" distL="36195" distR="36195" simplePos="0" relativeHeight="251812864" behindDoc="0" locked="0" layoutInCell="1" allowOverlap="1" wp14:anchorId="1931771B" wp14:editId="789D6D1F">
            <wp:simplePos x="0" y="0"/>
            <wp:positionH relativeFrom="margin">
              <wp:align>left</wp:align>
            </wp:positionH>
            <wp:positionV relativeFrom="paragraph">
              <wp:posOffset>8255</wp:posOffset>
            </wp:positionV>
            <wp:extent cx="630000" cy="414000"/>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70" r="-1" b="2164"/>
                    <a:stretch/>
                  </pic:blipFill>
                  <pic:spPr bwMode="auto">
                    <a:xfrm>
                      <a:off x="0" y="0"/>
                      <a:ext cx="630000" cy="41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8E4" w:rsidRPr="009E08E4">
        <w:rPr>
          <w:i/>
        </w:rPr>
        <w:t>The close networks of friends I was able to have during and after my studies. We still keep in touch and share knowledge about specific issues t</w:t>
      </w:r>
      <w:r w:rsidR="00D414AE">
        <w:rPr>
          <w:i/>
        </w:rPr>
        <w:t>hat are important in the region</w:t>
      </w:r>
      <w:r w:rsidR="009E08E4" w:rsidRPr="009E08E4">
        <w:rPr>
          <w:i/>
        </w:rPr>
        <w:t>.</w:t>
      </w:r>
      <w:r w:rsidR="00495F92">
        <w:rPr>
          <w:i/>
        </w:rPr>
        <w:t xml:space="preserve"> </w:t>
      </w:r>
      <w:r w:rsidR="00495F92" w:rsidRPr="00495F92">
        <w:t xml:space="preserve">Alumna </w:t>
      </w:r>
      <w:r w:rsidR="00495F92">
        <w:t xml:space="preserve">from </w:t>
      </w:r>
      <w:r w:rsidR="00495F92" w:rsidRPr="00495F92">
        <w:t>Samoa</w:t>
      </w:r>
    </w:p>
    <w:p w14:paraId="21494D69" w14:textId="1C3EB3E1" w:rsidR="00162537" w:rsidRDefault="00162537" w:rsidP="00851178">
      <w:pPr>
        <w:pStyle w:val="BodyCopy"/>
        <w:spacing w:after="150"/>
        <w:ind w:left="1134"/>
      </w:pPr>
      <w:r>
        <w:rPr>
          <w:noProof/>
          <w:lang w:eastAsia="en-AU"/>
        </w:rPr>
        <w:drawing>
          <wp:anchor distT="0" distB="0" distL="36195" distR="36195" simplePos="0" relativeHeight="251814912" behindDoc="0" locked="0" layoutInCell="1" allowOverlap="1" wp14:anchorId="50A17D17" wp14:editId="7AC524A1">
            <wp:simplePos x="0" y="0"/>
            <wp:positionH relativeFrom="margin">
              <wp:align>left</wp:align>
            </wp:positionH>
            <wp:positionV relativeFrom="paragraph">
              <wp:posOffset>9525</wp:posOffset>
            </wp:positionV>
            <wp:extent cx="619200" cy="417600"/>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133">
        <w:rPr>
          <w:i/>
        </w:rPr>
        <w:t xml:space="preserve"> </w:t>
      </w:r>
      <w:r w:rsidR="00630C24">
        <w:rPr>
          <w:i/>
        </w:rPr>
        <w:t>Networks developed on-a</w:t>
      </w:r>
      <w:r w:rsidR="009E08E4" w:rsidRPr="00495F92">
        <w:rPr>
          <w:i/>
        </w:rPr>
        <w:t>ward - sharing experiences with other awardees and passing this to my local womenfolk back home.</w:t>
      </w:r>
      <w:r w:rsidR="00495F92">
        <w:rPr>
          <w:i/>
        </w:rPr>
        <w:t xml:space="preserve"> </w:t>
      </w:r>
      <w:r w:rsidR="00495F92" w:rsidRPr="00495F92">
        <w:t xml:space="preserve">Alumnus </w:t>
      </w:r>
      <w:r w:rsidR="00495F92">
        <w:t xml:space="preserve">from </w:t>
      </w:r>
      <w:r w:rsidR="00B5027C">
        <w:t>PNG</w:t>
      </w:r>
    </w:p>
    <w:p w14:paraId="37917807" w14:textId="7531D1B2" w:rsidR="00495F92" w:rsidRPr="00495F92" w:rsidRDefault="007C3CD9" w:rsidP="00851178">
      <w:pPr>
        <w:pStyle w:val="BodyCopy"/>
        <w:spacing w:after="150"/>
        <w:ind w:left="1134"/>
        <w:rPr>
          <w:i/>
        </w:rPr>
      </w:pPr>
      <w:r>
        <w:rPr>
          <w:noProof/>
          <w:lang w:eastAsia="en-AU"/>
        </w:rPr>
        <w:drawing>
          <wp:anchor distT="0" distB="0" distL="36195" distR="36195" simplePos="0" relativeHeight="251816960" behindDoc="0" locked="0" layoutInCell="1" allowOverlap="1" wp14:anchorId="13FDA30E" wp14:editId="2B4CB106">
            <wp:simplePos x="0" y="0"/>
            <wp:positionH relativeFrom="margin">
              <wp:align>left</wp:align>
            </wp:positionH>
            <wp:positionV relativeFrom="paragraph">
              <wp:posOffset>12065</wp:posOffset>
            </wp:positionV>
            <wp:extent cx="647065" cy="417195"/>
            <wp:effectExtent l="0" t="0" r="63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26" r="1"/>
                    <a:stretch/>
                  </pic:blipFill>
                  <pic:spPr bwMode="auto">
                    <a:xfrm>
                      <a:off x="0" y="0"/>
                      <a:ext cx="64706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8E4" w:rsidRPr="00495F92">
        <w:rPr>
          <w:i/>
        </w:rPr>
        <w:t xml:space="preserve">I had full support of my supervisor and our contact </w:t>
      </w:r>
      <w:r w:rsidR="00D414AE">
        <w:rPr>
          <w:i/>
        </w:rPr>
        <w:t>person</w:t>
      </w:r>
      <w:r w:rsidR="009E08E4" w:rsidRPr="00495F92">
        <w:rPr>
          <w:i/>
        </w:rPr>
        <w:t xml:space="preserve"> from Curtin really kept in touch and tried to help us when she had an opportunity.</w:t>
      </w:r>
      <w:r w:rsidR="00495F92" w:rsidRPr="00495F92">
        <w:rPr>
          <w:i/>
        </w:rPr>
        <w:t xml:space="preserve"> </w:t>
      </w:r>
      <w:r w:rsidR="00495F92">
        <w:t>Alumnus from Philippines</w:t>
      </w:r>
    </w:p>
    <w:p w14:paraId="33811A6C" w14:textId="6FE6D353" w:rsidR="00495F92" w:rsidRPr="00495F92" w:rsidRDefault="00162537" w:rsidP="00851178">
      <w:pPr>
        <w:pStyle w:val="BodyCopy"/>
        <w:spacing w:after="150"/>
        <w:ind w:left="1134"/>
        <w:rPr>
          <w:i/>
        </w:rPr>
      </w:pPr>
      <w:r>
        <w:rPr>
          <w:noProof/>
          <w:lang w:eastAsia="en-AU"/>
        </w:rPr>
        <w:drawing>
          <wp:anchor distT="0" distB="0" distL="36195" distR="36195" simplePos="0" relativeHeight="251819008" behindDoc="1" locked="0" layoutInCell="1" allowOverlap="1" wp14:anchorId="0AA80EB8" wp14:editId="69E7333D">
            <wp:simplePos x="0" y="0"/>
            <wp:positionH relativeFrom="margin">
              <wp:align>left</wp:align>
            </wp:positionH>
            <wp:positionV relativeFrom="paragraph">
              <wp:posOffset>8255</wp:posOffset>
            </wp:positionV>
            <wp:extent cx="619125" cy="421005"/>
            <wp:effectExtent l="0" t="0" r="9525" b="0"/>
            <wp:wrapTight wrapText="bothSides">
              <wp:wrapPolygon edited="0">
                <wp:start x="0" y="0"/>
                <wp:lineTo x="0" y="20525"/>
                <wp:lineTo x="21268" y="20525"/>
                <wp:lineTo x="2126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3546"/>
                    <a:stretch/>
                  </pic:blipFill>
                  <pic:spPr bwMode="auto">
                    <a:xfrm>
                      <a:off x="0" y="0"/>
                      <a:ext cx="619125" cy="42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8E4" w:rsidRPr="00495F92">
        <w:rPr>
          <w:i/>
        </w:rPr>
        <w:t>The network developed is unique; there is a bond and a willingness to assist knowing that the common factor is the Australian experience.</w:t>
      </w:r>
      <w:r w:rsidR="00495F92">
        <w:rPr>
          <w:i/>
        </w:rPr>
        <w:t xml:space="preserve"> </w:t>
      </w:r>
      <w:r w:rsidR="00495F92" w:rsidRPr="00495F92">
        <w:t>Alumnus</w:t>
      </w:r>
      <w:r w:rsidR="00495F92">
        <w:t xml:space="preserve"> from</w:t>
      </w:r>
      <w:r w:rsidR="00495F92" w:rsidRPr="00495F92">
        <w:t xml:space="preserve"> Fiji</w:t>
      </w:r>
    </w:p>
    <w:p w14:paraId="54DD59B5" w14:textId="054602D4" w:rsidR="009E08E4" w:rsidRDefault="00162537" w:rsidP="00851178">
      <w:pPr>
        <w:pStyle w:val="BodyCopy"/>
        <w:spacing w:after="150"/>
        <w:ind w:left="1134"/>
      </w:pPr>
      <w:r>
        <w:rPr>
          <w:noProof/>
          <w:lang w:eastAsia="en-AU"/>
        </w:rPr>
        <w:drawing>
          <wp:anchor distT="0" distB="0" distL="36195" distR="36195" simplePos="0" relativeHeight="251821056" behindDoc="0" locked="0" layoutInCell="1" allowOverlap="1" wp14:anchorId="185E1870" wp14:editId="29B42831">
            <wp:simplePos x="0" y="0"/>
            <wp:positionH relativeFrom="margin">
              <wp:align>left</wp:align>
            </wp:positionH>
            <wp:positionV relativeFrom="paragraph">
              <wp:posOffset>10795</wp:posOffset>
            </wp:positionV>
            <wp:extent cx="619125" cy="42291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7" t="4215" r="3815" b="2281"/>
                    <a:stretch/>
                  </pic:blipFill>
                  <pic:spPr bwMode="auto">
                    <a:xfrm>
                      <a:off x="0" y="0"/>
                      <a:ext cx="624802" cy="427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8E4" w:rsidRPr="00495F92">
        <w:rPr>
          <w:i/>
        </w:rPr>
        <w:t>The most significant factor was to be socially exposed to other AusAid awardees over a long period to build knowledge and trust.</w:t>
      </w:r>
      <w:r w:rsidR="00495F92" w:rsidRPr="00495F92">
        <w:rPr>
          <w:i/>
        </w:rPr>
        <w:t xml:space="preserve"> </w:t>
      </w:r>
      <w:r w:rsidR="00495F92" w:rsidRPr="00495F92">
        <w:t>Alumna from South Africa</w:t>
      </w:r>
    </w:p>
    <w:p w14:paraId="270140BF" w14:textId="2A4B38ED" w:rsidR="00103B2E" w:rsidRDefault="00103B2E" w:rsidP="00103B2E">
      <w:pPr>
        <w:pStyle w:val="BodyCopy"/>
      </w:pPr>
      <w:r>
        <w:t xml:space="preserve">Although few alumni made reference, a key enabling factor raised by some was the value placed on their active Australia Awards and Australian alumni networks in their home countries. </w:t>
      </w:r>
      <w:r w:rsidR="00D414AE">
        <w:t>These comments are included here as they</w:t>
      </w:r>
      <w:r>
        <w:t xml:space="preserve"> align closely with current </w:t>
      </w:r>
      <w:r w:rsidR="00D414AE">
        <w:t xml:space="preserve">DFAT </w:t>
      </w:r>
      <w:r>
        <w:t>policies o</w:t>
      </w:r>
      <w:r w:rsidR="00D414AE">
        <w:t>n</w:t>
      </w:r>
      <w:r>
        <w:t xml:space="preserve"> alumni engagement and offer example</w:t>
      </w:r>
      <w:r w:rsidR="00D414AE">
        <w:t>s</w:t>
      </w:r>
      <w:r>
        <w:t xml:space="preserve"> of direct benefit received through continued engagement with like</w:t>
      </w:r>
      <w:r w:rsidR="00D414AE">
        <w:t>-</w:t>
      </w:r>
      <w:r>
        <w:t xml:space="preserve">minded peers. In particular, two alumni described </w:t>
      </w:r>
      <w:r w:rsidR="00214FD3">
        <w:t>their respective Australian alumni associations as a</w:t>
      </w:r>
      <w:r w:rsidR="000A0F80">
        <w:t xml:space="preserve"> key</w:t>
      </w:r>
      <w:r w:rsidR="00214FD3">
        <w:t xml:space="preserve"> factor supporting their contribution to country development</w:t>
      </w:r>
      <w:r>
        <w:t>:</w:t>
      </w:r>
    </w:p>
    <w:p w14:paraId="370171D5" w14:textId="6809820A" w:rsidR="00103B2E" w:rsidRPr="00103B2E" w:rsidRDefault="007C3CD9" w:rsidP="00851178">
      <w:pPr>
        <w:pStyle w:val="BodyCopy"/>
        <w:spacing w:after="150"/>
        <w:ind w:left="1134"/>
        <w:rPr>
          <w:i/>
        </w:rPr>
      </w:pPr>
      <w:r>
        <w:rPr>
          <w:noProof/>
          <w:lang w:eastAsia="en-AU"/>
        </w:rPr>
        <w:drawing>
          <wp:anchor distT="0" distB="0" distL="36195" distR="36195" simplePos="0" relativeHeight="251823104" behindDoc="0" locked="0" layoutInCell="1" allowOverlap="1" wp14:anchorId="4B780DB9" wp14:editId="5356FFC8">
            <wp:simplePos x="0" y="0"/>
            <wp:positionH relativeFrom="margin">
              <wp:align>left</wp:align>
            </wp:positionH>
            <wp:positionV relativeFrom="paragraph">
              <wp:posOffset>10160</wp:posOffset>
            </wp:positionV>
            <wp:extent cx="619200" cy="417600"/>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FD3">
        <w:rPr>
          <w:i/>
        </w:rPr>
        <w:t>Papua New Guin</w:t>
      </w:r>
      <w:r w:rsidR="004D5241">
        <w:rPr>
          <w:i/>
        </w:rPr>
        <w:t>ea Australia Alumni Association</w:t>
      </w:r>
      <w:r w:rsidR="00103B2E" w:rsidRPr="00D150F7">
        <w:rPr>
          <w:i/>
        </w:rPr>
        <w:t xml:space="preserve"> provides Professional Development Skills Workshops and Members attend. Employers support by letting staff attend such workshops.</w:t>
      </w:r>
      <w:r w:rsidR="00103B2E" w:rsidRPr="00103B2E">
        <w:rPr>
          <w:i/>
        </w:rPr>
        <w:t xml:space="preserve"> </w:t>
      </w:r>
      <w:r w:rsidR="00103B2E" w:rsidRPr="00103B2E">
        <w:t xml:space="preserve">Alumnus from </w:t>
      </w:r>
      <w:r w:rsidR="00B5027C">
        <w:t>PNG</w:t>
      </w:r>
    </w:p>
    <w:p w14:paraId="178DC170" w14:textId="6BA27B09" w:rsidR="00103B2E" w:rsidRPr="00214FD3" w:rsidRDefault="00162537" w:rsidP="00214FD3">
      <w:pPr>
        <w:pStyle w:val="BodyCopy"/>
        <w:ind w:left="1134"/>
        <w:rPr>
          <w:i/>
        </w:rPr>
      </w:pPr>
      <w:r>
        <w:rPr>
          <w:noProof/>
          <w:lang w:eastAsia="en-AU"/>
        </w:rPr>
        <w:drawing>
          <wp:anchor distT="0" distB="0" distL="36195" distR="36195" simplePos="0" relativeHeight="251825152" behindDoc="0" locked="0" layoutInCell="1" allowOverlap="1" wp14:anchorId="2CD03D7A" wp14:editId="5C115D0D">
            <wp:simplePos x="0" y="0"/>
            <wp:positionH relativeFrom="margin">
              <wp:align>left</wp:align>
            </wp:positionH>
            <wp:positionV relativeFrom="paragraph">
              <wp:posOffset>18415</wp:posOffset>
            </wp:positionV>
            <wp:extent cx="630000" cy="414000"/>
            <wp:effectExtent l="0" t="0" r="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70" r="-1" b="2164"/>
                    <a:stretch/>
                  </pic:blipFill>
                  <pic:spPr bwMode="auto">
                    <a:xfrm>
                      <a:off x="0" y="0"/>
                      <a:ext cx="630000" cy="41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B2E" w:rsidRPr="00396C1D">
        <w:rPr>
          <w:i/>
        </w:rPr>
        <w:t>As members of the Australian Alumni we are able to stay connected and share useful information and experiences on the current issues facing our region.</w:t>
      </w:r>
      <w:r w:rsidR="00103B2E" w:rsidRPr="00103B2E">
        <w:rPr>
          <w:i/>
        </w:rPr>
        <w:t xml:space="preserve"> </w:t>
      </w:r>
      <w:r w:rsidR="00103B2E" w:rsidRPr="00103B2E">
        <w:t xml:space="preserve">Alumna </w:t>
      </w:r>
      <w:r w:rsidR="00103B2E">
        <w:t xml:space="preserve">from </w:t>
      </w:r>
      <w:r w:rsidR="00103B2E" w:rsidRPr="00103B2E">
        <w:t>Samoa</w:t>
      </w:r>
    </w:p>
    <w:p w14:paraId="3DBF7076" w14:textId="77777777" w:rsidR="00873717" w:rsidRPr="00462221" w:rsidRDefault="00873717" w:rsidP="00873717">
      <w:pPr>
        <w:pStyle w:val="Heading2"/>
      </w:pPr>
      <w:bookmarkStart w:id="48" w:name="_Toc521501323"/>
      <w:r w:rsidRPr="00462221">
        <w:t>Barriers to contribution</w:t>
      </w:r>
      <w:bookmarkEnd w:id="48"/>
    </w:p>
    <w:p w14:paraId="4C39EF74" w14:textId="4AAD17C7" w:rsidR="006F116E" w:rsidRPr="006F116E" w:rsidRDefault="00967AE0" w:rsidP="00873717">
      <w:pPr>
        <w:pStyle w:val="BodyCopy"/>
      </w:pPr>
      <w:r>
        <w:t xml:space="preserve">Alumni were also asked to provide information on issues that have challenged their ability to use their new knowledge, skills or networks to contribute when they return from award. The section below outlines the most common issues identified by alumni which largely centred on the workplace. </w:t>
      </w:r>
      <w:r w:rsidR="006F116E">
        <w:t>The following four</w:t>
      </w:r>
      <w:r w:rsidR="006F116E" w:rsidRPr="006F116E">
        <w:t xml:space="preserve"> issues were the most commonly referenced barriers to contribution by alumni</w:t>
      </w:r>
      <w:r w:rsidR="006F116E">
        <w:t xml:space="preserve"> in order of prominence</w:t>
      </w:r>
      <w:r w:rsidR="006F116E" w:rsidRPr="006F116E">
        <w:t>:</w:t>
      </w:r>
    </w:p>
    <w:p w14:paraId="00FC4F94" w14:textId="19D8646D" w:rsidR="006F116E" w:rsidRDefault="006F116E" w:rsidP="001B55F6">
      <w:pPr>
        <w:pStyle w:val="BodyCopy"/>
        <w:numPr>
          <w:ilvl w:val="0"/>
          <w:numId w:val="26"/>
        </w:numPr>
      </w:pPr>
      <w:r>
        <w:t>c</w:t>
      </w:r>
      <w:r w:rsidRPr="006F116E">
        <w:t>ulture: workplace, bureaucracy (i.e. reluctance to change, favouring seniority over experience, inflexible regulations</w:t>
      </w:r>
      <w:r>
        <w:t>)</w:t>
      </w:r>
    </w:p>
    <w:p w14:paraId="58F0524A" w14:textId="15D8E45E" w:rsidR="006F116E" w:rsidRDefault="006F116E" w:rsidP="001B55F6">
      <w:pPr>
        <w:pStyle w:val="BodyCopy"/>
        <w:numPr>
          <w:ilvl w:val="0"/>
          <w:numId w:val="26"/>
        </w:numPr>
      </w:pPr>
      <w:r>
        <w:t>lack of work opportunities/mismatch of skills to job</w:t>
      </w:r>
    </w:p>
    <w:p w14:paraId="0CF10852" w14:textId="140F96A2" w:rsidR="006F116E" w:rsidRDefault="006F116E" w:rsidP="001B55F6">
      <w:pPr>
        <w:pStyle w:val="BodyCopy"/>
        <w:numPr>
          <w:ilvl w:val="0"/>
          <w:numId w:val="26"/>
        </w:numPr>
      </w:pPr>
      <w:r>
        <w:t>lack of recognition of skills in the workplace</w:t>
      </w:r>
    </w:p>
    <w:p w14:paraId="35FF137F" w14:textId="748A972C" w:rsidR="006F116E" w:rsidRDefault="006F116E" w:rsidP="001B55F6">
      <w:pPr>
        <w:pStyle w:val="BodyCopy"/>
        <w:numPr>
          <w:ilvl w:val="0"/>
          <w:numId w:val="26"/>
        </w:numPr>
      </w:pPr>
      <w:r>
        <w:t>corruption or nepotism</w:t>
      </w:r>
      <w:r w:rsidR="002D1C30">
        <w:t>.</w:t>
      </w:r>
    </w:p>
    <w:p w14:paraId="6D7603D5" w14:textId="1C34A14B" w:rsidR="00CD2789" w:rsidRDefault="00CD2789" w:rsidP="00CD2789">
      <w:pPr>
        <w:pStyle w:val="BodyCopy"/>
      </w:pPr>
      <w:r>
        <w:t xml:space="preserve">These barriers can often be interrelated, with one being a symptom of the other. As a result, some of the barriers to contribution faced by alumni </w:t>
      </w:r>
      <w:r w:rsidR="000D7EDB">
        <w:t>are</w:t>
      </w:r>
      <w:r>
        <w:t xml:space="preserve"> complex</w:t>
      </w:r>
      <w:r w:rsidR="000D7EDB">
        <w:t xml:space="preserve"> and </w:t>
      </w:r>
      <w:r w:rsidR="00991A62">
        <w:t>multifaceted</w:t>
      </w:r>
      <w:r>
        <w:t xml:space="preserve">. </w:t>
      </w:r>
    </w:p>
    <w:p w14:paraId="4280626E" w14:textId="4D3D6282" w:rsidR="006E321B" w:rsidRPr="006E321B" w:rsidRDefault="004D3E51" w:rsidP="00137BAC">
      <w:pPr>
        <w:pStyle w:val="BodyCopy"/>
      </w:pPr>
      <w:r w:rsidRPr="00BB1052">
        <w:rPr>
          <w:b/>
        </w:rPr>
        <w:t>Culture in the workplace</w:t>
      </w:r>
      <w:r>
        <w:t xml:space="preserve"> is a barrier identified by alumni with reference to regulations and bureaucracy.</w:t>
      </w:r>
      <w:r w:rsidR="00B76ADA">
        <w:t xml:space="preserve"> Examples such as one alumna from Mauritius sharing that </w:t>
      </w:r>
      <w:r w:rsidR="007D4FB5">
        <w:t>‘</w:t>
      </w:r>
      <w:r w:rsidR="00B76ADA">
        <w:t>Rigidity in the government systems</w:t>
      </w:r>
      <w:r w:rsidR="007D4FB5">
        <w:t>’</w:t>
      </w:r>
      <w:r w:rsidR="00B76ADA">
        <w:t xml:space="preserve"> were identified as a challenge to their ability to contribute in the workplace. </w:t>
      </w:r>
    </w:p>
    <w:p w14:paraId="0297C8A1" w14:textId="493954E7" w:rsidR="00B76ADA" w:rsidRPr="00B76ADA" w:rsidRDefault="006E321B" w:rsidP="00B76ADA">
      <w:pPr>
        <w:pStyle w:val="BodyCopy"/>
      </w:pPr>
      <w:r>
        <w:t>H</w:t>
      </w:r>
      <w:r w:rsidR="00B76ADA">
        <w:t xml:space="preserve">ierarchy and seniority was also identified as a hurdle for less senior-level alumni. An alumnus from Vietnam factored age in particular as a barrier in the workplace: </w:t>
      </w:r>
      <w:r w:rsidR="007D4FB5">
        <w:t>‘</w:t>
      </w:r>
      <w:r w:rsidR="00B76ADA">
        <w:t>I was too young and in my opinion I was not taken seriously</w:t>
      </w:r>
      <w:r w:rsidR="007D4FB5">
        <w:t>’</w:t>
      </w:r>
      <w:r w:rsidR="00B76ADA">
        <w:t xml:space="preserve">. Similarly, an alumnus from Indonesia shared a similar sentiment relating to bureaucratic structures which </w:t>
      </w:r>
      <w:r w:rsidR="007D4FB5">
        <w:t>‘</w:t>
      </w:r>
      <w:r w:rsidR="00B76ADA">
        <w:t>prevent younger staff to take more role in developing new ideas</w:t>
      </w:r>
      <w:r w:rsidR="007D4FB5">
        <w:t>’</w:t>
      </w:r>
      <w:r w:rsidR="00B76ADA">
        <w:t>.</w:t>
      </w:r>
    </w:p>
    <w:p w14:paraId="4D9EE7D9" w14:textId="6CB5F56C" w:rsidR="00CF43CE" w:rsidRPr="001C521F" w:rsidRDefault="00CF43CE" w:rsidP="001C521F">
      <w:pPr>
        <w:pStyle w:val="BodyCopy"/>
      </w:pPr>
      <w:r>
        <w:t xml:space="preserve">Alumni also referred to reluctance to change which reflected the workplace culture or broader systemic issues. One alumna from Indonesia </w:t>
      </w:r>
      <w:r w:rsidR="00D414AE">
        <w:t>explained</w:t>
      </w:r>
      <w:r>
        <w:t xml:space="preserve"> that this was due to a </w:t>
      </w:r>
      <w:r w:rsidR="007D4FB5">
        <w:t>‘</w:t>
      </w:r>
      <w:r>
        <w:t>Status quo culture, plus discriminatory social attitudes among Indonesian people</w:t>
      </w:r>
      <w:r w:rsidR="007D4FB5">
        <w:t>’</w:t>
      </w:r>
      <w:r>
        <w:t>. An alumna fro</w:t>
      </w:r>
      <w:r w:rsidR="001C521F">
        <w:t xml:space="preserve">m Philippines similarly stated </w:t>
      </w:r>
      <w:r w:rsidR="007D4FB5">
        <w:t>‘</w:t>
      </w:r>
      <w:r w:rsidRPr="001C521F">
        <w:t>Tradition and culture often become hindrances to many innovations.</w:t>
      </w:r>
      <w:r w:rsidR="00D414AE">
        <w:t>’ Similarly, an alumnus from Malaysia mentioned ‘d</w:t>
      </w:r>
      <w:r w:rsidR="00D414AE" w:rsidRPr="00D414AE">
        <w:t>ifficulty in that most Malaysians are afraid to change to a different way of doing things.</w:t>
      </w:r>
      <w:r w:rsidR="00D414AE">
        <w:t>’</w:t>
      </w:r>
    </w:p>
    <w:p w14:paraId="7BE0DD78" w14:textId="0ABBB204" w:rsidR="00BB1052" w:rsidRDefault="00BB1052" w:rsidP="00BB1052">
      <w:pPr>
        <w:pStyle w:val="BodyCopy"/>
      </w:pPr>
      <w:r>
        <w:t xml:space="preserve">Reluctance to support new practices and innovations was also identified by some alumni as a result of </w:t>
      </w:r>
      <w:r w:rsidR="00D414AE">
        <w:t>‘</w:t>
      </w:r>
      <w:r w:rsidR="00247309">
        <w:t>unfamiliarity</w:t>
      </w:r>
      <w:r w:rsidR="00D414AE">
        <w:t>’</w:t>
      </w:r>
      <w:r w:rsidR="00561DAD">
        <w:t xml:space="preserve">, that the skills or knowledge </w:t>
      </w:r>
      <w:r w:rsidR="00D414AE">
        <w:t>are</w:t>
      </w:r>
      <w:r w:rsidR="00561DAD">
        <w:t xml:space="preserve"> ‘too new’</w:t>
      </w:r>
      <w:r>
        <w:t xml:space="preserve">. An alumnus from Vietnam identified this as a facet of human nature, </w:t>
      </w:r>
      <w:r w:rsidR="007D4FB5">
        <w:t>‘</w:t>
      </w:r>
      <w:r>
        <w:t>Human habit is either too against the change or hesitant to apply new skills or practices</w:t>
      </w:r>
      <w:r w:rsidR="007D4FB5">
        <w:t>’</w:t>
      </w:r>
      <w:r w:rsidR="001C521F">
        <w:t xml:space="preserve">. </w:t>
      </w:r>
      <w:r>
        <w:t xml:space="preserve">An alumnus </w:t>
      </w:r>
      <w:r w:rsidR="00D414AE">
        <w:t>from Philippines not</w:t>
      </w:r>
      <w:r w:rsidR="00247309">
        <w:t>ed that innovative practices take time to build support</w:t>
      </w:r>
      <w:r w:rsidR="001764D4">
        <w:t xml:space="preserve"> as a result of unfamiliarity</w:t>
      </w:r>
      <w:r>
        <w:t>:</w:t>
      </w:r>
    </w:p>
    <w:p w14:paraId="30E62A15" w14:textId="5DA8F115" w:rsidR="00BB1052" w:rsidRDefault="00A07729" w:rsidP="0026587B">
      <w:pPr>
        <w:pStyle w:val="BodyCopy"/>
        <w:ind w:left="1134"/>
        <w:rPr>
          <w:i/>
        </w:rPr>
      </w:pPr>
      <w:r>
        <w:rPr>
          <w:noProof/>
          <w:lang w:eastAsia="en-AU"/>
        </w:rPr>
        <w:drawing>
          <wp:anchor distT="0" distB="0" distL="36195" distR="36195" simplePos="0" relativeHeight="251827200" behindDoc="0" locked="0" layoutInCell="1" allowOverlap="1" wp14:anchorId="4312B79A" wp14:editId="25A03CEB">
            <wp:simplePos x="0" y="0"/>
            <wp:positionH relativeFrom="margin">
              <wp:align>left</wp:align>
            </wp:positionH>
            <wp:positionV relativeFrom="paragraph">
              <wp:posOffset>6512</wp:posOffset>
            </wp:positionV>
            <wp:extent cx="638175" cy="417195"/>
            <wp:effectExtent l="0" t="0" r="9525"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175" cy="417195"/>
                    </a:xfrm>
                    <a:prstGeom prst="rect">
                      <a:avLst/>
                    </a:prstGeom>
                  </pic:spPr>
                </pic:pic>
              </a:graphicData>
            </a:graphic>
            <wp14:sizeRelH relativeFrom="margin">
              <wp14:pctWidth>0</wp14:pctWidth>
            </wp14:sizeRelH>
            <wp14:sizeRelV relativeFrom="margin">
              <wp14:pctHeight>0</wp14:pctHeight>
            </wp14:sizeRelV>
          </wp:anchor>
        </w:drawing>
      </w:r>
      <w:r w:rsidR="00BB1052" w:rsidRPr="00BB1052">
        <w:rPr>
          <w:i/>
        </w:rPr>
        <w:t>Sometimes there is a lack of support from medical institutions. We became pioneers in the field, therefore the impact of our program is slow to be felt.</w:t>
      </w:r>
    </w:p>
    <w:p w14:paraId="6168D139" w14:textId="65AF13EE" w:rsidR="00CD2789" w:rsidRPr="00CD2789" w:rsidRDefault="00CD2789" w:rsidP="0026587B">
      <w:pPr>
        <w:pStyle w:val="BodyCopy"/>
      </w:pPr>
      <w:r w:rsidRPr="00CD2789">
        <w:t>Alumni identified</w:t>
      </w:r>
      <w:r>
        <w:rPr>
          <w:b/>
        </w:rPr>
        <w:t xml:space="preserve"> </w:t>
      </w:r>
      <w:r>
        <w:t>constraints</w:t>
      </w:r>
      <w:r>
        <w:rPr>
          <w:b/>
        </w:rPr>
        <w:t xml:space="preserve"> relating to a l</w:t>
      </w:r>
      <w:r w:rsidR="0026587B">
        <w:rPr>
          <w:b/>
        </w:rPr>
        <w:t>ack of work opportunities or a m</w:t>
      </w:r>
      <w:r w:rsidR="0026587B" w:rsidRPr="0026587B">
        <w:rPr>
          <w:b/>
        </w:rPr>
        <w:t>ismatch of skills to job</w:t>
      </w:r>
      <w:r>
        <w:t>. More explicit answers stated that this was at times related to gender (male or female), remoteness, corruption or nepotism, or a lack of reintegration plans post award. An alumnus from Mongolia, despite a pre-developed actio</w:t>
      </w:r>
      <w:r w:rsidR="00D414AE">
        <w:t xml:space="preserve">n plan preparing for his return from </w:t>
      </w:r>
      <w:r>
        <w:t>award was affected by internal changes to his department which resulted in a lack of work opportunity:</w:t>
      </w:r>
    </w:p>
    <w:p w14:paraId="52C94BE5" w14:textId="3DBDD86F" w:rsidR="00CD2789" w:rsidRPr="00400907" w:rsidRDefault="007C3CD9" w:rsidP="00400907">
      <w:pPr>
        <w:pStyle w:val="BodyCopy"/>
        <w:ind w:left="1134"/>
        <w:rPr>
          <w:i/>
        </w:rPr>
      </w:pPr>
      <w:r>
        <w:rPr>
          <w:noProof/>
          <w:lang w:eastAsia="en-AU"/>
        </w:rPr>
        <w:drawing>
          <wp:anchor distT="0" distB="0" distL="36195" distR="36195" simplePos="0" relativeHeight="251829248" behindDoc="0" locked="0" layoutInCell="1" allowOverlap="1" wp14:anchorId="6D9C73F3" wp14:editId="1DFCC004">
            <wp:simplePos x="0" y="0"/>
            <wp:positionH relativeFrom="margin">
              <wp:align>left</wp:align>
            </wp:positionH>
            <wp:positionV relativeFrom="paragraph">
              <wp:posOffset>10160</wp:posOffset>
            </wp:positionV>
            <wp:extent cx="648000" cy="4212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06"/>
                    <a:stretch/>
                  </pic:blipFill>
                  <pic:spPr bwMode="auto">
                    <a:xfrm>
                      <a:off x="0" y="0"/>
                      <a:ext cx="6480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87B" w:rsidRPr="00CD2789">
        <w:rPr>
          <w:i/>
        </w:rPr>
        <w:t xml:space="preserve">I used to work in the Treasury Department of </w:t>
      </w:r>
      <w:r w:rsidR="00CD2789">
        <w:rPr>
          <w:i/>
        </w:rPr>
        <w:t>Ministry of Fina</w:t>
      </w:r>
      <w:r w:rsidR="00D414AE">
        <w:rPr>
          <w:i/>
        </w:rPr>
        <w:t>nce</w:t>
      </w:r>
      <w:r w:rsidR="00310C1F">
        <w:rPr>
          <w:i/>
        </w:rPr>
        <w:t>. W</w:t>
      </w:r>
      <w:r w:rsidR="0026587B" w:rsidRPr="00CD2789">
        <w:rPr>
          <w:i/>
        </w:rPr>
        <w:t>hen I received this scholarship and my action plan was closely related to duties at the Treasury Department. However, when I came back there was no workplace available in the Treasury Department and I had to work in another department.</w:t>
      </w:r>
    </w:p>
    <w:p w14:paraId="6A4DE9E1" w14:textId="5ABA6E8B" w:rsidR="0094509A" w:rsidRDefault="00CD2789" w:rsidP="0094509A">
      <w:pPr>
        <w:pStyle w:val="BodyCopy"/>
      </w:pPr>
      <w:r w:rsidRPr="00CD2789">
        <w:rPr>
          <w:b/>
        </w:rPr>
        <w:t>Lack of recognit</w:t>
      </w:r>
      <w:r w:rsidR="0094509A">
        <w:rPr>
          <w:b/>
        </w:rPr>
        <w:t xml:space="preserve">ion of skills in the workplace </w:t>
      </w:r>
      <w:r w:rsidR="0094509A">
        <w:t xml:space="preserve">is the third common barrier experienced by alumni and is an example of the multifaceted nature of the barriers alumni may experience in the workplace. Alumni who provided detailed responses attributed this as being a result of other biases in the workplace including nepotism and </w:t>
      </w:r>
      <w:r w:rsidR="00786657">
        <w:t xml:space="preserve">inequalities related to </w:t>
      </w:r>
      <w:r w:rsidR="0094509A">
        <w:t xml:space="preserve">gender. One such alumnus from Timor-Leste shared his experience stating </w:t>
      </w:r>
      <w:r w:rsidR="007D4FB5">
        <w:t>‘</w:t>
      </w:r>
      <w:r w:rsidR="0094509A">
        <w:t>lack of recognition of skills due to</w:t>
      </w:r>
      <w:r w:rsidR="00786657">
        <w:t xml:space="preserve"> [the]</w:t>
      </w:r>
      <w:r w:rsidR="0094509A">
        <w:t xml:space="preserve"> nepotism factor</w:t>
      </w:r>
      <w:r w:rsidR="007D4FB5">
        <w:t>’</w:t>
      </w:r>
      <w:r w:rsidR="0094509A">
        <w:t xml:space="preserve">. An alumna from Fiji </w:t>
      </w:r>
      <w:r w:rsidR="00310C1F">
        <w:t>mentioned that in her case there were</w:t>
      </w:r>
      <w:r w:rsidR="0094509A">
        <w:t xml:space="preserve"> </w:t>
      </w:r>
      <w:r w:rsidR="007D4FB5">
        <w:t>‘</w:t>
      </w:r>
      <w:r w:rsidR="0094509A">
        <w:t>those in authority who felt that I need to put in more years to be able to move up</w:t>
      </w:r>
      <w:r w:rsidR="007D4FB5">
        <w:t>’</w:t>
      </w:r>
      <w:r w:rsidR="0094509A">
        <w:t xml:space="preserve">. </w:t>
      </w:r>
    </w:p>
    <w:p w14:paraId="3806A8E4" w14:textId="29DE44CF" w:rsidR="00400907" w:rsidRPr="00400907" w:rsidRDefault="00D75493" w:rsidP="006F116E">
      <w:pPr>
        <w:pStyle w:val="BodyCopy"/>
      </w:pPr>
      <w:r>
        <w:t xml:space="preserve">Some alumni do not remain in their organisations as a result of the lack of recognition of skills in their workplace on return. </w:t>
      </w:r>
      <w:r w:rsidR="00FE76B9">
        <w:t xml:space="preserve">A number of alumni described moving on from their organisation in order to utilise their skills and knowledge. </w:t>
      </w:r>
      <w:r w:rsidR="0094509A">
        <w:t xml:space="preserve">One such alumna from India transitioned to the private sector which gave her </w:t>
      </w:r>
      <w:r w:rsidR="007D4FB5">
        <w:t>‘</w:t>
      </w:r>
      <w:r w:rsidR="0094509A">
        <w:t>a lot of opportunities</w:t>
      </w:r>
      <w:r w:rsidR="007D4FB5">
        <w:t>’</w:t>
      </w:r>
      <w:r w:rsidR="0094509A">
        <w:t xml:space="preserve"> to use her skills and knowledge.</w:t>
      </w:r>
    </w:p>
    <w:p w14:paraId="796F400F" w14:textId="2386FCBE" w:rsidR="00D40707" w:rsidRDefault="006E321B" w:rsidP="00FC61E6">
      <w:pPr>
        <w:pStyle w:val="BodyCopy"/>
      </w:pPr>
      <w:r>
        <w:rPr>
          <w:b/>
        </w:rPr>
        <w:t>Corruption and nepotism</w:t>
      </w:r>
      <w:r>
        <w:t xml:space="preserve"> is the fourth common factor identified by alumni, and underpins a number of ot</w:t>
      </w:r>
      <w:r w:rsidR="007813BD">
        <w:t xml:space="preserve">her barriers experienced </w:t>
      </w:r>
      <w:r w:rsidR="002D1C30">
        <w:t xml:space="preserve">by </w:t>
      </w:r>
      <w:r w:rsidR="007813BD">
        <w:t>alumni</w:t>
      </w:r>
      <w:r>
        <w:t xml:space="preserve"> such as the lack of recognition of skills in the workplace explained above.</w:t>
      </w:r>
      <w:r w:rsidR="008D1718">
        <w:t xml:space="preserve"> Alumni experience this across the range of sectors including, public and private sector organisations. </w:t>
      </w:r>
      <w:r w:rsidR="00D40707">
        <w:t>The following alumni examples demonstrate the ways corruption and nepotism have affected alumni in the workplace:</w:t>
      </w:r>
    </w:p>
    <w:p w14:paraId="2F73CAFD" w14:textId="0C9ACB03" w:rsidR="00D40707" w:rsidRDefault="00A07729" w:rsidP="00CD33B3">
      <w:pPr>
        <w:pStyle w:val="BodyCopy"/>
        <w:spacing w:after="150"/>
        <w:ind w:left="1134"/>
      </w:pPr>
      <w:r>
        <w:rPr>
          <w:noProof/>
          <w:lang w:eastAsia="en-AU"/>
        </w:rPr>
        <w:drawing>
          <wp:anchor distT="0" distB="0" distL="36195" distR="36195" simplePos="0" relativeHeight="251831296" behindDoc="0" locked="0" layoutInCell="1" allowOverlap="1" wp14:anchorId="327600F8" wp14:editId="6EC23D63">
            <wp:simplePos x="0" y="0"/>
            <wp:positionH relativeFrom="margin">
              <wp:align>left</wp:align>
            </wp:positionH>
            <wp:positionV relativeFrom="paragraph">
              <wp:posOffset>2067</wp:posOffset>
            </wp:positionV>
            <wp:extent cx="584200" cy="397510"/>
            <wp:effectExtent l="0" t="0" r="6350" b="2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34" t="3113"/>
                    <a:stretch/>
                  </pic:blipFill>
                  <pic:spPr bwMode="auto">
                    <a:xfrm>
                      <a:off x="0" y="0"/>
                      <a:ext cx="584200" cy="39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707" w:rsidRPr="00D40707">
        <w:rPr>
          <w:i/>
        </w:rPr>
        <w:t xml:space="preserve">Sometimes, corruption or nepotism generate a lack of opportunities to implement projects or new working model. </w:t>
      </w:r>
      <w:r w:rsidR="00D40707" w:rsidRPr="00D40707">
        <w:t>Alumnus from Mozambique</w:t>
      </w:r>
    </w:p>
    <w:p w14:paraId="0E9E6DDD" w14:textId="7ECD3CCB" w:rsidR="00A07729" w:rsidRDefault="00A07729" w:rsidP="00851178">
      <w:pPr>
        <w:pStyle w:val="BodyCopy"/>
        <w:spacing w:after="150"/>
        <w:ind w:left="1134"/>
      </w:pPr>
      <w:r>
        <w:rPr>
          <w:noProof/>
          <w:lang w:eastAsia="en-AU"/>
        </w:rPr>
        <w:drawing>
          <wp:anchor distT="0" distB="0" distL="36195" distR="36195" simplePos="0" relativeHeight="251991040" behindDoc="1" locked="0" layoutInCell="1" allowOverlap="1" wp14:anchorId="0AA6388B" wp14:editId="5E8A245E">
            <wp:simplePos x="0" y="0"/>
            <wp:positionH relativeFrom="margin">
              <wp:align>left</wp:align>
            </wp:positionH>
            <wp:positionV relativeFrom="paragraph">
              <wp:posOffset>15240</wp:posOffset>
            </wp:positionV>
            <wp:extent cx="571500" cy="419100"/>
            <wp:effectExtent l="0" t="0" r="0" b="0"/>
            <wp:wrapTight wrapText="bothSides">
              <wp:wrapPolygon edited="0">
                <wp:start x="0" y="0"/>
                <wp:lineTo x="0" y="20618"/>
                <wp:lineTo x="20880" y="20618"/>
                <wp:lineTo x="2088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34" t="11270" r="5015" b="4994"/>
                    <a:stretch/>
                  </pic:blipFill>
                  <pic:spPr bwMode="auto">
                    <a:xfrm>
                      <a:off x="0" y="0"/>
                      <a:ext cx="5715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707">
        <w:rPr>
          <w:i/>
        </w:rPr>
        <w:t>In the Maldives, corruption and influence has crept into the judiciary, which is a huge constraint to practice as a litigator.</w:t>
      </w:r>
      <w:r w:rsidR="00A44D46">
        <w:t xml:space="preserve"> </w:t>
      </w:r>
      <w:r>
        <w:t>Alumna from Maldives</w:t>
      </w:r>
    </w:p>
    <w:p w14:paraId="1A0B0298" w14:textId="22A23388" w:rsidR="00A44D46" w:rsidRDefault="00976803" w:rsidP="00851178">
      <w:pPr>
        <w:pStyle w:val="BodyCopy"/>
        <w:spacing w:after="150"/>
        <w:ind w:left="1134"/>
      </w:pPr>
      <w:r>
        <w:rPr>
          <w:noProof/>
          <w:lang w:eastAsia="en-AU"/>
        </w:rPr>
        <w:drawing>
          <wp:anchor distT="0" distB="0" distL="36195" distR="36195" simplePos="0" relativeHeight="251999232" behindDoc="1" locked="0" layoutInCell="1" allowOverlap="1" wp14:anchorId="4B6AEC2A" wp14:editId="64151E50">
            <wp:simplePos x="0" y="0"/>
            <wp:positionH relativeFrom="margin">
              <wp:align>left</wp:align>
            </wp:positionH>
            <wp:positionV relativeFrom="paragraph">
              <wp:posOffset>16510</wp:posOffset>
            </wp:positionV>
            <wp:extent cx="619125" cy="413385"/>
            <wp:effectExtent l="0" t="0" r="9525" b="5715"/>
            <wp:wrapTight wrapText="bothSides">
              <wp:wrapPolygon edited="0">
                <wp:start x="0" y="0"/>
                <wp:lineTo x="0" y="20903"/>
                <wp:lineTo x="21268" y="20903"/>
                <wp:lineTo x="2126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27" t="2707" r="-1"/>
                    <a:stretch/>
                  </pic:blipFill>
                  <pic:spPr bwMode="auto">
                    <a:xfrm>
                      <a:off x="0" y="0"/>
                      <a:ext cx="619125" cy="41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D46" w:rsidRPr="00D40707">
        <w:rPr>
          <w:i/>
        </w:rPr>
        <w:t>Honestly speaking: lack of work opportunities because of nepotism mindset and bureaucratic practise.</w:t>
      </w:r>
      <w:r w:rsidR="00A44D46">
        <w:t xml:space="preserve"> Alumnus from Cambodia</w:t>
      </w:r>
    </w:p>
    <w:p w14:paraId="2FBE8199" w14:textId="2B734FD4" w:rsidR="00A07729" w:rsidRPr="00A07729" w:rsidRDefault="00976803" w:rsidP="00851178">
      <w:pPr>
        <w:pStyle w:val="BodyCopy"/>
        <w:spacing w:after="150"/>
        <w:ind w:left="1134"/>
      </w:pPr>
      <w:r>
        <w:rPr>
          <w:noProof/>
          <w:lang w:eastAsia="en-AU"/>
        </w:rPr>
        <w:drawing>
          <wp:anchor distT="0" distB="0" distL="36195" distR="36195" simplePos="0" relativeHeight="251993088" behindDoc="0" locked="0" layoutInCell="1" allowOverlap="1" wp14:anchorId="2634A365" wp14:editId="49F24D63">
            <wp:simplePos x="0" y="0"/>
            <wp:positionH relativeFrom="margin">
              <wp:align>left</wp:align>
            </wp:positionH>
            <wp:positionV relativeFrom="paragraph">
              <wp:posOffset>8890</wp:posOffset>
            </wp:positionV>
            <wp:extent cx="604520" cy="431800"/>
            <wp:effectExtent l="0" t="0" r="5080" b="635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520" cy="431800"/>
                    </a:xfrm>
                    <a:prstGeom prst="rect">
                      <a:avLst/>
                    </a:prstGeom>
                  </pic:spPr>
                </pic:pic>
              </a:graphicData>
            </a:graphic>
            <wp14:sizeRelH relativeFrom="margin">
              <wp14:pctWidth>0</wp14:pctWidth>
            </wp14:sizeRelH>
            <wp14:sizeRelV relativeFrom="margin">
              <wp14:pctHeight>0</wp14:pctHeight>
            </wp14:sizeRelV>
          </wp:anchor>
        </w:drawing>
      </w:r>
      <w:r w:rsidR="00A07729" w:rsidRPr="00D40707">
        <w:rPr>
          <w:i/>
        </w:rPr>
        <w:t>In my current and previous practice, corruption is also dominant and this has been a great obstacle in my career because I am against any form of corruption, and I am vocal about this. As a result most people do not like me because I am against it and that creates a great obstacle in my career.</w:t>
      </w:r>
      <w:r w:rsidR="00A07729">
        <w:t xml:space="preserve"> </w:t>
      </w:r>
      <w:r w:rsidR="00A07729" w:rsidRPr="00D40707">
        <w:t>Alumna</w:t>
      </w:r>
      <w:r w:rsidR="00A07729">
        <w:t xml:space="preserve"> from Indonesia</w:t>
      </w:r>
    </w:p>
    <w:p w14:paraId="43417945" w14:textId="63769700" w:rsidR="00AE5982" w:rsidRDefault="00976803" w:rsidP="00851178">
      <w:pPr>
        <w:pStyle w:val="BodyCopy"/>
        <w:spacing w:after="150"/>
        <w:ind w:left="1134"/>
      </w:pPr>
      <w:r>
        <w:rPr>
          <w:noProof/>
          <w:lang w:eastAsia="en-AU"/>
        </w:rPr>
        <w:drawing>
          <wp:anchor distT="0" distB="0" distL="36195" distR="36195" simplePos="0" relativeHeight="251997184" behindDoc="0" locked="0" layoutInCell="1" allowOverlap="1" wp14:anchorId="41D62827" wp14:editId="2618689B">
            <wp:simplePos x="0" y="0"/>
            <wp:positionH relativeFrom="margin">
              <wp:align>left</wp:align>
            </wp:positionH>
            <wp:positionV relativeFrom="paragraph">
              <wp:posOffset>12065</wp:posOffset>
            </wp:positionV>
            <wp:extent cx="622300" cy="431800"/>
            <wp:effectExtent l="0" t="0" r="635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206"/>
                    <a:stretch/>
                  </pic:blipFill>
                  <pic:spPr bwMode="auto">
                    <a:xfrm>
                      <a:off x="0" y="0"/>
                      <a:ext cx="622300"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982" w:rsidRPr="00D40707">
        <w:rPr>
          <w:i/>
        </w:rPr>
        <w:t>Working environment in Bangladesh is not conducive with world best practices. There is corruption, poor governance, autocracy, etc.</w:t>
      </w:r>
      <w:r w:rsidR="00A44D46">
        <w:rPr>
          <w:i/>
        </w:rPr>
        <w:t xml:space="preserve"> </w:t>
      </w:r>
      <w:r w:rsidR="00AE5982">
        <w:t>Alumna from Bangladesh</w:t>
      </w:r>
    </w:p>
    <w:p w14:paraId="5188C148" w14:textId="578BB7D6" w:rsidR="00A44D46" w:rsidRDefault="00976803" w:rsidP="00851178">
      <w:pPr>
        <w:pStyle w:val="BodyCopy"/>
        <w:spacing w:after="150"/>
        <w:ind w:left="1134"/>
      </w:pPr>
      <w:r>
        <w:rPr>
          <w:noProof/>
          <w:lang w:eastAsia="en-AU"/>
        </w:rPr>
        <w:drawing>
          <wp:anchor distT="0" distB="0" distL="36195" distR="36195" simplePos="0" relativeHeight="252001280" behindDoc="0" locked="0" layoutInCell="1" allowOverlap="1" wp14:anchorId="066BD4DB" wp14:editId="46A07700">
            <wp:simplePos x="0" y="0"/>
            <wp:positionH relativeFrom="margin">
              <wp:align>left</wp:align>
            </wp:positionH>
            <wp:positionV relativeFrom="paragraph">
              <wp:posOffset>9687</wp:posOffset>
            </wp:positionV>
            <wp:extent cx="598805" cy="41910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 t="5405"/>
                    <a:stretch/>
                  </pic:blipFill>
                  <pic:spPr bwMode="auto">
                    <a:xfrm>
                      <a:off x="0" y="0"/>
                      <a:ext cx="59880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D46" w:rsidRPr="00D40707">
        <w:rPr>
          <w:i/>
        </w:rPr>
        <w:t>Higher level management positions are not awarded on merits, but via nepotism.</w:t>
      </w:r>
      <w:r w:rsidR="00A44D46">
        <w:t xml:space="preserve"> Alumna from </w:t>
      </w:r>
      <w:r w:rsidR="00B5027C">
        <w:t>PNG</w:t>
      </w:r>
    </w:p>
    <w:p w14:paraId="07F80948" w14:textId="77777777" w:rsidR="00A44D46" w:rsidRPr="00A44D46" w:rsidRDefault="00A44D46" w:rsidP="00A44D46">
      <w:pPr>
        <w:pStyle w:val="BodyCopy"/>
        <w:ind w:left="1134"/>
        <w:rPr>
          <w:i/>
        </w:rPr>
      </w:pPr>
    </w:p>
    <w:p w14:paraId="713479E0" w14:textId="77777777" w:rsidR="00A07729" w:rsidRPr="00321266" w:rsidRDefault="00A07729" w:rsidP="00321266">
      <w:pPr>
        <w:pStyle w:val="BodyCopy"/>
        <w:ind w:left="1134"/>
      </w:pPr>
    </w:p>
    <w:p w14:paraId="1A5CA1C2" w14:textId="71E4451F" w:rsidR="009A2FCE" w:rsidRDefault="009A2FCE" w:rsidP="00FC61E6">
      <w:pPr>
        <w:pStyle w:val="BodyCopy"/>
        <w:rPr>
          <w:rFonts w:asciiTheme="majorHAnsi" w:eastAsiaTheme="majorEastAsia" w:hAnsiTheme="majorHAnsi" w:cstheme="majorBidi"/>
          <w:bCs/>
          <w:color w:val="003150" w:themeColor="text2"/>
          <w:spacing w:val="-6"/>
          <w:sz w:val="56"/>
          <w:szCs w:val="28"/>
        </w:rPr>
      </w:pPr>
      <w:bookmarkStart w:id="49" w:name="_Toc436312025"/>
      <w:r>
        <w:br w:type="page"/>
      </w:r>
    </w:p>
    <w:p w14:paraId="0E5627C4" w14:textId="77777777" w:rsidR="009A2FCE" w:rsidRDefault="009A2FCE" w:rsidP="009A2FCE">
      <w:pPr>
        <w:pStyle w:val="Heading1"/>
      </w:pPr>
      <w:bookmarkStart w:id="50" w:name="_Toc436312026"/>
      <w:bookmarkStart w:id="51" w:name="_Toc521501324"/>
      <w:r>
        <w:t>Cooperation</w:t>
      </w:r>
      <w:bookmarkEnd w:id="50"/>
      <w:r>
        <w:t xml:space="preserve"> with Australia</w:t>
      </w:r>
      <w:bookmarkEnd w:id="51"/>
    </w:p>
    <w:p w14:paraId="1A403BA9" w14:textId="77777777" w:rsidR="009A2FCE" w:rsidRDefault="009A2FCE" w:rsidP="009A2FCE">
      <w:pPr>
        <w:pStyle w:val="Heading2"/>
      </w:pPr>
      <w:bookmarkStart w:id="52" w:name="_Toc521501325"/>
      <w:r>
        <w:t>Introduction</w:t>
      </w:r>
      <w:bookmarkEnd w:id="52"/>
    </w:p>
    <w:p w14:paraId="08EADF87" w14:textId="4DF49215" w:rsidR="00BC54AA" w:rsidRPr="00BC54AA" w:rsidRDefault="006C262A" w:rsidP="009A2FCE">
      <w:pPr>
        <w:pStyle w:val="BodyCopy"/>
      </w:pPr>
      <w:r>
        <w:t xml:space="preserve">Australia Awards long-term </w:t>
      </w:r>
      <w:r w:rsidR="001B7D09">
        <w:t>O</w:t>
      </w:r>
      <w:r>
        <w:t>utcomes 2 and 3</w:t>
      </w:r>
      <w:r w:rsidR="00BC54AA">
        <w:t xml:space="preserve"> pertain to the achievement of positive relationships between Australia and partners. </w:t>
      </w:r>
      <w:r>
        <w:t xml:space="preserve">This chapter specifically focuses on </w:t>
      </w:r>
      <w:r w:rsidRPr="006C262A">
        <w:rPr>
          <w:b/>
        </w:rPr>
        <w:t>Outcome 2 ‘</w:t>
      </w:r>
      <w:r w:rsidRPr="00172F81">
        <w:rPr>
          <w:b/>
          <w:i/>
        </w:rPr>
        <w:t>alumni are contributing to cooperation between Australia and partner countries</w:t>
      </w:r>
      <w:r w:rsidRPr="00172F81">
        <w:rPr>
          <w:b/>
        </w:rPr>
        <w:t>’</w:t>
      </w:r>
      <w:r>
        <w:t xml:space="preserve">, with Outcome 3 discussed in the following chapter. </w:t>
      </w:r>
      <w:r w:rsidR="00172F81">
        <w:t>For this chapter, the focus of the analysis is on the understanding that the</w:t>
      </w:r>
      <w:r>
        <w:t xml:space="preserve"> emphasis of Outcome 2 is diplomacy</w:t>
      </w:r>
      <w:r w:rsidR="00172F81">
        <w:t xml:space="preserve">, people-to-people links and cooperation </w:t>
      </w:r>
      <w:r>
        <w:t>developed on-award by alumni and maintained following their award.</w:t>
      </w:r>
    </w:p>
    <w:p w14:paraId="29334572" w14:textId="77777777" w:rsidR="009A2FCE" w:rsidRPr="003E4E06" w:rsidRDefault="009A2FCE" w:rsidP="009A2FCE">
      <w:pPr>
        <w:pStyle w:val="BodyCopy"/>
      </w:pPr>
      <w:r w:rsidRPr="003E4E06">
        <w:t>This chapter focuses on the frequency of contact and the types of people and organisations that alumni are maintaining this contact with following their award. It also examines the types of cooperative relationships that alumni have made with Australians, using a range of examples provided by alumni to illustrate the contributions of this group of alumni towards ongoing cooperation with Australia.</w:t>
      </w:r>
    </w:p>
    <w:p w14:paraId="2EFBEA86" w14:textId="77777777" w:rsidR="009A2FCE" w:rsidRPr="009B3CEF" w:rsidRDefault="009A2FCE" w:rsidP="009A2FCE">
      <w:pPr>
        <w:pStyle w:val="Heading2"/>
      </w:pPr>
      <w:bookmarkStart w:id="53" w:name="_Toc521501326"/>
      <w:r w:rsidRPr="009B3CEF">
        <w:t>Overview of outcomes</w:t>
      </w:r>
      <w:bookmarkEnd w:id="53"/>
    </w:p>
    <w:p w14:paraId="38A6F53A" w14:textId="38DB9F98" w:rsidR="000A68C9" w:rsidRDefault="000A68C9" w:rsidP="009A2FCE">
      <w:pPr>
        <w:pStyle w:val="BodyCopy"/>
      </w:pPr>
      <w:r>
        <w:t>In understanding who alumni maintain links with</w:t>
      </w:r>
      <w:r w:rsidR="007A470F">
        <w:t>, alumni were asked how frequently they were in contact with various groups</w:t>
      </w:r>
      <w:r>
        <w:t>. Contact frequency is based on a five point scale – ‘Always’, ‘Often’, ‘Sometimes’, ‘Rarely’ and ‘Never’.</w:t>
      </w:r>
      <w:r w:rsidR="007A470F">
        <w:t xml:space="preserve"> </w:t>
      </w:r>
      <w:r w:rsidR="00172F81">
        <w:fldChar w:fldCharType="begin"/>
      </w:r>
      <w:r w:rsidR="00172F81">
        <w:instrText xml:space="preserve"> REF _Ref520365527 \h </w:instrText>
      </w:r>
      <w:r w:rsidR="00172F81">
        <w:fldChar w:fldCharType="separate"/>
      </w:r>
      <w:r w:rsidR="00A012ED" w:rsidRPr="003F3BA4">
        <w:t xml:space="preserve">Figure </w:t>
      </w:r>
      <w:r w:rsidR="00A012ED">
        <w:rPr>
          <w:noProof/>
        </w:rPr>
        <w:t>6</w:t>
      </w:r>
      <w:r w:rsidR="00172F81">
        <w:fldChar w:fldCharType="end"/>
      </w:r>
      <w:r w:rsidR="00172F81">
        <w:t xml:space="preserve"> </w:t>
      </w:r>
      <w:r w:rsidR="007A470F">
        <w:t>below displays the proportion of alumni who indicate ‘Always’ or ‘Often’ having contact (termed ‘Frequent contact’</w:t>
      </w:r>
      <w:r w:rsidR="00172F81">
        <w:t xml:space="preserve"> for the purpose of this report</w:t>
      </w:r>
      <w:r w:rsidR="007A470F">
        <w:t xml:space="preserve">), alongside the proportion who indicated that they have no contact with the various groups. Contact groups are Australian students, other award recipients, Australian friends, Australian host institution, professional associations or businesses, and Australian </w:t>
      </w:r>
      <w:r w:rsidR="002D1C30">
        <w:t>Embassies, High Commissions and Consulates</w:t>
      </w:r>
      <w:r w:rsidR="00172F81">
        <w:t>.</w:t>
      </w:r>
    </w:p>
    <w:p w14:paraId="29BFF387" w14:textId="45757ABD" w:rsidR="00F27F19" w:rsidRPr="00172F81" w:rsidRDefault="00F27F19" w:rsidP="009A2FCE">
      <w:pPr>
        <w:pStyle w:val="BodyCopy"/>
      </w:pPr>
      <w:r>
        <w:t xml:space="preserve">Alumni </w:t>
      </w:r>
      <w:r w:rsidR="009E4346">
        <w:t xml:space="preserve">responses indicate </w:t>
      </w:r>
      <w:r w:rsidR="009E4346" w:rsidRPr="00172F81">
        <w:t xml:space="preserve">they </w:t>
      </w:r>
      <w:r w:rsidRPr="00172F81">
        <w:t>are mo</w:t>
      </w:r>
      <w:r w:rsidR="00172F81" w:rsidRPr="00172F81">
        <w:t>st</w:t>
      </w:r>
      <w:r w:rsidRPr="00172F81">
        <w:t xml:space="preserve"> likely to have frequent contact with other award </w:t>
      </w:r>
      <w:r w:rsidR="00436710">
        <w:t xml:space="preserve">alumni </w:t>
      </w:r>
      <w:r w:rsidR="00172F81" w:rsidRPr="00172F81">
        <w:t xml:space="preserve">(31 per cent) </w:t>
      </w:r>
      <w:r w:rsidRPr="00172F81">
        <w:t>and friends in Australia</w:t>
      </w:r>
      <w:r w:rsidR="00172F81" w:rsidRPr="00172F81">
        <w:t xml:space="preserve"> (28 per cent)</w:t>
      </w:r>
      <w:r w:rsidRPr="00172F81">
        <w:t xml:space="preserve">. </w:t>
      </w:r>
      <w:r w:rsidR="00172F81">
        <w:t>T</w:t>
      </w:r>
      <w:r w:rsidRPr="00172F81">
        <w:t>he third most frequent contact is with Australian students (</w:t>
      </w:r>
      <w:r w:rsidR="00172F81" w:rsidRPr="00172F81">
        <w:t>20</w:t>
      </w:r>
      <w:r w:rsidR="00172F81">
        <w:t xml:space="preserve"> per cent)</w:t>
      </w:r>
      <w:r w:rsidRPr="00172F81">
        <w:t>.</w:t>
      </w:r>
      <w:r w:rsidR="00172F81">
        <w:t xml:space="preserve"> As seen here, t</w:t>
      </w:r>
      <w:r w:rsidR="000C298B" w:rsidRPr="00172F81">
        <w:t>he</w:t>
      </w:r>
      <w:r w:rsidR="00172F81">
        <w:t xml:space="preserve"> most common</w:t>
      </w:r>
      <w:r w:rsidR="000C298B" w:rsidRPr="00172F81">
        <w:t xml:space="preserve"> types of rel</w:t>
      </w:r>
      <w:r w:rsidR="00172F81">
        <w:t>ationships are with peers – understandably a</w:t>
      </w:r>
      <w:r w:rsidR="000C298B" w:rsidRPr="00172F81">
        <w:t xml:space="preserve"> </w:t>
      </w:r>
      <w:r w:rsidR="00172F81">
        <w:t>group more</w:t>
      </w:r>
      <w:r w:rsidR="000C298B" w:rsidRPr="00172F81">
        <w:t xml:space="preserve"> amenable to personal and informal relationships than the other groups included </w:t>
      </w:r>
      <w:r w:rsidR="00CB25D7">
        <w:t xml:space="preserve">(institutions, embassies and professional groups) </w:t>
      </w:r>
      <w:r w:rsidR="000C298B" w:rsidRPr="00172F81">
        <w:t>which</w:t>
      </w:r>
      <w:r w:rsidR="00096552" w:rsidRPr="00172F81">
        <w:t xml:space="preserve"> </w:t>
      </w:r>
      <w:r w:rsidR="00CB25D7">
        <w:t>are likely to be</w:t>
      </w:r>
      <w:r w:rsidR="000C298B" w:rsidRPr="00172F81">
        <w:t xml:space="preserve"> more formal encounters.</w:t>
      </w:r>
    </w:p>
    <w:p w14:paraId="391843E4" w14:textId="4BF6D700" w:rsidR="00435CA9" w:rsidRDefault="00096552" w:rsidP="009A2FCE">
      <w:pPr>
        <w:pStyle w:val="BodyCopy"/>
      </w:pPr>
      <w:r w:rsidRPr="00172F81">
        <w:t xml:space="preserve">Subsequently, alumni have </w:t>
      </w:r>
      <w:r w:rsidR="00CB25D7">
        <w:t>notably lower rates of contact</w:t>
      </w:r>
      <w:r w:rsidRPr="00172F81">
        <w:t xml:space="preserve"> with their host institution, professional bodies and organisations in Australia, and the Australian Embassy or High Commission in their country. </w:t>
      </w:r>
      <w:r w:rsidR="005E42C9" w:rsidRPr="00172F81">
        <w:t>A</w:t>
      </w:r>
      <w:r w:rsidR="00443260" w:rsidRPr="00172F81">
        <w:t>lthough 12.5 per cent of alumni have frequent contact with an Austra</w:t>
      </w:r>
      <w:r w:rsidR="00443260">
        <w:t>lian professional organisation or business, 29 per cent</w:t>
      </w:r>
      <w:r w:rsidR="00CB25D7">
        <w:t xml:space="preserve"> </w:t>
      </w:r>
      <w:r w:rsidR="00443260">
        <w:t xml:space="preserve">have no contact. This may indicate </w:t>
      </w:r>
      <w:r w:rsidR="005E42C9">
        <w:t>a difference in on-award experiences</w:t>
      </w:r>
      <w:r w:rsidR="002D1C30">
        <w:t xml:space="preserve"> for</w:t>
      </w:r>
      <w:r w:rsidR="00443260">
        <w:t xml:space="preserve"> alumni </w:t>
      </w:r>
      <w:r w:rsidR="005E42C9">
        <w:t xml:space="preserve">regarding opportunities for engagement. Nearly one-third </w:t>
      </w:r>
      <w:r w:rsidR="00CB25D7">
        <w:t xml:space="preserve">(30 per cent) </w:t>
      </w:r>
      <w:r w:rsidR="005E42C9">
        <w:t>of alumni indicated they have never had</w:t>
      </w:r>
      <w:r w:rsidR="002D1C30">
        <w:t xml:space="preserve"> any</w:t>
      </w:r>
      <w:r w:rsidR="005E42C9">
        <w:t xml:space="preserve"> contact with the Australian Embassy, High </w:t>
      </w:r>
      <w:r w:rsidR="004642D0">
        <w:t>Commission</w:t>
      </w:r>
      <w:r w:rsidR="005E42C9">
        <w:t xml:space="preserve"> o</w:t>
      </w:r>
      <w:r w:rsidR="004642D0">
        <w:t>r Consulate following their award. While these more formal groupings are understandably less likely to have frequent contact with alumni, they are an important factor in building the cooperation objective set by long-term Outcome 2.</w:t>
      </w:r>
    </w:p>
    <w:p w14:paraId="38185C28" w14:textId="7F3A9B79" w:rsidR="008801E8" w:rsidRPr="001F53E5" w:rsidRDefault="008B6D43" w:rsidP="008801E8">
      <w:pPr>
        <w:pStyle w:val="Caption"/>
      </w:pPr>
      <w:bookmarkStart w:id="54" w:name="_Ref520365527"/>
      <w:bookmarkStart w:id="55" w:name="_Toc525306417"/>
      <w:r>
        <w:rPr>
          <w:noProof/>
          <w:lang w:eastAsia="en-AU"/>
        </w:rPr>
        <w:drawing>
          <wp:anchor distT="0" distB="0" distL="114300" distR="114300" simplePos="0" relativeHeight="252102656" behindDoc="0" locked="0" layoutInCell="1" allowOverlap="1" wp14:anchorId="39E64CB5" wp14:editId="7D84B674">
            <wp:simplePos x="0" y="0"/>
            <wp:positionH relativeFrom="margin">
              <wp:align>right</wp:align>
            </wp:positionH>
            <wp:positionV relativeFrom="paragraph">
              <wp:posOffset>263</wp:posOffset>
            </wp:positionV>
            <wp:extent cx="5029200" cy="27495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2749550"/>
                    </a:xfrm>
                    <a:prstGeom prst="rect">
                      <a:avLst/>
                    </a:prstGeom>
                    <a:noFill/>
                  </pic:spPr>
                </pic:pic>
              </a:graphicData>
            </a:graphic>
            <wp14:sizeRelH relativeFrom="page">
              <wp14:pctWidth>0</wp14:pctWidth>
            </wp14:sizeRelH>
            <wp14:sizeRelV relativeFrom="page">
              <wp14:pctHeight>0</wp14:pctHeight>
            </wp14:sizeRelV>
          </wp:anchor>
        </w:drawing>
      </w:r>
      <w:r w:rsidR="008801E8" w:rsidRPr="003F3BA4">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6</w:t>
      </w:r>
      <w:r w:rsidR="0045576F">
        <w:rPr>
          <w:noProof/>
        </w:rPr>
        <w:fldChar w:fldCharType="end"/>
      </w:r>
      <w:bookmarkEnd w:id="54"/>
      <w:r w:rsidR="008801E8" w:rsidRPr="003F3BA4">
        <w:t>: Regularity</w:t>
      </w:r>
      <w:r w:rsidR="008801E8" w:rsidRPr="001F53E5">
        <w:t xml:space="preserve"> of contact </w:t>
      </w:r>
      <w:r w:rsidR="001957D7">
        <w:t>with alumni by</w:t>
      </w:r>
      <w:r w:rsidR="008801E8" w:rsidRPr="001F53E5">
        <w:t xml:space="preserve"> various Australian groups (n=972)</w:t>
      </w:r>
      <w:bookmarkEnd w:id="55"/>
    </w:p>
    <w:p w14:paraId="066BE659" w14:textId="63E5F5B2" w:rsidR="00770F8B" w:rsidRPr="00770F8B" w:rsidRDefault="00CB25D7" w:rsidP="009A2FCE">
      <w:pPr>
        <w:pStyle w:val="BodyCopy"/>
      </w:pPr>
      <w:r>
        <w:t>When frequency of contact is explored b</w:t>
      </w:r>
      <w:r w:rsidR="00770F8B" w:rsidRPr="00770F8B">
        <w:t xml:space="preserve">y region, </w:t>
      </w:r>
      <w:r w:rsidR="00770F8B">
        <w:t xml:space="preserve">there </w:t>
      </w:r>
      <w:r>
        <w:t>some</w:t>
      </w:r>
      <w:r w:rsidR="00770F8B">
        <w:t xml:space="preserve"> differences </w:t>
      </w:r>
      <w:r>
        <w:t>apparent in the patterns of contact reported by alumni (</w:t>
      </w:r>
      <w:r>
        <w:fldChar w:fldCharType="begin"/>
      </w:r>
      <w:r>
        <w:instrText xml:space="preserve"> REF _Ref520366050 \h </w:instrText>
      </w:r>
      <w:r>
        <w:fldChar w:fldCharType="separate"/>
      </w:r>
      <w:r w:rsidR="00A012ED" w:rsidRPr="00E464BD">
        <w:t xml:space="preserve">Figure </w:t>
      </w:r>
      <w:r w:rsidR="00A012ED">
        <w:rPr>
          <w:noProof/>
        </w:rPr>
        <w:t>7</w:t>
      </w:r>
      <w:r>
        <w:fldChar w:fldCharType="end"/>
      </w:r>
      <w:r>
        <w:t xml:space="preserve">). </w:t>
      </w:r>
      <w:r w:rsidR="00941401">
        <w:t xml:space="preserve">In particular, East Asia has the lowest rate of no contact with fellow award </w:t>
      </w:r>
      <w:r w:rsidR="00436710">
        <w:t xml:space="preserve">alumni </w:t>
      </w:r>
      <w:r w:rsidR="00941401">
        <w:t>(3 per cent) indicating a high level of engagement overall amongst this group of alumni. Interestingly, alumni from Sub-Saharan Africa had the highest rates of frequent contact with Australian stud</w:t>
      </w:r>
      <w:r>
        <w:t>ents and other award</w:t>
      </w:r>
      <w:r w:rsidR="00436710">
        <w:t xml:space="preserve"> alumni</w:t>
      </w:r>
      <w:r>
        <w:t>.</w:t>
      </w:r>
      <w:r w:rsidR="00941401">
        <w:t xml:space="preserve"> </w:t>
      </w:r>
      <w:r>
        <w:t>H</w:t>
      </w:r>
      <w:r w:rsidR="00941401">
        <w:t xml:space="preserve">owever, </w:t>
      </w:r>
      <w:r>
        <w:t>alumni from this region</w:t>
      </w:r>
      <w:r w:rsidR="00941401">
        <w:t xml:space="preserve"> also had the highest rate of no contact with </w:t>
      </w:r>
      <w:r>
        <w:t>p</w:t>
      </w:r>
      <w:r w:rsidR="00941401">
        <w:t xml:space="preserve">rofessional associations and businesses in Australia. </w:t>
      </w:r>
      <w:r>
        <w:t>Alumni from PNG were the least likely group to have contact with Australian students, Australian institutions and the Australian Embassy, but had the equal highest levels of contact with friends in Australia.</w:t>
      </w:r>
    </w:p>
    <w:p w14:paraId="30214571" w14:textId="3387242E" w:rsidR="00CB4802" w:rsidRPr="00DC729C" w:rsidRDefault="005B192D" w:rsidP="00DC729C">
      <w:pPr>
        <w:pStyle w:val="Caption"/>
        <w:spacing w:after="0"/>
      </w:pPr>
      <w:bookmarkStart w:id="56" w:name="_Ref520366050"/>
      <w:bookmarkStart w:id="57" w:name="_Toc525306418"/>
      <w:r>
        <w:rPr>
          <w:noProof/>
          <w:lang w:eastAsia="en-AU"/>
        </w:rPr>
        <w:drawing>
          <wp:anchor distT="0" distB="0" distL="114300" distR="114300" simplePos="0" relativeHeight="251777024" behindDoc="0" locked="0" layoutInCell="1" allowOverlap="1" wp14:anchorId="2FA1E6B5" wp14:editId="6E0743F1">
            <wp:simplePos x="0" y="0"/>
            <wp:positionH relativeFrom="margin">
              <wp:posOffset>-527050</wp:posOffset>
            </wp:positionH>
            <wp:positionV relativeFrom="paragraph">
              <wp:posOffset>2356943</wp:posOffset>
            </wp:positionV>
            <wp:extent cx="6219825" cy="2284730"/>
            <wp:effectExtent l="0" t="0" r="0" b="1270"/>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79072" behindDoc="0" locked="0" layoutInCell="1" allowOverlap="1" wp14:anchorId="10536F82" wp14:editId="27C662EC">
            <wp:simplePos x="0" y="0"/>
            <wp:positionH relativeFrom="column">
              <wp:posOffset>-527050</wp:posOffset>
            </wp:positionH>
            <wp:positionV relativeFrom="paragraph">
              <wp:posOffset>0</wp:posOffset>
            </wp:positionV>
            <wp:extent cx="6049645" cy="2275205"/>
            <wp:effectExtent l="0" t="0" r="8255" b="0"/>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lang w:eastAsia="en-AU"/>
        </w:rPr>
        <w:drawing>
          <wp:anchor distT="0" distB="71755" distL="114300" distR="114300" simplePos="0" relativeHeight="251774976" behindDoc="0" locked="0" layoutInCell="1" allowOverlap="1" wp14:anchorId="3797F101" wp14:editId="00CDC0A5">
            <wp:simplePos x="0" y="0"/>
            <wp:positionH relativeFrom="column">
              <wp:posOffset>-527050</wp:posOffset>
            </wp:positionH>
            <wp:positionV relativeFrom="paragraph">
              <wp:posOffset>4707255</wp:posOffset>
            </wp:positionV>
            <wp:extent cx="6134100" cy="2263775"/>
            <wp:effectExtent l="0" t="0" r="0" b="3175"/>
            <wp:wrapTopAndBottom/>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DC729C" w:rsidRPr="00E464BD">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7</w:t>
      </w:r>
      <w:r w:rsidR="0045576F">
        <w:rPr>
          <w:noProof/>
        </w:rPr>
        <w:fldChar w:fldCharType="end"/>
      </w:r>
      <w:bookmarkEnd w:id="56"/>
      <w:r w:rsidR="00DC729C" w:rsidRPr="00E464BD">
        <w:t xml:space="preserve">: Regularity of contact </w:t>
      </w:r>
      <w:r w:rsidR="001957D7">
        <w:t>with alumni by</w:t>
      </w:r>
      <w:r w:rsidR="00DC729C" w:rsidRPr="00E464BD">
        <w:t xml:space="preserve"> various Australian groups </w:t>
      </w:r>
      <w:r w:rsidR="00D417E3">
        <w:t>by</w:t>
      </w:r>
      <w:r w:rsidR="00DC729C" w:rsidRPr="00E464BD">
        <w:t xml:space="preserve"> region</w:t>
      </w:r>
      <w:bookmarkEnd w:id="57"/>
      <w:r w:rsidR="00CB4802">
        <w:br w:type="page"/>
      </w:r>
    </w:p>
    <w:p w14:paraId="4F94AC2E" w14:textId="61D62A5B" w:rsidR="00503E27" w:rsidRDefault="00BB0EF1" w:rsidP="006801E0">
      <w:pPr>
        <w:pStyle w:val="BodyCopy"/>
      </w:pPr>
      <w:r>
        <w:rPr>
          <w:noProof/>
          <w:lang w:eastAsia="en-AU"/>
        </w:rPr>
        <w:drawing>
          <wp:anchor distT="0" distB="0" distL="114300" distR="114300" simplePos="0" relativeHeight="252127232" behindDoc="0" locked="0" layoutInCell="1" allowOverlap="1" wp14:anchorId="46E9B7E2" wp14:editId="531E23D8">
            <wp:simplePos x="0" y="0"/>
            <wp:positionH relativeFrom="margin">
              <wp:align>right</wp:align>
            </wp:positionH>
            <wp:positionV relativeFrom="paragraph">
              <wp:posOffset>1368425</wp:posOffset>
            </wp:positionV>
            <wp:extent cx="5039360" cy="2689860"/>
            <wp:effectExtent l="0" t="0" r="8890" b="0"/>
            <wp:wrapTopAndBottom/>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B40156" w:rsidRPr="00B40156">
        <w:t>By gender,</w:t>
      </w:r>
      <w:r w:rsidR="00983FFD">
        <w:t xml:space="preserve"> there is a</w:t>
      </w:r>
      <w:r w:rsidR="00E71720">
        <w:t xml:space="preserve"> similar</w:t>
      </w:r>
      <w:r w:rsidR="00983FFD">
        <w:t>ity in</w:t>
      </w:r>
      <w:r w:rsidR="00E71720">
        <w:t xml:space="preserve"> trends for both males and females across contact frequency and groups</w:t>
      </w:r>
      <w:r w:rsidR="00D417E3">
        <w:t xml:space="preserve"> (</w:t>
      </w:r>
      <w:r w:rsidR="00CB77D6">
        <w:fldChar w:fldCharType="begin"/>
      </w:r>
      <w:r w:rsidR="00CB77D6">
        <w:instrText xml:space="preserve"> REF _Ref525308012 \h </w:instrText>
      </w:r>
      <w:r w:rsidR="00CB77D6">
        <w:fldChar w:fldCharType="separate"/>
      </w:r>
      <w:r w:rsidR="00A012ED" w:rsidRPr="003A34DD">
        <w:t xml:space="preserve">Figure </w:t>
      </w:r>
      <w:r w:rsidR="00A012ED">
        <w:rPr>
          <w:noProof/>
        </w:rPr>
        <w:t>8</w:t>
      </w:r>
      <w:r w:rsidR="00CB77D6">
        <w:fldChar w:fldCharType="end"/>
      </w:r>
      <w:r w:rsidR="00D417E3">
        <w:t>)</w:t>
      </w:r>
      <w:r w:rsidR="00B40156">
        <w:t xml:space="preserve">. </w:t>
      </w:r>
      <w:r w:rsidR="00983FFD">
        <w:t xml:space="preserve">Both are more likely to be in frequent contact with Australian students, other award </w:t>
      </w:r>
      <w:r w:rsidR="00436710">
        <w:t xml:space="preserve">alumni </w:t>
      </w:r>
      <w:r w:rsidR="00983FFD">
        <w:t xml:space="preserve">and friends in Australia. </w:t>
      </w:r>
      <w:r w:rsidR="00E71720">
        <w:t xml:space="preserve">Alumnae however, have a slightly higher rate of frequent contact with </w:t>
      </w:r>
      <w:r w:rsidR="00DF6F57">
        <w:t xml:space="preserve">these groups, and </w:t>
      </w:r>
      <w:r w:rsidR="00E71720">
        <w:t>are also</w:t>
      </w:r>
      <w:r w:rsidR="00DF6F57">
        <w:t xml:space="preserve"> slightly</w:t>
      </w:r>
      <w:r w:rsidR="00E71720">
        <w:t xml:space="preserve"> more engaged with the Australian Embassy, High Commission or Consulate.</w:t>
      </w:r>
      <w:r>
        <w:t xml:space="preserve"> Male and female alumni have similar rates of frequent contact with their Australian host institution, but male alumni compared with alumnae have a lower rate of no contact.</w:t>
      </w:r>
    </w:p>
    <w:p w14:paraId="7F0920FB" w14:textId="59D17263" w:rsidR="00BB0EF1" w:rsidRDefault="00BB0EF1" w:rsidP="003A34DD">
      <w:pPr>
        <w:pStyle w:val="Caption"/>
      </w:pPr>
      <w:bookmarkStart w:id="58" w:name="_Ref520366590"/>
      <w:r>
        <w:rPr>
          <w:noProof/>
          <w:lang w:eastAsia="en-AU"/>
        </w:rPr>
        <w:drawing>
          <wp:anchor distT="0" distB="0" distL="114300" distR="114300" simplePos="0" relativeHeight="252129280" behindDoc="0" locked="0" layoutInCell="1" allowOverlap="1" wp14:anchorId="1FBE7CB3" wp14:editId="09053CF5">
            <wp:simplePos x="0" y="0"/>
            <wp:positionH relativeFrom="margin">
              <wp:align>right</wp:align>
            </wp:positionH>
            <wp:positionV relativeFrom="paragraph">
              <wp:posOffset>2956441</wp:posOffset>
            </wp:positionV>
            <wp:extent cx="5050155" cy="2923540"/>
            <wp:effectExtent l="0" t="0" r="0" b="0"/>
            <wp:wrapTopAndBottom/>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51F21A60" w14:textId="2CF45799" w:rsidR="003A34DD" w:rsidRDefault="003A34DD" w:rsidP="003A34DD">
      <w:pPr>
        <w:pStyle w:val="Caption"/>
      </w:pPr>
      <w:bookmarkStart w:id="59" w:name="_Ref525308012"/>
      <w:bookmarkStart w:id="60" w:name="_Toc525306419"/>
      <w:r w:rsidRPr="003A34DD">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8</w:t>
      </w:r>
      <w:r w:rsidR="0045576F">
        <w:rPr>
          <w:noProof/>
        </w:rPr>
        <w:fldChar w:fldCharType="end"/>
      </w:r>
      <w:bookmarkEnd w:id="58"/>
      <w:bookmarkEnd w:id="59"/>
      <w:r w:rsidRPr="003A34DD">
        <w:t xml:space="preserve">: Regularity of contact </w:t>
      </w:r>
      <w:r w:rsidR="001957D7">
        <w:t>with alumni by</w:t>
      </w:r>
      <w:r w:rsidRPr="003A34DD">
        <w:t xml:space="preserve"> various Australian groups </w:t>
      </w:r>
      <w:r>
        <w:t>by gender</w:t>
      </w:r>
      <w:bookmarkEnd w:id="60"/>
    </w:p>
    <w:p w14:paraId="6F7B355A" w14:textId="39198848" w:rsidR="00D417E3" w:rsidRDefault="00E4732C" w:rsidP="00D417E3">
      <w:pPr>
        <w:pStyle w:val="BodyCopy"/>
      </w:pPr>
      <w:r>
        <w:fldChar w:fldCharType="begin"/>
      </w:r>
      <w:r>
        <w:instrText xml:space="preserve"> REF _Ref520378949 \h </w:instrText>
      </w:r>
      <w:r>
        <w:fldChar w:fldCharType="separate"/>
      </w:r>
      <w:r w:rsidR="00A012ED">
        <w:t xml:space="preserve">Figure </w:t>
      </w:r>
      <w:r w:rsidR="00A012ED">
        <w:rPr>
          <w:noProof/>
        </w:rPr>
        <w:t>9</w:t>
      </w:r>
      <w:r>
        <w:fldChar w:fldCharType="end"/>
      </w:r>
      <w:r>
        <w:t xml:space="preserve"> </w:t>
      </w:r>
      <w:r w:rsidR="00205E11">
        <w:t xml:space="preserve">indicates there is some variation for alumni </w:t>
      </w:r>
      <w:r w:rsidR="00D417E3">
        <w:t xml:space="preserve">by field of study </w:t>
      </w:r>
      <w:r w:rsidR="00205E11">
        <w:t xml:space="preserve">in </w:t>
      </w:r>
      <w:r w:rsidR="00D417E3">
        <w:t xml:space="preserve">terms of their </w:t>
      </w:r>
      <w:r w:rsidR="00205E11">
        <w:t xml:space="preserve">frequency </w:t>
      </w:r>
      <w:r w:rsidR="00D417E3">
        <w:t>of contact</w:t>
      </w:r>
      <w:r w:rsidR="00205E11">
        <w:t xml:space="preserve">. </w:t>
      </w:r>
      <w:r w:rsidR="00D417E3">
        <w:t>It is important to note that</w:t>
      </w:r>
      <w:r w:rsidR="00205E11">
        <w:t xml:space="preserve"> some fields of study have relatively small numbers, and as such the data in this figure should be treated with caution</w:t>
      </w:r>
      <w:r w:rsidR="00511E40">
        <w:t>. S</w:t>
      </w:r>
      <w:r w:rsidR="00205E11">
        <w:t>tudent experiences can vary by the type of course they studied, for example differences in contact hours (lectures, tutorials, lab hours etc.) and work integrated learning requirements</w:t>
      </w:r>
      <w:r w:rsidR="00511E40">
        <w:t>. As such, this data can be taken as indicative of the potential for identifying differences in on-award engagement by field</w:t>
      </w:r>
      <w:r w:rsidR="00AC05BD">
        <w:t xml:space="preserve"> of study</w:t>
      </w:r>
      <w:r w:rsidR="00511E40">
        <w:t>.</w:t>
      </w:r>
      <w:bookmarkStart w:id="61" w:name="_Ref520366605"/>
    </w:p>
    <w:p w14:paraId="0ED3AE84" w14:textId="3FD70A30" w:rsidR="00095335" w:rsidRDefault="00095335" w:rsidP="00D417E3">
      <w:pPr>
        <w:pStyle w:val="BodyCopy"/>
      </w:pPr>
      <w:r>
        <w:rPr>
          <w:noProof/>
          <w:lang w:eastAsia="en-AU"/>
        </w:rPr>
        <w:drawing>
          <wp:anchor distT="0" distB="0" distL="114300" distR="114300" simplePos="0" relativeHeight="252121088" behindDoc="0" locked="0" layoutInCell="1" allowOverlap="1" wp14:anchorId="37AE9740" wp14:editId="3FED347D">
            <wp:simplePos x="0" y="0"/>
            <wp:positionH relativeFrom="margin">
              <wp:posOffset>0</wp:posOffset>
            </wp:positionH>
            <wp:positionV relativeFrom="paragraph">
              <wp:posOffset>233680</wp:posOffset>
            </wp:positionV>
            <wp:extent cx="5038725" cy="4460875"/>
            <wp:effectExtent l="0" t="0" r="9525" b="0"/>
            <wp:wrapTopAndBottom/>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4460875"/>
                    </a:xfrm>
                    <a:prstGeom prst="rect">
                      <a:avLst/>
                    </a:prstGeom>
                    <a:noFill/>
                  </pic:spPr>
                </pic:pic>
              </a:graphicData>
            </a:graphic>
            <wp14:sizeRelH relativeFrom="page">
              <wp14:pctWidth>0</wp14:pctWidth>
            </wp14:sizeRelH>
            <wp14:sizeRelV relativeFrom="page">
              <wp14:pctHeight>0</wp14:pctHeight>
            </wp14:sizeRelV>
          </wp:anchor>
        </w:drawing>
      </w:r>
    </w:p>
    <w:p w14:paraId="2024CD6E" w14:textId="5923AD3E" w:rsidR="00E4732C" w:rsidRDefault="00E4732C" w:rsidP="00E4732C">
      <w:pPr>
        <w:pStyle w:val="Caption"/>
      </w:pPr>
      <w:bookmarkStart w:id="62" w:name="_Ref520378949"/>
      <w:bookmarkStart w:id="63" w:name="_Toc525306420"/>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9</w:t>
      </w:r>
      <w:r w:rsidR="0045576F">
        <w:rPr>
          <w:noProof/>
        </w:rPr>
        <w:fldChar w:fldCharType="end"/>
      </w:r>
      <w:bookmarkEnd w:id="62"/>
      <w:r>
        <w:t xml:space="preserve">: </w:t>
      </w:r>
      <w:r w:rsidRPr="00E92631">
        <w:t>Per cent of alumni who have frequent contact with various groups by field of study</w:t>
      </w:r>
      <w:bookmarkEnd w:id="63"/>
    </w:p>
    <w:p w14:paraId="0C017A63" w14:textId="59E0F2F7" w:rsidR="009A2FCE" w:rsidRPr="00224179" w:rsidRDefault="009A2FCE" w:rsidP="009A2FCE">
      <w:pPr>
        <w:pStyle w:val="Heading2"/>
      </w:pPr>
      <w:bookmarkStart w:id="64" w:name="_Toc521501327"/>
      <w:bookmarkEnd w:id="61"/>
      <w:r w:rsidRPr="00224179">
        <w:t>Alumni examples of cooperation</w:t>
      </w:r>
      <w:bookmarkEnd w:id="64"/>
    </w:p>
    <w:p w14:paraId="1C588E4E" w14:textId="288BD4D7" w:rsidR="00100026" w:rsidRDefault="001B55F6" w:rsidP="00100026">
      <w:pPr>
        <w:pStyle w:val="BodyCopy"/>
      </w:pPr>
      <w:r>
        <w:t xml:space="preserve">Alumni </w:t>
      </w:r>
      <w:r w:rsidR="00D417E3">
        <w:t xml:space="preserve">were asked to provide </w:t>
      </w:r>
      <w:r>
        <w:t xml:space="preserve">examples of </w:t>
      </w:r>
      <w:r w:rsidR="00D417E3">
        <w:t xml:space="preserve">the types of contact and </w:t>
      </w:r>
      <w:r>
        <w:t xml:space="preserve">cooperation </w:t>
      </w:r>
      <w:r w:rsidR="00D417E3">
        <w:t xml:space="preserve">they have had post-award with the various groups, and their insights </w:t>
      </w:r>
      <w:r>
        <w:t>reflect the above finding</w:t>
      </w:r>
      <w:r w:rsidR="00D417E3">
        <w:t xml:space="preserve">s relating to levels and types of contact </w:t>
      </w:r>
      <w:r>
        <w:t>with informal and formal groups</w:t>
      </w:r>
      <w:r w:rsidRPr="00D417E3">
        <w:t>.</w:t>
      </w:r>
      <w:r w:rsidR="00D417E3" w:rsidRPr="00D417E3">
        <w:t xml:space="preserve"> </w:t>
      </w:r>
      <w:r w:rsidR="00D417E3">
        <w:t xml:space="preserve">The examples suggest that </w:t>
      </w:r>
      <w:r w:rsidR="00D417E3" w:rsidRPr="00D417E3">
        <w:rPr>
          <w:b/>
        </w:rPr>
        <w:t>a</w:t>
      </w:r>
      <w:r w:rsidRPr="00D417E3">
        <w:rPr>
          <w:b/>
        </w:rPr>
        <w:t xml:space="preserve">lumni interactions with Australians </w:t>
      </w:r>
      <w:r w:rsidR="00D417E3">
        <w:rPr>
          <w:b/>
        </w:rPr>
        <w:t>are</w:t>
      </w:r>
      <w:r w:rsidRPr="00D417E3">
        <w:rPr>
          <w:b/>
        </w:rPr>
        <w:t xml:space="preserve"> predominantly based on social </w:t>
      </w:r>
      <w:r w:rsidR="00D417E3" w:rsidRPr="00D417E3">
        <w:rPr>
          <w:b/>
        </w:rPr>
        <w:t>interactions</w:t>
      </w:r>
      <w:r w:rsidRPr="00D417E3">
        <w:t>. Furthermore</w:t>
      </w:r>
      <w:r>
        <w:t xml:space="preserve">, examples demonstrating </w:t>
      </w:r>
      <w:r w:rsidRPr="001B55F6">
        <w:rPr>
          <w:b/>
        </w:rPr>
        <w:t>productive links supporting cooperation were limited</w:t>
      </w:r>
      <w:r>
        <w:t xml:space="preserve">. However, where alumni shared examples of cooperation, the most frequently mentioned interaction was </w:t>
      </w:r>
      <w:r w:rsidR="00100026">
        <w:t xml:space="preserve">related to </w:t>
      </w:r>
      <w:r w:rsidR="00100026" w:rsidRPr="00100026">
        <w:rPr>
          <w:b/>
        </w:rPr>
        <w:t>sharing knowledge and learning opportunities with colleagues or students</w:t>
      </w:r>
      <w:r w:rsidR="00100026">
        <w:t xml:space="preserve">. </w:t>
      </w:r>
    </w:p>
    <w:p w14:paraId="3C83AA54" w14:textId="6B897E5D" w:rsidR="00D62E75" w:rsidRDefault="00CE0449" w:rsidP="00056374">
      <w:pPr>
        <w:pStyle w:val="BodyCopy"/>
        <w:rPr>
          <w:i/>
        </w:rPr>
      </w:pPr>
      <w:r>
        <w:t>A common theme for those alumni who detailed their experiences of sharing knowledge a</w:t>
      </w:r>
      <w:r w:rsidR="00CE01A7">
        <w:t>nd learning opportunities is a</w:t>
      </w:r>
      <w:r>
        <w:t xml:space="preserve"> mutual and active interest </w:t>
      </w:r>
      <w:r w:rsidR="00CE01A7">
        <w:t>in</w:t>
      </w:r>
      <w:r>
        <w:t xml:space="preserve"> engagement. Alumni typically describe fellow Australian students and friends as well as their university professors and supervisors </w:t>
      </w:r>
      <w:r w:rsidR="00585D2C">
        <w:t xml:space="preserve">in these engagements. Illustrative </w:t>
      </w:r>
      <w:r w:rsidR="008F6394">
        <w:t>examples of this include</w:t>
      </w:r>
      <w:r w:rsidR="00585D2C">
        <w:t xml:space="preserve"> an alumnus from </w:t>
      </w:r>
      <w:r w:rsidR="008F6394">
        <w:t xml:space="preserve">Bangladesh who invited Australian professors from the University of New South Wales and the University of Newcastle to present research talks at their university. </w:t>
      </w:r>
    </w:p>
    <w:p w14:paraId="28908999" w14:textId="5FB4C59A" w:rsidR="005A28C7" w:rsidRPr="00FF20C9" w:rsidRDefault="003A72D9" w:rsidP="003A72D9">
      <w:pPr>
        <w:pStyle w:val="BodyCopy"/>
        <w:rPr>
          <w:b/>
        </w:rPr>
      </w:pPr>
      <w:r>
        <w:t xml:space="preserve">Although </w:t>
      </w:r>
      <w:r w:rsidR="00AD4CE8">
        <w:t>no</w:t>
      </w:r>
      <w:r w:rsidR="005A28C7">
        <w:t xml:space="preserve">t as commonly experienced, a number of alumni shared examples of engagement for collaboration. </w:t>
      </w:r>
      <w:r w:rsidR="004F61C3">
        <w:rPr>
          <w:b/>
        </w:rPr>
        <w:t>Academic collaboration</w:t>
      </w:r>
      <w:r w:rsidR="00FF20C9">
        <w:rPr>
          <w:b/>
        </w:rPr>
        <w:t xml:space="preserve"> </w:t>
      </w:r>
      <w:r w:rsidR="005A28C7">
        <w:t xml:space="preserve">typically resulted from strong links between alumni and their lecturers or supervisors, an alumnus from Indonesia </w:t>
      </w:r>
      <w:r w:rsidR="00056374">
        <w:t>highlighted</w:t>
      </w:r>
      <w:r w:rsidR="004F61C3">
        <w:t xml:space="preserve"> ongoing networking with his Doctoral supervisors has supported his current work:</w:t>
      </w:r>
    </w:p>
    <w:p w14:paraId="3F23EA70" w14:textId="647E2BC2" w:rsidR="005A28C7" w:rsidRPr="00056374" w:rsidRDefault="00CA56AB" w:rsidP="009F4F81">
      <w:pPr>
        <w:pStyle w:val="BodyCopy"/>
        <w:ind w:left="1134"/>
        <w:rPr>
          <w:i/>
        </w:rPr>
      </w:pPr>
      <w:r>
        <w:rPr>
          <w:noProof/>
          <w:lang w:eastAsia="en-AU"/>
        </w:rPr>
        <w:drawing>
          <wp:anchor distT="0" distB="0" distL="36195" distR="36195" simplePos="0" relativeHeight="252004352" behindDoc="0" locked="0" layoutInCell="1" allowOverlap="1" wp14:anchorId="5761ACDD" wp14:editId="4DC55389">
            <wp:simplePos x="0" y="0"/>
            <wp:positionH relativeFrom="margin">
              <wp:align>left</wp:align>
            </wp:positionH>
            <wp:positionV relativeFrom="paragraph">
              <wp:posOffset>8890</wp:posOffset>
            </wp:positionV>
            <wp:extent cx="629920" cy="433705"/>
            <wp:effectExtent l="0" t="0" r="0" b="444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02" t="5068" r="2702" b="4983"/>
                    <a:stretch/>
                  </pic:blipFill>
                  <pic:spPr bwMode="auto">
                    <a:xfrm>
                      <a:off x="0" y="0"/>
                      <a:ext cx="634482" cy="43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1C3">
        <w:rPr>
          <w:i/>
        </w:rPr>
        <w:t>My PhD supervisors also put</w:t>
      </w:r>
      <w:r w:rsidR="004F61C3" w:rsidRPr="004F61C3">
        <w:rPr>
          <w:i/>
        </w:rPr>
        <w:t xml:space="preserve"> me in contact with related parties in my current assignm</w:t>
      </w:r>
      <w:r w:rsidR="004F61C3">
        <w:rPr>
          <w:i/>
        </w:rPr>
        <w:t xml:space="preserve">ent in the Ministry of Defence. </w:t>
      </w:r>
      <w:r w:rsidR="004F61C3" w:rsidRPr="004F61C3">
        <w:rPr>
          <w:i/>
        </w:rPr>
        <w:t>Because there are certain lab experiments we don't have the equipment for in Indonesia we work in collaboration with Australian universities that have the resources. In a current assignment we are working with the Indonesian and Australian Mi</w:t>
      </w:r>
      <w:r w:rsidR="004F61C3">
        <w:rPr>
          <w:i/>
        </w:rPr>
        <w:t>nistry of Defence to research and</w:t>
      </w:r>
      <w:r w:rsidR="004F61C3" w:rsidRPr="004F61C3">
        <w:rPr>
          <w:i/>
        </w:rPr>
        <w:t xml:space="preserve"> develop defence </w:t>
      </w:r>
      <w:r w:rsidR="004F61C3" w:rsidRPr="00056374">
        <w:rPr>
          <w:i/>
        </w:rPr>
        <w:t>technologies</w:t>
      </w:r>
      <w:r w:rsidR="007D4FB5" w:rsidRPr="00056374">
        <w:rPr>
          <w:i/>
        </w:rPr>
        <w:t>.</w:t>
      </w:r>
    </w:p>
    <w:p w14:paraId="037E40B7" w14:textId="571E0EB0" w:rsidR="00FF20C9" w:rsidRPr="00056374" w:rsidRDefault="00056374" w:rsidP="003A72D9">
      <w:pPr>
        <w:pStyle w:val="BodyCopy"/>
        <w:rPr>
          <w:b/>
        </w:rPr>
      </w:pPr>
      <w:r w:rsidRPr="00056374">
        <w:t xml:space="preserve">In addition to these examples, </w:t>
      </w:r>
      <w:r w:rsidR="002D1C30">
        <w:t xml:space="preserve">there </w:t>
      </w:r>
      <w:r w:rsidRPr="00056374">
        <w:t>were a few alumni who mentioned in more detail their experiences in linking with a professional association. For example, a</w:t>
      </w:r>
      <w:r w:rsidR="00FF20C9" w:rsidRPr="00056374">
        <w:t xml:space="preserve">n alumna from Vietnam through her role as a research assistant on-award enabled her to develop a network which she now utilises for </w:t>
      </w:r>
      <w:r w:rsidR="00FF20C9" w:rsidRPr="00056374">
        <w:rPr>
          <w:b/>
        </w:rPr>
        <w:t>professional</w:t>
      </w:r>
      <w:r w:rsidR="00FF20C9" w:rsidRPr="00056374">
        <w:t xml:space="preserve"> </w:t>
      </w:r>
      <w:r w:rsidR="00FF20C9" w:rsidRPr="00056374">
        <w:rPr>
          <w:b/>
        </w:rPr>
        <w:t>collaboration</w:t>
      </w:r>
      <w:r w:rsidR="00FF20C9" w:rsidRPr="00056374">
        <w:t>. This has resulted in</w:t>
      </w:r>
      <w:r w:rsidR="00FF20C9" w:rsidRPr="00056374">
        <w:rPr>
          <w:b/>
        </w:rPr>
        <w:t xml:space="preserve"> </w:t>
      </w:r>
      <w:r w:rsidR="00FF20C9" w:rsidRPr="00056374">
        <w:t>being connected with professional bodies such as Project Management Australia undertaking collaborative projects with other researchers.</w:t>
      </w:r>
      <w:r w:rsidR="00FF20C9" w:rsidRPr="00056374">
        <w:rPr>
          <w:b/>
        </w:rPr>
        <w:t xml:space="preserve"> </w:t>
      </w:r>
    </w:p>
    <w:p w14:paraId="665B5D7C" w14:textId="51DD9207" w:rsidR="00056374" w:rsidRPr="00056374" w:rsidRDefault="00056374" w:rsidP="00056374">
      <w:pPr>
        <w:pStyle w:val="BodyCopy"/>
        <w:rPr>
          <w:i/>
        </w:rPr>
      </w:pPr>
      <w:r w:rsidRPr="00056374">
        <w:t>Similarly, an alumna from Samoa described the learning opportunities she has gained by joining the Australian Human Resources Institute as a certified member:</w:t>
      </w:r>
    </w:p>
    <w:p w14:paraId="14C1B577" w14:textId="163C2443" w:rsidR="00056374" w:rsidRPr="00056374" w:rsidRDefault="00663460" w:rsidP="00056374">
      <w:pPr>
        <w:pStyle w:val="BodyCopy"/>
        <w:ind w:left="1134"/>
      </w:pPr>
      <w:r>
        <w:rPr>
          <w:noProof/>
          <w:lang w:eastAsia="en-AU"/>
        </w:rPr>
        <w:drawing>
          <wp:anchor distT="0" distB="0" distL="36195" distR="36195" simplePos="0" relativeHeight="251843584" behindDoc="0" locked="0" layoutInCell="1" allowOverlap="1" wp14:anchorId="2F0C2E03" wp14:editId="2A7DE3DE">
            <wp:simplePos x="0" y="0"/>
            <wp:positionH relativeFrom="margin">
              <wp:align>left</wp:align>
            </wp:positionH>
            <wp:positionV relativeFrom="paragraph">
              <wp:posOffset>6350</wp:posOffset>
            </wp:positionV>
            <wp:extent cx="652145" cy="42862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70" r="-1" b="2164"/>
                    <a:stretch/>
                  </pic:blipFill>
                  <pic:spPr bwMode="auto">
                    <a:xfrm>
                      <a:off x="0" y="0"/>
                      <a:ext cx="655352" cy="43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374" w:rsidRPr="00056374">
        <w:rPr>
          <w:i/>
        </w:rPr>
        <w:t>I did a mentoring progr</w:t>
      </w:r>
      <w:r w:rsidR="004D5241">
        <w:rPr>
          <w:i/>
        </w:rPr>
        <w:t>am and contacted Australian Human Resources</w:t>
      </w:r>
      <w:r w:rsidR="00056374" w:rsidRPr="00056374">
        <w:rPr>
          <w:i/>
        </w:rPr>
        <w:t xml:space="preserve"> Institute to nominate a mentor for me. It was really great to find someone who was an experienced lady and we became good friends and she arranged work experience for me in South Australia. And she arranged for me to go to Australian </w:t>
      </w:r>
      <w:r w:rsidR="004D5241">
        <w:rPr>
          <w:i/>
        </w:rPr>
        <w:t xml:space="preserve">Human Resources </w:t>
      </w:r>
      <w:r w:rsidR="00056374" w:rsidRPr="00056374">
        <w:rPr>
          <w:i/>
        </w:rPr>
        <w:t>Institute annual conference.</w:t>
      </w:r>
    </w:p>
    <w:p w14:paraId="1F871AAB" w14:textId="78672E05" w:rsidR="00B02053" w:rsidRPr="00760B41" w:rsidRDefault="00B02053" w:rsidP="00B02053">
      <w:pPr>
        <w:pStyle w:val="Heading2"/>
      </w:pPr>
      <w:bookmarkStart w:id="65" w:name="_Toc521501328"/>
      <w:r w:rsidRPr="00760B41">
        <w:t xml:space="preserve">Factors enabling </w:t>
      </w:r>
      <w:r w:rsidR="005B3C7D">
        <w:t>alumni to collaborate</w:t>
      </w:r>
      <w:bookmarkEnd w:id="65"/>
    </w:p>
    <w:p w14:paraId="29427B48" w14:textId="4E3B2E1F" w:rsidR="00B931E2" w:rsidRDefault="00144F9B" w:rsidP="00B931E2">
      <w:pPr>
        <w:pStyle w:val="BodyCopy"/>
      </w:pPr>
      <w:r w:rsidRPr="00E3639A">
        <w:rPr>
          <w:b/>
        </w:rPr>
        <w:t>Technology is the predominant factor</w:t>
      </w:r>
      <w:r w:rsidR="00B931E2" w:rsidRPr="00E3639A">
        <w:rPr>
          <w:b/>
        </w:rPr>
        <w:t xml:space="preserve"> which </w:t>
      </w:r>
      <w:r w:rsidRPr="00E3639A">
        <w:rPr>
          <w:b/>
        </w:rPr>
        <w:t xml:space="preserve">has </w:t>
      </w:r>
      <w:r w:rsidR="00B931E2" w:rsidRPr="00E3639A">
        <w:rPr>
          <w:b/>
        </w:rPr>
        <w:t>enabled alumni to engage</w:t>
      </w:r>
      <w:r w:rsidR="00B931E2">
        <w:t xml:space="preserve"> in collaboration with Australia</w:t>
      </w:r>
      <w:r>
        <w:t xml:space="preserve">ns and Australian organisations. </w:t>
      </w:r>
      <w:r w:rsidR="00B931E2">
        <w:t>Alumni frequently referred to various social media</w:t>
      </w:r>
      <w:r w:rsidR="00E3639A">
        <w:t xml:space="preserve"> channels and to</w:t>
      </w:r>
      <w:r w:rsidR="00B931E2">
        <w:t xml:space="preserve"> email as their primary method for maintaining contact.</w:t>
      </w:r>
      <w:r w:rsidR="00A50EB0">
        <w:t xml:space="preserve"> An alumna from Kenya </w:t>
      </w:r>
      <w:r w:rsidR="00E3639A">
        <w:t>noted</w:t>
      </w:r>
      <w:r w:rsidR="00A50EB0">
        <w:t xml:space="preserve"> that they utilise multiple methods to communicate with fellow students and </w:t>
      </w:r>
      <w:r w:rsidR="00436710">
        <w:t xml:space="preserve">alumni </w:t>
      </w:r>
      <w:r w:rsidR="00A50EB0">
        <w:t xml:space="preserve">utilising emails and WhatsApp on a near daily basis. </w:t>
      </w:r>
      <w:r w:rsidR="00B931E2">
        <w:t xml:space="preserve">Social media such as Facebook have also enabled alumni to reconnect with those they met while on-award in Australia. One such alumna from Vietnam </w:t>
      </w:r>
      <w:r w:rsidR="00E3639A">
        <w:t>highlighted this</w:t>
      </w:r>
      <w:r w:rsidR="00B931E2">
        <w:t>:</w:t>
      </w:r>
    </w:p>
    <w:p w14:paraId="0414DB62" w14:textId="6B604ECF" w:rsidR="00B931E2" w:rsidRDefault="00DD29F0" w:rsidP="009F4F81">
      <w:pPr>
        <w:pStyle w:val="BodyCopy"/>
        <w:ind w:left="1134"/>
        <w:rPr>
          <w:i/>
        </w:rPr>
      </w:pPr>
      <w:r>
        <w:rPr>
          <w:noProof/>
          <w:lang w:eastAsia="en-AU"/>
        </w:rPr>
        <w:drawing>
          <wp:anchor distT="0" distB="0" distL="36195" distR="36195" simplePos="0" relativeHeight="252087296" behindDoc="0" locked="0" layoutInCell="1" allowOverlap="1" wp14:anchorId="68BC3B42" wp14:editId="30245106">
            <wp:simplePos x="0" y="0"/>
            <wp:positionH relativeFrom="margin">
              <wp:align>left</wp:align>
            </wp:positionH>
            <wp:positionV relativeFrom="paragraph">
              <wp:posOffset>8890</wp:posOffset>
            </wp:positionV>
            <wp:extent cx="627380" cy="435610"/>
            <wp:effectExtent l="0" t="0" r="1270" b="254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7605" cy="435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1E2" w:rsidRPr="00B931E2">
        <w:rPr>
          <w:i/>
        </w:rPr>
        <w:t xml:space="preserve">I lost contact with </w:t>
      </w:r>
      <w:r w:rsidR="00E3639A">
        <w:rPr>
          <w:i/>
        </w:rPr>
        <w:t xml:space="preserve">Vietnamese and Australians </w:t>
      </w:r>
      <w:r w:rsidR="00E3639A" w:rsidRPr="00B931E2">
        <w:rPr>
          <w:i/>
        </w:rPr>
        <w:t xml:space="preserve">who happened to be my friends </w:t>
      </w:r>
      <w:r w:rsidR="00B931E2" w:rsidRPr="00B931E2">
        <w:rPr>
          <w:i/>
        </w:rPr>
        <w:t>for a long time, and recently resumed thanks to Facebook. Now we sometimes chat and often see each other on Facebook.</w:t>
      </w:r>
    </w:p>
    <w:p w14:paraId="64B699DB" w14:textId="79CD7026" w:rsidR="00B931E2" w:rsidRDefault="00B931E2" w:rsidP="00B931E2">
      <w:pPr>
        <w:pStyle w:val="BodyCopy"/>
      </w:pPr>
      <w:r>
        <w:t>An</w:t>
      </w:r>
      <w:r w:rsidR="00663460">
        <w:t xml:space="preserve"> Indonesian</w:t>
      </w:r>
      <w:r>
        <w:t xml:space="preserve"> alumnus explained how he benefits from LinkedIn to grow his network and remain connected with Australia:</w:t>
      </w:r>
    </w:p>
    <w:p w14:paraId="227FE7AD" w14:textId="61E6ADE2" w:rsidR="00A50EB0" w:rsidRPr="00144F9B" w:rsidRDefault="004975B7" w:rsidP="009F4F81">
      <w:pPr>
        <w:pStyle w:val="BodyCopy"/>
        <w:ind w:left="1134"/>
        <w:rPr>
          <w:i/>
        </w:rPr>
      </w:pPr>
      <w:r>
        <w:rPr>
          <w:noProof/>
          <w:lang w:eastAsia="en-AU"/>
        </w:rPr>
        <w:drawing>
          <wp:anchor distT="0" distB="0" distL="36195" distR="36195" simplePos="0" relativeHeight="252006400" behindDoc="0" locked="0" layoutInCell="1" allowOverlap="1" wp14:anchorId="69A9A685" wp14:editId="111DA295">
            <wp:simplePos x="0" y="0"/>
            <wp:positionH relativeFrom="margin">
              <wp:align>left</wp:align>
            </wp:positionH>
            <wp:positionV relativeFrom="paragraph">
              <wp:posOffset>8890</wp:posOffset>
            </wp:positionV>
            <wp:extent cx="590550" cy="407035"/>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1E2" w:rsidRPr="00B931E2">
        <w:rPr>
          <w:i/>
        </w:rPr>
        <w:t>I am member of LinkedIn and people find me that way. It’s good because we develop business networks that way and I can ask what is going on in Australia in business and so on.</w:t>
      </w:r>
    </w:p>
    <w:p w14:paraId="55852CBD" w14:textId="06D12346" w:rsidR="00A50EB0" w:rsidRDefault="00144F9B" w:rsidP="00144F9B">
      <w:pPr>
        <w:pStyle w:val="BodyCopy"/>
      </w:pPr>
      <w:r>
        <w:t>In addition, a</w:t>
      </w:r>
      <w:r w:rsidR="00B931E2" w:rsidRPr="00A50EB0">
        <w:t xml:space="preserve">lumni </w:t>
      </w:r>
      <w:r>
        <w:t>also made reference</w:t>
      </w:r>
      <w:r w:rsidR="00B931E2" w:rsidRPr="00A50EB0">
        <w:t xml:space="preserve"> to </w:t>
      </w:r>
      <w:r w:rsidR="00B931E2" w:rsidRPr="00E3639A">
        <w:rPr>
          <w:b/>
        </w:rPr>
        <w:t>formal networking groups</w:t>
      </w:r>
      <w:r w:rsidR="00B931E2" w:rsidRPr="00A50EB0">
        <w:t xml:space="preserve"> which provided the forum for them to remain connected. This finding is significant with regards to the role the </w:t>
      </w:r>
      <w:r w:rsidR="00B931E2" w:rsidRPr="005A3A0A">
        <w:rPr>
          <w:i/>
        </w:rPr>
        <w:t xml:space="preserve">Australia </w:t>
      </w:r>
      <w:r w:rsidRPr="005A3A0A">
        <w:rPr>
          <w:i/>
        </w:rPr>
        <w:t>Global Alumni Engagement Strategy</w:t>
      </w:r>
      <w:r w:rsidR="005A3A0A">
        <w:t xml:space="preserve"> (DFAT, 2016b)</w:t>
      </w:r>
      <w:r>
        <w:t xml:space="preserve"> </w:t>
      </w:r>
      <w:r w:rsidR="005A3A0A">
        <w:t>plays</w:t>
      </w:r>
      <w:r>
        <w:t xml:space="preserve"> in supporting ongoing alumni links for older and newer alumni alike. Whether self-initiated with peers, or a pre-existing association, alumni associations are sought after by a number of alumni as a method for remaining engaged with fellow award </w:t>
      </w:r>
      <w:r w:rsidR="00436710">
        <w:t xml:space="preserve">alumni </w:t>
      </w:r>
      <w:r>
        <w:t xml:space="preserve">and likeminded individuals and groups in Australia. </w:t>
      </w:r>
      <w:r w:rsidR="00693EEA">
        <w:t xml:space="preserve">Examples of this include the following alumni </w:t>
      </w:r>
      <w:r w:rsidR="00E3639A">
        <w:t>frequently interact with</w:t>
      </w:r>
      <w:r w:rsidR="00693EEA">
        <w:t xml:space="preserve"> alumni association</w:t>
      </w:r>
      <w:r w:rsidR="00E3639A">
        <w:t>s in order to maintain</w:t>
      </w:r>
      <w:r w:rsidR="00693EEA">
        <w:t xml:space="preserve"> ongoing collaboration with Australia:</w:t>
      </w:r>
    </w:p>
    <w:p w14:paraId="0F005B9C" w14:textId="4C4CDB9F" w:rsidR="00693EEA" w:rsidRDefault="00663460" w:rsidP="00851178">
      <w:pPr>
        <w:pStyle w:val="BodyCopy"/>
        <w:spacing w:after="150"/>
        <w:ind w:left="1134"/>
        <w:rPr>
          <w:i/>
        </w:rPr>
      </w:pPr>
      <w:r>
        <w:rPr>
          <w:noProof/>
          <w:lang w:eastAsia="en-AU"/>
        </w:rPr>
        <w:drawing>
          <wp:anchor distT="0" distB="0" distL="36195" distR="36195" simplePos="0" relativeHeight="251847680" behindDoc="0" locked="0" layoutInCell="1" allowOverlap="1" wp14:anchorId="08AC08A7" wp14:editId="48DB96C3">
            <wp:simplePos x="0" y="0"/>
            <wp:positionH relativeFrom="margin">
              <wp:align>left</wp:align>
            </wp:positionH>
            <wp:positionV relativeFrom="paragraph">
              <wp:posOffset>12700</wp:posOffset>
            </wp:positionV>
            <wp:extent cx="594000" cy="417600"/>
            <wp:effectExtent l="0" t="0" r="0" b="190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53" t="8832" r="3076" b="9076"/>
                    <a:stretch/>
                  </pic:blipFill>
                  <pic:spPr bwMode="auto">
                    <a:xfrm>
                      <a:off x="0" y="0"/>
                      <a:ext cx="594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F9B" w:rsidRPr="00693EEA">
        <w:rPr>
          <w:i/>
        </w:rPr>
        <w:t>We have created an association. We share a lot of information via the WhatsApp (daily) and meet once in a while f</w:t>
      </w:r>
      <w:r w:rsidR="00693EEA" w:rsidRPr="00693EEA">
        <w:rPr>
          <w:i/>
        </w:rPr>
        <w:t xml:space="preserve">or activities (mainly charity). </w:t>
      </w:r>
      <w:r w:rsidR="00144F9B" w:rsidRPr="00693EEA">
        <w:rPr>
          <w:i/>
        </w:rPr>
        <w:t xml:space="preserve">Sometimes we know about other events in Australia and share information, so it is important and is valuable to be part of this association because we can be up to date regarding events and our former universities. </w:t>
      </w:r>
      <w:r w:rsidR="00693EEA" w:rsidRPr="009F4F81">
        <w:t>Alumna, Mozambique</w:t>
      </w:r>
    </w:p>
    <w:p w14:paraId="6622D78C" w14:textId="093352C7" w:rsidR="00B931E2" w:rsidRPr="00693EEA" w:rsidRDefault="00663460" w:rsidP="009F4F81">
      <w:pPr>
        <w:pStyle w:val="BodyCopy"/>
        <w:ind w:left="1134"/>
        <w:rPr>
          <w:i/>
        </w:rPr>
      </w:pPr>
      <w:r>
        <w:rPr>
          <w:noProof/>
          <w:lang w:eastAsia="en-AU"/>
        </w:rPr>
        <w:drawing>
          <wp:anchor distT="0" distB="0" distL="36195" distR="36195" simplePos="0" relativeHeight="251849728" behindDoc="0" locked="0" layoutInCell="1" allowOverlap="1" wp14:anchorId="5D38BD84" wp14:editId="6C8DC04D">
            <wp:simplePos x="0" y="0"/>
            <wp:positionH relativeFrom="margin">
              <wp:align>left</wp:align>
            </wp:positionH>
            <wp:positionV relativeFrom="paragraph">
              <wp:posOffset>4445</wp:posOffset>
            </wp:positionV>
            <wp:extent cx="676800" cy="417600"/>
            <wp:effectExtent l="0" t="0" r="0" b="190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6800" cy="417600"/>
                    </a:xfrm>
                    <a:prstGeom prst="rect">
                      <a:avLst/>
                    </a:prstGeom>
                  </pic:spPr>
                </pic:pic>
              </a:graphicData>
            </a:graphic>
            <wp14:sizeRelH relativeFrom="margin">
              <wp14:pctWidth>0</wp14:pctWidth>
            </wp14:sizeRelH>
            <wp14:sizeRelV relativeFrom="margin">
              <wp14:pctHeight>0</wp14:pctHeight>
            </wp14:sizeRelV>
          </wp:anchor>
        </w:drawing>
      </w:r>
      <w:r w:rsidR="00144F9B" w:rsidRPr="00693EEA">
        <w:rPr>
          <w:i/>
        </w:rPr>
        <w:t>We organized a Curt</w:t>
      </w:r>
      <w:r w:rsidR="004D5241">
        <w:rPr>
          <w:i/>
        </w:rPr>
        <w:t>in Alumni &amp; Friends association</w:t>
      </w:r>
      <w:r w:rsidR="00E3639A">
        <w:rPr>
          <w:i/>
        </w:rPr>
        <w:t>..</w:t>
      </w:r>
      <w:r w:rsidR="00693EEA" w:rsidRPr="00693EEA">
        <w:rPr>
          <w:i/>
        </w:rPr>
        <w:t xml:space="preserve">. </w:t>
      </w:r>
      <w:r w:rsidR="00144F9B" w:rsidRPr="00693EEA">
        <w:rPr>
          <w:i/>
        </w:rPr>
        <w:t>Ever</w:t>
      </w:r>
      <w:r w:rsidR="00497BC0">
        <w:rPr>
          <w:i/>
        </w:rPr>
        <w:t>y now and then, the Australian E</w:t>
      </w:r>
      <w:r w:rsidR="00144F9B" w:rsidRPr="00693EEA">
        <w:rPr>
          <w:i/>
        </w:rPr>
        <w:t>mbassy promote Australian education and we are asked to attend to help them. We help out with this.</w:t>
      </w:r>
      <w:r w:rsidR="00693EEA" w:rsidRPr="00693EEA">
        <w:rPr>
          <w:i/>
        </w:rPr>
        <w:t xml:space="preserve"> </w:t>
      </w:r>
      <w:r w:rsidR="00693EEA" w:rsidRPr="009F4F81">
        <w:t>Alumnus, Philippines</w:t>
      </w:r>
    </w:p>
    <w:p w14:paraId="2752DD79" w14:textId="0173153E" w:rsidR="00B02053" w:rsidRPr="00B931E2" w:rsidRDefault="00B02053" w:rsidP="00B02053">
      <w:pPr>
        <w:pStyle w:val="Heading2"/>
      </w:pPr>
      <w:bookmarkStart w:id="66" w:name="_Toc521501329"/>
      <w:r w:rsidRPr="00B931E2">
        <w:t>Barriers to c</w:t>
      </w:r>
      <w:r w:rsidR="005B3C7D">
        <w:t>ollaboration</w:t>
      </w:r>
      <w:bookmarkEnd w:id="66"/>
    </w:p>
    <w:p w14:paraId="1229CBC0" w14:textId="697D5AB7" w:rsidR="00754E6B" w:rsidRDefault="005B3C7D" w:rsidP="00754E6B">
      <w:pPr>
        <w:pStyle w:val="BodyCopy"/>
      </w:pPr>
      <w:r>
        <w:t>Barriers to collaboration</w:t>
      </w:r>
      <w:r w:rsidR="00355F4C">
        <w:t xml:space="preserve"> varied among alumni who identified the factors which challenged to connect with Australians and Australian organisations. The key themes which emerged related to the limited techno</w:t>
      </w:r>
      <w:r w:rsidR="00EB2210">
        <w:t xml:space="preserve">logy at the time of graduation and </w:t>
      </w:r>
      <w:r w:rsidR="00D366C6">
        <w:t>losing contact over time – an unsurprising outcome given this alumni cohort completed their awards a decade or more ago.</w:t>
      </w:r>
    </w:p>
    <w:p w14:paraId="652F882E" w14:textId="7B596D70" w:rsidR="00754E6B" w:rsidRDefault="00355F4C" w:rsidP="00754E6B">
      <w:pPr>
        <w:pStyle w:val="BodyCopy"/>
      </w:pPr>
      <w:r>
        <w:t xml:space="preserve">While technology has enabled a number of alumni to remain connected or to reconnect with networks developed in Australia, for other alumni they found their </w:t>
      </w:r>
      <w:r w:rsidRPr="00372822">
        <w:rPr>
          <w:b/>
        </w:rPr>
        <w:t>networks waned</w:t>
      </w:r>
      <w:r w:rsidR="00372822" w:rsidRPr="00372822">
        <w:rPr>
          <w:b/>
        </w:rPr>
        <w:t xml:space="preserve"> due to limited technology and use</w:t>
      </w:r>
      <w:r w:rsidR="00372822">
        <w:t xml:space="preserve"> at the time of graduation</w:t>
      </w:r>
      <w:r>
        <w:t xml:space="preserve">. An alumnus from Nepal described: </w:t>
      </w:r>
      <w:r w:rsidR="007D4FB5">
        <w:t>‘</w:t>
      </w:r>
      <w:r>
        <w:t>Once I returned I didn’t have the social network we have these days. The communication died</w:t>
      </w:r>
      <w:r w:rsidR="007D4FB5">
        <w:t>’</w:t>
      </w:r>
      <w:r>
        <w:t xml:space="preserve">. Another alumnus from </w:t>
      </w:r>
      <w:r w:rsidR="007D4FB5">
        <w:t>Laos</w:t>
      </w:r>
      <w:r>
        <w:t xml:space="preserve"> </w:t>
      </w:r>
      <w:r w:rsidR="00D366C6">
        <w:t>noted</w:t>
      </w:r>
      <w:r>
        <w:t xml:space="preserve"> that</w:t>
      </w:r>
      <w:r w:rsidR="00372822">
        <w:t xml:space="preserve"> at the time of their award</w:t>
      </w:r>
      <w:r>
        <w:t xml:space="preserve"> internet or email was </w:t>
      </w:r>
      <w:r w:rsidR="007D4FB5">
        <w:t>‘</w:t>
      </w:r>
      <w:r>
        <w:t>not widely used, so it was difficult to keep contact with foreign friends in Australia</w:t>
      </w:r>
      <w:r w:rsidR="007D4FB5">
        <w:t>’</w:t>
      </w:r>
      <w:r>
        <w:t xml:space="preserve">. Another limitation of technology is the changing of contact details, which an alumna from Pakistan explained became a barrier over time despite initial strong networks: </w:t>
      </w:r>
      <w:r w:rsidR="007D4FB5">
        <w:t>‘</w:t>
      </w:r>
      <w:r>
        <w:t>with the passage of time contacts and addresses changed and [I] lost contact.</w:t>
      </w:r>
      <w:r w:rsidR="007D4FB5">
        <w:t>’</w:t>
      </w:r>
    </w:p>
    <w:p w14:paraId="75B8E0A3" w14:textId="3F8BB396" w:rsidR="00306DD4" w:rsidRDefault="005825A0" w:rsidP="00754E6B">
      <w:pPr>
        <w:pStyle w:val="BodyCopy"/>
      </w:pPr>
      <w:r>
        <w:t xml:space="preserve">Reflecting the </w:t>
      </w:r>
      <w:r w:rsidRPr="00372822">
        <w:rPr>
          <w:b/>
        </w:rPr>
        <w:t>passing of time</w:t>
      </w:r>
      <w:r>
        <w:t xml:space="preserve"> from when alumni graduated from their award (1996 to 2005), a</w:t>
      </w:r>
      <w:r w:rsidR="00306DD4">
        <w:t xml:space="preserve">lumni made reference to </w:t>
      </w:r>
      <w:r w:rsidR="00306DD4" w:rsidRPr="00372822">
        <w:rPr>
          <w:b/>
        </w:rPr>
        <w:t xml:space="preserve">either their retirement or the retirement of </w:t>
      </w:r>
      <w:r w:rsidR="00FC04B1">
        <w:rPr>
          <w:b/>
        </w:rPr>
        <w:t xml:space="preserve">people within </w:t>
      </w:r>
      <w:r w:rsidR="00306DD4" w:rsidRPr="00372822">
        <w:rPr>
          <w:b/>
        </w:rPr>
        <w:t>their networks in Australia</w:t>
      </w:r>
      <w:r w:rsidR="00306DD4">
        <w:t xml:space="preserve"> as a factor in their ability to engage in collaboration. As </w:t>
      </w:r>
      <w:r w:rsidR="00FC04B1">
        <w:t xml:space="preserve">their key links to Australia retired from work, some alumni highlighted the challenge they faced in renavigating or reforming networks – they could no longer rely on previously developed reputation and familiarity that they had established through </w:t>
      </w:r>
      <w:r w:rsidR="00306DD4">
        <w:t>their time on-award. Two such alumni described their experiences and the challenge of re</w:t>
      </w:r>
      <w:r w:rsidR="00FC04B1">
        <w:t>-</w:t>
      </w:r>
      <w:r w:rsidR="00306DD4">
        <w:t>engaging:</w:t>
      </w:r>
    </w:p>
    <w:p w14:paraId="13181161" w14:textId="76E6F71F" w:rsidR="00306DD4" w:rsidRPr="00306DD4" w:rsidRDefault="00743BC6" w:rsidP="00851178">
      <w:pPr>
        <w:pStyle w:val="BodyCopy"/>
        <w:spacing w:after="150"/>
        <w:ind w:left="1134"/>
        <w:rPr>
          <w:i/>
        </w:rPr>
      </w:pPr>
      <w:r>
        <w:rPr>
          <w:noProof/>
          <w:lang w:eastAsia="en-AU"/>
        </w:rPr>
        <w:drawing>
          <wp:anchor distT="0" distB="0" distL="36195" distR="36195" simplePos="0" relativeHeight="252089344" behindDoc="0" locked="0" layoutInCell="1" allowOverlap="1" wp14:anchorId="15A362F1" wp14:editId="3386913A">
            <wp:simplePos x="0" y="0"/>
            <wp:positionH relativeFrom="margin">
              <wp:align>left</wp:align>
            </wp:positionH>
            <wp:positionV relativeFrom="paragraph">
              <wp:posOffset>8890</wp:posOffset>
            </wp:positionV>
            <wp:extent cx="689610" cy="45720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91219" cy="458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210" w:rsidRPr="00754E6B">
        <w:rPr>
          <w:i/>
        </w:rPr>
        <w:t>That would be wonderful if I can reconnect with the university to help me with my job. But I don't have that connection. The lecturers that were there when I was there have now retired, so it would be difficult to connect with the new ones.</w:t>
      </w:r>
      <w:r w:rsidR="00306DD4" w:rsidRPr="00306DD4">
        <w:rPr>
          <w:i/>
        </w:rPr>
        <w:t xml:space="preserve"> </w:t>
      </w:r>
      <w:r w:rsidR="00306DD4">
        <w:t xml:space="preserve">Alumna, </w:t>
      </w:r>
      <w:r w:rsidR="007D4FB5">
        <w:t>Laos</w:t>
      </w:r>
    </w:p>
    <w:p w14:paraId="50342BB0" w14:textId="2B556910" w:rsidR="00306DD4" w:rsidRPr="00306DD4" w:rsidRDefault="00663460" w:rsidP="00851178">
      <w:pPr>
        <w:pStyle w:val="BodyCopy"/>
        <w:spacing w:after="150"/>
        <w:ind w:left="1134"/>
        <w:rPr>
          <w:i/>
        </w:rPr>
      </w:pPr>
      <w:r>
        <w:rPr>
          <w:noProof/>
          <w:lang w:eastAsia="en-AU"/>
        </w:rPr>
        <w:drawing>
          <wp:anchor distT="0" distB="0" distL="36195" distR="36195" simplePos="0" relativeHeight="251853824" behindDoc="0" locked="0" layoutInCell="1" allowOverlap="1" wp14:anchorId="06AC426A" wp14:editId="0BC64448">
            <wp:simplePos x="0" y="0"/>
            <wp:positionH relativeFrom="margin">
              <wp:align>left</wp:align>
            </wp:positionH>
            <wp:positionV relativeFrom="paragraph">
              <wp:posOffset>6350</wp:posOffset>
            </wp:positionV>
            <wp:extent cx="640715" cy="448945"/>
            <wp:effectExtent l="0" t="0" r="6985" b="825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DD4" w:rsidRPr="00306DD4">
        <w:rPr>
          <w:i/>
        </w:rPr>
        <w:t>Most of my teachers in Australia are retired. It's not easy to contact young peo</w:t>
      </w:r>
      <w:r w:rsidR="00306DD4">
        <w:rPr>
          <w:i/>
        </w:rPr>
        <w:t xml:space="preserve">ple, young Australian scholars. </w:t>
      </w:r>
      <w:r w:rsidR="00306DD4" w:rsidRPr="00306DD4">
        <w:rPr>
          <w:i/>
        </w:rPr>
        <w:t>This year, I had a paper, and sent a paper t</w:t>
      </w:r>
      <w:r w:rsidR="00306DD4">
        <w:rPr>
          <w:i/>
        </w:rPr>
        <w:t xml:space="preserve">o an international conference. </w:t>
      </w:r>
      <w:r w:rsidR="00306DD4" w:rsidRPr="00306DD4">
        <w:rPr>
          <w:i/>
        </w:rPr>
        <w:t>They didn't know who I was because my teach</w:t>
      </w:r>
      <w:r w:rsidR="00632D3E">
        <w:rPr>
          <w:i/>
        </w:rPr>
        <w:t xml:space="preserve">ers and colleagues are retired, [and] </w:t>
      </w:r>
      <w:r w:rsidR="00306DD4" w:rsidRPr="00306DD4">
        <w:rPr>
          <w:i/>
        </w:rPr>
        <w:t>I'm retired</w:t>
      </w:r>
      <w:r w:rsidR="00632D3E">
        <w:rPr>
          <w:i/>
        </w:rPr>
        <w:t xml:space="preserve"> from the administration office, I'm no longer the Dean, n</w:t>
      </w:r>
      <w:r w:rsidR="00306DD4" w:rsidRPr="00306DD4">
        <w:rPr>
          <w:i/>
        </w:rPr>
        <w:t>ow I'm a professor in linguistic, teaching.</w:t>
      </w:r>
      <w:r w:rsidR="00306DD4">
        <w:rPr>
          <w:i/>
        </w:rPr>
        <w:t xml:space="preserve"> </w:t>
      </w:r>
      <w:r w:rsidR="00306DD4" w:rsidRPr="00306DD4">
        <w:t>Alumnus, Vietnam</w:t>
      </w:r>
    </w:p>
    <w:p w14:paraId="61477B68" w14:textId="1BD0966D" w:rsidR="009A2FCE" w:rsidRPr="00F136BC" w:rsidRDefault="00355F4C" w:rsidP="00754E6B">
      <w:pPr>
        <w:pStyle w:val="BodyCopy"/>
        <w:rPr>
          <w:rFonts w:ascii="Calibri" w:eastAsia="Times New Roman" w:hAnsi="Calibri"/>
          <w:color w:val="000000"/>
          <w:spacing w:val="0"/>
          <w:szCs w:val="22"/>
          <w:lang w:eastAsia="en-AU"/>
        </w:rPr>
      </w:pPr>
      <w:r>
        <w:t xml:space="preserve">The opportunity to </w:t>
      </w:r>
      <w:r w:rsidRPr="00372822">
        <w:rPr>
          <w:b/>
        </w:rPr>
        <w:t>study in Australia is a full-time commitment</w:t>
      </w:r>
      <w:r>
        <w:t xml:space="preserve"> for awardees, and</w:t>
      </w:r>
      <w:r w:rsidR="009F38E9">
        <w:t xml:space="preserve"> while on-award, </w:t>
      </w:r>
      <w:r w:rsidR="002D1C30">
        <w:t xml:space="preserve">as they </w:t>
      </w:r>
      <w:r w:rsidR="009F38E9">
        <w:t xml:space="preserve">are fully engaged in studying, which </w:t>
      </w:r>
      <w:r>
        <w:t xml:space="preserve">can limit their extracurricular engagement. </w:t>
      </w:r>
      <w:r w:rsidR="00372822">
        <w:t xml:space="preserve">The factors of personal expectations to succeed, the pressure of adjusting to Australian university standards and fulfilling their scholarships can affect alumni priorities on-award. </w:t>
      </w:r>
      <w:r>
        <w:t xml:space="preserve">Although only a few alumni made references to this, alumni experiences on-award can influence if and how they build networks. </w:t>
      </w:r>
      <w:r w:rsidR="00001329">
        <w:t xml:space="preserve">An alumnus from </w:t>
      </w:r>
      <w:r w:rsidR="00B5027C">
        <w:t>PNG</w:t>
      </w:r>
      <w:r w:rsidR="00001329">
        <w:t xml:space="preserve"> </w:t>
      </w:r>
      <w:r w:rsidR="009F38E9">
        <w:t>emphasised this point:</w:t>
      </w:r>
      <w:r w:rsidR="00001329">
        <w:t xml:space="preserve"> </w:t>
      </w:r>
      <w:r w:rsidR="007D4FB5">
        <w:t>‘</w:t>
      </w:r>
      <w:r w:rsidR="00001329">
        <w:t>[I] was too busy with my work. The fear of failure. [It] Didn’t give me the chance to make those links or networks</w:t>
      </w:r>
      <w:r w:rsidR="007D4FB5">
        <w:t>’</w:t>
      </w:r>
      <w:r w:rsidR="00001329">
        <w:t xml:space="preserve">. Similarly, an alumna from Philippines stated </w:t>
      </w:r>
      <w:r w:rsidR="007D4FB5">
        <w:t>‘</w:t>
      </w:r>
      <w:r w:rsidR="00306DD4">
        <w:t>I</w:t>
      </w:r>
      <w:r w:rsidR="00AF7A7A">
        <w:t xml:space="preserve"> f</w:t>
      </w:r>
      <w:r w:rsidR="00001329">
        <w:t>ailed to make contact with anyone. I was busy studying. Only when I came home did I realised I should have done that</w:t>
      </w:r>
      <w:r w:rsidR="007D4FB5">
        <w:t>’</w:t>
      </w:r>
      <w:r w:rsidR="00001329">
        <w:t>.</w:t>
      </w:r>
    </w:p>
    <w:p w14:paraId="06ED24E6" w14:textId="27034BB4" w:rsidR="00F241BA" w:rsidRDefault="006F56DC" w:rsidP="0015432B">
      <w:pPr>
        <w:pStyle w:val="Heading1"/>
      </w:pPr>
      <w:bookmarkStart w:id="67" w:name="_Toc521501330"/>
      <w:r>
        <w:t>C</w:t>
      </w:r>
      <w:r w:rsidR="005A7A49">
        <w:t>reat</w:t>
      </w:r>
      <w:r>
        <w:t>ing</w:t>
      </w:r>
      <w:r w:rsidR="00CD6886">
        <w:t xml:space="preserve"> </w:t>
      </w:r>
      <w:r w:rsidR="009A2FCE">
        <w:t>P</w:t>
      </w:r>
      <w:r w:rsidR="00F241BA">
        <w:t>artnerships</w:t>
      </w:r>
      <w:bookmarkEnd w:id="49"/>
      <w:bookmarkEnd w:id="67"/>
    </w:p>
    <w:p w14:paraId="52AD48D8" w14:textId="77777777" w:rsidR="004C68DE" w:rsidRDefault="004C68DE" w:rsidP="00D06691">
      <w:pPr>
        <w:pStyle w:val="Heading2"/>
      </w:pPr>
      <w:bookmarkStart w:id="68" w:name="_Toc521501331"/>
      <w:r>
        <w:t>Introduction</w:t>
      </w:r>
      <w:bookmarkEnd w:id="68"/>
    </w:p>
    <w:p w14:paraId="094C6B7E" w14:textId="3A4647B0" w:rsidR="004F2177" w:rsidRDefault="004F2177" w:rsidP="004F2177">
      <w:pPr>
        <w:pStyle w:val="BodyCopy"/>
      </w:pPr>
      <w:r>
        <w:t xml:space="preserve">This chapter focuses on Australia Awards long-term </w:t>
      </w:r>
      <w:r w:rsidRPr="00F0709D">
        <w:rPr>
          <w:b/>
        </w:rPr>
        <w:t>Outcome 3</w:t>
      </w:r>
      <w:r w:rsidR="00F0709D">
        <w:rPr>
          <w:b/>
        </w:rPr>
        <w:t>:</w:t>
      </w:r>
      <w:r w:rsidRPr="00F0709D">
        <w:rPr>
          <w:b/>
        </w:rPr>
        <w:t xml:space="preserve"> ‘</w:t>
      </w:r>
      <w:r w:rsidR="00F0709D">
        <w:rPr>
          <w:b/>
          <w:i/>
        </w:rPr>
        <w:t>e</w:t>
      </w:r>
      <w:r w:rsidRPr="00F0709D">
        <w:rPr>
          <w:b/>
          <w:i/>
        </w:rPr>
        <w:t>ffective, mutually advantageous partnerships between institutions and businesses in Australia and partner countries</w:t>
      </w:r>
      <w:r w:rsidRPr="00F0709D">
        <w:rPr>
          <w:b/>
        </w:rPr>
        <w:t>’</w:t>
      </w:r>
      <w:r>
        <w:t xml:space="preserve">. </w:t>
      </w:r>
      <w:r w:rsidR="00F0709D" w:rsidRPr="00F0709D">
        <w:t>Outcome 3 emphasises partnerships</w:t>
      </w:r>
      <w:r w:rsidR="00F0709D">
        <w:t xml:space="preserve">, and this chapter explores the achievement of alumni in contributing to positive relationships between their country and Australia. </w:t>
      </w:r>
    </w:p>
    <w:p w14:paraId="66188325" w14:textId="5145A1EF" w:rsidR="004F2177" w:rsidRDefault="004F2177" w:rsidP="004F2177">
      <w:pPr>
        <w:pStyle w:val="BodyCopy"/>
      </w:pPr>
      <w:r>
        <w:t>The Tracer Survey</w:t>
      </w:r>
      <w:r w:rsidR="00884591">
        <w:t xml:space="preserve"> asked alumni</w:t>
      </w:r>
      <w:r>
        <w:t xml:space="preserve"> </w:t>
      </w:r>
      <w:r w:rsidR="00884591">
        <w:t xml:space="preserve">the extent to which they have developed professional links with Australians organisations including government departments, institutions, private sector businesses and non-government organisations (NGOs). For those alumni who </w:t>
      </w:r>
      <w:r w:rsidR="00F0709D">
        <w:t>indicated</w:t>
      </w:r>
      <w:r w:rsidR="00884591">
        <w:t xml:space="preserve"> they had made such links, examples of these partnerships were collected in the survey and follow-up interviews.</w:t>
      </w:r>
      <w:r w:rsidR="00F0709D">
        <w:t xml:space="preserve"> Those who had not made these links were asked to reflect on the challenges that they faced in this regard.</w:t>
      </w:r>
    </w:p>
    <w:p w14:paraId="3AEC709D" w14:textId="42E726BB" w:rsidR="00884591" w:rsidRDefault="00F0709D" w:rsidP="004F2177">
      <w:pPr>
        <w:pStyle w:val="BodyCopy"/>
      </w:pPr>
      <w:r>
        <w:t>T</w:t>
      </w:r>
      <w:r w:rsidR="00884591">
        <w:t xml:space="preserve">his chapter </w:t>
      </w:r>
      <w:r>
        <w:t xml:space="preserve">details the findings for Outcome 3, examining the responses of alumni to better understand the extent of partnerships and links that have been developed, and then detailing specific examples provided by alumni of these partnerships. </w:t>
      </w:r>
    </w:p>
    <w:p w14:paraId="0DCD6C28" w14:textId="5DA6E245" w:rsidR="004C68DE" w:rsidRPr="00292802" w:rsidRDefault="004C68DE" w:rsidP="00D06691">
      <w:pPr>
        <w:pStyle w:val="Heading2"/>
      </w:pPr>
      <w:bookmarkStart w:id="69" w:name="_Toc521501332"/>
      <w:r w:rsidRPr="00292802">
        <w:t>Overview of outcomes</w:t>
      </w:r>
      <w:bookmarkEnd w:id="69"/>
    </w:p>
    <w:p w14:paraId="575E0196" w14:textId="6979F0DD" w:rsidR="00D113AC" w:rsidRPr="0046461A" w:rsidRDefault="0046461A" w:rsidP="00E37659">
      <w:pPr>
        <w:pStyle w:val="BodyCopy"/>
      </w:pPr>
      <w:r w:rsidRPr="0046461A">
        <w:t xml:space="preserve">As a </w:t>
      </w:r>
      <w:r>
        <w:t>basis for understanding the achievement of alumni contributions to partnerships, alumni were asked if they had developed any professional links with an Australian institution, organisation or business. These included Australian national or state government departments, private sector businesses, universities and NGOs. Of the 984 alumni who responded to this questio</w:t>
      </w:r>
      <w:r w:rsidRPr="0046461A">
        <w:t>n,</w:t>
      </w:r>
      <w:r w:rsidRPr="0046461A">
        <w:rPr>
          <w:b/>
        </w:rPr>
        <w:t xml:space="preserve"> less than half (41.5 per cent) indicated they had developed a professional link</w:t>
      </w:r>
      <w:r>
        <w:t xml:space="preserve"> with </w:t>
      </w:r>
      <w:r w:rsidR="00BD3342">
        <w:t>an Australian organisation (</w:t>
      </w:r>
      <w:r w:rsidR="00BD3342">
        <w:fldChar w:fldCharType="begin"/>
      </w:r>
      <w:r w:rsidR="00BD3342">
        <w:instrText xml:space="preserve"> REF _Ref520368979 \h </w:instrText>
      </w:r>
      <w:r w:rsidR="00BD3342">
        <w:fldChar w:fldCharType="separate"/>
      </w:r>
      <w:r w:rsidR="00A012ED">
        <w:t xml:space="preserve">Figure </w:t>
      </w:r>
      <w:r w:rsidR="00A012ED">
        <w:rPr>
          <w:noProof/>
        </w:rPr>
        <w:t>10</w:t>
      </w:r>
      <w:r w:rsidR="00BD3342">
        <w:fldChar w:fldCharType="end"/>
      </w:r>
      <w:r w:rsidR="00BD3342">
        <w:t>)</w:t>
      </w:r>
      <w:r>
        <w:t xml:space="preserve">. </w:t>
      </w:r>
      <w:r w:rsidR="00837AD4">
        <w:t>Conversely, nearly half (49 per cent) responded that they did not develop any professional links.</w:t>
      </w:r>
    </w:p>
    <w:p w14:paraId="4533EB8B" w14:textId="77777777" w:rsidR="00BD3342" w:rsidRDefault="00BD3342" w:rsidP="00BD3342">
      <w:pPr>
        <w:pStyle w:val="BodyCopy"/>
      </w:pPr>
      <w:bookmarkStart w:id="70" w:name="_Ref520368872"/>
    </w:p>
    <w:p w14:paraId="73E015E0" w14:textId="77777777" w:rsidR="00BD3342" w:rsidRDefault="00BD3342" w:rsidP="00BD3342">
      <w:pPr>
        <w:pStyle w:val="BodyCopy"/>
      </w:pPr>
    </w:p>
    <w:p w14:paraId="02B0E9BF" w14:textId="6B25F5A4" w:rsidR="008B5E8E" w:rsidRPr="00837AD4" w:rsidRDefault="001F53E5" w:rsidP="00BD3342">
      <w:pPr>
        <w:pStyle w:val="BodyCopy"/>
      </w:pPr>
      <w:r w:rsidRPr="00837AD4">
        <w:rPr>
          <w:noProof/>
          <w:lang w:eastAsia="en-AU"/>
        </w:rPr>
        <w:drawing>
          <wp:anchor distT="0" distB="0" distL="114300" distR="114300" simplePos="0" relativeHeight="251686912" behindDoc="0" locked="0" layoutInCell="1" allowOverlap="1" wp14:anchorId="0E61D4B8" wp14:editId="7D1DD0BA">
            <wp:simplePos x="0" y="0"/>
            <wp:positionH relativeFrom="margin">
              <wp:align>right</wp:align>
            </wp:positionH>
            <wp:positionV relativeFrom="paragraph">
              <wp:posOffset>635</wp:posOffset>
            </wp:positionV>
            <wp:extent cx="5048250" cy="2781300"/>
            <wp:effectExtent l="0" t="0" r="0" b="0"/>
            <wp:wrapTopAndBottom/>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bookmarkEnd w:id="70"/>
    </w:p>
    <w:p w14:paraId="76B41F2B" w14:textId="065D4E86" w:rsidR="00BD3342" w:rsidRDefault="00BD3342" w:rsidP="00BD3342">
      <w:pPr>
        <w:pStyle w:val="Caption"/>
      </w:pPr>
      <w:bookmarkStart w:id="71" w:name="_Ref520368979"/>
      <w:bookmarkStart w:id="72" w:name="_Toc525306421"/>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10</w:t>
      </w:r>
      <w:r w:rsidR="0045576F">
        <w:rPr>
          <w:noProof/>
        </w:rPr>
        <w:fldChar w:fldCharType="end"/>
      </w:r>
      <w:bookmarkEnd w:id="71"/>
      <w:r>
        <w:t xml:space="preserve">: </w:t>
      </w:r>
      <w:r w:rsidRPr="001B21D6">
        <w:t>Proportion of alumni who developed professional links with at least one Australian organisational group (n=984)</w:t>
      </w:r>
      <w:bookmarkEnd w:id="72"/>
    </w:p>
    <w:p w14:paraId="1A9A6BB2" w14:textId="5695A533" w:rsidR="005C1F36" w:rsidRPr="00E70A68" w:rsidRDefault="005542A6" w:rsidP="005C1F36">
      <w:pPr>
        <w:pStyle w:val="BodyCopy"/>
      </w:pPr>
      <w:r>
        <w:t>By gender, there is near parity in the number of alumni who report developing professional links with at least one Australian organisational group. In contrast,</w:t>
      </w:r>
      <w:r w:rsidR="00006D65">
        <w:t xml:space="preserve"> </w:t>
      </w:r>
      <w:r w:rsidR="005C1F36">
        <w:t>some more noteworthy outcomes are present by region</w:t>
      </w:r>
      <w:r w:rsidR="00CB77D6">
        <w:t xml:space="preserve"> (</w:t>
      </w:r>
      <w:r w:rsidR="00CB77D6">
        <w:fldChar w:fldCharType="begin"/>
      </w:r>
      <w:r w:rsidR="00CB77D6">
        <w:instrText xml:space="preserve"> REF _Ref525308063 \h </w:instrText>
      </w:r>
      <w:r w:rsidR="00CB77D6">
        <w:fldChar w:fldCharType="separate"/>
      </w:r>
      <w:r w:rsidR="00A012ED" w:rsidRPr="00AC0684">
        <w:t xml:space="preserve">Figure </w:t>
      </w:r>
      <w:r w:rsidR="00A012ED">
        <w:rPr>
          <w:noProof/>
        </w:rPr>
        <w:t>11</w:t>
      </w:r>
      <w:r w:rsidR="00CB77D6">
        <w:fldChar w:fldCharType="end"/>
      </w:r>
      <w:r w:rsidR="00CB77D6">
        <w:t>).</w:t>
      </w:r>
    </w:p>
    <w:p w14:paraId="19FBD636" w14:textId="51D5345C" w:rsidR="006446C7" w:rsidRDefault="008F489C" w:rsidP="001066D9">
      <w:pPr>
        <w:pStyle w:val="BodyCopy"/>
      </w:pPr>
      <w:r>
        <w:t xml:space="preserve">When regions are compared, the data suggest that </w:t>
      </w:r>
      <w:r w:rsidRPr="00EC31C6">
        <w:rPr>
          <w:b/>
        </w:rPr>
        <w:t>a higher proportion of respondents from the regions of South and West Asia and Sub-Saharan Africa have developed a professional link</w:t>
      </w:r>
      <w:r w:rsidR="001B42A3">
        <w:t xml:space="preserve"> (63</w:t>
      </w:r>
      <w:r>
        <w:t xml:space="preserve"> and 55 per cent respectively). This is nearly 10 percentage points higher when compared with those from East Asia (46 per</w:t>
      </w:r>
      <w:r w:rsidR="001B42A3">
        <w:t xml:space="preserve"> cent) and P</w:t>
      </w:r>
      <w:r w:rsidR="00B2739B">
        <w:t xml:space="preserve">NG </w:t>
      </w:r>
      <w:r w:rsidR="001B42A3">
        <w:t>(40</w:t>
      </w:r>
      <w:r>
        <w:t xml:space="preserve"> per cent).</w:t>
      </w:r>
      <w:r w:rsidR="001054E7">
        <w:t xml:space="preserve"> These differences </w:t>
      </w:r>
      <w:r w:rsidR="006446C7">
        <w:t xml:space="preserve">are notable and </w:t>
      </w:r>
      <w:r w:rsidR="001054E7">
        <w:t xml:space="preserve">offer an insight into the potentially different circumstances and on-award experiences that alumni face in terms of developing professional connections with Australia. </w:t>
      </w:r>
      <w:r w:rsidR="00BC10ED">
        <w:t>In this instance, geography and distance from Australia does not appear to be a factor in the likelihood of alumni developing professional links.</w:t>
      </w:r>
      <w:r w:rsidR="001054E7">
        <w:t xml:space="preserve"> </w:t>
      </w:r>
    </w:p>
    <w:p w14:paraId="1A974798" w14:textId="0BF57755" w:rsidR="00F83DEA" w:rsidRDefault="001054E7" w:rsidP="001066D9">
      <w:pPr>
        <w:pStyle w:val="BodyCopy"/>
      </w:pPr>
      <w:r>
        <w:t>However, field of study may be a factor where shared pre-existing bilateral engage</w:t>
      </w:r>
      <w:r w:rsidR="006446C7">
        <w:t>ment is a priority for a sector</w:t>
      </w:r>
      <w:r>
        <w:t>. For example</w:t>
      </w:r>
      <w:r w:rsidR="006446C7">
        <w:t xml:space="preserve">, </w:t>
      </w:r>
      <w:r w:rsidR="006446C7">
        <w:fldChar w:fldCharType="begin"/>
      </w:r>
      <w:r w:rsidR="006446C7">
        <w:instrText xml:space="preserve"> REF _Ref520369211 \h </w:instrText>
      </w:r>
      <w:r w:rsidR="006446C7">
        <w:fldChar w:fldCharType="separate"/>
      </w:r>
      <w:r w:rsidR="00A012ED">
        <w:t xml:space="preserve">Figure </w:t>
      </w:r>
      <w:r w:rsidR="00A012ED">
        <w:rPr>
          <w:noProof/>
        </w:rPr>
        <w:t>12</w:t>
      </w:r>
      <w:r w:rsidR="006446C7">
        <w:fldChar w:fldCharType="end"/>
      </w:r>
      <w:r w:rsidR="006446C7">
        <w:t xml:space="preserve"> shows that</w:t>
      </w:r>
      <w:r>
        <w:t xml:space="preserve"> the majority of the Sub-Saharan African alumni studied in the field of agriculture, environment and related studies</w:t>
      </w:r>
      <w:r w:rsidR="0060444F">
        <w:t>. A</w:t>
      </w:r>
      <w:r>
        <w:t xml:space="preserve"> priority sector for </w:t>
      </w:r>
      <w:r w:rsidRPr="004D5241">
        <w:t>Australian aid in the region</w:t>
      </w:r>
      <w:r w:rsidR="0060444F" w:rsidRPr="004D5241">
        <w:t xml:space="preserve"> with a history of partnerships through organisations such as the Australian Centre for International Agricultural Research (ACIAR)</w:t>
      </w:r>
      <w:r w:rsidRPr="004D5241">
        <w:t xml:space="preserve"> (DFAT 2018).</w:t>
      </w:r>
      <w:r>
        <w:t xml:space="preserve"> </w:t>
      </w:r>
    </w:p>
    <w:p w14:paraId="50343FF0" w14:textId="466D5B7E" w:rsidR="007933BE" w:rsidRDefault="007933BE" w:rsidP="001066D9">
      <w:pPr>
        <w:pStyle w:val="BodyCopy"/>
        <w:rPr>
          <w:highlight w:val="yellow"/>
        </w:rPr>
      </w:pPr>
    </w:p>
    <w:p w14:paraId="26CF71D6" w14:textId="77777777" w:rsidR="009C085B" w:rsidRDefault="009C085B" w:rsidP="00AC0684">
      <w:pPr>
        <w:pStyle w:val="Caption"/>
      </w:pPr>
      <w:bookmarkStart w:id="73" w:name="_Ref520369040"/>
    </w:p>
    <w:p w14:paraId="7F4ED30A" w14:textId="77777777" w:rsidR="009C085B" w:rsidRDefault="009C085B" w:rsidP="00AC0684">
      <w:pPr>
        <w:pStyle w:val="Caption"/>
      </w:pPr>
    </w:p>
    <w:p w14:paraId="0E031E99" w14:textId="77777777" w:rsidR="009C085B" w:rsidRDefault="009C085B" w:rsidP="00AC0684">
      <w:pPr>
        <w:pStyle w:val="Caption"/>
      </w:pPr>
    </w:p>
    <w:p w14:paraId="378233D7" w14:textId="67D329C6" w:rsidR="005C1F36" w:rsidRDefault="009C085B" w:rsidP="00AC0684">
      <w:pPr>
        <w:pStyle w:val="Caption"/>
      </w:pPr>
      <w:bookmarkStart w:id="74" w:name="_Ref525308063"/>
      <w:bookmarkStart w:id="75" w:name="_Toc525306422"/>
      <w:r>
        <w:rPr>
          <w:noProof/>
          <w:lang w:eastAsia="en-AU"/>
        </w:rPr>
        <w:drawing>
          <wp:anchor distT="0" distB="0" distL="114300" distR="114300" simplePos="0" relativeHeight="252131328" behindDoc="0" locked="0" layoutInCell="1" allowOverlap="1" wp14:anchorId="762257CA" wp14:editId="13954E54">
            <wp:simplePos x="0" y="0"/>
            <wp:positionH relativeFrom="margin">
              <wp:align>right</wp:align>
            </wp:positionH>
            <wp:positionV relativeFrom="paragraph">
              <wp:posOffset>0</wp:posOffset>
            </wp:positionV>
            <wp:extent cx="5039360" cy="2743200"/>
            <wp:effectExtent l="0" t="0" r="8890" b="0"/>
            <wp:wrapTopAndBottom/>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AC0684" w:rsidRPr="00AC0684">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11</w:t>
      </w:r>
      <w:r w:rsidR="0045576F">
        <w:rPr>
          <w:noProof/>
        </w:rPr>
        <w:fldChar w:fldCharType="end"/>
      </w:r>
      <w:bookmarkEnd w:id="73"/>
      <w:bookmarkEnd w:id="74"/>
      <w:r w:rsidR="00AC0684" w:rsidRPr="00AC0684">
        <w:t>: Proportion of alumni who developed professional links with at least one Australia organisational group by region and gender</w:t>
      </w:r>
      <w:bookmarkEnd w:id="75"/>
    </w:p>
    <w:p w14:paraId="13283AAF" w14:textId="229FCEF4" w:rsidR="00E70A68" w:rsidRDefault="00982189" w:rsidP="00AC0684">
      <w:pPr>
        <w:pStyle w:val="Caption"/>
      </w:pPr>
      <w:r>
        <w:br/>
      </w:r>
      <w:r w:rsidR="005C1F36">
        <w:rPr>
          <w:noProof/>
          <w:lang w:eastAsia="en-AU"/>
        </w:rPr>
        <w:drawing>
          <wp:inline distT="0" distB="0" distL="0" distR="0" wp14:anchorId="1A267FBE" wp14:editId="63D7DDB5">
            <wp:extent cx="5630545" cy="4072248"/>
            <wp:effectExtent l="0" t="0" r="825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751" cy="4099157"/>
                    </a:xfrm>
                    <a:prstGeom prst="rect">
                      <a:avLst/>
                    </a:prstGeom>
                    <a:noFill/>
                  </pic:spPr>
                </pic:pic>
              </a:graphicData>
            </a:graphic>
          </wp:inline>
        </w:drawing>
      </w:r>
    </w:p>
    <w:p w14:paraId="245198AD" w14:textId="64752B59" w:rsidR="006446C7" w:rsidRDefault="006446C7" w:rsidP="006446C7">
      <w:pPr>
        <w:pStyle w:val="Caption"/>
      </w:pPr>
      <w:bookmarkStart w:id="76" w:name="_Ref520369211"/>
      <w:bookmarkStart w:id="77" w:name="_Toc525306423"/>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12</w:t>
      </w:r>
      <w:r w:rsidR="0045576F">
        <w:rPr>
          <w:noProof/>
        </w:rPr>
        <w:fldChar w:fldCharType="end"/>
      </w:r>
      <w:bookmarkEnd w:id="76"/>
      <w:r>
        <w:t xml:space="preserve">: </w:t>
      </w:r>
      <w:r w:rsidRPr="005A5D6B">
        <w:t>Alumni broad field of study by region</w:t>
      </w:r>
      <w:bookmarkEnd w:id="77"/>
    </w:p>
    <w:p w14:paraId="50D59D78" w14:textId="77777777" w:rsidR="006446C7" w:rsidRDefault="006446C7" w:rsidP="00B64C92">
      <w:pPr>
        <w:pStyle w:val="BodyCopy"/>
      </w:pPr>
    </w:p>
    <w:p w14:paraId="34AD42DD" w14:textId="2BA553B8" w:rsidR="00982189" w:rsidRDefault="00B64C92" w:rsidP="00B64C92">
      <w:pPr>
        <w:pStyle w:val="BodyCopy"/>
      </w:pPr>
      <w:r w:rsidRPr="004B14AC">
        <w:t xml:space="preserve">Further exploration </w:t>
      </w:r>
      <w:r w:rsidRPr="00AC69C1">
        <w:rPr>
          <w:b/>
        </w:rPr>
        <w:t xml:space="preserve">by field of study </w:t>
      </w:r>
      <w:r w:rsidRPr="004B14AC">
        <w:t>of alumni</w:t>
      </w:r>
      <w:r w:rsidR="006446C7">
        <w:t xml:space="preserve"> (</w:t>
      </w:r>
      <w:r w:rsidR="006446C7">
        <w:fldChar w:fldCharType="begin"/>
      </w:r>
      <w:r w:rsidR="006446C7">
        <w:instrText xml:space="preserve"> REF _Ref520369455 \h </w:instrText>
      </w:r>
      <w:r w:rsidR="006446C7">
        <w:fldChar w:fldCharType="separate"/>
      </w:r>
      <w:r w:rsidR="00A012ED">
        <w:t xml:space="preserve">Figure </w:t>
      </w:r>
      <w:r w:rsidR="00A012ED">
        <w:rPr>
          <w:noProof/>
        </w:rPr>
        <w:t>13</w:t>
      </w:r>
      <w:r w:rsidR="006446C7">
        <w:fldChar w:fldCharType="end"/>
      </w:r>
      <w:r w:rsidR="006446C7">
        <w:t>) show</w:t>
      </w:r>
      <w:r w:rsidR="004B14AC">
        <w:t>s some indicative outcomes</w:t>
      </w:r>
      <w:r w:rsidR="00A22E64">
        <w:t xml:space="preserve"> (noting that</w:t>
      </w:r>
      <w:r w:rsidR="004B14AC">
        <w:t xml:space="preserve"> overall numbers for </w:t>
      </w:r>
      <w:r w:rsidR="006446C7">
        <w:t>some</w:t>
      </w:r>
      <w:r w:rsidR="004B14AC">
        <w:t xml:space="preserve"> field</w:t>
      </w:r>
      <w:r w:rsidR="006446C7">
        <w:t>s</w:t>
      </w:r>
      <w:r w:rsidR="004B14AC">
        <w:t xml:space="preserve"> are sma</w:t>
      </w:r>
      <w:r w:rsidR="0038713B">
        <w:t>ll when explored at this level</w:t>
      </w:r>
      <w:r w:rsidR="00A22E64">
        <w:t>)</w:t>
      </w:r>
      <w:r w:rsidR="0038713B">
        <w:t xml:space="preserve">. </w:t>
      </w:r>
      <w:r w:rsidR="005C1F36">
        <w:t>Of the fields with relatively high numbers of alumni, t</w:t>
      </w:r>
      <w:r w:rsidR="004B14AC">
        <w:t xml:space="preserve">he data suggest that alumni in the fields of </w:t>
      </w:r>
      <w:r w:rsidR="004B14AC" w:rsidRPr="00AC69C1">
        <w:rPr>
          <w:b/>
        </w:rPr>
        <w:t>agriculture, environmental and related studies, and education are most likely to indicate having developed professional links</w:t>
      </w:r>
      <w:r w:rsidR="006446C7">
        <w:rPr>
          <w:b/>
        </w:rPr>
        <w:t xml:space="preserve"> </w:t>
      </w:r>
      <w:r w:rsidR="006446C7" w:rsidRPr="006446C7">
        <w:t>(about half of all alumni in these fields have had a link)</w:t>
      </w:r>
      <w:r w:rsidR="004B14AC" w:rsidRPr="006446C7">
        <w:t>.</w:t>
      </w:r>
      <w:r w:rsidR="004B14AC">
        <w:t xml:space="preserve"> </w:t>
      </w:r>
      <w:r w:rsidR="0054229A" w:rsidRPr="0054229A">
        <w:t>Alumni</w:t>
      </w:r>
      <w:r w:rsidR="0054229A">
        <w:t xml:space="preserve"> who studied in the field of i</w:t>
      </w:r>
      <w:r w:rsidR="0054229A" w:rsidRPr="0054229A">
        <w:t xml:space="preserve">nformation technology appear to be the least likely to have made professional links with Australia, with </w:t>
      </w:r>
      <w:r w:rsidR="0054229A">
        <w:t xml:space="preserve">less than one quarter </w:t>
      </w:r>
      <w:r w:rsidR="0054229A" w:rsidRPr="0054229A">
        <w:t>indicating they have made such connections.</w:t>
      </w:r>
    </w:p>
    <w:p w14:paraId="3F46683B" w14:textId="171E037B" w:rsidR="00EB5829" w:rsidRDefault="00EB5829" w:rsidP="00895597">
      <w:pPr>
        <w:pStyle w:val="BodyCopy"/>
      </w:pPr>
      <w:r>
        <w:rPr>
          <w:noProof/>
          <w:lang w:eastAsia="en-AU"/>
        </w:rPr>
        <w:drawing>
          <wp:anchor distT="0" distB="0" distL="114300" distR="114300" simplePos="0" relativeHeight="252007424" behindDoc="0" locked="0" layoutInCell="1" allowOverlap="1" wp14:anchorId="35E14A6E" wp14:editId="334A383A">
            <wp:simplePos x="0" y="0"/>
            <wp:positionH relativeFrom="margin">
              <wp:align>right</wp:align>
            </wp:positionH>
            <wp:positionV relativeFrom="paragraph">
              <wp:posOffset>845185</wp:posOffset>
            </wp:positionV>
            <wp:extent cx="5029200" cy="3072765"/>
            <wp:effectExtent l="0" t="0" r="0" b="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3072765"/>
                    </a:xfrm>
                    <a:prstGeom prst="rect">
                      <a:avLst/>
                    </a:prstGeom>
                    <a:noFill/>
                  </pic:spPr>
                </pic:pic>
              </a:graphicData>
            </a:graphic>
            <wp14:sizeRelH relativeFrom="page">
              <wp14:pctWidth>0</wp14:pctWidth>
            </wp14:sizeRelH>
            <wp14:sizeRelV relativeFrom="page">
              <wp14:pctHeight>0</wp14:pctHeight>
            </wp14:sizeRelV>
          </wp:anchor>
        </w:drawing>
      </w:r>
      <w:r w:rsidR="0054229A">
        <w:t xml:space="preserve">Factors </w:t>
      </w:r>
      <w:r w:rsidR="006446C7">
        <w:t>influencing this outcome</w:t>
      </w:r>
      <w:r w:rsidR="0054229A">
        <w:t xml:space="preserve"> may be </w:t>
      </w:r>
      <w:r w:rsidR="004D4D2B">
        <w:t>on-award experience, particularly where work integrated learning and placements are more common</w:t>
      </w:r>
      <w:r w:rsidR="00437F28">
        <w:t>. In addition, post-award, the type of work for each field of study, where regional and international partnerships may not always be common practice</w:t>
      </w:r>
      <w:r w:rsidR="00387F64">
        <w:t xml:space="preserve"> per the alum’s work requirements</w:t>
      </w:r>
      <w:r w:rsidR="00437F28">
        <w:t>.</w:t>
      </w:r>
    </w:p>
    <w:p w14:paraId="4102199E" w14:textId="621AD99A" w:rsidR="006446C7" w:rsidRDefault="006446C7" w:rsidP="006446C7">
      <w:pPr>
        <w:pStyle w:val="Caption"/>
      </w:pPr>
      <w:bookmarkStart w:id="78" w:name="_Ref520369455"/>
      <w:bookmarkStart w:id="79" w:name="_Toc525306424"/>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13</w:t>
      </w:r>
      <w:r w:rsidR="0045576F">
        <w:rPr>
          <w:noProof/>
        </w:rPr>
        <w:fldChar w:fldCharType="end"/>
      </w:r>
      <w:bookmarkEnd w:id="78"/>
      <w:r>
        <w:t xml:space="preserve">: </w:t>
      </w:r>
      <w:r w:rsidRPr="009D1F85">
        <w:t>Proportion of alumni who developed professional link</w:t>
      </w:r>
      <w:r>
        <w:t xml:space="preserve"> with an</w:t>
      </w:r>
      <w:r w:rsidRPr="009D1F85">
        <w:t xml:space="preserve"> Australia organisation by award field of study</w:t>
      </w:r>
      <w:bookmarkEnd w:id="79"/>
    </w:p>
    <w:p w14:paraId="46DE3DC4" w14:textId="05F986CA" w:rsidR="00756481" w:rsidRDefault="00E177FB" w:rsidP="00742449">
      <w:pPr>
        <w:pStyle w:val="BodyCopy"/>
      </w:pPr>
      <w:r>
        <w:t>Further analysis of those alumni who have formed professional links explores the types of organisations and the sectors in which these partnerships are occurring</w:t>
      </w:r>
      <w:r w:rsidR="003C1B57">
        <w:t>. Of all the links identified by alumni through the Tracer Survey</w:t>
      </w:r>
      <w:r w:rsidR="00756481">
        <w:t xml:space="preserve"> by far the most common link was with an Australian higher education institution (</w:t>
      </w:r>
      <w:r w:rsidR="003C1B57">
        <w:t>43 per cent</w:t>
      </w:r>
      <w:r w:rsidR="00BC42D7">
        <w:t xml:space="preserve"> </w:t>
      </w:r>
      <w:r w:rsidR="00756481">
        <w:t>of all partnerships)</w:t>
      </w:r>
      <w:r>
        <w:t xml:space="preserve"> (</w:t>
      </w:r>
      <w:r w:rsidR="00756481">
        <w:fldChar w:fldCharType="begin"/>
      </w:r>
      <w:r w:rsidR="00756481">
        <w:instrText xml:space="preserve"> REF _Ref520371026 \h </w:instrText>
      </w:r>
      <w:r w:rsidR="00756481">
        <w:fldChar w:fldCharType="separate"/>
      </w:r>
      <w:r w:rsidR="00A012ED">
        <w:t xml:space="preserve">Figure </w:t>
      </w:r>
      <w:r w:rsidR="00A012ED">
        <w:rPr>
          <w:noProof/>
        </w:rPr>
        <w:t>14</w:t>
      </w:r>
      <w:r w:rsidR="00756481">
        <w:fldChar w:fldCharType="end"/>
      </w:r>
      <w:r w:rsidR="00756481">
        <w:t>)</w:t>
      </w:r>
      <w:r w:rsidR="00E619BB">
        <w:t xml:space="preserve">. </w:t>
      </w:r>
      <w:r w:rsidR="00756481">
        <w:t>Linked to this, it is</w:t>
      </w:r>
      <w:r w:rsidR="00E619BB">
        <w:t xml:space="preserve"> alumni working in universities and higher education institutions </w:t>
      </w:r>
      <w:r w:rsidR="00BC42D7">
        <w:t xml:space="preserve">were also </w:t>
      </w:r>
      <w:r w:rsidR="00E619BB">
        <w:t>most likely</w:t>
      </w:r>
      <w:r w:rsidR="00BC42D7">
        <w:t xml:space="preserve"> (32 per cent)</w:t>
      </w:r>
      <w:r w:rsidR="00E619BB">
        <w:t xml:space="preserve"> to indicate that they had developed at least one professional link with Australia </w:t>
      </w:r>
      <w:r w:rsidR="00756481">
        <w:t>(</w:t>
      </w:r>
      <w:r w:rsidR="00756481">
        <w:fldChar w:fldCharType="begin"/>
      </w:r>
      <w:r w:rsidR="00756481">
        <w:instrText xml:space="preserve"> REF _Ref520371433 \h </w:instrText>
      </w:r>
      <w:r w:rsidR="00756481">
        <w:fldChar w:fldCharType="separate"/>
      </w:r>
      <w:r w:rsidR="00A012ED">
        <w:t xml:space="preserve">Figure </w:t>
      </w:r>
      <w:r w:rsidR="00A012ED">
        <w:rPr>
          <w:noProof/>
        </w:rPr>
        <w:t>15</w:t>
      </w:r>
      <w:r w:rsidR="00756481">
        <w:fldChar w:fldCharType="end"/>
      </w:r>
      <w:r w:rsidR="00756481">
        <w:t>)</w:t>
      </w:r>
      <w:r w:rsidR="00E619BB">
        <w:t>.</w:t>
      </w:r>
      <w:r w:rsidR="00465E52">
        <w:t xml:space="preserve"> </w:t>
      </w:r>
    </w:p>
    <w:p w14:paraId="0C9959EA" w14:textId="3FD91733" w:rsidR="00BC42D7" w:rsidRDefault="00756481" w:rsidP="00742449">
      <w:pPr>
        <w:pStyle w:val="BodyCopy"/>
      </w:pPr>
      <w:r>
        <w:t>T</w:t>
      </w:r>
      <w:r w:rsidR="00BC42D7">
        <w:t>he second most common</w:t>
      </w:r>
      <w:r>
        <w:t xml:space="preserve"> type of organisation with which alumni have a professional </w:t>
      </w:r>
      <w:r w:rsidR="00BC42D7">
        <w:t>link</w:t>
      </w:r>
      <w:r>
        <w:t xml:space="preserve"> </w:t>
      </w:r>
      <w:r w:rsidR="005A3A0A">
        <w:t>is Australian G</w:t>
      </w:r>
      <w:r w:rsidR="00BC42D7">
        <w:t>over</w:t>
      </w:r>
      <w:r w:rsidR="00175BF7">
        <w:t xml:space="preserve">nment departments (18 per cent). And associated with this is the fact that it is </w:t>
      </w:r>
      <w:r w:rsidR="00BC42D7">
        <w:t xml:space="preserve">alumni working in the public sector </w:t>
      </w:r>
      <w:r w:rsidR="00175BF7">
        <w:t xml:space="preserve">who are the second </w:t>
      </w:r>
      <w:r w:rsidR="00BC42D7">
        <w:t xml:space="preserve">most likely </w:t>
      </w:r>
      <w:r w:rsidR="00175BF7">
        <w:t xml:space="preserve">group </w:t>
      </w:r>
      <w:r w:rsidR="00BC42D7">
        <w:t>(26 per cent) to indicate they had developed a professional link.</w:t>
      </w:r>
    </w:p>
    <w:p w14:paraId="11201180" w14:textId="6959A7C9" w:rsidR="008A0EE1" w:rsidRPr="00E619BB" w:rsidRDefault="008A0EE1" w:rsidP="00742449">
      <w:pPr>
        <w:pStyle w:val="BodyCopy"/>
      </w:pPr>
      <w:r>
        <w:t xml:space="preserve">The high rate of links with Australian </w:t>
      </w:r>
      <w:r w:rsidR="00175BF7">
        <w:t>universities</w:t>
      </w:r>
      <w:r>
        <w:t xml:space="preserve"> reflects the role </w:t>
      </w:r>
      <w:r w:rsidR="00175BF7">
        <w:t>universities</w:t>
      </w:r>
      <w:r>
        <w:t xml:space="preserve"> have in hosting the majority of scholarship awardees, and the opportunities to engage with staff to develop networks. More detailed examples in the following section indicate that these links </w:t>
      </w:r>
      <w:r w:rsidR="00175BF7">
        <w:t xml:space="preserve">are being developed </w:t>
      </w:r>
      <w:r>
        <w:t>in both teaching and research pursuits.</w:t>
      </w:r>
    </w:p>
    <w:p w14:paraId="3A53C840" w14:textId="77777777" w:rsidR="00BA6C81" w:rsidRDefault="00BA6C81" w:rsidP="00BA6C81">
      <w:pPr>
        <w:pStyle w:val="Caption"/>
        <w:jc w:val="right"/>
      </w:pPr>
    </w:p>
    <w:p w14:paraId="50985093" w14:textId="70E5BD89" w:rsidR="0054229A" w:rsidRDefault="00756481" w:rsidP="00756481">
      <w:pPr>
        <w:pStyle w:val="Caption"/>
        <w:rPr>
          <w:szCs w:val="22"/>
        </w:rPr>
      </w:pPr>
      <w:bookmarkStart w:id="80" w:name="_Ref520371026"/>
      <w:bookmarkStart w:id="81" w:name="_Ref482703065"/>
      <w:bookmarkStart w:id="82" w:name="_Toc490037199"/>
      <w:bookmarkStart w:id="83" w:name="_Toc525306425"/>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14</w:t>
      </w:r>
      <w:r w:rsidR="0045576F">
        <w:rPr>
          <w:noProof/>
        </w:rPr>
        <w:fldChar w:fldCharType="end"/>
      </w:r>
      <w:bookmarkEnd w:id="80"/>
      <w:r>
        <w:t xml:space="preserve">: Type of Australian organisations with which alumni have established </w:t>
      </w:r>
      <w:r w:rsidRPr="00D24A4A">
        <w:t>professional links (n=409)</w:t>
      </w:r>
      <w:r w:rsidR="00BA6C81">
        <w:rPr>
          <w:noProof/>
          <w:lang w:eastAsia="en-AU"/>
        </w:rPr>
        <w:drawing>
          <wp:anchor distT="0" distB="71755" distL="114300" distR="114300" simplePos="0" relativeHeight="251737088" behindDoc="0" locked="0" layoutInCell="1" allowOverlap="1" wp14:anchorId="7E57F79B" wp14:editId="6113FA4A">
            <wp:simplePos x="0" y="0"/>
            <wp:positionH relativeFrom="margin">
              <wp:posOffset>-3175</wp:posOffset>
            </wp:positionH>
            <wp:positionV relativeFrom="paragraph">
              <wp:posOffset>-259080</wp:posOffset>
            </wp:positionV>
            <wp:extent cx="3743325" cy="2695575"/>
            <wp:effectExtent l="0" t="0" r="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bookmarkEnd w:id="81"/>
      <w:bookmarkEnd w:id="82"/>
      <w:bookmarkEnd w:id="83"/>
    </w:p>
    <w:p w14:paraId="38E25C20" w14:textId="61DC4F80" w:rsidR="00742449" w:rsidRPr="00742449" w:rsidRDefault="00742449" w:rsidP="00742449">
      <w:pPr>
        <w:pStyle w:val="BodyText"/>
        <w:rPr>
          <w:highlight w:val="yellow"/>
        </w:rPr>
      </w:pPr>
    </w:p>
    <w:p w14:paraId="16899B72" w14:textId="3305A15C" w:rsidR="000D7032" w:rsidRDefault="000D7032" w:rsidP="00895597">
      <w:pPr>
        <w:pStyle w:val="BodyCopy"/>
        <w:rPr>
          <w:highlight w:val="yellow"/>
        </w:rPr>
      </w:pPr>
    </w:p>
    <w:p w14:paraId="6EAC24EC" w14:textId="77777777" w:rsidR="00BA6C81" w:rsidRDefault="00BA6C81" w:rsidP="00742449">
      <w:pPr>
        <w:pStyle w:val="Caption"/>
      </w:pPr>
    </w:p>
    <w:p w14:paraId="5D115AB5" w14:textId="7C0DBE13" w:rsidR="00BA6C81" w:rsidRDefault="00BA6C81" w:rsidP="00742449">
      <w:pPr>
        <w:pStyle w:val="Caption"/>
      </w:pPr>
    </w:p>
    <w:p w14:paraId="52F16786" w14:textId="6D0D32D3" w:rsidR="00BA6C81" w:rsidRDefault="00BA6C81" w:rsidP="00742449">
      <w:pPr>
        <w:pStyle w:val="Caption"/>
      </w:pPr>
    </w:p>
    <w:p w14:paraId="378A0C76" w14:textId="32897ABB" w:rsidR="00CD6D1D" w:rsidRDefault="00CD6D1D" w:rsidP="00742449">
      <w:pPr>
        <w:pStyle w:val="Caption"/>
      </w:pPr>
      <w:r>
        <w:rPr>
          <w:noProof/>
          <w:lang w:eastAsia="en-AU"/>
        </w:rPr>
        <w:drawing>
          <wp:anchor distT="0" distB="0" distL="114300" distR="114300" simplePos="0" relativeHeight="251788288" behindDoc="0" locked="0" layoutInCell="1" allowOverlap="1" wp14:anchorId="3944742C" wp14:editId="5675DC20">
            <wp:simplePos x="0" y="0"/>
            <wp:positionH relativeFrom="margin">
              <wp:align>right</wp:align>
            </wp:positionH>
            <wp:positionV relativeFrom="paragraph">
              <wp:posOffset>15240</wp:posOffset>
            </wp:positionV>
            <wp:extent cx="3195320" cy="2782570"/>
            <wp:effectExtent l="0" t="0" r="5080" b="0"/>
            <wp:wrapSquare wrapText="bothSides"/>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75349AFF" w14:textId="6F8092B7" w:rsidR="00BA6C81" w:rsidRDefault="00BA6C81" w:rsidP="00742449">
      <w:pPr>
        <w:pStyle w:val="Caption"/>
      </w:pPr>
    </w:p>
    <w:p w14:paraId="75C4463B" w14:textId="19D7B803" w:rsidR="00F241BA" w:rsidRPr="00DD3264" w:rsidRDefault="00756481" w:rsidP="00756481">
      <w:pPr>
        <w:pStyle w:val="Caption"/>
        <w:rPr>
          <w:highlight w:val="yellow"/>
        </w:rPr>
      </w:pPr>
      <w:bookmarkStart w:id="84" w:name="_Ref520371433"/>
      <w:bookmarkStart w:id="85" w:name="_Toc525306426"/>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15</w:t>
      </w:r>
      <w:r w:rsidR="0045576F">
        <w:rPr>
          <w:noProof/>
        </w:rPr>
        <w:fldChar w:fldCharType="end"/>
      </w:r>
      <w:bookmarkEnd w:id="84"/>
      <w:r>
        <w:t>: Work se</w:t>
      </w:r>
      <w:r w:rsidRPr="005D3DF1">
        <w:t xml:space="preserve">ctor </w:t>
      </w:r>
      <w:r>
        <w:t xml:space="preserve">of alumni </w:t>
      </w:r>
      <w:r w:rsidRPr="005D3DF1">
        <w:t xml:space="preserve">who </w:t>
      </w:r>
      <w:r>
        <w:t xml:space="preserve">have </w:t>
      </w:r>
      <w:r w:rsidRPr="005D3DF1">
        <w:t xml:space="preserve">developed professional links with </w:t>
      </w:r>
      <w:r>
        <w:t>an Australian organisation</w:t>
      </w:r>
      <w:r w:rsidR="00144333">
        <w:t xml:space="preserve"> (n=414)</w:t>
      </w:r>
      <w:bookmarkEnd w:id="85"/>
    </w:p>
    <w:p w14:paraId="20650B06" w14:textId="77777777" w:rsidR="00CC6FFB" w:rsidRDefault="00CC6FFB">
      <w:pPr>
        <w:rPr>
          <w:rFonts w:asciiTheme="majorHAnsi" w:eastAsiaTheme="majorEastAsia" w:hAnsiTheme="majorHAnsi" w:cstheme="majorBidi"/>
          <w:bCs/>
          <w:color w:val="005773"/>
          <w:spacing w:val="-3"/>
          <w:sz w:val="28"/>
          <w:szCs w:val="26"/>
          <w:highlight w:val="yellow"/>
        </w:rPr>
      </w:pPr>
      <w:bookmarkStart w:id="86" w:name="_Toc488675883"/>
      <w:bookmarkEnd w:id="86"/>
      <w:r>
        <w:rPr>
          <w:highlight w:val="yellow"/>
        </w:rPr>
        <w:br w:type="page"/>
      </w:r>
    </w:p>
    <w:p w14:paraId="1139D353" w14:textId="5A6CF0F7" w:rsidR="00CB1D4D" w:rsidRPr="00936F99" w:rsidRDefault="00CB1D4D" w:rsidP="00D06691">
      <w:pPr>
        <w:pStyle w:val="Heading2"/>
      </w:pPr>
      <w:bookmarkStart w:id="87" w:name="_Toc521501333"/>
      <w:r w:rsidRPr="00936F99">
        <w:t xml:space="preserve">Alumni examples of </w:t>
      </w:r>
      <w:r w:rsidR="005A7A49" w:rsidRPr="00936F99">
        <w:t>partnerships</w:t>
      </w:r>
      <w:bookmarkEnd w:id="87"/>
    </w:p>
    <w:p w14:paraId="19C5003A" w14:textId="5C67B6B0" w:rsidR="00936F99" w:rsidRDefault="00AF5C6D" w:rsidP="0027543E">
      <w:pPr>
        <w:pStyle w:val="BodyCopy"/>
      </w:pPr>
      <w:r w:rsidRPr="004D4AF7">
        <w:t xml:space="preserve">The following examples are descriptions provided by alumni of their experiences </w:t>
      </w:r>
      <w:r w:rsidR="004D4AF7">
        <w:t xml:space="preserve">in </w:t>
      </w:r>
      <w:r w:rsidRPr="004D4AF7">
        <w:t>linking with Australian organisations</w:t>
      </w:r>
      <w:r w:rsidR="000601BE">
        <w:t xml:space="preserve">. The detail in these examples </w:t>
      </w:r>
      <w:r w:rsidRPr="004D4AF7">
        <w:t>help</w:t>
      </w:r>
      <w:r w:rsidR="000601BE">
        <w:t>s</w:t>
      </w:r>
      <w:r w:rsidR="004D4AF7">
        <w:t xml:space="preserve"> in further understanding </w:t>
      </w:r>
      <w:r w:rsidR="000601BE">
        <w:t>the impact of this group in relation to Outcome 3</w:t>
      </w:r>
      <w:r w:rsidRPr="004D4AF7">
        <w:t xml:space="preserve">. The quotes </w:t>
      </w:r>
      <w:r w:rsidR="004D4AF7">
        <w:t>included here by alumni</w:t>
      </w:r>
      <w:r w:rsidRPr="004D4AF7">
        <w:t xml:space="preserve"> cover the four most</w:t>
      </w:r>
      <w:r w:rsidR="004D4AF7">
        <w:t xml:space="preserve"> common </w:t>
      </w:r>
      <w:r w:rsidRPr="004D4AF7">
        <w:t xml:space="preserve">types of </w:t>
      </w:r>
      <w:r w:rsidR="004D4AF7">
        <w:t>p</w:t>
      </w:r>
      <w:r w:rsidRPr="004D4AF7">
        <w:t xml:space="preserve">rofessional links in order of prominence – Australian institutions, national and state government departments, NGOs, and the private sector. </w:t>
      </w:r>
    </w:p>
    <w:p w14:paraId="6D4177C5" w14:textId="2392FD13" w:rsidR="00A720C9" w:rsidRDefault="00970F1C" w:rsidP="0027543E">
      <w:pPr>
        <w:pStyle w:val="BodyCopy"/>
      </w:pPr>
      <w:r w:rsidRPr="0092764D">
        <w:rPr>
          <w:b/>
        </w:rPr>
        <w:t>Purposes for partnering</w:t>
      </w:r>
      <w:r w:rsidR="00A720C9" w:rsidRPr="0092764D">
        <w:rPr>
          <w:b/>
        </w:rPr>
        <w:t xml:space="preserve"> with Australian institutions is varied</w:t>
      </w:r>
      <w:r w:rsidR="00A720C9">
        <w:t xml:space="preserve"> </w:t>
      </w:r>
      <w:r w:rsidR="004C6DCF">
        <w:t xml:space="preserve">and alumni examples outlined </w:t>
      </w:r>
      <w:r w:rsidR="00A720C9">
        <w:t>a variety of factors</w:t>
      </w:r>
      <w:r w:rsidR="004C6DCF">
        <w:t>. These included partnerships to exchange</w:t>
      </w:r>
      <w:r w:rsidR="00A720C9">
        <w:t xml:space="preserve"> knowledge, co</w:t>
      </w:r>
      <w:r w:rsidR="004C6DCF">
        <w:t>llaborate</w:t>
      </w:r>
      <w:r w:rsidR="00AF69F6">
        <w:t xml:space="preserve"> for research</w:t>
      </w:r>
      <w:r w:rsidR="00A720C9">
        <w:t xml:space="preserve">, and expanding </w:t>
      </w:r>
      <w:r w:rsidR="004C6DCF">
        <w:t xml:space="preserve">an </w:t>
      </w:r>
      <w:r w:rsidR="00A720C9">
        <w:t>Australian institution</w:t>
      </w:r>
      <w:r w:rsidR="004C6DCF">
        <w:t>’s</w:t>
      </w:r>
      <w:r w:rsidR="00A720C9">
        <w:t xml:space="preserve"> presence internationally.</w:t>
      </w:r>
    </w:p>
    <w:p w14:paraId="707F6E51" w14:textId="4D79E3A0" w:rsidR="003607E4" w:rsidRDefault="000601BE" w:rsidP="00BE3810">
      <w:pPr>
        <w:pStyle w:val="BodyCopy"/>
      </w:pPr>
      <w:r w:rsidRPr="000601BE">
        <w:t>The survey results show that</w:t>
      </w:r>
      <w:r>
        <w:rPr>
          <w:b/>
        </w:rPr>
        <w:t xml:space="preserve"> e</w:t>
      </w:r>
      <w:r w:rsidR="00540368" w:rsidRPr="0092764D">
        <w:rPr>
          <w:b/>
        </w:rPr>
        <w:t>xchange of knowledge</w:t>
      </w:r>
      <w:r w:rsidR="00540368">
        <w:t>, particularly exchanges with lecturers</w:t>
      </w:r>
      <w:r>
        <w:t>,</w:t>
      </w:r>
      <w:r w:rsidR="00540368">
        <w:t xml:space="preserve"> occurs both ways. </w:t>
      </w:r>
      <w:r>
        <w:t>For example, o</w:t>
      </w:r>
      <w:r w:rsidR="00540368">
        <w:t xml:space="preserve">ne alumnus from </w:t>
      </w:r>
      <w:r w:rsidR="003607E4">
        <w:t xml:space="preserve">Vietnam described the ongoing collaboration between </w:t>
      </w:r>
      <w:r>
        <w:t>his</w:t>
      </w:r>
      <w:r w:rsidR="003607E4">
        <w:t xml:space="preserve"> faculty and the University of Queensland’s School of Veterinary Science, including annual lecturer visit</w:t>
      </w:r>
      <w:r w:rsidR="002D1C30">
        <w:t>s</w:t>
      </w:r>
      <w:r w:rsidR="003607E4">
        <w:t xml:space="preserve"> to teach in Vietnam. </w:t>
      </w:r>
      <w:r>
        <w:t>In another case, a</w:t>
      </w:r>
      <w:r w:rsidR="00540368">
        <w:t xml:space="preserve">n alumna from </w:t>
      </w:r>
      <w:r w:rsidR="00B2739B">
        <w:t>PNG</w:t>
      </w:r>
      <w:r w:rsidR="00CB0397">
        <w:t xml:space="preserve"> </w:t>
      </w:r>
      <w:r>
        <w:t>mentioned that she</w:t>
      </w:r>
      <w:r w:rsidR="00CB0397">
        <w:t xml:space="preserve"> invited as a visiting lecturer to the University of Sydney as an expert in human rights for the Master of Human Rights and Democratisation.</w:t>
      </w:r>
    </w:p>
    <w:p w14:paraId="6BBC2361" w14:textId="6F0B5D15" w:rsidR="007F7661" w:rsidRDefault="00BE3810" w:rsidP="007F7661">
      <w:pPr>
        <w:pStyle w:val="BodyCopy"/>
      </w:pPr>
      <w:r>
        <w:t xml:space="preserve">Alumni are also engaged in </w:t>
      </w:r>
      <w:r w:rsidR="000601BE">
        <w:rPr>
          <w:b/>
        </w:rPr>
        <w:t>collaborative</w:t>
      </w:r>
      <w:r w:rsidRPr="0092764D">
        <w:rPr>
          <w:b/>
        </w:rPr>
        <w:t xml:space="preserve"> research</w:t>
      </w:r>
      <w:r>
        <w:t xml:space="preserve"> with Australian institutions.</w:t>
      </w:r>
      <w:r w:rsidR="0046021E">
        <w:t xml:space="preserve"> </w:t>
      </w:r>
      <w:r w:rsidR="007F7661">
        <w:t>One such a</w:t>
      </w:r>
      <w:r w:rsidR="0092764D">
        <w:t xml:space="preserve">lumnus </w:t>
      </w:r>
      <w:r w:rsidR="007F7661">
        <w:t xml:space="preserve">from </w:t>
      </w:r>
      <w:r w:rsidR="0092764D">
        <w:t>Cambodia</w:t>
      </w:r>
      <w:r w:rsidR="007F7661">
        <w:t xml:space="preserve"> is undertaking economic and political research with the Korean Research Institute at the University of New South Wales. </w:t>
      </w:r>
    </w:p>
    <w:p w14:paraId="2244735E" w14:textId="11040C51" w:rsidR="007F7661" w:rsidRPr="007F7661" w:rsidRDefault="007F7661" w:rsidP="007F7661">
      <w:pPr>
        <w:pStyle w:val="BodyCopy"/>
        <w:rPr>
          <w:rFonts w:ascii="Calibri" w:eastAsia="Times New Roman" w:hAnsi="Calibri"/>
          <w:color w:val="000000"/>
          <w:szCs w:val="22"/>
          <w:lang w:eastAsia="en-AU"/>
        </w:rPr>
      </w:pPr>
      <w:r>
        <w:t xml:space="preserve">Australian institutions are also </w:t>
      </w:r>
      <w:r w:rsidRPr="0017189E">
        <w:rPr>
          <w:b/>
        </w:rPr>
        <w:t>contributing to capacity development</w:t>
      </w:r>
      <w:r>
        <w:t xml:space="preserve"> in partner countries through sharing skills, knowledge, and practices. An alumna from Indonesia described the</w:t>
      </w:r>
      <w:r w:rsidR="0017189E">
        <w:t xml:space="preserve"> benefits of the workshops </w:t>
      </w:r>
      <w:r>
        <w:t>provided by the University of Canberra for academic staff at</w:t>
      </w:r>
      <w:r w:rsidR="000601BE">
        <w:t xml:space="preserve"> her university</w:t>
      </w:r>
      <w:r>
        <w:t>:</w:t>
      </w:r>
    </w:p>
    <w:p w14:paraId="0502606F" w14:textId="3E6B8356" w:rsidR="00346428" w:rsidRPr="00AF69F6" w:rsidRDefault="00663460" w:rsidP="00AF69F6">
      <w:pPr>
        <w:pStyle w:val="BodyCopy"/>
        <w:ind w:left="1134"/>
        <w:rPr>
          <w:i/>
        </w:rPr>
      </w:pPr>
      <w:r>
        <w:rPr>
          <w:noProof/>
          <w:lang w:eastAsia="en-AU"/>
        </w:rPr>
        <w:drawing>
          <wp:anchor distT="0" distB="0" distL="36195" distR="36195" simplePos="0" relativeHeight="251855872" behindDoc="0" locked="0" layoutInCell="1" allowOverlap="1" wp14:anchorId="25C38ACB" wp14:editId="01FE48B7">
            <wp:simplePos x="0" y="0"/>
            <wp:positionH relativeFrom="margin">
              <wp:align>left</wp:align>
            </wp:positionH>
            <wp:positionV relativeFrom="paragraph">
              <wp:posOffset>13970</wp:posOffset>
            </wp:positionV>
            <wp:extent cx="604800" cy="432000"/>
            <wp:effectExtent l="0" t="0" r="5080" b="635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A720C9" w:rsidRPr="007F7661">
        <w:rPr>
          <w:i/>
        </w:rPr>
        <w:t>We have workshop two times. First, a workshop on development curriculum and second, a workshop on higher education management. We got advantages of getting experiences of Australian universities. For Australia, the advantages are exchange cultures and tighten bilateral bounding between the two countries.</w:t>
      </w:r>
    </w:p>
    <w:p w14:paraId="34D19149" w14:textId="640E22BF" w:rsidR="005F4315" w:rsidRDefault="009836C5" w:rsidP="009836C5">
      <w:pPr>
        <w:pStyle w:val="BodyCopy"/>
      </w:pPr>
      <w:r w:rsidRPr="00682DB5">
        <w:t xml:space="preserve">Some alumni also describe </w:t>
      </w:r>
      <w:r w:rsidRPr="005F4315">
        <w:rPr>
          <w:b/>
        </w:rPr>
        <w:t>assisting Australian institutions to develop links in their countries</w:t>
      </w:r>
      <w:r w:rsidRPr="00682DB5">
        <w:t>. One such alumnus from Philippin</w:t>
      </w:r>
      <w:r w:rsidR="005F4315">
        <w:t xml:space="preserve">es stated - </w:t>
      </w:r>
      <w:r w:rsidR="007D4FB5">
        <w:t>‘</w:t>
      </w:r>
      <w:r w:rsidRPr="005F4315">
        <w:t>I have become a regular contact of the University of Newcastle for all its activities and partnership-building work in the Philippines.</w:t>
      </w:r>
      <w:r w:rsidR="007D4FB5">
        <w:t>’</w:t>
      </w:r>
      <w:r w:rsidR="005F4315">
        <w:t xml:space="preserve"> </w:t>
      </w:r>
      <w:r w:rsidR="00AF69F6">
        <w:t>This reflects the</w:t>
      </w:r>
      <w:r>
        <w:t xml:space="preserve"> interest from a number of Australian institutions in expanding their international presence</w:t>
      </w:r>
      <w:r w:rsidR="005F4315">
        <w:t>. An alumnus from Vietnam shared the result of such a partnership:</w:t>
      </w:r>
    </w:p>
    <w:p w14:paraId="48F76CFE" w14:textId="314FDE06" w:rsidR="00076BBF" w:rsidRDefault="00663460" w:rsidP="005F4315">
      <w:pPr>
        <w:pStyle w:val="BodyCopy"/>
        <w:ind w:left="1134"/>
        <w:rPr>
          <w:i/>
        </w:rPr>
      </w:pPr>
      <w:r>
        <w:rPr>
          <w:noProof/>
          <w:lang w:eastAsia="en-AU"/>
        </w:rPr>
        <w:drawing>
          <wp:anchor distT="0" distB="0" distL="36195" distR="36195" simplePos="0" relativeHeight="251857920" behindDoc="0" locked="0" layoutInCell="1" allowOverlap="1" wp14:anchorId="0DBCDA08" wp14:editId="064F7533">
            <wp:simplePos x="0" y="0"/>
            <wp:positionH relativeFrom="margin">
              <wp:align>left</wp:align>
            </wp:positionH>
            <wp:positionV relativeFrom="paragraph">
              <wp:posOffset>8255</wp:posOffset>
            </wp:positionV>
            <wp:extent cx="640715" cy="448945"/>
            <wp:effectExtent l="0" t="0" r="6985" b="825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315">
        <w:rPr>
          <w:i/>
        </w:rPr>
        <w:t xml:space="preserve">[With the] </w:t>
      </w:r>
      <w:r w:rsidR="009836C5" w:rsidRPr="005F4315">
        <w:rPr>
          <w:i/>
        </w:rPr>
        <w:t>Un</w:t>
      </w:r>
      <w:r w:rsidR="000601BE">
        <w:rPr>
          <w:i/>
        </w:rPr>
        <w:t>iversity of Technology Sydney w</w:t>
      </w:r>
      <w:r w:rsidR="009836C5" w:rsidRPr="005F4315">
        <w:rPr>
          <w:i/>
        </w:rPr>
        <w:t>e have a joint research centre located at Vietnam National University Hanoi. This is the first model of the kind in developing research in Vietnam. It is mutually beneficial.</w:t>
      </w:r>
    </w:p>
    <w:p w14:paraId="7DA061D8" w14:textId="08A72ADB" w:rsidR="00AF2542" w:rsidRPr="00173C4D" w:rsidRDefault="00173C4D" w:rsidP="00173C4D">
      <w:pPr>
        <w:pStyle w:val="BodyCopy"/>
      </w:pPr>
      <w:r>
        <w:t xml:space="preserve">Alumni described a range of engagements they have through their work with Australian national and state government departments. These included sister city programs supporting sectoral exchanges, and bilateral relationships with </w:t>
      </w:r>
      <w:r w:rsidR="000601BE">
        <w:t>government authorities</w:t>
      </w:r>
      <w:r>
        <w:t xml:space="preserve"> such as the Australian Bureau of Statistics. An alumnus from Mauritius </w:t>
      </w:r>
      <w:r w:rsidR="000601BE">
        <w:t>noted that the small grant project he collaborated with the Queensland Department of Agriculture and Fisheries would not have been possible if not for the knowledge of</w:t>
      </w:r>
      <w:r>
        <w:t xml:space="preserve"> Australian departments</w:t>
      </w:r>
      <w:r w:rsidR="000601BE">
        <w:t xml:space="preserve"> that he developed through his studies on-award.</w:t>
      </w:r>
      <w:r>
        <w:t xml:space="preserve"> </w:t>
      </w:r>
    </w:p>
    <w:p w14:paraId="66FCFE11" w14:textId="2C8BA54C" w:rsidR="001B5A77" w:rsidRPr="001B5A77" w:rsidRDefault="001B5A77" w:rsidP="001B5A77">
      <w:pPr>
        <w:pStyle w:val="BodyCopy"/>
      </w:pPr>
      <w:r>
        <w:t xml:space="preserve">Alumni involved in development projects in their home country shared examples of working with </w:t>
      </w:r>
      <w:r w:rsidRPr="001B5A77">
        <w:rPr>
          <w:b/>
        </w:rPr>
        <w:t>Australian NGOs and UN agencies based in Australia</w:t>
      </w:r>
      <w:r>
        <w:t xml:space="preserve"> to facilitate joint projects. Illustrative of the collaborative nature of international development activities, an alumna from </w:t>
      </w:r>
      <w:r w:rsidR="007D4FB5">
        <w:t>Laos</w:t>
      </w:r>
      <w:r>
        <w:t xml:space="preserve"> described their role on such a project:</w:t>
      </w:r>
    </w:p>
    <w:p w14:paraId="6CAFACFD" w14:textId="2B7A6C19" w:rsidR="00135D3D" w:rsidRPr="00E40C2A" w:rsidRDefault="00400A9A" w:rsidP="00E40C2A">
      <w:pPr>
        <w:pStyle w:val="BodyCopy"/>
        <w:ind w:left="1134"/>
        <w:rPr>
          <w:i/>
        </w:rPr>
      </w:pPr>
      <w:r>
        <w:rPr>
          <w:noProof/>
          <w:lang w:eastAsia="en-AU"/>
        </w:rPr>
        <w:drawing>
          <wp:anchor distT="0" distB="0" distL="36195" distR="36195" simplePos="0" relativeHeight="252092416" behindDoc="0" locked="0" layoutInCell="1" allowOverlap="1" wp14:anchorId="226021D6" wp14:editId="40C6F38E">
            <wp:simplePos x="0" y="0"/>
            <wp:positionH relativeFrom="margin">
              <wp:align>left</wp:align>
            </wp:positionH>
            <wp:positionV relativeFrom="paragraph">
              <wp:posOffset>10160</wp:posOffset>
            </wp:positionV>
            <wp:extent cx="660400" cy="438150"/>
            <wp:effectExtent l="0" t="0" r="635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62216" cy="43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A77">
        <w:rPr>
          <w:i/>
        </w:rPr>
        <w:t xml:space="preserve">[I] </w:t>
      </w:r>
      <w:r w:rsidR="001B5A77" w:rsidRPr="001B5A77">
        <w:rPr>
          <w:i/>
        </w:rPr>
        <w:t>organized</w:t>
      </w:r>
      <w:r w:rsidR="00135D3D" w:rsidRPr="001B5A77">
        <w:rPr>
          <w:i/>
        </w:rPr>
        <w:t xml:space="preserve"> a field visit for the National Committee for UNICEF from Australia to monitor the programme implementation once a year in rural areas of Laos. Yes this benefitted government, people, and UNICEF Laos.</w:t>
      </w:r>
    </w:p>
    <w:p w14:paraId="348453D3" w14:textId="5D692EEE" w:rsidR="00E40C2A" w:rsidRPr="00E40C2A" w:rsidRDefault="00E40C2A" w:rsidP="00E40C2A">
      <w:pPr>
        <w:pStyle w:val="BodyCopy"/>
      </w:pPr>
      <w:r>
        <w:t>Examples by alumni of partnerships</w:t>
      </w:r>
      <w:r w:rsidRPr="00E40C2A">
        <w:t xml:space="preserve"> wit</w:t>
      </w:r>
      <w:r>
        <w:t>h the Australian private sector describe engagement such as with consultancies</w:t>
      </w:r>
      <w:r w:rsidR="00B1045D">
        <w:t>,</w:t>
      </w:r>
      <w:r>
        <w:t xml:space="preserve"> and</w:t>
      </w:r>
      <w:r w:rsidR="00B1045D">
        <w:t xml:space="preserve"> with</w:t>
      </w:r>
      <w:r>
        <w:t xml:space="preserve"> professional bodies supporting bilateral engagement.</w:t>
      </w:r>
      <w:r w:rsidR="00B1045D">
        <w:t xml:space="preserve"> One such example by an alumna from Fiji who holds the position of Chief Executive for the Fiji Commerce and Employers Federation shared that they are partnered through their work with the Australian Chamber of Commerce and Industry (ACCI), and various Fiji and Australia business councils.</w:t>
      </w:r>
    </w:p>
    <w:p w14:paraId="65399F20" w14:textId="37CE2A90" w:rsidR="009836C5" w:rsidRDefault="009836C5" w:rsidP="00A81FE2">
      <w:pPr>
        <w:pStyle w:val="Heading2"/>
      </w:pPr>
      <w:bookmarkStart w:id="88" w:name="_Toc521501334"/>
      <w:r>
        <w:t>Factors enabling partnerships</w:t>
      </w:r>
      <w:bookmarkEnd w:id="88"/>
    </w:p>
    <w:p w14:paraId="49C7C8B6" w14:textId="4B7F00BE" w:rsidR="00B418BC" w:rsidRDefault="00B418BC" w:rsidP="00540368">
      <w:pPr>
        <w:pStyle w:val="BodyCopy"/>
      </w:pPr>
      <w:r>
        <w:t xml:space="preserve">Two common themes emerged from alumni examples of factors that enabled their partnerships with Australian organisations - their </w:t>
      </w:r>
      <w:r w:rsidRPr="00DB287A">
        <w:rPr>
          <w:b/>
        </w:rPr>
        <w:t>on-award networks with host universities</w:t>
      </w:r>
      <w:r w:rsidRPr="005A13EF">
        <w:t>, and</w:t>
      </w:r>
      <w:r w:rsidRPr="00DB287A">
        <w:rPr>
          <w:b/>
        </w:rPr>
        <w:t xml:space="preserve"> </w:t>
      </w:r>
      <w:r w:rsidR="005A13EF">
        <w:rPr>
          <w:b/>
        </w:rPr>
        <w:t xml:space="preserve">the availability of </w:t>
      </w:r>
      <w:r w:rsidRPr="00DB287A">
        <w:rPr>
          <w:b/>
        </w:rPr>
        <w:t>funding to undertake activities</w:t>
      </w:r>
      <w:r>
        <w:t>.</w:t>
      </w:r>
    </w:p>
    <w:p w14:paraId="33A77EBF" w14:textId="1F53430B" w:rsidR="00540368" w:rsidRDefault="00540368" w:rsidP="00540368">
      <w:pPr>
        <w:pStyle w:val="BodyCopy"/>
      </w:pPr>
      <w:r>
        <w:t xml:space="preserve">In linking with Australian institutions, alumni typically described utilising their on-award exposure with their institutional hosts to develop partnership opportunities after their award. </w:t>
      </w:r>
      <w:r w:rsidR="005A13EF">
        <w:t>Indicative of this is the following example from an a</w:t>
      </w:r>
      <w:r w:rsidR="008F5A3F">
        <w:t>lumnus from Vietnam</w:t>
      </w:r>
      <w:r w:rsidR="005A13EF">
        <w:t>:</w:t>
      </w:r>
    </w:p>
    <w:p w14:paraId="7D36A010" w14:textId="583FD137" w:rsidR="00540368" w:rsidRPr="008F5A3F" w:rsidRDefault="00663460" w:rsidP="008F5A3F">
      <w:pPr>
        <w:pStyle w:val="BodyCopy"/>
        <w:ind w:left="1134"/>
        <w:rPr>
          <w:i/>
        </w:rPr>
      </w:pPr>
      <w:r>
        <w:rPr>
          <w:noProof/>
          <w:lang w:eastAsia="en-AU"/>
        </w:rPr>
        <w:drawing>
          <wp:anchor distT="0" distB="0" distL="36195" distR="36195" simplePos="0" relativeHeight="251862016" behindDoc="0" locked="0" layoutInCell="1" allowOverlap="1" wp14:anchorId="2A14DC27" wp14:editId="4E54B92F">
            <wp:simplePos x="0" y="0"/>
            <wp:positionH relativeFrom="margin">
              <wp:align>left</wp:align>
            </wp:positionH>
            <wp:positionV relativeFrom="paragraph">
              <wp:posOffset>16510</wp:posOffset>
            </wp:positionV>
            <wp:extent cx="640715" cy="448945"/>
            <wp:effectExtent l="0" t="0" r="6985" b="825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368" w:rsidRPr="008F5A3F">
        <w:rPr>
          <w:i/>
        </w:rPr>
        <w:t>We keep our professional links with ANU, I met many ANU professors in other conferences. We have some formal engagement with another Australian University (Monash) on possible collaboration on climate change, sustainable development goals.</w:t>
      </w:r>
    </w:p>
    <w:p w14:paraId="7E81347D" w14:textId="1B90CA07" w:rsidR="008F5A3F" w:rsidRDefault="009836C5" w:rsidP="0027725A">
      <w:pPr>
        <w:pStyle w:val="BodyCopy"/>
      </w:pPr>
      <w:r>
        <w:t>Some alumni mentioned funding as a factor enabling the partnership to develop.</w:t>
      </w:r>
      <w:r w:rsidR="00E2342F">
        <w:t xml:space="preserve"> One such example is an</w:t>
      </w:r>
      <w:r w:rsidR="0027725A" w:rsidRPr="0027725A">
        <w:t xml:space="preserve"> alumnus </w:t>
      </w:r>
      <w:r w:rsidR="0027725A">
        <w:t xml:space="preserve">from </w:t>
      </w:r>
      <w:r w:rsidR="00B2739B">
        <w:t>PNG</w:t>
      </w:r>
      <w:r w:rsidR="0027725A">
        <w:t xml:space="preserve"> </w:t>
      </w:r>
      <w:r w:rsidR="00E2342F">
        <w:t xml:space="preserve">who </w:t>
      </w:r>
      <w:r w:rsidR="0027725A">
        <w:t>through funding from the Australian Research Council was able to join a research project with Curtin University, and describes the ex</w:t>
      </w:r>
      <w:r w:rsidR="00D620FB">
        <w:t>perience as mutually beneficial:</w:t>
      </w:r>
    </w:p>
    <w:p w14:paraId="139BB2C5" w14:textId="2DCA65B5" w:rsidR="007A6E12" w:rsidRPr="0027725A" w:rsidRDefault="00663460" w:rsidP="0027725A">
      <w:pPr>
        <w:pStyle w:val="BodyCopy"/>
        <w:ind w:left="1134"/>
        <w:rPr>
          <w:i/>
        </w:rPr>
      </w:pPr>
      <w:r>
        <w:rPr>
          <w:noProof/>
          <w:lang w:eastAsia="en-AU"/>
        </w:rPr>
        <w:drawing>
          <wp:anchor distT="0" distB="0" distL="36195" distR="36195" simplePos="0" relativeHeight="251864064" behindDoc="0" locked="0" layoutInCell="1" allowOverlap="1" wp14:anchorId="3BC63F7D" wp14:editId="55F73680">
            <wp:simplePos x="0" y="0"/>
            <wp:positionH relativeFrom="margin">
              <wp:align>left</wp:align>
            </wp:positionH>
            <wp:positionV relativeFrom="paragraph">
              <wp:posOffset>15875</wp:posOffset>
            </wp:positionV>
            <wp:extent cx="619200" cy="417600"/>
            <wp:effectExtent l="0" t="0" r="0" b="19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E12" w:rsidRPr="0027725A">
        <w:rPr>
          <w:i/>
        </w:rPr>
        <w:t xml:space="preserve">I have done collaborative research with Curtin University since 2008 and have three publications on that research. The research funding came from the </w:t>
      </w:r>
      <w:r w:rsidR="004D5241">
        <w:rPr>
          <w:i/>
        </w:rPr>
        <w:t>Australian Research Council</w:t>
      </w:r>
      <w:r w:rsidR="007A6E12" w:rsidRPr="0027725A">
        <w:rPr>
          <w:i/>
        </w:rPr>
        <w:t xml:space="preserve">. The relationship is a mutual one. It was only once and we need funding to expand the scope of the research especially to include me. The results </w:t>
      </w:r>
      <w:r w:rsidR="005A13EF">
        <w:rPr>
          <w:i/>
        </w:rPr>
        <w:t>[are]</w:t>
      </w:r>
      <w:r w:rsidR="007A6E12" w:rsidRPr="0027725A">
        <w:rPr>
          <w:i/>
        </w:rPr>
        <w:t xml:space="preserve"> of significance, contributing to both teaching expanding knowledge and further research as well as contributing to government policies in Climate Change, Urban/Physical Planning and Waste Management Policies and Strategies.</w:t>
      </w:r>
    </w:p>
    <w:p w14:paraId="25CBB998" w14:textId="77777777" w:rsidR="007A6E12" w:rsidRDefault="007A6E12" w:rsidP="009836C5">
      <w:pPr>
        <w:rPr>
          <w:rFonts w:ascii="Calibri" w:eastAsia="Times New Roman" w:hAnsi="Calibri"/>
          <w:color w:val="000000"/>
          <w:sz w:val="22"/>
          <w:szCs w:val="22"/>
          <w:lang w:eastAsia="en-AU"/>
        </w:rPr>
      </w:pPr>
    </w:p>
    <w:p w14:paraId="6E9A7D84" w14:textId="77777777" w:rsidR="009836C5" w:rsidRPr="009836C5" w:rsidRDefault="009836C5" w:rsidP="009836C5">
      <w:pPr>
        <w:pStyle w:val="BodyCopy"/>
      </w:pPr>
    </w:p>
    <w:p w14:paraId="6DFE3158" w14:textId="7292073A" w:rsidR="00A81FE2" w:rsidRDefault="00A81FE2" w:rsidP="00A81FE2">
      <w:pPr>
        <w:pStyle w:val="Heading2"/>
      </w:pPr>
      <w:bookmarkStart w:id="89" w:name="_Toc521501335"/>
      <w:r>
        <w:t>Barriers to developing partnerships</w:t>
      </w:r>
      <w:bookmarkEnd w:id="89"/>
    </w:p>
    <w:p w14:paraId="2E94E193" w14:textId="30753571" w:rsidR="00FF43F3" w:rsidRDefault="00FF43F3" w:rsidP="00FF43F3">
      <w:pPr>
        <w:pStyle w:val="BodyCopy"/>
      </w:pPr>
      <w:r w:rsidRPr="00FF43F3">
        <w:rPr>
          <w:szCs w:val="22"/>
        </w:rPr>
        <w:t xml:space="preserve">Alumni who </w:t>
      </w:r>
      <w:r w:rsidR="00C95936">
        <w:rPr>
          <w:szCs w:val="22"/>
        </w:rPr>
        <w:t>have not had</w:t>
      </w:r>
      <w:r w:rsidR="00632E4D">
        <w:rPr>
          <w:szCs w:val="22"/>
        </w:rPr>
        <w:t xml:space="preserve"> professional </w:t>
      </w:r>
      <w:r w:rsidRPr="00FF43F3">
        <w:rPr>
          <w:szCs w:val="22"/>
        </w:rPr>
        <w:t>links with Australian</w:t>
      </w:r>
      <w:r>
        <w:t xml:space="preserve"> institutions or organisations were asked </w:t>
      </w:r>
      <w:r w:rsidR="001C170A">
        <w:t>if they have wanted to</w:t>
      </w:r>
      <w:r w:rsidRPr="00114DC8">
        <w:t xml:space="preserve"> </w:t>
      </w:r>
      <w:r w:rsidR="00C95936">
        <w:t>make such links</w:t>
      </w:r>
      <w:r w:rsidR="00632E4D">
        <w:t>, and if they had experienced barriers which have prevented them in achieving this.</w:t>
      </w:r>
      <w:r w:rsidR="001C170A">
        <w:t xml:space="preserve"> </w:t>
      </w:r>
    </w:p>
    <w:p w14:paraId="33BD971A" w14:textId="39431DE1" w:rsidR="00632E4D" w:rsidRPr="00632E4D" w:rsidRDefault="00C95936" w:rsidP="00FF43F3">
      <w:pPr>
        <w:pStyle w:val="BodyCopy"/>
      </w:pPr>
      <w:r>
        <w:rPr>
          <w:noProof/>
          <w:lang w:eastAsia="en-AU"/>
        </w:rPr>
        <w:drawing>
          <wp:anchor distT="0" distB="0" distL="114300" distR="114300" simplePos="0" relativeHeight="251689984" behindDoc="0" locked="0" layoutInCell="1" allowOverlap="1" wp14:anchorId="60632026" wp14:editId="028A900B">
            <wp:simplePos x="0" y="0"/>
            <wp:positionH relativeFrom="margin">
              <wp:align>right</wp:align>
            </wp:positionH>
            <wp:positionV relativeFrom="paragraph">
              <wp:posOffset>1008380</wp:posOffset>
            </wp:positionV>
            <wp:extent cx="5048250" cy="2562225"/>
            <wp:effectExtent l="0" t="0" r="0" b="0"/>
            <wp:wrapTopAndBottom/>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fldChar w:fldCharType="begin"/>
      </w:r>
      <w:r>
        <w:instrText xml:space="preserve"> REF _Ref520372364 \h </w:instrText>
      </w:r>
      <w:r>
        <w:fldChar w:fldCharType="separate"/>
      </w:r>
      <w:r w:rsidR="00A012ED">
        <w:t xml:space="preserve">Figure </w:t>
      </w:r>
      <w:r w:rsidR="00A012ED">
        <w:rPr>
          <w:noProof/>
        </w:rPr>
        <w:t>16</w:t>
      </w:r>
      <w:r>
        <w:fldChar w:fldCharType="end"/>
      </w:r>
      <w:r>
        <w:t xml:space="preserve"> </w:t>
      </w:r>
      <w:r w:rsidR="00632E4D">
        <w:t xml:space="preserve">below shows that </w:t>
      </w:r>
      <w:r w:rsidR="00632E4D" w:rsidRPr="00632E4D">
        <w:rPr>
          <w:b/>
        </w:rPr>
        <w:t xml:space="preserve">the vast majority </w:t>
      </w:r>
      <w:r w:rsidRPr="00632E4D">
        <w:rPr>
          <w:b/>
        </w:rPr>
        <w:t>(82 per cent)</w:t>
      </w:r>
      <w:r>
        <w:rPr>
          <w:b/>
        </w:rPr>
        <w:t xml:space="preserve"> </w:t>
      </w:r>
      <w:r w:rsidR="00632E4D" w:rsidRPr="00632E4D">
        <w:rPr>
          <w:b/>
        </w:rPr>
        <w:t xml:space="preserve">of alumni </w:t>
      </w:r>
      <w:r>
        <w:rPr>
          <w:b/>
        </w:rPr>
        <w:t>yet to make a link</w:t>
      </w:r>
      <w:r w:rsidR="00632E4D" w:rsidRPr="00632E4D">
        <w:rPr>
          <w:b/>
        </w:rPr>
        <w:t xml:space="preserve"> </w:t>
      </w:r>
      <w:r>
        <w:rPr>
          <w:b/>
        </w:rPr>
        <w:t>indicate</w:t>
      </w:r>
      <w:r w:rsidR="00632E4D" w:rsidRPr="00632E4D">
        <w:rPr>
          <w:b/>
        </w:rPr>
        <w:t xml:space="preserve"> they have wanted professional links with Australia</w:t>
      </w:r>
      <w:r w:rsidR="00B31693">
        <w:t xml:space="preserve">. </w:t>
      </w:r>
      <w:r w:rsidR="00361791">
        <w:t xml:space="preserve">The factors which have prevented these alumni who are interested in developing professional links with Australia are explored below. Overall this strong </w:t>
      </w:r>
      <w:r>
        <w:t xml:space="preserve">desire to establish partnerships </w:t>
      </w:r>
      <w:r w:rsidR="00361791">
        <w:t xml:space="preserve">indicates there is potential for further achievement under long-term Outcome 3. </w:t>
      </w:r>
    </w:p>
    <w:p w14:paraId="0C1938EA" w14:textId="5B3716C0" w:rsidR="009361CB" w:rsidRDefault="00C95936" w:rsidP="00AE6CD8">
      <w:pPr>
        <w:pStyle w:val="Caption"/>
        <w:spacing w:before="240"/>
      </w:pPr>
      <w:bookmarkStart w:id="90" w:name="_Ref520372364"/>
      <w:bookmarkStart w:id="91" w:name="_Toc525306427"/>
      <w:r>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16</w:t>
      </w:r>
      <w:r w:rsidR="0045576F">
        <w:rPr>
          <w:noProof/>
        </w:rPr>
        <w:fldChar w:fldCharType="end"/>
      </w:r>
      <w:bookmarkEnd w:id="90"/>
      <w:r>
        <w:t xml:space="preserve">: Desire to create links with </w:t>
      </w:r>
      <w:r w:rsidRPr="005F039A">
        <w:t>Australia</w:t>
      </w:r>
      <w:r>
        <w:t>n</w:t>
      </w:r>
      <w:r w:rsidRPr="005F039A">
        <w:t xml:space="preserve"> institutions and organisations</w:t>
      </w:r>
      <w:r>
        <w:t xml:space="preserve"> among alumni who have not made professional connections</w:t>
      </w:r>
      <w:r w:rsidRPr="005F039A">
        <w:t xml:space="preserve"> (n= 483)</w:t>
      </w:r>
      <w:bookmarkEnd w:id="91"/>
    </w:p>
    <w:p w14:paraId="423EA42A" w14:textId="28530E18" w:rsidR="00493C3B" w:rsidRDefault="00E07EF1" w:rsidP="000118D1">
      <w:pPr>
        <w:pStyle w:val="BodyText"/>
        <w:rPr>
          <w:sz w:val="22"/>
          <w:szCs w:val="22"/>
        </w:rPr>
      </w:pPr>
      <w:r>
        <w:rPr>
          <w:sz w:val="22"/>
          <w:szCs w:val="22"/>
        </w:rPr>
        <w:t>When this particular question is explored b</w:t>
      </w:r>
      <w:r w:rsidR="00026B07" w:rsidRPr="00E07EF1">
        <w:rPr>
          <w:sz w:val="22"/>
          <w:szCs w:val="22"/>
        </w:rPr>
        <w:t>y region</w:t>
      </w:r>
      <w:r>
        <w:rPr>
          <w:sz w:val="22"/>
          <w:szCs w:val="22"/>
        </w:rPr>
        <w:t>,</w:t>
      </w:r>
      <w:r w:rsidR="00026B07" w:rsidRPr="00E07EF1">
        <w:rPr>
          <w:sz w:val="22"/>
          <w:szCs w:val="22"/>
        </w:rPr>
        <w:t xml:space="preserve"> </w:t>
      </w:r>
      <w:r w:rsidR="00DF5B42">
        <w:rPr>
          <w:sz w:val="22"/>
          <w:szCs w:val="22"/>
        </w:rPr>
        <w:t xml:space="preserve">there is consistency across most regions except for South and West Asia, where alumni </w:t>
      </w:r>
      <w:r w:rsidR="00026B07" w:rsidRPr="00E07EF1">
        <w:rPr>
          <w:sz w:val="22"/>
          <w:szCs w:val="22"/>
        </w:rPr>
        <w:t>showed less interest in developing professional links with Australia, with less than three quarters (69 per cent) wanting</w:t>
      </w:r>
      <w:r w:rsidR="00026B07">
        <w:rPr>
          <w:sz w:val="22"/>
          <w:szCs w:val="22"/>
        </w:rPr>
        <w:t xml:space="preserve"> a professional link, and over one quarter (28 per cent) indicating they did not want a link with Austr</w:t>
      </w:r>
      <w:r w:rsidR="00026B07" w:rsidRPr="00DF5B42">
        <w:rPr>
          <w:rStyle w:val="BodyCopyChar"/>
        </w:rPr>
        <w:t>alia</w:t>
      </w:r>
      <w:r w:rsidR="00DF5B42" w:rsidRPr="00DF5B42">
        <w:rPr>
          <w:rStyle w:val="BodyCopyChar"/>
        </w:rPr>
        <w:t xml:space="preserve"> (</w:t>
      </w:r>
      <w:r w:rsidR="00DF5B42" w:rsidRPr="00DF5B42">
        <w:rPr>
          <w:rStyle w:val="BodyCopyChar"/>
        </w:rPr>
        <w:fldChar w:fldCharType="begin"/>
      </w:r>
      <w:r w:rsidR="00DF5B42" w:rsidRPr="00DF5B42">
        <w:rPr>
          <w:rStyle w:val="BodyCopyChar"/>
        </w:rPr>
        <w:instrText xml:space="preserve"> REF _Ref520372752 \h </w:instrText>
      </w:r>
      <w:r w:rsidR="00DF5B42">
        <w:rPr>
          <w:rStyle w:val="BodyCopyChar"/>
        </w:rPr>
        <w:instrText xml:space="preserve"> \* MERGEFORMAT </w:instrText>
      </w:r>
      <w:r w:rsidR="00DF5B42" w:rsidRPr="00DF5B42">
        <w:rPr>
          <w:rStyle w:val="BodyCopyChar"/>
        </w:rPr>
      </w:r>
      <w:r w:rsidR="00DF5B42" w:rsidRPr="00DF5B42">
        <w:rPr>
          <w:rStyle w:val="BodyCopyChar"/>
        </w:rPr>
        <w:fldChar w:fldCharType="separate"/>
      </w:r>
      <w:r w:rsidR="00A012ED" w:rsidRPr="00A012ED">
        <w:rPr>
          <w:rStyle w:val="BodyCopyChar"/>
        </w:rPr>
        <w:t xml:space="preserve"> Figure </w:t>
      </w:r>
      <w:r w:rsidR="00A012ED">
        <w:rPr>
          <w:noProof/>
        </w:rPr>
        <w:t>17</w:t>
      </w:r>
      <w:r w:rsidR="00DF5B42" w:rsidRPr="00DF5B42">
        <w:rPr>
          <w:rStyle w:val="BodyCopyChar"/>
        </w:rPr>
        <w:fldChar w:fldCharType="end"/>
      </w:r>
      <w:r w:rsidR="00DF5B42" w:rsidRPr="00DF5B42">
        <w:rPr>
          <w:rStyle w:val="BodyCopyChar"/>
        </w:rPr>
        <w:t>)</w:t>
      </w:r>
      <w:r w:rsidR="00026B07" w:rsidRPr="00DF5B42">
        <w:rPr>
          <w:rStyle w:val="BodyCopyChar"/>
        </w:rPr>
        <w:t>.</w:t>
      </w:r>
      <w:r w:rsidR="00026B07">
        <w:rPr>
          <w:sz w:val="22"/>
          <w:szCs w:val="22"/>
        </w:rPr>
        <w:t xml:space="preserve"> This may not be a matter of geographical distance but may reflect bilateral interests in these regions.</w:t>
      </w:r>
    </w:p>
    <w:p w14:paraId="24E14DA6" w14:textId="7A58A984" w:rsidR="002F0C56" w:rsidRDefault="00493C3B" w:rsidP="000712B3">
      <w:pPr>
        <w:pStyle w:val="BodyText"/>
      </w:pPr>
      <w:r w:rsidRPr="00DF5B42">
        <w:rPr>
          <w:sz w:val="22"/>
          <w:szCs w:val="22"/>
        </w:rPr>
        <w:t>By gender, alumni responses are similar</w:t>
      </w:r>
      <w:r>
        <w:rPr>
          <w:sz w:val="22"/>
          <w:szCs w:val="22"/>
        </w:rPr>
        <w:t xml:space="preserve"> with no significant discrepancy in </w:t>
      </w:r>
      <w:r w:rsidRPr="00DF5B42">
        <w:rPr>
          <w:rStyle w:val="BodyCopyChar"/>
        </w:rPr>
        <w:t>responses</w:t>
      </w:r>
      <w:r w:rsidR="00361791" w:rsidRPr="00DF5B42">
        <w:rPr>
          <w:rStyle w:val="BodyCopyChar"/>
        </w:rPr>
        <w:t xml:space="preserve"> (</w:t>
      </w:r>
      <w:r w:rsidR="00DF5B42" w:rsidRPr="00DF5B42">
        <w:rPr>
          <w:rStyle w:val="BodyCopyChar"/>
        </w:rPr>
        <w:fldChar w:fldCharType="begin"/>
      </w:r>
      <w:r w:rsidR="00DF5B42" w:rsidRPr="00DF5B42">
        <w:rPr>
          <w:rStyle w:val="BodyCopyChar"/>
        </w:rPr>
        <w:instrText xml:space="preserve"> REF _Ref520372752 \h </w:instrText>
      </w:r>
      <w:r w:rsidR="00DF5B42">
        <w:rPr>
          <w:rStyle w:val="BodyCopyChar"/>
        </w:rPr>
        <w:instrText xml:space="preserve"> \* MERGEFORMAT </w:instrText>
      </w:r>
      <w:r w:rsidR="00DF5B42" w:rsidRPr="00DF5B42">
        <w:rPr>
          <w:rStyle w:val="BodyCopyChar"/>
        </w:rPr>
      </w:r>
      <w:r w:rsidR="00DF5B42" w:rsidRPr="00DF5B42">
        <w:rPr>
          <w:rStyle w:val="BodyCopyChar"/>
        </w:rPr>
        <w:fldChar w:fldCharType="separate"/>
      </w:r>
      <w:r w:rsidR="00A012ED" w:rsidRPr="00A012ED">
        <w:rPr>
          <w:rStyle w:val="BodyCopyChar"/>
        </w:rPr>
        <w:t xml:space="preserve"> Figure </w:t>
      </w:r>
      <w:r w:rsidR="00A012ED">
        <w:rPr>
          <w:noProof/>
        </w:rPr>
        <w:t>17</w:t>
      </w:r>
      <w:r w:rsidR="00DF5B42" w:rsidRPr="00DF5B42">
        <w:rPr>
          <w:rStyle w:val="BodyCopyChar"/>
        </w:rPr>
        <w:fldChar w:fldCharType="end"/>
      </w:r>
      <w:r w:rsidR="00361791" w:rsidRPr="00DF5B42">
        <w:rPr>
          <w:rStyle w:val="BodyCopyChar"/>
        </w:rPr>
        <w:t>)</w:t>
      </w:r>
      <w:r w:rsidRPr="00DF5B42">
        <w:rPr>
          <w:rStyle w:val="BodyCopyChar"/>
        </w:rPr>
        <w:t>. This</w:t>
      </w:r>
      <w:r>
        <w:rPr>
          <w:sz w:val="22"/>
          <w:szCs w:val="22"/>
        </w:rPr>
        <w:t xml:space="preserve"> </w:t>
      </w:r>
      <w:r w:rsidR="00DF5B42">
        <w:rPr>
          <w:sz w:val="22"/>
          <w:szCs w:val="22"/>
        </w:rPr>
        <w:t>suggests</w:t>
      </w:r>
      <w:r>
        <w:rPr>
          <w:sz w:val="22"/>
          <w:szCs w:val="22"/>
        </w:rPr>
        <w:t xml:space="preserve"> alumni experiences are not gendered with regard to their interest in developing professional links with Australia. </w:t>
      </w:r>
      <w:r w:rsidR="002F0C56">
        <w:rPr>
          <w:sz w:val="22"/>
          <w:szCs w:val="22"/>
        </w:rPr>
        <w:t xml:space="preserve">Similarly, by field of study, alumni response rates showed no significant differences. </w:t>
      </w:r>
    </w:p>
    <w:p w14:paraId="68AE4DCA" w14:textId="68B7CAFD" w:rsidR="00DF5B42" w:rsidRPr="002F0C56" w:rsidRDefault="006A3D5B" w:rsidP="000712B3">
      <w:pPr>
        <w:pStyle w:val="Caption"/>
        <w:spacing w:before="240"/>
      </w:pPr>
      <w:bookmarkStart w:id="92" w:name="_Ref520372752"/>
      <w:bookmarkStart w:id="93" w:name="_Toc525306428"/>
      <w:r>
        <w:rPr>
          <w:noProof/>
          <w:lang w:eastAsia="en-AU"/>
        </w:rPr>
        <w:drawing>
          <wp:anchor distT="0" distB="0" distL="114300" distR="114300" simplePos="0" relativeHeight="252133376" behindDoc="0" locked="0" layoutInCell="1" allowOverlap="1" wp14:anchorId="3C29E9B4" wp14:editId="141EC37F">
            <wp:simplePos x="0" y="0"/>
            <wp:positionH relativeFrom="margin">
              <wp:posOffset>-6350</wp:posOffset>
            </wp:positionH>
            <wp:positionV relativeFrom="paragraph">
              <wp:posOffset>0</wp:posOffset>
            </wp:positionV>
            <wp:extent cx="5411470" cy="3987165"/>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t xml:space="preserve"> </w:t>
      </w:r>
      <w:r w:rsidR="00DF5B42">
        <w:t xml:space="preserve">Figure </w:t>
      </w:r>
      <w:r w:rsidR="0045576F">
        <w:rPr>
          <w:noProof/>
        </w:rPr>
        <w:fldChar w:fldCharType="begin"/>
      </w:r>
      <w:r w:rsidR="0045576F">
        <w:rPr>
          <w:noProof/>
        </w:rPr>
        <w:instrText xml:space="preserve"> SEQ Figure \* ARABIC </w:instrText>
      </w:r>
      <w:r w:rsidR="0045576F">
        <w:rPr>
          <w:noProof/>
        </w:rPr>
        <w:fldChar w:fldCharType="separate"/>
      </w:r>
      <w:r w:rsidR="00A012ED">
        <w:rPr>
          <w:noProof/>
        </w:rPr>
        <w:t>17</w:t>
      </w:r>
      <w:r w:rsidR="0045576F">
        <w:rPr>
          <w:noProof/>
        </w:rPr>
        <w:fldChar w:fldCharType="end"/>
      </w:r>
      <w:bookmarkEnd w:id="92"/>
      <w:r w:rsidR="00DF5B42">
        <w:t xml:space="preserve">: </w:t>
      </w:r>
      <w:r w:rsidR="00DF5B42" w:rsidRPr="00EB3609">
        <w:t>Alumni who have wanted to develop professional links with Australia institutions and organisations by region and gender</w:t>
      </w:r>
      <w:bookmarkEnd w:id="93"/>
    </w:p>
    <w:p w14:paraId="3F756B29" w14:textId="757481D7" w:rsidR="0027543E" w:rsidRPr="00FF43F3" w:rsidRDefault="00FF43F3" w:rsidP="0027543E">
      <w:pPr>
        <w:pStyle w:val="BodyText"/>
        <w:rPr>
          <w:sz w:val="22"/>
          <w:szCs w:val="22"/>
        </w:rPr>
      </w:pPr>
      <w:r>
        <w:rPr>
          <w:sz w:val="22"/>
          <w:szCs w:val="22"/>
        </w:rPr>
        <w:t xml:space="preserve">Of the alumni who </w:t>
      </w:r>
      <w:r w:rsidR="00E61FD6">
        <w:rPr>
          <w:sz w:val="22"/>
          <w:szCs w:val="22"/>
        </w:rPr>
        <w:t xml:space="preserve">indicated that they </w:t>
      </w:r>
      <w:r>
        <w:rPr>
          <w:sz w:val="22"/>
          <w:szCs w:val="22"/>
        </w:rPr>
        <w:t>want to develop links with Australian institutions and organisations, t</w:t>
      </w:r>
      <w:r w:rsidR="00114DC8" w:rsidRPr="00FF43F3">
        <w:rPr>
          <w:sz w:val="22"/>
          <w:szCs w:val="22"/>
        </w:rPr>
        <w:t xml:space="preserve">he main factors listed which prevented </w:t>
      </w:r>
      <w:r>
        <w:rPr>
          <w:sz w:val="22"/>
          <w:szCs w:val="22"/>
        </w:rPr>
        <w:t>this are identified as</w:t>
      </w:r>
      <w:r w:rsidR="00114DC8" w:rsidRPr="00FF43F3">
        <w:rPr>
          <w:sz w:val="22"/>
          <w:szCs w:val="22"/>
        </w:rPr>
        <w:t>:</w:t>
      </w:r>
    </w:p>
    <w:p w14:paraId="3C68F2A2" w14:textId="00F6CBC0" w:rsidR="00114DC8" w:rsidRPr="00FF43F3" w:rsidRDefault="002D1C30" w:rsidP="001B55F6">
      <w:pPr>
        <w:pStyle w:val="BodyText"/>
        <w:numPr>
          <w:ilvl w:val="0"/>
          <w:numId w:val="23"/>
        </w:numPr>
        <w:rPr>
          <w:sz w:val="22"/>
          <w:szCs w:val="22"/>
        </w:rPr>
      </w:pPr>
      <w:r>
        <w:rPr>
          <w:sz w:val="22"/>
          <w:szCs w:val="22"/>
        </w:rPr>
        <w:t>l</w:t>
      </w:r>
      <w:r w:rsidRPr="00FF43F3">
        <w:rPr>
          <w:sz w:val="22"/>
          <w:szCs w:val="22"/>
        </w:rPr>
        <w:t xml:space="preserve">ack </w:t>
      </w:r>
      <w:r w:rsidR="00114DC8" w:rsidRPr="00FF43F3">
        <w:rPr>
          <w:sz w:val="22"/>
          <w:szCs w:val="22"/>
        </w:rPr>
        <w:t>of opportunities after returning home post-award</w:t>
      </w:r>
    </w:p>
    <w:p w14:paraId="487549EC" w14:textId="16F32B91" w:rsidR="00114DC8" w:rsidRDefault="002D1C30" w:rsidP="001B55F6">
      <w:pPr>
        <w:pStyle w:val="BodyText"/>
        <w:numPr>
          <w:ilvl w:val="0"/>
          <w:numId w:val="23"/>
        </w:numPr>
        <w:rPr>
          <w:sz w:val="22"/>
          <w:szCs w:val="22"/>
        </w:rPr>
      </w:pPr>
      <w:r>
        <w:rPr>
          <w:sz w:val="22"/>
          <w:szCs w:val="22"/>
        </w:rPr>
        <w:t>l</w:t>
      </w:r>
      <w:r w:rsidRPr="00FF43F3">
        <w:rPr>
          <w:sz w:val="22"/>
          <w:szCs w:val="22"/>
        </w:rPr>
        <w:t xml:space="preserve">ack </w:t>
      </w:r>
      <w:r w:rsidR="00114DC8" w:rsidRPr="00FF43F3">
        <w:rPr>
          <w:sz w:val="22"/>
          <w:szCs w:val="22"/>
        </w:rPr>
        <w:t>of interest or contact from potential networks</w:t>
      </w:r>
      <w:r>
        <w:rPr>
          <w:sz w:val="22"/>
          <w:szCs w:val="22"/>
        </w:rPr>
        <w:t>.</w:t>
      </w:r>
    </w:p>
    <w:p w14:paraId="5878B881" w14:textId="7797F314" w:rsidR="00C54687" w:rsidRPr="008654AE" w:rsidRDefault="008654AE" w:rsidP="00114DC8">
      <w:pPr>
        <w:pStyle w:val="BodyText"/>
        <w:rPr>
          <w:sz w:val="22"/>
          <w:szCs w:val="22"/>
        </w:rPr>
      </w:pPr>
      <w:r>
        <w:rPr>
          <w:b/>
          <w:sz w:val="22"/>
          <w:szCs w:val="22"/>
        </w:rPr>
        <w:t>Alumni indicated that a lack of opportunities to developed professional links with Australia</w:t>
      </w:r>
      <w:r>
        <w:rPr>
          <w:sz w:val="22"/>
          <w:szCs w:val="22"/>
        </w:rPr>
        <w:t xml:space="preserve"> were related to on-award ex</w:t>
      </w:r>
      <w:r w:rsidR="00D32EF1">
        <w:rPr>
          <w:sz w:val="22"/>
          <w:szCs w:val="22"/>
        </w:rPr>
        <w:t>posure</w:t>
      </w:r>
      <w:r>
        <w:rPr>
          <w:sz w:val="22"/>
          <w:szCs w:val="22"/>
        </w:rPr>
        <w:t xml:space="preserve">, funding, </w:t>
      </w:r>
      <w:r w:rsidR="00F8574D">
        <w:rPr>
          <w:sz w:val="22"/>
          <w:szCs w:val="22"/>
        </w:rPr>
        <w:t>and networking opportunities.</w:t>
      </w:r>
    </w:p>
    <w:p w14:paraId="61071E3A" w14:textId="27CF1497" w:rsidR="00D32EF1" w:rsidRDefault="00D32EF1" w:rsidP="00C54687">
      <w:pPr>
        <w:pStyle w:val="BodyText"/>
        <w:rPr>
          <w:sz w:val="22"/>
          <w:szCs w:val="22"/>
        </w:rPr>
      </w:pPr>
      <w:r w:rsidRPr="00920380">
        <w:rPr>
          <w:b/>
          <w:sz w:val="22"/>
          <w:szCs w:val="22"/>
        </w:rPr>
        <w:t>On-award exposure</w:t>
      </w:r>
      <w:r>
        <w:rPr>
          <w:sz w:val="22"/>
          <w:szCs w:val="22"/>
        </w:rPr>
        <w:t xml:space="preserve"> was cited as a limitation and a missed opportunity to build professiona</w:t>
      </w:r>
      <w:r w:rsidR="00E61FD6">
        <w:rPr>
          <w:sz w:val="22"/>
          <w:szCs w:val="22"/>
        </w:rPr>
        <w:t>l links outside of coursework. O</w:t>
      </w:r>
      <w:r>
        <w:rPr>
          <w:sz w:val="22"/>
          <w:szCs w:val="22"/>
        </w:rPr>
        <w:t>ne alumna from Vietnam in particular identified placements were limited to domestic students:</w:t>
      </w:r>
    </w:p>
    <w:p w14:paraId="4F8C73A6" w14:textId="420F71A5" w:rsidR="00C54687" w:rsidRPr="00D32EF1" w:rsidRDefault="00F7332C" w:rsidP="00D32EF1">
      <w:pPr>
        <w:pStyle w:val="BodyCopy"/>
        <w:ind w:left="1134"/>
        <w:rPr>
          <w:i/>
        </w:rPr>
      </w:pPr>
      <w:r>
        <w:rPr>
          <w:noProof/>
          <w:lang w:eastAsia="en-AU"/>
        </w:rPr>
        <w:drawing>
          <wp:anchor distT="0" distB="0" distL="36195" distR="36195" simplePos="0" relativeHeight="252009472" behindDoc="0" locked="0" layoutInCell="1" allowOverlap="1" wp14:anchorId="1C859600" wp14:editId="4F9FC7CB">
            <wp:simplePos x="0" y="0"/>
            <wp:positionH relativeFrom="margin">
              <wp:align>left</wp:align>
            </wp:positionH>
            <wp:positionV relativeFrom="paragraph">
              <wp:posOffset>10160</wp:posOffset>
            </wp:positionV>
            <wp:extent cx="627380" cy="435610"/>
            <wp:effectExtent l="0" t="0" r="1270" b="254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687" w:rsidRPr="00D32EF1">
        <w:rPr>
          <w:i/>
        </w:rPr>
        <w:t xml:space="preserve">There was limited internship opportunities or industry exposure during the study time. Australian institutions or organisations did not open opportunities to international students, as opposed to domestic students. </w:t>
      </w:r>
    </w:p>
    <w:p w14:paraId="433AA5D5" w14:textId="1440C31D" w:rsidR="001706F9" w:rsidRPr="001706F9" w:rsidRDefault="001706F9" w:rsidP="001706F9">
      <w:pPr>
        <w:pStyle w:val="BodyText"/>
        <w:rPr>
          <w:sz w:val="22"/>
          <w:szCs w:val="22"/>
        </w:rPr>
      </w:pPr>
      <w:r>
        <w:rPr>
          <w:sz w:val="22"/>
          <w:szCs w:val="22"/>
        </w:rPr>
        <w:t xml:space="preserve">Alumni identify access to </w:t>
      </w:r>
      <w:r>
        <w:rPr>
          <w:b/>
          <w:sz w:val="22"/>
          <w:szCs w:val="22"/>
        </w:rPr>
        <w:t xml:space="preserve">funding </w:t>
      </w:r>
      <w:r>
        <w:rPr>
          <w:sz w:val="22"/>
          <w:szCs w:val="22"/>
        </w:rPr>
        <w:t xml:space="preserve">as critical to fostering professional links, and are often limited by </w:t>
      </w:r>
      <w:r w:rsidR="00E61FD6">
        <w:rPr>
          <w:sz w:val="22"/>
          <w:szCs w:val="22"/>
        </w:rPr>
        <w:t>lack of resources in their country</w:t>
      </w:r>
      <w:r>
        <w:rPr>
          <w:sz w:val="22"/>
          <w:szCs w:val="22"/>
        </w:rPr>
        <w:t>. An alumnus from Bangladesh detailed the ways in which funding is required to establish networks which he has undertaken successfully with countries such as the United States:</w:t>
      </w:r>
    </w:p>
    <w:p w14:paraId="4030BC98" w14:textId="6BE40271" w:rsidR="00595BE3" w:rsidRPr="00595BE3" w:rsidRDefault="00663460" w:rsidP="00595BE3">
      <w:pPr>
        <w:pStyle w:val="BodyCopy"/>
        <w:ind w:left="1134"/>
        <w:rPr>
          <w:i/>
        </w:rPr>
      </w:pPr>
      <w:r>
        <w:rPr>
          <w:noProof/>
          <w:lang w:eastAsia="en-AU"/>
        </w:rPr>
        <w:drawing>
          <wp:anchor distT="0" distB="0" distL="36195" distR="36195" simplePos="0" relativeHeight="251868160" behindDoc="1" locked="0" layoutInCell="1" allowOverlap="1" wp14:anchorId="253E8A89" wp14:editId="7109B9A2">
            <wp:simplePos x="0" y="0"/>
            <wp:positionH relativeFrom="margin">
              <wp:align>left</wp:align>
            </wp:positionH>
            <wp:positionV relativeFrom="paragraph">
              <wp:posOffset>3810</wp:posOffset>
            </wp:positionV>
            <wp:extent cx="643890" cy="447675"/>
            <wp:effectExtent l="0" t="0" r="3810" b="0"/>
            <wp:wrapTight wrapText="bothSides">
              <wp:wrapPolygon edited="0">
                <wp:start x="0" y="0"/>
                <wp:lineTo x="0" y="20221"/>
                <wp:lineTo x="21089" y="20221"/>
                <wp:lineTo x="21089"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436" t="2668"/>
                    <a:stretch/>
                  </pic:blipFill>
                  <pic:spPr bwMode="auto">
                    <a:xfrm>
                      <a:off x="0" y="0"/>
                      <a:ext cx="648755" cy="450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BE3" w:rsidRPr="00595BE3">
        <w:rPr>
          <w:i/>
        </w:rPr>
        <w:t xml:space="preserve">After my study, I visited Australia only once in 2010 for </w:t>
      </w:r>
      <w:r w:rsidR="00E61FD6">
        <w:rPr>
          <w:i/>
        </w:rPr>
        <w:t>two</w:t>
      </w:r>
      <w:r w:rsidR="00595BE3" w:rsidRPr="00595BE3">
        <w:rPr>
          <w:i/>
        </w:rPr>
        <w:t xml:space="preserve"> weeks. I met several professors at UNSW, etc. to collaborate. But I need to visit for meetings, discussions, short time research collaboration, talks, etc. so that a stronger commitment can be built. I have no funds to visit Australia - so I failed so far to make a strong connections with Australia. However, I have accomplished a memorandum of understanding with five universities in J</w:t>
      </w:r>
      <w:r w:rsidR="00E61FD6">
        <w:rPr>
          <w:i/>
        </w:rPr>
        <w:t>apan</w:t>
      </w:r>
      <w:r w:rsidR="00595BE3" w:rsidRPr="00595BE3">
        <w:rPr>
          <w:i/>
        </w:rPr>
        <w:t>, India, and USA already for research activities and students</w:t>
      </w:r>
      <w:r w:rsidR="0082363C">
        <w:rPr>
          <w:i/>
        </w:rPr>
        <w:t>.</w:t>
      </w:r>
      <w:r w:rsidR="00595BE3" w:rsidRPr="00595BE3">
        <w:rPr>
          <w:i/>
        </w:rPr>
        <w:t xml:space="preserve"> </w:t>
      </w:r>
    </w:p>
    <w:p w14:paraId="5A92C79B" w14:textId="757F3CCA" w:rsidR="00920380" w:rsidRDefault="00C86B95" w:rsidP="00920380">
      <w:pPr>
        <w:pStyle w:val="BodyCopy"/>
      </w:pPr>
      <w:r>
        <w:t xml:space="preserve">Alumni also experience financial barriers to </w:t>
      </w:r>
      <w:r w:rsidR="00595BE3">
        <w:t>a</w:t>
      </w:r>
      <w:r w:rsidR="00C54687" w:rsidRPr="00595BE3">
        <w:t>ccess</w:t>
      </w:r>
      <w:r>
        <w:t>ing</w:t>
      </w:r>
      <w:r w:rsidR="00C54687" w:rsidRPr="00595BE3">
        <w:t xml:space="preserve"> professional associations</w:t>
      </w:r>
      <w:r w:rsidR="00595BE3">
        <w:t xml:space="preserve">. One such example is an alumna from </w:t>
      </w:r>
      <w:r w:rsidR="0035663D">
        <w:t>Zimbabwe</w:t>
      </w:r>
      <w:r w:rsidR="00595BE3">
        <w:t xml:space="preserve"> stated this as </w:t>
      </w:r>
      <w:r w:rsidR="0035663D">
        <w:t>a</w:t>
      </w:r>
      <w:r w:rsidR="00595BE3">
        <w:t xml:space="preserve"> reason </w:t>
      </w:r>
      <w:r w:rsidR="00E61FD6">
        <w:t>she has</w:t>
      </w:r>
      <w:r w:rsidR="00595BE3">
        <w:t xml:space="preserve"> not succeeded developing professional links with Australia; </w:t>
      </w:r>
      <w:r w:rsidR="007D4FB5">
        <w:t>‘</w:t>
      </w:r>
      <w:r w:rsidR="00920380">
        <w:t xml:space="preserve">[I] </w:t>
      </w:r>
      <w:r w:rsidR="00E61FD6">
        <w:t>l</w:t>
      </w:r>
      <w:r w:rsidR="0035663D" w:rsidRPr="0035663D">
        <w:t>acked finances to register with some Australian professional organisations so as to benefit from such networks and build more capacity.</w:t>
      </w:r>
      <w:r w:rsidR="007D4FB5">
        <w:t>’</w:t>
      </w:r>
      <w:r w:rsidR="0035663D" w:rsidRPr="0035663D">
        <w:t xml:space="preserve"> </w:t>
      </w:r>
    </w:p>
    <w:p w14:paraId="1E5AC94E" w14:textId="0D34647E" w:rsidR="00C54687" w:rsidRPr="00634159" w:rsidRDefault="00E61FD6" w:rsidP="00634159">
      <w:pPr>
        <w:pStyle w:val="BodyCopy"/>
        <w:rPr>
          <w:i/>
        </w:rPr>
      </w:pPr>
      <w:r w:rsidRPr="00E61FD6">
        <w:rPr>
          <w:szCs w:val="22"/>
        </w:rPr>
        <w:t>Some alumni mentioned that</w:t>
      </w:r>
      <w:r>
        <w:rPr>
          <w:b/>
          <w:szCs w:val="22"/>
        </w:rPr>
        <w:t xml:space="preserve"> o</w:t>
      </w:r>
      <w:r w:rsidR="00920380" w:rsidRPr="00697271">
        <w:rPr>
          <w:b/>
          <w:szCs w:val="22"/>
        </w:rPr>
        <w:t>pportunities to network are limited</w:t>
      </w:r>
      <w:r w:rsidR="00920380">
        <w:rPr>
          <w:szCs w:val="22"/>
        </w:rPr>
        <w:t>, particularly occasions to attend relevant forums.</w:t>
      </w:r>
      <w:r w:rsidR="00634159">
        <w:rPr>
          <w:szCs w:val="22"/>
        </w:rPr>
        <w:t xml:space="preserve"> A number of alumni referred to limited opportunities to return to Australia for the purpose of networking, which is a likely reflection of the time since alumni in this cohort graduated. The significance of </w:t>
      </w:r>
      <w:r>
        <w:rPr>
          <w:szCs w:val="22"/>
        </w:rPr>
        <w:t>timeliness in creating networks</w:t>
      </w:r>
      <w:r w:rsidR="00634159">
        <w:rPr>
          <w:szCs w:val="22"/>
        </w:rPr>
        <w:t xml:space="preserve"> is highlighted in the following comment from an alumnus from </w:t>
      </w:r>
      <w:r w:rsidR="007D4FB5">
        <w:rPr>
          <w:szCs w:val="22"/>
        </w:rPr>
        <w:t>Laos</w:t>
      </w:r>
      <w:r w:rsidR="00634159">
        <w:rPr>
          <w:szCs w:val="22"/>
        </w:rPr>
        <w:t>, who stated:</w:t>
      </w:r>
    </w:p>
    <w:p w14:paraId="3CF1F53A" w14:textId="6E719777" w:rsidR="00C54687" w:rsidRPr="00634159" w:rsidRDefault="004A2D13" w:rsidP="00634159">
      <w:pPr>
        <w:pStyle w:val="BodyCopy"/>
        <w:ind w:left="1134"/>
        <w:rPr>
          <w:i/>
        </w:rPr>
      </w:pPr>
      <w:r>
        <w:rPr>
          <w:noProof/>
          <w:lang w:eastAsia="en-AU"/>
        </w:rPr>
        <w:drawing>
          <wp:anchor distT="0" distB="0" distL="36195" distR="36195" simplePos="0" relativeHeight="252011520" behindDoc="0" locked="0" layoutInCell="1" allowOverlap="1" wp14:anchorId="16CC9E61" wp14:editId="1CAC8131">
            <wp:simplePos x="0" y="0"/>
            <wp:positionH relativeFrom="margin">
              <wp:align>left</wp:align>
            </wp:positionH>
            <wp:positionV relativeFrom="paragraph">
              <wp:posOffset>9525</wp:posOffset>
            </wp:positionV>
            <wp:extent cx="647700" cy="438150"/>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603" t="5195" r="1802" b="2597"/>
                    <a:stretch/>
                  </pic:blipFill>
                  <pic:spPr bwMode="auto">
                    <a:xfrm>
                      <a:off x="0" y="0"/>
                      <a:ext cx="649177" cy="439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687" w:rsidRPr="00634159">
        <w:rPr>
          <w:i/>
        </w:rPr>
        <w:t xml:space="preserve">After graduation in last ten years, I feel that the connection between alumni and Australian institutions or organisations is at a shortage. There was not many events for alumni to participate in. If there are events, they are very focussed only on the current alumni. </w:t>
      </w:r>
    </w:p>
    <w:p w14:paraId="02C0E860" w14:textId="099B2042" w:rsidR="006628AB" w:rsidRDefault="00EC0540" w:rsidP="006628AB">
      <w:pPr>
        <w:pStyle w:val="BodyText"/>
        <w:rPr>
          <w:sz w:val="22"/>
          <w:szCs w:val="22"/>
        </w:rPr>
      </w:pPr>
      <w:r>
        <w:rPr>
          <w:b/>
          <w:sz w:val="22"/>
          <w:szCs w:val="22"/>
        </w:rPr>
        <w:t>Lack of interest or contact from potential networks</w:t>
      </w:r>
      <w:r>
        <w:rPr>
          <w:sz w:val="22"/>
          <w:szCs w:val="22"/>
        </w:rPr>
        <w:t xml:space="preserve"> </w:t>
      </w:r>
      <w:r w:rsidR="00DF7543">
        <w:rPr>
          <w:sz w:val="22"/>
          <w:szCs w:val="22"/>
        </w:rPr>
        <w:t>was referred to by alumni, often due to differences in interests from Austr</w:t>
      </w:r>
      <w:r w:rsidR="005A3A0A">
        <w:rPr>
          <w:sz w:val="22"/>
          <w:szCs w:val="22"/>
        </w:rPr>
        <w:t>alian interests and Australian G</w:t>
      </w:r>
      <w:r w:rsidR="00DF7543">
        <w:rPr>
          <w:sz w:val="22"/>
          <w:szCs w:val="22"/>
        </w:rPr>
        <w:t>overnment priorities. An alumna from</w:t>
      </w:r>
      <w:r w:rsidR="00282694">
        <w:rPr>
          <w:sz w:val="22"/>
          <w:szCs w:val="22"/>
        </w:rPr>
        <w:t xml:space="preserve"> Pakistan experienced limited interest from Australian institutions where greater interest lay with East Asian countries:</w:t>
      </w:r>
    </w:p>
    <w:p w14:paraId="668B9670" w14:textId="649C88AB" w:rsidR="00EC0540" w:rsidRPr="00282694" w:rsidRDefault="00663460" w:rsidP="00282694">
      <w:pPr>
        <w:pStyle w:val="BodyCopy"/>
        <w:ind w:left="1134"/>
        <w:rPr>
          <w:i/>
        </w:rPr>
      </w:pPr>
      <w:r>
        <w:rPr>
          <w:noProof/>
          <w:lang w:eastAsia="en-AU"/>
        </w:rPr>
        <w:drawing>
          <wp:anchor distT="0" distB="0" distL="36195" distR="36195" simplePos="0" relativeHeight="251872256" behindDoc="0" locked="0" layoutInCell="1" allowOverlap="1" wp14:anchorId="6433F30B" wp14:editId="237D0C79">
            <wp:simplePos x="0" y="0"/>
            <wp:positionH relativeFrom="margin">
              <wp:align>left</wp:align>
            </wp:positionH>
            <wp:positionV relativeFrom="paragraph">
              <wp:posOffset>8255</wp:posOffset>
            </wp:positionV>
            <wp:extent cx="604800" cy="432000"/>
            <wp:effectExtent l="0" t="0" r="5080" b="635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95" r="3235"/>
                    <a:stretch/>
                  </pic:blipFill>
                  <pic:spPr bwMode="auto">
                    <a:xfrm>
                      <a:off x="0" y="0"/>
                      <a:ext cx="6048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8AB" w:rsidRPr="00282694">
        <w:rPr>
          <w:i/>
        </w:rPr>
        <w:t>Initially I reached out to quite a few people in Australian universities to create collaborative research and development opportunities. I also joined professional organizations. But there was no or limited interest at their end</w:t>
      </w:r>
      <w:r w:rsidR="00E61FD6">
        <w:rPr>
          <w:i/>
        </w:rPr>
        <w:t xml:space="preserve"> on working with me in Pakistan..</w:t>
      </w:r>
      <w:r w:rsidR="006628AB" w:rsidRPr="00282694">
        <w:rPr>
          <w:i/>
        </w:rPr>
        <w:t xml:space="preserve">.They were more interested in </w:t>
      </w:r>
      <w:r w:rsidR="00282694" w:rsidRPr="00282694">
        <w:rPr>
          <w:i/>
        </w:rPr>
        <w:t>East</w:t>
      </w:r>
      <w:r w:rsidR="006628AB" w:rsidRPr="00282694">
        <w:rPr>
          <w:i/>
        </w:rPr>
        <w:t xml:space="preserve"> Asian countries. So I moved on to establish partnerships with researchers and academics in UK and Canada. It is a pity that I couldn't find people in Australia to collaborate with.</w:t>
      </w:r>
    </w:p>
    <w:p w14:paraId="263224DF" w14:textId="2AD21242" w:rsidR="00DF7543" w:rsidRPr="00DF7543" w:rsidRDefault="00DF7543" w:rsidP="006628AB">
      <w:pPr>
        <w:pStyle w:val="BodyText"/>
        <w:rPr>
          <w:i/>
          <w:spacing w:val="-2"/>
          <w:sz w:val="22"/>
        </w:rPr>
      </w:pPr>
      <w:r>
        <w:rPr>
          <w:sz w:val="22"/>
          <w:szCs w:val="22"/>
        </w:rPr>
        <w:t xml:space="preserve">Connecting with Australian counterparts also presented a barrier for alumni seeking opportunities. An alumna from Bangladesh simply stated </w:t>
      </w:r>
      <w:r w:rsidR="007D4FB5">
        <w:rPr>
          <w:sz w:val="22"/>
          <w:szCs w:val="22"/>
        </w:rPr>
        <w:t>‘</w:t>
      </w:r>
      <w:r>
        <w:rPr>
          <w:sz w:val="22"/>
          <w:szCs w:val="22"/>
        </w:rPr>
        <w:t>The response was not warm</w:t>
      </w:r>
      <w:r w:rsidR="007D4FB5">
        <w:rPr>
          <w:sz w:val="22"/>
          <w:szCs w:val="22"/>
        </w:rPr>
        <w:t>’</w:t>
      </w:r>
      <w:r>
        <w:rPr>
          <w:sz w:val="22"/>
          <w:szCs w:val="22"/>
        </w:rPr>
        <w:t xml:space="preserve">. Another alumnus from Philippines was unsuccessful in attaining a meeting with counterparts on a recent visit to </w:t>
      </w:r>
      <w:r w:rsidRPr="00DF7543">
        <w:rPr>
          <w:spacing w:val="-2"/>
          <w:sz w:val="22"/>
        </w:rPr>
        <w:t>Australia</w:t>
      </w:r>
      <w:r w:rsidR="006628AB">
        <w:rPr>
          <w:spacing w:val="-2"/>
          <w:sz w:val="22"/>
        </w:rPr>
        <w:t>, and perceived this to be a barrier in establishing their network.</w:t>
      </w:r>
      <w:r w:rsidRPr="00DF7543">
        <w:rPr>
          <w:i/>
          <w:spacing w:val="-2"/>
          <w:sz w:val="22"/>
        </w:rPr>
        <w:t xml:space="preserve"> </w:t>
      </w:r>
    </w:p>
    <w:p w14:paraId="434BEE31" w14:textId="09CA1C05" w:rsidR="00FF43F3" w:rsidRPr="00207DA3" w:rsidRDefault="00114DC8" w:rsidP="00103AB0">
      <w:pPr>
        <w:pStyle w:val="BodyText"/>
        <w:rPr>
          <w:i/>
        </w:rPr>
      </w:pPr>
      <w:r w:rsidRPr="00FF43F3">
        <w:rPr>
          <w:sz w:val="22"/>
          <w:szCs w:val="22"/>
        </w:rPr>
        <w:t xml:space="preserve">Alumni were also to some extent </w:t>
      </w:r>
      <w:r w:rsidR="002F4AC4">
        <w:rPr>
          <w:b/>
          <w:sz w:val="22"/>
          <w:szCs w:val="22"/>
        </w:rPr>
        <w:t xml:space="preserve">unsure </w:t>
      </w:r>
      <w:r w:rsidR="002F4AC4" w:rsidRPr="002F4AC4">
        <w:rPr>
          <w:b/>
          <w:sz w:val="22"/>
          <w:szCs w:val="22"/>
        </w:rPr>
        <w:t xml:space="preserve">how </w:t>
      </w:r>
      <w:r w:rsidR="00EC0540" w:rsidRPr="002F4AC4">
        <w:rPr>
          <w:b/>
          <w:sz w:val="22"/>
          <w:szCs w:val="22"/>
        </w:rPr>
        <w:t xml:space="preserve">to approach developing </w:t>
      </w:r>
      <w:r w:rsidR="002F4AC4">
        <w:rPr>
          <w:b/>
          <w:sz w:val="22"/>
          <w:szCs w:val="22"/>
        </w:rPr>
        <w:t>links</w:t>
      </w:r>
      <w:r w:rsidR="00EC0540" w:rsidRPr="002F4AC4">
        <w:rPr>
          <w:b/>
          <w:sz w:val="22"/>
          <w:szCs w:val="22"/>
        </w:rPr>
        <w:t xml:space="preserve"> with Australian institutions and organisations</w:t>
      </w:r>
      <w:r w:rsidR="00EC0540">
        <w:rPr>
          <w:sz w:val="22"/>
          <w:szCs w:val="22"/>
        </w:rPr>
        <w:t xml:space="preserve">. </w:t>
      </w:r>
      <w:r w:rsidR="001C170A">
        <w:rPr>
          <w:sz w:val="22"/>
          <w:szCs w:val="22"/>
        </w:rPr>
        <w:t>This included uncertainty regarding who with and how to initiate contact</w:t>
      </w:r>
      <w:r w:rsidR="00E61FD6">
        <w:rPr>
          <w:sz w:val="22"/>
          <w:szCs w:val="22"/>
        </w:rPr>
        <w:t xml:space="preserve">, with an alumna from </w:t>
      </w:r>
      <w:r w:rsidR="00103AB0">
        <w:rPr>
          <w:sz w:val="22"/>
          <w:szCs w:val="22"/>
        </w:rPr>
        <w:t>Pakistan</w:t>
      </w:r>
      <w:r w:rsidR="00E61FD6">
        <w:rPr>
          <w:sz w:val="22"/>
          <w:szCs w:val="22"/>
        </w:rPr>
        <w:t xml:space="preserve"> stating that during her award ‘there was no guidance and support for developing links with Australian institutions’. This indicates that </w:t>
      </w:r>
      <w:r w:rsidR="001C170A">
        <w:rPr>
          <w:sz w:val="22"/>
          <w:szCs w:val="22"/>
        </w:rPr>
        <w:t xml:space="preserve">greater exposure on-award with Australian institutions and organisations related to awardee’s field of study may be beneficial. </w:t>
      </w:r>
      <w:r w:rsidR="001C170A" w:rsidRPr="004A2D13">
        <w:rPr>
          <w:b/>
          <w:sz w:val="22"/>
          <w:szCs w:val="22"/>
        </w:rPr>
        <w:t>Networking skills workshops</w:t>
      </w:r>
      <w:r w:rsidR="001C170A">
        <w:rPr>
          <w:sz w:val="22"/>
          <w:szCs w:val="22"/>
        </w:rPr>
        <w:t xml:space="preserve"> may also assist in ensuring alumni return following their award with the breadth of skills to support achieving all Australia Awards long-term outcomes. </w:t>
      </w:r>
    </w:p>
    <w:p w14:paraId="6CB780AD" w14:textId="66AA48AB" w:rsidR="00C17875" w:rsidRPr="009361E1" w:rsidRDefault="00C17875" w:rsidP="00C17875">
      <w:pPr>
        <w:pStyle w:val="Heading1"/>
      </w:pPr>
      <w:bookmarkStart w:id="94" w:name="_Toc521501336"/>
      <w:r w:rsidRPr="009361E1">
        <w:t xml:space="preserve">Views of Australians and </w:t>
      </w:r>
      <w:r w:rsidR="002D1C30">
        <w:tab/>
      </w:r>
      <w:r w:rsidRPr="009361E1">
        <w:t>Australian Expertise</w:t>
      </w:r>
      <w:bookmarkEnd w:id="94"/>
    </w:p>
    <w:p w14:paraId="56D04EA1" w14:textId="77777777" w:rsidR="00C17875" w:rsidRDefault="00C17875" w:rsidP="00C17875">
      <w:pPr>
        <w:pStyle w:val="Heading2"/>
      </w:pPr>
      <w:bookmarkStart w:id="95" w:name="_Toc521501337"/>
      <w:r>
        <w:t>Introduction</w:t>
      </w:r>
      <w:bookmarkEnd w:id="95"/>
    </w:p>
    <w:p w14:paraId="106551FB" w14:textId="3ECAC96D" w:rsidR="00C17875" w:rsidRPr="00AD6748" w:rsidRDefault="00C17875" w:rsidP="00C17875">
      <w:pPr>
        <w:pStyle w:val="BodyCopy"/>
        <w:rPr>
          <w:rFonts w:ascii="Arial" w:hAnsi="Arial" w:cs="Arial"/>
        </w:rPr>
      </w:pPr>
      <w:r w:rsidRPr="00AD6748">
        <w:rPr>
          <w:rFonts w:ascii="Arial" w:hAnsi="Arial" w:cs="Arial"/>
        </w:rPr>
        <w:t>An important facet of the Australia Awards is to provide exposure to the expertise that Australia has to offer</w:t>
      </w:r>
      <w:r>
        <w:rPr>
          <w:rFonts w:ascii="Arial" w:hAnsi="Arial" w:cs="Arial"/>
        </w:rPr>
        <w:t xml:space="preserve"> and is explicit in </w:t>
      </w:r>
      <w:r w:rsidRPr="00C066C1">
        <w:rPr>
          <w:rFonts w:ascii="Arial" w:hAnsi="Arial" w:cs="Arial"/>
          <w:b/>
        </w:rPr>
        <w:t>Outcome 4 -</w:t>
      </w:r>
      <w:r>
        <w:rPr>
          <w:rFonts w:ascii="Arial" w:hAnsi="Arial" w:cs="Arial"/>
        </w:rPr>
        <w:t xml:space="preserve"> </w:t>
      </w:r>
      <w:r w:rsidRPr="00AD6748">
        <w:rPr>
          <w:rFonts w:ascii="Arial" w:hAnsi="Arial" w:cs="Arial"/>
          <w:b/>
          <w:i/>
        </w:rPr>
        <w:t>alumni view Australia, Australians and Australian expertise positively</w:t>
      </w:r>
      <w:r w:rsidRPr="00AD6748">
        <w:rPr>
          <w:rFonts w:ascii="Arial" w:hAnsi="Arial" w:cs="Arial"/>
        </w:rPr>
        <w:t xml:space="preserve">. The M&amp;E Framework notes </w:t>
      </w:r>
      <w:r>
        <w:rPr>
          <w:rFonts w:ascii="Arial" w:hAnsi="Arial" w:cs="Arial"/>
        </w:rPr>
        <w:t xml:space="preserve">that this </w:t>
      </w:r>
      <w:r w:rsidRPr="00AD6748">
        <w:rPr>
          <w:rFonts w:ascii="Arial" w:hAnsi="Arial" w:cs="Arial"/>
        </w:rPr>
        <w:t xml:space="preserve">will be </w:t>
      </w:r>
      <w:r w:rsidR="00630C24">
        <w:rPr>
          <w:rFonts w:ascii="Arial" w:hAnsi="Arial" w:cs="Arial"/>
        </w:rPr>
        <w:t>achieved through experiences on-</w:t>
      </w:r>
      <w:r w:rsidRPr="00AD6748">
        <w:rPr>
          <w:rFonts w:ascii="Arial" w:hAnsi="Arial" w:cs="Arial"/>
        </w:rPr>
        <w:t xml:space="preserve">award, including completing ‘good quality, relevant education, training, other professional development and research activities’, and ‘positive experience of life in Australia’ for alumni and their families. </w:t>
      </w:r>
    </w:p>
    <w:p w14:paraId="1A06B558" w14:textId="77777777" w:rsidR="00C17875" w:rsidRPr="00AD6748" w:rsidRDefault="00C17875" w:rsidP="00C17875">
      <w:pPr>
        <w:pStyle w:val="BodyCopy"/>
        <w:rPr>
          <w:rFonts w:ascii="Arial" w:hAnsi="Arial" w:cs="Arial"/>
        </w:rPr>
      </w:pPr>
      <w:r w:rsidRPr="00AD6748">
        <w:rPr>
          <w:rFonts w:ascii="Arial" w:hAnsi="Arial" w:cs="Arial"/>
        </w:rPr>
        <w:t xml:space="preserve">The Tracer Survey explores these issues by asking alumni </w:t>
      </w:r>
      <w:r>
        <w:rPr>
          <w:rFonts w:ascii="Arial" w:hAnsi="Arial" w:cs="Arial"/>
        </w:rPr>
        <w:t xml:space="preserve">two specific questions, (1) </w:t>
      </w:r>
      <w:r w:rsidRPr="00AD6748">
        <w:rPr>
          <w:rFonts w:ascii="Arial" w:hAnsi="Arial" w:cs="Arial"/>
        </w:rPr>
        <w:t xml:space="preserve">the extent to which their views of Australia changed as a result of their time on-award, and </w:t>
      </w:r>
      <w:r>
        <w:rPr>
          <w:rFonts w:ascii="Arial" w:hAnsi="Arial" w:cs="Arial"/>
        </w:rPr>
        <w:t xml:space="preserve">(2) </w:t>
      </w:r>
      <w:r w:rsidRPr="00AD6748">
        <w:rPr>
          <w:rFonts w:ascii="Arial" w:hAnsi="Arial" w:cs="Arial"/>
        </w:rPr>
        <w:t xml:space="preserve">whether they have offered advice to others in their country relating to opportunities that could be pursued in Australia. </w:t>
      </w:r>
      <w:r>
        <w:rPr>
          <w:rFonts w:ascii="Arial" w:hAnsi="Arial" w:cs="Arial"/>
        </w:rPr>
        <w:t>This second question in particular seeks to provide constructive evidence of positive perceptions through actions and limit the potential for positive response bias.</w:t>
      </w:r>
    </w:p>
    <w:p w14:paraId="29298DD2" w14:textId="77777777" w:rsidR="00C17875" w:rsidRDefault="00C17875" w:rsidP="00C17875">
      <w:pPr>
        <w:pStyle w:val="BodyCopy"/>
        <w:rPr>
          <w:rFonts w:ascii="Arial" w:hAnsi="Arial" w:cs="Arial"/>
        </w:rPr>
      </w:pPr>
      <w:r w:rsidRPr="00AD6748">
        <w:rPr>
          <w:rFonts w:ascii="Arial" w:hAnsi="Arial" w:cs="Arial"/>
        </w:rPr>
        <w:t>This chapter examines alumni responses to these issues, beginning with an overview of responses broadly, and then examining in more detail examples of the advice that alumni have provided others in relation to Australia.</w:t>
      </w:r>
    </w:p>
    <w:p w14:paraId="3CB451B4" w14:textId="3A327DDE" w:rsidR="00C17875" w:rsidRPr="00E244D2" w:rsidRDefault="00C17875" w:rsidP="00C17875">
      <w:pPr>
        <w:pStyle w:val="Heading2"/>
      </w:pPr>
      <w:bookmarkStart w:id="96" w:name="_Toc521501338"/>
      <w:r w:rsidRPr="00E244D2">
        <w:t>Influence of award on perceptions of Australia</w:t>
      </w:r>
      <w:bookmarkEnd w:id="96"/>
    </w:p>
    <w:p w14:paraId="6CAF3164" w14:textId="4420FC41" w:rsidR="00C17875" w:rsidRDefault="00C17875" w:rsidP="00C17875">
      <w:pPr>
        <w:pStyle w:val="BodyCopy"/>
        <w:rPr>
          <w:rFonts w:ascii="Arial" w:hAnsi="Arial" w:cs="Arial"/>
        </w:rPr>
      </w:pPr>
      <w:r w:rsidRPr="00AD6748">
        <w:rPr>
          <w:rFonts w:ascii="Arial" w:hAnsi="Arial" w:cs="Arial"/>
        </w:rPr>
        <w:t xml:space="preserve">Alumni were asked about the extent to which their experience on-award influenced their perception of Australia as a country, the Australian people and the knowledge, skills and expertise of Australians. Overall, alumni developed a positive perception of each of these facets of Australia while on their award. As shown in </w:t>
      </w:r>
      <w:r w:rsidRPr="00AD6748">
        <w:rPr>
          <w:rFonts w:ascii="Arial" w:hAnsi="Arial" w:cs="Arial"/>
        </w:rPr>
        <w:fldChar w:fldCharType="begin"/>
      </w:r>
      <w:r w:rsidRPr="00AD6748">
        <w:rPr>
          <w:rFonts w:ascii="Arial" w:hAnsi="Arial" w:cs="Arial"/>
        </w:rPr>
        <w:instrText xml:space="preserve"> REF _Ref519255444 \h  \* MERGEFORMAT </w:instrText>
      </w:r>
      <w:r w:rsidRPr="00AD6748">
        <w:rPr>
          <w:rFonts w:ascii="Arial" w:hAnsi="Arial" w:cs="Arial"/>
        </w:rPr>
      </w:r>
      <w:r w:rsidRPr="00AD6748">
        <w:rPr>
          <w:rFonts w:ascii="Arial" w:hAnsi="Arial" w:cs="Arial"/>
        </w:rPr>
        <w:fldChar w:fldCharType="separate"/>
      </w:r>
      <w:r w:rsidR="00A012ED" w:rsidRPr="00C17875">
        <w:rPr>
          <w:rFonts w:ascii="Arial" w:hAnsi="Arial" w:cs="Arial"/>
        </w:rPr>
        <w:t xml:space="preserve">Figure </w:t>
      </w:r>
      <w:r w:rsidR="00A012ED">
        <w:rPr>
          <w:rFonts w:ascii="Arial" w:hAnsi="Arial" w:cs="Arial"/>
          <w:noProof/>
        </w:rPr>
        <w:t>18</w:t>
      </w:r>
      <w:r w:rsidRPr="00AD6748">
        <w:rPr>
          <w:rFonts w:ascii="Arial" w:hAnsi="Arial" w:cs="Arial"/>
        </w:rPr>
        <w:fldChar w:fldCharType="end"/>
      </w:r>
      <w:r w:rsidRPr="00AD6748">
        <w:rPr>
          <w:rFonts w:ascii="Arial" w:hAnsi="Arial" w:cs="Arial"/>
        </w:rPr>
        <w:t>, for each of these questions, a substantial proportion of alumni indicate that they became ‘much’ or at least ‘slightly’ more positive. These large and positive response</w:t>
      </w:r>
      <w:r>
        <w:rPr>
          <w:rFonts w:ascii="Arial" w:hAnsi="Arial" w:cs="Arial"/>
        </w:rPr>
        <w:t>s</w:t>
      </w:r>
      <w:r w:rsidRPr="00AD6748">
        <w:rPr>
          <w:rFonts w:ascii="Arial" w:hAnsi="Arial" w:cs="Arial"/>
        </w:rPr>
        <w:t xml:space="preserve"> were similar across alumni regardless of region, gender and field of study.</w:t>
      </w:r>
    </w:p>
    <w:p w14:paraId="65817193" w14:textId="74E0F5F3" w:rsidR="00C17875" w:rsidRPr="00C17875" w:rsidRDefault="00C17875" w:rsidP="00C17875">
      <w:pPr>
        <w:pStyle w:val="BodyCopy"/>
        <w:rPr>
          <w:rFonts w:ascii="Arial" w:hAnsi="Arial" w:cs="Arial"/>
          <w:szCs w:val="22"/>
        </w:rPr>
      </w:pPr>
    </w:p>
    <w:p w14:paraId="1806C2B7" w14:textId="7548529A" w:rsidR="00C17875" w:rsidRPr="00C17875" w:rsidRDefault="003F1348" w:rsidP="00C17875">
      <w:pPr>
        <w:pStyle w:val="Caption"/>
        <w:rPr>
          <w:rFonts w:ascii="Arial" w:hAnsi="Arial" w:cs="Arial"/>
        </w:rPr>
      </w:pPr>
      <w:bookmarkStart w:id="97" w:name="_Ref519255444"/>
      <w:bookmarkStart w:id="98" w:name="_Toc525306429"/>
      <w:r>
        <w:rPr>
          <w:rFonts w:ascii="Arial" w:hAnsi="Arial" w:cs="Arial"/>
          <w:noProof/>
          <w:szCs w:val="22"/>
          <w:lang w:eastAsia="en-AU"/>
        </w:rPr>
        <w:drawing>
          <wp:anchor distT="0" distB="0" distL="114300" distR="114300" simplePos="0" relativeHeight="252093440" behindDoc="0" locked="0" layoutInCell="1" allowOverlap="1" wp14:anchorId="3EC6882E" wp14:editId="0F21611E">
            <wp:simplePos x="0" y="0"/>
            <wp:positionH relativeFrom="margin">
              <wp:align>right</wp:align>
            </wp:positionH>
            <wp:positionV relativeFrom="paragraph">
              <wp:posOffset>0</wp:posOffset>
            </wp:positionV>
            <wp:extent cx="5029200" cy="2552700"/>
            <wp:effectExtent l="0" t="0" r="0" b="0"/>
            <wp:wrapTopAndBottom/>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2552700"/>
                    </a:xfrm>
                    <a:prstGeom prst="rect">
                      <a:avLst/>
                    </a:prstGeom>
                    <a:noFill/>
                  </pic:spPr>
                </pic:pic>
              </a:graphicData>
            </a:graphic>
            <wp14:sizeRelH relativeFrom="page">
              <wp14:pctWidth>0</wp14:pctWidth>
            </wp14:sizeRelH>
            <wp14:sizeRelV relativeFrom="page">
              <wp14:pctHeight>0</wp14:pctHeight>
            </wp14:sizeRelV>
          </wp:anchor>
        </w:drawing>
      </w:r>
      <w:r w:rsidR="00C17875" w:rsidRPr="00C17875">
        <w:rPr>
          <w:rFonts w:ascii="Arial" w:hAnsi="Arial" w:cs="Arial"/>
        </w:rPr>
        <w:t xml:space="preserve">Figure </w:t>
      </w:r>
      <w:r w:rsidR="00C17875" w:rsidRPr="00C17875">
        <w:rPr>
          <w:rFonts w:ascii="Arial" w:hAnsi="Arial" w:cs="Arial"/>
        </w:rPr>
        <w:fldChar w:fldCharType="begin"/>
      </w:r>
      <w:r w:rsidR="00C17875" w:rsidRPr="00C17875">
        <w:rPr>
          <w:rFonts w:ascii="Arial" w:hAnsi="Arial" w:cs="Arial"/>
        </w:rPr>
        <w:instrText xml:space="preserve"> SEQ Figure \* ARABIC </w:instrText>
      </w:r>
      <w:r w:rsidR="00C17875" w:rsidRPr="00C17875">
        <w:rPr>
          <w:rFonts w:ascii="Arial" w:hAnsi="Arial" w:cs="Arial"/>
        </w:rPr>
        <w:fldChar w:fldCharType="separate"/>
      </w:r>
      <w:r w:rsidR="00A012ED">
        <w:rPr>
          <w:rFonts w:ascii="Arial" w:hAnsi="Arial" w:cs="Arial"/>
          <w:noProof/>
        </w:rPr>
        <w:t>18</w:t>
      </w:r>
      <w:r w:rsidR="00C17875" w:rsidRPr="00C17875">
        <w:rPr>
          <w:rFonts w:ascii="Arial" w:hAnsi="Arial" w:cs="Arial"/>
          <w:noProof/>
        </w:rPr>
        <w:fldChar w:fldCharType="end"/>
      </w:r>
      <w:bookmarkEnd w:id="97"/>
      <w:r w:rsidR="00C17875" w:rsidRPr="00C17875">
        <w:rPr>
          <w:rFonts w:ascii="Arial" w:hAnsi="Arial" w:cs="Arial"/>
        </w:rPr>
        <w:t>: Alumni perceptions on various facets of Australia while on-award (n=971)</w:t>
      </w:r>
      <w:bookmarkEnd w:id="98"/>
    </w:p>
    <w:p w14:paraId="5668A3D8" w14:textId="77777777" w:rsidR="00C17875" w:rsidRPr="00C066C1" w:rsidRDefault="00C17875" w:rsidP="00C17875">
      <w:pPr>
        <w:pStyle w:val="Heading2"/>
      </w:pPr>
      <w:bookmarkStart w:id="99" w:name="_Toc521501339"/>
      <w:r w:rsidRPr="00C066C1">
        <w:t>Providing advice about Australia</w:t>
      </w:r>
      <w:bookmarkEnd w:id="99"/>
    </w:p>
    <w:p w14:paraId="07628C9C" w14:textId="77777777" w:rsidR="00C17875" w:rsidRPr="00AD6748" w:rsidRDefault="00C17875" w:rsidP="00C17875">
      <w:pPr>
        <w:pStyle w:val="BodyCopy"/>
        <w:rPr>
          <w:rFonts w:ascii="Arial" w:hAnsi="Arial" w:cs="Arial"/>
        </w:rPr>
      </w:pPr>
      <w:r w:rsidRPr="00AD6748">
        <w:rPr>
          <w:rFonts w:ascii="Arial" w:hAnsi="Arial" w:cs="Arial"/>
        </w:rPr>
        <w:t xml:space="preserve">Almost all alumni (97 per cent) who responded to the Tracer Survey indicated that they have provided advice to people from their country in relation to pursuing opportunities in Australia. </w:t>
      </w:r>
    </w:p>
    <w:p w14:paraId="6AB8E8CD" w14:textId="77777777" w:rsidR="00C17875" w:rsidRPr="00AD6748" w:rsidRDefault="00C17875" w:rsidP="00C17875">
      <w:pPr>
        <w:rPr>
          <w:rFonts w:ascii="Arial" w:hAnsi="Arial" w:cs="Arial"/>
          <w:highlight w:val="yellow"/>
        </w:rPr>
      </w:pPr>
    </w:p>
    <w:p w14:paraId="52C80026" w14:textId="0942E0AA" w:rsidR="00C17875" w:rsidRPr="00AD6748" w:rsidRDefault="00C17875" w:rsidP="00C17875">
      <w:pPr>
        <w:pStyle w:val="Caption"/>
        <w:rPr>
          <w:rFonts w:ascii="Arial" w:hAnsi="Arial" w:cs="Arial"/>
        </w:rPr>
      </w:pPr>
      <w:bookmarkStart w:id="100" w:name="_Toc525306430"/>
      <w:r w:rsidRPr="00AD6748">
        <w:rPr>
          <w:rFonts w:ascii="Arial" w:hAnsi="Arial" w:cs="Arial"/>
          <w:noProof/>
          <w:lang w:eastAsia="en-AU"/>
        </w:rPr>
        <w:drawing>
          <wp:anchor distT="0" distB="0" distL="114300" distR="114300" simplePos="0" relativeHeight="251784192" behindDoc="0" locked="0" layoutInCell="1" allowOverlap="1" wp14:anchorId="3ED9F055" wp14:editId="4D94C263">
            <wp:simplePos x="0" y="0"/>
            <wp:positionH relativeFrom="margin">
              <wp:align>right</wp:align>
            </wp:positionH>
            <wp:positionV relativeFrom="paragraph">
              <wp:posOffset>76835</wp:posOffset>
            </wp:positionV>
            <wp:extent cx="5029200" cy="2762250"/>
            <wp:effectExtent l="0" t="0" r="0" b="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AD6748">
        <w:rPr>
          <w:rFonts w:ascii="Arial" w:hAnsi="Arial" w:cs="Arial"/>
        </w:rPr>
        <w:t xml:space="preserve">Figure </w:t>
      </w:r>
      <w:r w:rsidRPr="00AD6748">
        <w:rPr>
          <w:rFonts w:ascii="Arial" w:hAnsi="Arial" w:cs="Arial"/>
        </w:rPr>
        <w:fldChar w:fldCharType="begin"/>
      </w:r>
      <w:r w:rsidRPr="00AD6748">
        <w:rPr>
          <w:rFonts w:ascii="Arial" w:hAnsi="Arial" w:cs="Arial"/>
        </w:rPr>
        <w:instrText xml:space="preserve"> SEQ Figure \* ARABIC </w:instrText>
      </w:r>
      <w:r w:rsidRPr="00AD6748">
        <w:rPr>
          <w:rFonts w:ascii="Arial" w:hAnsi="Arial" w:cs="Arial"/>
        </w:rPr>
        <w:fldChar w:fldCharType="separate"/>
      </w:r>
      <w:r w:rsidR="00A012ED">
        <w:rPr>
          <w:rFonts w:ascii="Arial" w:hAnsi="Arial" w:cs="Arial"/>
          <w:noProof/>
        </w:rPr>
        <w:t>19</w:t>
      </w:r>
      <w:r w:rsidRPr="00AD6748">
        <w:rPr>
          <w:rFonts w:ascii="Arial" w:hAnsi="Arial" w:cs="Arial"/>
          <w:noProof/>
        </w:rPr>
        <w:fldChar w:fldCharType="end"/>
      </w:r>
      <w:r w:rsidRPr="00AD6748">
        <w:rPr>
          <w:rFonts w:ascii="Arial" w:hAnsi="Arial" w:cs="Arial"/>
        </w:rPr>
        <w:t>: Alumni who indicate they have provided advice to people from home country in relation to pursuing opportunities in Australia (n=970)</w:t>
      </w:r>
      <w:bookmarkEnd w:id="100"/>
    </w:p>
    <w:p w14:paraId="5DBA9F6C" w14:textId="77777777" w:rsidR="00C17875" w:rsidRPr="00AD6748" w:rsidRDefault="00C17875" w:rsidP="00C17875">
      <w:pPr>
        <w:pStyle w:val="BodyCopy"/>
        <w:rPr>
          <w:rFonts w:ascii="Arial" w:hAnsi="Arial" w:cs="Arial"/>
        </w:rPr>
      </w:pPr>
      <w:r w:rsidRPr="00AD6748">
        <w:rPr>
          <w:rFonts w:ascii="Arial" w:hAnsi="Arial" w:cs="Arial"/>
        </w:rPr>
        <w:t xml:space="preserve">Through the survey and follow-up interviews, alumni provided examples and insight into the type of advice they were providing in regard to study opportunities in Australia. These examples are explored in more detail below. </w:t>
      </w:r>
    </w:p>
    <w:p w14:paraId="5B82E878" w14:textId="77777777" w:rsidR="00C17875" w:rsidRPr="00AD6748" w:rsidRDefault="00C17875" w:rsidP="00C17875">
      <w:pPr>
        <w:pStyle w:val="BodyCopy"/>
        <w:rPr>
          <w:rFonts w:ascii="Arial" w:hAnsi="Arial" w:cs="Arial"/>
        </w:rPr>
      </w:pPr>
      <w:r w:rsidRPr="00AD6748">
        <w:rPr>
          <w:rFonts w:ascii="Arial" w:hAnsi="Arial" w:cs="Arial"/>
        </w:rPr>
        <w:t>Alumni indicated they were motivated to help a range of different people in pursuing opportunities in Australia, with the four most commonly mentioned groups (in order) being:</w:t>
      </w:r>
    </w:p>
    <w:p w14:paraId="481D358F" w14:textId="77777777" w:rsidR="00C17875" w:rsidRPr="00AD6748" w:rsidRDefault="00C17875" w:rsidP="00C17875">
      <w:pPr>
        <w:pStyle w:val="BodyCopy"/>
        <w:numPr>
          <w:ilvl w:val="0"/>
          <w:numId w:val="11"/>
        </w:numPr>
        <w:rPr>
          <w:rFonts w:ascii="Arial" w:hAnsi="Arial" w:cs="Arial"/>
        </w:rPr>
      </w:pPr>
      <w:r w:rsidRPr="00AD6748">
        <w:rPr>
          <w:rFonts w:ascii="Arial" w:hAnsi="Arial" w:cs="Arial"/>
        </w:rPr>
        <w:t>colleagues</w:t>
      </w:r>
    </w:p>
    <w:p w14:paraId="239C935B" w14:textId="77777777" w:rsidR="00C17875" w:rsidRPr="00AD6748" w:rsidRDefault="00C17875" w:rsidP="00C17875">
      <w:pPr>
        <w:pStyle w:val="BodyCopy"/>
        <w:numPr>
          <w:ilvl w:val="0"/>
          <w:numId w:val="11"/>
        </w:numPr>
        <w:rPr>
          <w:rFonts w:ascii="Arial" w:hAnsi="Arial" w:cs="Arial"/>
        </w:rPr>
      </w:pPr>
      <w:r w:rsidRPr="00AD6748">
        <w:rPr>
          <w:rFonts w:ascii="Arial" w:hAnsi="Arial" w:cs="Arial"/>
        </w:rPr>
        <w:t>students</w:t>
      </w:r>
    </w:p>
    <w:p w14:paraId="48CDCCD2" w14:textId="77777777" w:rsidR="00C17875" w:rsidRPr="00AD6748" w:rsidRDefault="00C17875" w:rsidP="00C17875">
      <w:pPr>
        <w:pStyle w:val="BodyCopy"/>
        <w:numPr>
          <w:ilvl w:val="0"/>
          <w:numId w:val="11"/>
        </w:numPr>
        <w:rPr>
          <w:rFonts w:ascii="Arial" w:hAnsi="Arial" w:cs="Arial"/>
        </w:rPr>
      </w:pPr>
      <w:r w:rsidRPr="00AD6748">
        <w:rPr>
          <w:rFonts w:ascii="Arial" w:hAnsi="Arial" w:cs="Arial"/>
        </w:rPr>
        <w:t xml:space="preserve">friends </w:t>
      </w:r>
    </w:p>
    <w:p w14:paraId="1A376810" w14:textId="77777777" w:rsidR="00C17875" w:rsidRPr="00AD6748" w:rsidRDefault="00C17875" w:rsidP="00C17875">
      <w:pPr>
        <w:pStyle w:val="BodyCopy"/>
        <w:numPr>
          <w:ilvl w:val="0"/>
          <w:numId w:val="11"/>
        </w:numPr>
        <w:rPr>
          <w:rFonts w:ascii="Arial" w:hAnsi="Arial" w:cs="Arial"/>
        </w:rPr>
      </w:pPr>
      <w:r w:rsidRPr="00AD6748">
        <w:rPr>
          <w:rFonts w:ascii="Arial" w:hAnsi="Arial" w:cs="Arial"/>
        </w:rPr>
        <w:t>family.</w:t>
      </w:r>
    </w:p>
    <w:p w14:paraId="5A9FE422" w14:textId="16C24CA0" w:rsidR="00C17875" w:rsidRPr="00AD6748" w:rsidRDefault="00C17875" w:rsidP="00C17875">
      <w:pPr>
        <w:pStyle w:val="BodyCopy"/>
        <w:rPr>
          <w:rFonts w:ascii="Arial" w:hAnsi="Arial" w:cs="Arial"/>
        </w:rPr>
      </w:pPr>
      <w:r w:rsidRPr="00AD6748">
        <w:rPr>
          <w:rFonts w:ascii="Arial" w:hAnsi="Arial" w:cs="Arial"/>
        </w:rPr>
        <w:t xml:space="preserve">Alumni examples highlight the wide range of ways in which they are providing advice about Australia. Information is being offered in </w:t>
      </w:r>
      <w:r w:rsidRPr="00AD6748">
        <w:rPr>
          <w:rFonts w:ascii="Arial" w:hAnsi="Arial" w:cs="Arial"/>
          <w:b/>
        </w:rPr>
        <w:t>formal</w:t>
      </w:r>
      <w:r w:rsidRPr="00AD6748">
        <w:rPr>
          <w:rFonts w:ascii="Arial" w:hAnsi="Arial" w:cs="Arial"/>
        </w:rPr>
        <w:t xml:space="preserve"> settin</w:t>
      </w:r>
      <w:r w:rsidR="00497BC0">
        <w:rPr>
          <w:rFonts w:ascii="Arial" w:hAnsi="Arial" w:cs="Arial"/>
        </w:rPr>
        <w:t>gs, such as through Australian E</w:t>
      </w:r>
      <w:r w:rsidRPr="00AD6748">
        <w:rPr>
          <w:rFonts w:ascii="Arial" w:hAnsi="Arial" w:cs="Arial"/>
        </w:rPr>
        <w:t>mbassy events, or through workshops within government departments and universities:</w:t>
      </w:r>
    </w:p>
    <w:p w14:paraId="42FFE0A4" w14:textId="5420E2A9" w:rsidR="00C17875" w:rsidRPr="00AD6748" w:rsidRDefault="00B041CC" w:rsidP="00851178">
      <w:pPr>
        <w:pStyle w:val="BodyCopy"/>
        <w:spacing w:after="150"/>
        <w:ind w:left="1134"/>
        <w:rPr>
          <w:rFonts w:ascii="Arial" w:hAnsi="Arial" w:cs="Arial"/>
        </w:rPr>
      </w:pPr>
      <w:r>
        <w:rPr>
          <w:noProof/>
          <w:lang w:eastAsia="en-AU"/>
        </w:rPr>
        <w:drawing>
          <wp:anchor distT="0" distB="0" distL="36195" distR="36195" simplePos="0" relativeHeight="252019712" behindDoc="0" locked="0" layoutInCell="1" allowOverlap="1" wp14:anchorId="0CA45B05" wp14:editId="07A5FEA3">
            <wp:simplePos x="0" y="0"/>
            <wp:positionH relativeFrom="margin">
              <wp:align>left</wp:align>
            </wp:positionH>
            <wp:positionV relativeFrom="paragraph">
              <wp:posOffset>8890</wp:posOffset>
            </wp:positionV>
            <wp:extent cx="661670" cy="447675"/>
            <wp:effectExtent l="0" t="0" r="508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603" t="5195" r="1802" b="2597"/>
                    <a:stretch/>
                  </pic:blipFill>
                  <pic:spPr bwMode="auto">
                    <a:xfrm>
                      <a:off x="0" y="0"/>
                      <a:ext cx="664643" cy="449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Here in Laos, we have an education fair organised by the school that manages the Australian scholarship program. We also have </w:t>
      </w:r>
      <w:r w:rsidR="00C17875">
        <w:rPr>
          <w:rFonts w:ascii="Arial" w:hAnsi="Arial" w:cs="Arial"/>
          <w:i/>
        </w:rPr>
        <w:t xml:space="preserve">an </w:t>
      </w:r>
      <w:r w:rsidR="00C17875" w:rsidRPr="00C066C1">
        <w:rPr>
          <w:rFonts w:ascii="Arial" w:hAnsi="Arial" w:cs="Arial"/>
          <w:i/>
        </w:rPr>
        <w:t>alumni association, those who have studied in Australia. Every year we meet people that are interested in studying in Australia. Students and their parents.</w:t>
      </w:r>
      <w:r w:rsidR="00C17875" w:rsidRPr="00AD6748">
        <w:rPr>
          <w:rFonts w:ascii="Arial" w:hAnsi="Arial" w:cs="Arial"/>
        </w:rPr>
        <w:t xml:space="preserve"> Alumnus from Laos</w:t>
      </w:r>
    </w:p>
    <w:p w14:paraId="6D59C9D1" w14:textId="3B9025E3" w:rsidR="00C17875" w:rsidRPr="00AD6748" w:rsidRDefault="00B041CC" w:rsidP="00851178">
      <w:pPr>
        <w:pStyle w:val="BodyCopy"/>
        <w:spacing w:after="150"/>
        <w:ind w:left="1134"/>
        <w:rPr>
          <w:rFonts w:ascii="Arial" w:hAnsi="Arial" w:cs="Arial"/>
        </w:rPr>
      </w:pPr>
      <w:r>
        <w:rPr>
          <w:noProof/>
          <w:lang w:eastAsia="en-AU"/>
        </w:rPr>
        <w:drawing>
          <wp:anchor distT="0" distB="0" distL="36195" distR="36195" simplePos="0" relativeHeight="252017664" behindDoc="0" locked="0" layoutInCell="1" allowOverlap="1" wp14:anchorId="16F2B514" wp14:editId="6377626E">
            <wp:simplePos x="0" y="0"/>
            <wp:positionH relativeFrom="margin">
              <wp:align>left</wp:align>
            </wp:positionH>
            <wp:positionV relativeFrom="paragraph">
              <wp:posOffset>8890</wp:posOffset>
            </wp:positionV>
            <wp:extent cx="628650" cy="436245"/>
            <wp:effectExtent l="0" t="0" r="0" b="1905"/>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9006" cy="436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BC0">
        <w:rPr>
          <w:rFonts w:ascii="Arial" w:hAnsi="Arial" w:cs="Arial"/>
          <w:i/>
        </w:rPr>
        <w:t>The Australian E</w:t>
      </w:r>
      <w:r w:rsidR="00C17875" w:rsidRPr="00C066C1">
        <w:rPr>
          <w:rFonts w:ascii="Arial" w:hAnsi="Arial" w:cs="Arial"/>
          <w:i/>
        </w:rPr>
        <w:t>mbassy invited me as a guest speaker to share my experience to future coming students coming to Australia.</w:t>
      </w:r>
      <w:r w:rsidR="00C17875" w:rsidRPr="00AD6748">
        <w:rPr>
          <w:rFonts w:ascii="Arial" w:hAnsi="Arial" w:cs="Arial"/>
        </w:rPr>
        <w:t xml:space="preserve"> Alumna from Vietnam</w:t>
      </w:r>
    </w:p>
    <w:p w14:paraId="28A059C1" w14:textId="718D08CE" w:rsidR="00C17875" w:rsidRPr="00AD6748" w:rsidRDefault="00B041CC" w:rsidP="00851178">
      <w:pPr>
        <w:pStyle w:val="BodyCopy"/>
        <w:spacing w:after="150"/>
        <w:ind w:left="1134"/>
        <w:rPr>
          <w:rFonts w:ascii="Arial" w:hAnsi="Arial" w:cs="Arial"/>
        </w:rPr>
      </w:pPr>
      <w:r>
        <w:rPr>
          <w:noProof/>
          <w:lang w:eastAsia="en-AU"/>
        </w:rPr>
        <w:drawing>
          <wp:anchor distT="0" distB="0" distL="36195" distR="36195" simplePos="0" relativeHeight="252021760" behindDoc="0" locked="0" layoutInCell="1" allowOverlap="1" wp14:anchorId="4A97B55B" wp14:editId="17C7A7BE">
            <wp:simplePos x="0" y="0"/>
            <wp:positionH relativeFrom="margin">
              <wp:align>left</wp:align>
            </wp:positionH>
            <wp:positionV relativeFrom="paragraph">
              <wp:posOffset>8890</wp:posOffset>
            </wp:positionV>
            <wp:extent cx="607695" cy="419100"/>
            <wp:effectExtent l="0" t="0" r="190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02" t="5068" r="2702" b="4983"/>
                    <a:stretch/>
                  </pic:blipFill>
                  <pic:spPr bwMode="auto">
                    <a:xfrm>
                      <a:off x="0" y="0"/>
                      <a:ext cx="608415" cy="41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I help on the selection committee. I always have discussion to update knowledge on Australia. I always try to share my knowledge. I did research in Australia and have done a lot of study there so know a lot about life in Australia to explain to them about academic aspects of studying in Australia and what it is like living there.</w:t>
      </w:r>
      <w:r w:rsidR="00C17875" w:rsidRPr="00AD6748">
        <w:rPr>
          <w:rFonts w:ascii="Arial" w:hAnsi="Arial" w:cs="Arial"/>
        </w:rPr>
        <w:t xml:space="preserve"> Alumnus from Indonesia</w:t>
      </w:r>
    </w:p>
    <w:p w14:paraId="2A9FFA49" w14:textId="5529ADA1" w:rsidR="00C17875" w:rsidRPr="00AD6748" w:rsidRDefault="00C17875" w:rsidP="00C17875">
      <w:pPr>
        <w:pStyle w:val="BodyCopy"/>
        <w:rPr>
          <w:rFonts w:ascii="Arial" w:hAnsi="Arial" w:cs="Arial"/>
        </w:rPr>
      </w:pPr>
      <w:r w:rsidRPr="00AD6748">
        <w:rPr>
          <w:rFonts w:ascii="Arial" w:hAnsi="Arial" w:cs="Arial"/>
          <w:b/>
        </w:rPr>
        <w:t>Informal</w:t>
      </w:r>
      <w:r w:rsidRPr="00AD6748">
        <w:rPr>
          <w:rFonts w:ascii="Arial" w:hAnsi="Arial" w:cs="Arial"/>
          <w:b/>
          <w:i/>
        </w:rPr>
        <w:t xml:space="preserve"> </w:t>
      </w:r>
      <w:r w:rsidRPr="00AD6748">
        <w:rPr>
          <w:rFonts w:ascii="Arial" w:hAnsi="Arial" w:cs="Arial"/>
        </w:rPr>
        <w:t>discussions were also an integral part of the way in which alumni are providing advice and professing their positive views of Australia. The examples below encapsulate common responses in this regard:</w:t>
      </w:r>
    </w:p>
    <w:p w14:paraId="56518CB3" w14:textId="41BF7091" w:rsidR="00C17875" w:rsidRPr="00C066C1" w:rsidRDefault="009A2A06" w:rsidP="00851178">
      <w:pPr>
        <w:pStyle w:val="BodyCopy"/>
        <w:spacing w:after="150"/>
        <w:ind w:left="1134"/>
        <w:rPr>
          <w:rFonts w:ascii="Arial" w:hAnsi="Arial" w:cs="Arial"/>
          <w:i/>
        </w:rPr>
      </w:pPr>
      <w:r>
        <w:rPr>
          <w:noProof/>
          <w:lang w:eastAsia="en-AU"/>
        </w:rPr>
        <w:drawing>
          <wp:anchor distT="0" distB="0" distL="36195" distR="36195" simplePos="0" relativeHeight="251880448" behindDoc="0" locked="0" layoutInCell="1" allowOverlap="1" wp14:anchorId="4A3D1445" wp14:editId="1DEC4A86">
            <wp:simplePos x="0" y="0"/>
            <wp:positionH relativeFrom="margin">
              <wp:align>left</wp:align>
            </wp:positionH>
            <wp:positionV relativeFrom="paragraph">
              <wp:posOffset>17780</wp:posOffset>
            </wp:positionV>
            <wp:extent cx="640715" cy="448945"/>
            <wp:effectExtent l="0" t="0" r="6985" b="825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recommended my friends apply for scholarships because for me it's a good place and nice environment to study. Friendly country, a lot of international students, so you don't feel lonely. The people are nice and helpful. </w:t>
      </w:r>
      <w:r w:rsidR="00C17875" w:rsidRPr="00894FFC">
        <w:rPr>
          <w:rFonts w:ascii="Arial" w:hAnsi="Arial" w:cs="Arial"/>
        </w:rPr>
        <w:t>Alumnus from Vietnam</w:t>
      </w:r>
    </w:p>
    <w:p w14:paraId="497FC9F6" w14:textId="719731F2" w:rsidR="00C17875" w:rsidRDefault="00AD465F" w:rsidP="00851178">
      <w:pPr>
        <w:pStyle w:val="BodyCopy"/>
        <w:spacing w:after="150"/>
        <w:ind w:left="1134"/>
        <w:rPr>
          <w:rFonts w:ascii="Arial" w:hAnsi="Arial" w:cs="Arial"/>
        </w:rPr>
      </w:pPr>
      <w:r>
        <w:rPr>
          <w:noProof/>
          <w:lang w:eastAsia="en-AU"/>
        </w:rPr>
        <w:drawing>
          <wp:anchor distT="0" distB="0" distL="36195" distR="36195" simplePos="0" relativeHeight="251884544" behindDoc="1" locked="0" layoutInCell="1" allowOverlap="1" wp14:anchorId="7916569D" wp14:editId="50CA28CA">
            <wp:simplePos x="0" y="0"/>
            <wp:positionH relativeFrom="margin">
              <wp:align>left</wp:align>
            </wp:positionH>
            <wp:positionV relativeFrom="paragraph">
              <wp:posOffset>14605</wp:posOffset>
            </wp:positionV>
            <wp:extent cx="600710" cy="417195"/>
            <wp:effectExtent l="0" t="0" r="8890" b="1905"/>
            <wp:wrapTight wrapText="bothSides">
              <wp:wrapPolygon edited="0">
                <wp:start x="0" y="0"/>
                <wp:lineTo x="0" y="20712"/>
                <wp:lineTo x="21235" y="20712"/>
                <wp:lineTo x="21235"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436" t="2668"/>
                    <a:stretch/>
                  </pic:blipFill>
                  <pic:spPr bwMode="auto">
                    <a:xfrm>
                      <a:off x="0" y="0"/>
                      <a:ext cx="60071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People came to know [I am an Australia Awards alumni] from word of mouth, my school juniors. Some friends and relatives. I advise them about the opportunity for education in Australia. </w:t>
      </w:r>
      <w:r w:rsidR="00C17875" w:rsidRPr="00894FFC">
        <w:rPr>
          <w:rFonts w:ascii="Arial" w:hAnsi="Arial" w:cs="Arial"/>
        </w:rPr>
        <w:t>Alumnus from Bangladesh</w:t>
      </w:r>
    </w:p>
    <w:p w14:paraId="7F612B20" w14:textId="77777777" w:rsidR="00BD1CCA" w:rsidRPr="00C066C1" w:rsidRDefault="00BD1CCA" w:rsidP="00BD1CCA">
      <w:pPr>
        <w:pStyle w:val="BodyCopy"/>
        <w:ind w:left="1134"/>
        <w:rPr>
          <w:rFonts w:ascii="Arial" w:hAnsi="Arial" w:cs="Arial"/>
          <w:i/>
        </w:rPr>
      </w:pPr>
      <w:r>
        <w:rPr>
          <w:noProof/>
          <w:lang w:eastAsia="en-AU"/>
        </w:rPr>
        <w:drawing>
          <wp:anchor distT="0" distB="0" distL="36195" distR="36195" simplePos="0" relativeHeight="252023808" behindDoc="0" locked="0" layoutInCell="1" allowOverlap="1" wp14:anchorId="4DC068CE" wp14:editId="69819341">
            <wp:simplePos x="0" y="0"/>
            <wp:positionH relativeFrom="margin">
              <wp:align>left</wp:align>
            </wp:positionH>
            <wp:positionV relativeFrom="paragraph">
              <wp:posOffset>12065</wp:posOffset>
            </wp:positionV>
            <wp:extent cx="643890" cy="438785"/>
            <wp:effectExtent l="0" t="0" r="381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616" t="2106" b="2070"/>
                    <a:stretch/>
                  </pic:blipFill>
                  <pic:spPr bwMode="auto">
                    <a:xfrm>
                      <a:off x="0" y="0"/>
                      <a:ext cx="64389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Friends who want to go to study in Australia, I gave them advice about the culture. </w:t>
      </w:r>
      <w:r w:rsidRPr="008D35BC">
        <w:rPr>
          <w:rFonts w:ascii="Arial" w:hAnsi="Arial" w:cs="Arial"/>
        </w:rPr>
        <w:t>Alum</w:t>
      </w:r>
      <w:r w:rsidRPr="00F55251">
        <w:rPr>
          <w:rFonts w:ascii="Arial" w:hAnsi="Arial" w:cs="Arial"/>
        </w:rPr>
        <w:t>na from Thailand</w:t>
      </w:r>
    </w:p>
    <w:p w14:paraId="0257DA5F" w14:textId="77777777" w:rsidR="00BD1CCA" w:rsidRPr="00C066C1" w:rsidRDefault="00BD1CCA" w:rsidP="00C17875">
      <w:pPr>
        <w:pStyle w:val="BodyCopy"/>
        <w:ind w:left="1134"/>
        <w:rPr>
          <w:rFonts w:ascii="Arial" w:hAnsi="Arial" w:cs="Arial"/>
          <w:i/>
        </w:rPr>
      </w:pPr>
    </w:p>
    <w:p w14:paraId="4673AF05" w14:textId="66134221" w:rsidR="00C17875" w:rsidRPr="00C066C1" w:rsidRDefault="00AD465F" w:rsidP="00C17875">
      <w:pPr>
        <w:pStyle w:val="BodyCopy"/>
        <w:ind w:left="1134"/>
        <w:rPr>
          <w:rFonts w:ascii="Arial" w:hAnsi="Arial" w:cs="Arial"/>
          <w:i/>
        </w:rPr>
      </w:pPr>
      <w:r>
        <w:rPr>
          <w:noProof/>
          <w:lang w:eastAsia="en-AU"/>
        </w:rPr>
        <w:drawing>
          <wp:anchor distT="0" distB="0" distL="36195" distR="36195" simplePos="0" relativeHeight="251886592" behindDoc="0" locked="0" layoutInCell="1" allowOverlap="1" wp14:anchorId="2EC39C64" wp14:editId="26872E0E">
            <wp:simplePos x="0" y="0"/>
            <wp:positionH relativeFrom="margin">
              <wp:align>left</wp:align>
            </wp:positionH>
            <wp:positionV relativeFrom="paragraph">
              <wp:posOffset>9525</wp:posOffset>
            </wp:positionV>
            <wp:extent cx="640715" cy="448945"/>
            <wp:effectExtent l="0" t="0" r="6985" b="825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Whenever I meet a person who has the intention to study overseas I always talk about the good time I had in Australia. The good experience in Australia motivated me. </w:t>
      </w:r>
      <w:r w:rsidR="00C17875" w:rsidRPr="00894FFC">
        <w:rPr>
          <w:rFonts w:ascii="Arial" w:hAnsi="Arial" w:cs="Arial"/>
        </w:rPr>
        <w:t>Alumnus from Vietnam</w:t>
      </w:r>
    </w:p>
    <w:p w14:paraId="5F0E25AF" w14:textId="1C66E566" w:rsidR="00C17875" w:rsidRPr="00894FFC" w:rsidRDefault="00C17875" w:rsidP="00C17875">
      <w:pPr>
        <w:pStyle w:val="BodyCopy"/>
        <w:rPr>
          <w:rFonts w:ascii="Arial" w:hAnsi="Arial" w:cs="Arial"/>
        </w:rPr>
      </w:pPr>
      <w:r w:rsidRPr="00894FFC">
        <w:rPr>
          <w:rFonts w:ascii="Arial" w:hAnsi="Arial" w:cs="Arial"/>
        </w:rPr>
        <w:t xml:space="preserve">In their advice, alumni are </w:t>
      </w:r>
      <w:r w:rsidRPr="00894FFC">
        <w:rPr>
          <w:rFonts w:ascii="Arial" w:hAnsi="Arial" w:cs="Arial"/>
          <w:b/>
        </w:rPr>
        <w:t>highlighting the quality of Australian education</w:t>
      </w:r>
      <w:r w:rsidRPr="00894FFC">
        <w:rPr>
          <w:rFonts w:ascii="Arial" w:hAnsi="Arial" w:cs="Arial"/>
        </w:rPr>
        <w:t xml:space="preserve">, and in many cases noting the high quality </w:t>
      </w:r>
      <w:r>
        <w:rPr>
          <w:rFonts w:ascii="Arial" w:hAnsi="Arial" w:cs="Arial"/>
        </w:rPr>
        <w:t>in addition to</w:t>
      </w:r>
      <w:r w:rsidRPr="00894FFC">
        <w:rPr>
          <w:rFonts w:ascii="Arial" w:hAnsi="Arial" w:cs="Arial"/>
        </w:rPr>
        <w:t xml:space="preserve"> other </w:t>
      </w:r>
      <w:r>
        <w:rPr>
          <w:rFonts w:ascii="Arial" w:hAnsi="Arial" w:cs="Arial"/>
        </w:rPr>
        <w:t>positive</w:t>
      </w:r>
      <w:r w:rsidRPr="00894FFC">
        <w:rPr>
          <w:rFonts w:ascii="Arial" w:hAnsi="Arial" w:cs="Arial"/>
        </w:rPr>
        <w:t xml:space="preserve"> aspects such as the friendliness and openness of Australian culture. </w:t>
      </w:r>
    </w:p>
    <w:p w14:paraId="35642B9A" w14:textId="4D89A4F4" w:rsidR="00411669" w:rsidRDefault="00411669" w:rsidP="00411669">
      <w:pPr>
        <w:pStyle w:val="BodyCopy"/>
        <w:spacing w:after="160"/>
        <w:ind w:left="1134"/>
        <w:rPr>
          <w:rFonts w:ascii="Arial" w:hAnsi="Arial" w:cs="Arial"/>
          <w:i/>
        </w:rPr>
      </w:pPr>
      <w:r>
        <w:rPr>
          <w:noProof/>
          <w:lang w:eastAsia="en-AU"/>
        </w:rPr>
        <w:drawing>
          <wp:anchor distT="0" distB="0" distL="36195" distR="36195" simplePos="0" relativeHeight="252027904" behindDoc="0" locked="0" layoutInCell="1" allowOverlap="1" wp14:anchorId="401E5474" wp14:editId="2F647A9F">
            <wp:simplePos x="0" y="0"/>
            <wp:positionH relativeFrom="margin">
              <wp:align>left</wp:align>
            </wp:positionH>
            <wp:positionV relativeFrom="paragraph">
              <wp:posOffset>4445</wp:posOffset>
            </wp:positionV>
            <wp:extent cx="504190" cy="410845"/>
            <wp:effectExtent l="0" t="0" r="0" b="825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413" t="-1" b="3211"/>
                    <a:stretch/>
                  </pic:blipFill>
                  <pic:spPr bwMode="auto">
                    <a:xfrm>
                      <a:off x="0" y="0"/>
                      <a:ext cx="510000" cy="415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5872">
        <w:rPr>
          <w:rFonts w:ascii="Arial" w:hAnsi="Arial" w:cs="Arial"/>
          <w:i/>
        </w:rPr>
        <w:t xml:space="preserve">I have recommended Nepalese students pursue education there because of the quality. </w:t>
      </w:r>
      <w:r w:rsidRPr="00894FFC">
        <w:rPr>
          <w:rFonts w:ascii="Arial" w:hAnsi="Arial" w:cs="Arial"/>
        </w:rPr>
        <w:t>Alumnus from Nepal</w:t>
      </w:r>
    </w:p>
    <w:p w14:paraId="293DED4A" w14:textId="348A0CDE" w:rsidR="00BD1CCA" w:rsidRDefault="00411669" w:rsidP="00411669">
      <w:pPr>
        <w:pStyle w:val="BodyCopy"/>
        <w:spacing w:after="160"/>
        <w:ind w:left="1134"/>
        <w:rPr>
          <w:rFonts w:ascii="Arial" w:hAnsi="Arial" w:cs="Arial"/>
        </w:rPr>
      </w:pPr>
      <w:r>
        <w:rPr>
          <w:noProof/>
          <w:lang w:eastAsia="en-AU"/>
        </w:rPr>
        <w:drawing>
          <wp:anchor distT="0" distB="0" distL="36195" distR="36195" simplePos="0" relativeHeight="251892736" behindDoc="0" locked="0" layoutInCell="1" allowOverlap="1" wp14:anchorId="5B734A0D" wp14:editId="3AB83CAC">
            <wp:simplePos x="0" y="0"/>
            <wp:positionH relativeFrom="margin">
              <wp:align>left</wp:align>
            </wp:positionH>
            <wp:positionV relativeFrom="paragraph">
              <wp:posOffset>13335</wp:posOffset>
            </wp:positionV>
            <wp:extent cx="593725" cy="40386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202" b="2286"/>
                    <a:stretch/>
                  </pic:blipFill>
                  <pic:spPr bwMode="auto">
                    <a:xfrm>
                      <a:off x="0" y="0"/>
                      <a:ext cx="593725" cy="40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Studying in Australia, it's serious and good quality - and friendly! </w:t>
      </w:r>
      <w:r w:rsidR="00C17875" w:rsidRPr="00894FFC">
        <w:rPr>
          <w:rFonts w:ascii="Arial" w:hAnsi="Arial" w:cs="Arial"/>
        </w:rPr>
        <w:t xml:space="preserve">Alumna from Cambodia </w:t>
      </w:r>
    </w:p>
    <w:p w14:paraId="7F5A0805" w14:textId="79CCB872" w:rsidR="00411669" w:rsidRPr="00411669" w:rsidRDefault="00411669" w:rsidP="00411669">
      <w:pPr>
        <w:pStyle w:val="BodyCopy"/>
        <w:spacing w:after="160"/>
        <w:ind w:left="1134"/>
        <w:rPr>
          <w:rFonts w:ascii="Arial" w:hAnsi="Arial" w:cs="Arial"/>
          <w:i/>
        </w:rPr>
      </w:pPr>
      <w:r>
        <w:rPr>
          <w:noProof/>
          <w:lang w:eastAsia="en-AU"/>
        </w:rPr>
        <w:drawing>
          <wp:anchor distT="0" distB="0" distL="36195" distR="36195" simplePos="0" relativeHeight="252029952" behindDoc="0" locked="0" layoutInCell="1" allowOverlap="1" wp14:anchorId="67A03413" wp14:editId="07FAB2D8">
            <wp:simplePos x="0" y="0"/>
            <wp:positionH relativeFrom="margin">
              <wp:align>left</wp:align>
            </wp:positionH>
            <wp:positionV relativeFrom="paragraph">
              <wp:posOffset>7620</wp:posOffset>
            </wp:positionV>
            <wp:extent cx="648000" cy="4068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206" b="3031"/>
                    <a:stretch/>
                  </pic:blipFill>
                  <pic:spPr bwMode="auto">
                    <a:xfrm>
                      <a:off x="0" y="0"/>
                      <a:ext cx="648000" cy="4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5872">
        <w:rPr>
          <w:rFonts w:ascii="Arial" w:hAnsi="Arial" w:cs="Arial"/>
          <w:i/>
        </w:rPr>
        <w:t xml:space="preserve">I have informed other Timorese about the quality of the teaching process in the university in Australia and inform them that they should try for a scholarship to Australia. I am trying my best to send my children to complete their degrees in Australia. </w:t>
      </w:r>
      <w:r w:rsidRPr="00894FFC">
        <w:rPr>
          <w:rFonts w:ascii="Arial" w:hAnsi="Arial" w:cs="Arial"/>
        </w:rPr>
        <w:t>Alumna from Timor-Leste</w:t>
      </w:r>
    </w:p>
    <w:p w14:paraId="2F701E9D" w14:textId="0AC0AB69" w:rsidR="00C17875" w:rsidRDefault="00C17875" w:rsidP="00C17875">
      <w:pPr>
        <w:pStyle w:val="BodyCopy"/>
        <w:rPr>
          <w:rFonts w:ascii="Arial" w:hAnsi="Arial" w:cs="Arial"/>
        </w:rPr>
      </w:pPr>
      <w:r w:rsidRPr="00AD6748">
        <w:rPr>
          <w:rFonts w:ascii="Arial" w:hAnsi="Arial" w:cs="Arial"/>
        </w:rPr>
        <w:t xml:space="preserve">When providing examples of the quality of education in Australia, a consistent theme from alumni is the benefit of </w:t>
      </w:r>
      <w:r w:rsidRPr="00AD6748">
        <w:rPr>
          <w:rFonts w:ascii="Arial" w:hAnsi="Arial" w:cs="Arial"/>
          <w:b/>
        </w:rPr>
        <w:t>learning critical thinking</w:t>
      </w:r>
      <w:r w:rsidRPr="00AD6748">
        <w:rPr>
          <w:rFonts w:ascii="Arial" w:hAnsi="Arial" w:cs="Arial"/>
        </w:rPr>
        <w:t xml:space="preserve"> in the Australian educational context. Many alumni noted that this is a key element of the advice they give people in their country. Examples below are typical of the feedback from alumni:</w:t>
      </w:r>
    </w:p>
    <w:p w14:paraId="33BEF097" w14:textId="6E9426B2" w:rsidR="001A465D" w:rsidRPr="001A465D" w:rsidRDefault="001A465D" w:rsidP="001A465D">
      <w:pPr>
        <w:pStyle w:val="BodyCopy"/>
        <w:spacing w:after="160"/>
        <w:ind w:left="1134"/>
        <w:rPr>
          <w:rFonts w:ascii="Arial" w:hAnsi="Arial" w:cs="Arial"/>
          <w:i/>
        </w:rPr>
      </w:pPr>
      <w:r>
        <w:rPr>
          <w:noProof/>
          <w:lang w:eastAsia="en-AU"/>
        </w:rPr>
        <w:drawing>
          <wp:anchor distT="0" distB="0" distL="36195" distR="36195" simplePos="0" relativeHeight="252032000" behindDoc="0" locked="0" layoutInCell="1" allowOverlap="1" wp14:anchorId="60E87B5D" wp14:editId="51D1897B">
            <wp:simplePos x="0" y="0"/>
            <wp:positionH relativeFrom="margin">
              <wp:align>left</wp:align>
            </wp:positionH>
            <wp:positionV relativeFrom="paragraph">
              <wp:posOffset>8890</wp:posOffset>
            </wp:positionV>
            <wp:extent cx="627380" cy="435610"/>
            <wp:effectExtent l="0" t="0" r="1270" b="254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9932" cy="437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I also share with them about critical thinking, because in Vietnam, they follow what other people say and believe. But critical thinking is very important</w:t>
      </w:r>
      <w:r>
        <w:rPr>
          <w:rFonts w:ascii="Arial" w:hAnsi="Arial" w:cs="Arial"/>
          <w:i/>
        </w:rPr>
        <w:t>.</w:t>
      </w:r>
      <w:r w:rsidRPr="00C066C1">
        <w:rPr>
          <w:rFonts w:ascii="Arial" w:hAnsi="Arial" w:cs="Arial"/>
          <w:i/>
        </w:rPr>
        <w:t xml:space="preserve"> </w:t>
      </w:r>
      <w:r w:rsidRPr="00894FFC">
        <w:rPr>
          <w:rFonts w:ascii="Arial" w:hAnsi="Arial" w:cs="Arial"/>
        </w:rPr>
        <w:t>Alumna from Vietnam</w:t>
      </w:r>
    </w:p>
    <w:p w14:paraId="7B533E1B" w14:textId="1C7C9B83" w:rsidR="00C17875" w:rsidRPr="00C066C1" w:rsidRDefault="00B041CC" w:rsidP="001A465D">
      <w:pPr>
        <w:pStyle w:val="BodyCopy"/>
        <w:spacing w:after="180"/>
        <w:ind w:left="1134"/>
        <w:rPr>
          <w:rFonts w:ascii="Arial" w:hAnsi="Arial" w:cs="Arial"/>
          <w:i/>
        </w:rPr>
      </w:pPr>
      <w:r>
        <w:rPr>
          <w:noProof/>
          <w:lang w:eastAsia="en-AU"/>
        </w:rPr>
        <w:drawing>
          <wp:anchor distT="0" distB="0" distL="36195" distR="36195" simplePos="0" relativeHeight="252013568" behindDoc="0" locked="0" layoutInCell="1" allowOverlap="1" wp14:anchorId="4421C471" wp14:editId="61C2E5C2">
            <wp:simplePos x="0" y="0"/>
            <wp:positionH relativeFrom="margin">
              <wp:align>left</wp:align>
            </wp:positionH>
            <wp:positionV relativeFrom="paragraph">
              <wp:posOffset>8890</wp:posOffset>
            </wp:positionV>
            <wp:extent cx="628650" cy="424815"/>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603" t="5195" r="1802" b="2597"/>
                    <a:stretch/>
                  </pic:blipFill>
                  <pic:spPr bwMode="auto">
                    <a:xfrm>
                      <a:off x="0" y="0"/>
                      <a:ext cx="628650"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First and most important for people when choosing Australia: the system teaches people to think, be critical. </w:t>
      </w:r>
      <w:r w:rsidR="00C17875" w:rsidRPr="00894FFC">
        <w:rPr>
          <w:rFonts w:ascii="Arial" w:hAnsi="Arial" w:cs="Arial"/>
        </w:rPr>
        <w:t>Alumnus from Laos</w:t>
      </w:r>
    </w:p>
    <w:p w14:paraId="007C2D9F" w14:textId="5996AAB2" w:rsidR="00C17875" w:rsidRPr="00C066C1" w:rsidRDefault="009A2A06" w:rsidP="001A465D">
      <w:pPr>
        <w:pStyle w:val="BodyCopy"/>
        <w:spacing w:after="160"/>
        <w:ind w:left="1134"/>
        <w:rPr>
          <w:rFonts w:ascii="Arial" w:hAnsi="Arial" w:cs="Arial"/>
          <w:i/>
        </w:rPr>
      </w:pPr>
      <w:r>
        <w:rPr>
          <w:noProof/>
          <w:lang w:eastAsia="en-AU"/>
        </w:rPr>
        <w:drawing>
          <wp:anchor distT="0" distB="0" distL="36195" distR="36195" simplePos="0" relativeHeight="251898880" behindDoc="0" locked="0" layoutInCell="1" allowOverlap="1" wp14:anchorId="44B4CC89" wp14:editId="35D34F33">
            <wp:simplePos x="0" y="0"/>
            <wp:positionH relativeFrom="margin">
              <wp:align>left</wp:align>
            </wp:positionH>
            <wp:positionV relativeFrom="paragraph">
              <wp:posOffset>8890</wp:posOffset>
            </wp:positionV>
            <wp:extent cx="586740" cy="419100"/>
            <wp:effectExtent l="0" t="0" r="381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146" cy="419390"/>
                    </a:xfrm>
                    <a:prstGeom prst="rect">
                      <a:avLst/>
                    </a:prstGeom>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In Australia I learnt critical thinking. I think the results are better. </w:t>
      </w:r>
      <w:r w:rsidR="00C17875" w:rsidRPr="00894FFC">
        <w:rPr>
          <w:rFonts w:ascii="Arial" w:hAnsi="Arial" w:cs="Arial"/>
        </w:rPr>
        <w:t>Alumna from Indonesia</w:t>
      </w:r>
    </w:p>
    <w:p w14:paraId="72DF3493" w14:textId="733BC621" w:rsidR="00AD465F" w:rsidRDefault="00B041CC" w:rsidP="001A465D">
      <w:pPr>
        <w:pStyle w:val="BodyCopy"/>
        <w:spacing w:after="0"/>
        <w:ind w:left="1134"/>
        <w:rPr>
          <w:rFonts w:ascii="Arial" w:hAnsi="Arial" w:cs="Arial"/>
        </w:rPr>
      </w:pPr>
      <w:r>
        <w:rPr>
          <w:noProof/>
          <w:lang w:eastAsia="en-AU"/>
        </w:rPr>
        <w:drawing>
          <wp:anchor distT="0" distB="0" distL="36195" distR="36195" simplePos="0" relativeHeight="251900928" behindDoc="0" locked="0" layoutInCell="1" allowOverlap="1" wp14:anchorId="7E5E0B13" wp14:editId="56DDA097">
            <wp:simplePos x="0" y="0"/>
            <wp:positionH relativeFrom="margin">
              <wp:align>left</wp:align>
            </wp:positionH>
            <wp:positionV relativeFrom="paragraph">
              <wp:posOffset>6985</wp:posOffset>
            </wp:positionV>
            <wp:extent cx="523875" cy="410845"/>
            <wp:effectExtent l="0" t="0" r="0" b="825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413" t="-1" b="3211"/>
                    <a:stretch/>
                  </pic:blipFill>
                  <pic:spPr bwMode="auto">
                    <a:xfrm>
                      <a:off x="0" y="0"/>
                      <a:ext cx="532551" cy="417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Pr>
          <w:rFonts w:ascii="Arial" w:hAnsi="Arial" w:cs="Arial"/>
          <w:i/>
        </w:rPr>
        <w:t>C</w:t>
      </w:r>
      <w:r w:rsidR="00C17875" w:rsidRPr="00C066C1">
        <w:rPr>
          <w:rFonts w:ascii="Arial" w:hAnsi="Arial" w:cs="Arial"/>
          <w:i/>
        </w:rPr>
        <w:t>ritical thinking is useful for my day to day work; to understand things, any issues and day to day things</w:t>
      </w:r>
      <w:r w:rsidR="00C17875">
        <w:rPr>
          <w:rFonts w:ascii="Arial" w:hAnsi="Arial" w:cs="Arial"/>
          <w:i/>
        </w:rPr>
        <w:t>.</w:t>
      </w:r>
      <w:r w:rsidR="00C17875" w:rsidRPr="00C066C1">
        <w:rPr>
          <w:rFonts w:ascii="Arial" w:hAnsi="Arial" w:cs="Arial"/>
          <w:i/>
        </w:rPr>
        <w:t xml:space="preserve"> </w:t>
      </w:r>
      <w:r w:rsidR="00C17875" w:rsidRPr="00894FFC">
        <w:rPr>
          <w:rFonts w:ascii="Arial" w:hAnsi="Arial" w:cs="Arial"/>
        </w:rPr>
        <w:t>Alumnus from Nepal</w:t>
      </w:r>
    </w:p>
    <w:p w14:paraId="0F66A902" w14:textId="77777777" w:rsidR="001A465D" w:rsidRPr="001A465D" w:rsidRDefault="001A465D" w:rsidP="001A465D">
      <w:pPr>
        <w:pStyle w:val="BodyCopy"/>
        <w:spacing w:after="0"/>
        <w:rPr>
          <w:rFonts w:ascii="Arial" w:hAnsi="Arial" w:cs="Arial"/>
          <w:i/>
        </w:rPr>
      </w:pPr>
    </w:p>
    <w:p w14:paraId="0399474C" w14:textId="220F8D7A" w:rsidR="00C17875" w:rsidRPr="00AD6748" w:rsidRDefault="00C17875" w:rsidP="00C17875">
      <w:pPr>
        <w:pStyle w:val="BodyCopy"/>
        <w:rPr>
          <w:rFonts w:ascii="Arial" w:hAnsi="Arial" w:cs="Arial"/>
        </w:rPr>
      </w:pPr>
      <w:r w:rsidRPr="00AD6748">
        <w:rPr>
          <w:rFonts w:ascii="Arial" w:hAnsi="Arial" w:cs="Arial"/>
        </w:rPr>
        <w:t xml:space="preserve">The specific facets of advice that alumni are providing span a huge range of areas. Alumni indicate that they provide advice about </w:t>
      </w:r>
      <w:r w:rsidRPr="00AD6748">
        <w:rPr>
          <w:rFonts w:ascii="Arial" w:hAnsi="Arial" w:cs="Arial"/>
          <w:b/>
        </w:rPr>
        <w:t xml:space="preserve">life and culture in Australia </w:t>
      </w:r>
      <w:r w:rsidRPr="00AD6748">
        <w:rPr>
          <w:rFonts w:ascii="Arial" w:hAnsi="Arial" w:cs="Arial"/>
        </w:rPr>
        <w:t>‘I tell them it is an opening to a new culture and mindset’ (</w:t>
      </w:r>
      <w:r>
        <w:rPr>
          <w:rFonts w:ascii="Arial" w:hAnsi="Arial" w:cs="Arial"/>
        </w:rPr>
        <w:t>a</w:t>
      </w:r>
      <w:r w:rsidRPr="00AD6748">
        <w:rPr>
          <w:rFonts w:ascii="Arial" w:hAnsi="Arial" w:cs="Arial"/>
        </w:rPr>
        <w:t>lumn</w:t>
      </w:r>
      <w:r>
        <w:rPr>
          <w:rFonts w:ascii="Arial" w:hAnsi="Arial" w:cs="Arial"/>
        </w:rPr>
        <w:t>a</w:t>
      </w:r>
      <w:r w:rsidRPr="00AD6748">
        <w:rPr>
          <w:rFonts w:ascii="Arial" w:hAnsi="Arial" w:cs="Arial"/>
        </w:rPr>
        <w:t xml:space="preserve"> from Mauritius), and </w:t>
      </w:r>
      <w:r w:rsidRPr="00AD6748">
        <w:rPr>
          <w:rFonts w:ascii="Arial" w:hAnsi="Arial" w:cs="Arial"/>
          <w:b/>
        </w:rPr>
        <w:t>practical advice about applying for Australia Awards</w:t>
      </w:r>
      <w:r w:rsidRPr="00AD6748">
        <w:rPr>
          <w:rFonts w:ascii="Arial" w:hAnsi="Arial" w:cs="Arial"/>
        </w:rPr>
        <w:t>:</w:t>
      </w:r>
    </w:p>
    <w:p w14:paraId="2A50D9FF" w14:textId="49B34F2C" w:rsidR="00C17875" w:rsidRPr="00C066C1" w:rsidRDefault="00FA79ED" w:rsidP="00851178">
      <w:pPr>
        <w:pStyle w:val="BodyCopy"/>
        <w:spacing w:after="150"/>
        <w:ind w:left="1134"/>
        <w:rPr>
          <w:rFonts w:ascii="Arial" w:hAnsi="Arial" w:cs="Arial"/>
          <w:i/>
        </w:rPr>
      </w:pPr>
      <w:r>
        <w:rPr>
          <w:noProof/>
          <w:lang w:eastAsia="en-AU"/>
        </w:rPr>
        <w:drawing>
          <wp:anchor distT="0" distB="0" distL="36195" distR="36195" simplePos="0" relativeHeight="251902976" behindDoc="0" locked="0" layoutInCell="1" allowOverlap="1" wp14:anchorId="36788EDE" wp14:editId="3A7BEF09">
            <wp:simplePos x="0" y="0"/>
            <wp:positionH relativeFrom="margin">
              <wp:align>left</wp:align>
            </wp:positionH>
            <wp:positionV relativeFrom="paragraph">
              <wp:posOffset>11430</wp:posOffset>
            </wp:positionV>
            <wp:extent cx="619125" cy="420370"/>
            <wp:effectExtent l="0" t="0" r="952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183" r="3137" b="2454"/>
                    <a:stretch/>
                  </pic:blipFill>
                  <pic:spPr bwMode="auto">
                    <a:xfrm>
                      <a:off x="0" y="0"/>
                      <a:ext cx="61912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People ask and I tell them about the opportunities and help them with applications and I tell them what to expect in Australia. </w:t>
      </w:r>
      <w:r w:rsidR="00C17875" w:rsidRPr="00894FFC">
        <w:rPr>
          <w:rFonts w:ascii="Arial" w:hAnsi="Arial" w:cs="Arial"/>
        </w:rPr>
        <w:t>Alumna from Malawi</w:t>
      </w:r>
    </w:p>
    <w:p w14:paraId="7AC7C5A1" w14:textId="032DA750" w:rsidR="00C17875" w:rsidRPr="00C066C1" w:rsidRDefault="00AD465F" w:rsidP="00851178">
      <w:pPr>
        <w:pStyle w:val="BodyCopy"/>
        <w:spacing w:after="150"/>
        <w:ind w:left="1134"/>
        <w:rPr>
          <w:rFonts w:ascii="Arial" w:hAnsi="Arial" w:cs="Arial"/>
          <w:i/>
        </w:rPr>
      </w:pPr>
      <w:r>
        <w:rPr>
          <w:noProof/>
          <w:lang w:eastAsia="en-AU"/>
        </w:rPr>
        <w:drawing>
          <wp:anchor distT="0" distB="0" distL="36195" distR="36195" simplePos="0" relativeHeight="251905024" behindDoc="1" locked="0" layoutInCell="1" allowOverlap="1" wp14:anchorId="097850D4" wp14:editId="61B54261">
            <wp:simplePos x="0" y="0"/>
            <wp:positionH relativeFrom="margin">
              <wp:align>left</wp:align>
            </wp:positionH>
            <wp:positionV relativeFrom="paragraph">
              <wp:posOffset>16510</wp:posOffset>
            </wp:positionV>
            <wp:extent cx="622800" cy="435600"/>
            <wp:effectExtent l="0" t="0" r="6350" b="3175"/>
            <wp:wrapTight wrapText="bothSides">
              <wp:wrapPolygon edited="0">
                <wp:start x="0" y="0"/>
                <wp:lineTo x="0" y="20812"/>
                <wp:lineTo x="21159" y="20812"/>
                <wp:lineTo x="21159"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800" cy="435600"/>
                    </a:xfrm>
                    <a:prstGeom prst="rect">
                      <a:avLst/>
                    </a:prstGeom>
                    <a:ln>
                      <a:noFill/>
                    </a:ln>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direct them to the website…Advise them to Google universities, to have a wider choice of where to apply. I tell them how to go through the process. I tell them what is required in the application process. Establishing they are eligible. </w:t>
      </w:r>
      <w:r w:rsidR="00C17875" w:rsidRPr="00894FFC">
        <w:rPr>
          <w:rFonts w:ascii="Arial" w:hAnsi="Arial" w:cs="Arial"/>
        </w:rPr>
        <w:t>Alumnus from Kenya</w:t>
      </w:r>
    </w:p>
    <w:p w14:paraId="5CF5A1F4" w14:textId="57F6AECD" w:rsidR="00C17875" w:rsidRPr="00C066C1" w:rsidRDefault="00AD465F" w:rsidP="00851178">
      <w:pPr>
        <w:pStyle w:val="BodyCopy"/>
        <w:spacing w:after="150"/>
        <w:ind w:left="1134"/>
        <w:rPr>
          <w:rFonts w:ascii="Arial" w:hAnsi="Arial" w:cs="Arial"/>
          <w:i/>
        </w:rPr>
      </w:pPr>
      <w:r>
        <w:rPr>
          <w:noProof/>
          <w:lang w:eastAsia="en-AU"/>
        </w:rPr>
        <w:drawing>
          <wp:anchor distT="0" distB="0" distL="36195" distR="36195" simplePos="0" relativeHeight="251907072" behindDoc="1" locked="0" layoutInCell="1" allowOverlap="1" wp14:anchorId="4AD78043" wp14:editId="738F78FE">
            <wp:simplePos x="0" y="0"/>
            <wp:positionH relativeFrom="margin">
              <wp:align>left</wp:align>
            </wp:positionH>
            <wp:positionV relativeFrom="paragraph">
              <wp:posOffset>0</wp:posOffset>
            </wp:positionV>
            <wp:extent cx="619200" cy="414000"/>
            <wp:effectExtent l="0" t="0" r="0" b="5715"/>
            <wp:wrapTight wrapText="bothSides">
              <wp:wrapPolygon edited="0">
                <wp:start x="0" y="0"/>
                <wp:lineTo x="0" y="20903"/>
                <wp:lineTo x="20603" y="20903"/>
                <wp:lineTo x="2060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27" t="2707" r="-1"/>
                    <a:stretch/>
                  </pic:blipFill>
                  <pic:spPr bwMode="auto">
                    <a:xfrm>
                      <a:off x="0" y="0"/>
                      <a:ext cx="619200" cy="41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tell younger colleagues they should try to improve their English, and work experience and apply for scholarship in Australia and how to prepare applications. </w:t>
      </w:r>
      <w:r w:rsidR="00C17875" w:rsidRPr="00894FFC">
        <w:rPr>
          <w:rFonts w:ascii="Arial" w:hAnsi="Arial" w:cs="Arial"/>
        </w:rPr>
        <w:t>Alumnus from Cambodia</w:t>
      </w:r>
    </w:p>
    <w:p w14:paraId="56530034" w14:textId="6668DC58" w:rsidR="00C17875" w:rsidRPr="00C066C1" w:rsidRDefault="0027373B" w:rsidP="00851178">
      <w:pPr>
        <w:pStyle w:val="BodyCopy"/>
        <w:spacing w:after="150"/>
        <w:ind w:left="1134"/>
        <w:rPr>
          <w:rFonts w:ascii="Arial" w:hAnsi="Arial" w:cs="Arial"/>
          <w:i/>
          <w:highlight w:val="yellow"/>
        </w:rPr>
      </w:pPr>
      <w:r>
        <w:rPr>
          <w:noProof/>
          <w:lang w:eastAsia="en-AU"/>
        </w:rPr>
        <w:drawing>
          <wp:anchor distT="0" distB="0" distL="36195" distR="36195" simplePos="0" relativeHeight="252034048" behindDoc="0" locked="0" layoutInCell="1" allowOverlap="1" wp14:anchorId="5FD9F67B" wp14:editId="58702B6F">
            <wp:simplePos x="0" y="0"/>
            <wp:positionH relativeFrom="margin">
              <wp:align>left</wp:align>
            </wp:positionH>
            <wp:positionV relativeFrom="paragraph">
              <wp:posOffset>8890</wp:posOffset>
            </wp:positionV>
            <wp:extent cx="609600" cy="40894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8" b="1571"/>
                    <a:stretch/>
                  </pic:blipFill>
                  <pic:spPr bwMode="auto">
                    <a:xfrm>
                      <a:off x="0" y="0"/>
                      <a:ext cx="610632" cy="409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am helping students how to get scholarships and looking for scholarships and to prepare the forms and interviews, IELTS exams. </w:t>
      </w:r>
      <w:r w:rsidR="00C17875" w:rsidRPr="00894FFC">
        <w:rPr>
          <w:rFonts w:ascii="Arial" w:hAnsi="Arial" w:cs="Arial"/>
        </w:rPr>
        <w:t>Alumnus from Pakistan</w:t>
      </w:r>
    </w:p>
    <w:p w14:paraId="493BC0AD" w14:textId="77777777" w:rsidR="00C17875" w:rsidRPr="00AD6748" w:rsidRDefault="00C17875" w:rsidP="00C17875">
      <w:pPr>
        <w:pStyle w:val="BodyCopy"/>
        <w:rPr>
          <w:rFonts w:ascii="Arial" w:hAnsi="Arial" w:cs="Arial"/>
        </w:rPr>
      </w:pPr>
    </w:p>
    <w:p w14:paraId="145B9B5F" w14:textId="77777777" w:rsidR="00C17875" w:rsidRPr="00C45FE9" w:rsidRDefault="00C17875" w:rsidP="00C17875">
      <w:pPr>
        <w:pStyle w:val="Heading1"/>
        <w:ind w:left="851" w:hanging="851"/>
      </w:pPr>
      <w:bookmarkStart w:id="101" w:name="_Toc517347411"/>
      <w:bookmarkStart w:id="102" w:name="_Toc521501340"/>
      <w:r>
        <w:t>Impact of Australia Awards on Addressing Equity Issues</w:t>
      </w:r>
      <w:bookmarkEnd w:id="101"/>
      <w:bookmarkEnd w:id="102"/>
    </w:p>
    <w:p w14:paraId="19643BEB" w14:textId="77777777" w:rsidR="00C17875" w:rsidRPr="00AD6748" w:rsidRDefault="00C17875" w:rsidP="00C17875">
      <w:pPr>
        <w:pStyle w:val="BodyCopy"/>
        <w:rPr>
          <w:rFonts w:ascii="Arial" w:hAnsi="Arial" w:cs="Arial"/>
        </w:rPr>
      </w:pPr>
      <w:r w:rsidRPr="00AD6748">
        <w:rPr>
          <w:rFonts w:ascii="Arial" w:hAnsi="Arial" w:cs="Arial"/>
        </w:rPr>
        <w:t xml:space="preserve">This chapter explores the impact of the Australia Awards in addressing equity and disadvantage. In particular it examines the impact and contributions of alumni in addressing issues of equity within their home countries. The particular groups of focus for this discussion are women, people with disability and rural populations. </w:t>
      </w:r>
    </w:p>
    <w:p w14:paraId="355B66E3" w14:textId="77777777" w:rsidR="00C17875" w:rsidRPr="00AD6748" w:rsidRDefault="00C17875" w:rsidP="00C17875">
      <w:pPr>
        <w:pStyle w:val="BodyCopy"/>
        <w:rPr>
          <w:rFonts w:ascii="Arial" w:hAnsi="Arial" w:cs="Arial"/>
        </w:rPr>
      </w:pPr>
      <w:r w:rsidRPr="00AD6748">
        <w:rPr>
          <w:rFonts w:ascii="Arial" w:hAnsi="Arial" w:cs="Arial"/>
        </w:rPr>
        <w:t xml:space="preserve">The chapter draws on the responses to the Tracer Survey to demonstrate successes of and for disadvantaged groups. It also explores issues specific to these groups that impinge their ability to make an impact. </w:t>
      </w:r>
    </w:p>
    <w:p w14:paraId="0E86D501" w14:textId="77777777" w:rsidR="00C17875" w:rsidRPr="00475626" w:rsidRDefault="00C17875" w:rsidP="00C17875">
      <w:pPr>
        <w:pStyle w:val="Heading2"/>
      </w:pPr>
      <w:bookmarkStart w:id="103" w:name="_Toc517347414"/>
      <w:bookmarkStart w:id="104" w:name="_Toc521501341"/>
      <w:r w:rsidRPr="00475626">
        <w:t>Gender and impact on contributions of alumni</w:t>
      </w:r>
      <w:bookmarkEnd w:id="103"/>
      <w:bookmarkEnd w:id="104"/>
    </w:p>
    <w:p w14:paraId="65A6463A" w14:textId="77777777" w:rsidR="00C17875" w:rsidRPr="00AD6748" w:rsidRDefault="00C17875" w:rsidP="00C17875">
      <w:pPr>
        <w:pStyle w:val="Heading3"/>
        <w:rPr>
          <w:rFonts w:ascii="Arial" w:hAnsi="Arial" w:cs="Arial"/>
        </w:rPr>
      </w:pPr>
      <w:r w:rsidRPr="00AD6748">
        <w:rPr>
          <w:rFonts w:ascii="Arial" w:hAnsi="Arial" w:cs="Arial"/>
        </w:rPr>
        <w:t>Contextual issues</w:t>
      </w:r>
    </w:p>
    <w:p w14:paraId="72015A0F" w14:textId="1233DE45" w:rsidR="00C17875" w:rsidRPr="00AD6748" w:rsidRDefault="00C17875" w:rsidP="00ED0283">
      <w:pPr>
        <w:pStyle w:val="BodyCopy"/>
        <w:rPr>
          <w:rFonts w:ascii="Arial" w:hAnsi="Arial" w:cs="Arial"/>
        </w:rPr>
      </w:pPr>
      <w:r w:rsidRPr="00AD6748">
        <w:rPr>
          <w:rFonts w:ascii="Arial" w:hAnsi="Arial" w:cs="Arial"/>
        </w:rPr>
        <w:t>As noted in the summary statistics of survey participants earlier in the report, of the respondents to the Year 2 Tracer Survey, 4</w:t>
      </w:r>
      <w:r w:rsidR="003E79FE">
        <w:rPr>
          <w:rFonts w:ascii="Arial" w:hAnsi="Arial" w:cs="Arial"/>
        </w:rPr>
        <w:t>7</w:t>
      </w:r>
      <w:r w:rsidRPr="00AD6748">
        <w:rPr>
          <w:rFonts w:ascii="Arial" w:hAnsi="Arial" w:cs="Arial"/>
        </w:rPr>
        <w:t xml:space="preserve"> per cent were women. The age distribution of female alumni respondents was similar to that for the male alumni. More than half of female respondents were aged in their 40s, with a further third of respondents aged in their 50s (</w:t>
      </w:r>
      <w:r w:rsidRPr="00AD6748">
        <w:rPr>
          <w:rFonts w:ascii="Arial" w:hAnsi="Arial" w:cs="Arial"/>
        </w:rPr>
        <w:fldChar w:fldCharType="begin"/>
      </w:r>
      <w:r w:rsidRPr="00AD6748">
        <w:rPr>
          <w:rFonts w:ascii="Arial" w:hAnsi="Arial" w:cs="Arial"/>
        </w:rPr>
        <w:instrText xml:space="preserve"> REF _Ref519504719 \h </w:instrText>
      </w:r>
      <w:r>
        <w:rPr>
          <w:rFonts w:ascii="Arial" w:hAnsi="Arial" w:cs="Arial"/>
        </w:rPr>
        <w:instrText xml:space="preserve"> \* MERGEFORMAT </w:instrText>
      </w:r>
      <w:r w:rsidRPr="00AD6748">
        <w:rPr>
          <w:rFonts w:ascii="Arial" w:hAnsi="Arial" w:cs="Arial"/>
        </w:rPr>
      </w:r>
      <w:r w:rsidRPr="00AD6748">
        <w:rPr>
          <w:rFonts w:ascii="Arial" w:hAnsi="Arial" w:cs="Arial"/>
        </w:rPr>
        <w:fldChar w:fldCharType="separate"/>
      </w:r>
      <w:r w:rsidR="00A012ED" w:rsidRPr="00AD6748">
        <w:rPr>
          <w:rFonts w:ascii="Arial" w:hAnsi="Arial" w:cs="Arial"/>
        </w:rPr>
        <w:t xml:space="preserve"> Figure</w:t>
      </w:r>
      <w:r w:rsidR="00A012ED" w:rsidRPr="00AD6748">
        <w:rPr>
          <w:rFonts w:ascii="Arial" w:hAnsi="Arial" w:cs="Arial"/>
          <w:noProof/>
        </w:rPr>
        <w:t xml:space="preserve"> </w:t>
      </w:r>
      <w:r w:rsidR="00A012ED">
        <w:rPr>
          <w:rFonts w:ascii="Arial" w:hAnsi="Arial" w:cs="Arial"/>
          <w:noProof/>
        </w:rPr>
        <w:t>20</w:t>
      </w:r>
      <w:r w:rsidRPr="00AD6748">
        <w:rPr>
          <w:rFonts w:ascii="Arial" w:hAnsi="Arial" w:cs="Arial"/>
        </w:rPr>
        <w:fldChar w:fldCharType="end"/>
      </w:r>
      <w:r w:rsidRPr="00AD6748">
        <w:rPr>
          <w:rFonts w:ascii="Arial" w:hAnsi="Arial" w:cs="Arial"/>
        </w:rPr>
        <w:t>).</w:t>
      </w:r>
    </w:p>
    <w:p w14:paraId="38E8F89F" w14:textId="3D460372" w:rsidR="00C17875" w:rsidRPr="00AD6748" w:rsidRDefault="00ED0283" w:rsidP="00C17875">
      <w:pPr>
        <w:pStyle w:val="Caption"/>
        <w:rPr>
          <w:rFonts w:ascii="Arial" w:hAnsi="Arial" w:cs="Arial"/>
        </w:rPr>
      </w:pPr>
      <w:bookmarkStart w:id="105" w:name="_Ref519504719"/>
      <w:bookmarkStart w:id="106" w:name="_Toc525306431"/>
      <w:r>
        <w:rPr>
          <w:noProof/>
          <w:lang w:eastAsia="en-AU"/>
        </w:rPr>
        <w:drawing>
          <wp:anchor distT="0" distB="0" distL="114300" distR="114300" simplePos="0" relativeHeight="252135424" behindDoc="0" locked="0" layoutInCell="1" allowOverlap="1" wp14:anchorId="6DC44D32" wp14:editId="5C6BA61F">
            <wp:simplePos x="0" y="0"/>
            <wp:positionH relativeFrom="margin">
              <wp:posOffset>-5833</wp:posOffset>
            </wp:positionH>
            <wp:positionV relativeFrom="paragraph">
              <wp:posOffset>33182</wp:posOffset>
            </wp:positionV>
            <wp:extent cx="5039360" cy="2769235"/>
            <wp:effectExtent l="0" t="0" r="8890" b="0"/>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AD6748">
        <w:rPr>
          <w:rFonts w:ascii="Arial" w:hAnsi="Arial" w:cs="Arial"/>
        </w:rPr>
        <w:t xml:space="preserve"> </w:t>
      </w:r>
      <w:r w:rsidR="00C17875" w:rsidRPr="00AD6748">
        <w:rPr>
          <w:rFonts w:ascii="Arial" w:hAnsi="Arial" w:cs="Arial"/>
        </w:rPr>
        <w:t xml:space="preserve">Figure </w:t>
      </w:r>
      <w:r w:rsidR="00C17875" w:rsidRPr="00AD6748">
        <w:rPr>
          <w:rFonts w:ascii="Arial" w:hAnsi="Arial" w:cs="Arial"/>
        </w:rPr>
        <w:fldChar w:fldCharType="begin"/>
      </w:r>
      <w:r w:rsidR="00C17875" w:rsidRPr="00AD6748">
        <w:rPr>
          <w:rFonts w:ascii="Arial" w:hAnsi="Arial" w:cs="Arial"/>
        </w:rPr>
        <w:instrText xml:space="preserve"> SEQ Figure \* ARABIC </w:instrText>
      </w:r>
      <w:r w:rsidR="00C17875" w:rsidRPr="00AD6748">
        <w:rPr>
          <w:rFonts w:ascii="Arial" w:hAnsi="Arial" w:cs="Arial"/>
        </w:rPr>
        <w:fldChar w:fldCharType="separate"/>
      </w:r>
      <w:r w:rsidR="00A012ED">
        <w:rPr>
          <w:rFonts w:ascii="Arial" w:hAnsi="Arial" w:cs="Arial"/>
          <w:noProof/>
        </w:rPr>
        <w:t>20</w:t>
      </w:r>
      <w:r w:rsidR="00C17875" w:rsidRPr="00AD6748">
        <w:rPr>
          <w:rFonts w:ascii="Arial" w:hAnsi="Arial" w:cs="Arial"/>
          <w:noProof/>
        </w:rPr>
        <w:fldChar w:fldCharType="end"/>
      </w:r>
      <w:bookmarkEnd w:id="105"/>
      <w:r w:rsidR="00C17875" w:rsidRPr="00AD6748">
        <w:rPr>
          <w:rFonts w:ascii="Arial" w:hAnsi="Arial" w:cs="Arial"/>
        </w:rPr>
        <w:t>: Age groups of alumni (n=1,06</w:t>
      </w:r>
      <w:r>
        <w:rPr>
          <w:rFonts w:ascii="Arial" w:hAnsi="Arial" w:cs="Arial"/>
        </w:rPr>
        <w:t>4</w:t>
      </w:r>
      <w:r w:rsidR="00C17875" w:rsidRPr="00AD6748">
        <w:rPr>
          <w:rFonts w:ascii="Arial" w:hAnsi="Arial" w:cs="Arial"/>
        </w:rPr>
        <w:t>)</w:t>
      </w:r>
      <w:bookmarkEnd w:id="106"/>
    </w:p>
    <w:p w14:paraId="5C96B950" w14:textId="77777777" w:rsidR="00C17875" w:rsidRPr="00AD6748" w:rsidRDefault="00C17875" w:rsidP="00C17875">
      <w:pPr>
        <w:pStyle w:val="BodyCopy"/>
        <w:rPr>
          <w:rFonts w:ascii="Arial" w:hAnsi="Arial" w:cs="Arial"/>
        </w:rPr>
      </w:pPr>
      <w:r w:rsidRPr="00AD6748">
        <w:rPr>
          <w:rFonts w:ascii="Arial" w:hAnsi="Arial" w:cs="Arial"/>
        </w:rPr>
        <w:t>As noted in the earlier chapters of the report, on many of the key measures examined (such as skill development and utilisation, development of networks, sharing of knowledge and skills, and views of Australia), there were no statistically significant differences between the responses of female and male alumni.</w:t>
      </w:r>
    </w:p>
    <w:p w14:paraId="1D500BD4" w14:textId="34357C19" w:rsidR="00C17875" w:rsidRPr="00AD6748" w:rsidRDefault="00C17875" w:rsidP="00C17875">
      <w:pPr>
        <w:pStyle w:val="BodyCopy"/>
        <w:rPr>
          <w:rFonts w:ascii="Arial" w:hAnsi="Arial" w:cs="Arial"/>
        </w:rPr>
      </w:pPr>
      <w:r w:rsidRPr="00AD6748">
        <w:rPr>
          <w:rFonts w:ascii="Arial" w:hAnsi="Arial" w:cs="Arial"/>
        </w:rPr>
        <w:t xml:space="preserve">Alumnae who participated in the Year 2 Tracer Survey were </w:t>
      </w:r>
      <w:r w:rsidR="00503512">
        <w:rPr>
          <w:rFonts w:ascii="Arial" w:hAnsi="Arial" w:cs="Arial"/>
        </w:rPr>
        <w:t>similarly</w:t>
      </w:r>
      <w:r w:rsidRPr="00AD6748">
        <w:rPr>
          <w:rFonts w:ascii="Arial" w:hAnsi="Arial" w:cs="Arial"/>
        </w:rPr>
        <w:t xml:space="preserve"> likely </w:t>
      </w:r>
      <w:r w:rsidR="00503512">
        <w:rPr>
          <w:rFonts w:ascii="Arial" w:hAnsi="Arial" w:cs="Arial"/>
        </w:rPr>
        <w:t xml:space="preserve">to be in a leadership position </w:t>
      </w:r>
      <w:r w:rsidRPr="00AD6748">
        <w:rPr>
          <w:rFonts w:ascii="Arial" w:hAnsi="Arial" w:cs="Arial"/>
        </w:rPr>
        <w:t xml:space="preserve">as their male counterparts to be in a leadership position (see </w:t>
      </w:r>
      <w:r w:rsidRPr="00AD6748">
        <w:rPr>
          <w:rFonts w:ascii="Arial" w:hAnsi="Arial" w:cs="Arial"/>
        </w:rPr>
        <w:fldChar w:fldCharType="begin"/>
      </w:r>
      <w:r w:rsidRPr="00AD6748">
        <w:rPr>
          <w:rFonts w:ascii="Arial" w:hAnsi="Arial" w:cs="Arial"/>
        </w:rPr>
        <w:instrText xml:space="preserve"> REF _Ref519500533 \h </w:instrText>
      </w:r>
      <w:r>
        <w:rPr>
          <w:rFonts w:ascii="Arial" w:hAnsi="Arial" w:cs="Arial"/>
        </w:rPr>
        <w:instrText xml:space="preserve"> \* MERGEFORMAT </w:instrText>
      </w:r>
      <w:r w:rsidRPr="00AD6748">
        <w:rPr>
          <w:rFonts w:ascii="Arial" w:hAnsi="Arial" w:cs="Arial"/>
        </w:rPr>
      </w:r>
      <w:r w:rsidRPr="00AD6748">
        <w:rPr>
          <w:rFonts w:ascii="Arial" w:hAnsi="Arial" w:cs="Arial"/>
        </w:rPr>
        <w:fldChar w:fldCharType="separate"/>
      </w:r>
      <w:r w:rsidR="00A012ED" w:rsidRPr="00AD6748">
        <w:rPr>
          <w:rFonts w:ascii="Arial" w:hAnsi="Arial" w:cs="Arial"/>
        </w:rPr>
        <w:t xml:space="preserve">Figure </w:t>
      </w:r>
      <w:r w:rsidR="00A012ED">
        <w:rPr>
          <w:rFonts w:ascii="Arial" w:hAnsi="Arial" w:cs="Arial"/>
          <w:noProof/>
        </w:rPr>
        <w:t>21</w:t>
      </w:r>
      <w:r w:rsidRPr="00AD6748">
        <w:rPr>
          <w:rFonts w:ascii="Arial" w:hAnsi="Arial" w:cs="Arial"/>
        </w:rPr>
        <w:fldChar w:fldCharType="end"/>
      </w:r>
      <w:r w:rsidRPr="00AD6748">
        <w:rPr>
          <w:rFonts w:ascii="Arial" w:hAnsi="Arial" w:cs="Arial"/>
        </w:rPr>
        <w:t xml:space="preserve">), with </w:t>
      </w:r>
      <w:r w:rsidR="00503512">
        <w:rPr>
          <w:rFonts w:ascii="Arial" w:hAnsi="Arial" w:cs="Arial"/>
        </w:rPr>
        <w:t>70</w:t>
      </w:r>
      <w:r w:rsidRPr="00AD6748">
        <w:rPr>
          <w:rFonts w:ascii="Arial" w:hAnsi="Arial" w:cs="Arial"/>
        </w:rPr>
        <w:t xml:space="preserve"> per cent in a formal leadership role and a further 2</w:t>
      </w:r>
      <w:r w:rsidR="00503512">
        <w:rPr>
          <w:rFonts w:ascii="Arial" w:hAnsi="Arial" w:cs="Arial"/>
        </w:rPr>
        <w:t>3</w:t>
      </w:r>
      <w:r w:rsidRPr="00AD6748">
        <w:rPr>
          <w:rFonts w:ascii="Arial" w:hAnsi="Arial" w:cs="Arial"/>
        </w:rPr>
        <w:t xml:space="preserve"> per cent in an informal leadership role. It is useful to note that the findings relating to leadership by gender for th</w:t>
      </w:r>
      <w:r>
        <w:rPr>
          <w:rFonts w:ascii="Arial" w:hAnsi="Arial" w:cs="Arial"/>
        </w:rPr>
        <w:t>is</w:t>
      </w:r>
      <w:r w:rsidRPr="00AD6748">
        <w:rPr>
          <w:rFonts w:ascii="Arial" w:hAnsi="Arial" w:cs="Arial"/>
        </w:rPr>
        <w:t xml:space="preserve"> cohort of alumni</w:t>
      </w:r>
      <w:r>
        <w:rPr>
          <w:rFonts w:ascii="Arial" w:hAnsi="Arial" w:cs="Arial"/>
        </w:rPr>
        <w:t xml:space="preserve"> from 1996 to 2005</w:t>
      </w:r>
      <w:r w:rsidRPr="00AD6748">
        <w:rPr>
          <w:rFonts w:ascii="Arial" w:hAnsi="Arial" w:cs="Arial"/>
        </w:rPr>
        <w:t xml:space="preserve"> is notably more positive from a gender equity perspective than the Year 1 Tracer Survey</w:t>
      </w:r>
      <w:r>
        <w:rPr>
          <w:rFonts w:ascii="Arial" w:hAnsi="Arial" w:cs="Arial"/>
        </w:rPr>
        <w:t xml:space="preserve"> focussing on a younger cohort – completers from 2006 to 2010</w:t>
      </w:r>
      <w:r w:rsidRPr="00AD6748">
        <w:rPr>
          <w:rFonts w:ascii="Arial" w:hAnsi="Arial" w:cs="Arial"/>
        </w:rPr>
        <w:t>.</w:t>
      </w:r>
    </w:p>
    <w:p w14:paraId="22E28EB9" w14:textId="2908FB58" w:rsidR="00C17875" w:rsidRPr="00AD6748" w:rsidRDefault="00503512" w:rsidP="00C17875">
      <w:pPr>
        <w:pStyle w:val="BodyCopy"/>
        <w:rPr>
          <w:rFonts w:ascii="Arial" w:hAnsi="Arial" w:cs="Arial"/>
        </w:rPr>
      </w:pPr>
      <w:r>
        <w:rPr>
          <w:noProof/>
          <w:lang w:eastAsia="en-AU"/>
        </w:rPr>
        <w:drawing>
          <wp:inline distT="0" distB="0" distL="0" distR="0" wp14:anchorId="589F216E" wp14:editId="7F68EC83">
            <wp:extent cx="4524778" cy="2767079"/>
            <wp:effectExtent l="0" t="0" r="952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8A065A" w14:textId="171A3C7D" w:rsidR="00C17875" w:rsidRPr="00AD6748" w:rsidRDefault="00C17875" w:rsidP="00C17875">
      <w:pPr>
        <w:pStyle w:val="Caption"/>
        <w:rPr>
          <w:rFonts w:ascii="Arial" w:hAnsi="Arial" w:cs="Arial"/>
        </w:rPr>
      </w:pPr>
      <w:bookmarkStart w:id="107" w:name="_Ref519500533"/>
      <w:bookmarkStart w:id="108" w:name="_Toc525306432"/>
      <w:r w:rsidRPr="00AD6748">
        <w:rPr>
          <w:rFonts w:ascii="Arial" w:hAnsi="Arial" w:cs="Arial"/>
        </w:rPr>
        <w:t xml:space="preserve">Figure </w:t>
      </w:r>
      <w:r w:rsidRPr="00AD6748">
        <w:rPr>
          <w:rFonts w:ascii="Arial" w:hAnsi="Arial" w:cs="Arial"/>
        </w:rPr>
        <w:fldChar w:fldCharType="begin"/>
      </w:r>
      <w:r w:rsidRPr="00AD6748">
        <w:rPr>
          <w:rFonts w:ascii="Arial" w:hAnsi="Arial" w:cs="Arial"/>
        </w:rPr>
        <w:instrText xml:space="preserve"> SEQ Figure \* ARABIC </w:instrText>
      </w:r>
      <w:r w:rsidRPr="00AD6748">
        <w:rPr>
          <w:rFonts w:ascii="Arial" w:hAnsi="Arial" w:cs="Arial"/>
        </w:rPr>
        <w:fldChar w:fldCharType="separate"/>
      </w:r>
      <w:r w:rsidR="00A012ED">
        <w:rPr>
          <w:rFonts w:ascii="Arial" w:hAnsi="Arial" w:cs="Arial"/>
          <w:noProof/>
        </w:rPr>
        <w:t>21</w:t>
      </w:r>
      <w:r w:rsidRPr="00AD6748">
        <w:rPr>
          <w:rFonts w:ascii="Arial" w:hAnsi="Arial" w:cs="Arial"/>
          <w:noProof/>
        </w:rPr>
        <w:fldChar w:fldCharType="end"/>
      </w:r>
      <w:bookmarkEnd w:id="107"/>
      <w:r w:rsidRPr="00AD6748">
        <w:rPr>
          <w:rFonts w:ascii="Arial" w:hAnsi="Arial" w:cs="Arial"/>
        </w:rPr>
        <w:t>: Leadership positions of employed alumni by gender (n=951)</w:t>
      </w:r>
      <w:bookmarkEnd w:id="108"/>
    </w:p>
    <w:p w14:paraId="12229EEA" w14:textId="478117A8" w:rsidR="00C17875" w:rsidRPr="00AD6748" w:rsidRDefault="00503512" w:rsidP="00C17875">
      <w:pPr>
        <w:pStyle w:val="BodyCopy"/>
        <w:rPr>
          <w:rFonts w:ascii="Arial" w:hAnsi="Arial" w:cs="Arial"/>
        </w:rPr>
      </w:pPr>
      <w:r>
        <w:rPr>
          <w:rFonts w:ascii="Arial" w:hAnsi="Arial" w:cs="Arial"/>
        </w:rPr>
        <w:t xml:space="preserve">As shown in </w:t>
      </w:r>
      <w:r>
        <w:rPr>
          <w:rFonts w:ascii="Arial" w:hAnsi="Arial" w:cs="Arial"/>
        </w:rPr>
        <w:fldChar w:fldCharType="begin"/>
      </w:r>
      <w:r>
        <w:rPr>
          <w:rFonts w:ascii="Arial" w:hAnsi="Arial" w:cs="Arial"/>
        </w:rPr>
        <w:instrText xml:space="preserve"> REF _Ref525295192 \h </w:instrText>
      </w:r>
      <w:r>
        <w:rPr>
          <w:rFonts w:ascii="Arial" w:hAnsi="Arial" w:cs="Arial"/>
        </w:rPr>
      </w:r>
      <w:r>
        <w:rPr>
          <w:rFonts w:ascii="Arial" w:hAnsi="Arial" w:cs="Arial"/>
        </w:rPr>
        <w:fldChar w:fldCharType="separate"/>
      </w:r>
      <w:r w:rsidR="00A012ED" w:rsidRPr="00AD6748">
        <w:rPr>
          <w:rFonts w:ascii="Arial" w:hAnsi="Arial" w:cs="Arial"/>
        </w:rPr>
        <w:t xml:space="preserve">Figure </w:t>
      </w:r>
      <w:r w:rsidR="00A012ED">
        <w:rPr>
          <w:rFonts w:ascii="Arial" w:hAnsi="Arial" w:cs="Arial"/>
          <w:noProof/>
        </w:rPr>
        <w:t>22</w:t>
      </w:r>
      <w:r>
        <w:rPr>
          <w:rFonts w:ascii="Arial" w:hAnsi="Arial" w:cs="Arial"/>
        </w:rPr>
        <w:fldChar w:fldCharType="end"/>
      </w:r>
      <w:r w:rsidR="00C17875" w:rsidRPr="00AD6748">
        <w:rPr>
          <w:rFonts w:ascii="Arial" w:hAnsi="Arial" w:cs="Arial"/>
        </w:rPr>
        <w:t xml:space="preserve"> a notably higher proportion of alumnae in the 1996 to 2005 cohort are in formal leadership positions than was the case for the younger group who participated in the Year 1 survey. The difference is the opposite in terms of informal leadership positions when comparing these two cohorts, with the younger group (2006 to 2010 cohort) being more likely to be in this category than the alumni from 1996 to </w:t>
      </w:r>
      <w:r w:rsidR="002D1C30" w:rsidRPr="00AD6748">
        <w:rPr>
          <w:rFonts w:ascii="Arial" w:hAnsi="Arial" w:cs="Arial"/>
        </w:rPr>
        <w:t>20</w:t>
      </w:r>
      <w:r w:rsidR="002D1C30">
        <w:rPr>
          <w:rFonts w:ascii="Arial" w:hAnsi="Arial" w:cs="Arial"/>
        </w:rPr>
        <w:t>05</w:t>
      </w:r>
      <w:r w:rsidR="002D1C30" w:rsidRPr="00AD6748">
        <w:rPr>
          <w:rFonts w:ascii="Arial" w:hAnsi="Arial" w:cs="Arial"/>
        </w:rPr>
        <w:t xml:space="preserve"> </w:t>
      </w:r>
      <w:r w:rsidR="00C17875" w:rsidRPr="00AD6748">
        <w:rPr>
          <w:rFonts w:ascii="Arial" w:hAnsi="Arial" w:cs="Arial"/>
        </w:rPr>
        <w:t>cohort. Interestingly the same pattern was not apparent for the male alumni from these two cohorts</w:t>
      </w:r>
      <w:r w:rsidR="00C17875">
        <w:rPr>
          <w:rFonts w:ascii="Arial" w:hAnsi="Arial" w:cs="Arial"/>
        </w:rPr>
        <w:t>. T</w:t>
      </w:r>
      <w:r w:rsidR="00C17875" w:rsidRPr="00AD6748">
        <w:rPr>
          <w:rFonts w:ascii="Arial" w:hAnsi="Arial" w:cs="Arial"/>
        </w:rPr>
        <w:t xml:space="preserve">hose in the younger cohort </w:t>
      </w:r>
      <w:r>
        <w:rPr>
          <w:rFonts w:ascii="Arial" w:hAnsi="Arial" w:cs="Arial"/>
        </w:rPr>
        <w:t xml:space="preserve">had very similar levels to the older cohort </w:t>
      </w:r>
      <w:r w:rsidR="00C17875" w:rsidRPr="00AD6748">
        <w:rPr>
          <w:rFonts w:ascii="Arial" w:hAnsi="Arial" w:cs="Arial"/>
        </w:rPr>
        <w:t>(</w:t>
      </w:r>
      <w:r>
        <w:rPr>
          <w:rFonts w:ascii="Arial" w:hAnsi="Arial" w:cs="Arial"/>
        </w:rPr>
        <w:t>74</w:t>
      </w:r>
      <w:r w:rsidR="00C17875" w:rsidRPr="00AD6748">
        <w:rPr>
          <w:rFonts w:ascii="Arial" w:hAnsi="Arial" w:cs="Arial"/>
        </w:rPr>
        <w:t xml:space="preserve"> per cent for the 2006-2010 cohort) than the older group surveyed in Year 2 (73 per cent).</w:t>
      </w:r>
    </w:p>
    <w:p w14:paraId="55371FEB" w14:textId="77777777" w:rsidR="00C17875" w:rsidRDefault="00C17875" w:rsidP="00C17875">
      <w:pPr>
        <w:pStyle w:val="BodyCopy"/>
        <w:rPr>
          <w:rFonts w:ascii="Arial" w:hAnsi="Arial" w:cs="Arial"/>
        </w:rPr>
      </w:pPr>
      <w:r w:rsidRPr="00AD6748">
        <w:rPr>
          <w:rFonts w:ascii="Arial" w:hAnsi="Arial" w:cs="Arial"/>
        </w:rPr>
        <w:t xml:space="preserve">This is an important finding as it shows that transition for female alumni to develop into leaders and assume leadership positions within their countries can take time, but is </w:t>
      </w:r>
      <w:r>
        <w:rPr>
          <w:rFonts w:ascii="Arial" w:hAnsi="Arial" w:cs="Arial"/>
        </w:rPr>
        <w:t>occurring</w:t>
      </w:r>
      <w:r w:rsidRPr="00AD6748">
        <w:rPr>
          <w:rFonts w:ascii="Arial" w:hAnsi="Arial" w:cs="Arial"/>
        </w:rPr>
        <w:t xml:space="preserve">. In addition, the figures suggest that </w:t>
      </w:r>
      <w:r w:rsidRPr="00C066C1">
        <w:rPr>
          <w:rFonts w:ascii="Arial" w:hAnsi="Arial" w:cs="Arial"/>
          <w:b/>
        </w:rPr>
        <w:t>over time the gender gap in terms of formal leadership positions is closing for female alumni</w:t>
      </w:r>
      <w:r w:rsidRPr="00AD6748">
        <w:rPr>
          <w:rFonts w:ascii="Arial" w:hAnsi="Arial" w:cs="Arial"/>
        </w:rPr>
        <w:t>.</w:t>
      </w:r>
    </w:p>
    <w:p w14:paraId="6C158264" w14:textId="7F91B084" w:rsidR="00C17875" w:rsidRPr="00AD6748" w:rsidRDefault="00C17875" w:rsidP="00C17875">
      <w:pPr>
        <w:pStyle w:val="BodyCopy"/>
      </w:pPr>
    </w:p>
    <w:p w14:paraId="5115745B" w14:textId="2E4FFB8D" w:rsidR="00006793" w:rsidRDefault="00503512" w:rsidP="00C17875">
      <w:pPr>
        <w:pStyle w:val="Caption"/>
        <w:rPr>
          <w:rFonts w:ascii="Arial" w:hAnsi="Arial" w:cs="Arial"/>
        </w:rPr>
      </w:pPr>
      <w:bookmarkStart w:id="109" w:name="_Ref519504890"/>
      <w:r>
        <w:rPr>
          <w:noProof/>
          <w:lang w:eastAsia="en-AU"/>
        </w:rPr>
        <w:drawing>
          <wp:inline distT="0" distB="0" distL="0" distR="0" wp14:anchorId="4D721934" wp14:editId="0E819506">
            <wp:extent cx="4572000" cy="2691093"/>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D05AF4" w14:textId="6595873A" w:rsidR="00C17875" w:rsidRPr="00AD6748" w:rsidRDefault="00C17875" w:rsidP="00C17875">
      <w:pPr>
        <w:pStyle w:val="Caption"/>
        <w:rPr>
          <w:rFonts w:ascii="Arial" w:hAnsi="Arial" w:cs="Arial"/>
        </w:rPr>
      </w:pPr>
      <w:bookmarkStart w:id="110" w:name="_Ref525295192"/>
      <w:bookmarkStart w:id="111" w:name="_Toc525306433"/>
      <w:r w:rsidRPr="00AD6748">
        <w:rPr>
          <w:rFonts w:ascii="Arial" w:hAnsi="Arial" w:cs="Arial"/>
        </w:rPr>
        <w:t xml:space="preserve">Figure </w:t>
      </w:r>
      <w:r w:rsidRPr="00AD6748">
        <w:rPr>
          <w:rFonts w:ascii="Arial" w:hAnsi="Arial" w:cs="Arial"/>
        </w:rPr>
        <w:fldChar w:fldCharType="begin"/>
      </w:r>
      <w:r w:rsidRPr="00AD6748">
        <w:rPr>
          <w:rFonts w:ascii="Arial" w:hAnsi="Arial" w:cs="Arial"/>
        </w:rPr>
        <w:instrText xml:space="preserve"> SEQ Figure \* ARABIC </w:instrText>
      </w:r>
      <w:r w:rsidRPr="00AD6748">
        <w:rPr>
          <w:rFonts w:ascii="Arial" w:hAnsi="Arial" w:cs="Arial"/>
        </w:rPr>
        <w:fldChar w:fldCharType="separate"/>
      </w:r>
      <w:r w:rsidR="00A012ED">
        <w:rPr>
          <w:rFonts w:ascii="Arial" w:hAnsi="Arial" w:cs="Arial"/>
          <w:noProof/>
        </w:rPr>
        <w:t>22</w:t>
      </w:r>
      <w:r w:rsidRPr="00AD6748">
        <w:rPr>
          <w:rFonts w:ascii="Arial" w:hAnsi="Arial" w:cs="Arial"/>
          <w:noProof/>
        </w:rPr>
        <w:fldChar w:fldCharType="end"/>
      </w:r>
      <w:bookmarkEnd w:id="109"/>
      <w:bookmarkEnd w:id="110"/>
      <w:r w:rsidRPr="00AD6748">
        <w:rPr>
          <w:rFonts w:ascii="Arial" w:hAnsi="Arial" w:cs="Arial"/>
        </w:rPr>
        <w:t>:  Female alumni in leadership roles - comparing 1996 to 2005 cohort and 2006 to 2010 cohort</w:t>
      </w:r>
      <w:bookmarkEnd w:id="111"/>
    </w:p>
    <w:p w14:paraId="5A3E21A6" w14:textId="77777777" w:rsidR="00C17875" w:rsidRPr="00AD6748" w:rsidRDefault="00C17875" w:rsidP="00C17875">
      <w:pPr>
        <w:pStyle w:val="Heading3"/>
        <w:rPr>
          <w:rFonts w:ascii="Arial" w:hAnsi="Arial" w:cs="Arial"/>
        </w:rPr>
      </w:pPr>
      <w:r w:rsidRPr="00AD6748">
        <w:rPr>
          <w:rFonts w:ascii="Arial" w:hAnsi="Arial" w:cs="Arial"/>
        </w:rPr>
        <w:t>Alumni contributions to gender equity</w:t>
      </w:r>
    </w:p>
    <w:p w14:paraId="1C9DC36F" w14:textId="77777777" w:rsidR="00C17875" w:rsidRPr="00AD6748" w:rsidRDefault="00C17875" w:rsidP="00C17875">
      <w:pPr>
        <w:pStyle w:val="BodyCopy"/>
        <w:rPr>
          <w:rFonts w:ascii="Arial" w:hAnsi="Arial" w:cs="Arial"/>
        </w:rPr>
      </w:pPr>
      <w:r>
        <w:rPr>
          <w:rFonts w:ascii="Arial" w:hAnsi="Arial" w:cs="Arial"/>
        </w:rPr>
        <w:t>R</w:t>
      </w:r>
      <w:r w:rsidRPr="00AD6748">
        <w:rPr>
          <w:rFonts w:ascii="Arial" w:hAnsi="Arial" w:cs="Arial"/>
        </w:rPr>
        <w:t xml:space="preserve">ich examples </w:t>
      </w:r>
      <w:r>
        <w:rPr>
          <w:rFonts w:ascii="Arial" w:hAnsi="Arial" w:cs="Arial"/>
        </w:rPr>
        <w:t xml:space="preserve">were provided in the Tracer Survey </w:t>
      </w:r>
      <w:r w:rsidRPr="00AD6748">
        <w:rPr>
          <w:rFonts w:ascii="Arial" w:hAnsi="Arial" w:cs="Arial"/>
        </w:rPr>
        <w:t xml:space="preserve">of the way in which </w:t>
      </w:r>
      <w:r w:rsidRPr="00C066C1">
        <w:rPr>
          <w:rFonts w:ascii="Arial" w:hAnsi="Arial" w:cs="Arial"/>
          <w:b/>
        </w:rPr>
        <w:t>alumni are influencing policies, practice and cultural attitudes towards the contribution of women</w:t>
      </w:r>
      <w:r w:rsidRPr="00AD6748">
        <w:rPr>
          <w:rFonts w:ascii="Arial" w:hAnsi="Arial" w:cs="Arial"/>
        </w:rPr>
        <w:t>. As highlighted in the examples below, alumni are using the knowledge and skills from their scholarships in a number of different ways. In particular, the evidence below highlights achievements by both female and male alumni in:</w:t>
      </w:r>
    </w:p>
    <w:p w14:paraId="6B5F42E7" w14:textId="77777777" w:rsidR="00C17875" w:rsidRPr="00AD6748" w:rsidRDefault="00C17875" w:rsidP="00C17875">
      <w:pPr>
        <w:pStyle w:val="BodyCopy"/>
        <w:numPr>
          <w:ilvl w:val="0"/>
          <w:numId w:val="30"/>
        </w:numPr>
        <w:rPr>
          <w:rFonts w:ascii="Arial" w:hAnsi="Arial" w:cs="Arial"/>
        </w:rPr>
      </w:pPr>
      <w:r w:rsidRPr="00AD6748">
        <w:rPr>
          <w:rFonts w:ascii="Arial" w:hAnsi="Arial" w:cs="Arial"/>
        </w:rPr>
        <w:t>advocacy relating to raising awareness of women’s rights</w:t>
      </w:r>
    </w:p>
    <w:p w14:paraId="40967FFE" w14:textId="77777777" w:rsidR="00C17875" w:rsidRPr="00AD6748" w:rsidRDefault="00C17875" w:rsidP="00C17875">
      <w:pPr>
        <w:pStyle w:val="BodyCopy"/>
        <w:numPr>
          <w:ilvl w:val="0"/>
          <w:numId w:val="30"/>
        </w:numPr>
        <w:rPr>
          <w:rFonts w:ascii="Arial" w:hAnsi="Arial" w:cs="Arial"/>
        </w:rPr>
      </w:pPr>
      <w:r w:rsidRPr="00AD6748">
        <w:rPr>
          <w:rFonts w:ascii="Arial" w:hAnsi="Arial" w:cs="Arial"/>
        </w:rPr>
        <w:t>implementation of policy, practice and programs to improve the lives of women</w:t>
      </w:r>
    </w:p>
    <w:p w14:paraId="68B918A6" w14:textId="77777777" w:rsidR="00C17875" w:rsidRPr="00AD6748" w:rsidRDefault="00C17875" w:rsidP="00C17875">
      <w:pPr>
        <w:pStyle w:val="BodyCopy"/>
        <w:numPr>
          <w:ilvl w:val="0"/>
          <w:numId w:val="30"/>
        </w:numPr>
        <w:rPr>
          <w:rFonts w:ascii="Arial" w:hAnsi="Arial" w:cs="Arial"/>
        </w:rPr>
      </w:pPr>
      <w:r w:rsidRPr="00AD6748">
        <w:rPr>
          <w:rFonts w:ascii="Arial" w:hAnsi="Arial" w:cs="Arial"/>
        </w:rPr>
        <w:t>mentorship of younger women to build leadership and participation in the workplace.</w:t>
      </w:r>
    </w:p>
    <w:p w14:paraId="1FF38F4B" w14:textId="70CDE22B" w:rsidR="00C17875" w:rsidRPr="00AD6748" w:rsidRDefault="00C17875" w:rsidP="00C17875">
      <w:pPr>
        <w:pStyle w:val="BodyCopy"/>
        <w:rPr>
          <w:rFonts w:ascii="Arial" w:hAnsi="Arial" w:cs="Arial"/>
        </w:rPr>
      </w:pPr>
      <w:r w:rsidRPr="00AD6748">
        <w:rPr>
          <w:rFonts w:ascii="Arial" w:hAnsi="Arial" w:cs="Arial"/>
        </w:rPr>
        <w:t xml:space="preserve">In terms of </w:t>
      </w:r>
      <w:r w:rsidRPr="00AD6748">
        <w:rPr>
          <w:rFonts w:ascii="Arial" w:hAnsi="Arial" w:cs="Arial"/>
          <w:b/>
        </w:rPr>
        <w:t>advocacy</w:t>
      </w:r>
      <w:r w:rsidRPr="00AD6748">
        <w:rPr>
          <w:rFonts w:ascii="Arial" w:hAnsi="Arial" w:cs="Arial"/>
        </w:rPr>
        <w:t>, one alumna from Indonesia spoke about her involvement in a pivotal collaborative partnership with Australia – the Australia-Indonesia Partnership for Gender Equality and Women’s Empowerment (MAMPU):</w:t>
      </w:r>
    </w:p>
    <w:p w14:paraId="5DCCF4CE" w14:textId="256A8216" w:rsidR="00C17875" w:rsidRPr="00C066C1" w:rsidRDefault="00974BE1" w:rsidP="00C17875">
      <w:pPr>
        <w:pStyle w:val="BodyCopy"/>
        <w:ind w:left="1134"/>
        <w:rPr>
          <w:rFonts w:ascii="Arial" w:hAnsi="Arial" w:cs="Arial"/>
          <w:i/>
        </w:rPr>
      </w:pPr>
      <w:r>
        <w:rPr>
          <w:noProof/>
          <w:lang w:eastAsia="en-AU"/>
        </w:rPr>
        <w:drawing>
          <wp:anchor distT="0" distB="0" distL="36195" distR="36195" simplePos="0" relativeHeight="251911168" behindDoc="0" locked="0" layoutInCell="1" allowOverlap="1" wp14:anchorId="7C03F1E7" wp14:editId="4438069D">
            <wp:simplePos x="0" y="0"/>
            <wp:positionH relativeFrom="margin">
              <wp:align>left</wp:align>
            </wp:positionH>
            <wp:positionV relativeFrom="paragraph">
              <wp:posOffset>9525</wp:posOffset>
            </wp:positionV>
            <wp:extent cx="604800" cy="432000"/>
            <wp:effectExtent l="0" t="0" r="5080" b="635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I was part of the initial development of MAMPU, a national women's empowerment program that has continued for over five years and has helped tens of thousands of women across the nation. This is a success for both Australia and Indonesia and a fantastic collaboration.</w:t>
      </w:r>
    </w:p>
    <w:p w14:paraId="1AD86465" w14:textId="77777777" w:rsidR="00C17875" w:rsidRPr="00AD6748" w:rsidRDefault="00C17875" w:rsidP="00C17875">
      <w:pPr>
        <w:pStyle w:val="BodyCopy"/>
        <w:rPr>
          <w:rFonts w:ascii="Arial" w:hAnsi="Arial" w:cs="Arial"/>
        </w:rPr>
      </w:pPr>
      <w:r w:rsidRPr="00AD6748">
        <w:rPr>
          <w:rFonts w:ascii="Arial" w:hAnsi="Arial" w:cs="Arial"/>
        </w:rPr>
        <w:t xml:space="preserve">Another strong example of advocacy for the rights of women is provided by an alumnus from Vietnam who has developed policies and conducted workshops in the decade following his scholarship: </w:t>
      </w:r>
    </w:p>
    <w:p w14:paraId="39969BB0" w14:textId="77777777" w:rsidR="00974BE1" w:rsidRDefault="00974BE1" w:rsidP="00C17875">
      <w:pPr>
        <w:pStyle w:val="BodyCopy"/>
        <w:ind w:left="1134"/>
        <w:rPr>
          <w:rFonts w:ascii="Arial" w:hAnsi="Arial" w:cs="Arial"/>
          <w:i/>
        </w:rPr>
      </w:pPr>
    </w:p>
    <w:p w14:paraId="3B818384" w14:textId="77777777" w:rsidR="00974BE1" w:rsidRDefault="00974BE1" w:rsidP="00C17875">
      <w:pPr>
        <w:pStyle w:val="BodyCopy"/>
        <w:ind w:left="1134"/>
        <w:rPr>
          <w:rFonts w:ascii="Arial" w:hAnsi="Arial" w:cs="Arial"/>
          <w:i/>
        </w:rPr>
      </w:pPr>
    </w:p>
    <w:p w14:paraId="7A903D32" w14:textId="5F9D9EB6" w:rsidR="00C17875" w:rsidRPr="00C066C1" w:rsidRDefault="00974BE1" w:rsidP="00C17875">
      <w:pPr>
        <w:pStyle w:val="BodyCopy"/>
        <w:ind w:left="1134"/>
        <w:rPr>
          <w:rFonts w:ascii="Arial" w:hAnsi="Arial" w:cs="Arial"/>
          <w:i/>
          <w:highlight w:val="yellow"/>
        </w:rPr>
      </w:pPr>
      <w:r>
        <w:rPr>
          <w:noProof/>
          <w:lang w:eastAsia="en-AU"/>
        </w:rPr>
        <w:drawing>
          <wp:anchor distT="0" distB="0" distL="36195" distR="36195" simplePos="0" relativeHeight="251913216" behindDoc="0" locked="0" layoutInCell="1" allowOverlap="1" wp14:anchorId="3CDE8ECC" wp14:editId="7ADD0450">
            <wp:simplePos x="0" y="0"/>
            <wp:positionH relativeFrom="margin">
              <wp:align>left</wp:align>
            </wp:positionH>
            <wp:positionV relativeFrom="paragraph">
              <wp:posOffset>9525</wp:posOffset>
            </wp:positionV>
            <wp:extent cx="640715" cy="448945"/>
            <wp:effectExtent l="0" t="0" r="6985" b="825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40" t="1992" r="1098" b="2991"/>
                    <a:stretch/>
                  </pic:blipFill>
                  <pic:spPr bwMode="auto">
                    <a:xfrm>
                      <a:off x="0" y="0"/>
                      <a:ext cx="64071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Since graduation from Australia, I have been working on promoting gender equality and children's rights in my country. I have applied skills and knowledge to my work, to develop the Vietnam National Plan of Action for the Advancement of Women.</w:t>
      </w:r>
    </w:p>
    <w:p w14:paraId="0A88A473" w14:textId="1CA3338E" w:rsidR="00C17875" w:rsidRPr="00AD6748" w:rsidRDefault="00C17875" w:rsidP="00C17875">
      <w:pPr>
        <w:pStyle w:val="BodyCopy"/>
        <w:rPr>
          <w:rFonts w:ascii="Arial" w:hAnsi="Arial" w:cs="Arial"/>
        </w:rPr>
      </w:pPr>
      <w:r w:rsidRPr="00AD6748">
        <w:rPr>
          <w:rFonts w:ascii="Arial" w:hAnsi="Arial" w:cs="Arial"/>
        </w:rPr>
        <w:t xml:space="preserve">On the global stage, an alumna </w:t>
      </w:r>
      <w:r w:rsidR="00974BE1">
        <w:rPr>
          <w:rFonts w:ascii="Arial" w:hAnsi="Arial" w:cs="Arial"/>
        </w:rPr>
        <w:t xml:space="preserve">from PNG </w:t>
      </w:r>
      <w:r w:rsidRPr="00AD6748">
        <w:rPr>
          <w:rFonts w:ascii="Arial" w:hAnsi="Arial" w:cs="Arial"/>
        </w:rPr>
        <w:t>travelled to the United Nations headquarters to present at the International Convention on the Elimination of All Forms of Discrimination Against Women. In her survey responses, she reflected on the way in which her scholarship inspired her to work in this area, and on the notable outcomes of her advocacy:</w:t>
      </w:r>
    </w:p>
    <w:p w14:paraId="371977DD" w14:textId="36223FDB" w:rsidR="00C17875" w:rsidRPr="00C066C1" w:rsidRDefault="009654CE" w:rsidP="00C17875">
      <w:pPr>
        <w:pStyle w:val="BodyCopy"/>
        <w:ind w:left="1134"/>
        <w:rPr>
          <w:rFonts w:ascii="Arial" w:hAnsi="Arial" w:cs="Arial"/>
          <w:i/>
        </w:rPr>
      </w:pPr>
      <w:r>
        <w:rPr>
          <w:noProof/>
          <w:lang w:eastAsia="en-AU"/>
        </w:rPr>
        <w:drawing>
          <wp:anchor distT="0" distB="0" distL="36195" distR="36195" simplePos="0" relativeHeight="252040192" behindDoc="0" locked="0" layoutInCell="1" allowOverlap="1" wp14:anchorId="5AF877B1" wp14:editId="66EB262A">
            <wp:simplePos x="0" y="0"/>
            <wp:positionH relativeFrom="margin">
              <wp:align>left</wp:align>
            </wp:positionH>
            <wp:positionV relativeFrom="paragraph">
              <wp:posOffset>8890</wp:posOffset>
            </wp:positionV>
            <wp:extent cx="640715" cy="448310"/>
            <wp:effectExtent l="0" t="0" r="6985"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 t="5405"/>
                    <a:stretch/>
                  </pic:blipFill>
                  <pic:spPr bwMode="auto">
                    <a:xfrm>
                      <a:off x="0" y="0"/>
                      <a:ext cx="641624" cy="44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Those courses set the foundation of my passion for human rights. [Our report and presentation to the United Nations] resulted in drawing the attention of the United Nations to the issue of torture and killing of women on the basis of sorcery allegations. Since then Papua New Guinea has repealed and replaced its Sorcery Act and there has been increased awareness of the issue.</w:t>
      </w:r>
    </w:p>
    <w:p w14:paraId="671839F1" w14:textId="1A707075" w:rsidR="00C17875" w:rsidRPr="00AD6748" w:rsidRDefault="00C17875" w:rsidP="00C17875">
      <w:pPr>
        <w:pStyle w:val="BodyCopy"/>
        <w:rPr>
          <w:rFonts w:ascii="Arial" w:hAnsi="Arial" w:cs="Arial"/>
        </w:rPr>
      </w:pPr>
      <w:r w:rsidRPr="00AD6748">
        <w:rPr>
          <w:rFonts w:ascii="Arial" w:hAnsi="Arial" w:cs="Arial"/>
        </w:rPr>
        <w:t>Alumni are also active at the local level building awareness and creating change within their workplaces. For example an alumna from Vietnam described her success in advocating for inclusive policies in the workplace:</w:t>
      </w:r>
    </w:p>
    <w:p w14:paraId="2773B888" w14:textId="3D98356B" w:rsidR="00C17875" w:rsidRPr="00C066C1" w:rsidRDefault="00851178" w:rsidP="00C17875">
      <w:pPr>
        <w:pStyle w:val="BodyCopy"/>
        <w:ind w:left="1134"/>
        <w:rPr>
          <w:rFonts w:ascii="Arial" w:hAnsi="Arial" w:cs="Arial"/>
          <w:i/>
        </w:rPr>
      </w:pPr>
      <w:r>
        <w:rPr>
          <w:noProof/>
          <w:lang w:eastAsia="en-AU"/>
        </w:rPr>
        <w:drawing>
          <wp:anchor distT="0" distB="0" distL="36195" distR="36195" simplePos="0" relativeHeight="252036096" behindDoc="0" locked="0" layoutInCell="1" allowOverlap="1" wp14:anchorId="13461913" wp14:editId="30AD20CF">
            <wp:simplePos x="0" y="0"/>
            <wp:positionH relativeFrom="margin">
              <wp:align>left</wp:align>
            </wp:positionH>
            <wp:positionV relativeFrom="paragraph">
              <wp:posOffset>8890</wp:posOffset>
            </wp:positionV>
            <wp:extent cx="619125" cy="429260"/>
            <wp:effectExtent l="0" t="0" r="0" b="889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0016" cy="430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BE1" w:rsidRPr="00C066C1">
        <w:rPr>
          <w:rFonts w:ascii="Arial" w:hAnsi="Arial" w:cs="Arial"/>
          <w:i/>
        </w:rPr>
        <w:t xml:space="preserve"> </w:t>
      </w:r>
      <w:r w:rsidR="00C17875" w:rsidRPr="00C066C1">
        <w:rPr>
          <w:rFonts w:ascii="Arial" w:hAnsi="Arial" w:cs="Arial"/>
          <w:i/>
        </w:rPr>
        <w:t>[I was] successful in advocating for policy of Maternal leave which allowed a mother full paid leave for 6 months.</w:t>
      </w:r>
    </w:p>
    <w:p w14:paraId="04A1B2C4" w14:textId="77777777" w:rsidR="00974BE1" w:rsidRDefault="00974BE1" w:rsidP="00C17875">
      <w:pPr>
        <w:pStyle w:val="BodyCopy"/>
        <w:rPr>
          <w:rFonts w:ascii="Arial" w:hAnsi="Arial" w:cs="Arial"/>
          <w:b/>
        </w:rPr>
      </w:pPr>
    </w:p>
    <w:p w14:paraId="1D7AF50D" w14:textId="0FC87B71" w:rsidR="00C17875" w:rsidRPr="00AD6748" w:rsidRDefault="00C17875" w:rsidP="00C17875">
      <w:pPr>
        <w:pStyle w:val="BodyCopy"/>
        <w:rPr>
          <w:rFonts w:ascii="Arial" w:hAnsi="Arial" w:cs="Arial"/>
        </w:rPr>
      </w:pPr>
      <w:r w:rsidRPr="00AD6748">
        <w:rPr>
          <w:rFonts w:ascii="Arial" w:hAnsi="Arial" w:cs="Arial"/>
          <w:b/>
        </w:rPr>
        <w:t>Programs and practice</w:t>
      </w:r>
      <w:r w:rsidRPr="00AD6748">
        <w:rPr>
          <w:rFonts w:ascii="Arial" w:hAnsi="Arial" w:cs="Arial"/>
        </w:rPr>
        <w:t xml:space="preserve"> that alumni are contributing in the area of gender equity and empowerment include an alumna from Pakistan who now works in community development projects to improve practices and innovations for the empowerment of women experiencing domestic violence. Similarly, an Indonesian alumnus has worked in community development to implement services for women and children:</w:t>
      </w:r>
    </w:p>
    <w:p w14:paraId="1117BDAE" w14:textId="1048A78E" w:rsidR="00C17875" w:rsidRPr="00C066C1" w:rsidRDefault="00851178" w:rsidP="00C17875">
      <w:pPr>
        <w:pStyle w:val="BodyCopy"/>
        <w:ind w:left="1134"/>
        <w:rPr>
          <w:rFonts w:ascii="Arial" w:hAnsi="Arial" w:cs="Arial"/>
          <w:i/>
        </w:rPr>
      </w:pPr>
      <w:r>
        <w:rPr>
          <w:noProof/>
          <w:lang w:eastAsia="en-AU"/>
        </w:rPr>
        <w:drawing>
          <wp:anchor distT="0" distB="0" distL="36195" distR="36195" simplePos="0" relativeHeight="252038144" behindDoc="0" locked="0" layoutInCell="1" allowOverlap="1" wp14:anchorId="4E50BC04" wp14:editId="696041BC">
            <wp:simplePos x="0" y="0"/>
            <wp:positionH relativeFrom="margin">
              <wp:align>left</wp:align>
            </wp:positionH>
            <wp:positionV relativeFrom="paragraph">
              <wp:posOffset>9525</wp:posOffset>
            </wp:positionV>
            <wp:extent cx="590550" cy="407035"/>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02" t="5068" r="2702" b="4983"/>
                    <a:stretch/>
                  </pic:blipFill>
                  <pic:spPr bwMode="auto">
                    <a:xfrm>
                      <a:off x="0" y="0"/>
                      <a:ext cx="590550"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played a key role in the team that developed the module for Crisis Centres for Women and Children Survivors of Violence that has since been rolled out across the country. </w:t>
      </w:r>
    </w:p>
    <w:p w14:paraId="56D47A66" w14:textId="77777777" w:rsidR="00C17875" w:rsidRPr="00AD6748" w:rsidRDefault="00C17875" w:rsidP="00C17875">
      <w:pPr>
        <w:pStyle w:val="BodyCopy"/>
        <w:rPr>
          <w:rFonts w:ascii="Arial" w:hAnsi="Arial" w:cs="Arial"/>
        </w:rPr>
      </w:pPr>
      <w:r w:rsidRPr="00AD6748">
        <w:rPr>
          <w:rFonts w:ascii="Arial" w:hAnsi="Arial" w:cs="Arial"/>
        </w:rPr>
        <w:t>Another alumnus from Indonesia has also influenced the way in which women are supported and recognised for their contributions. His work is in the agricultural sector, where women’s contributions are often overlooked. In the survey he describes working to ‘mainstream gender into and agribusiness project to offer equal access to training and empower women to improve their livelihood.’</w:t>
      </w:r>
    </w:p>
    <w:p w14:paraId="3068921E" w14:textId="3BFD8D3A" w:rsidR="00C17875" w:rsidRPr="00AD6748" w:rsidRDefault="00C17875" w:rsidP="00C17875">
      <w:pPr>
        <w:pStyle w:val="BodyCopy"/>
        <w:rPr>
          <w:rFonts w:ascii="Arial" w:hAnsi="Arial" w:cs="Arial"/>
          <w:highlight w:val="yellow"/>
        </w:rPr>
      </w:pPr>
      <w:r w:rsidRPr="00AD6748">
        <w:rPr>
          <w:rFonts w:ascii="Arial" w:hAnsi="Arial" w:cs="Arial"/>
        </w:rPr>
        <w:t>In PNG an alumnus is directly involved in recent efforts to provide safe places for women to discuss issues relating to sexually transmitted infections (STIs). Through an audit of STI clinics, this alumnus recommended the inclusion of ‘gender specific services due to cultural sensitivity around sex between man and woman’. As a result, the majority of clinics in his province have now ‘extended a room in clinic to cater for each gender specific service.’</w:t>
      </w:r>
    </w:p>
    <w:p w14:paraId="36BA546D" w14:textId="77777777" w:rsidR="00C17875" w:rsidRPr="00AD6748" w:rsidRDefault="00C17875" w:rsidP="00C17875">
      <w:pPr>
        <w:pStyle w:val="BodyCopy"/>
        <w:rPr>
          <w:rFonts w:ascii="Arial" w:hAnsi="Arial" w:cs="Arial"/>
        </w:rPr>
      </w:pPr>
      <w:r w:rsidRPr="00AD6748">
        <w:rPr>
          <w:rFonts w:ascii="Arial" w:hAnsi="Arial" w:cs="Arial"/>
        </w:rPr>
        <w:t>The leadership of alumni in the</w:t>
      </w:r>
      <w:r>
        <w:rPr>
          <w:rFonts w:ascii="Arial" w:hAnsi="Arial" w:cs="Arial"/>
        </w:rPr>
        <w:t xml:space="preserve"> area of</w:t>
      </w:r>
      <w:r w:rsidRPr="00AD6748">
        <w:rPr>
          <w:rFonts w:ascii="Arial" w:hAnsi="Arial" w:cs="Arial"/>
        </w:rPr>
        <w:t xml:space="preserve"> gender equity is also apparent through the survey responses in relation to examples of </w:t>
      </w:r>
      <w:r w:rsidRPr="00AD6748">
        <w:rPr>
          <w:rFonts w:ascii="Arial" w:hAnsi="Arial" w:cs="Arial"/>
          <w:b/>
        </w:rPr>
        <w:t>mentoring</w:t>
      </w:r>
      <w:r w:rsidRPr="00AD6748">
        <w:rPr>
          <w:rFonts w:ascii="Arial" w:hAnsi="Arial" w:cs="Arial"/>
        </w:rPr>
        <w:t xml:space="preserve"> young people within their communities to increase respect for women and empower the next generation.</w:t>
      </w:r>
    </w:p>
    <w:p w14:paraId="2545B709" w14:textId="049FA66C" w:rsidR="00C17875" w:rsidRPr="00AD6748" w:rsidRDefault="00C17875" w:rsidP="00C17875">
      <w:pPr>
        <w:pStyle w:val="BodyCopy"/>
        <w:rPr>
          <w:rFonts w:ascii="Arial" w:hAnsi="Arial" w:cs="Arial"/>
        </w:rPr>
      </w:pPr>
      <w:r w:rsidRPr="00AD6748">
        <w:rPr>
          <w:rFonts w:ascii="Arial" w:hAnsi="Arial" w:cs="Arial"/>
        </w:rPr>
        <w:t>For example, an alumna from Bangladesh discussed her involvement in mentorship programs through which she has ‘encouraged and promoted female participation in technology and leadership</w:t>
      </w:r>
      <w:r>
        <w:rPr>
          <w:rFonts w:ascii="Arial" w:hAnsi="Arial" w:cs="Arial"/>
        </w:rPr>
        <w:t>’.</w:t>
      </w:r>
    </w:p>
    <w:p w14:paraId="7E8B9B26" w14:textId="2CF60EE1" w:rsidR="00C17875" w:rsidRPr="00AD6748" w:rsidRDefault="00C17875" w:rsidP="00C17875">
      <w:pPr>
        <w:pStyle w:val="BodyCopy"/>
        <w:rPr>
          <w:rFonts w:ascii="Arial" w:hAnsi="Arial" w:cs="Arial"/>
        </w:rPr>
      </w:pPr>
      <w:r w:rsidRPr="00AD6748">
        <w:rPr>
          <w:rFonts w:ascii="Arial" w:hAnsi="Arial" w:cs="Arial"/>
        </w:rPr>
        <w:t>An alumnus from PNG is also making this contribution in his fields of expertise:</w:t>
      </w:r>
    </w:p>
    <w:p w14:paraId="4CCBFA90" w14:textId="4E7944B5" w:rsidR="00C17875" w:rsidRPr="00C066C1" w:rsidRDefault="009654CE" w:rsidP="00C17875">
      <w:pPr>
        <w:pStyle w:val="BodyCopy"/>
        <w:ind w:left="1134"/>
        <w:rPr>
          <w:rFonts w:ascii="Arial" w:hAnsi="Arial" w:cs="Arial"/>
          <w:i/>
          <w:highlight w:val="yellow"/>
        </w:rPr>
      </w:pPr>
      <w:r>
        <w:rPr>
          <w:noProof/>
          <w:lang w:eastAsia="en-AU"/>
        </w:rPr>
        <w:drawing>
          <wp:anchor distT="0" distB="0" distL="36195" distR="36195" simplePos="0" relativeHeight="251921408" behindDoc="0" locked="0" layoutInCell="1" allowOverlap="1" wp14:anchorId="0C98208A" wp14:editId="048F2C3B">
            <wp:simplePos x="0" y="0"/>
            <wp:positionH relativeFrom="margin">
              <wp:align>left</wp:align>
            </wp:positionH>
            <wp:positionV relativeFrom="paragraph">
              <wp:posOffset>6350</wp:posOffset>
            </wp:positionV>
            <wp:extent cx="619200" cy="417600"/>
            <wp:effectExtent l="0" t="0" r="0" b="190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involve young employees (lecturers) in collaborative research work; gender and violence work, financial literacy work, community research work, agricultural research work… Two [women] have received internal international scholarships from two different universities, one in Australia has just been confirmed, and one in New Zealand who left in June this year and has enrolled in a university to do her PhD. </w:t>
      </w:r>
    </w:p>
    <w:p w14:paraId="48584698" w14:textId="2572CBE1" w:rsidR="00C17875" w:rsidRPr="00AD6748" w:rsidRDefault="00C17875" w:rsidP="00C17875">
      <w:pPr>
        <w:pStyle w:val="BodyCopy"/>
        <w:rPr>
          <w:rFonts w:ascii="Arial" w:hAnsi="Arial" w:cs="Arial"/>
        </w:rPr>
      </w:pPr>
      <w:r w:rsidRPr="00AD6748">
        <w:rPr>
          <w:rFonts w:ascii="Arial" w:hAnsi="Arial" w:cs="Arial"/>
        </w:rPr>
        <w:t xml:space="preserve">Another alumna </w:t>
      </w:r>
      <w:r>
        <w:rPr>
          <w:rFonts w:ascii="Arial" w:hAnsi="Arial" w:cs="Arial"/>
        </w:rPr>
        <w:t>from Lao</w:t>
      </w:r>
      <w:r w:rsidR="00974BE1">
        <w:rPr>
          <w:rFonts w:ascii="Arial" w:hAnsi="Arial" w:cs="Arial"/>
        </w:rPr>
        <w:t>s</w:t>
      </w:r>
      <w:r>
        <w:rPr>
          <w:rFonts w:ascii="Arial" w:hAnsi="Arial" w:cs="Arial"/>
        </w:rPr>
        <w:t xml:space="preserve"> </w:t>
      </w:r>
      <w:r w:rsidRPr="00AD6748">
        <w:rPr>
          <w:rFonts w:ascii="Arial" w:hAnsi="Arial" w:cs="Arial"/>
        </w:rPr>
        <w:t>is building her capacity to contribute in this way, through support from Australia:</w:t>
      </w:r>
    </w:p>
    <w:p w14:paraId="7D991EB7" w14:textId="03DB9970" w:rsidR="00C17875" w:rsidRPr="00974BE1" w:rsidRDefault="009654CE" w:rsidP="00C17875">
      <w:pPr>
        <w:pStyle w:val="BodyCopy"/>
        <w:ind w:left="1134"/>
        <w:rPr>
          <w:rFonts w:ascii="Arial" w:hAnsi="Arial" w:cs="Arial"/>
          <w:i/>
        </w:rPr>
      </w:pPr>
      <w:r>
        <w:rPr>
          <w:noProof/>
          <w:lang w:eastAsia="en-AU"/>
        </w:rPr>
        <w:drawing>
          <wp:anchor distT="0" distB="0" distL="36195" distR="36195" simplePos="0" relativeHeight="252042240" behindDoc="0" locked="0" layoutInCell="1" allowOverlap="1" wp14:anchorId="1A9A209A" wp14:editId="3F3E8A5F">
            <wp:simplePos x="0" y="0"/>
            <wp:positionH relativeFrom="margin">
              <wp:align>left</wp:align>
            </wp:positionH>
            <wp:positionV relativeFrom="paragraph">
              <wp:posOffset>8890</wp:posOffset>
            </wp:positionV>
            <wp:extent cx="638175" cy="42291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40464" cy="424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974BE1">
        <w:rPr>
          <w:rFonts w:ascii="Arial" w:hAnsi="Arial" w:cs="Arial"/>
          <w:i/>
        </w:rPr>
        <w:t>I'm a trainee with Women Alumni, the trainers are from Sydney University and training for Women in Executive Leadership, its mentoring &amp; coaching on how to be a good leader. In the past I was rarely in contact with them, but now that I'm a trainee we have a WhatsApp group conversation so we talk quite often</w:t>
      </w:r>
      <w:r w:rsidR="00974BE1">
        <w:rPr>
          <w:rFonts w:ascii="Arial" w:hAnsi="Arial" w:cs="Arial"/>
          <w:i/>
        </w:rPr>
        <w:t>.</w:t>
      </w:r>
    </w:p>
    <w:p w14:paraId="763C4917" w14:textId="63D8D070" w:rsidR="00C17875" w:rsidRPr="00AD6748" w:rsidRDefault="00C17875" w:rsidP="00C17875">
      <w:pPr>
        <w:pStyle w:val="BodyCopy"/>
        <w:rPr>
          <w:rFonts w:ascii="Arial" w:hAnsi="Arial" w:cs="Arial"/>
        </w:rPr>
      </w:pPr>
      <w:r w:rsidRPr="00AD6748">
        <w:rPr>
          <w:rFonts w:ascii="Arial" w:hAnsi="Arial" w:cs="Arial"/>
        </w:rPr>
        <w:t>A further example of work within the community and workplace to build awareness and capacity was demonstrated</w:t>
      </w:r>
      <w:r>
        <w:rPr>
          <w:rFonts w:ascii="Arial" w:hAnsi="Arial" w:cs="Arial"/>
        </w:rPr>
        <w:t xml:space="preserve"> by an alumnus</w:t>
      </w:r>
      <w:r w:rsidRPr="00AD6748">
        <w:rPr>
          <w:rFonts w:ascii="Arial" w:hAnsi="Arial" w:cs="Arial"/>
        </w:rPr>
        <w:t xml:space="preserve"> through an initiative in PNG:</w:t>
      </w:r>
    </w:p>
    <w:p w14:paraId="01CCE5E1" w14:textId="618E49BC" w:rsidR="00C17875" w:rsidRPr="00974BE1" w:rsidRDefault="00974BE1" w:rsidP="00C17875">
      <w:pPr>
        <w:pStyle w:val="BodyCopy"/>
        <w:ind w:left="1134"/>
        <w:rPr>
          <w:rFonts w:ascii="Arial" w:hAnsi="Arial" w:cs="Arial"/>
          <w:i/>
        </w:rPr>
      </w:pPr>
      <w:r>
        <w:rPr>
          <w:noProof/>
          <w:lang w:eastAsia="en-AU"/>
        </w:rPr>
        <w:drawing>
          <wp:anchor distT="0" distB="0" distL="36195" distR="36195" simplePos="0" relativeHeight="251925504" behindDoc="0" locked="0" layoutInCell="1" allowOverlap="1" wp14:anchorId="38D335DC" wp14:editId="0B2293E5">
            <wp:simplePos x="0" y="0"/>
            <wp:positionH relativeFrom="margin">
              <wp:align>left</wp:align>
            </wp:positionH>
            <wp:positionV relativeFrom="paragraph">
              <wp:posOffset>10160</wp:posOffset>
            </wp:positionV>
            <wp:extent cx="619200" cy="417600"/>
            <wp:effectExtent l="0" t="0" r="0" b="190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974BE1">
        <w:rPr>
          <w:rFonts w:ascii="Arial" w:hAnsi="Arial" w:cs="Arial"/>
          <w:i/>
        </w:rPr>
        <w:t>I have also created a women's network group within PNG Forest Authority to address gender problems in the or</w:t>
      </w:r>
      <w:r w:rsidR="004D5241">
        <w:rPr>
          <w:rFonts w:ascii="Arial" w:hAnsi="Arial" w:cs="Arial"/>
          <w:i/>
        </w:rPr>
        <w:t xml:space="preserve">ganisation. It is called </w:t>
      </w:r>
      <w:r w:rsidR="00C17875" w:rsidRPr="00974BE1">
        <w:rPr>
          <w:rFonts w:ascii="Arial" w:hAnsi="Arial" w:cs="Arial"/>
          <w:i/>
        </w:rPr>
        <w:t xml:space="preserve">Women in Forestry Information Network. I am currently the chairperson. </w:t>
      </w:r>
    </w:p>
    <w:p w14:paraId="2C9B9938" w14:textId="77777777" w:rsidR="00C17875" w:rsidRPr="00AD6748" w:rsidRDefault="00C17875" w:rsidP="00C17875">
      <w:pPr>
        <w:pStyle w:val="Heading3"/>
        <w:rPr>
          <w:rFonts w:ascii="Arial" w:hAnsi="Arial" w:cs="Arial"/>
        </w:rPr>
      </w:pPr>
      <w:r w:rsidRPr="00AD6748">
        <w:rPr>
          <w:rFonts w:ascii="Arial" w:hAnsi="Arial" w:cs="Arial"/>
        </w:rPr>
        <w:t>Enabling alumni contributions to gender equity</w:t>
      </w:r>
    </w:p>
    <w:p w14:paraId="6851C0D3" w14:textId="373B0516" w:rsidR="00C17875" w:rsidRPr="00AD6748" w:rsidRDefault="00C17875" w:rsidP="00C17875">
      <w:pPr>
        <w:pStyle w:val="BodyCopy"/>
        <w:rPr>
          <w:rFonts w:ascii="Arial" w:hAnsi="Arial" w:cs="Arial"/>
        </w:rPr>
      </w:pPr>
      <w:r w:rsidRPr="00AD6748">
        <w:rPr>
          <w:rFonts w:ascii="Arial" w:hAnsi="Arial" w:cs="Arial"/>
        </w:rPr>
        <w:t>Importantly, a key theme in the discussion by alumni of initiatives and motivation to become involved in gender equity advocacy and activities is the ongoing involvement in alumni networks from Australia. The quotes from alumni below demonstrate the potential of alumni associations and related activities in enabling alumni to continue discussing gender equity and working on leadership skills post-award. These links an</w:t>
      </w:r>
      <w:r>
        <w:rPr>
          <w:rFonts w:ascii="Arial" w:hAnsi="Arial" w:cs="Arial"/>
        </w:rPr>
        <w:t>d</w:t>
      </w:r>
      <w:r w:rsidRPr="00AD6748">
        <w:rPr>
          <w:rFonts w:ascii="Arial" w:hAnsi="Arial" w:cs="Arial"/>
        </w:rPr>
        <w:t xml:space="preserve"> opportunities described below have helped facilitate the noteworthy contributions highlighted in the section above.</w:t>
      </w:r>
    </w:p>
    <w:p w14:paraId="0779FF76" w14:textId="7D9E686B" w:rsidR="00426651" w:rsidRDefault="00426651" w:rsidP="00426651">
      <w:pPr>
        <w:pStyle w:val="BodyCopy"/>
        <w:spacing w:after="150"/>
        <w:ind w:left="1134"/>
        <w:rPr>
          <w:rFonts w:ascii="Arial" w:hAnsi="Arial" w:cs="Arial"/>
        </w:rPr>
      </w:pPr>
      <w:r>
        <w:rPr>
          <w:noProof/>
          <w:lang w:eastAsia="en-AU"/>
        </w:rPr>
        <w:drawing>
          <wp:anchor distT="0" distB="0" distL="36195" distR="36195" simplePos="0" relativeHeight="252050432" behindDoc="0" locked="0" layoutInCell="1" allowOverlap="1" wp14:anchorId="28DB7138" wp14:editId="059343D8">
            <wp:simplePos x="0" y="0"/>
            <wp:positionH relativeFrom="margin">
              <wp:align>left</wp:align>
            </wp:positionH>
            <wp:positionV relativeFrom="paragraph">
              <wp:posOffset>7620</wp:posOffset>
            </wp:positionV>
            <wp:extent cx="641985" cy="436245"/>
            <wp:effectExtent l="0" t="0" r="5715" b="190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460" t="5926" r="3804" b="4246"/>
                    <a:stretch/>
                  </pic:blipFill>
                  <pic:spPr bwMode="auto">
                    <a:xfrm>
                      <a:off x="0" y="0"/>
                      <a:ext cx="641985"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Under the Women Network under the Africa Alumni Association based in South Africa, I share information on available study opportunities in Australia. </w:t>
      </w:r>
      <w:r w:rsidRPr="00EC7D0B">
        <w:rPr>
          <w:rFonts w:ascii="Arial" w:hAnsi="Arial" w:cs="Arial"/>
        </w:rPr>
        <w:t>Alumna from Uganda</w:t>
      </w:r>
    </w:p>
    <w:p w14:paraId="7201E0B9" w14:textId="1BB1EEB6" w:rsidR="00426651" w:rsidRDefault="00426651" w:rsidP="00426651">
      <w:pPr>
        <w:pStyle w:val="BodyCopy"/>
        <w:spacing w:after="150"/>
        <w:ind w:left="1134"/>
        <w:rPr>
          <w:rFonts w:ascii="Arial" w:hAnsi="Arial" w:cs="Arial"/>
        </w:rPr>
      </w:pPr>
      <w:r>
        <w:rPr>
          <w:noProof/>
          <w:lang w:eastAsia="en-AU"/>
        </w:rPr>
        <w:drawing>
          <wp:anchor distT="0" distB="0" distL="36195" distR="36195" simplePos="0" relativeHeight="252052480" behindDoc="0" locked="0" layoutInCell="1" allowOverlap="1" wp14:anchorId="08E6521A" wp14:editId="40A9F644">
            <wp:simplePos x="0" y="0"/>
            <wp:positionH relativeFrom="margin">
              <wp:align>left</wp:align>
            </wp:positionH>
            <wp:positionV relativeFrom="paragraph">
              <wp:posOffset>12700</wp:posOffset>
            </wp:positionV>
            <wp:extent cx="612775" cy="412115"/>
            <wp:effectExtent l="0" t="0" r="0" b="698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30" t="4316" b="2206"/>
                    <a:stretch/>
                  </pic:blipFill>
                  <pic:spPr bwMode="auto">
                    <a:xfrm>
                      <a:off x="0" y="0"/>
                      <a:ext cx="612775" cy="41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I am a core member of the Women in Leadership Network (WiLN). </w:t>
      </w:r>
      <w:r w:rsidRPr="00EC7D0B">
        <w:rPr>
          <w:rFonts w:ascii="Arial" w:hAnsi="Arial" w:cs="Arial"/>
        </w:rPr>
        <w:t>Alumna from Bangladesh</w:t>
      </w:r>
    </w:p>
    <w:p w14:paraId="672DAAF5" w14:textId="77777777" w:rsidR="00426651" w:rsidRDefault="00426651" w:rsidP="00426651">
      <w:pPr>
        <w:pStyle w:val="BodyCopy"/>
        <w:spacing w:after="150"/>
        <w:ind w:left="1134"/>
        <w:rPr>
          <w:rFonts w:ascii="Arial" w:hAnsi="Arial" w:cs="Arial"/>
          <w:i/>
        </w:rPr>
      </w:pPr>
      <w:r>
        <w:rPr>
          <w:noProof/>
          <w:lang w:eastAsia="en-AU"/>
        </w:rPr>
        <w:drawing>
          <wp:anchor distT="0" distB="0" distL="36195" distR="36195" simplePos="0" relativeHeight="252054528" behindDoc="0" locked="0" layoutInCell="1" allowOverlap="1" wp14:anchorId="5E046CEB" wp14:editId="1536683F">
            <wp:simplePos x="0" y="0"/>
            <wp:positionH relativeFrom="margin">
              <wp:align>left</wp:align>
            </wp:positionH>
            <wp:positionV relativeFrom="paragraph">
              <wp:posOffset>7620</wp:posOffset>
            </wp:positionV>
            <wp:extent cx="593090" cy="414655"/>
            <wp:effectExtent l="0" t="0" r="0" b="444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53" t="9331" r="3076" b="9076"/>
                    <a:stretch/>
                  </pic:blipFill>
                  <pic:spPr bwMode="auto">
                    <a:xfrm>
                      <a:off x="0" y="0"/>
                      <a:ext cx="594000" cy="415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In April, I was able to participate in a seminar relating to women and leadership and this was possible because I am in an alumni group. </w:t>
      </w:r>
      <w:r w:rsidRPr="00EC7D0B">
        <w:rPr>
          <w:rFonts w:ascii="Arial" w:hAnsi="Arial" w:cs="Arial"/>
        </w:rPr>
        <w:t>Alumna from Mozambique</w:t>
      </w:r>
    </w:p>
    <w:p w14:paraId="7B2C2252" w14:textId="77777777" w:rsidR="00426651" w:rsidRPr="00426651" w:rsidRDefault="00426651" w:rsidP="00426651">
      <w:pPr>
        <w:pStyle w:val="BodyCopy"/>
        <w:spacing w:after="150"/>
        <w:ind w:left="1134"/>
        <w:rPr>
          <w:rFonts w:ascii="Arial" w:hAnsi="Arial" w:cs="Arial"/>
        </w:rPr>
      </w:pPr>
    </w:p>
    <w:p w14:paraId="144CA44F" w14:textId="77777777" w:rsidR="00426651" w:rsidRDefault="00426651" w:rsidP="00607CB2">
      <w:pPr>
        <w:pStyle w:val="BodyCopy"/>
        <w:spacing w:after="150"/>
        <w:ind w:left="1134"/>
        <w:rPr>
          <w:rFonts w:ascii="Arial" w:hAnsi="Arial" w:cs="Arial"/>
          <w:i/>
        </w:rPr>
      </w:pPr>
    </w:p>
    <w:p w14:paraId="5B48254B" w14:textId="1C364D14" w:rsidR="00426651" w:rsidRDefault="00426651" w:rsidP="00426651">
      <w:pPr>
        <w:pStyle w:val="BodyCopy"/>
        <w:spacing w:after="150"/>
        <w:ind w:left="1134"/>
        <w:rPr>
          <w:rFonts w:ascii="Arial" w:hAnsi="Arial" w:cs="Arial"/>
        </w:rPr>
      </w:pPr>
      <w:r>
        <w:rPr>
          <w:noProof/>
          <w:lang w:eastAsia="en-AU"/>
        </w:rPr>
        <w:drawing>
          <wp:anchor distT="0" distB="0" distL="36195" distR="36195" simplePos="0" relativeHeight="252056576" behindDoc="0" locked="0" layoutInCell="1" allowOverlap="1" wp14:anchorId="6A37C524" wp14:editId="2E086462">
            <wp:simplePos x="0" y="0"/>
            <wp:positionH relativeFrom="margin">
              <wp:align>left</wp:align>
            </wp:positionH>
            <wp:positionV relativeFrom="paragraph">
              <wp:posOffset>8890</wp:posOffset>
            </wp:positionV>
            <wp:extent cx="612775" cy="431800"/>
            <wp:effectExtent l="0" t="0" r="0" b="635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30" b="2206"/>
                    <a:stretch/>
                  </pic:blipFill>
                  <pic:spPr bwMode="auto">
                    <a:xfrm>
                      <a:off x="0" y="0"/>
                      <a:ext cx="61277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Through Australian Alumni Association in Bangladesh, we meet very often. Especially, the women awardees, we are involved in increasing awareness among the Bangladeshi girls and women on higher education. </w:t>
      </w:r>
      <w:r w:rsidRPr="00EC7D0B">
        <w:rPr>
          <w:rFonts w:ascii="Arial" w:hAnsi="Arial" w:cs="Arial"/>
        </w:rPr>
        <w:t>Alumna from Bangladesh</w:t>
      </w:r>
    </w:p>
    <w:p w14:paraId="2BB828C6" w14:textId="02BC0B35" w:rsidR="004E106D" w:rsidRDefault="004E106D" w:rsidP="004E106D">
      <w:pPr>
        <w:pStyle w:val="BodyCopy"/>
        <w:spacing w:after="150"/>
        <w:ind w:left="1134"/>
        <w:rPr>
          <w:rFonts w:ascii="Arial" w:hAnsi="Arial" w:cs="Arial"/>
        </w:rPr>
      </w:pPr>
      <w:r>
        <w:rPr>
          <w:noProof/>
          <w:lang w:eastAsia="en-AU"/>
        </w:rPr>
        <w:drawing>
          <wp:anchor distT="0" distB="0" distL="36195" distR="36195" simplePos="0" relativeHeight="252101632" behindDoc="0" locked="0" layoutInCell="1" allowOverlap="1" wp14:anchorId="6AE46B73" wp14:editId="57FB1B81">
            <wp:simplePos x="0" y="0"/>
            <wp:positionH relativeFrom="margin">
              <wp:align>left</wp:align>
            </wp:positionH>
            <wp:positionV relativeFrom="paragraph">
              <wp:posOffset>8890</wp:posOffset>
            </wp:positionV>
            <wp:extent cx="619200" cy="417600"/>
            <wp:effectExtent l="0" t="0" r="0" b="190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106D">
        <w:rPr>
          <w:rFonts w:ascii="Arial" w:hAnsi="Arial" w:cs="Arial"/>
          <w:i/>
        </w:rPr>
        <w:t>As I am a fighter of equal opportunities, the most significant constraints were not gender but sufficient funds to carry out my work plans on time and to satisfaction. I have also created a women's network group within PNG Forest Authority to address gender problems in the organisation. It is called WIFIN (Women in Forestry Information Network). I am currently the chairperson. Under my leadership and an Australian Advisor, WIFIN was born in 2005.</w:t>
      </w:r>
      <w:r>
        <w:rPr>
          <w:rFonts w:ascii="Arial" w:hAnsi="Arial" w:cs="Arial"/>
          <w:i/>
        </w:rPr>
        <w:t xml:space="preserve"> </w:t>
      </w:r>
      <w:r w:rsidRPr="004E106D">
        <w:rPr>
          <w:rFonts w:ascii="Arial" w:hAnsi="Arial" w:cs="Arial"/>
        </w:rPr>
        <w:t xml:space="preserve">Alumnus </w:t>
      </w:r>
      <w:r>
        <w:rPr>
          <w:rFonts w:ascii="Arial" w:hAnsi="Arial" w:cs="Arial"/>
        </w:rPr>
        <w:t xml:space="preserve">from </w:t>
      </w:r>
      <w:r w:rsidR="00B2739B">
        <w:rPr>
          <w:rFonts w:ascii="Arial" w:hAnsi="Arial" w:cs="Arial"/>
        </w:rPr>
        <w:t>PNG</w:t>
      </w:r>
    </w:p>
    <w:p w14:paraId="21B0843E" w14:textId="22BD67E8" w:rsidR="00426651" w:rsidRDefault="00426651" w:rsidP="00426651">
      <w:pPr>
        <w:pStyle w:val="BodyCopy"/>
        <w:spacing w:after="160"/>
        <w:ind w:left="1134"/>
        <w:rPr>
          <w:rFonts w:ascii="Arial" w:hAnsi="Arial" w:cs="Arial"/>
        </w:rPr>
      </w:pPr>
      <w:r>
        <w:rPr>
          <w:noProof/>
          <w:lang w:eastAsia="en-AU"/>
        </w:rPr>
        <w:drawing>
          <wp:anchor distT="0" distB="0" distL="36195" distR="36195" simplePos="0" relativeHeight="252058624" behindDoc="0" locked="0" layoutInCell="1" allowOverlap="1" wp14:anchorId="7A75B161" wp14:editId="1022D120">
            <wp:simplePos x="0" y="0"/>
            <wp:positionH relativeFrom="margin">
              <wp:align>left</wp:align>
            </wp:positionH>
            <wp:positionV relativeFrom="paragraph">
              <wp:posOffset>16510</wp:posOffset>
            </wp:positionV>
            <wp:extent cx="612775" cy="414020"/>
            <wp:effectExtent l="0" t="0" r="0" b="508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14940" cy="415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6C1">
        <w:rPr>
          <w:rFonts w:ascii="Arial" w:hAnsi="Arial" w:cs="Arial"/>
          <w:i/>
        </w:rPr>
        <w:t xml:space="preserve">Presently I join an Australian Women's Leadership Executive and Mentoring Programme. </w:t>
      </w:r>
      <w:r w:rsidRPr="00EC7D0B">
        <w:rPr>
          <w:rFonts w:ascii="Arial" w:hAnsi="Arial" w:cs="Arial"/>
        </w:rPr>
        <w:t>Alumna from Lao</w:t>
      </w:r>
      <w:r>
        <w:rPr>
          <w:rFonts w:ascii="Arial" w:hAnsi="Arial" w:cs="Arial"/>
        </w:rPr>
        <w:t>s</w:t>
      </w:r>
    </w:p>
    <w:p w14:paraId="042BFBED" w14:textId="7EC630D6" w:rsidR="004E106D" w:rsidRDefault="004E106D" w:rsidP="004E106D">
      <w:pPr>
        <w:pStyle w:val="BodyCopy"/>
        <w:spacing w:after="150"/>
        <w:ind w:left="1134"/>
        <w:rPr>
          <w:rFonts w:ascii="Arial" w:hAnsi="Arial" w:cs="Arial"/>
        </w:rPr>
      </w:pPr>
      <w:r w:rsidRPr="004E106D">
        <w:rPr>
          <w:rFonts w:ascii="Arial" w:hAnsi="Arial" w:cs="Arial"/>
          <w:i/>
        </w:rPr>
        <w:t>I joined in Australia Alumni Association and built networks with other awardees. I communicate with them through phone and e-mail and arrange programs like awareness rising among women.</w:t>
      </w:r>
      <w:r w:rsidRPr="004E106D">
        <w:rPr>
          <w:i/>
          <w:noProof/>
          <w:lang w:eastAsia="en-AU"/>
        </w:rPr>
        <w:drawing>
          <wp:anchor distT="0" distB="0" distL="36195" distR="36195" simplePos="0" relativeHeight="252099584" behindDoc="1" locked="0" layoutInCell="1" allowOverlap="1" wp14:anchorId="28573F30" wp14:editId="361FD8A0">
            <wp:simplePos x="0" y="0"/>
            <wp:positionH relativeFrom="margin">
              <wp:align>left</wp:align>
            </wp:positionH>
            <wp:positionV relativeFrom="paragraph">
              <wp:posOffset>8890</wp:posOffset>
            </wp:positionV>
            <wp:extent cx="601200" cy="417600"/>
            <wp:effectExtent l="0" t="0" r="8890" b="1905"/>
            <wp:wrapTight wrapText="bothSides">
              <wp:wrapPolygon edited="0">
                <wp:start x="0" y="0"/>
                <wp:lineTo x="0" y="20712"/>
                <wp:lineTo x="21235" y="20712"/>
                <wp:lineTo x="21235"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436" t="2668"/>
                    <a:stretch/>
                  </pic:blipFill>
                  <pic:spPr bwMode="auto">
                    <a:xfrm>
                      <a:off x="0" y="0"/>
                      <a:ext cx="601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 Alumnus from Bangladesh</w:t>
      </w:r>
    </w:p>
    <w:p w14:paraId="5075F91C" w14:textId="78C75143" w:rsidR="00607CB2" w:rsidRDefault="00974BE1" w:rsidP="007E6196">
      <w:pPr>
        <w:pStyle w:val="BodyCopy"/>
        <w:spacing w:after="360"/>
        <w:ind w:left="1134"/>
        <w:rPr>
          <w:rFonts w:ascii="Arial" w:hAnsi="Arial" w:cs="Arial"/>
        </w:rPr>
      </w:pPr>
      <w:r>
        <w:rPr>
          <w:noProof/>
          <w:lang w:eastAsia="en-AU"/>
        </w:rPr>
        <w:drawing>
          <wp:anchor distT="0" distB="0" distL="36195" distR="36195" simplePos="0" relativeHeight="251929600" behindDoc="0" locked="0" layoutInCell="1" allowOverlap="1" wp14:anchorId="455178A9" wp14:editId="7A81314E">
            <wp:simplePos x="0" y="0"/>
            <wp:positionH relativeFrom="margin">
              <wp:align>left</wp:align>
            </wp:positionH>
            <wp:positionV relativeFrom="paragraph">
              <wp:posOffset>6985</wp:posOffset>
            </wp:positionV>
            <wp:extent cx="604520" cy="431800"/>
            <wp:effectExtent l="0" t="0" r="5080" b="635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94" r="3235"/>
                    <a:stretch/>
                  </pic:blipFill>
                  <pic:spPr bwMode="auto">
                    <a:xfrm>
                      <a:off x="0" y="0"/>
                      <a:ext cx="6048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am one of the founding members of the women in leadership network. </w:t>
      </w:r>
      <w:r w:rsidR="00C17875" w:rsidRPr="00EC7D0B">
        <w:rPr>
          <w:rFonts w:ascii="Arial" w:hAnsi="Arial" w:cs="Arial"/>
        </w:rPr>
        <w:t>Alumna from Pakistan</w:t>
      </w:r>
    </w:p>
    <w:p w14:paraId="62EBAFE8" w14:textId="77777777" w:rsidR="00C17875" w:rsidRPr="00AD6748" w:rsidRDefault="00C17875" w:rsidP="00C17875">
      <w:pPr>
        <w:pStyle w:val="Heading3"/>
        <w:rPr>
          <w:rFonts w:ascii="Arial" w:hAnsi="Arial" w:cs="Arial"/>
        </w:rPr>
      </w:pPr>
      <w:r w:rsidRPr="00AD6748">
        <w:rPr>
          <w:rFonts w:ascii="Arial" w:hAnsi="Arial" w:cs="Arial"/>
        </w:rPr>
        <w:t>Constraints for women</w:t>
      </w:r>
    </w:p>
    <w:p w14:paraId="06C83E16" w14:textId="77777777" w:rsidR="00C17875" w:rsidRPr="00AD6748" w:rsidRDefault="00C17875" w:rsidP="00C17875">
      <w:pPr>
        <w:pStyle w:val="BodyCopy"/>
        <w:rPr>
          <w:rFonts w:ascii="Arial" w:hAnsi="Arial" w:cs="Arial"/>
        </w:rPr>
      </w:pPr>
      <w:r w:rsidRPr="00AD6748">
        <w:rPr>
          <w:rFonts w:ascii="Arial" w:hAnsi="Arial" w:cs="Arial"/>
        </w:rPr>
        <w:t>While there are a number of positive examples of how alumni of the Australia Awards are contributing to the empowerment of women in their home countries,</w:t>
      </w:r>
      <w:r>
        <w:rPr>
          <w:rFonts w:ascii="Arial" w:hAnsi="Arial" w:cs="Arial"/>
        </w:rPr>
        <w:t xml:space="preserve"> alumnae also discussed the barriers they</w:t>
      </w:r>
      <w:r w:rsidRPr="00AD6748">
        <w:rPr>
          <w:rFonts w:ascii="Arial" w:hAnsi="Arial" w:cs="Arial"/>
        </w:rPr>
        <w:t xml:space="preserve"> </w:t>
      </w:r>
      <w:r>
        <w:rPr>
          <w:rFonts w:ascii="Arial" w:hAnsi="Arial" w:cs="Arial"/>
        </w:rPr>
        <w:t>experienced</w:t>
      </w:r>
      <w:r w:rsidRPr="00AD6748">
        <w:rPr>
          <w:rFonts w:ascii="Arial" w:hAnsi="Arial" w:cs="Arial"/>
        </w:rPr>
        <w:t xml:space="preserve"> in making contributions on return from award. </w:t>
      </w:r>
    </w:p>
    <w:p w14:paraId="4B028D8F" w14:textId="77777777" w:rsidR="00C17875" w:rsidRPr="00AD6748" w:rsidRDefault="00C17875" w:rsidP="00C17875">
      <w:pPr>
        <w:pStyle w:val="BodyCopy"/>
        <w:rPr>
          <w:rFonts w:ascii="Arial" w:hAnsi="Arial" w:cs="Arial"/>
        </w:rPr>
      </w:pPr>
      <w:r w:rsidRPr="00AD6748">
        <w:rPr>
          <w:rFonts w:ascii="Arial" w:hAnsi="Arial" w:cs="Arial"/>
        </w:rPr>
        <w:t xml:space="preserve">Many alumnae identify gender inequality as a contributing factor to their lack of recognition of skills. </w:t>
      </w:r>
      <w:r w:rsidRPr="00AD6748">
        <w:rPr>
          <w:rFonts w:ascii="Arial" w:hAnsi="Arial" w:cs="Arial"/>
          <w:b/>
        </w:rPr>
        <w:t>Discrimination on the basis of gender</w:t>
      </w:r>
      <w:r w:rsidRPr="00AD6748">
        <w:rPr>
          <w:rFonts w:ascii="Arial" w:hAnsi="Arial" w:cs="Arial"/>
        </w:rPr>
        <w:t xml:space="preserve"> was described by some in terms of a reflection of their patriarchal society and norms across a range of areas, and by others</w:t>
      </w:r>
      <w:r>
        <w:rPr>
          <w:rFonts w:ascii="Arial" w:hAnsi="Arial" w:cs="Arial"/>
        </w:rPr>
        <w:t>,</w:t>
      </w:r>
      <w:r w:rsidRPr="00AD6748">
        <w:rPr>
          <w:rFonts w:ascii="Arial" w:hAnsi="Arial" w:cs="Arial"/>
        </w:rPr>
        <w:t xml:space="preserve"> in relation to specific occupations or situations.</w:t>
      </w:r>
    </w:p>
    <w:p w14:paraId="3BFD904D" w14:textId="451AA562" w:rsidR="00C17875" w:rsidRPr="00AD6748" w:rsidRDefault="00C17875" w:rsidP="00C17875">
      <w:pPr>
        <w:pStyle w:val="BodyCopy"/>
        <w:rPr>
          <w:rFonts w:ascii="Arial" w:hAnsi="Arial" w:cs="Arial"/>
        </w:rPr>
      </w:pPr>
      <w:r w:rsidRPr="00AD6748">
        <w:rPr>
          <w:rFonts w:ascii="Arial" w:hAnsi="Arial" w:cs="Arial"/>
        </w:rPr>
        <w:t>Indicative of these themes, examples of the</w:t>
      </w:r>
      <w:r w:rsidR="00233D35">
        <w:rPr>
          <w:rFonts w:ascii="Arial" w:hAnsi="Arial" w:cs="Arial"/>
        </w:rPr>
        <w:t>se issues as described by alumnae</w:t>
      </w:r>
      <w:r w:rsidRPr="00AD6748">
        <w:rPr>
          <w:rFonts w:ascii="Arial" w:hAnsi="Arial" w:cs="Arial"/>
        </w:rPr>
        <w:t xml:space="preserve"> in the survey are offered below. In relation to </w:t>
      </w:r>
      <w:r w:rsidRPr="00AD6748">
        <w:rPr>
          <w:rFonts w:ascii="Arial" w:hAnsi="Arial" w:cs="Arial"/>
          <w:b/>
        </w:rPr>
        <w:t>culture and norms</w:t>
      </w:r>
      <w:r w:rsidR="00233D35">
        <w:rPr>
          <w:rFonts w:ascii="Arial" w:hAnsi="Arial" w:cs="Arial"/>
        </w:rPr>
        <w:t>, some alumnae</w:t>
      </w:r>
      <w:r w:rsidRPr="00AD6748">
        <w:rPr>
          <w:rFonts w:ascii="Arial" w:hAnsi="Arial" w:cs="Arial"/>
        </w:rPr>
        <w:t xml:space="preserve"> pointed out that they felt issues of gender equity were more difficult to promote in countries in a developing context. </w:t>
      </w:r>
      <w:r w:rsidR="006B1051">
        <w:rPr>
          <w:rFonts w:ascii="Arial" w:hAnsi="Arial" w:cs="Arial"/>
        </w:rPr>
        <w:t>An alumna</w:t>
      </w:r>
      <w:r w:rsidRPr="00AD6748">
        <w:rPr>
          <w:rFonts w:ascii="Arial" w:hAnsi="Arial" w:cs="Arial"/>
        </w:rPr>
        <w:t xml:space="preserve"> from Timor</w:t>
      </w:r>
      <w:r w:rsidR="004D5241">
        <w:rPr>
          <w:rFonts w:ascii="Arial" w:hAnsi="Arial" w:cs="Arial"/>
        </w:rPr>
        <w:t>-</w:t>
      </w:r>
      <w:r w:rsidR="006B1051">
        <w:rPr>
          <w:rFonts w:ascii="Arial" w:hAnsi="Arial" w:cs="Arial"/>
        </w:rPr>
        <w:t>Leste stated</w:t>
      </w:r>
      <w:r w:rsidRPr="00AD6748">
        <w:rPr>
          <w:rFonts w:ascii="Arial" w:hAnsi="Arial" w:cs="Arial"/>
        </w:rPr>
        <w:t>: ‘A constraint that I faced was gender. It is more difficult to take influence directly to Timorese, than it is in developed countries’. Another alumna from Bangladesh had a similar comment, saying that the things that had impeded her progress related to ‘gender lens, lack of appreciation and utilization of skills in bureaucratic systems of developing world.’</w:t>
      </w:r>
    </w:p>
    <w:p w14:paraId="09959C4A" w14:textId="25A0BC68" w:rsidR="00C17875" w:rsidRPr="00AD6748" w:rsidRDefault="00C17875" w:rsidP="00C17875">
      <w:pPr>
        <w:pStyle w:val="BodyCopy"/>
        <w:rPr>
          <w:rFonts w:ascii="Arial" w:hAnsi="Arial" w:cs="Arial"/>
          <w:highlight w:val="green"/>
        </w:rPr>
      </w:pPr>
      <w:r w:rsidRPr="00AD6748">
        <w:rPr>
          <w:rFonts w:ascii="Arial" w:hAnsi="Arial" w:cs="Arial"/>
        </w:rPr>
        <w:t>An alumna from Vietnam specifically noted the broader cultural expectations as being a challenging factor for her to progress, mentioning the shift in thinking that she needed to undertake as well, ‘[I am restricted by] the well-established perception about me as a woman - inside myself and inside my family as start.’</w:t>
      </w:r>
    </w:p>
    <w:p w14:paraId="4B996CD8" w14:textId="345460EA" w:rsidR="00C17875" w:rsidRPr="00AD6748" w:rsidRDefault="00C17875" w:rsidP="00C17875">
      <w:pPr>
        <w:pStyle w:val="BodyCopy"/>
        <w:rPr>
          <w:rFonts w:ascii="Arial" w:hAnsi="Arial" w:cs="Arial"/>
        </w:rPr>
      </w:pPr>
      <w:r w:rsidRPr="00AD6748">
        <w:rPr>
          <w:rFonts w:ascii="Arial" w:hAnsi="Arial" w:cs="Arial"/>
        </w:rPr>
        <w:t>Discrimination in access to opportunities in the workplace was the most common theme mentioned. The examples below illustrate the thinking of alumna:</w:t>
      </w:r>
    </w:p>
    <w:p w14:paraId="57F16984" w14:textId="7DD39834" w:rsidR="00C17875" w:rsidRPr="00C066C1" w:rsidRDefault="00886C18" w:rsidP="00886C18">
      <w:pPr>
        <w:pStyle w:val="BodyCopy"/>
        <w:spacing w:after="150"/>
        <w:ind w:left="1134"/>
        <w:rPr>
          <w:rFonts w:ascii="Arial" w:hAnsi="Arial" w:cs="Arial"/>
          <w:i/>
        </w:rPr>
      </w:pPr>
      <w:r>
        <w:rPr>
          <w:noProof/>
          <w:lang w:eastAsia="en-AU"/>
        </w:rPr>
        <w:drawing>
          <wp:anchor distT="0" distB="0" distL="36195" distR="36195" simplePos="0" relativeHeight="252062720" behindDoc="0" locked="0" layoutInCell="1" allowOverlap="1" wp14:anchorId="39830FC2" wp14:editId="5C88CC9C">
            <wp:simplePos x="0" y="0"/>
            <wp:positionH relativeFrom="margin">
              <wp:align>left</wp:align>
            </wp:positionH>
            <wp:positionV relativeFrom="paragraph">
              <wp:posOffset>9525</wp:posOffset>
            </wp:positionV>
            <wp:extent cx="660400" cy="438150"/>
            <wp:effectExtent l="0" t="0" r="635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61352" cy="4384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Gender and lack of level of seniority are the most significant constraints I had experienced, particularly working with a public sector in my home country which is considered a patriarchal society. </w:t>
      </w:r>
      <w:r w:rsidR="00C17875" w:rsidRPr="00FA5E47">
        <w:rPr>
          <w:rFonts w:ascii="Arial" w:hAnsi="Arial" w:cs="Arial"/>
        </w:rPr>
        <w:t>Alumna from Lao</w:t>
      </w:r>
    </w:p>
    <w:p w14:paraId="6369DEFE" w14:textId="42ADD6C0" w:rsidR="00C17875" w:rsidRPr="00C066C1" w:rsidRDefault="002456FC" w:rsidP="00886C18">
      <w:pPr>
        <w:pStyle w:val="BodyCopy"/>
        <w:spacing w:after="150"/>
        <w:ind w:left="1134"/>
        <w:rPr>
          <w:rFonts w:ascii="Arial" w:hAnsi="Arial" w:cs="Arial"/>
          <w:i/>
        </w:rPr>
      </w:pPr>
      <w:r>
        <w:rPr>
          <w:noProof/>
          <w:lang w:eastAsia="en-AU"/>
        </w:rPr>
        <w:drawing>
          <wp:anchor distT="0" distB="0" distL="36195" distR="36195" simplePos="0" relativeHeight="251943936" behindDoc="1" locked="0" layoutInCell="1" allowOverlap="1" wp14:anchorId="5787430B" wp14:editId="272D3038">
            <wp:simplePos x="0" y="0"/>
            <wp:positionH relativeFrom="margin">
              <wp:posOffset>-18167</wp:posOffset>
            </wp:positionH>
            <wp:positionV relativeFrom="paragraph">
              <wp:posOffset>3242</wp:posOffset>
            </wp:positionV>
            <wp:extent cx="620395" cy="446405"/>
            <wp:effectExtent l="0" t="0" r="8255" b="0"/>
            <wp:wrapTight wrapText="bothSides">
              <wp:wrapPolygon edited="0">
                <wp:start x="0" y="0"/>
                <wp:lineTo x="0" y="20279"/>
                <wp:lineTo x="21224" y="20279"/>
                <wp:lineTo x="21224"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0495" t="6566" b="4110"/>
                    <a:stretch/>
                  </pic:blipFill>
                  <pic:spPr bwMode="auto">
                    <a:xfrm>
                      <a:off x="0" y="0"/>
                      <a:ext cx="620395" cy="44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Gender! Being young and a female I had the worst experience of my career being undermined to the point of having my contract with the University removed. </w:t>
      </w:r>
      <w:r w:rsidR="00C17875" w:rsidRPr="00FA5E47">
        <w:rPr>
          <w:rFonts w:ascii="Arial" w:hAnsi="Arial" w:cs="Arial"/>
        </w:rPr>
        <w:t>Alumna from PNG</w:t>
      </w:r>
    </w:p>
    <w:p w14:paraId="6F9CA1A5" w14:textId="58B5C334" w:rsidR="00C17875" w:rsidRPr="00C066C1" w:rsidRDefault="002456FC" w:rsidP="00886C18">
      <w:pPr>
        <w:pStyle w:val="BodyCopy"/>
        <w:spacing w:after="150"/>
        <w:ind w:left="1134"/>
        <w:rPr>
          <w:rFonts w:ascii="Arial" w:hAnsi="Arial" w:cs="Arial"/>
          <w:i/>
        </w:rPr>
      </w:pPr>
      <w:r>
        <w:rPr>
          <w:noProof/>
          <w:lang w:eastAsia="en-AU"/>
        </w:rPr>
        <w:drawing>
          <wp:anchor distT="0" distB="0" distL="36195" distR="36195" simplePos="0" relativeHeight="251945984" behindDoc="0" locked="0" layoutInCell="1" allowOverlap="1" wp14:anchorId="6B6979F1" wp14:editId="61D16793">
            <wp:simplePos x="0" y="0"/>
            <wp:positionH relativeFrom="column">
              <wp:posOffset>-30278</wp:posOffset>
            </wp:positionH>
            <wp:positionV relativeFrom="paragraph">
              <wp:posOffset>26998</wp:posOffset>
            </wp:positionV>
            <wp:extent cx="604800" cy="432000"/>
            <wp:effectExtent l="0" t="0" r="5080" b="635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00" cy="432000"/>
                    </a:xfrm>
                    <a:prstGeom prst="rect">
                      <a:avLst/>
                    </a:prstGeom>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Gender. Being a woman - married and with two children is difficult. Most employers looked at this status in determining position and salary. </w:t>
      </w:r>
      <w:r w:rsidR="00C17875" w:rsidRPr="00FA5E47">
        <w:rPr>
          <w:rFonts w:ascii="Arial" w:hAnsi="Arial" w:cs="Arial"/>
        </w:rPr>
        <w:t>Alumna from Indonesia</w:t>
      </w:r>
    </w:p>
    <w:p w14:paraId="66F21BF1" w14:textId="2AD3EB15" w:rsidR="00C17875" w:rsidRPr="00C066C1" w:rsidRDefault="00886C18" w:rsidP="00886C18">
      <w:pPr>
        <w:pStyle w:val="BodyCopy"/>
        <w:spacing w:after="150"/>
        <w:ind w:left="1134"/>
        <w:rPr>
          <w:rFonts w:ascii="Arial" w:hAnsi="Arial" w:cs="Arial"/>
          <w:i/>
        </w:rPr>
      </w:pPr>
      <w:r>
        <w:rPr>
          <w:noProof/>
          <w:lang w:eastAsia="en-AU"/>
        </w:rPr>
        <w:drawing>
          <wp:anchor distT="0" distB="0" distL="36195" distR="36195" simplePos="0" relativeHeight="251948032" behindDoc="0" locked="0" layoutInCell="1" allowOverlap="1" wp14:anchorId="287A9AFA" wp14:editId="35C86003">
            <wp:simplePos x="0" y="0"/>
            <wp:positionH relativeFrom="margin">
              <wp:align>left</wp:align>
            </wp:positionH>
            <wp:positionV relativeFrom="paragraph">
              <wp:posOffset>13970</wp:posOffset>
            </wp:positionV>
            <wp:extent cx="610235" cy="42799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027" r="-1" b="2286"/>
                    <a:stretch/>
                  </pic:blipFill>
                  <pic:spPr bwMode="auto">
                    <a:xfrm>
                      <a:off x="0" y="0"/>
                      <a:ext cx="610235" cy="42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Upon my return, I was not given the opportunity to utilise my skills and knowledge earned from my study. I would say a combination of my being a woman and definitely nepotism. </w:t>
      </w:r>
      <w:r w:rsidR="00C17875" w:rsidRPr="00FA5E47">
        <w:rPr>
          <w:rFonts w:ascii="Arial" w:hAnsi="Arial" w:cs="Arial"/>
        </w:rPr>
        <w:t>Alumna from Cambodia</w:t>
      </w:r>
    </w:p>
    <w:p w14:paraId="7126E70E" w14:textId="60B40CF1" w:rsidR="00C17875" w:rsidRPr="00C066C1" w:rsidRDefault="00886C18" w:rsidP="00886C18">
      <w:pPr>
        <w:pStyle w:val="BodyCopy"/>
        <w:spacing w:after="150"/>
        <w:ind w:left="1134"/>
        <w:rPr>
          <w:rFonts w:ascii="Arial" w:hAnsi="Arial" w:cs="Arial"/>
          <w:i/>
        </w:rPr>
      </w:pPr>
      <w:r>
        <w:rPr>
          <w:noProof/>
          <w:lang w:eastAsia="en-AU"/>
        </w:rPr>
        <w:drawing>
          <wp:anchor distT="0" distB="0" distL="36195" distR="36195" simplePos="0" relativeHeight="251950080" behindDoc="1" locked="0" layoutInCell="1" allowOverlap="1" wp14:anchorId="3D71F31A" wp14:editId="17BDE4CE">
            <wp:simplePos x="0" y="0"/>
            <wp:positionH relativeFrom="margin">
              <wp:align>left</wp:align>
            </wp:positionH>
            <wp:positionV relativeFrom="paragraph">
              <wp:posOffset>8255</wp:posOffset>
            </wp:positionV>
            <wp:extent cx="610870" cy="446405"/>
            <wp:effectExtent l="0" t="0" r="0" b="0"/>
            <wp:wrapTight wrapText="bothSides">
              <wp:wrapPolygon edited="0">
                <wp:start x="0" y="0"/>
                <wp:lineTo x="0" y="20279"/>
                <wp:lineTo x="20881" y="20279"/>
                <wp:lineTo x="20881"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869" t="6566" b="4110"/>
                    <a:stretch/>
                  </pic:blipFill>
                  <pic:spPr bwMode="auto">
                    <a:xfrm>
                      <a:off x="0" y="0"/>
                      <a:ext cx="610870" cy="44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I was invited on several occasions to attend international conferences but was replaced by male colleagues and other senior (in age) female colleagues to go instead. </w:t>
      </w:r>
      <w:r w:rsidR="00C17875" w:rsidRPr="00FA5E47">
        <w:rPr>
          <w:rFonts w:ascii="Arial" w:hAnsi="Arial" w:cs="Arial"/>
        </w:rPr>
        <w:t>Alumna from PNG</w:t>
      </w:r>
    </w:p>
    <w:p w14:paraId="7C7B039C" w14:textId="296D1698" w:rsidR="00C17875" w:rsidRPr="00AD6748" w:rsidRDefault="00886C18" w:rsidP="00886C18">
      <w:pPr>
        <w:pStyle w:val="BodyCopy"/>
        <w:spacing w:after="0"/>
        <w:ind w:left="1134"/>
        <w:rPr>
          <w:rFonts w:ascii="Arial" w:hAnsi="Arial" w:cs="Arial"/>
        </w:rPr>
      </w:pPr>
      <w:r>
        <w:rPr>
          <w:noProof/>
          <w:lang w:eastAsia="en-AU"/>
        </w:rPr>
        <w:drawing>
          <wp:anchor distT="0" distB="0" distL="36195" distR="36195" simplePos="0" relativeHeight="252064768" behindDoc="0" locked="0" layoutInCell="1" allowOverlap="1" wp14:anchorId="590897DD" wp14:editId="5B01A98C">
            <wp:simplePos x="0" y="0"/>
            <wp:positionH relativeFrom="margin">
              <wp:align>left</wp:align>
            </wp:positionH>
            <wp:positionV relativeFrom="paragraph">
              <wp:posOffset>8890</wp:posOffset>
            </wp:positionV>
            <wp:extent cx="590550" cy="40957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591443" cy="410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Retirement age for women is less than man so I have to stop my work very soon. </w:t>
      </w:r>
      <w:r w:rsidR="00C17875" w:rsidRPr="00FA5E47">
        <w:rPr>
          <w:rFonts w:ascii="Arial" w:hAnsi="Arial" w:cs="Arial"/>
        </w:rPr>
        <w:t>Alumna from Vietnam</w:t>
      </w:r>
    </w:p>
    <w:p w14:paraId="4525D6C0" w14:textId="77777777" w:rsidR="00886C18" w:rsidRDefault="00886C18" w:rsidP="00886C18">
      <w:pPr>
        <w:pStyle w:val="BodyCopy"/>
        <w:spacing w:after="0"/>
        <w:rPr>
          <w:rFonts w:ascii="Arial" w:hAnsi="Arial" w:cs="Arial"/>
        </w:rPr>
      </w:pPr>
    </w:p>
    <w:p w14:paraId="16467DDF" w14:textId="77777777" w:rsidR="00C17875" w:rsidRPr="00AD6748" w:rsidRDefault="00C17875" w:rsidP="00C17875">
      <w:pPr>
        <w:pStyle w:val="BodyCopy"/>
        <w:rPr>
          <w:rFonts w:ascii="Arial" w:hAnsi="Arial" w:cs="Arial"/>
        </w:rPr>
      </w:pPr>
      <w:r w:rsidRPr="00AD6748">
        <w:rPr>
          <w:rFonts w:ascii="Arial" w:hAnsi="Arial" w:cs="Arial"/>
        </w:rPr>
        <w:t>Another barrier mentioned in relation to the workplace was by women who were working in male-dominated professions:</w:t>
      </w:r>
    </w:p>
    <w:p w14:paraId="295793C7" w14:textId="64ED9E51" w:rsidR="00C17875" w:rsidRPr="00C066C1" w:rsidRDefault="002456FC" w:rsidP="00F51DA6">
      <w:pPr>
        <w:pStyle w:val="BodyCopy"/>
        <w:spacing w:after="150"/>
        <w:ind w:left="1134"/>
        <w:rPr>
          <w:rFonts w:ascii="Arial" w:hAnsi="Arial" w:cs="Arial"/>
          <w:i/>
        </w:rPr>
      </w:pPr>
      <w:r>
        <w:rPr>
          <w:noProof/>
          <w:lang w:eastAsia="en-AU"/>
        </w:rPr>
        <w:drawing>
          <wp:anchor distT="0" distB="0" distL="36195" distR="36195" simplePos="0" relativeHeight="251954176" behindDoc="0" locked="0" layoutInCell="1" allowOverlap="1" wp14:anchorId="7976DFDC" wp14:editId="0A3F3AFD">
            <wp:simplePos x="0" y="0"/>
            <wp:positionH relativeFrom="margin">
              <wp:align>left</wp:align>
            </wp:positionH>
            <wp:positionV relativeFrom="paragraph">
              <wp:posOffset>13335</wp:posOffset>
            </wp:positionV>
            <wp:extent cx="612775" cy="431165"/>
            <wp:effectExtent l="0" t="0" r="0" b="698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30" b="2206"/>
                    <a:stretch/>
                  </pic:blipFill>
                  <pic:spPr bwMode="auto">
                    <a:xfrm>
                      <a:off x="0" y="0"/>
                      <a:ext cx="612775"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Being a woman, it is really challenging to work in unconventional professions - for example, IT. People were not ready to see woman in IT managerial roles. However, the perspective has changed over time. Which is good news! </w:t>
      </w:r>
      <w:r w:rsidR="00C17875" w:rsidRPr="00FA5E47">
        <w:rPr>
          <w:rFonts w:ascii="Arial" w:hAnsi="Arial" w:cs="Arial"/>
        </w:rPr>
        <w:t>Alumna from Bangladesh</w:t>
      </w:r>
    </w:p>
    <w:p w14:paraId="1FCD02E0" w14:textId="0ADF6657" w:rsidR="00C17875" w:rsidRPr="00C066C1" w:rsidRDefault="002456FC" w:rsidP="00C17875">
      <w:pPr>
        <w:pStyle w:val="BodyCopy"/>
        <w:ind w:left="1134"/>
        <w:rPr>
          <w:rFonts w:ascii="Arial" w:hAnsi="Arial" w:cs="Arial"/>
          <w:i/>
        </w:rPr>
      </w:pPr>
      <w:r>
        <w:rPr>
          <w:noProof/>
          <w:lang w:eastAsia="en-AU"/>
        </w:rPr>
        <w:drawing>
          <wp:anchor distT="0" distB="0" distL="36195" distR="36195" simplePos="0" relativeHeight="251956224" behindDoc="0" locked="0" layoutInCell="1" allowOverlap="1" wp14:anchorId="663A2E01" wp14:editId="4CD29ED8">
            <wp:simplePos x="0" y="0"/>
            <wp:positionH relativeFrom="margin">
              <wp:align>left</wp:align>
            </wp:positionH>
            <wp:positionV relativeFrom="paragraph">
              <wp:posOffset>7620</wp:posOffset>
            </wp:positionV>
            <wp:extent cx="598805" cy="40957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7" t="4215" r="3815" b="2281"/>
                    <a:stretch/>
                  </pic:blipFill>
                  <pic:spPr bwMode="auto">
                    <a:xfrm>
                      <a:off x="0" y="0"/>
                      <a:ext cx="608733" cy="41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The field of illumination [lighting technology] is very male dominant in South Africa and I have definitely experienced gender issues. </w:t>
      </w:r>
      <w:r w:rsidR="00C17875" w:rsidRPr="00FA5E47">
        <w:rPr>
          <w:rFonts w:ascii="Arial" w:hAnsi="Arial" w:cs="Arial"/>
        </w:rPr>
        <w:t>Alumna from South Africa</w:t>
      </w:r>
    </w:p>
    <w:p w14:paraId="16F40D17" w14:textId="77777777" w:rsidR="00C17875" w:rsidRPr="00647AAA" w:rsidRDefault="00C17875" w:rsidP="00C17875">
      <w:pPr>
        <w:pStyle w:val="Heading2"/>
      </w:pPr>
      <w:bookmarkStart w:id="112" w:name="_Toc517347415"/>
      <w:bookmarkStart w:id="113" w:name="_Toc521501342"/>
      <w:r w:rsidRPr="00647AAA">
        <w:t>Alumni contributions to disability inclusiveness</w:t>
      </w:r>
      <w:bookmarkEnd w:id="112"/>
      <w:bookmarkEnd w:id="113"/>
    </w:p>
    <w:p w14:paraId="2BA6EA4C" w14:textId="4724A068" w:rsidR="00C17875" w:rsidRPr="00AD6748" w:rsidRDefault="00C17875" w:rsidP="00C17875">
      <w:pPr>
        <w:pStyle w:val="BodyCopy"/>
        <w:rPr>
          <w:rFonts w:ascii="Arial" w:hAnsi="Arial" w:cs="Arial"/>
        </w:rPr>
      </w:pPr>
      <w:r w:rsidRPr="00AD6748">
        <w:rPr>
          <w:rFonts w:ascii="Arial" w:hAnsi="Arial" w:cs="Arial"/>
        </w:rPr>
        <w:t xml:space="preserve">The Australia Awards provide specific education and information about disability inclusiveness. In the Year 2 Tracer Survey population, 1.4 per cent of respondents indicated they </w:t>
      </w:r>
      <w:r w:rsidR="009522DC">
        <w:rPr>
          <w:rFonts w:ascii="Arial" w:hAnsi="Arial" w:cs="Arial"/>
        </w:rPr>
        <w:t>are with</w:t>
      </w:r>
      <w:r w:rsidR="009522DC" w:rsidRPr="00AD6748">
        <w:rPr>
          <w:rFonts w:ascii="Arial" w:hAnsi="Arial" w:cs="Arial"/>
        </w:rPr>
        <w:t xml:space="preserve"> </w:t>
      </w:r>
      <w:r w:rsidRPr="00AD6748">
        <w:rPr>
          <w:rFonts w:ascii="Arial" w:hAnsi="Arial" w:cs="Arial"/>
        </w:rPr>
        <w:t>disability (</w:t>
      </w:r>
      <w:r w:rsidRPr="00AD6748">
        <w:rPr>
          <w:rFonts w:ascii="Arial" w:hAnsi="Arial" w:cs="Arial"/>
        </w:rPr>
        <w:fldChar w:fldCharType="begin"/>
      </w:r>
      <w:r w:rsidRPr="00AD6748">
        <w:rPr>
          <w:rFonts w:ascii="Arial" w:hAnsi="Arial" w:cs="Arial"/>
        </w:rPr>
        <w:instrText xml:space="preserve"> REF _Ref519775938 \h </w:instrText>
      </w:r>
      <w:r>
        <w:rPr>
          <w:rFonts w:ascii="Arial" w:hAnsi="Arial" w:cs="Arial"/>
        </w:rPr>
        <w:instrText xml:space="preserve"> \* MERGEFORMAT </w:instrText>
      </w:r>
      <w:r w:rsidRPr="00AD6748">
        <w:rPr>
          <w:rFonts w:ascii="Arial" w:hAnsi="Arial" w:cs="Arial"/>
        </w:rPr>
      </w:r>
      <w:r w:rsidRPr="00AD6748">
        <w:rPr>
          <w:rFonts w:ascii="Arial" w:hAnsi="Arial" w:cs="Arial"/>
        </w:rPr>
        <w:fldChar w:fldCharType="separate"/>
      </w:r>
      <w:r w:rsidR="00A012ED" w:rsidRPr="00AD6748">
        <w:rPr>
          <w:rFonts w:ascii="Arial" w:hAnsi="Arial" w:cs="Arial"/>
        </w:rPr>
        <w:t xml:space="preserve">Figure </w:t>
      </w:r>
      <w:r w:rsidR="00A012ED">
        <w:rPr>
          <w:rFonts w:ascii="Arial" w:hAnsi="Arial" w:cs="Arial"/>
          <w:noProof/>
        </w:rPr>
        <w:t>23</w:t>
      </w:r>
      <w:r w:rsidRPr="00AD6748">
        <w:rPr>
          <w:rFonts w:ascii="Arial" w:hAnsi="Arial" w:cs="Arial"/>
        </w:rPr>
        <w:fldChar w:fldCharType="end"/>
      </w:r>
      <w:r w:rsidRPr="00AD6748">
        <w:rPr>
          <w:rFonts w:ascii="Arial" w:hAnsi="Arial" w:cs="Arial"/>
        </w:rPr>
        <w:t xml:space="preserve">). </w:t>
      </w:r>
    </w:p>
    <w:p w14:paraId="3D772F44" w14:textId="77777777" w:rsidR="00C17875" w:rsidRPr="00AD6748" w:rsidRDefault="00C17875" w:rsidP="00C17875">
      <w:pPr>
        <w:pStyle w:val="Caption"/>
        <w:rPr>
          <w:rFonts w:ascii="Arial" w:hAnsi="Arial" w:cs="Arial"/>
        </w:rPr>
      </w:pPr>
      <w:r w:rsidRPr="00AD6748">
        <w:rPr>
          <w:rFonts w:ascii="Arial" w:hAnsi="Arial" w:cs="Arial"/>
          <w:noProof/>
          <w:lang w:eastAsia="en-AU"/>
        </w:rPr>
        <w:drawing>
          <wp:inline distT="0" distB="0" distL="0" distR="0" wp14:anchorId="73C1C4CE" wp14:editId="6F340962">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5D0C63" w14:textId="68033CE3" w:rsidR="00C17875" w:rsidRPr="00AD6748" w:rsidRDefault="00C17875" w:rsidP="00C17875">
      <w:pPr>
        <w:pStyle w:val="Caption"/>
        <w:rPr>
          <w:rFonts w:ascii="Arial" w:hAnsi="Arial" w:cs="Arial"/>
        </w:rPr>
      </w:pPr>
      <w:bookmarkStart w:id="114" w:name="_Ref519775938"/>
      <w:bookmarkStart w:id="115" w:name="_Toc525306434"/>
      <w:r w:rsidRPr="00AD6748">
        <w:rPr>
          <w:rFonts w:ascii="Arial" w:hAnsi="Arial" w:cs="Arial"/>
        </w:rPr>
        <w:t xml:space="preserve">Figure </w:t>
      </w:r>
      <w:r w:rsidRPr="00AD6748">
        <w:rPr>
          <w:rFonts w:ascii="Arial" w:hAnsi="Arial" w:cs="Arial"/>
        </w:rPr>
        <w:fldChar w:fldCharType="begin"/>
      </w:r>
      <w:r w:rsidRPr="00AD6748">
        <w:rPr>
          <w:rFonts w:ascii="Arial" w:hAnsi="Arial" w:cs="Arial"/>
        </w:rPr>
        <w:instrText xml:space="preserve"> SEQ Figure \* ARABIC </w:instrText>
      </w:r>
      <w:r w:rsidRPr="00AD6748">
        <w:rPr>
          <w:rFonts w:ascii="Arial" w:hAnsi="Arial" w:cs="Arial"/>
        </w:rPr>
        <w:fldChar w:fldCharType="separate"/>
      </w:r>
      <w:r w:rsidR="00A012ED">
        <w:rPr>
          <w:rFonts w:ascii="Arial" w:hAnsi="Arial" w:cs="Arial"/>
          <w:noProof/>
        </w:rPr>
        <w:t>23</w:t>
      </w:r>
      <w:r w:rsidRPr="00AD6748">
        <w:rPr>
          <w:rFonts w:ascii="Arial" w:hAnsi="Arial" w:cs="Arial"/>
          <w:noProof/>
        </w:rPr>
        <w:fldChar w:fldCharType="end"/>
      </w:r>
      <w:bookmarkEnd w:id="114"/>
      <w:r w:rsidRPr="00AD6748">
        <w:rPr>
          <w:rFonts w:ascii="Arial" w:hAnsi="Arial" w:cs="Arial"/>
        </w:rPr>
        <w:t>:</w:t>
      </w:r>
      <w:r w:rsidR="00630C24">
        <w:rPr>
          <w:rFonts w:ascii="Arial" w:hAnsi="Arial" w:cs="Arial"/>
        </w:rPr>
        <w:t xml:space="preserve"> Alumni who identify as having</w:t>
      </w:r>
      <w:r w:rsidRPr="00AD6748">
        <w:rPr>
          <w:rFonts w:ascii="Arial" w:hAnsi="Arial" w:cs="Arial"/>
        </w:rPr>
        <w:t xml:space="preserve"> disability (n=1,072)</w:t>
      </w:r>
      <w:bookmarkEnd w:id="115"/>
    </w:p>
    <w:p w14:paraId="2CB0ECC9" w14:textId="77777777" w:rsidR="00C17875" w:rsidRPr="00AD6748" w:rsidRDefault="00C17875" w:rsidP="00C17875">
      <w:pPr>
        <w:pStyle w:val="BodyCopy"/>
        <w:rPr>
          <w:rFonts w:ascii="Arial" w:hAnsi="Arial" w:cs="Arial"/>
        </w:rPr>
      </w:pPr>
      <w:r w:rsidRPr="00AD6748">
        <w:rPr>
          <w:rFonts w:ascii="Arial" w:hAnsi="Arial" w:cs="Arial"/>
        </w:rPr>
        <w:t>As such, the Tracer Survey has not been able to collate detailed insights into the contributions of alumni with disability, or to the specific constraints these alumni face in making contributions. However, analysis of responses from all alumni who participated in the survey showed that there are a range contributions being made towards improving recognition, access and equality of outcomes for people with disability. The selection of examples in this section provides some insights into these contributions:</w:t>
      </w:r>
    </w:p>
    <w:p w14:paraId="1A78A50D" w14:textId="24F953F6" w:rsidR="00C17875" w:rsidRPr="00C066C1" w:rsidRDefault="002456FC" w:rsidP="00F51DA6">
      <w:pPr>
        <w:spacing w:before="57" w:after="150"/>
        <w:ind w:left="1134"/>
        <w:rPr>
          <w:rFonts w:ascii="Arial" w:hAnsi="Arial" w:cs="Arial"/>
          <w:i/>
          <w:spacing w:val="-2"/>
          <w:sz w:val="22"/>
        </w:rPr>
      </w:pPr>
      <w:bookmarkStart w:id="116" w:name="_Toc517347416"/>
      <w:r>
        <w:rPr>
          <w:noProof/>
          <w:lang w:eastAsia="en-AU"/>
        </w:rPr>
        <w:drawing>
          <wp:anchor distT="0" distB="0" distL="36195" distR="36195" simplePos="0" relativeHeight="251958272" behindDoc="0" locked="0" layoutInCell="1" allowOverlap="1" wp14:anchorId="27F3222B" wp14:editId="17E1143B">
            <wp:simplePos x="0" y="0"/>
            <wp:positionH relativeFrom="margin">
              <wp:align>left</wp:align>
            </wp:positionH>
            <wp:positionV relativeFrom="paragraph">
              <wp:posOffset>15240</wp:posOffset>
            </wp:positionV>
            <wp:extent cx="619200" cy="417600"/>
            <wp:effectExtent l="0" t="0" r="0" b="190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192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[I have] written a national disability policy through extensive consultation</w:t>
      </w:r>
      <w:r w:rsidR="00497BC0">
        <w:rPr>
          <w:rFonts w:ascii="Arial" w:hAnsi="Arial" w:cs="Arial"/>
          <w:i/>
          <w:spacing w:val="-2"/>
          <w:sz w:val="22"/>
        </w:rPr>
        <w:t>s in 2005, and hosted the Asia P</w:t>
      </w:r>
      <w:r w:rsidR="00C17875" w:rsidRPr="00C066C1">
        <w:rPr>
          <w:rFonts w:ascii="Arial" w:hAnsi="Arial" w:cs="Arial"/>
          <w:i/>
          <w:spacing w:val="-2"/>
          <w:sz w:val="22"/>
        </w:rPr>
        <w:t xml:space="preserve">acific regional seminar on disability in 2007. As a result the self-help movement in disability has grown. We now have National Association of Persons with Disability headed by a woman. A good number of persons with disability have studied overseas. </w:t>
      </w:r>
      <w:r w:rsidR="00C17875" w:rsidRPr="00FA5E47">
        <w:rPr>
          <w:rFonts w:ascii="Arial" w:hAnsi="Arial" w:cs="Arial"/>
          <w:spacing w:val="-2"/>
          <w:sz w:val="22"/>
        </w:rPr>
        <w:t>Alumnus PNG</w:t>
      </w:r>
    </w:p>
    <w:p w14:paraId="2160A8E2" w14:textId="74B1EA6A" w:rsidR="00C17875" w:rsidRPr="00C066C1" w:rsidRDefault="002456FC" w:rsidP="00F51DA6">
      <w:pPr>
        <w:spacing w:before="57" w:after="150"/>
        <w:ind w:left="1134"/>
        <w:rPr>
          <w:rFonts w:ascii="Arial" w:hAnsi="Arial" w:cs="Arial"/>
          <w:i/>
          <w:spacing w:val="-2"/>
          <w:sz w:val="22"/>
        </w:rPr>
      </w:pPr>
      <w:r>
        <w:rPr>
          <w:noProof/>
          <w:lang w:eastAsia="en-AU"/>
        </w:rPr>
        <w:drawing>
          <wp:anchor distT="0" distB="0" distL="36195" distR="36195" simplePos="0" relativeHeight="251960320" behindDoc="0" locked="0" layoutInCell="1" allowOverlap="1" wp14:anchorId="0746C033" wp14:editId="24F47541">
            <wp:simplePos x="0" y="0"/>
            <wp:positionH relativeFrom="margin">
              <wp:align>left</wp:align>
            </wp:positionH>
            <wp:positionV relativeFrom="paragraph">
              <wp:posOffset>10160</wp:posOffset>
            </wp:positionV>
            <wp:extent cx="604800" cy="432000"/>
            <wp:effectExtent l="0" t="0" r="5080" b="635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95" r="3235"/>
                    <a:stretch/>
                  </pic:blipFill>
                  <pic:spPr bwMode="auto">
                    <a:xfrm>
                      <a:off x="0" y="0"/>
                      <a:ext cx="6048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One of my Australian friends was active in raising autism awareness for teachers and parents, and gave me valuable information to use back home in training teachers. When I went back to Pakistan, I did awareness training for teachers and parents, and other professionals on what aspects can be improved…I raised a lot of public awareness and also among professionals about autism and ADHD. At that time there was nothing, now there is a lot. Many schools incorporated a lot of what I suggested…Now there is an institute for autism. </w:t>
      </w:r>
      <w:r w:rsidR="00C17875" w:rsidRPr="00FA5E47">
        <w:rPr>
          <w:rFonts w:ascii="Arial" w:hAnsi="Arial" w:cs="Arial"/>
          <w:spacing w:val="-2"/>
          <w:sz w:val="22"/>
        </w:rPr>
        <w:t>Alumna from Pakistan</w:t>
      </w:r>
    </w:p>
    <w:p w14:paraId="143BB2AE" w14:textId="58A944DF" w:rsidR="00C17875" w:rsidRPr="00C066C1" w:rsidRDefault="002456FC" w:rsidP="00F51DA6">
      <w:pPr>
        <w:spacing w:before="57" w:after="150"/>
        <w:ind w:left="1134"/>
        <w:rPr>
          <w:rFonts w:ascii="Arial" w:hAnsi="Arial" w:cs="Arial"/>
          <w:i/>
          <w:spacing w:val="-2"/>
          <w:sz w:val="22"/>
        </w:rPr>
      </w:pPr>
      <w:r>
        <w:rPr>
          <w:noProof/>
          <w:lang w:eastAsia="en-AU"/>
        </w:rPr>
        <w:drawing>
          <wp:anchor distT="0" distB="0" distL="36195" distR="36195" simplePos="0" relativeHeight="251962368" behindDoc="0" locked="0" layoutInCell="1" allowOverlap="1" wp14:anchorId="51F121F8" wp14:editId="61DE1922">
            <wp:simplePos x="0" y="0"/>
            <wp:positionH relativeFrom="margin">
              <wp:align>left</wp:align>
            </wp:positionH>
            <wp:positionV relativeFrom="paragraph">
              <wp:posOffset>18415</wp:posOffset>
            </wp:positionV>
            <wp:extent cx="648335" cy="42418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59"/>
                    <a:stretch/>
                  </pic:blipFill>
                  <pic:spPr bwMode="auto">
                    <a:xfrm>
                      <a:off x="0" y="0"/>
                      <a:ext cx="64833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I always get referrals from teachers of children with disabilities to help guide parents who have children with disabilities on how to improve the parent-child relationship, motivate and encourage them. </w:t>
      </w:r>
      <w:r w:rsidR="00C17875" w:rsidRPr="00FA5E47">
        <w:rPr>
          <w:rFonts w:ascii="Arial" w:hAnsi="Arial" w:cs="Arial"/>
          <w:spacing w:val="-2"/>
          <w:sz w:val="22"/>
        </w:rPr>
        <w:t>Alumnus from Uganda</w:t>
      </w:r>
    </w:p>
    <w:p w14:paraId="5142891D" w14:textId="70C41459" w:rsidR="00C17875" w:rsidRPr="00402FEB" w:rsidRDefault="00F51DA6" w:rsidP="00C17875">
      <w:pPr>
        <w:spacing w:before="57" w:after="113"/>
        <w:ind w:left="1134"/>
        <w:rPr>
          <w:rFonts w:asciiTheme="majorHAnsi" w:eastAsiaTheme="majorEastAsia" w:hAnsiTheme="majorHAnsi" w:cstheme="majorBidi"/>
          <w:bCs/>
          <w:color w:val="005773"/>
          <w:spacing w:val="-3"/>
          <w:sz w:val="28"/>
          <w:szCs w:val="26"/>
        </w:rPr>
      </w:pPr>
      <w:r>
        <w:rPr>
          <w:noProof/>
          <w:lang w:eastAsia="en-AU"/>
        </w:rPr>
        <w:drawing>
          <wp:anchor distT="0" distB="0" distL="36195" distR="36195" simplePos="0" relativeHeight="251964416" behindDoc="0" locked="0" layoutInCell="1" allowOverlap="1" wp14:anchorId="344B0A13" wp14:editId="708D58FC">
            <wp:simplePos x="0" y="0"/>
            <wp:positionH relativeFrom="margin">
              <wp:align>left</wp:align>
            </wp:positionH>
            <wp:positionV relativeFrom="paragraph">
              <wp:posOffset>12065</wp:posOffset>
            </wp:positionV>
            <wp:extent cx="604520" cy="431800"/>
            <wp:effectExtent l="0" t="0" r="5080" b="635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95" r="3235"/>
                    <a:stretch/>
                  </pic:blipFill>
                  <pic:spPr bwMode="auto">
                    <a:xfrm>
                      <a:off x="0" y="0"/>
                      <a:ext cx="604520"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The community development projects [I have been involved in] were designed to have improved practices and innovations. One design was on social inclusion of persons with disability. </w:t>
      </w:r>
      <w:r w:rsidR="00C17875" w:rsidRPr="00FA5E47">
        <w:rPr>
          <w:rFonts w:ascii="Arial" w:hAnsi="Arial" w:cs="Arial"/>
          <w:spacing w:val="-2"/>
          <w:sz w:val="22"/>
        </w:rPr>
        <w:t>Alumna from Pakistan</w:t>
      </w:r>
    </w:p>
    <w:p w14:paraId="0092F774" w14:textId="77777777" w:rsidR="00C17875" w:rsidRPr="00402FEB" w:rsidRDefault="00C17875" w:rsidP="00C17875">
      <w:pPr>
        <w:pStyle w:val="Heading2"/>
      </w:pPr>
      <w:bookmarkStart w:id="117" w:name="_Toc521501343"/>
      <w:r w:rsidRPr="00402FEB">
        <w:t>Rural alumni and impact on contributions</w:t>
      </w:r>
      <w:bookmarkEnd w:id="116"/>
      <w:bookmarkEnd w:id="117"/>
    </w:p>
    <w:p w14:paraId="212BCF6B" w14:textId="2D0F39F1" w:rsidR="00C17875" w:rsidRPr="00AD6748" w:rsidRDefault="00C17875" w:rsidP="00C17875">
      <w:pPr>
        <w:pStyle w:val="BodyCopy"/>
        <w:rPr>
          <w:rFonts w:ascii="Arial" w:hAnsi="Arial" w:cs="Arial"/>
        </w:rPr>
      </w:pPr>
      <w:r w:rsidRPr="00AD6748">
        <w:rPr>
          <w:rFonts w:ascii="Arial" w:hAnsi="Arial" w:cs="Arial"/>
        </w:rPr>
        <w:t>The Australia Awards also recognises the importance of increasing access and opportunities through scholarships for people from rural and remote areas. Among alumni who responded to the Year 2 Tracer Survey, a notable minority are from rural or remote areas (7 per cent) (</w:t>
      </w:r>
      <w:r w:rsidRPr="00AD6748">
        <w:rPr>
          <w:rFonts w:ascii="Arial" w:hAnsi="Arial" w:cs="Arial"/>
        </w:rPr>
        <w:fldChar w:fldCharType="begin"/>
      </w:r>
      <w:r w:rsidRPr="00AD6748">
        <w:rPr>
          <w:rFonts w:ascii="Arial" w:hAnsi="Arial" w:cs="Arial"/>
        </w:rPr>
        <w:instrText xml:space="preserve"> REF _Ref357187797 \h  \* MERGEFORMAT </w:instrText>
      </w:r>
      <w:r w:rsidRPr="00AD6748">
        <w:rPr>
          <w:rFonts w:ascii="Arial" w:hAnsi="Arial" w:cs="Arial"/>
        </w:rPr>
      </w:r>
      <w:r w:rsidRPr="00AD6748">
        <w:rPr>
          <w:rFonts w:ascii="Arial" w:hAnsi="Arial" w:cs="Arial"/>
        </w:rPr>
        <w:fldChar w:fldCharType="separate"/>
      </w:r>
      <w:r w:rsidR="00A012ED" w:rsidRPr="00AD6748">
        <w:rPr>
          <w:rFonts w:ascii="Arial" w:hAnsi="Arial" w:cs="Arial"/>
        </w:rPr>
        <w:t xml:space="preserve">Figure </w:t>
      </w:r>
      <w:r w:rsidR="00A012ED">
        <w:rPr>
          <w:rFonts w:ascii="Arial" w:hAnsi="Arial" w:cs="Arial"/>
        </w:rPr>
        <w:t>24</w:t>
      </w:r>
      <w:r w:rsidRPr="00AD6748">
        <w:rPr>
          <w:rFonts w:ascii="Arial" w:hAnsi="Arial" w:cs="Arial"/>
        </w:rPr>
        <w:fldChar w:fldCharType="end"/>
      </w:r>
      <w:r w:rsidRPr="00AD6748">
        <w:rPr>
          <w:rFonts w:ascii="Arial" w:hAnsi="Arial" w:cs="Arial"/>
        </w:rPr>
        <w:t>).</w:t>
      </w:r>
    </w:p>
    <w:p w14:paraId="28C11124" w14:textId="77777777" w:rsidR="00C17875" w:rsidRPr="00AD6748" w:rsidRDefault="00C17875" w:rsidP="00C17875">
      <w:pPr>
        <w:pStyle w:val="BodyCopy"/>
        <w:rPr>
          <w:rFonts w:ascii="Arial" w:hAnsi="Arial" w:cs="Arial"/>
        </w:rPr>
      </w:pPr>
      <w:r w:rsidRPr="00AD6748">
        <w:rPr>
          <w:rFonts w:ascii="Arial" w:hAnsi="Arial" w:cs="Arial"/>
        </w:rPr>
        <w:t>This section explores some of the responses of these alumni, and also includes some examples from other alumni who are involved in programs or other activities to address disadvantage in remote and rural areas.</w:t>
      </w:r>
    </w:p>
    <w:p w14:paraId="11BB6C2F" w14:textId="77777777" w:rsidR="00C17875" w:rsidRPr="00AD6748" w:rsidRDefault="00C17875" w:rsidP="00C17875">
      <w:pPr>
        <w:pStyle w:val="BodyCopy"/>
        <w:rPr>
          <w:rFonts w:ascii="Arial" w:hAnsi="Arial" w:cs="Arial"/>
        </w:rPr>
      </w:pPr>
      <w:r w:rsidRPr="00AD6748">
        <w:rPr>
          <w:rFonts w:ascii="Arial" w:hAnsi="Arial" w:cs="Arial"/>
          <w:noProof/>
          <w:lang w:eastAsia="en-AU"/>
        </w:rPr>
        <w:drawing>
          <wp:anchor distT="0" distB="107950" distL="114300" distR="114300" simplePos="0" relativeHeight="251787264" behindDoc="0" locked="0" layoutInCell="1" allowOverlap="1" wp14:anchorId="2A11B6D4" wp14:editId="3A58D82F">
            <wp:simplePos x="0" y="0"/>
            <wp:positionH relativeFrom="margin">
              <wp:align>right</wp:align>
            </wp:positionH>
            <wp:positionV relativeFrom="paragraph">
              <wp:posOffset>759415</wp:posOffset>
            </wp:positionV>
            <wp:extent cx="5274000" cy="3042000"/>
            <wp:effectExtent l="0" t="0" r="3175" b="6350"/>
            <wp:wrapTopAndBottom/>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AD6748">
        <w:rPr>
          <w:rFonts w:ascii="Arial" w:hAnsi="Arial" w:cs="Arial"/>
        </w:rPr>
        <w:t>The contributions of alumni towards helping people from rural and remote areas are provided below. These are followed by some observations by alumni from rural and remote areas relating to the challenges and issues they have faced following return from their award as a result of their geographic isolation.</w:t>
      </w:r>
    </w:p>
    <w:p w14:paraId="5E31F797" w14:textId="2F757EF1" w:rsidR="00C17875" w:rsidRPr="00AD6748" w:rsidRDefault="00C17875" w:rsidP="00C17875">
      <w:pPr>
        <w:pStyle w:val="Caption"/>
        <w:rPr>
          <w:rFonts w:ascii="Arial" w:hAnsi="Arial" w:cs="Arial"/>
        </w:rPr>
      </w:pPr>
      <w:bookmarkStart w:id="118" w:name="_Ref357187797"/>
      <w:bookmarkStart w:id="119" w:name="_Toc490037208"/>
      <w:bookmarkStart w:id="120" w:name="_Toc517347444"/>
      <w:bookmarkStart w:id="121" w:name="_Toc525306435"/>
      <w:r w:rsidRPr="00AD6748">
        <w:rPr>
          <w:rFonts w:ascii="Arial" w:hAnsi="Arial" w:cs="Arial"/>
        </w:rPr>
        <w:t xml:space="preserve">Figure </w:t>
      </w:r>
      <w:r w:rsidRPr="00AD6748">
        <w:rPr>
          <w:rFonts w:ascii="Arial" w:hAnsi="Arial" w:cs="Arial"/>
        </w:rPr>
        <w:fldChar w:fldCharType="begin"/>
      </w:r>
      <w:r w:rsidRPr="00AD6748">
        <w:rPr>
          <w:rFonts w:ascii="Arial" w:hAnsi="Arial" w:cs="Arial"/>
        </w:rPr>
        <w:instrText xml:space="preserve"> SEQ Figure \* ARABIC </w:instrText>
      </w:r>
      <w:r w:rsidRPr="00AD6748">
        <w:rPr>
          <w:rFonts w:ascii="Arial" w:hAnsi="Arial" w:cs="Arial"/>
        </w:rPr>
        <w:fldChar w:fldCharType="separate"/>
      </w:r>
      <w:r w:rsidR="00A012ED">
        <w:rPr>
          <w:rFonts w:ascii="Arial" w:hAnsi="Arial" w:cs="Arial"/>
          <w:noProof/>
        </w:rPr>
        <w:t>24</w:t>
      </w:r>
      <w:r w:rsidRPr="00AD6748">
        <w:rPr>
          <w:rFonts w:ascii="Arial" w:hAnsi="Arial" w:cs="Arial"/>
          <w:noProof/>
        </w:rPr>
        <w:fldChar w:fldCharType="end"/>
      </w:r>
      <w:bookmarkEnd w:id="118"/>
      <w:r w:rsidRPr="00AD6748">
        <w:rPr>
          <w:rFonts w:ascii="Arial" w:hAnsi="Arial" w:cs="Arial"/>
        </w:rPr>
        <w:t>: Residential location of alumni (n=867)</w:t>
      </w:r>
      <w:bookmarkEnd w:id="119"/>
      <w:bookmarkEnd w:id="120"/>
      <w:bookmarkEnd w:id="121"/>
    </w:p>
    <w:p w14:paraId="3DF43A01" w14:textId="77777777" w:rsidR="00C17875" w:rsidRPr="00AD6748" w:rsidRDefault="00C17875" w:rsidP="00C17875">
      <w:pPr>
        <w:pStyle w:val="Heading3"/>
        <w:rPr>
          <w:rFonts w:ascii="Arial" w:hAnsi="Arial" w:cs="Arial"/>
        </w:rPr>
      </w:pPr>
      <w:r w:rsidRPr="00AD6748">
        <w:rPr>
          <w:rFonts w:ascii="Arial" w:hAnsi="Arial" w:cs="Arial"/>
        </w:rPr>
        <w:t>Alumni contributions to rural and remote areas</w:t>
      </w:r>
    </w:p>
    <w:p w14:paraId="5D6207F0" w14:textId="3DAFAE0D" w:rsidR="00C17875" w:rsidRPr="00AD6748" w:rsidRDefault="00C17875" w:rsidP="00C17875">
      <w:pPr>
        <w:pStyle w:val="BodyCopy"/>
        <w:rPr>
          <w:rFonts w:ascii="Arial" w:hAnsi="Arial" w:cs="Arial"/>
        </w:rPr>
      </w:pPr>
      <w:r w:rsidRPr="00AD6748">
        <w:rPr>
          <w:rFonts w:ascii="Arial" w:hAnsi="Arial" w:cs="Arial"/>
        </w:rPr>
        <w:t>In both Indonesia and Timor-Leste, alumn</w:t>
      </w:r>
      <w:r>
        <w:rPr>
          <w:rFonts w:ascii="Arial" w:hAnsi="Arial" w:cs="Arial"/>
        </w:rPr>
        <w:t>i</w:t>
      </w:r>
      <w:r w:rsidRPr="00AD6748">
        <w:rPr>
          <w:rFonts w:ascii="Arial" w:hAnsi="Arial" w:cs="Arial"/>
        </w:rPr>
        <w:t xml:space="preserve"> spoke about the work they have been undertaking with rural farmers, one alumnus highlighted his contribution based on the use of skills and knowledge gained in Australia:</w:t>
      </w:r>
    </w:p>
    <w:p w14:paraId="14D75848" w14:textId="42C836B3" w:rsidR="00C17875" w:rsidRPr="00AD6748" w:rsidRDefault="002456FC" w:rsidP="00C17875">
      <w:pPr>
        <w:pStyle w:val="BodyCopy"/>
        <w:ind w:left="1134"/>
        <w:rPr>
          <w:rFonts w:ascii="Arial" w:hAnsi="Arial" w:cs="Arial"/>
        </w:rPr>
      </w:pPr>
      <w:r>
        <w:rPr>
          <w:noProof/>
          <w:lang w:eastAsia="en-AU"/>
        </w:rPr>
        <w:drawing>
          <wp:anchor distT="0" distB="0" distL="36195" distR="36195" simplePos="0" relativeHeight="251966464" behindDoc="1" locked="0" layoutInCell="1" allowOverlap="1" wp14:anchorId="70BEE053" wp14:editId="410D091E">
            <wp:simplePos x="0" y="0"/>
            <wp:positionH relativeFrom="margin">
              <wp:align>left</wp:align>
            </wp:positionH>
            <wp:positionV relativeFrom="paragraph">
              <wp:posOffset>14605</wp:posOffset>
            </wp:positionV>
            <wp:extent cx="630000" cy="453600"/>
            <wp:effectExtent l="0" t="0" r="0" b="3810"/>
            <wp:wrapTight wrapText="bothSides">
              <wp:wrapPolygon edited="0">
                <wp:start x="0" y="0"/>
                <wp:lineTo x="0" y="20874"/>
                <wp:lineTo x="20903" y="20874"/>
                <wp:lineTo x="20903"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b="5445"/>
                    <a:stretch/>
                  </pic:blipFill>
                  <pic:spPr bwMode="auto">
                    <a:xfrm>
                      <a:off x="0" y="0"/>
                      <a:ext cx="630000" cy="45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AD6748">
        <w:rPr>
          <w:rFonts w:ascii="Arial" w:hAnsi="Arial" w:cs="Arial"/>
        </w:rPr>
        <w:t>[</w:t>
      </w:r>
      <w:r w:rsidR="00C17875" w:rsidRPr="00C066C1">
        <w:rPr>
          <w:rFonts w:ascii="Arial" w:hAnsi="Arial" w:cs="Arial"/>
          <w:i/>
        </w:rPr>
        <w:t>As part of my] role in an NGO, we make small project in the villages. I develop nutrition for cattle as part of the research for fattening and for breeding. Farmers raise cattle for breeding and use our concentrated feed. We work with corporations here. We train the staff of the corporation and they make their own cattle feed and distribute it to the farmers. This programme still running.</w:t>
      </w:r>
      <w:r w:rsidR="00C17875" w:rsidRPr="00AD6748">
        <w:rPr>
          <w:rFonts w:ascii="Arial" w:hAnsi="Arial" w:cs="Arial"/>
        </w:rPr>
        <w:t xml:space="preserve"> Alumnus from Indonesia</w:t>
      </w:r>
    </w:p>
    <w:p w14:paraId="246290AF" w14:textId="093F4F32" w:rsidR="00C17875" w:rsidRPr="00AD6748" w:rsidRDefault="00C17875" w:rsidP="00C17875">
      <w:pPr>
        <w:pStyle w:val="BodyCopy"/>
        <w:rPr>
          <w:rFonts w:ascii="Arial" w:hAnsi="Arial" w:cs="Arial"/>
        </w:rPr>
      </w:pPr>
      <w:r w:rsidRPr="00AD6748">
        <w:rPr>
          <w:rFonts w:ascii="Arial" w:hAnsi="Arial" w:cs="Arial"/>
        </w:rPr>
        <w:t>A number of alumn</w:t>
      </w:r>
      <w:r>
        <w:rPr>
          <w:rFonts w:ascii="Arial" w:hAnsi="Arial" w:cs="Arial"/>
        </w:rPr>
        <w:t xml:space="preserve">i </w:t>
      </w:r>
      <w:r w:rsidRPr="00AD6748">
        <w:rPr>
          <w:rFonts w:ascii="Arial" w:hAnsi="Arial" w:cs="Arial"/>
        </w:rPr>
        <w:t>spoke about activities or programs they were involved in that are helping to build capacity and equip families, workers and communities in rural areas to become financially sustainable. For example,</w:t>
      </w:r>
      <w:r w:rsidR="0009381F">
        <w:rPr>
          <w:rFonts w:ascii="Arial" w:hAnsi="Arial" w:cs="Arial"/>
        </w:rPr>
        <w:t xml:space="preserve"> two alumni,</w:t>
      </w:r>
      <w:r w:rsidR="0009381F" w:rsidRPr="00AD6748">
        <w:rPr>
          <w:rFonts w:ascii="Arial" w:hAnsi="Arial" w:cs="Arial"/>
        </w:rPr>
        <w:t xml:space="preserve"> </w:t>
      </w:r>
      <w:r w:rsidRPr="00AD6748">
        <w:rPr>
          <w:rFonts w:ascii="Arial" w:hAnsi="Arial" w:cs="Arial"/>
        </w:rPr>
        <w:t>in Uganda</w:t>
      </w:r>
      <w:r w:rsidR="0009381F">
        <w:rPr>
          <w:rFonts w:ascii="Arial" w:hAnsi="Arial" w:cs="Arial"/>
        </w:rPr>
        <w:t xml:space="preserve"> and Vietnam,</w:t>
      </w:r>
      <w:r w:rsidR="006527E0">
        <w:rPr>
          <w:rFonts w:ascii="Arial" w:hAnsi="Arial" w:cs="Arial"/>
        </w:rPr>
        <w:t xml:space="preserve"> </w:t>
      </w:r>
      <w:r w:rsidR="0009381F">
        <w:rPr>
          <w:rFonts w:ascii="Arial" w:hAnsi="Arial" w:cs="Arial"/>
        </w:rPr>
        <w:t xml:space="preserve">are </w:t>
      </w:r>
      <w:r w:rsidRPr="00AD6748">
        <w:rPr>
          <w:rFonts w:ascii="Arial" w:hAnsi="Arial" w:cs="Arial"/>
        </w:rPr>
        <w:t xml:space="preserve">drawing on the things </w:t>
      </w:r>
      <w:r w:rsidR="0009381F">
        <w:rPr>
          <w:rFonts w:ascii="Arial" w:hAnsi="Arial" w:cs="Arial"/>
        </w:rPr>
        <w:t>they have</w:t>
      </w:r>
      <w:r w:rsidRPr="00AD6748">
        <w:rPr>
          <w:rFonts w:ascii="Arial" w:hAnsi="Arial" w:cs="Arial"/>
        </w:rPr>
        <w:t xml:space="preserve"> learnt in Australia in order to help support rural communities to better participate in the national economy:</w:t>
      </w:r>
    </w:p>
    <w:p w14:paraId="74554AD5" w14:textId="410D3B0E" w:rsidR="00C17875" w:rsidRDefault="002456FC" w:rsidP="00C17875">
      <w:pPr>
        <w:pStyle w:val="BodyCopy"/>
        <w:ind w:left="1134"/>
        <w:rPr>
          <w:rFonts w:ascii="Arial" w:hAnsi="Arial" w:cs="Arial"/>
          <w:i/>
        </w:rPr>
      </w:pPr>
      <w:r>
        <w:rPr>
          <w:noProof/>
          <w:lang w:eastAsia="en-AU"/>
        </w:rPr>
        <w:drawing>
          <wp:anchor distT="0" distB="0" distL="36195" distR="36195" simplePos="0" relativeHeight="251968512" behindDoc="0" locked="0" layoutInCell="1" allowOverlap="1" wp14:anchorId="2E596369" wp14:editId="094029BF">
            <wp:simplePos x="0" y="0"/>
            <wp:positionH relativeFrom="margin">
              <wp:align>left</wp:align>
            </wp:positionH>
            <wp:positionV relativeFrom="paragraph">
              <wp:posOffset>10160</wp:posOffset>
            </wp:positionV>
            <wp:extent cx="648335" cy="42418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59"/>
                    <a:stretch/>
                  </pic:blipFill>
                  <pic:spPr bwMode="auto">
                    <a:xfrm>
                      <a:off x="0" y="0"/>
                      <a:ext cx="64833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My conflict resolution skills comes in handy, organising planning and innovation in solving rural problems has made solutions arrived at workable as we focus on identifying the problem, ideally before any solution is brought on table. The Community Co-operative approach, voluntary savings and loans schemes and resource mobilisation at community level is a success in the local communities of Uganda.</w:t>
      </w:r>
    </w:p>
    <w:p w14:paraId="76272C98" w14:textId="474195B7" w:rsidR="0009381F" w:rsidRPr="0009381F" w:rsidRDefault="0009381F" w:rsidP="0009381F">
      <w:pPr>
        <w:pStyle w:val="BodyCopy"/>
        <w:ind w:left="1134"/>
        <w:rPr>
          <w:rFonts w:ascii="Arial" w:hAnsi="Arial" w:cs="Arial"/>
          <w:highlight w:val="yellow"/>
        </w:rPr>
      </w:pPr>
      <w:r>
        <w:rPr>
          <w:noProof/>
          <w:lang w:eastAsia="en-AU"/>
        </w:rPr>
        <w:drawing>
          <wp:anchor distT="0" distB="0" distL="36195" distR="36195" simplePos="0" relativeHeight="252119040" behindDoc="0" locked="0" layoutInCell="1" allowOverlap="1" wp14:anchorId="474C015E" wp14:editId="49DD3B87">
            <wp:simplePos x="0" y="0"/>
            <wp:positionH relativeFrom="margin">
              <wp:align>left</wp:align>
            </wp:positionH>
            <wp:positionV relativeFrom="paragraph">
              <wp:posOffset>8554</wp:posOffset>
            </wp:positionV>
            <wp:extent cx="663575" cy="439420"/>
            <wp:effectExtent l="0" t="0" r="3175"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8" t="4110" r="1835" b="3480"/>
                    <a:stretch/>
                  </pic:blipFill>
                  <pic:spPr bwMode="auto">
                    <a:xfrm>
                      <a:off x="0" y="0"/>
                      <a:ext cx="668741" cy="443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4C96">
        <w:rPr>
          <w:rFonts w:ascii="Arial" w:hAnsi="Arial" w:cs="Arial"/>
          <w:i/>
        </w:rPr>
        <w:t>I work for a rural development project and also a community social action initiative around gender equality. Within the job I train people about environmental sustainability. For example, reduce practices like slash &amp; burn. The main thing I've applied is the methodology of training. Traditionally in Lao there is only one way of teaching where the teacher tells the information but in Australia I learned that there were different methodologies to help the student to participate in the training.</w:t>
      </w:r>
    </w:p>
    <w:p w14:paraId="0724D59A" w14:textId="73B09FC7" w:rsidR="00C17875" w:rsidRPr="00AD6748" w:rsidRDefault="00C17875" w:rsidP="00C17875">
      <w:pPr>
        <w:pStyle w:val="BodyCopy"/>
        <w:rPr>
          <w:rFonts w:ascii="Arial" w:hAnsi="Arial" w:cs="Arial"/>
        </w:rPr>
      </w:pPr>
      <w:r w:rsidRPr="00AD6748">
        <w:rPr>
          <w:rFonts w:ascii="Arial" w:hAnsi="Arial" w:cs="Arial"/>
        </w:rPr>
        <w:t xml:space="preserve">Similarly, in the Philippines, an alumna noted that through her award, ‘the degree provided me with the technical knowledge in supporting livelihoods and small businesses in rural communities.’ And in </w:t>
      </w:r>
      <w:r w:rsidR="0009381F">
        <w:rPr>
          <w:rFonts w:ascii="Arial" w:hAnsi="Arial" w:cs="Arial"/>
        </w:rPr>
        <w:t>Vietnam</w:t>
      </w:r>
      <w:r w:rsidR="0009381F" w:rsidRPr="00AD6748">
        <w:rPr>
          <w:rFonts w:ascii="Arial" w:hAnsi="Arial" w:cs="Arial"/>
        </w:rPr>
        <w:t xml:space="preserve"> </w:t>
      </w:r>
      <w:r w:rsidRPr="00AD6748">
        <w:rPr>
          <w:rFonts w:ascii="Arial" w:hAnsi="Arial" w:cs="Arial"/>
        </w:rPr>
        <w:t>an alumn</w:t>
      </w:r>
      <w:r w:rsidR="008C4C96">
        <w:rPr>
          <w:rFonts w:ascii="Arial" w:hAnsi="Arial" w:cs="Arial"/>
        </w:rPr>
        <w:t>a</w:t>
      </w:r>
      <w:r w:rsidRPr="00AD6748">
        <w:rPr>
          <w:rFonts w:ascii="Arial" w:hAnsi="Arial" w:cs="Arial"/>
        </w:rPr>
        <w:t xml:space="preserve"> is likewise building capacity to improve outcomes:</w:t>
      </w:r>
    </w:p>
    <w:p w14:paraId="7EB6291C" w14:textId="225492AA" w:rsidR="0009381F" w:rsidRPr="00B26C48" w:rsidRDefault="0009381F" w:rsidP="006527E0">
      <w:pPr>
        <w:pStyle w:val="BodyCopy"/>
        <w:ind w:left="1134"/>
        <w:rPr>
          <w:rFonts w:ascii="Arial" w:hAnsi="Arial" w:cs="Arial"/>
        </w:rPr>
      </w:pPr>
      <w:r>
        <w:rPr>
          <w:noProof/>
          <w:lang w:eastAsia="en-AU"/>
        </w:rPr>
        <w:drawing>
          <wp:anchor distT="0" distB="0" distL="36195" distR="36195" simplePos="0" relativeHeight="252116992" behindDoc="0" locked="0" layoutInCell="1" allowOverlap="1" wp14:anchorId="0FEBDA36" wp14:editId="661F0735">
            <wp:simplePos x="0" y="0"/>
            <wp:positionH relativeFrom="margin">
              <wp:align>left</wp:align>
            </wp:positionH>
            <wp:positionV relativeFrom="paragraph">
              <wp:posOffset>7919</wp:posOffset>
            </wp:positionV>
            <wp:extent cx="627380" cy="435610"/>
            <wp:effectExtent l="0" t="0" r="1270" b="254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30" t="5405" r="4630" b="2703"/>
                    <a:stretch/>
                  </pic:blipFill>
                  <pic:spPr bwMode="auto">
                    <a:xfrm>
                      <a:off x="0" y="0"/>
                      <a:ext cx="62738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D58">
        <w:rPr>
          <w:rFonts w:ascii="Arial" w:hAnsi="Arial" w:cs="Arial"/>
          <w:i/>
        </w:rPr>
        <w:t>Rec</w:t>
      </w:r>
      <w:r>
        <w:rPr>
          <w:rFonts w:ascii="Arial" w:hAnsi="Arial" w:cs="Arial"/>
          <w:i/>
        </w:rPr>
        <w:t xml:space="preserve">ently with a group of awardees...[we] </w:t>
      </w:r>
      <w:r w:rsidRPr="00FE6D58">
        <w:rPr>
          <w:rFonts w:ascii="Arial" w:hAnsi="Arial" w:cs="Arial"/>
          <w:i/>
        </w:rPr>
        <w:t>won an award for research granted by the Australian Embassy for research, about the challenges of teachers in mountainous areas and the ability to overcome the difficulties the</w:t>
      </w:r>
      <w:r>
        <w:rPr>
          <w:rFonts w:ascii="Arial" w:hAnsi="Arial" w:cs="Arial"/>
          <w:i/>
        </w:rPr>
        <w:t>y met. T</w:t>
      </w:r>
      <w:r w:rsidRPr="00FE6D58">
        <w:rPr>
          <w:rFonts w:ascii="Arial" w:hAnsi="Arial" w:cs="Arial"/>
          <w:i/>
        </w:rPr>
        <w:t>he students there are poor and don't have facilities to teach but we want to see how they can overcome and be successful in teaching and assessing the teaching materials.</w:t>
      </w:r>
      <w:r>
        <w:rPr>
          <w:rFonts w:ascii="Arial" w:hAnsi="Arial" w:cs="Arial"/>
          <w:i/>
        </w:rPr>
        <w:t xml:space="preserve"> </w:t>
      </w:r>
      <w:r w:rsidRPr="00B26C48">
        <w:rPr>
          <w:rFonts w:ascii="Arial" w:hAnsi="Arial" w:cs="Arial"/>
        </w:rPr>
        <w:t>Alumna from Vietnam</w:t>
      </w:r>
    </w:p>
    <w:p w14:paraId="001FF9E9" w14:textId="43F07D5D" w:rsidR="00C17875" w:rsidRPr="00AD6748" w:rsidRDefault="00C17875" w:rsidP="00C17875">
      <w:pPr>
        <w:pStyle w:val="BodyCopy"/>
        <w:rPr>
          <w:rFonts w:ascii="Arial" w:hAnsi="Arial" w:cs="Arial"/>
        </w:rPr>
      </w:pPr>
      <w:r w:rsidRPr="00AD6748">
        <w:rPr>
          <w:rFonts w:ascii="Arial" w:hAnsi="Arial" w:cs="Arial"/>
        </w:rPr>
        <w:t>In PNG, an alumnus spoke about us</w:t>
      </w:r>
      <w:r w:rsidR="00630C24">
        <w:rPr>
          <w:rFonts w:ascii="Arial" w:hAnsi="Arial" w:cs="Arial"/>
        </w:rPr>
        <w:t>ing the approaches he learnt on-</w:t>
      </w:r>
      <w:r w:rsidRPr="00AD6748">
        <w:rPr>
          <w:rFonts w:ascii="Arial" w:hAnsi="Arial" w:cs="Arial"/>
        </w:rPr>
        <w:t>award to ‘help improve and change lives of people living in rural villages.’ In particular, he is helping these communities through workshops:</w:t>
      </w:r>
    </w:p>
    <w:p w14:paraId="65C300FC" w14:textId="224F075B" w:rsidR="00C17875" w:rsidRPr="00C066C1" w:rsidRDefault="002456FC" w:rsidP="00C17875">
      <w:pPr>
        <w:pStyle w:val="BodyCopy"/>
        <w:ind w:left="1134"/>
        <w:rPr>
          <w:rFonts w:ascii="Arial" w:hAnsi="Arial" w:cs="Arial"/>
          <w:i/>
        </w:rPr>
      </w:pPr>
      <w:r>
        <w:rPr>
          <w:noProof/>
          <w:lang w:eastAsia="en-AU"/>
        </w:rPr>
        <w:drawing>
          <wp:anchor distT="0" distB="0" distL="36195" distR="36195" simplePos="0" relativeHeight="251972608" behindDoc="0" locked="0" layoutInCell="1" allowOverlap="1" wp14:anchorId="4CDA049A" wp14:editId="31F971B6">
            <wp:simplePos x="0" y="0"/>
            <wp:positionH relativeFrom="margin">
              <wp:align>left</wp:align>
            </wp:positionH>
            <wp:positionV relativeFrom="paragraph">
              <wp:posOffset>6350</wp:posOffset>
            </wp:positionV>
            <wp:extent cx="632460" cy="42608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95" t="4858" r="2546" b="2850"/>
                    <a:stretch/>
                  </pic:blipFill>
                  <pic:spPr bwMode="auto">
                    <a:xfrm>
                      <a:off x="0" y="0"/>
                      <a:ext cx="635576" cy="428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rPr>
        <w:t xml:space="preserve">The projects involve a wealth creation message which is conducted between 3 to 4 days through a workshop.  The content of the workshop is on a family teams approach and financial literacy. We have witnessed rural families improving their lives…Attending the workshop has changed their lives, they  now have enough money to pay for school fees, medical expenses, food and they are saving their money for their future. </w:t>
      </w:r>
      <w:r w:rsidR="00C17875" w:rsidRPr="00F51DA6">
        <w:rPr>
          <w:rFonts w:ascii="Arial" w:hAnsi="Arial" w:cs="Arial"/>
        </w:rPr>
        <w:t>Alumnus from PNG</w:t>
      </w:r>
    </w:p>
    <w:p w14:paraId="0509BD3C" w14:textId="77777777" w:rsidR="00C17875" w:rsidRPr="00AD6748" w:rsidRDefault="00C17875" w:rsidP="00C17875">
      <w:pPr>
        <w:pStyle w:val="BodyCopy"/>
        <w:rPr>
          <w:rFonts w:ascii="Arial" w:hAnsi="Arial" w:cs="Arial"/>
        </w:rPr>
      </w:pPr>
      <w:r w:rsidRPr="00AD6748">
        <w:rPr>
          <w:rFonts w:ascii="Arial" w:hAnsi="Arial" w:cs="Arial"/>
        </w:rPr>
        <w:t>In terms of infrastructure for rural populations, an alumna from Bhutan highlighted the work she was involved in to develop ‘single phase power distribution networks to remote areas.’</w:t>
      </w:r>
    </w:p>
    <w:p w14:paraId="61AD680F" w14:textId="77777777" w:rsidR="00C17875" w:rsidRPr="00AD6748" w:rsidRDefault="00C17875" w:rsidP="00C17875">
      <w:pPr>
        <w:pStyle w:val="Heading3"/>
        <w:rPr>
          <w:rFonts w:ascii="Arial" w:hAnsi="Arial" w:cs="Arial"/>
        </w:rPr>
      </w:pPr>
      <w:r w:rsidRPr="00AD6748">
        <w:rPr>
          <w:rFonts w:ascii="Arial" w:hAnsi="Arial" w:cs="Arial"/>
        </w:rPr>
        <w:t>Constraints for rural and remote alumni</w:t>
      </w:r>
    </w:p>
    <w:p w14:paraId="154C4122" w14:textId="47496CED" w:rsidR="000B2754" w:rsidRPr="00FD5A0C" w:rsidRDefault="00C17875" w:rsidP="00FD5A0C">
      <w:pPr>
        <w:pStyle w:val="BodyCopy"/>
        <w:rPr>
          <w:rFonts w:ascii="Arial" w:hAnsi="Arial" w:cs="Arial"/>
        </w:rPr>
      </w:pPr>
      <w:r w:rsidRPr="00AD6748">
        <w:rPr>
          <w:rFonts w:ascii="Arial" w:hAnsi="Arial" w:cs="Arial"/>
        </w:rPr>
        <w:t>Remoteness, geographic isolation and accessibility for communities in rural areas were mentioned by many alumni as impeding their ability to apply knowledge and skills, and maintain networks on return to their home country. Interestingly, alumni from a wide range of countries mentioned such issues. Among the survey participants with comments about this were alumni from Bangladesh, Bhutan, Indonesia, Kenya, Laos, Maldives, Pakistan, Philippines, PNG, Swaziland, Timor-Leste, Tonga, Uganda and Vietnam. While each country and situation is unique in this aspect, the quotes from alumni below offer some perspec</w:t>
      </w:r>
      <w:r w:rsidR="00FD5A0C">
        <w:rPr>
          <w:rFonts w:ascii="Arial" w:hAnsi="Arial" w:cs="Arial"/>
        </w:rPr>
        <w:t>tive on these issues:</w:t>
      </w:r>
    </w:p>
    <w:p w14:paraId="7A829FE4" w14:textId="17017C95" w:rsidR="000B2754" w:rsidRPr="000B2754" w:rsidRDefault="000B2754" w:rsidP="000B2754">
      <w:pPr>
        <w:spacing w:before="57" w:after="113"/>
        <w:ind w:left="1134"/>
        <w:rPr>
          <w:rFonts w:ascii="Arial" w:hAnsi="Arial" w:cs="Arial"/>
          <w:spacing w:val="-2"/>
          <w:sz w:val="22"/>
        </w:rPr>
      </w:pPr>
      <w:r>
        <w:rPr>
          <w:noProof/>
          <w:lang w:eastAsia="en-AU"/>
        </w:rPr>
        <w:drawing>
          <wp:anchor distT="0" distB="0" distL="36195" distR="36195" simplePos="0" relativeHeight="252108800" behindDoc="0" locked="0" layoutInCell="1" allowOverlap="1" wp14:anchorId="3CC9778D" wp14:editId="17FC2668">
            <wp:simplePos x="0" y="0"/>
            <wp:positionH relativeFrom="margin">
              <wp:align>left</wp:align>
            </wp:positionH>
            <wp:positionV relativeFrom="paragraph">
              <wp:posOffset>7919</wp:posOffset>
            </wp:positionV>
            <wp:extent cx="653415" cy="4572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 t="5405"/>
                    <a:stretch/>
                  </pic:blipFill>
                  <pic:spPr bwMode="auto">
                    <a:xfrm>
                      <a:off x="0" y="0"/>
                      <a:ext cx="65341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754">
        <w:rPr>
          <w:rFonts w:ascii="Arial" w:hAnsi="Arial" w:cs="Arial"/>
          <w:i/>
          <w:spacing w:val="-2"/>
          <w:sz w:val="22"/>
        </w:rPr>
        <w:t>Infrastructure for roads in rural PNG isn't great or not there, so I have to go by foot from one village to another and it’s hard for me. The isolation and remoteness is hard.  Funding is also hard. I need money but there isn't any so I have to make sacrifices.</w:t>
      </w:r>
      <w:r>
        <w:rPr>
          <w:rFonts w:ascii="Arial" w:hAnsi="Arial" w:cs="Arial"/>
          <w:i/>
          <w:spacing w:val="-2"/>
          <w:sz w:val="22"/>
        </w:rPr>
        <w:t xml:space="preserve"> </w:t>
      </w:r>
      <w:r>
        <w:rPr>
          <w:rFonts w:ascii="Arial" w:hAnsi="Arial" w:cs="Arial"/>
          <w:spacing w:val="-2"/>
          <w:sz w:val="22"/>
        </w:rPr>
        <w:t xml:space="preserve">Alumna from </w:t>
      </w:r>
      <w:r w:rsidR="00B2739B">
        <w:rPr>
          <w:rFonts w:ascii="Arial" w:hAnsi="Arial" w:cs="Arial"/>
          <w:spacing w:val="-2"/>
          <w:sz w:val="22"/>
        </w:rPr>
        <w:t>PNG</w:t>
      </w:r>
    </w:p>
    <w:p w14:paraId="7D6C37B7" w14:textId="59D1A76A" w:rsidR="00C17875" w:rsidRDefault="000D0B6D" w:rsidP="000D0B6D">
      <w:pPr>
        <w:spacing w:before="57" w:after="150"/>
        <w:ind w:left="1134"/>
        <w:rPr>
          <w:rFonts w:ascii="Arial" w:hAnsi="Arial" w:cs="Arial"/>
          <w:spacing w:val="-2"/>
          <w:sz w:val="22"/>
        </w:rPr>
      </w:pPr>
      <w:r>
        <w:rPr>
          <w:noProof/>
          <w:lang w:eastAsia="en-AU"/>
        </w:rPr>
        <w:drawing>
          <wp:anchor distT="0" distB="0" distL="36195" distR="36195" simplePos="0" relativeHeight="251974656" behindDoc="0" locked="0" layoutInCell="1" allowOverlap="1" wp14:anchorId="745C42BB" wp14:editId="291B6C11">
            <wp:simplePos x="0" y="0"/>
            <wp:positionH relativeFrom="margin">
              <wp:align>left</wp:align>
            </wp:positionH>
            <wp:positionV relativeFrom="paragraph">
              <wp:posOffset>8255</wp:posOffset>
            </wp:positionV>
            <wp:extent cx="613410" cy="43815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243" b="3585"/>
                    <a:stretch/>
                  </pic:blipFill>
                  <pic:spPr bwMode="auto">
                    <a:xfrm>
                      <a:off x="0" y="0"/>
                      <a:ext cx="614323" cy="438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Some of the constraints I face include geographical isolation within the country and difficulty in getting required resources – including financial resources – for implementation. </w:t>
      </w:r>
      <w:r w:rsidR="00C17875" w:rsidRPr="00FA5E47">
        <w:rPr>
          <w:rFonts w:ascii="Arial" w:hAnsi="Arial" w:cs="Arial"/>
          <w:spacing w:val="-2"/>
          <w:sz w:val="22"/>
        </w:rPr>
        <w:t>Alumnus from Maldives</w:t>
      </w:r>
    </w:p>
    <w:p w14:paraId="0B82FFAC" w14:textId="500EC097" w:rsidR="004D1C2F" w:rsidRDefault="004D1C2F" w:rsidP="004D1C2F">
      <w:pPr>
        <w:spacing w:before="57" w:after="113"/>
        <w:ind w:left="1134"/>
        <w:rPr>
          <w:rFonts w:ascii="Arial" w:hAnsi="Arial" w:cs="Arial"/>
          <w:spacing w:val="-2"/>
          <w:sz w:val="22"/>
        </w:rPr>
      </w:pPr>
      <w:r>
        <w:rPr>
          <w:noProof/>
          <w:lang w:eastAsia="en-AU"/>
        </w:rPr>
        <w:drawing>
          <wp:anchor distT="0" distB="0" distL="36195" distR="36195" simplePos="0" relativeHeight="252112896" behindDoc="0" locked="0" layoutInCell="1" allowOverlap="1" wp14:anchorId="31E53C85" wp14:editId="424F8638">
            <wp:simplePos x="0" y="0"/>
            <wp:positionH relativeFrom="margin">
              <wp:align>left</wp:align>
            </wp:positionH>
            <wp:positionV relativeFrom="paragraph">
              <wp:posOffset>7920</wp:posOffset>
            </wp:positionV>
            <wp:extent cx="637200" cy="4032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34" t="2564" r="1559" b="2650"/>
                    <a:stretch/>
                  </pic:blipFill>
                  <pic:spPr bwMode="auto">
                    <a:xfrm>
                      <a:off x="0" y="0"/>
                      <a:ext cx="637200" cy="4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1C2F">
        <w:rPr>
          <w:rFonts w:ascii="Arial" w:hAnsi="Arial" w:cs="Arial"/>
          <w:i/>
          <w:spacing w:val="-2"/>
          <w:sz w:val="22"/>
        </w:rPr>
        <w:t>So where I work is far away from where the Australian government employees come to visit, so I don't get a chance to associate with them. I work in a rural province. I got my scholarship before PAHRODF</w:t>
      </w:r>
      <w:r>
        <w:rPr>
          <w:rFonts w:ascii="Arial" w:hAnsi="Arial" w:cs="Arial"/>
          <w:i/>
          <w:spacing w:val="-2"/>
          <w:sz w:val="22"/>
        </w:rPr>
        <w:t xml:space="preserve"> (Philippines-Australia Human resource and Organisational Development Facility)</w:t>
      </w:r>
      <w:r w:rsidRPr="004D1C2F">
        <w:rPr>
          <w:rFonts w:ascii="Arial" w:hAnsi="Arial" w:cs="Arial"/>
          <w:i/>
          <w:spacing w:val="-2"/>
          <w:sz w:val="22"/>
        </w:rPr>
        <w:t xml:space="preserve"> existed. PAHRODF holds activities with alumni, but it's only for those around during their time, not those of us who did it during AusAID, so it seems like we are being marginalised. It would be good if they would include us in these meetings and gatherings so we can form networks and contacts. </w:t>
      </w:r>
      <w:r>
        <w:rPr>
          <w:rFonts w:ascii="Arial" w:hAnsi="Arial" w:cs="Arial"/>
          <w:spacing w:val="-2"/>
          <w:sz w:val="22"/>
        </w:rPr>
        <w:t>Alumna from Philippines</w:t>
      </w:r>
    </w:p>
    <w:p w14:paraId="3BA25447" w14:textId="5B10659F" w:rsidR="00C17875" w:rsidRPr="00C066C1" w:rsidRDefault="000D0B6D" w:rsidP="000D0B6D">
      <w:pPr>
        <w:spacing w:before="57" w:after="150"/>
        <w:ind w:left="1134"/>
        <w:rPr>
          <w:rFonts w:ascii="Arial" w:hAnsi="Arial" w:cs="Arial"/>
          <w:i/>
          <w:spacing w:val="-2"/>
          <w:sz w:val="22"/>
        </w:rPr>
      </w:pPr>
      <w:r>
        <w:rPr>
          <w:noProof/>
          <w:lang w:eastAsia="en-AU"/>
        </w:rPr>
        <w:drawing>
          <wp:anchor distT="0" distB="0" distL="36195" distR="36195" simplePos="0" relativeHeight="252068864" behindDoc="0" locked="0" layoutInCell="1" allowOverlap="1" wp14:anchorId="1F1775FB" wp14:editId="018B3044">
            <wp:simplePos x="0" y="0"/>
            <wp:positionH relativeFrom="margin">
              <wp:align>left</wp:align>
            </wp:positionH>
            <wp:positionV relativeFrom="paragraph">
              <wp:posOffset>9525</wp:posOffset>
            </wp:positionV>
            <wp:extent cx="613410" cy="430530"/>
            <wp:effectExtent l="0" t="0" r="0" b="762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951" r="2760" b="2546"/>
                    <a:stretch/>
                  </pic:blipFill>
                  <pic:spPr bwMode="auto">
                    <a:xfrm>
                      <a:off x="0" y="0"/>
                      <a:ext cx="613967" cy="431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Bhutan is a developing country, as such there are inherent physical challenges of remoteness, sparsity and inaccessibility as well as resource constraints. </w:t>
      </w:r>
      <w:r w:rsidR="00C17875" w:rsidRPr="00FA5E47">
        <w:rPr>
          <w:rFonts w:ascii="Arial" w:hAnsi="Arial" w:cs="Arial"/>
          <w:spacing w:val="-2"/>
          <w:sz w:val="22"/>
        </w:rPr>
        <w:t>Alumnus from Bhutan</w:t>
      </w:r>
    </w:p>
    <w:p w14:paraId="3DF50CF8" w14:textId="0940EE3A" w:rsidR="002456FC" w:rsidRDefault="002456FC" w:rsidP="009D5B4E">
      <w:pPr>
        <w:spacing w:before="57" w:after="150"/>
        <w:ind w:left="1134"/>
        <w:rPr>
          <w:rFonts w:ascii="Arial" w:hAnsi="Arial" w:cs="Arial"/>
          <w:i/>
          <w:spacing w:val="-2"/>
          <w:sz w:val="22"/>
        </w:rPr>
      </w:pPr>
      <w:r>
        <w:rPr>
          <w:noProof/>
          <w:lang w:eastAsia="en-AU"/>
        </w:rPr>
        <w:drawing>
          <wp:anchor distT="0" distB="0" distL="36195" distR="36195" simplePos="0" relativeHeight="251978752" behindDoc="0" locked="0" layoutInCell="1" allowOverlap="1" wp14:anchorId="57EC4696" wp14:editId="3C953EB0">
            <wp:simplePos x="0" y="0"/>
            <wp:positionH relativeFrom="margin">
              <wp:align>left</wp:align>
            </wp:positionH>
            <wp:positionV relativeFrom="paragraph">
              <wp:posOffset>4445</wp:posOffset>
            </wp:positionV>
            <wp:extent cx="632460" cy="42799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763" cy="429186"/>
                    </a:xfrm>
                    <a:prstGeom prst="rect">
                      <a:avLst/>
                    </a:prstGeom>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My work requires me to be reassigned to different countries every few years. This has previously put me in remote insecure locations where I have faced security challenges in implementing projects. </w:t>
      </w:r>
      <w:r w:rsidR="00C17875" w:rsidRPr="00FA5E47">
        <w:rPr>
          <w:rFonts w:ascii="Arial" w:hAnsi="Arial" w:cs="Arial"/>
          <w:spacing w:val="-2"/>
          <w:sz w:val="22"/>
        </w:rPr>
        <w:t>Alumna from Kenya</w:t>
      </w:r>
    </w:p>
    <w:p w14:paraId="44380698" w14:textId="32084B50" w:rsidR="00C17875" w:rsidRDefault="002456FC" w:rsidP="00C17875">
      <w:pPr>
        <w:spacing w:before="57" w:after="113"/>
        <w:ind w:left="1134"/>
        <w:rPr>
          <w:rFonts w:ascii="Arial" w:hAnsi="Arial" w:cs="Arial"/>
          <w:spacing w:val="-2"/>
          <w:sz w:val="22"/>
        </w:rPr>
      </w:pPr>
      <w:r>
        <w:rPr>
          <w:noProof/>
          <w:lang w:eastAsia="en-AU"/>
        </w:rPr>
        <w:drawing>
          <wp:anchor distT="0" distB="0" distL="36195" distR="36195" simplePos="0" relativeHeight="251980800" behindDoc="0" locked="0" layoutInCell="1" allowOverlap="1" wp14:anchorId="479E60D4" wp14:editId="65F43FDD">
            <wp:simplePos x="0" y="0"/>
            <wp:positionH relativeFrom="margin">
              <wp:align>left</wp:align>
            </wp:positionH>
            <wp:positionV relativeFrom="paragraph">
              <wp:posOffset>10160</wp:posOffset>
            </wp:positionV>
            <wp:extent cx="637200" cy="40320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34" t="2564" r="1559" b="2650"/>
                    <a:stretch/>
                  </pic:blipFill>
                  <pic:spPr bwMode="auto">
                    <a:xfrm>
                      <a:off x="0" y="0"/>
                      <a:ext cx="637200" cy="4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875" w:rsidRPr="00C066C1">
        <w:rPr>
          <w:rFonts w:ascii="Arial" w:hAnsi="Arial" w:cs="Arial"/>
          <w:i/>
          <w:spacing w:val="-2"/>
          <w:sz w:val="22"/>
        </w:rPr>
        <w:t xml:space="preserve">Geographic isolation [is a challenge]. We want to provide technical assistance but sometimes the distance of our households to health facilities are making it difficult for the people to access services that they should be receiving. </w:t>
      </w:r>
      <w:r w:rsidR="00C17875" w:rsidRPr="00FA5E47">
        <w:rPr>
          <w:rFonts w:ascii="Arial" w:hAnsi="Arial" w:cs="Arial"/>
          <w:spacing w:val="-2"/>
          <w:sz w:val="22"/>
        </w:rPr>
        <w:t xml:space="preserve">Alumna </w:t>
      </w:r>
      <w:r w:rsidR="009522DC">
        <w:rPr>
          <w:rFonts w:ascii="Arial" w:hAnsi="Arial" w:cs="Arial"/>
          <w:spacing w:val="-2"/>
          <w:sz w:val="22"/>
        </w:rPr>
        <w:t xml:space="preserve">from </w:t>
      </w:r>
      <w:r w:rsidR="00C17875" w:rsidRPr="00FA5E47">
        <w:rPr>
          <w:rFonts w:ascii="Arial" w:hAnsi="Arial" w:cs="Arial"/>
          <w:spacing w:val="-2"/>
          <w:sz w:val="22"/>
        </w:rPr>
        <w:t>Philippines</w:t>
      </w:r>
    </w:p>
    <w:p w14:paraId="3461D581" w14:textId="77777777" w:rsidR="00C17875" w:rsidRPr="00AD6748" w:rsidRDefault="00C17875" w:rsidP="00C17875">
      <w:pPr>
        <w:rPr>
          <w:rFonts w:ascii="Arial" w:hAnsi="Arial" w:cs="Arial"/>
        </w:rPr>
      </w:pPr>
    </w:p>
    <w:p w14:paraId="18306DBC" w14:textId="77777777" w:rsidR="00103A9A" w:rsidRPr="00B43D80" w:rsidRDefault="00103A9A" w:rsidP="00B43D80">
      <w:pPr>
        <w:pStyle w:val="BodyCopy"/>
      </w:pPr>
    </w:p>
    <w:p w14:paraId="14EE831E" w14:textId="6622BC3D" w:rsidR="006446C7" w:rsidRDefault="006446C7">
      <w:pPr>
        <w:rPr>
          <w:spacing w:val="-2"/>
          <w:sz w:val="22"/>
        </w:rPr>
      </w:pPr>
      <w:r>
        <w:br w:type="page"/>
      </w:r>
    </w:p>
    <w:p w14:paraId="5D9C5FBA" w14:textId="1D3C41F3" w:rsidR="00B43D80" w:rsidRDefault="006446C7" w:rsidP="006446C7">
      <w:pPr>
        <w:pStyle w:val="Heading1"/>
        <w:numPr>
          <w:ilvl w:val="0"/>
          <w:numId w:val="0"/>
        </w:numPr>
        <w:ind w:left="360" w:hanging="360"/>
      </w:pPr>
      <w:bookmarkStart w:id="122" w:name="_Toc521501344"/>
      <w:r>
        <w:t>References</w:t>
      </w:r>
      <w:bookmarkEnd w:id="122"/>
    </w:p>
    <w:p w14:paraId="6DC5F460" w14:textId="5102C438" w:rsidR="00547807" w:rsidRDefault="00547807" w:rsidP="00547807">
      <w:pPr>
        <w:pStyle w:val="BodyCopy"/>
        <w:ind w:left="567" w:hanging="567"/>
        <w:rPr>
          <w:rStyle w:val="Hyperlink"/>
        </w:rPr>
      </w:pPr>
      <w:r w:rsidRPr="00632949">
        <w:t>DFAT (2016</w:t>
      </w:r>
      <w:r w:rsidR="005A3A0A">
        <w:t>a</w:t>
      </w:r>
      <w:r w:rsidRPr="00632949">
        <w:t xml:space="preserve">), </w:t>
      </w:r>
      <w:r w:rsidRPr="005A3A0A">
        <w:rPr>
          <w:i/>
        </w:rPr>
        <w:t>Australia Awards Global Strategy</w:t>
      </w:r>
      <w:r w:rsidRPr="00632949">
        <w:t xml:space="preserve">, Department of Foreign Affairs and Trade, Canberra. </w:t>
      </w:r>
      <w:hyperlink r:id="rId81" w:history="1">
        <w:r w:rsidRPr="00632949">
          <w:rPr>
            <w:rStyle w:val="Hyperlink"/>
          </w:rPr>
          <w:t>http://dfat.gov.au/about-us/publications/Documents/australia-awards-global-strategy.pdf</w:t>
        </w:r>
      </w:hyperlink>
    </w:p>
    <w:p w14:paraId="0B9B21BE" w14:textId="427A084C" w:rsidR="005A3A0A" w:rsidRDefault="005A3A0A" w:rsidP="00547807">
      <w:pPr>
        <w:pStyle w:val="BodyCopy"/>
        <w:ind w:left="567" w:hanging="567"/>
      </w:pPr>
      <w:r w:rsidRPr="00632949">
        <w:t>DFAT (2016</w:t>
      </w:r>
      <w:r>
        <w:t>b</w:t>
      </w:r>
      <w:r w:rsidRPr="00632949">
        <w:t xml:space="preserve">), </w:t>
      </w:r>
      <w:r w:rsidRPr="005A3A0A">
        <w:rPr>
          <w:i/>
        </w:rPr>
        <w:t>Australia Global Alumni Engagement Strategy 2016-2020</w:t>
      </w:r>
      <w:r w:rsidRPr="00632949">
        <w:t>, Department of Foreign Affairs and Trade, Canberra</w:t>
      </w:r>
      <w:r>
        <w:t xml:space="preserve">. </w:t>
      </w:r>
      <w:hyperlink r:id="rId82" w:history="1">
        <w:r w:rsidRPr="00927D15">
          <w:rPr>
            <w:rStyle w:val="Hyperlink"/>
          </w:rPr>
          <w:t>http://dfat.gov.au/about-us/publications/Pages/australia-global-alumni-engagement-strategy-2016-2020.aspx</w:t>
        </w:r>
      </w:hyperlink>
    </w:p>
    <w:p w14:paraId="30E6B1B5" w14:textId="2F637782" w:rsidR="006446C7" w:rsidRPr="006446C7" w:rsidRDefault="005A3A0A" w:rsidP="00547807">
      <w:pPr>
        <w:pStyle w:val="BodyCopy"/>
        <w:ind w:left="720" w:hanging="720"/>
      </w:pPr>
      <w:r>
        <w:t xml:space="preserve">DFAT (2018). </w:t>
      </w:r>
      <w:r w:rsidR="006446C7" w:rsidRPr="005A3A0A">
        <w:rPr>
          <w:i/>
        </w:rPr>
        <w:t>Aid Investment Plan Sub-Saharan Africa: 2015-2019</w:t>
      </w:r>
      <w:r>
        <w:t xml:space="preserve">, </w:t>
      </w:r>
      <w:r w:rsidRPr="00632949">
        <w:t>Department of Foreign Affairs and Trade, Canberra</w:t>
      </w:r>
      <w:r>
        <w:t xml:space="preserve">. </w:t>
      </w:r>
      <w:r w:rsidR="006446C7">
        <w:t xml:space="preserve"> </w:t>
      </w:r>
      <w:hyperlink r:id="rId83" w:history="1">
        <w:r w:rsidR="006446C7" w:rsidRPr="006514FF">
          <w:rPr>
            <w:rStyle w:val="Hyperlink"/>
          </w:rPr>
          <w:t>http://dfat.gov.au/about-us/publications/Pages/aid-investment-plan-aip-sub-saharan-africa-2015-16-to-2018-19.aspx</w:t>
        </w:r>
      </w:hyperlink>
    </w:p>
    <w:p w14:paraId="1D28C3C2" w14:textId="1155F02D" w:rsidR="003F089E" w:rsidRDefault="003F089E" w:rsidP="008A3D97">
      <w:pPr>
        <w:pStyle w:val="Heading1"/>
        <w:numPr>
          <w:ilvl w:val="0"/>
          <w:numId w:val="0"/>
        </w:numPr>
      </w:pPr>
      <w:bookmarkStart w:id="123" w:name="_Toc521501345"/>
      <w:r>
        <w:t>Annex 1:</w:t>
      </w:r>
      <w:r w:rsidR="0049179A">
        <w:t xml:space="preserve"> Characteristics of Telephone Follow-up R</w:t>
      </w:r>
      <w:r>
        <w:t>espondents</w:t>
      </w:r>
      <w:bookmarkEnd w:id="123"/>
    </w:p>
    <w:p w14:paraId="3FEAA33F" w14:textId="52B3E978" w:rsidR="00701984" w:rsidRPr="000C5DB6" w:rsidRDefault="003F089E" w:rsidP="003F089E">
      <w:pPr>
        <w:pStyle w:val="BodyCopy"/>
      </w:pPr>
      <w:r w:rsidRPr="000C5DB6">
        <w:t>As discussed in the method section of this report, the Facility conducted follow-up interviews with 52</w:t>
      </w:r>
      <w:r w:rsidR="000C5DB6">
        <w:t>2</w:t>
      </w:r>
      <w:r w:rsidRPr="000C5DB6">
        <w:t xml:space="preserve"> of the alumni who had completed the online Tracer Survey. This interview was designed to elicit further information from alumni about their responses to the online survey. It involved asking alumni to provide more specific detail rel</w:t>
      </w:r>
      <w:r w:rsidR="009F19B6" w:rsidRPr="000C5DB6">
        <w:t>ating to the examples of link</w:t>
      </w:r>
      <w:r w:rsidRPr="000C5DB6">
        <w:t xml:space="preserve">s, knowledge transfer, contact with Australians and Australian organisations, and views on Australia. </w:t>
      </w:r>
      <w:r w:rsidR="001A1D1B" w:rsidRPr="000C5DB6">
        <w:t xml:space="preserve">Alumni who had short, or non-specific answers to the open-ended sections of the Tracer Survey were initially targeted for the follow-up interviews, so as to gather more detail from as many alumni as possible. </w:t>
      </w:r>
      <w:r w:rsidRPr="000C5DB6">
        <w:t>The information from these interviews was coded by the Facility and used in developing the analyses for this report. In particular, many of the verbatim quotes provided in the report were extracted from</w:t>
      </w:r>
      <w:r w:rsidR="001110F3">
        <w:t xml:space="preserve"> these conversations. Annex 4</w:t>
      </w:r>
      <w:r w:rsidRPr="000C5DB6">
        <w:t xml:space="preserve"> provides the interview questions </w:t>
      </w:r>
      <w:r w:rsidR="001110F3">
        <w:t xml:space="preserve">used during </w:t>
      </w:r>
      <w:r w:rsidRPr="000C5DB6">
        <w:t>this follow-up interviews.</w:t>
      </w:r>
    </w:p>
    <w:p w14:paraId="27858373" w14:textId="41CCAA02" w:rsidR="003F089E" w:rsidRPr="000C5DB6" w:rsidRDefault="003F089E" w:rsidP="003F089E">
      <w:pPr>
        <w:pStyle w:val="Caption"/>
        <w:keepNext/>
      </w:pPr>
      <w:bookmarkStart w:id="124" w:name="_Toc521501352"/>
      <w:r w:rsidRPr="000C5DB6">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4</w:t>
      </w:r>
      <w:r w:rsidR="0045576F">
        <w:rPr>
          <w:noProof/>
        </w:rPr>
        <w:fldChar w:fldCharType="end"/>
      </w:r>
      <w:r w:rsidRPr="000C5DB6">
        <w:t>: Alumni who participated in Tele</w:t>
      </w:r>
      <w:r w:rsidR="009E3B19" w:rsidRPr="000C5DB6">
        <w:t>phone follow-</w:t>
      </w:r>
      <w:r w:rsidRPr="000C5DB6">
        <w:t>up</w:t>
      </w:r>
      <w:r w:rsidR="009E3B19" w:rsidRPr="000C5DB6">
        <w:t xml:space="preserve"> interviews</w:t>
      </w:r>
      <w:bookmarkEnd w:id="124"/>
    </w:p>
    <w:tbl>
      <w:tblPr>
        <w:tblW w:w="7436" w:type="dxa"/>
        <w:tblLook w:val="04A0" w:firstRow="1" w:lastRow="0" w:firstColumn="1" w:lastColumn="0" w:noHBand="0" w:noVBand="1"/>
      </w:tblPr>
      <w:tblGrid>
        <w:gridCol w:w="2207"/>
        <w:gridCol w:w="2329"/>
        <w:gridCol w:w="1900"/>
        <w:gridCol w:w="1000"/>
      </w:tblGrid>
      <w:tr w:rsidR="000C5DB6" w:rsidRPr="000C5DB6" w14:paraId="41081BF5" w14:textId="77777777" w:rsidTr="000C5DB6">
        <w:trPr>
          <w:trHeight w:val="232"/>
          <w:tblHeader/>
        </w:trPr>
        <w:tc>
          <w:tcPr>
            <w:tcW w:w="2207" w:type="dxa"/>
            <w:vMerge w:val="restart"/>
            <w:tcBorders>
              <w:top w:val="single" w:sz="8" w:space="0" w:color="auto"/>
              <w:left w:val="nil"/>
              <w:bottom w:val="single" w:sz="8" w:space="0" w:color="000000"/>
              <w:right w:val="nil"/>
            </w:tcBorders>
            <w:shd w:val="clear" w:color="000000" w:fill="288B9F"/>
            <w:noWrap/>
            <w:vAlign w:val="center"/>
            <w:hideMark/>
          </w:tcPr>
          <w:p w14:paraId="1C8669BD" w14:textId="77777777" w:rsidR="000C5DB6" w:rsidRPr="000C5DB6" w:rsidRDefault="000C5DB6" w:rsidP="000C5DB6">
            <w:pPr>
              <w:rPr>
                <w:rFonts w:ascii="Arial" w:eastAsia="Times New Roman" w:hAnsi="Arial" w:cs="Arial"/>
                <w:b/>
                <w:bCs/>
                <w:color w:val="FFFFFF"/>
                <w:lang w:eastAsia="en-AU"/>
              </w:rPr>
            </w:pPr>
            <w:r w:rsidRPr="000C5DB6">
              <w:rPr>
                <w:rFonts w:ascii="Arial" w:eastAsia="Times New Roman" w:hAnsi="Arial" w:cs="Arial"/>
                <w:b/>
                <w:bCs/>
                <w:color w:val="FFFFFF"/>
                <w:lang w:eastAsia="en-AU"/>
              </w:rPr>
              <w:t>Focus</w:t>
            </w:r>
          </w:p>
        </w:tc>
        <w:tc>
          <w:tcPr>
            <w:tcW w:w="2329" w:type="dxa"/>
            <w:vMerge w:val="restart"/>
            <w:tcBorders>
              <w:top w:val="single" w:sz="8" w:space="0" w:color="auto"/>
              <w:left w:val="nil"/>
              <w:bottom w:val="single" w:sz="8" w:space="0" w:color="000000"/>
              <w:right w:val="nil"/>
            </w:tcBorders>
            <w:shd w:val="clear" w:color="000000" w:fill="288B9F"/>
            <w:vAlign w:val="center"/>
            <w:hideMark/>
          </w:tcPr>
          <w:p w14:paraId="6B934163" w14:textId="77777777" w:rsidR="000C5DB6" w:rsidRPr="000C5DB6" w:rsidRDefault="000C5DB6" w:rsidP="000C5DB6">
            <w:pPr>
              <w:rPr>
                <w:rFonts w:ascii="Arial" w:eastAsia="Times New Roman" w:hAnsi="Arial" w:cs="Arial"/>
                <w:b/>
                <w:bCs/>
                <w:color w:val="FFFFFF"/>
                <w:lang w:eastAsia="en-AU"/>
              </w:rPr>
            </w:pPr>
            <w:r w:rsidRPr="000C5DB6">
              <w:rPr>
                <w:rFonts w:ascii="Arial" w:eastAsia="Times New Roman" w:hAnsi="Arial" w:cs="Arial"/>
                <w:b/>
                <w:bCs/>
                <w:color w:val="FFFFFF"/>
                <w:lang w:eastAsia="en-AU"/>
              </w:rPr>
              <w:t>Demographic</w:t>
            </w:r>
          </w:p>
        </w:tc>
        <w:tc>
          <w:tcPr>
            <w:tcW w:w="2900" w:type="dxa"/>
            <w:gridSpan w:val="2"/>
            <w:tcBorders>
              <w:top w:val="single" w:sz="8" w:space="0" w:color="auto"/>
              <w:left w:val="nil"/>
              <w:bottom w:val="nil"/>
              <w:right w:val="nil"/>
            </w:tcBorders>
            <w:shd w:val="clear" w:color="000000" w:fill="288B9F"/>
            <w:vAlign w:val="center"/>
            <w:hideMark/>
          </w:tcPr>
          <w:p w14:paraId="0B4068FB" w14:textId="77777777" w:rsidR="000C5DB6" w:rsidRPr="000C5DB6" w:rsidRDefault="000C5DB6" w:rsidP="000C5DB6">
            <w:pPr>
              <w:jc w:val="center"/>
              <w:rPr>
                <w:rFonts w:ascii="Arial" w:eastAsia="Times New Roman" w:hAnsi="Arial" w:cs="Arial"/>
                <w:b/>
                <w:bCs/>
                <w:color w:val="FFFFFF"/>
                <w:lang w:eastAsia="en-AU"/>
              </w:rPr>
            </w:pPr>
            <w:r w:rsidRPr="000C5DB6">
              <w:rPr>
                <w:rFonts w:ascii="Arial" w:eastAsia="Times New Roman" w:hAnsi="Arial" w:cs="Arial"/>
                <w:b/>
                <w:bCs/>
                <w:color w:val="FFFFFF"/>
                <w:lang w:eastAsia="en-AU"/>
              </w:rPr>
              <w:t>All alumni</w:t>
            </w:r>
          </w:p>
        </w:tc>
      </w:tr>
      <w:tr w:rsidR="000C5DB6" w:rsidRPr="000C5DB6" w14:paraId="0FAECF3D" w14:textId="77777777" w:rsidTr="00FD434A">
        <w:trPr>
          <w:trHeight w:val="243"/>
          <w:tblHeader/>
        </w:trPr>
        <w:tc>
          <w:tcPr>
            <w:tcW w:w="2207" w:type="dxa"/>
            <w:vMerge/>
            <w:tcBorders>
              <w:top w:val="single" w:sz="8" w:space="0" w:color="auto"/>
              <w:left w:val="nil"/>
              <w:bottom w:val="single" w:sz="8" w:space="0" w:color="000000"/>
              <w:right w:val="nil"/>
            </w:tcBorders>
            <w:vAlign w:val="center"/>
            <w:hideMark/>
          </w:tcPr>
          <w:p w14:paraId="6F255760" w14:textId="77777777" w:rsidR="000C5DB6" w:rsidRPr="000C5DB6" w:rsidRDefault="000C5DB6" w:rsidP="000C5DB6">
            <w:pPr>
              <w:rPr>
                <w:rFonts w:ascii="Arial" w:eastAsia="Times New Roman" w:hAnsi="Arial" w:cs="Arial"/>
                <w:b/>
                <w:bCs/>
                <w:color w:val="FFFFFF"/>
                <w:lang w:eastAsia="en-AU"/>
              </w:rPr>
            </w:pPr>
          </w:p>
        </w:tc>
        <w:tc>
          <w:tcPr>
            <w:tcW w:w="2329" w:type="dxa"/>
            <w:vMerge/>
            <w:tcBorders>
              <w:top w:val="single" w:sz="8" w:space="0" w:color="auto"/>
              <w:left w:val="nil"/>
              <w:bottom w:val="single" w:sz="8" w:space="0" w:color="000000"/>
              <w:right w:val="nil"/>
            </w:tcBorders>
            <w:vAlign w:val="center"/>
            <w:hideMark/>
          </w:tcPr>
          <w:p w14:paraId="0695E1C2" w14:textId="77777777" w:rsidR="000C5DB6" w:rsidRPr="000C5DB6" w:rsidRDefault="000C5DB6" w:rsidP="000C5DB6">
            <w:pPr>
              <w:rPr>
                <w:rFonts w:ascii="Arial" w:eastAsia="Times New Roman" w:hAnsi="Arial" w:cs="Arial"/>
                <w:b/>
                <w:bCs/>
                <w:color w:val="FFFFFF"/>
                <w:lang w:eastAsia="en-AU"/>
              </w:rPr>
            </w:pPr>
          </w:p>
        </w:tc>
        <w:tc>
          <w:tcPr>
            <w:tcW w:w="1900" w:type="dxa"/>
            <w:tcBorders>
              <w:top w:val="nil"/>
              <w:left w:val="nil"/>
              <w:bottom w:val="single" w:sz="8" w:space="0" w:color="auto"/>
              <w:right w:val="nil"/>
            </w:tcBorders>
            <w:shd w:val="clear" w:color="000000" w:fill="288B9F"/>
            <w:vAlign w:val="center"/>
            <w:hideMark/>
          </w:tcPr>
          <w:p w14:paraId="3F0287E6" w14:textId="77777777" w:rsidR="000C5DB6" w:rsidRPr="000C5DB6" w:rsidRDefault="000C5DB6" w:rsidP="000C5DB6">
            <w:pPr>
              <w:jc w:val="center"/>
              <w:rPr>
                <w:rFonts w:ascii="Arial" w:eastAsia="Times New Roman" w:hAnsi="Arial" w:cs="Arial"/>
                <w:b/>
                <w:bCs/>
                <w:color w:val="FFFFFF"/>
                <w:lang w:eastAsia="en-AU"/>
              </w:rPr>
            </w:pPr>
            <w:r w:rsidRPr="000C5DB6">
              <w:rPr>
                <w:rFonts w:ascii="Arial" w:eastAsia="Times New Roman" w:hAnsi="Arial" w:cs="Arial"/>
                <w:b/>
                <w:bCs/>
                <w:color w:val="FFFFFF"/>
                <w:lang w:eastAsia="en-AU"/>
              </w:rPr>
              <w:t>#</w:t>
            </w:r>
          </w:p>
        </w:tc>
        <w:tc>
          <w:tcPr>
            <w:tcW w:w="1000" w:type="dxa"/>
            <w:tcBorders>
              <w:top w:val="nil"/>
              <w:left w:val="nil"/>
              <w:bottom w:val="single" w:sz="8" w:space="0" w:color="auto"/>
              <w:right w:val="nil"/>
            </w:tcBorders>
            <w:shd w:val="clear" w:color="000000" w:fill="288B9F"/>
            <w:noWrap/>
            <w:vAlign w:val="center"/>
            <w:hideMark/>
          </w:tcPr>
          <w:p w14:paraId="5F2453C6" w14:textId="77777777" w:rsidR="000C5DB6" w:rsidRPr="000C5DB6" w:rsidRDefault="000C5DB6" w:rsidP="000C5DB6">
            <w:pPr>
              <w:jc w:val="center"/>
              <w:rPr>
                <w:rFonts w:ascii="Arial" w:eastAsia="Times New Roman" w:hAnsi="Arial" w:cs="Arial"/>
                <w:b/>
                <w:bCs/>
                <w:color w:val="FFFFFF"/>
                <w:lang w:eastAsia="en-AU"/>
              </w:rPr>
            </w:pPr>
            <w:r w:rsidRPr="000C5DB6">
              <w:rPr>
                <w:rFonts w:ascii="Arial" w:eastAsia="Times New Roman" w:hAnsi="Arial" w:cs="Arial"/>
                <w:b/>
                <w:bCs/>
                <w:color w:val="FFFFFF"/>
                <w:lang w:eastAsia="en-AU"/>
              </w:rPr>
              <w:t>%</w:t>
            </w:r>
          </w:p>
        </w:tc>
      </w:tr>
      <w:tr w:rsidR="000C5DB6" w:rsidRPr="000C5DB6" w14:paraId="3398E35A" w14:textId="77777777" w:rsidTr="00FD434A">
        <w:trPr>
          <w:trHeight w:val="243"/>
        </w:trPr>
        <w:tc>
          <w:tcPr>
            <w:tcW w:w="2207" w:type="dxa"/>
            <w:vMerge w:val="restart"/>
            <w:tcBorders>
              <w:top w:val="nil"/>
              <w:left w:val="nil"/>
              <w:bottom w:val="single" w:sz="8" w:space="0" w:color="000000"/>
              <w:right w:val="nil"/>
            </w:tcBorders>
            <w:shd w:val="clear" w:color="auto" w:fill="auto"/>
            <w:vAlign w:val="center"/>
            <w:hideMark/>
          </w:tcPr>
          <w:p w14:paraId="405117C0" w14:textId="77777777" w:rsidR="000C5DB6" w:rsidRPr="000C5DB6" w:rsidRDefault="000C5DB6" w:rsidP="000C5DB6">
            <w:pPr>
              <w:rPr>
                <w:rFonts w:ascii="Arial" w:eastAsia="Times New Roman" w:hAnsi="Arial" w:cs="Arial"/>
                <w:b/>
                <w:bCs/>
                <w:color w:val="000000"/>
                <w:lang w:eastAsia="en-AU"/>
              </w:rPr>
            </w:pPr>
            <w:r w:rsidRPr="000C5DB6">
              <w:rPr>
                <w:rFonts w:ascii="Arial" w:eastAsia="Times New Roman" w:hAnsi="Arial" w:cs="Arial"/>
                <w:b/>
                <w:bCs/>
                <w:color w:val="000000"/>
                <w:lang w:eastAsia="en-AU"/>
              </w:rPr>
              <w:t>Gender</w:t>
            </w:r>
          </w:p>
        </w:tc>
        <w:tc>
          <w:tcPr>
            <w:tcW w:w="2329" w:type="dxa"/>
            <w:tcBorders>
              <w:top w:val="nil"/>
              <w:left w:val="nil"/>
              <w:bottom w:val="single" w:sz="8" w:space="0" w:color="auto"/>
              <w:right w:val="nil"/>
            </w:tcBorders>
            <w:shd w:val="clear" w:color="auto" w:fill="auto"/>
            <w:vAlign w:val="center"/>
            <w:hideMark/>
          </w:tcPr>
          <w:p w14:paraId="0208EA42"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Female</w:t>
            </w:r>
          </w:p>
        </w:tc>
        <w:tc>
          <w:tcPr>
            <w:tcW w:w="1900" w:type="dxa"/>
            <w:tcBorders>
              <w:top w:val="nil"/>
              <w:left w:val="nil"/>
              <w:bottom w:val="single" w:sz="8" w:space="0" w:color="auto"/>
              <w:right w:val="nil"/>
            </w:tcBorders>
            <w:shd w:val="clear" w:color="auto" w:fill="auto"/>
            <w:vAlign w:val="center"/>
            <w:hideMark/>
          </w:tcPr>
          <w:p w14:paraId="2B0FA0B9"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238</w:t>
            </w:r>
          </w:p>
        </w:tc>
        <w:tc>
          <w:tcPr>
            <w:tcW w:w="1000" w:type="dxa"/>
            <w:tcBorders>
              <w:top w:val="nil"/>
              <w:left w:val="nil"/>
              <w:bottom w:val="single" w:sz="8" w:space="0" w:color="auto"/>
              <w:right w:val="nil"/>
            </w:tcBorders>
            <w:shd w:val="clear" w:color="auto" w:fill="auto"/>
            <w:vAlign w:val="center"/>
            <w:hideMark/>
          </w:tcPr>
          <w:p w14:paraId="11959C46"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46%</w:t>
            </w:r>
          </w:p>
        </w:tc>
      </w:tr>
      <w:tr w:rsidR="000C5DB6" w:rsidRPr="000C5DB6" w14:paraId="442551BD" w14:textId="77777777" w:rsidTr="00FD434A">
        <w:trPr>
          <w:trHeight w:val="243"/>
        </w:trPr>
        <w:tc>
          <w:tcPr>
            <w:tcW w:w="2207" w:type="dxa"/>
            <w:vMerge/>
            <w:tcBorders>
              <w:top w:val="nil"/>
              <w:left w:val="nil"/>
              <w:bottom w:val="single" w:sz="8" w:space="0" w:color="000000"/>
              <w:right w:val="nil"/>
            </w:tcBorders>
            <w:vAlign w:val="center"/>
            <w:hideMark/>
          </w:tcPr>
          <w:p w14:paraId="0B56B6D6"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18B0D9A1"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Male</w:t>
            </w:r>
          </w:p>
        </w:tc>
        <w:tc>
          <w:tcPr>
            <w:tcW w:w="1900" w:type="dxa"/>
            <w:tcBorders>
              <w:top w:val="nil"/>
              <w:left w:val="nil"/>
              <w:bottom w:val="single" w:sz="8" w:space="0" w:color="auto"/>
              <w:right w:val="nil"/>
            </w:tcBorders>
            <w:shd w:val="clear" w:color="auto" w:fill="auto"/>
            <w:vAlign w:val="center"/>
            <w:hideMark/>
          </w:tcPr>
          <w:p w14:paraId="5399BD92"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278</w:t>
            </w:r>
          </w:p>
        </w:tc>
        <w:tc>
          <w:tcPr>
            <w:tcW w:w="1000" w:type="dxa"/>
            <w:tcBorders>
              <w:top w:val="nil"/>
              <w:left w:val="nil"/>
              <w:bottom w:val="single" w:sz="8" w:space="0" w:color="auto"/>
              <w:right w:val="nil"/>
            </w:tcBorders>
            <w:shd w:val="clear" w:color="auto" w:fill="auto"/>
            <w:vAlign w:val="center"/>
            <w:hideMark/>
          </w:tcPr>
          <w:p w14:paraId="4C0A59D6"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54%</w:t>
            </w:r>
          </w:p>
        </w:tc>
      </w:tr>
      <w:tr w:rsidR="000C5DB6" w:rsidRPr="000C5DB6" w14:paraId="4D060485" w14:textId="77777777" w:rsidTr="00FD434A">
        <w:trPr>
          <w:trHeight w:val="341"/>
        </w:trPr>
        <w:tc>
          <w:tcPr>
            <w:tcW w:w="2207" w:type="dxa"/>
            <w:vMerge w:val="restart"/>
            <w:tcBorders>
              <w:top w:val="nil"/>
              <w:left w:val="nil"/>
              <w:bottom w:val="single" w:sz="8" w:space="0" w:color="000000"/>
              <w:right w:val="nil"/>
            </w:tcBorders>
            <w:shd w:val="clear" w:color="auto" w:fill="F2F2F2" w:themeFill="background1" w:themeFillShade="F2"/>
            <w:vAlign w:val="center"/>
            <w:hideMark/>
          </w:tcPr>
          <w:p w14:paraId="66BDA82F" w14:textId="462BFF5A" w:rsidR="000C5DB6" w:rsidRPr="000C5DB6" w:rsidRDefault="000C5DB6" w:rsidP="000C5DB6">
            <w:pPr>
              <w:rPr>
                <w:rFonts w:ascii="Arial" w:eastAsia="Times New Roman" w:hAnsi="Arial" w:cs="Arial"/>
                <w:b/>
                <w:bCs/>
                <w:color w:val="000000"/>
                <w:lang w:eastAsia="en-AU"/>
              </w:rPr>
            </w:pPr>
            <w:r w:rsidRPr="000C5DB6">
              <w:rPr>
                <w:rFonts w:ascii="Arial" w:eastAsia="Times New Roman" w:hAnsi="Arial" w:cs="Arial"/>
                <w:b/>
                <w:bCs/>
                <w:color w:val="000000"/>
                <w:lang w:eastAsia="en-AU"/>
              </w:rPr>
              <w:t>Country of Birth Region</w:t>
            </w:r>
            <w:r w:rsidR="00FD434A">
              <w:rPr>
                <w:rFonts w:ascii="Arial" w:eastAsia="Times New Roman" w:hAnsi="Arial" w:cs="Arial"/>
                <w:b/>
                <w:bCs/>
                <w:color w:val="000000"/>
                <w:lang w:eastAsia="en-AU"/>
              </w:rPr>
              <w:t>*</w:t>
            </w:r>
          </w:p>
        </w:tc>
        <w:tc>
          <w:tcPr>
            <w:tcW w:w="2329" w:type="dxa"/>
            <w:tcBorders>
              <w:top w:val="nil"/>
              <w:left w:val="nil"/>
              <w:bottom w:val="single" w:sz="8" w:space="0" w:color="auto"/>
              <w:right w:val="nil"/>
            </w:tcBorders>
            <w:shd w:val="clear" w:color="auto" w:fill="F2F2F2" w:themeFill="background1" w:themeFillShade="F2"/>
            <w:vAlign w:val="center"/>
            <w:hideMark/>
          </w:tcPr>
          <w:p w14:paraId="14E9FBD4"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East Asia</w:t>
            </w:r>
          </w:p>
        </w:tc>
        <w:tc>
          <w:tcPr>
            <w:tcW w:w="1900" w:type="dxa"/>
            <w:tcBorders>
              <w:top w:val="nil"/>
              <w:left w:val="nil"/>
              <w:bottom w:val="single" w:sz="8" w:space="0" w:color="auto"/>
              <w:right w:val="nil"/>
            </w:tcBorders>
            <w:shd w:val="clear" w:color="auto" w:fill="F2F2F2" w:themeFill="background1" w:themeFillShade="F2"/>
            <w:vAlign w:val="center"/>
            <w:hideMark/>
          </w:tcPr>
          <w:p w14:paraId="6F6EA4F1"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367</w:t>
            </w:r>
          </w:p>
        </w:tc>
        <w:tc>
          <w:tcPr>
            <w:tcW w:w="1000" w:type="dxa"/>
            <w:tcBorders>
              <w:top w:val="nil"/>
              <w:left w:val="nil"/>
              <w:bottom w:val="single" w:sz="8" w:space="0" w:color="auto"/>
              <w:right w:val="nil"/>
            </w:tcBorders>
            <w:shd w:val="clear" w:color="auto" w:fill="F2F2F2" w:themeFill="background1" w:themeFillShade="F2"/>
            <w:vAlign w:val="center"/>
            <w:hideMark/>
          </w:tcPr>
          <w:p w14:paraId="02BAA2D9"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70%</w:t>
            </w:r>
          </w:p>
        </w:tc>
      </w:tr>
      <w:tr w:rsidR="000C5DB6" w:rsidRPr="000C5DB6" w14:paraId="0D23039C" w14:textId="77777777" w:rsidTr="00FD434A">
        <w:trPr>
          <w:trHeight w:val="359"/>
        </w:trPr>
        <w:tc>
          <w:tcPr>
            <w:tcW w:w="2207" w:type="dxa"/>
            <w:vMerge/>
            <w:tcBorders>
              <w:top w:val="nil"/>
              <w:left w:val="nil"/>
              <w:bottom w:val="single" w:sz="8" w:space="0" w:color="000000"/>
              <w:right w:val="nil"/>
            </w:tcBorders>
            <w:shd w:val="clear" w:color="auto" w:fill="F2F2F2" w:themeFill="background1" w:themeFillShade="F2"/>
            <w:vAlign w:val="center"/>
            <w:hideMark/>
          </w:tcPr>
          <w:p w14:paraId="7AE84A2B"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F2F2F2" w:themeFill="background1" w:themeFillShade="F2"/>
            <w:vAlign w:val="center"/>
            <w:hideMark/>
          </w:tcPr>
          <w:p w14:paraId="3C723B06"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Pacific Island Countries</w:t>
            </w:r>
          </w:p>
        </w:tc>
        <w:tc>
          <w:tcPr>
            <w:tcW w:w="1900" w:type="dxa"/>
            <w:tcBorders>
              <w:top w:val="nil"/>
              <w:left w:val="nil"/>
              <w:bottom w:val="single" w:sz="8" w:space="0" w:color="auto"/>
              <w:right w:val="nil"/>
            </w:tcBorders>
            <w:shd w:val="clear" w:color="auto" w:fill="F2F2F2" w:themeFill="background1" w:themeFillShade="F2"/>
            <w:vAlign w:val="center"/>
            <w:hideMark/>
          </w:tcPr>
          <w:p w14:paraId="054F2223"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16</w:t>
            </w:r>
          </w:p>
        </w:tc>
        <w:tc>
          <w:tcPr>
            <w:tcW w:w="1000" w:type="dxa"/>
            <w:tcBorders>
              <w:top w:val="nil"/>
              <w:left w:val="nil"/>
              <w:bottom w:val="single" w:sz="8" w:space="0" w:color="auto"/>
              <w:right w:val="nil"/>
            </w:tcBorders>
            <w:shd w:val="clear" w:color="auto" w:fill="F2F2F2" w:themeFill="background1" w:themeFillShade="F2"/>
            <w:vAlign w:val="center"/>
            <w:hideMark/>
          </w:tcPr>
          <w:p w14:paraId="47DD3ABB"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w:t>
            </w:r>
          </w:p>
        </w:tc>
      </w:tr>
      <w:tr w:rsidR="000C5DB6" w:rsidRPr="000C5DB6" w14:paraId="19E9650B" w14:textId="77777777" w:rsidTr="00FD434A">
        <w:trPr>
          <w:trHeight w:val="297"/>
        </w:trPr>
        <w:tc>
          <w:tcPr>
            <w:tcW w:w="2207" w:type="dxa"/>
            <w:vMerge/>
            <w:tcBorders>
              <w:top w:val="nil"/>
              <w:left w:val="nil"/>
              <w:bottom w:val="single" w:sz="8" w:space="0" w:color="000000"/>
              <w:right w:val="nil"/>
            </w:tcBorders>
            <w:shd w:val="clear" w:color="auto" w:fill="F2F2F2" w:themeFill="background1" w:themeFillShade="F2"/>
            <w:vAlign w:val="center"/>
            <w:hideMark/>
          </w:tcPr>
          <w:p w14:paraId="134E2BD3"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F2F2F2" w:themeFill="background1" w:themeFillShade="F2"/>
            <w:vAlign w:val="center"/>
            <w:hideMark/>
          </w:tcPr>
          <w:p w14:paraId="38F40150"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Papua New Guinea</w:t>
            </w:r>
          </w:p>
        </w:tc>
        <w:tc>
          <w:tcPr>
            <w:tcW w:w="1900" w:type="dxa"/>
            <w:tcBorders>
              <w:top w:val="nil"/>
              <w:left w:val="nil"/>
              <w:bottom w:val="single" w:sz="8" w:space="0" w:color="auto"/>
              <w:right w:val="nil"/>
            </w:tcBorders>
            <w:shd w:val="clear" w:color="auto" w:fill="F2F2F2" w:themeFill="background1" w:themeFillShade="F2"/>
            <w:vAlign w:val="center"/>
            <w:hideMark/>
          </w:tcPr>
          <w:p w14:paraId="03E334BB"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26</w:t>
            </w:r>
          </w:p>
        </w:tc>
        <w:tc>
          <w:tcPr>
            <w:tcW w:w="1000" w:type="dxa"/>
            <w:tcBorders>
              <w:top w:val="nil"/>
              <w:left w:val="nil"/>
              <w:bottom w:val="single" w:sz="8" w:space="0" w:color="auto"/>
              <w:right w:val="nil"/>
            </w:tcBorders>
            <w:shd w:val="clear" w:color="auto" w:fill="F2F2F2" w:themeFill="background1" w:themeFillShade="F2"/>
            <w:vAlign w:val="center"/>
            <w:hideMark/>
          </w:tcPr>
          <w:p w14:paraId="3E6A952B"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5%</w:t>
            </w:r>
          </w:p>
        </w:tc>
      </w:tr>
      <w:tr w:rsidR="000C5DB6" w:rsidRPr="000C5DB6" w14:paraId="74C42682" w14:textId="77777777" w:rsidTr="00FD434A">
        <w:trPr>
          <w:trHeight w:val="368"/>
        </w:trPr>
        <w:tc>
          <w:tcPr>
            <w:tcW w:w="2207" w:type="dxa"/>
            <w:vMerge/>
            <w:tcBorders>
              <w:top w:val="nil"/>
              <w:left w:val="nil"/>
              <w:bottom w:val="single" w:sz="8" w:space="0" w:color="000000"/>
              <w:right w:val="nil"/>
            </w:tcBorders>
            <w:shd w:val="clear" w:color="auto" w:fill="F2F2F2" w:themeFill="background1" w:themeFillShade="F2"/>
            <w:vAlign w:val="center"/>
            <w:hideMark/>
          </w:tcPr>
          <w:p w14:paraId="29D62958"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F2F2F2" w:themeFill="background1" w:themeFillShade="F2"/>
            <w:vAlign w:val="center"/>
            <w:hideMark/>
          </w:tcPr>
          <w:p w14:paraId="17FCE059"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South &amp; West Asia</w:t>
            </w:r>
          </w:p>
        </w:tc>
        <w:tc>
          <w:tcPr>
            <w:tcW w:w="1900" w:type="dxa"/>
            <w:tcBorders>
              <w:top w:val="nil"/>
              <w:left w:val="nil"/>
              <w:bottom w:val="single" w:sz="8" w:space="0" w:color="auto"/>
              <w:right w:val="nil"/>
            </w:tcBorders>
            <w:shd w:val="clear" w:color="auto" w:fill="F2F2F2" w:themeFill="background1" w:themeFillShade="F2"/>
            <w:vAlign w:val="center"/>
            <w:hideMark/>
          </w:tcPr>
          <w:p w14:paraId="5B3785D4"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75</w:t>
            </w:r>
          </w:p>
        </w:tc>
        <w:tc>
          <w:tcPr>
            <w:tcW w:w="1000" w:type="dxa"/>
            <w:tcBorders>
              <w:top w:val="nil"/>
              <w:left w:val="nil"/>
              <w:bottom w:val="single" w:sz="8" w:space="0" w:color="auto"/>
              <w:right w:val="nil"/>
            </w:tcBorders>
            <w:shd w:val="clear" w:color="auto" w:fill="F2F2F2" w:themeFill="background1" w:themeFillShade="F2"/>
            <w:vAlign w:val="center"/>
            <w:hideMark/>
          </w:tcPr>
          <w:p w14:paraId="7C160B80"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14%</w:t>
            </w:r>
          </w:p>
        </w:tc>
      </w:tr>
      <w:tr w:rsidR="000C5DB6" w:rsidRPr="000C5DB6" w14:paraId="30768533" w14:textId="77777777" w:rsidTr="00FD434A">
        <w:trPr>
          <w:trHeight w:val="407"/>
        </w:trPr>
        <w:tc>
          <w:tcPr>
            <w:tcW w:w="2207" w:type="dxa"/>
            <w:vMerge/>
            <w:tcBorders>
              <w:top w:val="nil"/>
              <w:left w:val="nil"/>
              <w:bottom w:val="single" w:sz="8" w:space="0" w:color="000000"/>
              <w:right w:val="nil"/>
            </w:tcBorders>
            <w:shd w:val="clear" w:color="auto" w:fill="F2F2F2" w:themeFill="background1" w:themeFillShade="F2"/>
            <w:vAlign w:val="center"/>
            <w:hideMark/>
          </w:tcPr>
          <w:p w14:paraId="2406308E"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F2F2F2" w:themeFill="background1" w:themeFillShade="F2"/>
            <w:vAlign w:val="center"/>
            <w:hideMark/>
          </w:tcPr>
          <w:p w14:paraId="1C817DA5" w14:textId="77777777" w:rsidR="000C5DB6" w:rsidRPr="000C5DB6" w:rsidRDefault="000C5DB6" w:rsidP="000C5DB6">
            <w:pPr>
              <w:rPr>
                <w:rFonts w:ascii="Arial" w:eastAsia="Times New Roman" w:hAnsi="Arial" w:cs="Arial"/>
                <w:color w:val="000000"/>
                <w:lang w:eastAsia="en-AU"/>
              </w:rPr>
            </w:pPr>
            <w:r w:rsidRPr="000C5DB6">
              <w:rPr>
                <w:rFonts w:ascii="Arial" w:eastAsia="Times New Roman" w:hAnsi="Arial" w:cs="Arial"/>
                <w:color w:val="000000"/>
                <w:lang w:eastAsia="en-AU"/>
              </w:rPr>
              <w:t>Sub-Saharan Africa</w:t>
            </w:r>
          </w:p>
        </w:tc>
        <w:tc>
          <w:tcPr>
            <w:tcW w:w="1900" w:type="dxa"/>
            <w:tcBorders>
              <w:top w:val="nil"/>
              <w:left w:val="nil"/>
              <w:bottom w:val="single" w:sz="8" w:space="0" w:color="auto"/>
              <w:right w:val="nil"/>
            </w:tcBorders>
            <w:shd w:val="clear" w:color="auto" w:fill="F2F2F2" w:themeFill="background1" w:themeFillShade="F2"/>
            <w:vAlign w:val="center"/>
            <w:hideMark/>
          </w:tcPr>
          <w:p w14:paraId="2EBDF66A"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38</w:t>
            </w:r>
          </w:p>
        </w:tc>
        <w:tc>
          <w:tcPr>
            <w:tcW w:w="1000" w:type="dxa"/>
            <w:tcBorders>
              <w:top w:val="nil"/>
              <w:left w:val="nil"/>
              <w:bottom w:val="single" w:sz="8" w:space="0" w:color="auto"/>
              <w:right w:val="nil"/>
            </w:tcBorders>
            <w:shd w:val="clear" w:color="auto" w:fill="F2F2F2" w:themeFill="background1" w:themeFillShade="F2"/>
            <w:vAlign w:val="center"/>
            <w:hideMark/>
          </w:tcPr>
          <w:p w14:paraId="48A30152"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w:t>
            </w:r>
          </w:p>
        </w:tc>
      </w:tr>
      <w:tr w:rsidR="000C5DB6" w:rsidRPr="000C5DB6" w14:paraId="50533759" w14:textId="77777777" w:rsidTr="00FD434A">
        <w:trPr>
          <w:trHeight w:val="243"/>
        </w:trPr>
        <w:tc>
          <w:tcPr>
            <w:tcW w:w="2207" w:type="dxa"/>
            <w:vMerge w:val="restart"/>
            <w:tcBorders>
              <w:top w:val="nil"/>
              <w:left w:val="nil"/>
              <w:bottom w:val="single" w:sz="8" w:space="0" w:color="000000"/>
              <w:right w:val="nil"/>
            </w:tcBorders>
            <w:shd w:val="clear" w:color="auto" w:fill="auto"/>
            <w:vAlign w:val="center"/>
            <w:hideMark/>
          </w:tcPr>
          <w:p w14:paraId="4DE0CA45" w14:textId="77777777" w:rsidR="000C5DB6" w:rsidRPr="000C5DB6" w:rsidRDefault="000C5DB6" w:rsidP="000C5DB6">
            <w:pPr>
              <w:jc w:val="center"/>
              <w:rPr>
                <w:rFonts w:ascii="Arial" w:eastAsia="Times New Roman" w:hAnsi="Arial" w:cs="Arial"/>
                <w:b/>
                <w:bCs/>
                <w:color w:val="000000"/>
                <w:lang w:eastAsia="en-AU"/>
              </w:rPr>
            </w:pPr>
            <w:r w:rsidRPr="000C5DB6">
              <w:rPr>
                <w:rFonts w:ascii="Arial" w:eastAsia="Times New Roman" w:hAnsi="Arial" w:cs="Arial"/>
                <w:b/>
                <w:bCs/>
                <w:color w:val="000000"/>
                <w:lang w:eastAsia="en-AU"/>
              </w:rPr>
              <w:t>Year of graduation from award</w:t>
            </w:r>
          </w:p>
        </w:tc>
        <w:tc>
          <w:tcPr>
            <w:tcW w:w="2329" w:type="dxa"/>
            <w:tcBorders>
              <w:top w:val="nil"/>
              <w:left w:val="nil"/>
              <w:bottom w:val="single" w:sz="8" w:space="0" w:color="auto"/>
              <w:right w:val="nil"/>
            </w:tcBorders>
            <w:shd w:val="clear" w:color="auto" w:fill="auto"/>
            <w:vAlign w:val="center"/>
            <w:hideMark/>
          </w:tcPr>
          <w:p w14:paraId="43BCA39D"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1996</w:t>
            </w:r>
          </w:p>
        </w:tc>
        <w:tc>
          <w:tcPr>
            <w:tcW w:w="1900" w:type="dxa"/>
            <w:tcBorders>
              <w:top w:val="nil"/>
              <w:left w:val="nil"/>
              <w:bottom w:val="single" w:sz="8" w:space="0" w:color="auto"/>
              <w:right w:val="nil"/>
            </w:tcBorders>
            <w:shd w:val="clear" w:color="auto" w:fill="auto"/>
            <w:vAlign w:val="center"/>
            <w:hideMark/>
          </w:tcPr>
          <w:p w14:paraId="36DDA31D"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36</w:t>
            </w:r>
          </w:p>
        </w:tc>
        <w:tc>
          <w:tcPr>
            <w:tcW w:w="1000" w:type="dxa"/>
            <w:tcBorders>
              <w:top w:val="nil"/>
              <w:left w:val="nil"/>
              <w:bottom w:val="single" w:sz="8" w:space="0" w:color="auto"/>
              <w:right w:val="nil"/>
            </w:tcBorders>
            <w:shd w:val="clear" w:color="auto" w:fill="auto"/>
            <w:vAlign w:val="center"/>
            <w:hideMark/>
          </w:tcPr>
          <w:p w14:paraId="6FC76AA5"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w:t>
            </w:r>
          </w:p>
        </w:tc>
      </w:tr>
      <w:tr w:rsidR="000C5DB6" w:rsidRPr="000C5DB6" w14:paraId="0DCBEC9E"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237F3178"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61997DCB"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1997</w:t>
            </w:r>
          </w:p>
        </w:tc>
        <w:tc>
          <w:tcPr>
            <w:tcW w:w="1900" w:type="dxa"/>
            <w:tcBorders>
              <w:top w:val="nil"/>
              <w:left w:val="nil"/>
              <w:bottom w:val="single" w:sz="8" w:space="0" w:color="auto"/>
              <w:right w:val="nil"/>
            </w:tcBorders>
            <w:shd w:val="clear" w:color="auto" w:fill="auto"/>
            <w:vAlign w:val="center"/>
            <w:hideMark/>
          </w:tcPr>
          <w:p w14:paraId="587BAD3C"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35</w:t>
            </w:r>
          </w:p>
        </w:tc>
        <w:tc>
          <w:tcPr>
            <w:tcW w:w="1000" w:type="dxa"/>
            <w:tcBorders>
              <w:top w:val="nil"/>
              <w:left w:val="nil"/>
              <w:bottom w:val="single" w:sz="8" w:space="0" w:color="auto"/>
              <w:right w:val="nil"/>
            </w:tcBorders>
            <w:shd w:val="clear" w:color="auto" w:fill="auto"/>
            <w:vAlign w:val="center"/>
            <w:hideMark/>
          </w:tcPr>
          <w:p w14:paraId="1BB1C47F"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w:t>
            </w:r>
          </w:p>
        </w:tc>
      </w:tr>
      <w:tr w:rsidR="000C5DB6" w:rsidRPr="000C5DB6" w14:paraId="50DBA118"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634130E1"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56FD0C84"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1998</w:t>
            </w:r>
          </w:p>
        </w:tc>
        <w:tc>
          <w:tcPr>
            <w:tcW w:w="1900" w:type="dxa"/>
            <w:tcBorders>
              <w:top w:val="nil"/>
              <w:left w:val="nil"/>
              <w:bottom w:val="single" w:sz="8" w:space="0" w:color="auto"/>
              <w:right w:val="nil"/>
            </w:tcBorders>
            <w:shd w:val="clear" w:color="auto" w:fill="auto"/>
            <w:vAlign w:val="center"/>
            <w:hideMark/>
          </w:tcPr>
          <w:p w14:paraId="44D6098E"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41</w:t>
            </w:r>
          </w:p>
        </w:tc>
        <w:tc>
          <w:tcPr>
            <w:tcW w:w="1000" w:type="dxa"/>
            <w:tcBorders>
              <w:top w:val="nil"/>
              <w:left w:val="nil"/>
              <w:bottom w:val="single" w:sz="8" w:space="0" w:color="auto"/>
              <w:right w:val="nil"/>
            </w:tcBorders>
            <w:shd w:val="clear" w:color="auto" w:fill="auto"/>
            <w:vAlign w:val="center"/>
            <w:hideMark/>
          </w:tcPr>
          <w:p w14:paraId="6239721D"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8%</w:t>
            </w:r>
          </w:p>
        </w:tc>
      </w:tr>
      <w:tr w:rsidR="000C5DB6" w:rsidRPr="000C5DB6" w14:paraId="79ECB0FB"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14BFF867"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23A9435D"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1999</w:t>
            </w:r>
          </w:p>
        </w:tc>
        <w:tc>
          <w:tcPr>
            <w:tcW w:w="1900" w:type="dxa"/>
            <w:tcBorders>
              <w:top w:val="nil"/>
              <w:left w:val="nil"/>
              <w:bottom w:val="single" w:sz="8" w:space="0" w:color="auto"/>
              <w:right w:val="nil"/>
            </w:tcBorders>
            <w:shd w:val="clear" w:color="auto" w:fill="auto"/>
            <w:vAlign w:val="center"/>
            <w:hideMark/>
          </w:tcPr>
          <w:p w14:paraId="2F8A0640"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39</w:t>
            </w:r>
          </w:p>
        </w:tc>
        <w:tc>
          <w:tcPr>
            <w:tcW w:w="1000" w:type="dxa"/>
            <w:tcBorders>
              <w:top w:val="nil"/>
              <w:left w:val="nil"/>
              <w:bottom w:val="single" w:sz="8" w:space="0" w:color="auto"/>
              <w:right w:val="nil"/>
            </w:tcBorders>
            <w:shd w:val="clear" w:color="auto" w:fill="auto"/>
            <w:vAlign w:val="center"/>
            <w:hideMark/>
          </w:tcPr>
          <w:p w14:paraId="5D1E9951"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w:t>
            </w:r>
          </w:p>
        </w:tc>
      </w:tr>
      <w:tr w:rsidR="000C5DB6" w:rsidRPr="000C5DB6" w14:paraId="1AC8759A"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084E975B"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4A112F70"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2000</w:t>
            </w:r>
          </w:p>
        </w:tc>
        <w:tc>
          <w:tcPr>
            <w:tcW w:w="1900" w:type="dxa"/>
            <w:tcBorders>
              <w:top w:val="nil"/>
              <w:left w:val="nil"/>
              <w:bottom w:val="single" w:sz="8" w:space="0" w:color="auto"/>
              <w:right w:val="nil"/>
            </w:tcBorders>
            <w:shd w:val="clear" w:color="auto" w:fill="auto"/>
            <w:vAlign w:val="center"/>
            <w:hideMark/>
          </w:tcPr>
          <w:p w14:paraId="1055AA11"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40</w:t>
            </w:r>
          </w:p>
        </w:tc>
        <w:tc>
          <w:tcPr>
            <w:tcW w:w="1000" w:type="dxa"/>
            <w:tcBorders>
              <w:top w:val="nil"/>
              <w:left w:val="nil"/>
              <w:bottom w:val="single" w:sz="8" w:space="0" w:color="auto"/>
              <w:right w:val="nil"/>
            </w:tcBorders>
            <w:shd w:val="clear" w:color="auto" w:fill="auto"/>
            <w:vAlign w:val="center"/>
            <w:hideMark/>
          </w:tcPr>
          <w:p w14:paraId="416A0180"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8%</w:t>
            </w:r>
          </w:p>
        </w:tc>
      </w:tr>
      <w:tr w:rsidR="000C5DB6" w:rsidRPr="000C5DB6" w14:paraId="2A1E613F"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17545037"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18961B76"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2001</w:t>
            </w:r>
          </w:p>
        </w:tc>
        <w:tc>
          <w:tcPr>
            <w:tcW w:w="1900" w:type="dxa"/>
            <w:tcBorders>
              <w:top w:val="nil"/>
              <w:left w:val="nil"/>
              <w:bottom w:val="single" w:sz="8" w:space="0" w:color="auto"/>
              <w:right w:val="nil"/>
            </w:tcBorders>
            <w:shd w:val="clear" w:color="auto" w:fill="auto"/>
            <w:vAlign w:val="center"/>
            <w:hideMark/>
          </w:tcPr>
          <w:p w14:paraId="51A82A4D"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40</w:t>
            </w:r>
          </w:p>
        </w:tc>
        <w:tc>
          <w:tcPr>
            <w:tcW w:w="1000" w:type="dxa"/>
            <w:tcBorders>
              <w:top w:val="nil"/>
              <w:left w:val="nil"/>
              <w:bottom w:val="single" w:sz="8" w:space="0" w:color="auto"/>
              <w:right w:val="nil"/>
            </w:tcBorders>
            <w:shd w:val="clear" w:color="auto" w:fill="auto"/>
            <w:vAlign w:val="center"/>
            <w:hideMark/>
          </w:tcPr>
          <w:p w14:paraId="3B6B9ACC"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8%</w:t>
            </w:r>
          </w:p>
        </w:tc>
      </w:tr>
      <w:tr w:rsidR="000C5DB6" w:rsidRPr="000C5DB6" w14:paraId="2834E2DB"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6A857F42"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1E6FEADC"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2002</w:t>
            </w:r>
          </w:p>
        </w:tc>
        <w:tc>
          <w:tcPr>
            <w:tcW w:w="1900" w:type="dxa"/>
            <w:tcBorders>
              <w:top w:val="nil"/>
              <w:left w:val="nil"/>
              <w:bottom w:val="single" w:sz="8" w:space="0" w:color="auto"/>
              <w:right w:val="nil"/>
            </w:tcBorders>
            <w:shd w:val="clear" w:color="auto" w:fill="auto"/>
            <w:vAlign w:val="center"/>
            <w:hideMark/>
          </w:tcPr>
          <w:p w14:paraId="4691B245"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62</w:t>
            </w:r>
          </w:p>
        </w:tc>
        <w:tc>
          <w:tcPr>
            <w:tcW w:w="1000" w:type="dxa"/>
            <w:tcBorders>
              <w:top w:val="nil"/>
              <w:left w:val="nil"/>
              <w:bottom w:val="single" w:sz="8" w:space="0" w:color="auto"/>
              <w:right w:val="nil"/>
            </w:tcBorders>
            <w:shd w:val="clear" w:color="auto" w:fill="auto"/>
            <w:vAlign w:val="center"/>
            <w:hideMark/>
          </w:tcPr>
          <w:p w14:paraId="5E70CB52"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12%</w:t>
            </w:r>
          </w:p>
        </w:tc>
      </w:tr>
      <w:tr w:rsidR="000C5DB6" w:rsidRPr="000C5DB6" w14:paraId="3063A8A6"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0FEFABC7"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789D97F4"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2003</w:t>
            </w:r>
          </w:p>
        </w:tc>
        <w:tc>
          <w:tcPr>
            <w:tcW w:w="1900" w:type="dxa"/>
            <w:tcBorders>
              <w:top w:val="nil"/>
              <w:left w:val="nil"/>
              <w:bottom w:val="single" w:sz="8" w:space="0" w:color="auto"/>
              <w:right w:val="nil"/>
            </w:tcBorders>
            <w:shd w:val="clear" w:color="auto" w:fill="auto"/>
            <w:vAlign w:val="center"/>
            <w:hideMark/>
          </w:tcPr>
          <w:p w14:paraId="50DB615A"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71</w:t>
            </w:r>
          </w:p>
        </w:tc>
        <w:tc>
          <w:tcPr>
            <w:tcW w:w="1000" w:type="dxa"/>
            <w:tcBorders>
              <w:top w:val="nil"/>
              <w:left w:val="nil"/>
              <w:bottom w:val="single" w:sz="8" w:space="0" w:color="auto"/>
              <w:right w:val="nil"/>
            </w:tcBorders>
            <w:shd w:val="clear" w:color="auto" w:fill="auto"/>
            <w:vAlign w:val="center"/>
            <w:hideMark/>
          </w:tcPr>
          <w:p w14:paraId="0B32A153"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14%</w:t>
            </w:r>
          </w:p>
        </w:tc>
      </w:tr>
      <w:tr w:rsidR="000C5DB6" w:rsidRPr="000C5DB6" w14:paraId="24BCBCFE"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7A49A452"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7631CA95"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2004</w:t>
            </w:r>
          </w:p>
        </w:tc>
        <w:tc>
          <w:tcPr>
            <w:tcW w:w="1900" w:type="dxa"/>
            <w:tcBorders>
              <w:top w:val="nil"/>
              <w:left w:val="nil"/>
              <w:bottom w:val="single" w:sz="8" w:space="0" w:color="auto"/>
              <w:right w:val="nil"/>
            </w:tcBorders>
            <w:shd w:val="clear" w:color="auto" w:fill="auto"/>
            <w:vAlign w:val="center"/>
            <w:hideMark/>
          </w:tcPr>
          <w:p w14:paraId="6F35AC70"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82</w:t>
            </w:r>
          </w:p>
        </w:tc>
        <w:tc>
          <w:tcPr>
            <w:tcW w:w="1000" w:type="dxa"/>
            <w:tcBorders>
              <w:top w:val="nil"/>
              <w:left w:val="nil"/>
              <w:bottom w:val="single" w:sz="8" w:space="0" w:color="auto"/>
              <w:right w:val="nil"/>
            </w:tcBorders>
            <w:shd w:val="clear" w:color="auto" w:fill="auto"/>
            <w:vAlign w:val="center"/>
            <w:hideMark/>
          </w:tcPr>
          <w:p w14:paraId="79253DB2"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16%</w:t>
            </w:r>
          </w:p>
        </w:tc>
      </w:tr>
      <w:tr w:rsidR="000C5DB6" w:rsidRPr="000C5DB6" w14:paraId="46B2C19C" w14:textId="77777777" w:rsidTr="00FD434A">
        <w:trPr>
          <w:trHeight w:val="243"/>
        </w:trPr>
        <w:tc>
          <w:tcPr>
            <w:tcW w:w="2207" w:type="dxa"/>
            <w:vMerge/>
            <w:tcBorders>
              <w:top w:val="nil"/>
              <w:left w:val="nil"/>
              <w:bottom w:val="single" w:sz="8" w:space="0" w:color="000000"/>
              <w:right w:val="nil"/>
            </w:tcBorders>
            <w:shd w:val="clear" w:color="auto" w:fill="auto"/>
            <w:vAlign w:val="center"/>
            <w:hideMark/>
          </w:tcPr>
          <w:p w14:paraId="77AB2254" w14:textId="77777777" w:rsidR="000C5DB6" w:rsidRPr="000C5DB6" w:rsidRDefault="000C5DB6" w:rsidP="000C5DB6">
            <w:pPr>
              <w:rPr>
                <w:rFonts w:ascii="Arial" w:eastAsia="Times New Roman" w:hAnsi="Arial" w:cs="Arial"/>
                <w:b/>
                <w:bCs/>
                <w:color w:val="000000"/>
                <w:lang w:eastAsia="en-AU"/>
              </w:rPr>
            </w:pPr>
          </w:p>
        </w:tc>
        <w:tc>
          <w:tcPr>
            <w:tcW w:w="2329" w:type="dxa"/>
            <w:tcBorders>
              <w:top w:val="nil"/>
              <w:left w:val="nil"/>
              <w:bottom w:val="single" w:sz="8" w:space="0" w:color="auto"/>
              <w:right w:val="nil"/>
            </w:tcBorders>
            <w:shd w:val="clear" w:color="auto" w:fill="auto"/>
            <w:vAlign w:val="center"/>
            <w:hideMark/>
          </w:tcPr>
          <w:p w14:paraId="7B50EA59" w14:textId="77777777" w:rsidR="000C5DB6" w:rsidRPr="000C5DB6" w:rsidRDefault="000C5DB6" w:rsidP="000C5DB6">
            <w:pPr>
              <w:jc w:val="right"/>
              <w:rPr>
                <w:rFonts w:ascii="Arial" w:eastAsia="Times New Roman" w:hAnsi="Arial" w:cs="Arial"/>
                <w:color w:val="000000"/>
                <w:lang w:eastAsia="en-AU"/>
              </w:rPr>
            </w:pPr>
            <w:r w:rsidRPr="000C5DB6">
              <w:rPr>
                <w:rFonts w:ascii="Arial" w:eastAsia="Times New Roman" w:hAnsi="Arial" w:cs="Arial"/>
                <w:color w:val="000000"/>
                <w:lang w:eastAsia="en-AU"/>
              </w:rPr>
              <w:t>2005</w:t>
            </w:r>
          </w:p>
        </w:tc>
        <w:tc>
          <w:tcPr>
            <w:tcW w:w="1900" w:type="dxa"/>
            <w:tcBorders>
              <w:top w:val="nil"/>
              <w:left w:val="nil"/>
              <w:bottom w:val="single" w:sz="8" w:space="0" w:color="auto"/>
              <w:right w:val="nil"/>
            </w:tcBorders>
            <w:shd w:val="clear" w:color="auto" w:fill="auto"/>
            <w:vAlign w:val="center"/>
            <w:hideMark/>
          </w:tcPr>
          <w:p w14:paraId="6A3B3FA8"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76</w:t>
            </w:r>
          </w:p>
        </w:tc>
        <w:tc>
          <w:tcPr>
            <w:tcW w:w="1000" w:type="dxa"/>
            <w:tcBorders>
              <w:top w:val="nil"/>
              <w:left w:val="nil"/>
              <w:bottom w:val="single" w:sz="8" w:space="0" w:color="auto"/>
              <w:right w:val="nil"/>
            </w:tcBorders>
            <w:shd w:val="clear" w:color="auto" w:fill="auto"/>
            <w:vAlign w:val="center"/>
            <w:hideMark/>
          </w:tcPr>
          <w:p w14:paraId="7E05FC73" w14:textId="77777777" w:rsidR="000C5DB6" w:rsidRPr="000C5DB6" w:rsidRDefault="000C5DB6" w:rsidP="000C5DB6">
            <w:pPr>
              <w:jc w:val="center"/>
              <w:rPr>
                <w:rFonts w:ascii="Arial" w:eastAsia="Times New Roman" w:hAnsi="Arial" w:cs="Arial"/>
                <w:color w:val="000000"/>
                <w:lang w:eastAsia="en-AU"/>
              </w:rPr>
            </w:pPr>
            <w:r w:rsidRPr="000C5DB6">
              <w:rPr>
                <w:rFonts w:ascii="Arial" w:eastAsia="Times New Roman" w:hAnsi="Arial" w:cs="Arial"/>
                <w:color w:val="000000"/>
                <w:lang w:eastAsia="en-AU"/>
              </w:rPr>
              <w:t>15%</w:t>
            </w:r>
          </w:p>
        </w:tc>
      </w:tr>
    </w:tbl>
    <w:p w14:paraId="32F6DAEA" w14:textId="230065A3" w:rsidR="00FD434A" w:rsidRPr="009960F2" w:rsidRDefault="00FD434A" w:rsidP="00FD434A">
      <w:pPr>
        <w:pStyle w:val="BodyText"/>
        <w:spacing w:after="0"/>
        <w:ind w:left="720" w:right="-2" w:hanging="720"/>
        <w:rPr>
          <w:sz w:val="16"/>
          <w:szCs w:val="16"/>
        </w:rPr>
      </w:pPr>
      <w:r w:rsidRPr="009960F2">
        <w:rPr>
          <w:sz w:val="16"/>
          <w:szCs w:val="16"/>
        </w:rPr>
        <w:t xml:space="preserve">Note: </w:t>
      </w:r>
      <w:r>
        <w:rPr>
          <w:sz w:val="16"/>
          <w:szCs w:val="16"/>
        </w:rPr>
        <w:tab/>
        <w:t>*The ‘unknown’ category is used for alumni who requested not to have personal information published in reporting.</w:t>
      </w:r>
      <w:r w:rsidR="000152C7">
        <w:rPr>
          <w:sz w:val="16"/>
          <w:szCs w:val="16"/>
        </w:rPr>
        <w:t xml:space="preserve"> As all participants in the Telephon</w:t>
      </w:r>
      <w:r w:rsidR="001D6CD3">
        <w:rPr>
          <w:sz w:val="16"/>
          <w:szCs w:val="16"/>
        </w:rPr>
        <w:t>e follow-up interviews agreed</w:t>
      </w:r>
      <w:r w:rsidR="000152C7">
        <w:rPr>
          <w:sz w:val="16"/>
          <w:szCs w:val="16"/>
        </w:rPr>
        <w:t xml:space="preserve"> for their personal information to be </w:t>
      </w:r>
      <w:r w:rsidR="005C4EFC">
        <w:rPr>
          <w:sz w:val="16"/>
          <w:szCs w:val="16"/>
        </w:rPr>
        <w:t>published,</w:t>
      </w:r>
      <w:r w:rsidR="000152C7">
        <w:rPr>
          <w:sz w:val="16"/>
          <w:szCs w:val="16"/>
        </w:rPr>
        <w:t xml:space="preserve"> the ‘unknown’ category is not applicable in this table.</w:t>
      </w:r>
    </w:p>
    <w:p w14:paraId="71370D0D" w14:textId="77777777" w:rsidR="000C5DB6" w:rsidRPr="000C5DB6" w:rsidRDefault="000C5DB6" w:rsidP="000C5DB6">
      <w:pPr>
        <w:pStyle w:val="BodyText"/>
        <w:rPr>
          <w:highlight w:val="yellow"/>
        </w:rPr>
      </w:pPr>
    </w:p>
    <w:p w14:paraId="39641EAA" w14:textId="3EE74099" w:rsidR="00EF4829" w:rsidRDefault="00FC4646" w:rsidP="008A3D97">
      <w:pPr>
        <w:pStyle w:val="Heading1"/>
        <w:numPr>
          <w:ilvl w:val="0"/>
          <w:numId w:val="0"/>
        </w:numPr>
      </w:pPr>
      <w:bookmarkStart w:id="125" w:name="_Toc521501346"/>
      <w:r>
        <w:t>Annex 2: Response Numbers by C</w:t>
      </w:r>
      <w:r w:rsidR="00EF4829">
        <w:t>ountry</w:t>
      </w:r>
      <w:bookmarkEnd w:id="125"/>
    </w:p>
    <w:p w14:paraId="36507FE9" w14:textId="77777777" w:rsidR="009960F2" w:rsidRDefault="009960F2" w:rsidP="009960F2"/>
    <w:p w14:paraId="4947E7B5" w14:textId="2A95A5BD" w:rsidR="009960F2" w:rsidRPr="00137630" w:rsidRDefault="00B33DEE" w:rsidP="00B33DEE">
      <w:pPr>
        <w:pStyle w:val="Caption"/>
        <w:rPr>
          <w:szCs w:val="22"/>
        </w:rPr>
      </w:pPr>
      <w:bookmarkStart w:id="126" w:name="_Toc521501353"/>
      <w:r>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5</w:t>
      </w:r>
      <w:r w:rsidR="0045576F">
        <w:rPr>
          <w:noProof/>
        </w:rPr>
        <w:fldChar w:fldCharType="end"/>
      </w:r>
      <w:r>
        <w:t xml:space="preserve">: </w:t>
      </w:r>
      <w:r w:rsidRPr="00137630">
        <w:t>Participation statistics for scholarships by region and country</w:t>
      </w:r>
      <w:bookmarkEnd w:id="126"/>
    </w:p>
    <w:tbl>
      <w:tblPr>
        <w:tblW w:w="9039" w:type="dxa"/>
        <w:tblLayout w:type="fixed"/>
        <w:tblLook w:val="04A0" w:firstRow="1" w:lastRow="0" w:firstColumn="1" w:lastColumn="0" w:noHBand="0" w:noVBand="1"/>
      </w:tblPr>
      <w:tblGrid>
        <w:gridCol w:w="2093"/>
        <w:gridCol w:w="2835"/>
        <w:gridCol w:w="1417"/>
        <w:gridCol w:w="1418"/>
        <w:gridCol w:w="1276"/>
      </w:tblGrid>
      <w:tr w:rsidR="009960F2" w:rsidRPr="00DD3264" w14:paraId="4497A3D1" w14:textId="77777777" w:rsidTr="001957D7">
        <w:trPr>
          <w:trHeight w:val="305"/>
          <w:tblHeader/>
        </w:trPr>
        <w:tc>
          <w:tcPr>
            <w:tcW w:w="2093" w:type="dxa"/>
            <w:vMerge w:val="restart"/>
            <w:tcBorders>
              <w:top w:val="single" w:sz="4" w:space="0" w:color="auto"/>
              <w:bottom w:val="single" w:sz="4" w:space="0" w:color="auto"/>
            </w:tcBorders>
            <w:shd w:val="clear" w:color="auto" w:fill="288B9F"/>
            <w:noWrap/>
            <w:vAlign w:val="center"/>
            <w:hideMark/>
          </w:tcPr>
          <w:p w14:paraId="6690F154" w14:textId="77777777" w:rsidR="009960F2" w:rsidRPr="009C1446" w:rsidRDefault="009960F2" w:rsidP="001110F3">
            <w:pPr>
              <w:spacing w:before="60" w:after="60"/>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Region</w:t>
            </w:r>
          </w:p>
        </w:tc>
        <w:tc>
          <w:tcPr>
            <w:tcW w:w="2835" w:type="dxa"/>
            <w:vMerge w:val="restart"/>
            <w:tcBorders>
              <w:top w:val="single" w:sz="4" w:space="0" w:color="auto"/>
              <w:bottom w:val="single" w:sz="4" w:space="0" w:color="auto"/>
            </w:tcBorders>
            <w:shd w:val="clear" w:color="auto" w:fill="288B9F"/>
            <w:vAlign w:val="center"/>
            <w:hideMark/>
          </w:tcPr>
          <w:p w14:paraId="618716E7" w14:textId="77777777" w:rsidR="009960F2" w:rsidRPr="009C1446" w:rsidRDefault="009960F2" w:rsidP="001110F3">
            <w:pPr>
              <w:spacing w:before="60" w:after="60"/>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Country</w:t>
            </w:r>
          </w:p>
        </w:tc>
        <w:tc>
          <w:tcPr>
            <w:tcW w:w="1417" w:type="dxa"/>
            <w:vMerge w:val="restart"/>
            <w:tcBorders>
              <w:top w:val="single" w:sz="4" w:space="0" w:color="auto"/>
              <w:bottom w:val="single" w:sz="4" w:space="0" w:color="auto"/>
            </w:tcBorders>
            <w:shd w:val="clear" w:color="auto" w:fill="288B9F"/>
            <w:vAlign w:val="center"/>
            <w:hideMark/>
          </w:tcPr>
          <w:p w14:paraId="168691A2" w14:textId="77777777" w:rsidR="009960F2" w:rsidRPr="009C1446" w:rsidRDefault="009960F2"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 Survey respondents</w:t>
            </w:r>
          </w:p>
        </w:tc>
        <w:tc>
          <w:tcPr>
            <w:tcW w:w="1418" w:type="dxa"/>
            <w:vMerge w:val="restart"/>
            <w:tcBorders>
              <w:top w:val="single" w:sz="4" w:space="0" w:color="auto"/>
              <w:bottom w:val="single" w:sz="4" w:space="0" w:color="auto"/>
            </w:tcBorders>
            <w:shd w:val="clear" w:color="auto" w:fill="288B9F"/>
            <w:vAlign w:val="center"/>
            <w:hideMark/>
          </w:tcPr>
          <w:p w14:paraId="438DB50A" w14:textId="77777777" w:rsidR="009960F2" w:rsidRPr="009C1446" w:rsidRDefault="009960F2"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Target population</w:t>
            </w:r>
          </w:p>
        </w:tc>
        <w:tc>
          <w:tcPr>
            <w:tcW w:w="1276" w:type="dxa"/>
            <w:vMerge w:val="restart"/>
            <w:tcBorders>
              <w:top w:val="single" w:sz="4" w:space="0" w:color="auto"/>
              <w:bottom w:val="single" w:sz="4" w:space="0" w:color="auto"/>
            </w:tcBorders>
            <w:shd w:val="clear" w:color="auto" w:fill="288B9F"/>
            <w:vAlign w:val="center"/>
            <w:hideMark/>
          </w:tcPr>
          <w:p w14:paraId="2E671B86" w14:textId="77777777" w:rsidR="009960F2" w:rsidRPr="009C1446" w:rsidRDefault="009960F2" w:rsidP="001110F3">
            <w:pPr>
              <w:spacing w:before="60" w:after="60"/>
              <w:jc w:val="center"/>
              <w:rPr>
                <w:rFonts w:eastAsia="Times New Roman" w:cstheme="minorHAnsi"/>
                <w:b/>
                <w:bCs/>
                <w:color w:val="FFFFFF" w:themeColor="background1"/>
                <w:lang w:eastAsia="en-AU"/>
              </w:rPr>
            </w:pPr>
            <w:r w:rsidRPr="009C1446">
              <w:rPr>
                <w:rFonts w:eastAsia="Times New Roman" w:cstheme="minorHAnsi"/>
                <w:b/>
                <w:bCs/>
                <w:color w:val="FFFFFF" w:themeColor="background1"/>
                <w:lang w:eastAsia="en-AU"/>
              </w:rPr>
              <w:t>Response rate</w:t>
            </w:r>
          </w:p>
        </w:tc>
      </w:tr>
      <w:tr w:rsidR="009960F2" w:rsidRPr="00DD3264" w14:paraId="20328F26" w14:textId="77777777" w:rsidTr="001110F3">
        <w:trPr>
          <w:trHeight w:val="364"/>
        </w:trPr>
        <w:tc>
          <w:tcPr>
            <w:tcW w:w="2093" w:type="dxa"/>
            <w:vMerge/>
            <w:tcBorders>
              <w:bottom w:val="single" w:sz="4" w:space="0" w:color="auto"/>
            </w:tcBorders>
            <w:shd w:val="clear" w:color="auto" w:fill="288B9F"/>
            <w:vAlign w:val="center"/>
            <w:hideMark/>
          </w:tcPr>
          <w:p w14:paraId="0874755A"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vMerge/>
            <w:tcBorders>
              <w:bottom w:val="single" w:sz="4" w:space="0" w:color="auto"/>
            </w:tcBorders>
            <w:shd w:val="clear" w:color="auto" w:fill="288B9F"/>
            <w:vAlign w:val="center"/>
            <w:hideMark/>
          </w:tcPr>
          <w:p w14:paraId="76C6AACD"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1417" w:type="dxa"/>
            <w:vMerge/>
            <w:tcBorders>
              <w:bottom w:val="single" w:sz="4" w:space="0" w:color="auto"/>
            </w:tcBorders>
            <w:shd w:val="clear" w:color="auto" w:fill="288B9F"/>
            <w:vAlign w:val="center"/>
            <w:hideMark/>
          </w:tcPr>
          <w:p w14:paraId="3E9361A6" w14:textId="77777777" w:rsidR="009960F2" w:rsidRPr="00DD3264" w:rsidRDefault="009960F2" w:rsidP="001110F3">
            <w:pPr>
              <w:spacing w:before="60" w:after="60"/>
              <w:jc w:val="center"/>
              <w:rPr>
                <w:rFonts w:eastAsia="Times New Roman" w:cstheme="minorHAnsi"/>
                <w:b/>
                <w:bCs/>
                <w:color w:val="000000"/>
                <w:highlight w:val="yellow"/>
                <w:lang w:eastAsia="en-AU"/>
              </w:rPr>
            </w:pPr>
          </w:p>
        </w:tc>
        <w:tc>
          <w:tcPr>
            <w:tcW w:w="1418" w:type="dxa"/>
            <w:vMerge/>
            <w:tcBorders>
              <w:bottom w:val="single" w:sz="4" w:space="0" w:color="auto"/>
            </w:tcBorders>
            <w:shd w:val="clear" w:color="auto" w:fill="288B9F"/>
            <w:vAlign w:val="center"/>
            <w:hideMark/>
          </w:tcPr>
          <w:p w14:paraId="3715FBCA" w14:textId="77777777" w:rsidR="009960F2" w:rsidRPr="00DD3264" w:rsidRDefault="009960F2" w:rsidP="001110F3">
            <w:pPr>
              <w:spacing w:before="60" w:after="60"/>
              <w:jc w:val="center"/>
              <w:rPr>
                <w:rFonts w:eastAsia="Times New Roman" w:cstheme="minorHAnsi"/>
                <w:b/>
                <w:bCs/>
                <w:color w:val="000000"/>
                <w:highlight w:val="yellow"/>
                <w:lang w:eastAsia="en-AU"/>
              </w:rPr>
            </w:pPr>
          </w:p>
        </w:tc>
        <w:tc>
          <w:tcPr>
            <w:tcW w:w="1276" w:type="dxa"/>
            <w:vMerge/>
            <w:tcBorders>
              <w:bottom w:val="single" w:sz="4" w:space="0" w:color="auto"/>
            </w:tcBorders>
            <w:shd w:val="clear" w:color="auto" w:fill="288B9F"/>
            <w:vAlign w:val="center"/>
            <w:hideMark/>
          </w:tcPr>
          <w:p w14:paraId="61695018" w14:textId="77777777" w:rsidR="009960F2" w:rsidRPr="00DD3264" w:rsidRDefault="009960F2" w:rsidP="001110F3">
            <w:pPr>
              <w:spacing w:before="60" w:after="60"/>
              <w:jc w:val="center"/>
              <w:rPr>
                <w:rFonts w:eastAsia="Times New Roman" w:cstheme="minorHAnsi"/>
                <w:b/>
                <w:bCs/>
                <w:color w:val="000000"/>
                <w:highlight w:val="yellow"/>
                <w:lang w:eastAsia="en-AU"/>
              </w:rPr>
            </w:pPr>
          </w:p>
        </w:tc>
      </w:tr>
      <w:tr w:rsidR="009960F2" w:rsidRPr="00DD3264" w14:paraId="68BF1228" w14:textId="77777777" w:rsidTr="001110F3">
        <w:tc>
          <w:tcPr>
            <w:tcW w:w="2093" w:type="dxa"/>
            <w:vMerge w:val="restart"/>
            <w:tcBorders>
              <w:top w:val="single" w:sz="4" w:space="0" w:color="auto"/>
            </w:tcBorders>
            <w:shd w:val="clear" w:color="auto" w:fill="F2F2F2" w:themeFill="background1" w:themeFillShade="F2"/>
            <w:vAlign w:val="center"/>
            <w:hideMark/>
          </w:tcPr>
          <w:p w14:paraId="4EAA63E5" w14:textId="77777777" w:rsidR="009960F2" w:rsidRPr="00DD3264" w:rsidRDefault="009960F2" w:rsidP="001110F3">
            <w:pPr>
              <w:spacing w:before="60" w:after="60"/>
              <w:rPr>
                <w:rFonts w:eastAsia="Times New Roman" w:cstheme="minorHAnsi"/>
                <w:b/>
                <w:bCs/>
                <w:color w:val="000000"/>
                <w:highlight w:val="yellow"/>
                <w:lang w:eastAsia="en-AU"/>
              </w:rPr>
            </w:pPr>
            <w:r w:rsidRPr="00137630">
              <w:rPr>
                <w:rFonts w:eastAsia="Times New Roman" w:cstheme="minorHAnsi"/>
                <w:b/>
                <w:bCs/>
                <w:color w:val="000000"/>
                <w:lang w:eastAsia="en-AU"/>
              </w:rPr>
              <w:t>East Asia</w:t>
            </w:r>
          </w:p>
        </w:tc>
        <w:tc>
          <w:tcPr>
            <w:tcW w:w="2835" w:type="dxa"/>
            <w:tcBorders>
              <w:top w:val="single" w:sz="4" w:space="0" w:color="auto"/>
              <w:bottom w:val="single" w:sz="4" w:space="0" w:color="auto"/>
            </w:tcBorders>
            <w:shd w:val="clear" w:color="auto" w:fill="F2F2F2" w:themeFill="background1" w:themeFillShade="F2"/>
            <w:hideMark/>
          </w:tcPr>
          <w:p w14:paraId="79C71FC8"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Cambodia</w:t>
            </w:r>
          </w:p>
        </w:tc>
        <w:tc>
          <w:tcPr>
            <w:tcW w:w="1417" w:type="dxa"/>
            <w:tcBorders>
              <w:top w:val="single" w:sz="4" w:space="0" w:color="auto"/>
              <w:bottom w:val="single" w:sz="4" w:space="0" w:color="auto"/>
            </w:tcBorders>
            <w:shd w:val="clear" w:color="auto" w:fill="F2F2F2" w:themeFill="background1" w:themeFillShade="F2"/>
            <w:vAlign w:val="center"/>
            <w:hideMark/>
          </w:tcPr>
          <w:p w14:paraId="671B2275"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47</w:t>
            </w:r>
          </w:p>
        </w:tc>
        <w:tc>
          <w:tcPr>
            <w:tcW w:w="1418" w:type="dxa"/>
            <w:tcBorders>
              <w:top w:val="single" w:sz="4" w:space="0" w:color="auto"/>
              <w:bottom w:val="single" w:sz="4" w:space="0" w:color="auto"/>
            </w:tcBorders>
            <w:shd w:val="clear" w:color="auto" w:fill="F2F2F2" w:themeFill="background1" w:themeFillShade="F2"/>
            <w:vAlign w:val="center"/>
          </w:tcPr>
          <w:p w14:paraId="1705C47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157</w:t>
            </w:r>
          </w:p>
        </w:tc>
        <w:tc>
          <w:tcPr>
            <w:tcW w:w="1276" w:type="dxa"/>
            <w:tcBorders>
              <w:top w:val="single" w:sz="4" w:space="0" w:color="auto"/>
              <w:bottom w:val="single" w:sz="4" w:space="0" w:color="auto"/>
            </w:tcBorders>
            <w:shd w:val="clear" w:color="auto" w:fill="F2F2F2" w:themeFill="background1" w:themeFillShade="F2"/>
            <w:vAlign w:val="center"/>
          </w:tcPr>
          <w:p w14:paraId="534DBFAC"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30%</w:t>
            </w:r>
          </w:p>
        </w:tc>
      </w:tr>
      <w:tr w:rsidR="009960F2" w:rsidRPr="00DD3264" w14:paraId="05E63DDE" w14:textId="77777777" w:rsidTr="001110F3">
        <w:tc>
          <w:tcPr>
            <w:tcW w:w="2093" w:type="dxa"/>
            <w:vMerge/>
            <w:shd w:val="clear" w:color="auto" w:fill="F2F2F2" w:themeFill="background1" w:themeFillShade="F2"/>
            <w:vAlign w:val="center"/>
            <w:hideMark/>
          </w:tcPr>
          <w:p w14:paraId="05287F39"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7DA55664"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China</w:t>
            </w:r>
          </w:p>
        </w:tc>
        <w:tc>
          <w:tcPr>
            <w:tcW w:w="1417" w:type="dxa"/>
            <w:tcBorders>
              <w:top w:val="single" w:sz="4" w:space="0" w:color="auto"/>
              <w:bottom w:val="single" w:sz="4" w:space="0" w:color="auto"/>
            </w:tcBorders>
            <w:shd w:val="clear" w:color="auto" w:fill="F2F2F2" w:themeFill="background1" w:themeFillShade="F2"/>
            <w:vAlign w:val="center"/>
            <w:hideMark/>
          </w:tcPr>
          <w:p w14:paraId="4AF02C5E"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4</w:t>
            </w:r>
          </w:p>
        </w:tc>
        <w:tc>
          <w:tcPr>
            <w:tcW w:w="1418" w:type="dxa"/>
            <w:tcBorders>
              <w:top w:val="single" w:sz="4" w:space="0" w:color="auto"/>
              <w:bottom w:val="single" w:sz="4" w:space="0" w:color="auto"/>
            </w:tcBorders>
            <w:shd w:val="clear" w:color="auto" w:fill="F2F2F2" w:themeFill="background1" w:themeFillShade="F2"/>
            <w:vAlign w:val="center"/>
          </w:tcPr>
          <w:p w14:paraId="7AE2FDAB"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52</w:t>
            </w:r>
          </w:p>
        </w:tc>
        <w:tc>
          <w:tcPr>
            <w:tcW w:w="1276" w:type="dxa"/>
            <w:tcBorders>
              <w:top w:val="single" w:sz="4" w:space="0" w:color="auto"/>
              <w:bottom w:val="single" w:sz="4" w:space="0" w:color="auto"/>
            </w:tcBorders>
            <w:shd w:val="clear" w:color="auto" w:fill="F2F2F2" w:themeFill="background1" w:themeFillShade="F2"/>
            <w:vAlign w:val="center"/>
          </w:tcPr>
          <w:p w14:paraId="712A7C0F"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8%</w:t>
            </w:r>
          </w:p>
        </w:tc>
      </w:tr>
      <w:tr w:rsidR="009960F2" w:rsidRPr="00DD3264" w14:paraId="04E64C57" w14:textId="77777777" w:rsidTr="001110F3">
        <w:tc>
          <w:tcPr>
            <w:tcW w:w="2093" w:type="dxa"/>
            <w:vMerge/>
            <w:shd w:val="clear" w:color="auto" w:fill="F2F2F2" w:themeFill="background1" w:themeFillShade="F2"/>
            <w:vAlign w:val="center"/>
          </w:tcPr>
          <w:p w14:paraId="6CE02F35"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6F8001FB"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Hong Kong</w:t>
            </w:r>
          </w:p>
        </w:tc>
        <w:tc>
          <w:tcPr>
            <w:tcW w:w="1417" w:type="dxa"/>
            <w:tcBorders>
              <w:top w:val="single" w:sz="4" w:space="0" w:color="auto"/>
              <w:bottom w:val="single" w:sz="4" w:space="0" w:color="auto"/>
            </w:tcBorders>
            <w:shd w:val="clear" w:color="auto" w:fill="F2F2F2" w:themeFill="background1" w:themeFillShade="F2"/>
            <w:vAlign w:val="center"/>
          </w:tcPr>
          <w:p w14:paraId="1CD8F29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F2F2F2" w:themeFill="background1" w:themeFillShade="F2"/>
            <w:vAlign w:val="center"/>
          </w:tcPr>
          <w:p w14:paraId="49DF8729"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1</w:t>
            </w:r>
          </w:p>
        </w:tc>
        <w:tc>
          <w:tcPr>
            <w:tcW w:w="1276" w:type="dxa"/>
            <w:tcBorders>
              <w:top w:val="single" w:sz="4" w:space="0" w:color="auto"/>
              <w:bottom w:val="single" w:sz="4" w:space="0" w:color="auto"/>
            </w:tcBorders>
            <w:shd w:val="clear" w:color="auto" w:fill="F2F2F2" w:themeFill="background1" w:themeFillShade="F2"/>
            <w:vAlign w:val="center"/>
          </w:tcPr>
          <w:p w14:paraId="1F5116D9"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0%</w:t>
            </w:r>
          </w:p>
        </w:tc>
      </w:tr>
      <w:tr w:rsidR="009960F2" w:rsidRPr="00DD3264" w14:paraId="374E335F" w14:textId="77777777" w:rsidTr="001110F3">
        <w:tc>
          <w:tcPr>
            <w:tcW w:w="2093" w:type="dxa"/>
            <w:vMerge/>
            <w:shd w:val="clear" w:color="auto" w:fill="F2F2F2" w:themeFill="background1" w:themeFillShade="F2"/>
            <w:vAlign w:val="center"/>
          </w:tcPr>
          <w:p w14:paraId="120B605A"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597C1FC1"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Indonesia</w:t>
            </w:r>
          </w:p>
        </w:tc>
        <w:tc>
          <w:tcPr>
            <w:tcW w:w="1417" w:type="dxa"/>
            <w:tcBorders>
              <w:top w:val="single" w:sz="4" w:space="0" w:color="auto"/>
              <w:bottom w:val="single" w:sz="4" w:space="0" w:color="auto"/>
            </w:tcBorders>
            <w:shd w:val="clear" w:color="auto" w:fill="F2F2F2" w:themeFill="background1" w:themeFillShade="F2"/>
            <w:vAlign w:val="center"/>
          </w:tcPr>
          <w:p w14:paraId="09DB1EC3"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292</w:t>
            </w:r>
          </w:p>
        </w:tc>
        <w:tc>
          <w:tcPr>
            <w:tcW w:w="1418" w:type="dxa"/>
            <w:tcBorders>
              <w:top w:val="single" w:sz="4" w:space="0" w:color="auto"/>
              <w:bottom w:val="single" w:sz="4" w:space="0" w:color="auto"/>
            </w:tcBorders>
            <w:shd w:val="clear" w:color="auto" w:fill="F2F2F2" w:themeFill="background1" w:themeFillShade="F2"/>
            <w:vAlign w:val="center"/>
          </w:tcPr>
          <w:p w14:paraId="3637C4AE"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1547</w:t>
            </w:r>
          </w:p>
        </w:tc>
        <w:tc>
          <w:tcPr>
            <w:tcW w:w="1276" w:type="dxa"/>
            <w:tcBorders>
              <w:top w:val="single" w:sz="4" w:space="0" w:color="auto"/>
              <w:bottom w:val="single" w:sz="4" w:space="0" w:color="auto"/>
            </w:tcBorders>
            <w:shd w:val="clear" w:color="auto" w:fill="F2F2F2" w:themeFill="background1" w:themeFillShade="F2"/>
            <w:vAlign w:val="center"/>
          </w:tcPr>
          <w:p w14:paraId="148116A3"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19%</w:t>
            </w:r>
          </w:p>
        </w:tc>
      </w:tr>
      <w:tr w:rsidR="009960F2" w:rsidRPr="00DD3264" w14:paraId="3BB80229" w14:textId="77777777" w:rsidTr="001110F3">
        <w:tc>
          <w:tcPr>
            <w:tcW w:w="2093" w:type="dxa"/>
            <w:vMerge/>
            <w:shd w:val="clear" w:color="auto" w:fill="F2F2F2" w:themeFill="background1" w:themeFillShade="F2"/>
            <w:vAlign w:val="center"/>
          </w:tcPr>
          <w:p w14:paraId="4E159A47"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2DCC7CAC"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Lao People's Democratic Republic</w:t>
            </w:r>
          </w:p>
        </w:tc>
        <w:tc>
          <w:tcPr>
            <w:tcW w:w="1417" w:type="dxa"/>
            <w:tcBorders>
              <w:top w:val="single" w:sz="4" w:space="0" w:color="auto"/>
              <w:bottom w:val="single" w:sz="4" w:space="0" w:color="auto"/>
            </w:tcBorders>
            <w:shd w:val="clear" w:color="auto" w:fill="F2F2F2" w:themeFill="background1" w:themeFillShade="F2"/>
            <w:vAlign w:val="center"/>
          </w:tcPr>
          <w:p w14:paraId="18D79506"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73</w:t>
            </w:r>
          </w:p>
        </w:tc>
        <w:tc>
          <w:tcPr>
            <w:tcW w:w="1418" w:type="dxa"/>
            <w:tcBorders>
              <w:top w:val="single" w:sz="4" w:space="0" w:color="auto"/>
              <w:bottom w:val="single" w:sz="4" w:space="0" w:color="auto"/>
            </w:tcBorders>
            <w:shd w:val="clear" w:color="auto" w:fill="F2F2F2" w:themeFill="background1" w:themeFillShade="F2"/>
            <w:vAlign w:val="center"/>
          </w:tcPr>
          <w:p w14:paraId="217CC60C"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261</w:t>
            </w:r>
          </w:p>
        </w:tc>
        <w:tc>
          <w:tcPr>
            <w:tcW w:w="1276" w:type="dxa"/>
            <w:tcBorders>
              <w:top w:val="single" w:sz="4" w:space="0" w:color="auto"/>
              <w:bottom w:val="single" w:sz="4" w:space="0" w:color="auto"/>
            </w:tcBorders>
            <w:shd w:val="clear" w:color="auto" w:fill="F2F2F2" w:themeFill="background1" w:themeFillShade="F2"/>
            <w:vAlign w:val="center"/>
          </w:tcPr>
          <w:p w14:paraId="4AC67D0C"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28%</w:t>
            </w:r>
          </w:p>
        </w:tc>
      </w:tr>
      <w:tr w:rsidR="009960F2" w:rsidRPr="00DD3264" w14:paraId="4B1A0D01" w14:textId="77777777" w:rsidTr="001110F3">
        <w:tc>
          <w:tcPr>
            <w:tcW w:w="2093" w:type="dxa"/>
            <w:vMerge/>
            <w:shd w:val="clear" w:color="auto" w:fill="F2F2F2" w:themeFill="background1" w:themeFillShade="F2"/>
            <w:vAlign w:val="center"/>
          </w:tcPr>
          <w:p w14:paraId="1D37BFB4"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7EC229F0"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Malaysia</w:t>
            </w:r>
          </w:p>
        </w:tc>
        <w:tc>
          <w:tcPr>
            <w:tcW w:w="1417" w:type="dxa"/>
            <w:tcBorders>
              <w:top w:val="single" w:sz="4" w:space="0" w:color="auto"/>
              <w:bottom w:val="single" w:sz="4" w:space="0" w:color="auto"/>
            </w:tcBorders>
            <w:shd w:val="clear" w:color="auto" w:fill="F2F2F2" w:themeFill="background1" w:themeFillShade="F2"/>
            <w:vAlign w:val="center"/>
          </w:tcPr>
          <w:p w14:paraId="79CFDC5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w:t>
            </w:r>
          </w:p>
        </w:tc>
        <w:tc>
          <w:tcPr>
            <w:tcW w:w="1418" w:type="dxa"/>
            <w:tcBorders>
              <w:top w:val="single" w:sz="4" w:space="0" w:color="auto"/>
              <w:bottom w:val="single" w:sz="4" w:space="0" w:color="auto"/>
            </w:tcBorders>
            <w:shd w:val="clear" w:color="auto" w:fill="F2F2F2" w:themeFill="background1" w:themeFillShade="F2"/>
            <w:vAlign w:val="center"/>
          </w:tcPr>
          <w:p w14:paraId="3643DA48"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9</w:t>
            </w:r>
          </w:p>
        </w:tc>
        <w:tc>
          <w:tcPr>
            <w:tcW w:w="1276" w:type="dxa"/>
            <w:tcBorders>
              <w:top w:val="single" w:sz="4" w:space="0" w:color="auto"/>
              <w:bottom w:val="single" w:sz="4" w:space="0" w:color="auto"/>
            </w:tcBorders>
            <w:shd w:val="clear" w:color="auto" w:fill="F2F2F2" w:themeFill="background1" w:themeFillShade="F2"/>
            <w:vAlign w:val="center"/>
          </w:tcPr>
          <w:p w14:paraId="6419C150"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22%</w:t>
            </w:r>
          </w:p>
        </w:tc>
      </w:tr>
      <w:tr w:rsidR="009960F2" w:rsidRPr="00DD3264" w14:paraId="72B1FD8B" w14:textId="77777777" w:rsidTr="001110F3">
        <w:tc>
          <w:tcPr>
            <w:tcW w:w="2093" w:type="dxa"/>
            <w:vMerge/>
            <w:shd w:val="clear" w:color="auto" w:fill="F2F2F2" w:themeFill="background1" w:themeFillShade="F2"/>
            <w:vAlign w:val="center"/>
          </w:tcPr>
          <w:p w14:paraId="4171AB44"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40C4299E"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Mongolia</w:t>
            </w:r>
          </w:p>
        </w:tc>
        <w:tc>
          <w:tcPr>
            <w:tcW w:w="1417" w:type="dxa"/>
            <w:tcBorders>
              <w:top w:val="single" w:sz="4" w:space="0" w:color="auto"/>
              <w:bottom w:val="single" w:sz="4" w:space="0" w:color="auto"/>
            </w:tcBorders>
            <w:shd w:val="clear" w:color="auto" w:fill="F2F2F2" w:themeFill="background1" w:themeFillShade="F2"/>
            <w:vAlign w:val="center"/>
          </w:tcPr>
          <w:p w14:paraId="407D6B0A"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11</w:t>
            </w:r>
          </w:p>
        </w:tc>
        <w:tc>
          <w:tcPr>
            <w:tcW w:w="1418" w:type="dxa"/>
            <w:tcBorders>
              <w:top w:val="single" w:sz="4" w:space="0" w:color="auto"/>
              <w:bottom w:val="single" w:sz="4" w:space="0" w:color="auto"/>
            </w:tcBorders>
            <w:shd w:val="clear" w:color="auto" w:fill="F2F2F2" w:themeFill="background1" w:themeFillShade="F2"/>
            <w:vAlign w:val="center"/>
          </w:tcPr>
          <w:p w14:paraId="268033E7"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22</w:t>
            </w:r>
          </w:p>
        </w:tc>
        <w:tc>
          <w:tcPr>
            <w:tcW w:w="1276" w:type="dxa"/>
            <w:tcBorders>
              <w:top w:val="single" w:sz="4" w:space="0" w:color="auto"/>
              <w:bottom w:val="single" w:sz="4" w:space="0" w:color="auto"/>
            </w:tcBorders>
            <w:shd w:val="clear" w:color="auto" w:fill="F2F2F2" w:themeFill="background1" w:themeFillShade="F2"/>
            <w:vAlign w:val="center"/>
          </w:tcPr>
          <w:p w14:paraId="1F53F385"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50%</w:t>
            </w:r>
          </w:p>
        </w:tc>
      </w:tr>
      <w:tr w:rsidR="009960F2" w:rsidRPr="00DD3264" w14:paraId="55E37639" w14:textId="77777777" w:rsidTr="001110F3">
        <w:tc>
          <w:tcPr>
            <w:tcW w:w="2093" w:type="dxa"/>
            <w:vMerge/>
            <w:shd w:val="clear" w:color="auto" w:fill="F2F2F2" w:themeFill="background1" w:themeFillShade="F2"/>
            <w:vAlign w:val="center"/>
          </w:tcPr>
          <w:p w14:paraId="3158C199"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3507C70D"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Philippines</w:t>
            </w:r>
          </w:p>
        </w:tc>
        <w:tc>
          <w:tcPr>
            <w:tcW w:w="1417" w:type="dxa"/>
            <w:tcBorders>
              <w:top w:val="single" w:sz="4" w:space="0" w:color="auto"/>
              <w:bottom w:val="single" w:sz="4" w:space="0" w:color="auto"/>
            </w:tcBorders>
            <w:shd w:val="clear" w:color="auto" w:fill="F2F2F2" w:themeFill="background1" w:themeFillShade="F2"/>
            <w:vAlign w:val="center"/>
          </w:tcPr>
          <w:p w14:paraId="066C079B"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59</w:t>
            </w:r>
          </w:p>
        </w:tc>
        <w:tc>
          <w:tcPr>
            <w:tcW w:w="1418" w:type="dxa"/>
            <w:tcBorders>
              <w:top w:val="single" w:sz="4" w:space="0" w:color="auto"/>
              <w:bottom w:val="single" w:sz="4" w:space="0" w:color="auto"/>
            </w:tcBorders>
            <w:shd w:val="clear" w:color="auto" w:fill="F2F2F2" w:themeFill="background1" w:themeFillShade="F2"/>
            <w:vAlign w:val="center"/>
          </w:tcPr>
          <w:p w14:paraId="796C7C87"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255</w:t>
            </w:r>
          </w:p>
        </w:tc>
        <w:tc>
          <w:tcPr>
            <w:tcW w:w="1276" w:type="dxa"/>
            <w:tcBorders>
              <w:top w:val="single" w:sz="4" w:space="0" w:color="auto"/>
              <w:bottom w:val="single" w:sz="4" w:space="0" w:color="auto"/>
            </w:tcBorders>
            <w:shd w:val="clear" w:color="auto" w:fill="F2F2F2" w:themeFill="background1" w:themeFillShade="F2"/>
            <w:vAlign w:val="center"/>
          </w:tcPr>
          <w:p w14:paraId="51F24239"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23%</w:t>
            </w:r>
          </w:p>
        </w:tc>
      </w:tr>
      <w:tr w:rsidR="009960F2" w:rsidRPr="00DD3264" w14:paraId="683234B9" w14:textId="77777777" w:rsidTr="001110F3">
        <w:tc>
          <w:tcPr>
            <w:tcW w:w="2093" w:type="dxa"/>
            <w:vMerge/>
            <w:shd w:val="clear" w:color="auto" w:fill="F2F2F2" w:themeFill="background1" w:themeFillShade="F2"/>
            <w:vAlign w:val="center"/>
            <w:hideMark/>
          </w:tcPr>
          <w:p w14:paraId="123B49AB"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0785DA40"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Thailand</w:t>
            </w:r>
          </w:p>
        </w:tc>
        <w:tc>
          <w:tcPr>
            <w:tcW w:w="1417" w:type="dxa"/>
            <w:tcBorders>
              <w:top w:val="single" w:sz="4" w:space="0" w:color="auto"/>
              <w:bottom w:val="single" w:sz="4" w:space="0" w:color="auto"/>
            </w:tcBorders>
            <w:shd w:val="clear" w:color="auto" w:fill="F2F2F2" w:themeFill="background1" w:themeFillShade="F2"/>
            <w:vAlign w:val="center"/>
            <w:hideMark/>
          </w:tcPr>
          <w:p w14:paraId="3512746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14</w:t>
            </w:r>
          </w:p>
        </w:tc>
        <w:tc>
          <w:tcPr>
            <w:tcW w:w="1418" w:type="dxa"/>
            <w:tcBorders>
              <w:top w:val="single" w:sz="4" w:space="0" w:color="auto"/>
              <w:bottom w:val="single" w:sz="4" w:space="0" w:color="auto"/>
            </w:tcBorders>
            <w:shd w:val="clear" w:color="auto" w:fill="F2F2F2" w:themeFill="background1" w:themeFillShade="F2"/>
            <w:vAlign w:val="center"/>
          </w:tcPr>
          <w:p w14:paraId="2008AB9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42</w:t>
            </w:r>
          </w:p>
        </w:tc>
        <w:tc>
          <w:tcPr>
            <w:tcW w:w="1276" w:type="dxa"/>
            <w:tcBorders>
              <w:top w:val="single" w:sz="4" w:space="0" w:color="auto"/>
              <w:bottom w:val="single" w:sz="4" w:space="0" w:color="auto"/>
            </w:tcBorders>
            <w:shd w:val="clear" w:color="auto" w:fill="F2F2F2" w:themeFill="background1" w:themeFillShade="F2"/>
            <w:vAlign w:val="center"/>
          </w:tcPr>
          <w:p w14:paraId="07ABE30E"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33%</w:t>
            </w:r>
          </w:p>
        </w:tc>
      </w:tr>
      <w:tr w:rsidR="009960F2" w:rsidRPr="00DD3264" w14:paraId="576402B9" w14:textId="77777777" w:rsidTr="001110F3">
        <w:tc>
          <w:tcPr>
            <w:tcW w:w="2093" w:type="dxa"/>
            <w:vMerge/>
            <w:shd w:val="clear" w:color="auto" w:fill="F2F2F2" w:themeFill="background1" w:themeFillShade="F2"/>
            <w:vAlign w:val="center"/>
          </w:tcPr>
          <w:p w14:paraId="691D9697"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2F270296"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Timor-Leste</w:t>
            </w:r>
          </w:p>
        </w:tc>
        <w:tc>
          <w:tcPr>
            <w:tcW w:w="1417" w:type="dxa"/>
            <w:tcBorders>
              <w:top w:val="single" w:sz="4" w:space="0" w:color="auto"/>
              <w:bottom w:val="single" w:sz="4" w:space="0" w:color="auto"/>
            </w:tcBorders>
            <w:shd w:val="clear" w:color="auto" w:fill="F2F2F2" w:themeFill="background1" w:themeFillShade="F2"/>
            <w:vAlign w:val="center"/>
          </w:tcPr>
          <w:p w14:paraId="069B0545"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13</w:t>
            </w:r>
          </w:p>
        </w:tc>
        <w:tc>
          <w:tcPr>
            <w:tcW w:w="1418" w:type="dxa"/>
            <w:tcBorders>
              <w:top w:val="single" w:sz="4" w:space="0" w:color="auto"/>
              <w:bottom w:val="single" w:sz="4" w:space="0" w:color="auto"/>
            </w:tcBorders>
            <w:shd w:val="clear" w:color="auto" w:fill="F2F2F2" w:themeFill="background1" w:themeFillShade="F2"/>
            <w:vAlign w:val="center"/>
          </w:tcPr>
          <w:p w14:paraId="0425D434"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48</w:t>
            </w:r>
          </w:p>
        </w:tc>
        <w:tc>
          <w:tcPr>
            <w:tcW w:w="1276" w:type="dxa"/>
            <w:tcBorders>
              <w:top w:val="single" w:sz="4" w:space="0" w:color="auto"/>
              <w:bottom w:val="single" w:sz="4" w:space="0" w:color="auto"/>
            </w:tcBorders>
            <w:shd w:val="clear" w:color="auto" w:fill="F2F2F2" w:themeFill="background1" w:themeFillShade="F2"/>
            <w:vAlign w:val="center"/>
          </w:tcPr>
          <w:p w14:paraId="3A4A81D8"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27%</w:t>
            </w:r>
          </w:p>
        </w:tc>
      </w:tr>
      <w:tr w:rsidR="009960F2" w:rsidRPr="00DD3264" w14:paraId="4FDA26A8" w14:textId="77777777" w:rsidTr="001110F3">
        <w:tc>
          <w:tcPr>
            <w:tcW w:w="2093" w:type="dxa"/>
            <w:vMerge/>
            <w:tcBorders>
              <w:bottom w:val="single" w:sz="4" w:space="0" w:color="auto"/>
            </w:tcBorders>
            <w:shd w:val="clear" w:color="auto" w:fill="F2F2F2" w:themeFill="background1" w:themeFillShade="F2"/>
            <w:vAlign w:val="center"/>
            <w:hideMark/>
          </w:tcPr>
          <w:p w14:paraId="32C96972"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73DF0604"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Vietnam</w:t>
            </w:r>
          </w:p>
        </w:tc>
        <w:tc>
          <w:tcPr>
            <w:tcW w:w="1417" w:type="dxa"/>
            <w:tcBorders>
              <w:top w:val="single" w:sz="4" w:space="0" w:color="auto"/>
              <w:bottom w:val="single" w:sz="4" w:space="0" w:color="auto"/>
            </w:tcBorders>
            <w:shd w:val="clear" w:color="auto" w:fill="F2F2F2" w:themeFill="background1" w:themeFillShade="F2"/>
            <w:vAlign w:val="center"/>
            <w:hideMark/>
          </w:tcPr>
          <w:p w14:paraId="4DF6ABDB"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299</w:t>
            </w:r>
          </w:p>
        </w:tc>
        <w:tc>
          <w:tcPr>
            <w:tcW w:w="1418" w:type="dxa"/>
            <w:tcBorders>
              <w:top w:val="single" w:sz="4" w:space="0" w:color="auto"/>
              <w:bottom w:val="single" w:sz="4" w:space="0" w:color="auto"/>
            </w:tcBorders>
            <w:shd w:val="clear" w:color="auto" w:fill="F2F2F2" w:themeFill="background1" w:themeFillShade="F2"/>
            <w:vAlign w:val="center"/>
          </w:tcPr>
          <w:p w14:paraId="0B2BD9B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1175</w:t>
            </w:r>
          </w:p>
        </w:tc>
        <w:tc>
          <w:tcPr>
            <w:tcW w:w="1276" w:type="dxa"/>
            <w:tcBorders>
              <w:top w:val="single" w:sz="4" w:space="0" w:color="auto"/>
              <w:bottom w:val="single" w:sz="4" w:space="0" w:color="auto"/>
            </w:tcBorders>
            <w:shd w:val="clear" w:color="auto" w:fill="F2F2F2" w:themeFill="background1" w:themeFillShade="F2"/>
            <w:vAlign w:val="center"/>
          </w:tcPr>
          <w:p w14:paraId="2C4AE258"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25%</w:t>
            </w:r>
          </w:p>
        </w:tc>
      </w:tr>
      <w:tr w:rsidR="009960F2" w:rsidRPr="000D2AA0" w14:paraId="0C248D89" w14:textId="77777777" w:rsidTr="001110F3">
        <w:tc>
          <w:tcPr>
            <w:tcW w:w="2093" w:type="dxa"/>
            <w:vMerge w:val="restart"/>
            <w:tcBorders>
              <w:top w:val="single" w:sz="4" w:space="0" w:color="auto"/>
            </w:tcBorders>
            <w:shd w:val="clear" w:color="auto" w:fill="auto"/>
            <w:vAlign w:val="center"/>
            <w:hideMark/>
          </w:tcPr>
          <w:p w14:paraId="7F09C8F4" w14:textId="77777777" w:rsidR="009960F2" w:rsidRPr="00DD3264" w:rsidRDefault="009960F2" w:rsidP="001110F3">
            <w:pPr>
              <w:spacing w:before="60" w:after="60"/>
              <w:rPr>
                <w:rFonts w:eastAsia="Times New Roman" w:cstheme="minorHAnsi"/>
                <w:b/>
                <w:bCs/>
                <w:color w:val="000000"/>
                <w:highlight w:val="yellow"/>
                <w:lang w:eastAsia="en-AU"/>
              </w:rPr>
            </w:pPr>
            <w:r w:rsidRPr="00137630">
              <w:rPr>
                <w:rFonts w:eastAsia="Times New Roman" w:cstheme="minorHAnsi"/>
                <w:b/>
                <w:bCs/>
                <w:color w:val="000000"/>
                <w:lang w:eastAsia="en-AU"/>
              </w:rPr>
              <w:t>Pacific Island Countries</w:t>
            </w:r>
          </w:p>
        </w:tc>
        <w:tc>
          <w:tcPr>
            <w:tcW w:w="2835" w:type="dxa"/>
            <w:tcBorders>
              <w:top w:val="single" w:sz="4" w:space="0" w:color="auto"/>
              <w:bottom w:val="single" w:sz="4" w:space="0" w:color="auto"/>
            </w:tcBorders>
            <w:shd w:val="clear" w:color="auto" w:fill="auto"/>
            <w:hideMark/>
          </w:tcPr>
          <w:p w14:paraId="356F353F"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Fiji</w:t>
            </w:r>
          </w:p>
        </w:tc>
        <w:tc>
          <w:tcPr>
            <w:tcW w:w="1417" w:type="dxa"/>
            <w:tcBorders>
              <w:top w:val="single" w:sz="4" w:space="0" w:color="auto"/>
              <w:bottom w:val="single" w:sz="4" w:space="0" w:color="auto"/>
            </w:tcBorders>
            <w:shd w:val="clear" w:color="auto" w:fill="auto"/>
            <w:vAlign w:val="center"/>
            <w:hideMark/>
          </w:tcPr>
          <w:p w14:paraId="065A8E6D"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10</w:t>
            </w:r>
          </w:p>
        </w:tc>
        <w:tc>
          <w:tcPr>
            <w:tcW w:w="1418" w:type="dxa"/>
            <w:tcBorders>
              <w:top w:val="single" w:sz="4" w:space="0" w:color="auto"/>
              <w:bottom w:val="single" w:sz="4" w:space="0" w:color="auto"/>
            </w:tcBorders>
            <w:shd w:val="clear" w:color="auto" w:fill="auto"/>
            <w:vAlign w:val="center"/>
          </w:tcPr>
          <w:p w14:paraId="5B16AB96"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33</w:t>
            </w:r>
          </w:p>
        </w:tc>
        <w:tc>
          <w:tcPr>
            <w:tcW w:w="1276" w:type="dxa"/>
            <w:tcBorders>
              <w:top w:val="single" w:sz="4" w:space="0" w:color="auto"/>
              <w:bottom w:val="single" w:sz="4" w:space="0" w:color="auto"/>
            </w:tcBorders>
            <w:shd w:val="clear" w:color="auto" w:fill="auto"/>
            <w:vAlign w:val="center"/>
          </w:tcPr>
          <w:p w14:paraId="0FC177FB"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30%</w:t>
            </w:r>
          </w:p>
        </w:tc>
      </w:tr>
      <w:tr w:rsidR="009960F2" w:rsidRPr="000D2AA0" w14:paraId="53501FC2" w14:textId="77777777" w:rsidTr="001110F3">
        <w:tc>
          <w:tcPr>
            <w:tcW w:w="2093" w:type="dxa"/>
            <w:vMerge/>
            <w:vAlign w:val="center"/>
            <w:hideMark/>
          </w:tcPr>
          <w:p w14:paraId="715680D5"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hideMark/>
          </w:tcPr>
          <w:p w14:paraId="1E9950D6"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French Polynesia</w:t>
            </w:r>
          </w:p>
        </w:tc>
        <w:tc>
          <w:tcPr>
            <w:tcW w:w="1417" w:type="dxa"/>
            <w:tcBorders>
              <w:top w:val="single" w:sz="4" w:space="0" w:color="auto"/>
              <w:bottom w:val="single" w:sz="4" w:space="0" w:color="auto"/>
            </w:tcBorders>
            <w:shd w:val="clear" w:color="auto" w:fill="auto"/>
            <w:vAlign w:val="center"/>
            <w:hideMark/>
          </w:tcPr>
          <w:p w14:paraId="7ABED31E"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auto"/>
            <w:vAlign w:val="center"/>
          </w:tcPr>
          <w:p w14:paraId="05B61AA4"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276" w:type="dxa"/>
            <w:tcBorders>
              <w:top w:val="single" w:sz="4" w:space="0" w:color="auto"/>
              <w:bottom w:val="single" w:sz="4" w:space="0" w:color="auto"/>
            </w:tcBorders>
            <w:shd w:val="clear" w:color="auto" w:fill="auto"/>
            <w:vAlign w:val="center"/>
          </w:tcPr>
          <w:p w14:paraId="3628B90E"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r>
      <w:tr w:rsidR="009960F2" w:rsidRPr="000D2AA0" w14:paraId="2162AD8E" w14:textId="77777777" w:rsidTr="001110F3">
        <w:tc>
          <w:tcPr>
            <w:tcW w:w="2093" w:type="dxa"/>
            <w:vMerge/>
            <w:vAlign w:val="center"/>
          </w:tcPr>
          <w:p w14:paraId="43DF2EDE"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6415C8DF"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Kiribati</w:t>
            </w:r>
          </w:p>
        </w:tc>
        <w:tc>
          <w:tcPr>
            <w:tcW w:w="1417" w:type="dxa"/>
            <w:tcBorders>
              <w:top w:val="single" w:sz="4" w:space="0" w:color="auto"/>
              <w:bottom w:val="single" w:sz="4" w:space="0" w:color="auto"/>
            </w:tcBorders>
            <w:shd w:val="clear" w:color="auto" w:fill="auto"/>
            <w:vAlign w:val="center"/>
          </w:tcPr>
          <w:p w14:paraId="32C80521"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4</w:t>
            </w:r>
          </w:p>
        </w:tc>
        <w:tc>
          <w:tcPr>
            <w:tcW w:w="1418" w:type="dxa"/>
            <w:tcBorders>
              <w:top w:val="single" w:sz="4" w:space="0" w:color="auto"/>
              <w:bottom w:val="single" w:sz="4" w:space="0" w:color="auto"/>
            </w:tcBorders>
            <w:shd w:val="clear" w:color="auto" w:fill="auto"/>
            <w:vAlign w:val="center"/>
          </w:tcPr>
          <w:p w14:paraId="3E798EF7"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7</w:t>
            </w:r>
          </w:p>
        </w:tc>
        <w:tc>
          <w:tcPr>
            <w:tcW w:w="1276" w:type="dxa"/>
            <w:tcBorders>
              <w:top w:val="single" w:sz="4" w:space="0" w:color="auto"/>
              <w:bottom w:val="single" w:sz="4" w:space="0" w:color="auto"/>
            </w:tcBorders>
            <w:shd w:val="clear" w:color="auto" w:fill="auto"/>
            <w:vAlign w:val="center"/>
          </w:tcPr>
          <w:p w14:paraId="586E7A9D"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57%</w:t>
            </w:r>
          </w:p>
        </w:tc>
      </w:tr>
      <w:tr w:rsidR="009960F2" w:rsidRPr="000D2AA0" w14:paraId="6B6B3527" w14:textId="77777777" w:rsidTr="001110F3">
        <w:tc>
          <w:tcPr>
            <w:tcW w:w="2093" w:type="dxa"/>
            <w:vMerge/>
            <w:vAlign w:val="center"/>
          </w:tcPr>
          <w:p w14:paraId="61A8F63A"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29FB0083"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Marshall Islands</w:t>
            </w:r>
          </w:p>
        </w:tc>
        <w:tc>
          <w:tcPr>
            <w:tcW w:w="1417" w:type="dxa"/>
            <w:tcBorders>
              <w:top w:val="single" w:sz="4" w:space="0" w:color="auto"/>
              <w:bottom w:val="single" w:sz="4" w:space="0" w:color="auto"/>
            </w:tcBorders>
            <w:shd w:val="clear" w:color="auto" w:fill="auto"/>
            <w:vAlign w:val="center"/>
          </w:tcPr>
          <w:p w14:paraId="1D4F7B95"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418" w:type="dxa"/>
            <w:tcBorders>
              <w:top w:val="single" w:sz="4" w:space="0" w:color="auto"/>
              <w:bottom w:val="single" w:sz="4" w:space="0" w:color="auto"/>
            </w:tcBorders>
            <w:shd w:val="clear" w:color="auto" w:fill="auto"/>
            <w:vAlign w:val="center"/>
          </w:tcPr>
          <w:p w14:paraId="0D44BC61"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w:t>
            </w:r>
          </w:p>
        </w:tc>
        <w:tc>
          <w:tcPr>
            <w:tcW w:w="1276" w:type="dxa"/>
            <w:tcBorders>
              <w:top w:val="single" w:sz="4" w:space="0" w:color="auto"/>
              <w:bottom w:val="single" w:sz="4" w:space="0" w:color="auto"/>
            </w:tcBorders>
            <w:shd w:val="clear" w:color="auto" w:fill="auto"/>
            <w:vAlign w:val="center"/>
          </w:tcPr>
          <w:p w14:paraId="20FB8006"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100%</w:t>
            </w:r>
          </w:p>
        </w:tc>
      </w:tr>
      <w:tr w:rsidR="009960F2" w:rsidRPr="000D2AA0" w14:paraId="5BC959B5" w14:textId="77777777" w:rsidTr="001110F3">
        <w:tc>
          <w:tcPr>
            <w:tcW w:w="2093" w:type="dxa"/>
            <w:vMerge/>
            <w:vAlign w:val="center"/>
          </w:tcPr>
          <w:p w14:paraId="0AE3043E"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422687BB"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Micronesia, Federated States of</w:t>
            </w:r>
          </w:p>
        </w:tc>
        <w:tc>
          <w:tcPr>
            <w:tcW w:w="1417" w:type="dxa"/>
            <w:tcBorders>
              <w:top w:val="single" w:sz="4" w:space="0" w:color="auto"/>
              <w:bottom w:val="single" w:sz="4" w:space="0" w:color="auto"/>
            </w:tcBorders>
            <w:shd w:val="clear" w:color="auto" w:fill="auto"/>
            <w:vAlign w:val="center"/>
          </w:tcPr>
          <w:p w14:paraId="5B31D62A"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auto"/>
            <w:vAlign w:val="center"/>
          </w:tcPr>
          <w:p w14:paraId="21F2032B"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w:t>
            </w:r>
          </w:p>
        </w:tc>
        <w:tc>
          <w:tcPr>
            <w:tcW w:w="1276" w:type="dxa"/>
            <w:tcBorders>
              <w:top w:val="single" w:sz="4" w:space="0" w:color="auto"/>
              <w:bottom w:val="single" w:sz="4" w:space="0" w:color="auto"/>
            </w:tcBorders>
            <w:shd w:val="clear" w:color="auto" w:fill="auto"/>
            <w:vAlign w:val="center"/>
          </w:tcPr>
          <w:p w14:paraId="5C705067"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0%</w:t>
            </w:r>
          </w:p>
        </w:tc>
      </w:tr>
      <w:tr w:rsidR="009960F2" w:rsidRPr="000D2AA0" w14:paraId="14C8E09F" w14:textId="77777777" w:rsidTr="001110F3">
        <w:tc>
          <w:tcPr>
            <w:tcW w:w="2093" w:type="dxa"/>
            <w:vMerge/>
            <w:vAlign w:val="center"/>
          </w:tcPr>
          <w:p w14:paraId="568349DF"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05B5D70B"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Nauru</w:t>
            </w:r>
          </w:p>
        </w:tc>
        <w:tc>
          <w:tcPr>
            <w:tcW w:w="1417" w:type="dxa"/>
            <w:tcBorders>
              <w:top w:val="single" w:sz="4" w:space="0" w:color="auto"/>
              <w:bottom w:val="single" w:sz="4" w:space="0" w:color="auto"/>
            </w:tcBorders>
            <w:shd w:val="clear" w:color="auto" w:fill="auto"/>
            <w:vAlign w:val="center"/>
          </w:tcPr>
          <w:p w14:paraId="2C076B1B"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418" w:type="dxa"/>
            <w:tcBorders>
              <w:top w:val="single" w:sz="4" w:space="0" w:color="auto"/>
              <w:bottom w:val="single" w:sz="4" w:space="0" w:color="auto"/>
            </w:tcBorders>
            <w:shd w:val="clear" w:color="auto" w:fill="auto"/>
            <w:vAlign w:val="center"/>
          </w:tcPr>
          <w:p w14:paraId="33A4C7CC"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w:t>
            </w:r>
          </w:p>
        </w:tc>
        <w:tc>
          <w:tcPr>
            <w:tcW w:w="1276" w:type="dxa"/>
            <w:tcBorders>
              <w:top w:val="single" w:sz="4" w:space="0" w:color="auto"/>
              <w:bottom w:val="single" w:sz="4" w:space="0" w:color="auto"/>
            </w:tcBorders>
            <w:shd w:val="clear" w:color="auto" w:fill="auto"/>
            <w:vAlign w:val="center"/>
          </w:tcPr>
          <w:p w14:paraId="5391A08B"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50%</w:t>
            </w:r>
          </w:p>
        </w:tc>
      </w:tr>
      <w:tr w:rsidR="009960F2" w:rsidRPr="000D2AA0" w14:paraId="68D68488" w14:textId="77777777" w:rsidTr="001110F3">
        <w:tc>
          <w:tcPr>
            <w:tcW w:w="2093" w:type="dxa"/>
            <w:vMerge/>
            <w:vAlign w:val="center"/>
          </w:tcPr>
          <w:p w14:paraId="795DEB5B"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231AF9B9"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New Caledonia</w:t>
            </w:r>
          </w:p>
        </w:tc>
        <w:tc>
          <w:tcPr>
            <w:tcW w:w="1417" w:type="dxa"/>
            <w:tcBorders>
              <w:top w:val="single" w:sz="4" w:space="0" w:color="auto"/>
              <w:bottom w:val="single" w:sz="4" w:space="0" w:color="auto"/>
            </w:tcBorders>
            <w:shd w:val="clear" w:color="auto" w:fill="auto"/>
            <w:vAlign w:val="center"/>
          </w:tcPr>
          <w:p w14:paraId="5CEAE4D4"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4</w:t>
            </w:r>
          </w:p>
        </w:tc>
        <w:tc>
          <w:tcPr>
            <w:tcW w:w="1418" w:type="dxa"/>
            <w:tcBorders>
              <w:top w:val="single" w:sz="4" w:space="0" w:color="auto"/>
              <w:bottom w:val="single" w:sz="4" w:space="0" w:color="auto"/>
            </w:tcBorders>
            <w:shd w:val="clear" w:color="auto" w:fill="auto"/>
            <w:vAlign w:val="center"/>
          </w:tcPr>
          <w:p w14:paraId="3A5982D1"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17</w:t>
            </w:r>
          </w:p>
        </w:tc>
        <w:tc>
          <w:tcPr>
            <w:tcW w:w="1276" w:type="dxa"/>
            <w:tcBorders>
              <w:top w:val="single" w:sz="4" w:space="0" w:color="auto"/>
              <w:bottom w:val="single" w:sz="4" w:space="0" w:color="auto"/>
            </w:tcBorders>
            <w:shd w:val="clear" w:color="auto" w:fill="auto"/>
            <w:vAlign w:val="center"/>
          </w:tcPr>
          <w:p w14:paraId="16FC51B0"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24%</w:t>
            </w:r>
          </w:p>
        </w:tc>
      </w:tr>
      <w:tr w:rsidR="009960F2" w:rsidRPr="000D2AA0" w14:paraId="51A8BAD5" w14:textId="77777777" w:rsidTr="001110F3">
        <w:tc>
          <w:tcPr>
            <w:tcW w:w="2093" w:type="dxa"/>
            <w:vMerge/>
            <w:vAlign w:val="center"/>
          </w:tcPr>
          <w:p w14:paraId="08A74D12"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15446217"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Palau</w:t>
            </w:r>
          </w:p>
        </w:tc>
        <w:tc>
          <w:tcPr>
            <w:tcW w:w="1417" w:type="dxa"/>
            <w:tcBorders>
              <w:top w:val="single" w:sz="4" w:space="0" w:color="auto"/>
              <w:bottom w:val="single" w:sz="4" w:space="0" w:color="auto"/>
            </w:tcBorders>
            <w:shd w:val="clear" w:color="auto" w:fill="auto"/>
            <w:vAlign w:val="center"/>
          </w:tcPr>
          <w:p w14:paraId="7B73C8D2"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auto"/>
            <w:vAlign w:val="center"/>
          </w:tcPr>
          <w:p w14:paraId="23EC1089"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w:t>
            </w:r>
          </w:p>
        </w:tc>
        <w:tc>
          <w:tcPr>
            <w:tcW w:w="1276" w:type="dxa"/>
            <w:tcBorders>
              <w:top w:val="single" w:sz="4" w:space="0" w:color="auto"/>
              <w:bottom w:val="single" w:sz="4" w:space="0" w:color="auto"/>
            </w:tcBorders>
            <w:shd w:val="clear" w:color="auto" w:fill="auto"/>
            <w:vAlign w:val="center"/>
          </w:tcPr>
          <w:p w14:paraId="32430F25"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0%</w:t>
            </w:r>
          </w:p>
        </w:tc>
      </w:tr>
      <w:tr w:rsidR="009960F2" w:rsidRPr="000D2AA0" w14:paraId="1EC0C5F5" w14:textId="77777777" w:rsidTr="001110F3">
        <w:tc>
          <w:tcPr>
            <w:tcW w:w="2093" w:type="dxa"/>
            <w:vMerge/>
            <w:vAlign w:val="center"/>
          </w:tcPr>
          <w:p w14:paraId="187A8C68"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30692D0D"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Samoa</w:t>
            </w:r>
          </w:p>
        </w:tc>
        <w:tc>
          <w:tcPr>
            <w:tcW w:w="1417" w:type="dxa"/>
            <w:tcBorders>
              <w:top w:val="single" w:sz="4" w:space="0" w:color="auto"/>
              <w:bottom w:val="single" w:sz="4" w:space="0" w:color="auto"/>
            </w:tcBorders>
            <w:shd w:val="clear" w:color="auto" w:fill="auto"/>
            <w:vAlign w:val="center"/>
          </w:tcPr>
          <w:p w14:paraId="4DF21933"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w:t>
            </w:r>
          </w:p>
        </w:tc>
        <w:tc>
          <w:tcPr>
            <w:tcW w:w="1418" w:type="dxa"/>
            <w:tcBorders>
              <w:top w:val="single" w:sz="4" w:space="0" w:color="auto"/>
              <w:bottom w:val="single" w:sz="4" w:space="0" w:color="auto"/>
            </w:tcBorders>
            <w:shd w:val="clear" w:color="auto" w:fill="auto"/>
            <w:vAlign w:val="center"/>
          </w:tcPr>
          <w:p w14:paraId="5BBD8C52"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12</w:t>
            </w:r>
          </w:p>
        </w:tc>
        <w:tc>
          <w:tcPr>
            <w:tcW w:w="1276" w:type="dxa"/>
            <w:tcBorders>
              <w:top w:val="single" w:sz="4" w:space="0" w:color="auto"/>
              <w:bottom w:val="single" w:sz="4" w:space="0" w:color="auto"/>
            </w:tcBorders>
            <w:shd w:val="clear" w:color="auto" w:fill="auto"/>
            <w:vAlign w:val="center"/>
          </w:tcPr>
          <w:p w14:paraId="11BD1AFB"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25%</w:t>
            </w:r>
          </w:p>
        </w:tc>
      </w:tr>
      <w:tr w:rsidR="009960F2" w:rsidRPr="000D2AA0" w14:paraId="4030417E" w14:textId="77777777" w:rsidTr="001110F3">
        <w:tc>
          <w:tcPr>
            <w:tcW w:w="2093" w:type="dxa"/>
            <w:vMerge/>
            <w:vAlign w:val="center"/>
            <w:hideMark/>
          </w:tcPr>
          <w:p w14:paraId="64771960"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hideMark/>
          </w:tcPr>
          <w:p w14:paraId="48155BC1"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Solomon Islands</w:t>
            </w:r>
          </w:p>
        </w:tc>
        <w:tc>
          <w:tcPr>
            <w:tcW w:w="1417" w:type="dxa"/>
            <w:tcBorders>
              <w:top w:val="single" w:sz="4" w:space="0" w:color="auto"/>
              <w:bottom w:val="single" w:sz="4" w:space="0" w:color="auto"/>
            </w:tcBorders>
            <w:shd w:val="clear" w:color="auto" w:fill="auto"/>
            <w:vAlign w:val="center"/>
            <w:hideMark/>
          </w:tcPr>
          <w:p w14:paraId="766DD9D2"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auto"/>
            <w:vAlign w:val="center"/>
          </w:tcPr>
          <w:p w14:paraId="6F4A3DE7"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276" w:type="dxa"/>
            <w:tcBorders>
              <w:top w:val="single" w:sz="4" w:space="0" w:color="auto"/>
              <w:bottom w:val="single" w:sz="4" w:space="0" w:color="auto"/>
            </w:tcBorders>
            <w:shd w:val="clear" w:color="auto" w:fill="auto"/>
            <w:vAlign w:val="center"/>
          </w:tcPr>
          <w:p w14:paraId="0E35C76C"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r>
      <w:tr w:rsidR="009960F2" w:rsidRPr="000D2AA0" w14:paraId="4A9F87CC" w14:textId="77777777" w:rsidTr="001110F3">
        <w:tc>
          <w:tcPr>
            <w:tcW w:w="2093" w:type="dxa"/>
            <w:vMerge/>
            <w:vAlign w:val="center"/>
          </w:tcPr>
          <w:p w14:paraId="164D4EA6"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tcPr>
          <w:p w14:paraId="2ECF01E9"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Tonga</w:t>
            </w:r>
          </w:p>
        </w:tc>
        <w:tc>
          <w:tcPr>
            <w:tcW w:w="1417" w:type="dxa"/>
            <w:tcBorders>
              <w:top w:val="single" w:sz="4" w:space="0" w:color="auto"/>
              <w:bottom w:val="single" w:sz="4" w:space="0" w:color="auto"/>
            </w:tcBorders>
            <w:shd w:val="clear" w:color="auto" w:fill="auto"/>
            <w:vAlign w:val="center"/>
          </w:tcPr>
          <w:p w14:paraId="568905AF"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w:t>
            </w:r>
          </w:p>
        </w:tc>
        <w:tc>
          <w:tcPr>
            <w:tcW w:w="1418" w:type="dxa"/>
            <w:tcBorders>
              <w:top w:val="single" w:sz="4" w:space="0" w:color="auto"/>
              <w:bottom w:val="single" w:sz="4" w:space="0" w:color="auto"/>
            </w:tcBorders>
            <w:shd w:val="clear" w:color="auto" w:fill="auto"/>
            <w:vAlign w:val="center"/>
          </w:tcPr>
          <w:p w14:paraId="61ABF3B2"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103</w:t>
            </w:r>
          </w:p>
        </w:tc>
        <w:tc>
          <w:tcPr>
            <w:tcW w:w="1276" w:type="dxa"/>
            <w:tcBorders>
              <w:top w:val="single" w:sz="4" w:space="0" w:color="auto"/>
              <w:bottom w:val="single" w:sz="4" w:space="0" w:color="auto"/>
            </w:tcBorders>
            <w:shd w:val="clear" w:color="auto" w:fill="auto"/>
            <w:vAlign w:val="center"/>
          </w:tcPr>
          <w:p w14:paraId="1CB0EDCD"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3%</w:t>
            </w:r>
          </w:p>
        </w:tc>
      </w:tr>
      <w:tr w:rsidR="009960F2" w:rsidRPr="000D2AA0" w14:paraId="0E77C610" w14:textId="77777777" w:rsidTr="001110F3">
        <w:tc>
          <w:tcPr>
            <w:tcW w:w="2093" w:type="dxa"/>
            <w:vMerge/>
            <w:vAlign w:val="center"/>
            <w:hideMark/>
          </w:tcPr>
          <w:p w14:paraId="65296B08"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hideMark/>
          </w:tcPr>
          <w:p w14:paraId="00FC0E84"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Tuvalu</w:t>
            </w:r>
          </w:p>
        </w:tc>
        <w:tc>
          <w:tcPr>
            <w:tcW w:w="1417" w:type="dxa"/>
            <w:tcBorders>
              <w:top w:val="single" w:sz="4" w:space="0" w:color="auto"/>
              <w:bottom w:val="single" w:sz="4" w:space="0" w:color="auto"/>
            </w:tcBorders>
            <w:shd w:val="clear" w:color="auto" w:fill="auto"/>
            <w:vAlign w:val="center"/>
            <w:hideMark/>
          </w:tcPr>
          <w:p w14:paraId="60C5940D"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auto"/>
            <w:vAlign w:val="center"/>
          </w:tcPr>
          <w:p w14:paraId="16CD961C"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276" w:type="dxa"/>
            <w:tcBorders>
              <w:top w:val="single" w:sz="4" w:space="0" w:color="auto"/>
              <w:bottom w:val="single" w:sz="4" w:space="0" w:color="auto"/>
            </w:tcBorders>
            <w:shd w:val="clear" w:color="auto" w:fill="auto"/>
            <w:vAlign w:val="center"/>
          </w:tcPr>
          <w:p w14:paraId="680477E0"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0%</w:t>
            </w:r>
          </w:p>
        </w:tc>
      </w:tr>
      <w:tr w:rsidR="009960F2" w:rsidRPr="000D2AA0" w14:paraId="5094F543" w14:textId="77777777" w:rsidTr="001110F3">
        <w:tc>
          <w:tcPr>
            <w:tcW w:w="2093" w:type="dxa"/>
            <w:vMerge/>
            <w:tcBorders>
              <w:bottom w:val="single" w:sz="4" w:space="0" w:color="auto"/>
            </w:tcBorders>
            <w:vAlign w:val="center"/>
            <w:hideMark/>
          </w:tcPr>
          <w:p w14:paraId="23F606B1"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auto"/>
            <w:hideMark/>
          </w:tcPr>
          <w:p w14:paraId="306B7497"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Vanuatu</w:t>
            </w:r>
          </w:p>
        </w:tc>
        <w:tc>
          <w:tcPr>
            <w:tcW w:w="1417" w:type="dxa"/>
            <w:tcBorders>
              <w:top w:val="single" w:sz="4" w:space="0" w:color="auto"/>
              <w:bottom w:val="single" w:sz="4" w:space="0" w:color="auto"/>
            </w:tcBorders>
            <w:shd w:val="clear" w:color="auto" w:fill="auto"/>
            <w:vAlign w:val="center"/>
            <w:hideMark/>
          </w:tcPr>
          <w:p w14:paraId="256498DA"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w:t>
            </w:r>
          </w:p>
        </w:tc>
        <w:tc>
          <w:tcPr>
            <w:tcW w:w="1418" w:type="dxa"/>
            <w:tcBorders>
              <w:top w:val="single" w:sz="4" w:space="0" w:color="auto"/>
              <w:bottom w:val="single" w:sz="4" w:space="0" w:color="auto"/>
            </w:tcBorders>
            <w:shd w:val="clear" w:color="auto" w:fill="auto"/>
            <w:vAlign w:val="center"/>
          </w:tcPr>
          <w:p w14:paraId="1F48AE6D"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5</w:t>
            </w:r>
          </w:p>
        </w:tc>
        <w:tc>
          <w:tcPr>
            <w:tcW w:w="1276" w:type="dxa"/>
            <w:tcBorders>
              <w:top w:val="single" w:sz="4" w:space="0" w:color="auto"/>
              <w:bottom w:val="single" w:sz="4" w:space="0" w:color="auto"/>
            </w:tcBorders>
            <w:shd w:val="clear" w:color="auto" w:fill="auto"/>
            <w:vAlign w:val="center"/>
          </w:tcPr>
          <w:p w14:paraId="42584D29"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20%</w:t>
            </w:r>
          </w:p>
        </w:tc>
      </w:tr>
      <w:tr w:rsidR="009960F2" w:rsidRPr="00DD3264" w14:paraId="3AA73495" w14:textId="77777777" w:rsidTr="001110F3">
        <w:tc>
          <w:tcPr>
            <w:tcW w:w="2093" w:type="dxa"/>
            <w:tcBorders>
              <w:bottom w:val="single" w:sz="4" w:space="0" w:color="auto"/>
            </w:tcBorders>
            <w:shd w:val="clear" w:color="auto" w:fill="F2F2F2" w:themeFill="background1" w:themeFillShade="F2"/>
            <w:vAlign w:val="center"/>
          </w:tcPr>
          <w:p w14:paraId="7D91DD3C" w14:textId="77777777" w:rsidR="009960F2" w:rsidRPr="009960F2" w:rsidRDefault="009960F2" w:rsidP="001110F3">
            <w:pPr>
              <w:spacing w:before="60" w:after="60"/>
              <w:rPr>
                <w:rFonts w:eastAsia="Times New Roman" w:cstheme="minorHAnsi"/>
                <w:b/>
                <w:bCs/>
                <w:color w:val="000000" w:themeColor="text1"/>
                <w:lang w:eastAsia="en-AU"/>
              </w:rPr>
            </w:pPr>
            <w:r w:rsidRPr="009960F2">
              <w:rPr>
                <w:rFonts w:cstheme="minorHAnsi"/>
                <w:b/>
                <w:color w:val="000000" w:themeColor="text1"/>
              </w:rPr>
              <w:t>Papua New Guinea</w:t>
            </w:r>
          </w:p>
        </w:tc>
        <w:tc>
          <w:tcPr>
            <w:tcW w:w="2835" w:type="dxa"/>
            <w:tcBorders>
              <w:top w:val="single" w:sz="4" w:space="0" w:color="auto"/>
              <w:bottom w:val="single" w:sz="4" w:space="0" w:color="auto"/>
            </w:tcBorders>
            <w:shd w:val="clear" w:color="auto" w:fill="F2F2F2" w:themeFill="background1" w:themeFillShade="F2"/>
          </w:tcPr>
          <w:p w14:paraId="5FE13517" w14:textId="77777777" w:rsidR="009960F2" w:rsidRPr="00B27502" w:rsidRDefault="009960F2" w:rsidP="001110F3">
            <w:pPr>
              <w:spacing w:before="60" w:after="60"/>
              <w:rPr>
                <w:rFonts w:eastAsia="Times New Roman" w:cstheme="minorHAnsi"/>
                <w:color w:val="000000" w:themeColor="text1"/>
                <w:lang w:eastAsia="en-AU"/>
              </w:rPr>
            </w:pPr>
            <w:r w:rsidRPr="00137630">
              <w:rPr>
                <w:rFonts w:cs="Arial"/>
                <w:color w:val="000000" w:themeColor="text1"/>
              </w:rPr>
              <w:t>Papua New Guinea</w:t>
            </w:r>
          </w:p>
        </w:tc>
        <w:tc>
          <w:tcPr>
            <w:tcW w:w="1417" w:type="dxa"/>
            <w:tcBorders>
              <w:top w:val="single" w:sz="4" w:space="0" w:color="auto"/>
              <w:bottom w:val="single" w:sz="4" w:space="0" w:color="auto"/>
            </w:tcBorders>
            <w:shd w:val="clear" w:color="auto" w:fill="F2F2F2" w:themeFill="background1" w:themeFillShade="F2"/>
            <w:vAlign w:val="center"/>
          </w:tcPr>
          <w:p w14:paraId="5DBE9B94" w14:textId="024E82CD" w:rsidR="009960F2" w:rsidRPr="00B27502" w:rsidRDefault="009960F2" w:rsidP="001664FB">
            <w:pPr>
              <w:spacing w:before="60" w:after="60"/>
              <w:jc w:val="center"/>
              <w:rPr>
                <w:rFonts w:eastAsia="Times New Roman" w:cstheme="minorHAnsi"/>
                <w:color w:val="000000" w:themeColor="text1"/>
                <w:lang w:eastAsia="en-AU"/>
              </w:rPr>
            </w:pPr>
            <w:r w:rsidRPr="00137630">
              <w:rPr>
                <w:rFonts w:cs="Arial"/>
                <w:color w:val="000000" w:themeColor="text1"/>
              </w:rPr>
              <w:t>5</w:t>
            </w:r>
            <w:r w:rsidR="001664FB">
              <w:rPr>
                <w:rFonts w:cs="Arial"/>
                <w:color w:val="000000" w:themeColor="text1"/>
              </w:rPr>
              <w:t>1</w:t>
            </w:r>
          </w:p>
        </w:tc>
        <w:tc>
          <w:tcPr>
            <w:tcW w:w="1418" w:type="dxa"/>
            <w:tcBorders>
              <w:top w:val="single" w:sz="4" w:space="0" w:color="auto"/>
              <w:bottom w:val="single" w:sz="4" w:space="0" w:color="auto"/>
            </w:tcBorders>
            <w:shd w:val="clear" w:color="auto" w:fill="F2F2F2" w:themeFill="background1" w:themeFillShade="F2"/>
            <w:vAlign w:val="center"/>
          </w:tcPr>
          <w:p w14:paraId="74637001" w14:textId="2C1B9E4A" w:rsidR="009960F2" w:rsidRPr="00137630" w:rsidRDefault="009960F2" w:rsidP="001664FB">
            <w:pPr>
              <w:spacing w:before="60" w:after="60"/>
              <w:jc w:val="center"/>
              <w:rPr>
                <w:rFonts w:cs="Arial"/>
                <w:color w:val="000000" w:themeColor="text1"/>
              </w:rPr>
            </w:pPr>
            <w:r w:rsidRPr="00137630">
              <w:rPr>
                <w:rFonts w:cs="Arial"/>
                <w:color w:val="000000" w:themeColor="text1"/>
              </w:rPr>
              <w:t>20</w:t>
            </w:r>
            <w:r w:rsidR="001664FB">
              <w:rPr>
                <w:rFonts w:cs="Arial"/>
                <w:color w:val="000000" w:themeColor="text1"/>
              </w:rPr>
              <w:t>7</w:t>
            </w:r>
          </w:p>
        </w:tc>
        <w:tc>
          <w:tcPr>
            <w:tcW w:w="1276" w:type="dxa"/>
            <w:tcBorders>
              <w:top w:val="single" w:sz="4" w:space="0" w:color="auto"/>
              <w:bottom w:val="single" w:sz="4" w:space="0" w:color="auto"/>
            </w:tcBorders>
            <w:shd w:val="clear" w:color="auto" w:fill="F2F2F2" w:themeFill="background1" w:themeFillShade="F2"/>
            <w:vAlign w:val="center"/>
          </w:tcPr>
          <w:p w14:paraId="25CCBE24" w14:textId="65884321" w:rsidR="009960F2" w:rsidRPr="00137630" w:rsidRDefault="009960F2" w:rsidP="001664FB">
            <w:pPr>
              <w:spacing w:before="60" w:after="60"/>
              <w:jc w:val="center"/>
              <w:rPr>
                <w:rFonts w:cs="Arial"/>
                <w:color w:val="000000" w:themeColor="text1"/>
              </w:rPr>
            </w:pPr>
            <w:r w:rsidRPr="00137630">
              <w:rPr>
                <w:rFonts w:cs="Arial"/>
                <w:color w:val="000000" w:themeColor="text1"/>
              </w:rPr>
              <w:t>2</w:t>
            </w:r>
            <w:r w:rsidR="001664FB">
              <w:rPr>
                <w:rFonts w:cs="Arial"/>
                <w:color w:val="000000" w:themeColor="text1"/>
              </w:rPr>
              <w:t>4</w:t>
            </w:r>
            <w:r w:rsidRPr="00137630">
              <w:rPr>
                <w:rFonts w:cs="Arial"/>
                <w:color w:val="000000" w:themeColor="text1"/>
              </w:rPr>
              <w:t>%</w:t>
            </w:r>
          </w:p>
        </w:tc>
      </w:tr>
      <w:tr w:rsidR="009960F2" w:rsidRPr="00DD3264" w14:paraId="6D1FE54D" w14:textId="77777777" w:rsidTr="001110F3">
        <w:tc>
          <w:tcPr>
            <w:tcW w:w="2093" w:type="dxa"/>
            <w:vMerge w:val="restart"/>
            <w:tcBorders>
              <w:top w:val="single" w:sz="4" w:space="0" w:color="auto"/>
            </w:tcBorders>
            <w:shd w:val="clear" w:color="auto" w:fill="auto"/>
            <w:vAlign w:val="center"/>
            <w:hideMark/>
          </w:tcPr>
          <w:p w14:paraId="3B99193D" w14:textId="77777777" w:rsidR="009960F2" w:rsidRPr="00137630" w:rsidRDefault="009960F2" w:rsidP="001110F3">
            <w:pPr>
              <w:spacing w:before="60" w:after="60"/>
              <w:rPr>
                <w:rFonts w:eastAsia="Times New Roman" w:cstheme="minorHAnsi"/>
                <w:b/>
                <w:bCs/>
                <w:color w:val="000000"/>
                <w:lang w:eastAsia="en-AU"/>
              </w:rPr>
            </w:pPr>
            <w:r w:rsidRPr="00137630">
              <w:rPr>
                <w:rFonts w:eastAsia="Times New Roman" w:cstheme="minorHAnsi"/>
                <w:b/>
                <w:bCs/>
                <w:color w:val="000000"/>
                <w:lang w:eastAsia="en-AU"/>
              </w:rPr>
              <w:t>South &amp; West Asia</w:t>
            </w:r>
          </w:p>
        </w:tc>
        <w:tc>
          <w:tcPr>
            <w:tcW w:w="2835" w:type="dxa"/>
            <w:tcBorders>
              <w:top w:val="single" w:sz="4" w:space="0" w:color="auto"/>
              <w:bottom w:val="single" w:sz="4" w:space="0" w:color="auto"/>
            </w:tcBorders>
            <w:shd w:val="clear" w:color="auto" w:fill="auto"/>
            <w:hideMark/>
          </w:tcPr>
          <w:p w14:paraId="7B69FC38"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Bangladesh</w:t>
            </w:r>
          </w:p>
        </w:tc>
        <w:tc>
          <w:tcPr>
            <w:tcW w:w="1417" w:type="dxa"/>
            <w:tcBorders>
              <w:top w:val="single" w:sz="4" w:space="0" w:color="auto"/>
              <w:bottom w:val="single" w:sz="4" w:space="0" w:color="auto"/>
            </w:tcBorders>
            <w:shd w:val="clear" w:color="auto" w:fill="auto"/>
            <w:vAlign w:val="center"/>
            <w:hideMark/>
          </w:tcPr>
          <w:p w14:paraId="2BFDDFFD"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37</w:t>
            </w:r>
          </w:p>
        </w:tc>
        <w:tc>
          <w:tcPr>
            <w:tcW w:w="1418" w:type="dxa"/>
            <w:tcBorders>
              <w:top w:val="single" w:sz="4" w:space="0" w:color="auto"/>
              <w:bottom w:val="single" w:sz="4" w:space="0" w:color="auto"/>
            </w:tcBorders>
            <w:shd w:val="clear" w:color="auto" w:fill="auto"/>
            <w:vAlign w:val="center"/>
          </w:tcPr>
          <w:p w14:paraId="4586B943"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167</w:t>
            </w:r>
          </w:p>
        </w:tc>
        <w:tc>
          <w:tcPr>
            <w:tcW w:w="1276" w:type="dxa"/>
            <w:tcBorders>
              <w:top w:val="single" w:sz="4" w:space="0" w:color="auto"/>
              <w:bottom w:val="single" w:sz="4" w:space="0" w:color="auto"/>
            </w:tcBorders>
            <w:shd w:val="clear" w:color="auto" w:fill="auto"/>
            <w:vAlign w:val="center"/>
          </w:tcPr>
          <w:p w14:paraId="5C7E1CB3"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22%</w:t>
            </w:r>
          </w:p>
        </w:tc>
      </w:tr>
      <w:tr w:rsidR="009960F2" w:rsidRPr="00DD3264" w14:paraId="1A3A7FC5" w14:textId="77777777" w:rsidTr="001110F3">
        <w:tc>
          <w:tcPr>
            <w:tcW w:w="2093" w:type="dxa"/>
            <w:vMerge/>
            <w:shd w:val="clear" w:color="auto" w:fill="auto"/>
            <w:vAlign w:val="center"/>
            <w:hideMark/>
          </w:tcPr>
          <w:p w14:paraId="7BACB8D9"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hideMark/>
          </w:tcPr>
          <w:p w14:paraId="2C3C6308"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Bhutan</w:t>
            </w:r>
          </w:p>
        </w:tc>
        <w:tc>
          <w:tcPr>
            <w:tcW w:w="1417" w:type="dxa"/>
            <w:tcBorders>
              <w:top w:val="single" w:sz="4" w:space="0" w:color="auto"/>
              <w:bottom w:val="single" w:sz="4" w:space="0" w:color="auto"/>
            </w:tcBorders>
            <w:shd w:val="clear" w:color="auto" w:fill="auto"/>
            <w:vAlign w:val="center"/>
            <w:hideMark/>
          </w:tcPr>
          <w:p w14:paraId="23AFE9AC"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21</w:t>
            </w:r>
          </w:p>
        </w:tc>
        <w:tc>
          <w:tcPr>
            <w:tcW w:w="1418" w:type="dxa"/>
            <w:tcBorders>
              <w:top w:val="single" w:sz="4" w:space="0" w:color="auto"/>
              <w:bottom w:val="single" w:sz="4" w:space="0" w:color="auto"/>
            </w:tcBorders>
            <w:shd w:val="clear" w:color="auto" w:fill="auto"/>
            <w:vAlign w:val="center"/>
          </w:tcPr>
          <w:p w14:paraId="2EA43511"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68</w:t>
            </w:r>
          </w:p>
        </w:tc>
        <w:tc>
          <w:tcPr>
            <w:tcW w:w="1276" w:type="dxa"/>
            <w:tcBorders>
              <w:top w:val="single" w:sz="4" w:space="0" w:color="auto"/>
              <w:bottom w:val="single" w:sz="4" w:space="0" w:color="auto"/>
            </w:tcBorders>
            <w:shd w:val="clear" w:color="auto" w:fill="auto"/>
            <w:vAlign w:val="center"/>
          </w:tcPr>
          <w:p w14:paraId="6C948EE3"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31%</w:t>
            </w:r>
          </w:p>
        </w:tc>
      </w:tr>
      <w:tr w:rsidR="009960F2" w:rsidRPr="00DD3264" w14:paraId="5DF4A6FD" w14:textId="77777777" w:rsidTr="001110F3">
        <w:tc>
          <w:tcPr>
            <w:tcW w:w="2093" w:type="dxa"/>
            <w:vMerge/>
            <w:shd w:val="clear" w:color="auto" w:fill="auto"/>
            <w:vAlign w:val="center"/>
          </w:tcPr>
          <w:p w14:paraId="51447238"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tcPr>
          <w:p w14:paraId="49DEBD63"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India</w:t>
            </w:r>
          </w:p>
        </w:tc>
        <w:tc>
          <w:tcPr>
            <w:tcW w:w="1417" w:type="dxa"/>
            <w:tcBorders>
              <w:top w:val="single" w:sz="4" w:space="0" w:color="auto"/>
              <w:bottom w:val="single" w:sz="4" w:space="0" w:color="auto"/>
            </w:tcBorders>
            <w:shd w:val="clear" w:color="auto" w:fill="auto"/>
            <w:vAlign w:val="center"/>
          </w:tcPr>
          <w:p w14:paraId="01146027"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4</w:t>
            </w:r>
          </w:p>
        </w:tc>
        <w:tc>
          <w:tcPr>
            <w:tcW w:w="1418" w:type="dxa"/>
            <w:tcBorders>
              <w:top w:val="single" w:sz="4" w:space="0" w:color="auto"/>
              <w:bottom w:val="single" w:sz="4" w:space="0" w:color="auto"/>
            </w:tcBorders>
            <w:shd w:val="clear" w:color="auto" w:fill="auto"/>
            <w:vAlign w:val="center"/>
          </w:tcPr>
          <w:p w14:paraId="05B95BD6"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20</w:t>
            </w:r>
          </w:p>
        </w:tc>
        <w:tc>
          <w:tcPr>
            <w:tcW w:w="1276" w:type="dxa"/>
            <w:tcBorders>
              <w:top w:val="single" w:sz="4" w:space="0" w:color="auto"/>
              <w:bottom w:val="single" w:sz="4" w:space="0" w:color="auto"/>
            </w:tcBorders>
            <w:shd w:val="clear" w:color="auto" w:fill="auto"/>
            <w:vAlign w:val="center"/>
          </w:tcPr>
          <w:p w14:paraId="3304E5E7"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20%</w:t>
            </w:r>
          </w:p>
        </w:tc>
      </w:tr>
      <w:tr w:rsidR="009960F2" w:rsidRPr="00DD3264" w14:paraId="7849326E" w14:textId="77777777" w:rsidTr="001110F3">
        <w:tc>
          <w:tcPr>
            <w:tcW w:w="2093" w:type="dxa"/>
            <w:vMerge/>
            <w:shd w:val="clear" w:color="auto" w:fill="auto"/>
            <w:vAlign w:val="center"/>
          </w:tcPr>
          <w:p w14:paraId="0DB7312F"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tcPr>
          <w:p w14:paraId="47E69E35"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Maldives</w:t>
            </w:r>
          </w:p>
        </w:tc>
        <w:tc>
          <w:tcPr>
            <w:tcW w:w="1417" w:type="dxa"/>
            <w:tcBorders>
              <w:top w:val="single" w:sz="4" w:space="0" w:color="auto"/>
              <w:bottom w:val="single" w:sz="4" w:space="0" w:color="auto"/>
            </w:tcBorders>
            <w:shd w:val="clear" w:color="auto" w:fill="auto"/>
            <w:vAlign w:val="center"/>
          </w:tcPr>
          <w:p w14:paraId="755031B0"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8</w:t>
            </w:r>
          </w:p>
        </w:tc>
        <w:tc>
          <w:tcPr>
            <w:tcW w:w="1418" w:type="dxa"/>
            <w:tcBorders>
              <w:top w:val="single" w:sz="4" w:space="0" w:color="auto"/>
              <w:bottom w:val="single" w:sz="4" w:space="0" w:color="auto"/>
            </w:tcBorders>
            <w:shd w:val="clear" w:color="auto" w:fill="auto"/>
            <w:vAlign w:val="center"/>
          </w:tcPr>
          <w:p w14:paraId="208F365C"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46</w:t>
            </w:r>
          </w:p>
        </w:tc>
        <w:tc>
          <w:tcPr>
            <w:tcW w:w="1276" w:type="dxa"/>
            <w:tcBorders>
              <w:top w:val="single" w:sz="4" w:space="0" w:color="auto"/>
              <w:bottom w:val="single" w:sz="4" w:space="0" w:color="auto"/>
            </w:tcBorders>
            <w:shd w:val="clear" w:color="auto" w:fill="auto"/>
            <w:vAlign w:val="center"/>
          </w:tcPr>
          <w:p w14:paraId="31251FFE"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17%</w:t>
            </w:r>
          </w:p>
        </w:tc>
      </w:tr>
      <w:tr w:rsidR="009960F2" w:rsidRPr="00DD3264" w14:paraId="15132291" w14:textId="77777777" w:rsidTr="001110F3">
        <w:tc>
          <w:tcPr>
            <w:tcW w:w="2093" w:type="dxa"/>
            <w:vMerge/>
            <w:shd w:val="clear" w:color="auto" w:fill="auto"/>
            <w:vAlign w:val="center"/>
          </w:tcPr>
          <w:p w14:paraId="2B209A07"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tcPr>
          <w:p w14:paraId="1CC1BFF5"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Nepal</w:t>
            </w:r>
          </w:p>
        </w:tc>
        <w:tc>
          <w:tcPr>
            <w:tcW w:w="1417" w:type="dxa"/>
            <w:tcBorders>
              <w:top w:val="single" w:sz="4" w:space="0" w:color="auto"/>
              <w:bottom w:val="single" w:sz="4" w:space="0" w:color="auto"/>
            </w:tcBorders>
            <w:shd w:val="clear" w:color="auto" w:fill="auto"/>
            <w:vAlign w:val="center"/>
          </w:tcPr>
          <w:p w14:paraId="4FEDE36F"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24</w:t>
            </w:r>
          </w:p>
        </w:tc>
        <w:tc>
          <w:tcPr>
            <w:tcW w:w="1418" w:type="dxa"/>
            <w:tcBorders>
              <w:top w:val="single" w:sz="4" w:space="0" w:color="auto"/>
              <w:bottom w:val="single" w:sz="4" w:space="0" w:color="auto"/>
            </w:tcBorders>
            <w:shd w:val="clear" w:color="auto" w:fill="auto"/>
            <w:vAlign w:val="center"/>
          </w:tcPr>
          <w:p w14:paraId="743AF376"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95</w:t>
            </w:r>
          </w:p>
        </w:tc>
        <w:tc>
          <w:tcPr>
            <w:tcW w:w="1276" w:type="dxa"/>
            <w:tcBorders>
              <w:top w:val="single" w:sz="4" w:space="0" w:color="auto"/>
              <w:bottom w:val="single" w:sz="4" w:space="0" w:color="auto"/>
            </w:tcBorders>
            <w:shd w:val="clear" w:color="auto" w:fill="auto"/>
            <w:vAlign w:val="center"/>
          </w:tcPr>
          <w:p w14:paraId="149AE36A"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25%</w:t>
            </w:r>
          </w:p>
        </w:tc>
      </w:tr>
      <w:tr w:rsidR="009960F2" w:rsidRPr="00DD3264" w14:paraId="3B803957" w14:textId="77777777" w:rsidTr="001110F3">
        <w:tc>
          <w:tcPr>
            <w:tcW w:w="2093" w:type="dxa"/>
            <w:vMerge/>
            <w:shd w:val="clear" w:color="auto" w:fill="auto"/>
            <w:vAlign w:val="center"/>
          </w:tcPr>
          <w:p w14:paraId="1A21CBFA"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tcPr>
          <w:p w14:paraId="1D9AEB3F"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Pakistan</w:t>
            </w:r>
          </w:p>
        </w:tc>
        <w:tc>
          <w:tcPr>
            <w:tcW w:w="1417" w:type="dxa"/>
            <w:tcBorders>
              <w:top w:val="single" w:sz="4" w:space="0" w:color="auto"/>
              <w:bottom w:val="single" w:sz="4" w:space="0" w:color="auto"/>
            </w:tcBorders>
            <w:shd w:val="clear" w:color="auto" w:fill="auto"/>
            <w:vAlign w:val="center"/>
          </w:tcPr>
          <w:p w14:paraId="5B3F96EB"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18</w:t>
            </w:r>
          </w:p>
        </w:tc>
        <w:tc>
          <w:tcPr>
            <w:tcW w:w="1418" w:type="dxa"/>
            <w:tcBorders>
              <w:top w:val="single" w:sz="4" w:space="0" w:color="auto"/>
              <w:bottom w:val="single" w:sz="4" w:space="0" w:color="auto"/>
            </w:tcBorders>
            <w:shd w:val="clear" w:color="auto" w:fill="auto"/>
            <w:vAlign w:val="center"/>
          </w:tcPr>
          <w:p w14:paraId="318D96B4"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52</w:t>
            </w:r>
          </w:p>
        </w:tc>
        <w:tc>
          <w:tcPr>
            <w:tcW w:w="1276" w:type="dxa"/>
            <w:tcBorders>
              <w:top w:val="single" w:sz="4" w:space="0" w:color="auto"/>
              <w:bottom w:val="single" w:sz="4" w:space="0" w:color="auto"/>
            </w:tcBorders>
            <w:shd w:val="clear" w:color="auto" w:fill="auto"/>
            <w:vAlign w:val="center"/>
          </w:tcPr>
          <w:p w14:paraId="1FDB4F5C"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35%</w:t>
            </w:r>
          </w:p>
        </w:tc>
      </w:tr>
      <w:tr w:rsidR="009960F2" w:rsidRPr="00DD3264" w14:paraId="60F7292B" w14:textId="77777777" w:rsidTr="001110F3">
        <w:tc>
          <w:tcPr>
            <w:tcW w:w="2093" w:type="dxa"/>
            <w:vMerge/>
            <w:tcBorders>
              <w:bottom w:val="single" w:sz="4" w:space="0" w:color="auto"/>
            </w:tcBorders>
            <w:shd w:val="clear" w:color="auto" w:fill="auto"/>
            <w:vAlign w:val="center"/>
            <w:hideMark/>
          </w:tcPr>
          <w:p w14:paraId="41248BEF" w14:textId="77777777" w:rsidR="009960F2" w:rsidRPr="00137630" w:rsidRDefault="009960F2" w:rsidP="001110F3">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hideMark/>
          </w:tcPr>
          <w:p w14:paraId="321914AF"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Sri Lanka</w:t>
            </w:r>
          </w:p>
        </w:tc>
        <w:tc>
          <w:tcPr>
            <w:tcW w:w="1417" w:type="dxa"/>
            <w:tcBorders>
              <w:top w:val="single" w:sz="4" w:space="0" w:color="auto"/>
              <w:bottom w:val="single" w:sz="4" w:space="0" w:color="auto"/>
            </w:tcBorders>
            <w:shd w:val="clear" w:color="auto" w:fill="auto"/>
            <w:vAlign w:val="center"/>
            <w:hideMark/>
          </w:tcPr>
          <w:p w14:paraId="073B54A5"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7</w:t>
            </w:r>
          </w:p>
        </w:tc>
        <w:tc>
          <w:tcPr>
            <w:tcW w:w="1418" w:type="dxa"/>
            <w:tcBorders>
              <w:top w:val="single" w:sz="4" w:space="0" w:color="auto"/>
              <w:bottom w:val="single" w:sz="4" w:space="0" w:color="auto"/>
            </w:tcBorders>
            <w:shd w:val="clear" w:color="auto" w:fill="auto"/>
            <w:vAlign w:val="center"/>
          </w:tcPr>
          <w:p w14:paraId="0A2AF3F8"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24</w:t>
            </w:r>
          </w:p>
        </w:tc>
        <w:tc>
          <w:tcPr>
            <w:tcW w:w="1276" w:type="dxa"/>
            <w:tcBorders>
              <w:top w:val="single" w:sz="4" w:space="0" w:color="auto"/>
              <w:bottom w:val="single" w:sz="4" w:space="0" w:color="auto"/>
            </w:tcBorders>
            <w:shd w:val="clear" w:color="auto" w:fill="auto"/>
            <w:vAlign w:val="center"/>
          </w:tcPr>
          <w:p w14:paraId="2CDE2326"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29%</w:t>
            </w:r>
          </w:p>
        </w:tc>
      </w:tr>
      <w:tr w:rsidR="009960F2" w:rsidRPr="00DD3264" w14:paraId="3001A1FE" w14:textId="77777777" w:rsidTr="001110F3">
        <w:tc>
          <w:tcPr>
            <w:tcW w:w="2093" w:type="dxa"/>
            <w:vMerge w:val="restart"/>
            <w:tcBorders>
              <w:top w:val="single" w:sz="4" w:space="0" w:color="auto"/>
            </w:tcBorders>
            <w:shd w:val="clear" w:color="auto" w:fill="F2F2F2" w:themeFill="background1" w:themeFillShade="F2"/>
            <w:vAlign w:val="center"/>
            <w:hideMark/>
          </w:tcPr>
          <w:p w14:paraId="04F33197" w14:textId="77777777" w:rsidR="009960F2" w:rsidRPr="00DD3264" w:rsidRDefault="009960F2" w:rsidP="001110F3">
            <w:pPr>
              <w:spacing w:before="60" w:after="60"/>
              <w:rPr>
                <w:rFonts w:eastAsia="Times New Roman" w:cstheme="minorHAnsi"/>
                <w:b/>
                <w:bCs/>
                <w:color w:val="000000"/>
                <w:highlight w:val="yellow"/>
                <w:lang w:eastAsia="en-AU"/>
              </w:rPr>
            </w:pPr>
            <w:r w:rsidRPr="00137630">
              <w:rPr>
                <w:rFonts w:eastAsia="Times New Roman" w:cstheme="minorHAnsi"/>
                <w:b/>
                <w:bCs/>
                <w:color w:val="000000"/>
                <w:lang w:eastAsia="en-AU"/>
              </w:rPr>
              <w:t>Sub Saharan Africa</w:t>
            </w:r>
          </w:p>
        </w:tc>
        <w:tc>
          <w:tcPr>
            <w:tcW w:w="2835" w:type="dxa"/>
            <w:tcBorders>
              <w:top w:val="single" w:sz="4" w:space="0" w:color="auto"/>
              <w:bottom w:val="single" w:sz="4" w:space="0" w:color="auto"/>
            </w:tcBorders>
            <w:shd w:val="clear" w:color="auto" w:fill="F2F2F2" w:themeFill="background1" w:themeFillShade="F2"/>
            <w:hideMark/>
          </w:tcPr>
          <w:p w14:paraId="00C20E9A"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Botswana</w:t>
            </w:r>
          </w:p>
        </w:tc>
        <w:tc>
          <w:tcPr>
            <w:tcW w:w="1417" w:type="dxa"/>
            <w:tcBorders>
              <w:top w:val="single" w:sz="4" w:space="0" w:color="auto"/>
              <w:bottom w:val="single" w:sz="4" w:space="0" w:color="auto"/>
            </w:tcBorders>
            <w:shd w:val="clear" w:color="auto" w:fill="F2F2F2" w:themeFill="background1" w:themeFillShade="F2"/>
            <w:vAlign w:val="center"/>
            <w:hideMark/>
          </w:tcPr>
          <w:p w14:paraId="2FB6EBE2"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F2F2F2" w:themeFill="background1" w:themeFillShade="F2"/>
            <w:vAlign w:val="center"/>
          </w:tcPr>
          <w:p w14:paraId="178410F3"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w:t>
            </w:r>
          </w:p>
        </w:tc>
        <w:tc>
          <w:tcPr>
            <w:tcW w:w="1276" w:type="dxa"/>
            <w:tcBorders>
              <w:top w:val="single" w:sz="4" w:space="0" w:color="auto"/>
              <w:bottom w:val="single" w:sz="4" w:space="0" w:color="auto"/>
            </w:tcBorders>
            <w:shd w:val="clear" w:color="auto" w:fill="F2F2F2" w:themeFill="background1" w:themeFillShade="F2"/>
            <w:vAlign w:val="center"/>
          </w:tcPr>
          <w:p w14:paraId="408B0312"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r>
      <w:tr w:rsidR="009960F2" w:rsidRPr="00DD3264" w14:paraId="1D55EB43" w14:textId="77777777" w:rsidTr="001110F3">
        <w:tc>
          <w:tcPr>
            <w:tcW w:w="2093" w:type="dxa"/>
            <w:vMerge/>
            <w:shd w:val="clear" w:color="auto" w:fill="F2F2F2" w:themeFill="background1" w:themeFillShade="F2"/>
            <w:vAlign w:val="center"/>
            <w:hideMark/>
          </w:tcPr>
          <w:p w14:paraId="49B06457"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0F0639FF"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Kenya</w:t>
            </w:r>
          </w:p>
        </w:tc>
        <w:tc>
          <w:tcPr>
            <w:tcW w:w="1417" w:type="dxa"/>
            <w:tcBorders>
              <w:top w:val="single" w:sz="4" w:space="0" w:color="auto"/>
              <w:bottom w:val="single" w:sz="4" w:space="0" w:color="auto"/>
            </w:tcBorders>
            <w:shd w:val="clear" w:color="auto" w:fill="F2F2F2" w:themeFill="background1" w:themeFillShade="F2"/>
            <w:vAlign w:val="center"/>
            <w:hideMark/>
          </w:tcPr>
          <w:p w14:paraId="7CEB9DAF"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9</w:t>
            </w:r>
          </w:p>
        </w:tc>
        <w:tc>
          <w:tcPr>
            <w:tcW w:w="1418" w:type="dxa"/>
            <w:tcBorders>
              <w:top w:val="single" w:sz="4" w:space="0" w:color="auto"/>
              <w:bottom w:val="single" w:sz="4" w:space="0" w:color="auto"/>
            </w:tcBorders>
            <w:shd w:val="clear" w:color="auto" w:fill="F2F2F2" w:themeFill="background1" w:themeFillShade="F2"/>
            <w:vAlign w:val="center"/>
          </w:tcPr>
          <w:p w14:paraId="760D4FA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30</w:t>
            </w:r>
          </w:p>
        </w:tc>
        <w:tc>
          <w:tcPr>
            <w:tcW w:w="1276" w:type="dxa"/>
            <w:tcBorders>
              <w:top w:val="single" w:sz="4" w:space="0" w:color="auto"/>
              <w:bottom w:val="single" w:sz="4" w:space="0" w:color="auto"/>
            </w:tcBorders>
            <w:shd w:val="clear" w:color="auto" w:fill="F2F2F2" w:themeFill="background1" w:themeFillShade="F2"/>
            <w:vAlign w:val="center"/>
          </w:tcPr>
          <w:p w14:paraId="77B607CB"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30%</w:t>
            </w:r>
          </w:p>
        </w:tc>
      </w:tr>
      <w:tr w:rsidR="009960F2" w:rsidRPr="00DD3264" w14:paraId="19DDC0CA" w14:textId="77777777" w:rsidTr="001110F3">
        <w:tc>
          <w:tcPr>
            <w:tcW w:w="2093" w:type="dxa"/>
            <w:vMerge/>
            <w:shd w:val="clear" w:color="auto" w:fill="F2F2F2" w:themeFill="background1" w:themeFillShade="F2"/>
            <w:vAlign w:val="center"/>
            <w:hideMark/>
          </w:tcPr>
          <w:p w14:paraId="042F2E34"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210C3199"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Lesotho</w:t>
            </w:r>
          </w:p>
        </w:tc>
        <w:tc>
          <w:tcPr>
            <w:tcW w:w="1417" w:type="dxa"/>
            <w:tcBorders>
              <w:top w:val="single" w:sz="4" w:space="0" w:color="auto"/>
              <w:bottom w:val="single" w:sz="4" w:space="0" w:color="auto"/>
            </w:tcBorders>
            <w:shd w:val="clear" w:color="auto" w:fill="F2F2F2" w:themeFill="background1" w:themeFillShade="F2"/>
            <w:vAlign w:val="center"/>
            <w:hideMark/>
          </w:tcPr>
          <w:p w14:paraId="6BD7709A"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w:t>
            </w:r>
          </w:p>
        </w:tc>
        <w:tc>
          <w:tcPr>
            <w:tcW w:w="1418" w:type="dxa"/>
            <w:tcBorders>
              <w:top w:val="single" w:sz="4" w:space="0" w:color="auto"/>
              <w:bottom w:val="single" w:sz="4" w:space="0" w:color="auto"/>
            </w:tcBorders>
            <w:shd w:val="clear" w:color="auto" w:fill="F2F2F2" w:themeFill="background1" w:themeFillShade="F2"/>
            <w:vAlign w:val="center"/>
          </w:tcPr>
          <w:p w14:paraId="4307C2B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10</w:t>
            </w:r>
          </w:p>
        </w:tc>
        <w:tc>
          <w:tcPr>
            <w:tcW w:w="1276" w:type="dxa"/>
            <w:tcBorders>
              <w:top w:val="single" w:sz="4" w:space="0" w:color="auto"/>
              <w:bottom w:val="single" w:sz="4" w:space="0" w:color="auto"/>
            </w:tcBorders>
            <w:shd w:val="clear" w:color="auto" w:fill="F2F2F2" w:themeFill="background1" w:themeFillShade="F2"/>
            <w:vAlign w:val="center"/>
          </w:tcPr>
          <w:p w14:paraId="1BC619F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30%</w:t>
            </w:r>
          </w:p>
        </w:tc>
      </w:tr>
      <w:tr w:rsidR="009960F2" w:rsidRPr="00DD3264" w14:paraId="1FBE222B" w14:textId="77777777" w:rsidTr="001110F3">
        <w:tc>
          <w:tcPr>
            <w:tcW w:w="2093" w:type="dxa"/>
            <w:vMerge/>
            <w:shd w:val="clear" w:color="auto" w:fill="F2F2F2" w:themeFill="background1" w:themeFillShade="F2"/>
            <w:vAlign w:val="center"/>
          </w:tcPr>
          <w:p w14:paraId="6B39CC7D"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2366BFB6"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Malawi</w:t>
            </w:r>
          </w:p>
        </w:tc>
        <w:tc>
          <w:tcPr>
            <w:tcW w:w="1417" w:type="dxa"/>
            <w:tcBorders>
              <w:top w:val="single" w:sz="4" w:space="0" w:color="auto"/>
              <w:bottom w:val="single" w:sz="4" w:space="0" w:color="auto"/>
            </w:tcBorders>
            <w:shd w:val="clear" w:color="auto" w:fill="F2F2F2" w:themeFill="background1" w:themeFillShade="F2"/>
            <w:vAlign w:val="center"/>
          </w:tcPr>
          <w:p w14:paraId="37D57CF6"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5</w:t>
            </w:r>
          </w:p>
        </w:tc>
        <w:tc>
          <w:tcPr>
            <w:tcW w:w="1418" w:type="dxa"/>
            <w:tcBorders>
              <w:top w:val="single" w:sz="4" w:space="0" w:color="auto"/>
              <w:bottom w:val="single" w:sz="4" w:space="0" w:color="auto"/>
            </w:tcBorders>
            <w:shd w:val="clear" w:color="auto" w:fill="F2F2F2" w:themeFill="background1" w:themeFillShade="F2"/>
            <w:vAlign w:val="center"/>
          </w:tcPr>
          <w:p w14:paraId="1427CD06"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9</w:t>
            </w:r>
          </w:p>
        </w:tc>
        <w:tc>
          <w:tcPr>
            <w:tcW w:w="1276" w:type="dxa"/>
            <w:tcBorders>
              <w:top w:val="single" w:sz="4" w:space="0" w:color="auto"/>
              <w:bottom w:val="single" w:sz="4" w:space="0" w:color="auto"/>
            </w:tcBorders>
            <w:shd w:val="clear" w:color="auto" w:fill="F2F2F2" w:themeFill="background1" w:themeFillShade="F2"/>
            <w:vAlign w:val="center"/>
          </w:tcPr>
          <w:p w14:paraId="55F128FC"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56%</w:t>
            </w:r>
          </w:p>
        </w:tc>
      </w:tr>
      <w:tr w:rsidR="009960F2" w:rsidRPr="00DD3264" w14:paraId="55FE4229" w14:textId="77777777" w:rsidTr="001110F3">
        <w:tc>
          <w:tcPr>
            <w:tcW w:w="2093" w:type="dxa"/>
            <w:vMerge/>
            <w:shd w:val="clear" w:color="auto" w:fill="F2F2F2" w:themeFill="background1" w:themeFillShade="F2"/>
            <w:vAlign w:val="center"/>
          </w:tcPr>
          <w:p w14:paraId="5C317E32"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71C3354E"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Mauritius</w:t>
            </w:r>
          </w:p>
        </w:tc>
        <w:tc>
          <w:tcPr>
            <w:tcW w:w="1417" w:type="dxa"/>
            <w:tcBorders>
              <w:top w:val="single" w:sz="4" w:space="0" w:color="auto"/>
              <w:bottom w:val="single" w:sz="4" w:space="0" w:color="auto"/>
            </w:tcBorders>
            <w:shd w:val="clear" w:color="auto" w:fill="F2F2F2" w:themeFill="background1" w:themeFillShade="F2"/>
            <w:vAlign w:val="center"/>
          </w:tcPr>
          <w:p w14:paraId="68E0D5D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w:t>
            </w:r>
          </w:p>
        </w:tc>
        <w:tc>
          <w:tcPr>
            <w:tcW w:w="1418" w:type="dxa"/>
            <w:tcBorders>
              <w:top w:val="single" w:sz="4" w:space="0" w:color="auto"/>
              <w:bottom w:val="single" w:sz="4" w:space="0" w:color="auto"/>
            </w:tcBorders>
            <w:shd w:val="clear" w:color="auto" w:fill="F2F2F2" w:themeFill="background1" w:themeFillShade="F2"/>
            <w:vAlign w:val="center"/>
          </w:tcPr>
          <w:p w14:paraId="14777CBC"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3</w:t>
            </w:r>
          </w:p>
        </w:tc>
        <w:tc>
          <w:tcPr>
            <w:tcW w:w="1276" w:type="dxa"/>
            <w:tcBorders>
              <w:top w:val="single" w:sz="4" w:space="0" w:color="auto"/>
              <w:bottom w:val="single" w:sz="4" w:space="0" w:color="auto"/>
            </w:tcBorders>
            <w:shd w:val="clear" w:color="auto" w:fill="F2F2F2" w:themeFill="background1" w:themeFillShade="F2"/>
            <w:vAlign w:val="center"/>
          </w:tcPr>
          <w:p w14:paraId="46F8E88D"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67%</w:t>
            </w:r>
          </w:p>
        </w:tc>
      </w:tr>
      <w:tr w:rsidR="009960F2" w:rsidRPr="00DD3264" w14:paraId="7A7B92F4" w14:textId="77777777" w:rsidTr="001110F3">
        <w:tc>
          <w:tcPr>
            <w:tcW w:w="2093" w:type="dxa"/>
            <w:vMerge/>
            <w:shd w:val="clear" w:color="auto" w:fill="F2F2F2" w:themeFill="background1" w:themeFillShade="F2"/>
            <w:vAlign w:val="center"/>
          </w:tcPr>
          <w:p w14:paraId="163D100A"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3F9D0DC0"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Mozambique</w:t>
            </w:r>
          </w:p>
        </w:tc>
        <w:tc>
          <w:tcPr>
            <w:tcW w:w="1417" w:type="dxa"/>
            <w:tcBorders>
              <w:top w:val="single" w:sz="4" w:space="0" w:color="auto"/>
              <w:bottom w:val="single" w:sz="4" w:space="0" w:color="auto"/>
            </w:tcBorders>
            <w:shd w:val="clear" w:color="auto" w:fill="F2F2F2" w:themeFill="background1" w:themeFillShade="F2"/>
            <w:vAlign w:val="center"/>
          </w:tcPr>
          <w:p w14:paraId="0725487C"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15</w:t>
            </w:r>
          </w:p>
        </w:tc>
        <w:tc>
          <w:tcPr>
            <w:tcW w:w="1418" w:type="dxa"/>
            <w:tcBorders>
              <w:top w:val="single" w:sz="4" w:space="0" w:color="auto"/>
              <w:bottom w:val="single" w:sz="4" w:space="0" w:color="auto"/>
            </w:tcBorders>
            <w:shd w:val="clear" w:color="auto" w:fill="F2F2F2" w:themeFill="background1" w:themeFillShade="F2"/>
            <w:vAlign w:val="center"/>
          </w:tcPr>
          <w:p w14:paraId="3C5A6655"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61</w:t>
            </w:r>
          </w:p>
        </w:tc>
        <w:tc>
          <w:tcPr>
            <w:tcW w:w="1276" w:type="dxa"/>
            <w:tcBorders>
              <w:top w:val="single" w:sz="4" w:space="0" w:color="auto"/>
              <w:bottom w:val="single" w:sz="4" w:space="0" w:color="auto"/>
            </w:tcBorders>
            <w:shd w:val="clear" w:color="auto" w:fill="F2F2F2" w:themeFill="background1" w:themeFillShade="F2"/>
            <w:vAlign w:val="center"/>
          </w:tcPr>
          <w:p w14:paraId="7314A7F0"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25%</w:t>
            </w:r>
          </w:p>
        </w:tc>
      </w:tr>
      <w:tr w:rsidR="009960F2" w:rsidRPr="00DD3264" w14:paraId="6B6BEEAB" w14:textId="77777777" w:rsidTr="001110F3">
        <w:tc>
          <w:tcPr>
            <w:tcW w:w="2093" w:type="dxa"/>
            <w:vMerge/>
            <w:shd w:val="clear" w:color="auto" w:fill="F2F2F2" w:themeFill="background1" w:themeFillShade="F2"/>
            <w:vAlign w:val="center"/>
          </w:tcPr>
          <w:p w14:paraId="71C182B7"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27C08BDC"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Namibia</w:t>
            </w:r>
          </w:p>
        </w:tc>
        <w:tc>
          <w:tcPr>
            <w:tcW w:w="1417" w:type="dxa"/>
            <w:tcBorders>
              <w:top w:val="single" w:sz="4" w:space="0" w:color="auto"/>
              <w:bottom w:val="single" w:sz="4" w:space="0" w:color="auto"/>
            </w:tcBorders>
            <w:shd w:val="clear" w:color="auto" w:fill="F2F2F2" w:themeFill="background1" w:themeFillShade="F2"/>
            <w:vAlign w:val="center"/>
          </w:tcPr>
          <w:p w14:paraId="20C2479F"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F2F2F2" w:themeFill="background1" w:themeFillShade="F2"/>
            <w:vAlign w:val="center"/>
          </w:tcPr>
          <w:p w14:paraId="58426A4A"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8</w:t>
            </w:r>
          </w:p>
        </w:tc>
        <w:tc>
          <w:tcPr>
            <w:tcW w:w="1276" w:type="dxa"/>
            <w:tcBorders>
              <w:top w:val="single" w:sz="4" w:space="0" w:color="auto"/>
              <w:bottom w:val="single" w:sz="4" w:space="0" w:color="auto"/>
            </w:tcBorders>
            <w:shd w:val="clear" w:color="auto" w:fill="F2F2F2" w:themeFill="background1" w:themeFillShade="F2"/>
            <w:vAlign w:val="center"/>
          </w:tcPr>
          <w:p w14:paraId="06F47652"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0%</w:t>
            </w:r>
          </w:p>
        </w:tc>
      </w:tr>
      <w:tr w:rsidR="009960F2" w:rsidRPr="00DD3264" w14:paraId="7278D121" w14:textId="77777777" w:rsidTr="001110F3">
        <w:tc>
          <w:tcPr>
            <w:tcW w:w="2093" w:type="dxa"/>
            <w:vMerge/>
            <w:shd w:val="clear" w:color="auto" w:fill="F2F2F2" w:themeFill="background1" w:themeFillShade="F2"/>
            <w:vAlign w:val="center"/>
          </w:tcPr>
          <w:p w14:paraId="26B00FE2"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4B5E0B05"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South Africa</w:t>
            </w:r>
          </w:p>
        </w:tc>
        <w:tc>
          <w:tcPr>
            <w:tcW w:w="1417" w:type="dxa"/>
            <w:tcBorders>
              <w:top w:val="single" w:sz="4" w:space="0" w:color="auto"/>
              <w:bottom w:val="single" w:sz="4" w:space="0" w:color="auto"/>
            </w:tcBorders>
            <w:shd w:val="clear" w:color="auto" w:fill="F2F2F2" w:themeFill="background1" w:themeFillShade="F2"/>
            <w:vAlign w:val="center"/>
          </w:tcPr>
          <w:p w14:paraId="71D9A850"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8</w:t>
            </w:r>
          </w:p>
        </w:tc>
        <w:tc>
          <w:tcPr>
            <w:tcW w:w="1418" w:type="dxa"/>
            <w:tcBorders>
              <w:top w:val="single" w:sz="4" w:space="0" w:color="auto"/>
              <w:bottom w:val="single" w:sz="4" w:space="0" w:color="auto"/>
            </w:tcBorders>
            <w:shd w:val="clear" w:color="auto" w:fill="F2F2F2" w:themeFill="background1" w:themeFillShade="F2"/>
            <w:vAlign w:val="center"/>
          </w:tcPr>
          <w:p w14:paraId="461AFBAD"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34</w:t>
            </w:r>
          </w:p>
        </w:tc>
        <w:tc>
          <w:tcPr>
            <w:tcW w:w="1276" w:type="dxa"/>
            <w:tcBorders>
              <w:top w:val="single" w:sz="4" w:space="0" w:color="auto"/>
              <w:bottom w:val="single" w:sz="4" w:space="0" w:color="auto"/>
            </w:tcBorders>
            <w:shd w:val="clear" w:color="auto" w:fill="F2F2F2" w:themeFill="background1" w:themeFillShade="F2"/>
            <w:vAlign w:val="center"/>
          </w:tcPr>
          <w:p w14:paraId="1435E402"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24%</w:t>
            </w:r>
          </w:p>
        </w:tc>
      </w:tr>
      <w:tr w:rsidR="009960F2" w:rsidRPr="00DD3264" w14:paraId="055C125D" w14:textId="77777777" w:rsidTr="001110F3">
        <w:tc>
          <w:tcPr>
            <w:tcW w:w="2093" w:type="dxa"/>
            <w:vMerge/>
            <w:shd w:val="clear" w:color="auto" w:fill="F2F2F2" w:themeFill="background1" w:themeFillShade="F2"/>
            <w:vAlign w:val="center"/>
          </w:tcPr>
          <w:p w14:paraId="1FFBC5DE"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18E29843"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Swaziland</w:t>
            </w:r>
          </w:p>
        </w:tc>
        <w:tc>
          <w:tcPr>
            <w:tcW w:w="1417" w:type="dxa"/>
            <w:tcBorders>
              <w:top w:val="single" w:sz="4" w:space="0" w:color="auto"/>
              <w:bottom w:val="single" w:sz="4" w:space="0" w:color="auto"/>
            </w:tcBorders>
            <w:shd w:val="clear" w:color="auto" w:fill="F2F2F2" w:themeFill="background1" w:themeFillShade="F2"/>
            <w:vAlign w:val="center"/>
          </w:tcPr>
          <w:p w14:paraId="47F8082C"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w:t>
            </w:r>
          </w:p>
        </w:tc>
        <w:tc>
          <w:tcPr>
            <w:tcW w:w="1418" w:type="dxa"/>
            <w:tcBorders>
              <w:top w:val="single" w:sz="4" w:space="0" w:color="auto"/>
              <w:bottom w:val="single" w:sz="4" w:space="0" w:color="auto"/>
            </w:tcBorders>
            <w:shd w:val="clear" w:color="auto" w:fill="F2F2F2" w:themeFill="background1" w:themeFillShade="F2"/>
            <w:vAlign w:val="center"/>
          </w:tcPr>
          <w:p w14:paraId="115E64EA"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w:t>
            </w:r>
          </w:p>
        </w:tc>
        <w:tc>
          <w:tcPr>
            <w:tcW w:w="1276" w:type="dxa"/>
            <w:tcBorders>
              <w:top w:val="single" w:sz="4" w:space="0" w:color="auto"/>
              <w:bottom w:val="single" w:sz="4" w:space="0" w:color="auto"/>
            </w:tcBorders>
            <w:shd w:val="clear" w:color="auto" w:fill="F2F2F2" w:themeFill="background1" w:themeFillShade="F2"/>
            <w:vAlign w:val="center"/>
          </w:tcPr>
          <w:p w14:paraId="6D52322E"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50%</w:t>
            </w:r>
          </w:p>
        </w:tc>
      </w:tr>
      <w:tr w:rsidR="009960F2" w:rsidRPr="00DD3264" w14:paraId="1BA1671D" w14:textId="77777777" w:rsidTr="001110F3">
        <w:tc>
          <w:tcPr>
            <w:tcW w:w="2093" w:type="dxa"/>
            <w:vMerge/>
            <w:shd w:val="clear" w:color="auto" w:fill="F2F2F2" w:themeFill="background1" w:themeFillShade="F2"/>
            <w:vAlign w:val="center"/>
          </w:tcPr>
          <w:p w14:paraId="383932CE"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tcPr>
          <w:p w14:paraId="055EEB72"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Tanzania</w:t>
            </w:r>
          </w:p>
        </w:tc>
        <w:tc>
          <w:tcPr>
            <w:tcW w:w="1417" w:type="dxa"/>
            <w:tcBorders>
              <w:top w:val="single" w:sz="4" w:space="0" w:color="auto"/>
              <w:bottom w:val="single" w:sz="4" w:space="0" w:color="auto"/>
            </w:tcBorders>
            <w:shd w:val="clear" w:color="auto" w:fill="F2F2F2" w:themeFill="background1" w:themeFillShade="F2"/>
            <w:vAlign w:val="center"/>
          </w:tcPr>
          <w:p w14:paraId="257B2964"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2</w:t>
            </w:r>
          </w:p>
        </w:tc>
        <w:tc>
          <w:tcPr>
            <w:tcW w:w="1418" w:type="dxa"/>
            <w:tcBorders>
              <w:top w:val="single" w:sz="4" w:space="0" w:color="auto"/>
              <w:bottom w:val="single" w:sz="4" w:space="0" w:color="auto"/>
            </w:tcBorders>
            <w:shd w:val="clear" w:color="auto" w:fill="F2F2F2" w:themeFill="background1" w:themeFillShade="F2"/>
            <w:vAlign w:val="center"/>
          </w:tcPr>
          <w:p w14:paraId="00EFA4EB"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27</w:t>
            </w:r>
          </w:p>
        </w:tc>
        <w:tc>
          <w:tcPr>
            <w:tcW w:w="1276" w:type="dxa"/>
            <w:tcBorders>
              <w:top w:val="single" w:sz="4" w:space="0" w:color="auto"/>
              <w:bottom w:val="single" w:sz="4" w:space="0" w:color="auto"/>
            </w:tcBorders>
            <w:shd w:val="clear" w:color="auto" w:fill="F2F2F2" w:themeFill="background1" w:themeFillShade="F2"/>
            <w:vAlign w:val="center"/>
          </w:tcPr>
          <w:p w14:paraId="049678B5" w14:textId="77777777" w:rsidR="009960F2" w:rsidRPr="00137630" w:rsidRDefault="009960F2" w:rsidP="001110F3">
            <w:pPr>
              <w:spacing w:before="60" w:after="60"/>
              <w:jc w:val="center"/>
              <w:rPr>
                <w:rFonts w:cs="Arial"/>
                <w:color w:val="000000" w:themeColor="text1"/>
                <w:highlight w:val="yellow"/>
              </w:rPr>
            </w:pPr>
            <w:r w:rsidRPr="00137630">
              <w:rPr>
                <w:rFonts w:cs="Arial"/>
                <w:color w:val="000000" w:themeColor="text1"/>
              </w:rPr>
              <w:t>7%</w:t>
            </w:r>
          </w:p>
        </w:tc>
      </w:tr>
      <w:tr w:rsidR="009960F2" w:rsidRPr="00DD3264" w14:paraId="5174BA33" w14:textId="77777777" w:rsidTr="001110F3">
        <w:tc>
          <w:tcPr>
            <w:tcW w:w="2093" w:type="dxa"/>
            <w:vMerge/>
            <w:shd w:val="clear" w:color="auto" w:fill="F2F2F2" w:themeFill="background1" w:themeFillShade="F2"/>
            <w:vAlign w:val="center"/>
            <w:hideMark/>
          </w:tcPr>
          <w:p w14:paraId="19FD7AB8"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2C599B5B"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Uganda</w:t>
            </w:r>
          </w:p>
        </w:tc>
        <w:tc>
          <w:tcPr>
            <w:tcW w:w="1417" w:type="dxa"/>
            <w:tcBorders>
              <w:top w:val="single" w:sz="4" w:space="0" w:color="auto"/>
              <w:bottom w:val="single" w:sz="4" w:space="0" w:color="auto"/>
            </w:tcBorders>
            <w:shd w:val="clear" w:color="auto" w:fill="F2F2F2" w:themeFill="background1" w:themeFillShade="F2"/>
            <w:vAlign w:val="center"/>
            <w:hideMark/>
          </w:tcPr>
          <w:p w14:paraId="04A9BE3A"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10</w:t>
            </w:r>
          </w:p>
        </w:tc>
        <w:tc>
          <w:tcPr>
            <w:tcW w:w="1418" w:type="dxa"/>
            <w:tcBorders>
              <w:top w:val="single" w:sz="4" w:space="0" w:color="auto"/>
              <w:bottom w:val="single" w:sz="4" w:space="0" w:color="auto"/>
            </w:tcBorders>
            <w:shd w:val="clear" w:color="auto" w:fill="F2F2F2" w:themeFill="background1" w:themeFillShade="F2"/>
            <w:vAlign w:val="center"/>
          </w:tcPr>
          <w:p w14:paraId="7EF36FD3"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32</w:t>
            </w:r>
          </w:p>
        </w:tc>
        <w:tc>
          <w:tcPr>
            <w:tcW w:w="1276" w:type="dxa"/>
            <w:tcBorders>
              <w:top w:val="single" w:sz="4" w:space="0" w:color="auto"/>
              <w:bottom w:val="single" w:sz="4" w:space="0" w:color="auto"/>
            </w:tcBorders>
            <w:shd w:val="clear" w:color="auto" w:fill="F2F2F2" w:themeFill="background1" w:themeFillShade="F2"/>
            <w:vAlign w:val="center"/>
          </w:tcPr>
          <w:p w14:paraId="5C15F56A"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31%</w:t>
            </w:r>
          </w:p>
        </w:tc>
      </w:tr>
      <w:tr w:rsidR="009960F2" w:rsidRPr="00DD3264" w14:paraId="13E74F74" w14:textId="77777777" w:rsidTr="001110F3">
        <w:tc>
          <w:tcPr>
            <w:tcW w:w="2093" w:type="dxa"/>
            <w:vMerge/>
            <w:shd w:val="clear" w:color="auto" w:fill="F2F2F2" w:themeFill="background1" w:themeFillShade="F2"/>
            <w:vAlign w:val="center"/>
            <w:hideMark/>
          </w:tcPr>
          <w:p w14:paraId="06181670"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65218D58"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Zambia</w:t>
            </w:r>
          </w:p>
        </w:tc>
        <w:tc>
          <w:tcPr>
            <w:tcW w:w="1417" w:type="dxa"/>
            <w:tcBorders>
              <w:top w:val="single" w:sz="4" w:space="0" w:color="auto"/>
              <w:bottom w:val="single" w:sz="4" w:space="0" w:color="auto"/>
            </w:tcBorders>
            <w:shd w:val="clear" w:color="auto" w:fill="F2F2F2" w:themeFill="background1" w:themeFillShade="F2"/>
            <w:vAlign w:val="center"/>
            <w:hideMark/>
          </w:tcPr>
          <w:p w14:paraId="53384DD2"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c>
          <w:tcPr>
            <w:tcW w:w="1418" w:type="dxa"/>
            <w:tcBorders>
              <w:top w:val="single" w:sz="4" w:space="0" w:color="auto"/>
              <w:bottom w:val="single" w:sz="4" w:space="0" w:color="auto"/>
            </w:tcBorders>
            <w:shd w:val="clear" w:color="auto" w:fill="F2F2F2" w:themeFill="background1" w:themeFillShade="F2"/>
            <w:vAlign w:val="center"/>
          </w:tcPr>
          <w:p w14:paraId="320E5DDD"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8</w:t>
            </w:r>
          </w:p>
        </w:tc>
        <w:tc>
          <w:tcPr>
            <w:tcW w:w="1276" w:type="dxa"/>
            <w:tcBorders>
              <w:top w:val="single" w:sz="4" w:space="0" w:color="auto"/>
              <w:bottom w:val="single" w:sz="4" w:space="0" w:color="auto"/>
            </w:tcBorders>
            <w:shd w:val="clear" w:color="auto" w:fill="F2F2F2" w:themeFill="background1" w:themeFillShade="F2"/>
            <w:vAlign w:val="center"/>
          </w:tcPr>
          <w:p w14:paraId="6C33A254"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0%</w:t>
            </w:r>
          </w:p>
        </w:tc>
      </w:tr>
      <w:tr w:rsidR="009960F2" w:rsidRPr="00DD3264" w14:paraId="2903888B" w14:textId="77777777" w:rsidTr="001110F3">
        <w:tc>
          <w:tcPr>
            <w:tcW w:w="2093" w:type="dxa"/>
            <w:vMerge/>
            <w:tcBorders>
              <w:bottom w:val="single" w:sz="4" w:space="0" w:color="auto"/>
            </w:tcBorders>
            <w:shd w:val="clear" w:color="auto" w:fill="F2F2F2" w:themeFill="background1" w:themeFillShade="F2"/>
            <w:vAlign w:val="center"/>
            <w:hideMark/>
          </w:tcPr>
          <w:p w14:paraId="2BDFCE03" w14:textId="77777777" w:rsidR="009960F2" w:rsidRPr="00DD3264" w:rsidRDefault="009960F2" w:rsidP="001110F3">
            <w:pPr>
              <w:spacing w:before="60" w:after="60"/>
              <w:rPr>
                <w:rFonts w:eastAsia="Times New Roman" w:cstheme="minorHAnsi"/>
                <w:b/>
                <w:bCs/>
                <w:color w:val="000000"/>
                <w:highlight w:val="yellow"/>
                <w:lang w:eastAsia="en-AU"/>
              </w:rPr>
            </w:pPr>
          </w:p>
        </w:tc>
        <w:tc>
          <w:tcPr>
            <w:tcW w:w="2835" w:type="dxa"/>
            <w:tcBorders>
              <w:top w:val="single" w:sz="4" w:space="0" w:color="auto"/>
              <w:bottom w:val="single" w:sz="4" w:space="0" w:color="auto"/>
            </w:tcBorders>
            <w:shd w:val="clear" w:color="auto" w:fill="F2F2F2" w:themeFill="background1" w:themeFillShade="F2"/>
            <w:hideMark/>
          </w:tcPr>
          <w:p w14:paraId="43EF1DC2" w14:textId="77777777" w:rsidR="009960F2" w:rsidRPr="00137630" w:rsidRDefault="009960F2" w:rsidP="001110F3">
            <w:pPr>
              <w:spacing w:before="60" w:after="60"/>
              <w:rPr>
                <w:rFonts w:eastAsia="Times New Roman" w:cstheme="minorHAnsi"/>
                <w:color w:val="000000" w:themeColor="text1"/>
                <w:highlight w:val="yellow"/>
                <w:lang w:eastAsia="en-AU"/>
              </w:rPr>
            </w:pPr>
            <w:r w:rsidRPr="00137630">
              <w:rPr>
                <w:rFonts w:cs="Arial"/>
                <w:color w:val="000000" w:themeColor="text1"/>
              </w:rPr>
              <w:t>Zimbabwe</w:t>
            </w:r>
          </w:p>
        </w:tc>
        <w:tc>
          <w:tcPr>
            <w:tcW w:w="1417" w:type="dxa"/>
            <w:tcBorders>
              <w:top w:val="single" w:sz="4" w:space="0" w:color="auto"/>
              <w:bottom w:val="single" w:sz="4" w:space="0" w:color="auto"/>
            </w:tcBorders>
            <w:shd w:val="clear" w:color="auto" w:fill="F2F2F2" w:themeFill="background1" w:themeFillShade="F2"/>
            <w:vAlign w:val="center"/>
            <w:hideMark/>
          </w:tcPr>
          <w:p w14:paraId="47557F0E"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w:t>
            </w:r>
          </w:p>
        </w:tc>
        <w:tc>
          <w:tcPr>
            <w:tcW w:w="1418" w:type="dxa"/>
            <w:tcBorders>
              <w:top w:val="single" w:sz="4" w:space="0" w:color="auto"/>
              <w:bottom w:val="single" w:sz="4" w:space="0" w:color="auto"/>
            </w:tcBorders>
            <w:shd w:val="clear" w:color="auto" w:fill="F2F2F2" w:themeFill="background1" w:themeFillShade="F2"/>
            <w:vAlign w:val="center"/>
          </w:tcPr>
          <w:p w14:paraId="35F82549"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8</w:t>
            </w:r>
          </w:p>
        </w:tc>
        <w:tc>
          <w:tcPr>
            <w:tcW w:w="1276" w:type="dxa"/>
            <w:tcBorders>
              <w:top w:val="single" w:sz="4" w:space="0" w:color="auto"/>
              <w:bottom w:val="single" w:sz="4" w:space="0" w:color="auto"/>
            </w:tcBorders>
            <w:shd w:val="clear" w:color="auto" w:fill="F2F2F2" w:themeFill="background1" w:themeFillShade="F2"/>
            <w:vAlign w:val="center"/>
          </w:tcPr>
          <w:p w14:paraId="0BBB3C43" w14:textId="77777777" w:rsidR="009960F2" w:rsidRPr="00137630" w:rsidRDefault="009960F2" w:rsidP="001110F3">
            <w:pPr>
              <w:spacing w:before="60" w:after="60"/>
              <w:jc w:val="center"/>
              <w:rPr>
                <w:rFonts w:eastAsia="Times New Roman" w:cstheme="minorHAnsi"/>
                <w:color w:val="000000" w:themeColor="text1"/>
                <w:highlight w:val="yellow"/>
                <w:lang w:eastAsia="en-AU"/>
              </w:rPr>
            </w:pPr>
            <w:r w:rsidRPr="00137630">
              <w:rPr>
                <w:rFonts w:cs="Arial"/>
                <w:color w:val="000000" w:themeColor="text1"/>
              </w:rPr>
              <w:t>38%</w:t>
            </w:r>
          </w:p>
        </w:tc>
      </w:tr>
      <w:tr w:rsidR="009960F2" w:rsidRPr="00DD3264" w14:paraId="06598B09" w14:textId="77777777" w:rsidTr="001110F3">
        <w:tc>
          <w:tcPr>
            <w:tcW w:w="2093" w:type="dxa"/>
            <w:tcBorders>
              <w:bottom w:val="single" w:sz="4" w:space="0" w:color="auto"/>
            </w:tcBorders>
            <w:shd w:val="clear" w:color="auto" w:fill="auto"/>
            <w:vAlign w:val="center"/>
          </w:tcPr>
          <w:p w14:paraId="079A0ACD" w14:textId="67D5CC80" w:rsidR="009960F2" w:rsidRPr="00137630" w:rsidRDefault="009960F2" w:rsidP="001110F3">
            <w:pPr>
              <w:spacing w:before="60" w:after="60"/>
              <w:rPr>
                <w:rFonts w:eastAsia="Times New Roman" w:cstheme="minorHAnsi"/>
                <w:b/>
                <w:bCs/>
                <w:color w:val="000000"/>
                <w:lang w:eastAsia="en-AU"/>
              </w:rPr>
            </w:pPr>
            <w:r w:rsidRPr="00137630">
              <w:rPr>
                <w:rFonts w:eastAsia="Times New Roman" w:cstheme="minorHAnsi"/>
                <w:b/>
                <w:bCs/>
                <w:color w:val="000000"/>
                <w:lang w:eastAsia="en-AU"/>
              </w:rPr>
              <w:t>Unknown</w:t>
            </w:r>
            <w:r w:rsidR="00FD434A">
              <w:rPr>
                <w:rFonts w:eastAsia="Times New Roman" w:cstheme="minorHAnsi"/>
                <w:b/>
                <w:bCs/>
                <w:color w:val="000000"/>
                <w:lang w:eastAsia="en-AU"/>
              </w:rPr>
              <w:t>*</w:t>
            </w:r>
          </w:p>
        </w:tc>
        <w:tc>
          <w:tcPr>
            <w:tcW w:w="2835" w:type="dxa"/>
            <w:tcBorders>
              <w:top w:val="single" w:sz="4" w:space="0" w:color="auto"/>
              <w:bottom w:val="single" w:sz="4" w:space="0" w:color="auto"/>
            </w:tcBorders>
            <w:shd w:val="clear" w:color="auto" w:fill="auto"/>
          </w:tcPr>
          <w:p w14:paraId="3B9D06D5" w14:textId="118B5842"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Unknown</w:t>
            </w:r>
            <w:r w:rsidR="00FD434A">
              <w:rPr>
                <w:rFonts w:cs="Arial"/>
                <w:color w:val="000000" w:themeColor="text1"/>
              </w:rPr>
              <w:t>*</w:t>
            </w:r>
          </w:p>
        </w:tc>
        <w:tc>
          <w:tcPr>
            <w:tcW w:w="1417" w:type="dxa"/>
            <w:tcBorders>
              <w:top w:val="single" w:sz="4" w:space="0" w:color="auto"/>
              <w:bottom w:val="single" w:sz="4" w:space="0" w:color="auto"/>
            </w:tcBorders>
            <w:shd w:val="clear" w:color="auto" w:fill="auto"/>
            <w:vAlign w:val="center"/>
          </w:tcPr>
          <w:p w14:paraId="121BE13D"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color w:val="000000" w:themeColor="text1"/>
              </w:rPr>
              <w:t>3</w:t>
            </w:r>
          </w:p>
        </w:tc>
        <w:tc>
          <w:tcPr>
            <w:tcW w:w="1418" w:type="dxa"/>
            <w:tcBorders>
              <w:top w:val="single" w:sz="4" w:space="0" w:color="auto"/>
              <w:bottom w:val="single" w:sz="4" w:space="0" w:color="auto"/>
            </w:tcBorders>
            <w:shd w:val="clear" w:color="auto" w:fill="auto"/>
            <w:vAlign w:val="center"/>
          </w:tcPr>
          <w:p w14:paraId="529C9C0E" w14:textId="77777777" w:rsidR="009960F2" w:rsidRPr="00137630" w:rsidRDefault="009960F2" w:rsidP="001110F3">
            <w:pPr>
              <w:spacing w:before="60" w:after="60"/>
              <w:jc w:val="center"/>
              <w:rPr>
                <w:rFonts w:cs="Arial"/>
                <w:color w:val="000000" w:themeColor="text1"/>
              </w:rPr>
            </w:pPr>
            <w:r w:rsidRPr="00137630">
              <w:rPr>
                <w:rFonts w:cs="Arial"/>
                <w:color w:val="000000" w:themeColor="text1"/>
              </w:rPr>
              <w:t>5</w:t>
            </w:r>
          </w:p>
        </w:tc>
        <w:tc>
          <w:tcPr>
            <w:tcW w:w="1276" w:type="dxa"/>
            <w:tcBorders>
              <w:top w:val="single" w:sz="4" w:space="0" w:color="auto"/>
              <w:bottom w:val="single" w:sz="4" w:space="0" w:color="auto"/>
            </w:tcBorders>
            <w:shd w:val="clear" w:color="auto" w:fill="auto"/>
            <w:vAlign w:val="center"/>
          </w:tcPr>
          <w:p w14:paraId="5D1B9615" w14:textId="77777777" w:rsidR="009960F2" w:rsidRPr="00137630" w:rsidRDefault="009960F2" w:rsidP="001110F3">
            <w:pPr>
              <w:spacing w:before="60" w:after="60"/>
              <w:jc w:val="center"/>
              <w:rPr>
                <w:color w:val="000000" w:themeColor="text1"/>
              </w:rPr>
            </w:pPr>
            <w:r w:rsidRPr="00137630">
              <w:rPr>
                <w:rFonts w:cs="Arial"/>
                <w:color w:val="000000" w:themeColor="text1"/>
              </w:rPr>
              <w:t>60%</w:t>
            </w:r>
          </w:p>
        </w:tc>
      </w:tr>
      <w:tr w:rsidR="009960F2" w:rsidRPr="00DD3264" w14:paraId="5585A4EC" w14:textId="77777777" w:rsidTr="001110F3">
        <w:tc>
          <w:tcPr>
            <w:tcW w:w="2093" w:type="dxa"/>
            <w:tcBorders>
              <w:top w:val="single" w:sz="4" w:space="0" w:color="auto"/>
              <w:bottom w:val="single" w:sz="4" w:space="0" w:color="auto"/>
            </w:tcBorders>
            <w:shd w:val="clear" w:color="auto" w:fill="F2F2F2" w:themeFill="background1" w:themeFillShade="F2"/>
            <w:noWrap/>
            <w:vAlign w:val="center"/>
            <w:hideMark/>
          </w:tcPr>
          <w:p w14:paraId="34377EDC" w14:textId="77777777" w:rsidR="009960F2" w:rsidRPr="00137630" w:rsidRDefault="009960F2" w:rsidP="001110F3">
            <w:pPr>
              <w:spacing w:before="60" w:after="60"/>
              <w:rPr>
                <w:rFonts w:eastAsia="Times New Roman" w:cstheme="minorHAnsi"/>
                <w:b/>
                <w:color w:val="000000"/>
                <w:sz w:val="22"/>
                <w:szCs w:val="22"/>
                <w:lang w:eastAsia="en-AU"/>
              </w:rPr>
            </w:pPr>
            <w:r w:rsidRPr="00137630">
              <w:rPr>
                <w:rFonts w:eastAsia="Times New Roman" w:cstheme="minorHAnsi"/>
                <w:b/>
                <w:color w:val="000000"/>
                <w:sz w:val="22"/>
                <w:szCs w:val="22"/>
                <w:lang w:eastAsia="en-AU"/>
              </w:rPr>
              <w:t> </w:t>
            </w:r>
            <w:r w:rsidRPr="00137630">
              <w:rPr>
                <w:rFonts w:eastAsia="Times New Roman" w:cstheme="minorHAnsi"/>
                <w:b/>
                <w:color w:val="000000"/>
                <w:lang w:eastAsia="en-AU"/>
              </w:rPr>
              <w:t>Total</w:t>
            </w:r>
          </w:p>
        </w:tc>
        <w:tc>
          <w:tcPr>
            <w:tcW w:w="2835" w:type="dxa"/>
            <w:tcBorders>
              <w:top w:val="single" w:sz="4" w:space="0" w:color="auto"/>
              <w:bottom w:val="single" w:sz="4" w:space="0" w:color="auto"/>
            </w:tcBorders>
            <w:shd w:val="clear" w:color="auto" w:fill="F2F2F2" w:themeFill="background1" w:themeFillShade="F2"/>
            <w:hideMark/>
          </w:tcPr>
          <w:p w14:paraId="500A864D" w14:textId="77777777" w:rsidR="009960F2" w:rsidRPr="00137630" w:rsidRDefault="009960F2" w:rsidP="001110F3">
            <w:pPr>
              <w:spacing w:before="60" w:after="60"/>
              <w:rPr>
                <w:rFonts w:eastAsia="Times New Roman" w:cstheme="minorHAnsi"/>
                <w:color w:val="000000" w:themeColor="text1"/>
                <w:lang w:eastAsia="en-AU"/>
              </w:rPr>
            </w:pPr>
            <w:r w:rsidRPr="00137630">
              <w:rPr>
                <w:rFonts w:cs="Arial"/>
                <w:color w:val="000000" w:themeColor="text1"/>
              </w:rPr>
              <w:t> </w:t>
            </w:r>
          </w:p>
        </w:tc>
        <w:tc>
          <w:tcPr>
            <w:tcW w:w="1417" w:type="dxa"/>
            <w:tcBorders>
              <w:top w:val="single" w:sz="4" w:space="0" w:color="auto"/>
              <w:bottom w:val="single" w:sz="4" w:space="0" w:color="auto"/>
            </w:tcBorders>
            <w:shd w:val="clear" w:color="auto" w:fill="F2F2F2" w:themeFill="background1" w:themeFillShade="F2"/>
            <w:vAlign w:val="center"/>
            <w:hideMark/>
          </w:tcPr>
          <w:p w14:paraId="3ECF23A5"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b/>
                <w:bCs/>
                <w:color w:val="000000" w:themeColor="text1"/>
              </w:rPr>
              <w:t>1072</w:t>
            </w:r>
          </w:p>
        </w:tc>
        <w:tc>
          <w:tcPr>
            <w:tcW w:w="1418" w:type="dxa"/>
            <w:tcBorders>
              <w:top w:val="single" w:sz="4" w:space="0" w:color="auto"/>
              <w:bottom w:val="single" w:sz="4" w:space="0" w:color="auto"/>
            </w:tcBorders>
            <w:shd w:val="clear" w:color="auto" w:fill="F2F2F2" w:themeFill="background1" w:themeFillShade="F2"/>
            <w:vAlign w:val="center"/>
          </w:tcPr>
          <w:p w14:paraId="2B974B75"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b/>
                <w:bCs/>
                <w:color w:val="000000" w:themeColor="text1"/>
              </w:rPr>
              <w:t>4675</w:t>
            </w:r>
          </w:p>
        </w:tc>
        <w:tc>
          <w:tcPr>
            <w:tcW w:w="1276" w:type="dxa"/>
            <w:tcBorders>
              <w:top w:val="single" w:sz="4" w:space="0" w:color="auto"/>
              <w:bottom w:val="single" w:sz="4" w:space="0" w:color="auto"/>
            </w:tcBorders>
            <w:shd w:val="clear" w:color="auto" w:fill="F2F2F2" w:themeFill="background1" w:themeFillShade="F2"/>
            <w:vAlign w:val="center"/>
          </w:tcPr>
          <w:p w14:paraId="66368B2A" w14:textId="77777777" w:rsidR="009960F2" w:rsidRPr="00137630" w:rsidRDefault="009960F2" w:rsidP="001110F3">
            <w:pPr>
              <w:spacing w:before="60" w:after="60"/>
              <w:jc w:val="center"/>
              <w:rPr>
                <w:rFonts w:eastAsia="Times New Roman" w:cstheme="minorHAnsi"/>
                <w:color w:val="000000" w:themeColor="text1"/>
                <w:lang w:eastAsia="en-AU"/>
              </w:rPr>
            </w:pPr>
            <w:r w:rsidRPr="00137630">
              <w:rPr>
                <w:rFonts w:cs="Arial"/>
                <w:b/>
                <w:bCs/>
                <w:color w:val="000000" w:themeColor="text1"/>
              </w:rPr>
              <w:t>22.9%</w:t>
            </w:r>
          </w:p>
        </w:tc>
      </w:tr>
    </w:tbl>
    <w:p w14:paraId="4E62EE55" w14:textId="25E1F08B" w:rsidR="0050260E" w:rsidRPr="009960F2" w:rsidRDefault="0050260E" w:rsidP="00FD434A">
      <w:pPr>
        <w:pStyle w:val="BodyText"/>
        <w:spacing w:after="0"/>
        <w:ind w:left="720" w:right="-1136" w:hanging="720"/>
        <w:rPr>
          <w:sz w:val="16"/>
          <w:szCs w:val="16"/>
        </w:rPr>
      </w:pPr>
      <w:r w:rsidRPr="009960F2">
        <w:rPr>
          <w:sz w:val="16"/>
          <w:szCs w:val="16"/>
        </w:rPr>
        <w:t xml:space="preserve">Note: </w:t>
      </w:r>
      <w:r>
        <w:rPr>
          <w:sz w:val="16"/>
          <w:szCs w:val="16"/>
        </w:rPr>
        <w:tab/>
      </w:r>
      <w:r w:rsidR="00FD434A">
        <w:rPr>
          <w:sz w:val="16"/>
          <w:szCs w:val="16"/>
        </w:rPr>
        <w:t>*</w:t>
      </w:r>
      <w:r>
        <w:rPr>
          <w:sz w:val="16"/>
          <w:szCs w:val="16"/>
        </w:rPr>
        <w:t>The ‘unknown’ category is used for alumni who requested not to have personal information published in reporting.</w:t>
      </w:r>
    </w:p>
    <w:p w14:paraId="0314C356" w14:textId="77777777" w:rsidR="009960F2" w:rsidRDefault="009960F2" w:rsidP="009960F2"/>
    <w:p w14:paraId="4E96664D" w14:textId="39E89EE8" w:rsidR="001957D7" w:rsidRDefault="001957D7">
      <w:r>
        <w:br w:type="page"/>
      </w:r>
    </w:p>
    <w:p w14:paraId="2C24F1C4" w14:textId="77777777" w:rsidR="009960F2" w:rsidRDefault="009960F2" w:rsidP="009960F2"/>
    <w:p w14:paraId="7ADF6A51" w14:textId="5BBE64E1" w:rsidR="009960F2" w:rsidRPr="00137630" w:rsidRDefault="00B33DEE" w:rsidP="00B33DEE">
      <w:pPr>
        <w:pStyle w:val="Caption"/>
        <w:rPr>
          <w:szCs w:val="22"/>
        </w:rPr>
      </w:pPr>
      <w:bookmarkStart w:id="127" w:name="_Toc521501354"/>
      <w:r>
        <w:t xml:space="preserve">Table </w:t>
      </w:r>
      <w:r w:rsidR="0045576F">
        <w:rPr>
          <w:noProof/>
        </w:rPr>
        <w:fldChar w:fldCharType="begin"/>
      </w:r>
      <w:r w:rsidR="0045576F">
        <w:rPr>
          <w:noProof/>
        </w:rPr>
        <w:instrText xml:space="preserve"> SEQ Table \* ARABIC </w:instrText>
      </w:r>
      <w:r w:rsidR="0045576F">
        <w:rPr>
          <w:noProof/>
        </w:rPr>
        <w:fldChar w:fldCharType="separate"/>
      </w:r>
      <w:r w:rsidR="00A012ED">
        <w:rPr>
          <w:noProof/>
        </w:rPr>
        <w:t>6</w:t>
      </w:r>
      <w:r w:rsidR="0045576F">
        <w:rPr>
          <w:noProof/>
        </w:rPr>
        <w:fldChar w:fldCharType="end"/>
      </w:r>
      <w:r>
        <w:t xml:space="preserve">: </w:t>
      </w:r>
      <w:r w:rsidRPr="002E6E3D">
        <w:t>Participation statistics for scholarships by region, country and gender</w:t>
      </w:r>
      <w:bookmarkEnd w:id="127"/>
    </w:p>
    <w:tbl>
      <w:tblPr>
        <w:tblW w:w="6090" w:type="pct"/>
        <w:tblLook w:val="04A0" w:firstRow="1" w:lastRow="0" w:firstColumn="1" w:lastColumn="0" w:noHBand="0" w:noVBand="1"/>
      </w:tblPr>
      <w:tblGrid>
        <w:gridCol w:w="1150"/>
        <w:gridCol w:w="1362"/>
        <w:gridCol w:w="1317"/>
        <w:gridCol w:w="1140"/>
        <w:gridCol w:w="1117"/>
        <w:gridCol w:w="1317"/>
        <w:gridCol w:w="1140"/>
        <w:gridCol w:w="1117"/>
      </w:tblGrid>
      <w:tr w:rsidR="009960F2" w:rsidRPr="009960F2" w14:paraId="0F698669" w14:textId="77777777" w:rsidTr="0050260E">
        <w:trPr>
          <w:trHeight w:val="288"/>
          <w:tblHeader/>
        </w:trPr>
        <w:tc>
          <w:tcPr>
            <w:tcW w:w="595" w:type="pct"/>
            <w:tcBorders>
              <w:top w:val="nil"/>
              <w:left w:val="nil"/>
              <w:bottom w:val="nil"/>
              <w:right w:val="nil"/>
            </w:tcBorders>
            <w:shd w:val="clear" w:color="auto" w:fill="288B9F" w:themeFill="background2" w:themeFillShade="BF"/>
            <w:vAlign w:val="bottom"/>
            <w:hideMark/>
          </w:tcPr>
          <w:p w14:paraId="67FEAE2B" w14:textId="77777777" w:rsidR="009960F2" w:rsidRPr="00B619D9" w:rsidRDefault="009960F2" w:rsidP="00B619D9">
            <w:pPr>
              <w:spacing w:before="60" w:after="60"/>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 </w:t>
            </w:r>
          </w:p>
        </w:tc>
        <w:tc>
          <w:tcPr>
            <w:tcW w:w="705" w:type="pct"/>
            <w:tcBorders>
              <w:top w:val="nil"/>
              <w:left w:val="nil"/>
              <w:bottom w:val="nil"/>
              <w:right w:val="nil"/>
            </w:tcBorders>
            <w:shd w:val="clear" w:color="auto" w:fill="288B9F" w:themeFill="background2" w:themeFillShade="BF"/>
            <w:vAlign w:val="bottom"/>
            <w:hideMark/>
          </w:tcPr>
          <w:p w14:paraId="306C947E" w14:textId="77777777" w:rsidR="009960F2" w:rsidRPr="00B619D9" w:rsidRDefault="009960F2" w:rsidP="00B619D9">
            <w:pPr>
              <w:spacing w:before="60" w:after="60"/>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 </w:t>
            </w:r>
          </w:p>
        </w:tc>
        <w:tc>
          <w:tcPr>
            <w:tcW w:w="1850" w:type="pct"/>
            <w:gridSpan w:val="3"/>
            <w:tcBorders>
              <w:top w:val="nil"/>
              <w:left w:val="single" w:sz="4" w:space="0" w:color="auto"/>
              <w:bottom w:val="nil"/>
              <w:right w:val="single" w:sz="4" w:space="0" w:color="000000"/>
            </w:tcBorders>
            <w:shd w:val="clear" w:color="auto" w:fill="288B9F" w:themeFill="background2" w:themeFillShade="BF"/>
            <w:noWrap/>
            <w:vAlign w:val="center"/>
            <w:hideMark/>
          </w:tcPr>
          <w:p w14:paraId="50897CB1" w14:textId="77777777" w:rsidR="009960F2" w:rsidRPr="00B619D9" w:rsidRDefault="009960F2" w:rsidP="00B619D9">
            <w:pPr>
              <w:spacing w:before="60" w:after="60"/>
              <w:jc w:val="center"/>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Female</w:t>
            </w:r>
          </w:p>
        </w:tc>
        <w:tc>
          <w:tcPr>
            <w:tcW w:w="1850" w:type="pct"/>
            <w:gridSpan w:val="3"/>
            <w:tcBorders>
              <w:top w:val="nil"/>
              <w:left w:val="nil"/>
              <w:bottom w:val="nil"/>
              <w:right w:val="single" w:sz="4" w:space="0" w:color="FFFFFF" w:themeColor="background1"/>
            </w:tcBorders>
            <w:shd w:val="clear" w:color="auto" w:fill="288B9F" w:themeFill="background2" w:themeFillShade="BF"/>
            <w:noWrap/>
            <w:vAlign w:val="center"/>
            <w:hideMark/>
          </w:tcPr>
          <w:p w14:paraId="458160C0" w14:textId="77777777" w:rsidR="009960F2" w:rsidRPr="00B619D9" w:rsidRDefault="009960F2" w:rsidP="00B619D9">
            <w:pPr>
              <w:spacing w:before="60" w:after="60"/>
              <w:jc w:val="center"/>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Male</w:t>
            </w:r>
          </w:p>
        </w:tc>
      </w:tr>
      <w:tr w:rsidR="009960F2" w:rsidRPr="009960F2" w14:paraId="7083A767" w14:textId="77777777" w:rsidTr="0050260E">
        <w:trPr>
          <w:trHeight w:val="504"/>
          <w:tblHeader/>
        </w:trPr>
        <w:tc>
          <w:tcPr>
            <w:tcW w:w="595" w:type="pct"/>
            <w:tcBorders>
              <w:top w:val="nil"/>
              <w:left w:val="nil"/>
              <w:bottom w:val="single" w:sz="4" w:space="0" w:color="auto"/>
              <w:right w:val="nil"/>
            </w:tcBorders>
            <w:shd w:val="clear" w:color="auto" w:fill="288B9F" w:themeFill="background2" w:themeFillShade="BF"/>
            <w:vAlign w:val="bottom"/>
            <w:hideMark/>
          </w:tcPr>
          <w:p w14:paraId="5E5629C2" w14:textId="77777777" w:rsidR="009960F2" w:rsidRPr="00B619D9" w:rsidRDefault="009960F2" w:rsidP="00B619D9">
            <w:pPr>
              <w:spacing w:before="60" w:after="60"/>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 Region</w:t>
            </w:r>
          </w:p>
        </w:tc>
        <w:tc>
          <w:tcPr>
            <w:tcW w:w="705" w:type="pct"/>
            <w:tcBorders>
              <w:top w:val="nil"/>
              <w:left w:val="nil"/>
              <w:bottom w:val="single" w:sz="4" w:space="0" w:color="auto"/>
              <w:right w:val="nil"/>
            </w:tcBorders>
            <w:shd w:val="clear" w:color="auto" w:fill="288B9F" w:themeFill="background2" w:themeFillShade="BF"/>
            <w:vAlign w:val="bottom"/>
            <w:hideMark/>
          </w:tcPr>
          <w:p w14:paraId="2A8CD97C" w14:textId="77777777" w:rsidR="009960F2" w:rsidRPr="00B619D9" w:rsidRDefault="009960F2" w:rsidP="00B619D9">
            <w:pPr>
              <w:spacing w:before="60" w:after="60"/>
              <w:rPr>
                <w:rFonts w:eastAsia="Times New Roman" w:cstheme="minorHAnsi"/>
                <w:b/>
                <w:bCs/>
                <w:color w:val="FFFFFF" w:themeColor="background1"/>
                <w:lang w:eastAsia="en-AU"/>
              </w:rPr>
            </w:pPr>
            <w:r w:rsidRPr="00B619D9">
              <w:rPr>
                <w:rFonts w:eastAsia="Times New Roman" w:cstheme="minorHAnsi"/>
                <w:b/>
                <w:bCs/>
                <w:color w:val="FFFFFF" w:themeColor="background1"/>
                <w:lang w:eastAsia="en-AU"/>
              </w:rPr>
              <w:t>Country </w:t>
            </w:r>
          </w:p>
        </w:tc>
        <w:tc>
          <w:tcPr>
            <w:tcW w:w="682" w:type="pct"/>
            <w:tcBorders>
              <w:top w:val="nil"/>
              <w:left w:val="single" w:sz="4" w:space="0" w:color="auto"/>
              <w:bottom w:val="single" w:sz="4" w:space="0" w:color="auto"/>
              <w:right w:val="nil"/>
            </w:tcBorders>
            <w:shd w:val="clear" w:color="auto" w:fill="288B9F" w:themeFill="background2" w:themeFillShade="BF"/>
            <w:vAlign w:val="center"/>
            <w:hideMark/>
          </w:tcPr>
          <w:p w14:paraId="788033FF"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 Survey respondents</w:t>
            </w:r>
          </w:p>
        </w:tc>
        <w:tc>
          <w:tcPr>
            <w:tcW w:w="590" w:type="pct"/>
            <w:tcBorders>
              <w:top w:val="nil"/>
              <w:left w:val="nil"/>
              <w:bottom w:val="single" w:sz="4" w:space="0" w:color="auto"/>
              <w:right w:val="nil"/>
            </w:tcBorders>
            <w:shd w:val="clear" w:color="auto" w:fill="288B9F" w:themeFill="background2" w:themeFillShade="BF"/>
            <w:vAlign w:val="center"/>
            <w:hideMark/>
          </w:tcPr>
          <w:p w14:paraId="6957C88D"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Target population</w:t>
            </w:r>
          </w:p>
        </w:tc>
        <w:tc>
          <w:tcPr>
            <w:tcW w:w="578" w:type="pct"/>
            <w:tcBorders>
              <w:top w:val="nil"/>
              <w:left w:val="nil"/>
              <w:bottom w:val="single" w:sz="4" w:space="0" w:color="auto"/>
              <w:right w:val="single" w:sz="4" w:space="0" w:color="auto"/>
            </w:tcBorders>
            <w:shd w:val="clear" w:color="auto" w:fill="288B9F" w:themeFill="background2" w:themeFillShade="BF"/>
            <w:vAlign w:val="center"/>
            <w:hideMark/>
          </w:tcPr>
          <w:p w14:paraId="67B5C06E"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Response Rate</w:t>
            </w:r>
          </w:p>
        </w:tc>
        <w:tc>
          <w:tcPr>
            <w:tcW w:w="682" w:type="pct"/>
            <w:tcBorders>
              <w:top w:val="nil"/>
              <w:left w:val="nil"/>
              <w:bottom w:val="single" w:sz="4" w:space="0" w:color="auto"/>
              <w:right w:val="nil"/>
            </w:tcBorders>
            <w:shd w:val="clear" w:color="auto" w:fill="288B9F" w:themeFill="background2" w:themeFillShade="BF"/>
            <w:vAlign w:val="center"/>
            <w:hideMark/>
          </w:tcPr>
          <w:p w14:paraId="42A43BCA"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 Survey respondents</w:t>
            </w:r>
          </w:p>
        </w:tc>
        <w:tc>
          <w:tcPr>
            <w:tcW w:w="590" w:type="pct"/>
            <w:tcBorders>
              <w:top w:val="nil"/>
              <w:left w:val="nil"/>
              <w:bottom w:val="single" w:sz="4" w:space="0" w:color="auto"/>
              <w:right w:val="nil"/>
            </w:tcBorders>
            <w:shd w:val="clear" w:color="auto" w:fill="288B9F" w:themeFill="background2" w:themeFillShade="BF"/>
            <w:vAlign w:val="center"/>
            <w:hideMark/>
          </w:tcPr>
          <w:p w14:paraId="31968994"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Target population</w:t>
            </w:r>
          </w:p>
        </w:tc>
        <w:tc>
          <w:tcPr>
            <w:tcW w:w="578" w:type="pct"/>
            <w:tcBorders>
              <w:top w:val="nil"/>
              <w:left w:val="nil"/>
              <w:bottom w:val="single" w:sz="4" w:space="0" w:color="auto"/>
              <w:right w:val="single" w:sz="4" w:space="0" w:color="FFFFFF" w:themeColor="background1"/>
            </w:tcBorders>
            <w:shd w:val="clear" w:color="auto" w:fill="288B9F" w:themeFill="background2" w:themeFillShade="BF"/>
            <w:vAlign w:val="center"/>
            <w:hideMark/>
          </w:tcPr>
          <w:p w14:paraId="7728BA65" w14:textId="77777777" w:rsidR="009960F2" w:rsidRPr="00B619D9" w:rsidRDefault="009960F2" w:rsidP="00B619D9">
            <w:pPr>
              <w:spacing w:before="60" w:after="60"/>
              <w:jc w:val="center"/>
              <w:rPr>
                <w:rFonts w:eastAsia="Times New Roman" w:cstheme="minorHAnsi"/>
                <w:bCs/>
                <w:color w:val="FFFFFF" w:themeColor="background1"/>
                <w:lang w:eastAsia="en-AU"/>
              </w:rPr>
            </w:pPr>
            <w:r w:rsidRPr="00B619D9">
              <w:rPr>
                <w:rFonts w:eastAsia="Times New Roman" w:cstheme="minorHAnsi"/>
                <w:bCs/>
                <w:color w:val="FFFFFF" w:themeColor="background1"/>
                <w:lang w:eastAsia="en-AU"/>
              </w:rPr>
              <w:t>Response Rate</w:t>
            </w:r>
          </w:p>
        </w:tc>
      </w:tr>
      <w:tr w:rsidR="009960F2" w:rsidRPr="009960F2" w14:paraId="5B93D787" w14:textId="77777777" w:rsidTr="0050260E">
        <w:trPr>
          <w:trHeight w:val="288"/>
        </w:trPr>
        <w:tc>
          <w:tcPr>
            <w:tcW w:w="595" w:type="pct"/>
            <w:vMerge w:val="restart"/>
            <w:tcBorders>
              <w:top w:val="nil"/>
              <w:left w:val="nil"/>
              <w:bottom w:val="single" w:sz="4" w:space="0" w:color="auto"/>
              <w:right w:val="nil"/>
            </w:tcBorders>
            <w:shd w:val="clear" w:color="auto" w:fill="F2F2F2" w:themeFill="background1" w:themeFillShade="F2"/>
            <w:vAlign w:val="center"/>
            <w:hideMark/>
          </w:tcPr>
          <w:p w14:paraId="05BA1E39" w14:textId="77777777" w:rsidR="009960F2" w:rsidRPr="009960F2" w:rsidRDefault="009960F2" w:rsidP="001110F3">
            <w:pPr>
              <w:rPr>
                <w:rFonts w:eastAsia="Times New Roman" w:cstheme="minorHAnsi"/>
                <w:b/>
                <w:bCs/>
                <w:color w:val="000000"/>
                <w:lang w:eastAsia="en-AU"/>
              </w:rPr>
            </w:pPr>
            <w:r w:rsidRPr="009960F2">
              <w:rPr>
                <w:rFonts w:eastAsia="Times New Roman" w:cstheme="minorHAnsi"/>
                <w:b/>
                <w:bCs/>
                <w:color w:val="000000"/>
                <w:lang w:eastAsia="en-AU"/>
              </w:rPr>
              <w:t>East Asia</w:t>
            </w:r>
          </w:p>
        </w:tc>
        <w:tc>
          <w:tcPr>
            <w:tcW w:w="705" w:type="pct"/>
            <w:tcBorders>
              <w:top w:val="nil"/>
              <w:left w:val="nil"/>
              <w:bottom w:val="single" w:sz="4" w:space="0" w:color="auto"/>
              <w:right w:val="nil"/>
            </w:tcBorders>
            <w:shd w:val="clear" w:color="auto" w:fill="F2F2F2" w:themeFill="background1" w:themeFillShade="F2"/>
            <w:hideMark/>
          </w:tcPr>
          <w:p w14:paraId="5026114D"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Cambodia</w:t>
            </w:r>
          </w:p>
        </w:tc>
        <w:tc>
          <w:tcPr>
            <w:tcW w:w="682" w:type="pct"/>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F72915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93E6C5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42</w:t>
            </w:r>
          </w:p>
        </w:tc>
        <w:tc>
          <w:tcPr>
            <w:tcW w:w="57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CEB56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21%</w:t>
            </w:r>
          </w:p>
        </w:tc>
        <w:tc>
          <w:tcPr>
            <w:tcW w:w="682" w:type="pct"/>
            <w:tcBorders>
              <w:top w:val="single" w:sz="4" w:space="0" w:color="auto"/>
              <w:left w:val="nil"/>
              <w:bottom w:val="single" w:sz="4" w:space="0" w:color="auto"/>
              <w:right w:val="nil"/>
            </w:tcBorders>
            <w:shd w:val="clear" w:color="auto" w:fill="F2F2F2" w:themeFill="background1" w:themeFillShade="F2"/>
            <w:noWrap/>
            <w:vAlign w:val="center"/>
            <w:hideMark/>
          </w:tcPr>
          <w:p w14:paraId="6712C11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36</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5861C2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115</w:t>
            </w:r>
          </w:p>
        </w:tc>
        <w:tc>
          <w:tcPr>
            <w:tcW w:w="578" w:type="pct"/>
            <w:tcBorders>
              <w:top w:val="single" w:sz="4" w:space="0" w:color="auto"/>
              <w:left w:val="nil"/>
              <w:bottom w:val="single" w:sz="4" w:space="0" w:color="auto"/>
              <w:right w:val="single" w:sz="4" w:space="0" w:color="FFFFFF" w:themeColor="background1"/>
            </w:tcBorders>
            <w:shd w:val="clear" w:color="auto" w:fill="F2F2F2" w:themeFill="background1" w:themeFillShade="F2"/>
            <w:noWrap/>
            <w:vAlign w:val="center"/>
            <w:hideMark/>
          </w:tcPr>
          <w:p w14:paraId="14F379C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31%</w:t>
            </w:r>
          </w:p>
        </w:tc>
      </w:tr>
      <w:tr w:rsidR="009960F2" w:rsidRPr="009960F2" w14:paraId="1631D32B"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51C04922"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58C27730"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China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3763647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B124F5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29</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87AD79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6BAC54B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D3A495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22</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501D7C2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w:t>
            </w:r>
          </w:p>
        </w:tc>
      </w:tr>
      <w:tr w:rsidR="009960F2" w:rsidRPr="009960F2" w14:paraId="69EA7AFE"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107EE606"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6F4B4001"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Hong Kong</w:t>
            </w:r>
          </w:p>
        </w:tc>
        <w:tc>
          <w:tcPr>
            <w:tcW w:w="682" w:type="pct"/>
            <w:tcBorders>
              <w:top w:val="nil"/>
              <w:left w:val="single" w:sz="4" w:space="0" w:color="auto"/>
              <w:bottom w:val="single" w:sz="4" w:space="0" w:color="auto"/>
              <w:right w:val="nil"/>
            </w:tcBorders>
            <w:shd w:val="clear" w:color="auto" w:fill="F2F2F2" w:themeFill="background1" w:themeFillShade="F2"/>
            <w:vAlign w:val="center"/>
            <w:hideMark/>
          </w:tcPr>
          <w:p w14:paraId="34E35FA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1DA265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8FCF3A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F2F2F2" w:themeFill="background1" w:themeFillShade="F2"/>
            <w:vAlign w:val="center"/>
            <w:hideMark/>
          </w:tcPr>
          <w:p w14:paraId="1B1C1BA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05E4C6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5CA6111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2BB167CC"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637D41BB"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574F8C82"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Indonesia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1CE2E7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136</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DD88F5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735</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801260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5F1D81F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154</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A10827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804</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366A6BA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19%</w:t>
            </w:r>
          </w:p>
        </w:tc>
      </w:tr>
      <w:tr w:rsidR="009960F2" w:rsidRPr="009960F2" w14:paraId="4BE444AF"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4FE7CD6F"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0AC0EA61" w14:textId="6D4ACB2E" w:rsidR="009960F2" w:rsidRPr="009960F2" w:rsidRDefault="007D4FB5" w:rsidP="001110F3">
            <w:pPr>
              <w:rPr>
                <w:rFonts w:eastAsia="Times New Roman" w:cstheme="minorHAnsi"/>
                <w:color w:val="000000"/>
                <w:lang w:eastAsia="en-AU"/>
              </w:rPr>
            </w:pPr>
            <w:r>
              <w:rPr>
                <w:rFonts w:eastAsia="Times New Roman" w:cstheme="minorHAnsi"/>
                <w:color w:val="000000"/>
                <w:lang w:eastAsia="en-AU"/>
              </w:rPr>
              <w:t>Laos</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5EC308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37</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10F7C9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124</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A2BB83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23%</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7A4736D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910227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132</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1B05E30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25%</w:t>
            </w:r>
          </w:p>
        </w:tc>
      </w:tr>
      <w:tr w:rsidR="009960F2" w:rsidRPr="009960F2" w14:paraId="01C1CD20"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0F2BDB0C"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207F1D4C"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Malaysia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4793C07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A4B05C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B2A2CE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25%</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1C09E3A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26E4A1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1C1C38F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17%</w:t>
            </w:r>
          </w:p>
        </w:tc>
      </w:tr>
      <w:tr w:rsidR="009960F2" w:rsidRPr="009960F2" w14:paraId="50ABF803"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02E6E7FF"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6F5ECAEC"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Mongolia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29BB3C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8</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A4D52E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13715D4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35%</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7F152B7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6A313B8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7DC6DA2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43%</w:t>
            </w:r>
          </w:p>
        </w:tc>
      </w:tr>
      <w:tr w:rsidR="009960F2" w:rsidRPr="009960F2" w14:paraId="6E25687D"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70567004"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3F143CFE"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Philippines</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0674B9B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705420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133</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2FC1CD6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38F17BE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35</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32B091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122</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4508655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29%</w:t>
            </w:r>
          </w:p>
        </w:tc>
      </w:tr>
      <w:tr w:rsidR="009960F2" w:rsidRPr="009960F2" w14:paraId="1668332D"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2C267D18"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5B99DAF5"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Thailand</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3871CFA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138340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430BBC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27%</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3CA05C7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6F09309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18</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4E9A743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28%</w:t>
            </w:r>
          </w:p>
        </w:tc>
      </w:tr>
      <w:tr w:rsidR="009960F2" w:rsidRPr="009960F2" w14:paraId="7E4884F4"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368001BE"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67CF98EF"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Timor-Leste</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22AEA8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637437D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C8F74D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21%</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26835E3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8C2174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6904F56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27%</w:t>
            </w:r>
          </w:p>
        </w:tc>
      </w:tr>
      <w:tr w:rsidR="009960F2" w:rsidRPr="009960F2" w14:paraId="1671F3A1"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3F21787B"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0217D9A2"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Vietnam</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6804D23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149</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C02B62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557</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2F12929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21%</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768D987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148</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311E2A1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615</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6D41F57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r>
      <w:tr w:rsidR="009960F2" w:rsidRPr="009960F2" w14:paraId="639C4815" w14:textId="77777777" w:rsidTr="0050260E">
        <w:trPr>
          <w:trHeight w:val="288"/>
        </w:trPr>
        <w:tc>
          <w:tcPr>
            <w:tcW w:w="595" w:type="pct"/>
            <w:vMerge w:val="restart"/>
            <w:tcBorders>
              <w:top w:val="nil"/>
              <w:left w:val="nil"/>
              <w:bottom w:val="single" w:sz="4" w:space="0" w:color="auto"/>
              <w:right w:val="nil"/>
            </w:tcBorders>
            <w:shd w:val="clear" w:color="auto" w:fill="auto"/>
            <w:vAlign w:val="center"/>
            <w:hideMark/>
          </w:tcPr>
          <w:p w14:paraId="2C9C1978" w14:textId="77777777" w:rsidR="009960F2" w:rsidRPr="009960F2" w:rsidRDefault="009960F2" w:rsidP="001110F3">
            <w:pPr>
              <w:jc w:val="center"/>
              <w:rPr>
                <w:rFonts w:eastAsia="Times New Roman" w:cstheme="minorHAnsi"/>
                <w:b/>
                <w:bCs/>
                <w:color w:val="000000"/>
                <w:lang w:eastAsia="en-AU"/>
              </w:rPr>
            </w:pPr>
            <w:r w:rsidRPr="009960F2">
              <w:rPr>
                <w:rFonts w:eastAsia="Times New Roman" w:cstheme="minorHAnsi"/>
                <w:b/>
                <w:bCs/>
                <w:color w:val="000000"/>
                <w:lang w:eastAsia="en-AU"/>
              </w:rPr>
              <w:t>Pacific Island Countries</w:t>
            </w:r>
          </w:p>
        </w:tc>
        <w:tc>
          <w:tcPr>
            <w:tcW w:w="705" w:type="pct"/>
            <w:tcBorders>
              <w:top w:val="nil"/>
              <w:left w:val="nil"/>
              <w:bottom w:val="single" w:sz="4" w:space="0" w:color="auto"/>
              <w:right w:val="nil"/>
            </w:tcBorders>
            <w:shd w:val="clear" w:color="auto" w:fill="auto"/>
            <w:hideMark/>
          </w:tcPr>
          <w:p w14:paraId="7B89C9FC"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Fiji</w:t>
            </w:r>
          </w:p>
        </w:tc>
        <w:tc>
          <w:tcPr>
            <w:tcW w:w="682" w:type="pct"/>
            <w:tcBorders>
              <w:top w:val="nil"/>
              <w:left w:val="single" w:sz="4" w:space="0" w:color="auto"/>
              <w:bottom w:val="single" w:sz="4" w:space="0" w:color="auto"/>
              <w:right w:val="nil"/>
            </w:tcBorders>
            <w:shd w:val="clear" w:color="auto" w:fill="auto"/>
            <w:noWrap/>
            <w:vAlign w:val="center"/>
            <w:hideMark/>
          </w:tcPr>
          <w:p w14:paraId="7016CDF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auto"/>
            <w:noWrap/>
            <w:vAlign w:val="center"/>
            <w:hideMark/>
          </w:tcPr>
          <w:p w14:paraId="35E9767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17</w:t>
            </w:r>
          </w:p>
        </w:tc>
        <w:tc>
          <w:tcPr>
            <w:tcW w:w="578" w:type="pct"/>
            <w:tcBorders>
              <w:top w:val="nil"/>
              <w:left w:val="nil"/>
              <w:bottom w:val="single" w:sz="4" w:space="0" w:color="auto"/>
              <w:right w:val="single" w:sz="4" w:space="0" w:color="auto"/>
            </w:tcBorders>
            <w:shd w:val="clear" w:color="auto" w:fill="auto"/>
            <w:noWrap/>
            <w:vAlign w:val="center"/>
            <w:hideMark/>
          </w:tcPr>
          <w:p w14:paraId="5871BFE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23%</w:t>
            </w:r>
          </w:p>
        </w:tc>
        <w:tc>
          <w:tcPr>
            <w:tcW w:w="682" w:type="pct"/>
            <w:tcBorders>
              <w:top w:val="nil"/>
              <w:left w:val="nil"/>
              <w:bottom w:val="single" w:sz="4" w:space="0" w:color="auto"/>
              <w:right w:val="nil"/>
            </w:tcBorders>
            <w:shd w:val="clear" w:color="auto" w:fill="auto"/>
            <w:noWrap/>
            <w:vAlign w:val="center"/>
            <w:hideMark/>
          </w:tcPr>
          <w:p w14:paraId="1EDC5F4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auto"/>
            <w:noWrap/>
            <w:vAlign w:val="center"/>
            <w:hideMark/>
          </w:tcPr>
          <w:p w14:paraId="0741116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664441C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31%</w:t>
            </w:r>
          </w:p>
        </w:tc>
      </w:tr>
      <w:tr w:rsidR="009960F2" w:rsidRPr="009960F2" w14:paraId="31DFCBC7" w14:textId="77777777" w:rsidTr="0050260E">
        <w:trPr>
          <w:trHeight w:val="288"/>
        </w:trPr>
        <w:tc>
          <w:tcPr>
            <w:tcW w:w="595" w:type="pct"/>
            <w:vMerge/>
            <w:tcBorders>
              <w:top w:val="nil"/>
              <w:left w:val="nil"/>
              <w:bottom w:val="single" w:sz="4" w:space="0" w:color="auto"/>
              <w:right w:val="nil"/>
            </w:tcBorders>
            <w:vAlign w:val="center"/>
            <w:hideMark/>
          </w:tcPr>
          <w:p w14:paraId="7D8630D5"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200C481A"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French Polynesia</w:t>
            </w:r>
          </w:p>
        </w:tc>
        <w:tc>
          <w:tcPr>
            <w:tcW w:w="682" w:type="pct"/>
            <w:tcBorders>
              <w:top w:val="nil"/>
              <w:left w:val="single" w:sz="4" w:space="0" w:color="auto"/>
              <w:bottom w:val="single" w:sz="4" w:space="0" w:color="auto"/>
              <w:right w:val="nil"/>
            </w:tcBorders>
            <w:shd w:val="clear" w:color="auto" w:fill="auto"/>
            <w:vAlign w:val="center"/>
            <w:hideMark/>
          </w:tcPr>
          <w:p w14:paraId="1236D68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5CCFCA2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auto"/>
            </w:tcBorders>
            <w:shd w:val="clear" w:color="auto" w:fill="auto"/>
            <w:noWrap/>
            <w:vAlign w:val="center"/>
            <w:hideMark/>
          </w:tcPr>
          <w:p w14:paraId="2A8B62A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40559A9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2F190DA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6F2D248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6280D25E" w14:textId="77777777" w:rsidTr="0050260E">
        <w:trPr>
          <w:trHeight w:val="288"/>
        </w:trPr>
        <w:tc>
          <w:tcPr>
            <w:tcW w:w="595" w:type="pct"/>
            <w:vMerge/>
            <w:tcBorders>
              <w:top w:val="nil"/>
              <w:left w:val="nil"/>
              <w:bottom w:val="single" w:sz="4" w:space="0" w:color="auto"/>
              <w:right w:val="nil"/>
            </w:tcBorders>
            <w:vAlign w:val="center"/>
            <w:hideMark/>
          </w:tcPr>
          <w:p w14:paraId="71995EB1"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23D29E7E"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Kiribati</w:t>
            </w:r>
          </w:p>
        </w:tc>
        <w:tc>
          <w:tcPr>
            <w:tcW w:w="682" w:type="pct"/>
            <w:tcBorders>
              <w:top w:val="nil"/>
              <w:left w:val="single" w:sz="4" w:space="0" w:color="auto"/>
              <w:bottom w:val="single" w:sz="4" w:space="0" w:color="auto"/>
              <w:right w:val="nil"/>
            </w:tcBorders>
            <w:shd w:val="clear" w:color="auto" w:fill="auto"/>
            <w:noWrap/>
            <w:vAlign w:val="center"/>
            <w:hideMark/>
          </w:tcPr>
          <w:p w14:paraId="62171AB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2B68E19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78" w:type="pct"/>
            <w:tcBorders>
              <w:top w:val="nil"/>
              <w:left w:val="nil"/>
              <w:bottom w:val="single" w:sz="4" w:space="0" w:color="auto"/>
              <w:right w:val="single" w:sz="4" w:space="0" w:color="auto"/>
            </w:tcBorders>
            <w:shd w:val="clear" w:color="auto" w:fill="auto"/>
            <w:noWrap/>
            <w:vAlign w:val="center"/>
            <w:hideMark/>
          </w:tcPr>
          <w:p w14:paraId="71A3CC3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40%</w:t>
            </w:r>
          </w:p>
        </w:tc>
        <w:tc>
          <w:tcPr>
            <w:tcW w:w="682" w:type="pct"/>
            <w:tcBorders>
              <w:top w:val="nil"/>
              <w:left w:val="nil"/>
              <w:bottom w:val="single" w:sz="4" w:space="0" w:color="auto"/>
              <w:right w:val="nil"/>
            </w:tcBorders>
            <w:shd w:val="clear" w:color="auto" w:fill="auto"/>
            <w:noWrap/>
            <w:vAlign w:val="center"/>
            <w:hideMark/>
          </w:tcPr>
          <w:p w14:paraId="33DDB90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5C0F84E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5A6B53F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50%</w:t>
            </w:r>
          </w:p>
        </w:tc>
      </w:tr>
      <w:tr w:rsidR="009960F2" w:rsidRPr="009960F2" w14:paraId="006DCE18" w14:textId="77777777" w:rsidTr="0050260E">
        <w:trPr>
          <w:trHeight w:val="288"/>
        </w:trPr>
        <w:tc>
          <w:tcPr>
            <w:tcW w:w="595" w:type="pct"/>
            <w:vMerge/>
            <w:tcBorders>
              <w:top w:val="nil"/>
              <w:left w:val="nil"/>
              <w:bottom w:val="single" w:sz="4" w:space="0" w:color="auto"/>
              <w:right w:val="nil"/>
            </w:tcBorders>
            <w:vAlign w:val="center"/>
            <w:hideMark/>
          </w:tcPr>
          <w:p w14:paraId="03133D5D"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1425CAC4"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Marshall Islands</w:t>
            </w:r>
          </w:p>
        </w:tc>
        <w:tc>
          <w:tcPr>
            <w:tcW w:w="682" w:type="pct"/>
            <w:tcBorders>
              <w:top w:val="nil"/>
              <w:left w:val="single" w:sz="4" w:space="0" w:color="auto"/>
              <w:bottom w:val="single" w:sz="4" w:space="0" w:color="auto"/>
              <w:right w:val="nil"/>
            </w:tcBorders>
            <w:shd w:val="clear" w:color="auto" w:fill="auto"/>
            <w:noWrap/>
            <w:vAlign w:val="center"/>
            <w:hideMark/>
          </w:tcPr>
          <w:p w14:paraId="08E07A9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auto"/>
            <w:noWrap/>
            <w:vAlign w:val="center"/>
            <w:hideMark/>
          </w:tcPr>
          <w:p w14:paraId="26CC35A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auto"/>
            <w:noWrap/>
            <w:vAlign w:val="center"/>
            <w:hideMark/>
          </w:tcPr>
          <w:p w14:paraId="0333C52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50%</w:t>
            </w:r>
          </w:p>
        </w:tc>
        <w:tc>
          <w:tcPr>
            <w:tcW w:w="682" w:type="pct"/>
            <w:tcBorders>
              <w:top w:val="nil"/>
              <w:left w:val="nil"/>
              <w:bottom w:val="single" w:sz="4" w:space="0" w:color="auto"/>
              <w:right w:val="nil"/>
            </w:tcBorders>
            <w:shd w:val="clear" w:color="auto" w:fill="auto"/>
            <w:vAlign w:val="center"/>
            <w:hideMark/>
          </w:tcPr>
          <w:p w14:paraId="741F2F7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6B6C372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318CC4F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73EE8E42" w14:textId="77777777" w:rsidTr="0050260E">
        <w:trPr>
          <w:trHeight w:val="288"/>
        </w:trPr>
        <w:tc>
          <w:tcPr>
            <w:tcW w:w="595" w:type="pct"/>
            <w:vMerge/>
            <w:tcBorders>
              <w:top w:val="nil"/>
              <w:left w:val="nil"/>
              <w:bottom w:val="single" w:sz="4" w:space="0" w:color="auto"/>
              <w:right w:val="nil"/>
            </w:tcBorders>
            <w:vAlign w:val="center"/>
            <w:hideMark/>
          </w:tcPr>
          <w:p w14:paraId="0F881A55"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7366D76A"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Micronesia, Federated States of</w:t>
            </w:r>
          </w:p>
        </w:tc>
        <w:tc>
          <w:tcPr>
            <w:tcW w:w="682" w:type="pct"/>
            <w:tcBorders>
              <w:top w:val="nil"/>
              <w:left w:val="single" w:sz="4" w:space="0" w:color="auto"/>
              <w:bottom w:val="single" w:sz="4" w:space="0" w:color="auto"/>
              <w:right w:val="nil"/>
            </w:tcBorders>
            <w:shd w:val="clear" w:color="auto" w:fill="auto"/>
            <w:vAlign w:val="center"/>
            <w:hideMark/>
          </w:tcPr>
          <w:p w14:paraId="4B62ED1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2D2F4D7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78" w:type="pct"/>
            <w:tcBorders>
              <w:top w:val="nil"/>
              <w:left w:val="nil"/>
              <w:bottom w:val="single" w:sz="4" w:space="0" w:color="auto"/>
              <w:right w:val="single" w:sz="4" w:space="0" w:color="auto"/>
            </w:tcBorders>
            <w:shd w:val="clear" w:color="auto" w:fill="auto"/>
            <w:noWrap/>
            <w:vAlign w:val="center"/>
            <w:hideMark/>
          </w:tcPr>
          <w:p w14:paraId="0ABBEFE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66F0302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27757A2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60DC066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5DA2EC9C" w14:textId="77777777" w:rsidTr="0050260E">
        <w:trPr>
          <w:trHeight w:val="288"/>
        </w:trPr>
        <w:tc>
          <w:tcPr>
            <w:tcW w:w="595" w:type="pct"/>
            <w:vMerge/>
            <w:tcBorders>
              <w:top w:val="nil"/>
              <w:left w:val="nil"/>
              <w:bottom w:val="single" w:sz="4" w:space="0" w:color="auto"/>
              <w:right w:val="nil"/>
            </w:tcBorders>
            <w:vAlign w:val="center"/>
            <w:hideMark/>
          </w:tcPr>
          <w:p w14:paraId="21D468F3"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6CCAE633"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Nauru</w:t>
            </w:r>
          </w:p>
        </w:tc>
        <w:tc>
          <w:tcPr>
            <w:tcW w:w="682" w:type="pct"/>
            <w:tcBorders>
              <w:top w:val="nil"/>
              <w:left w:val="single" w:sz="4" w:space="0" w:color="auto"/>
              <w:bottom w:val="single" w:sz="4" w:space="0" w:color="auto"/>
              <w:right w:val="nil"/>
            </w:tcBorders>
            <w:shd w:val="clear" w:color="auto" w:fill="auto"/>
            <w:noWrap/>
            <w:vAlign w:val="center"/>
            <w:hideMark/>
          </w:tcPr>
          <w:p w14:paraId="3EEE2E0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auto"/>
            <w:noWrap/>
            <w:vAlign w:val="center"/>
            <w:hideMark/>
          </w:tcPr>
          <w:p w14:paraId="5267E9C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78" w:type="pct"/>
            <w:tcBorders>
              <w:top w:val="nil"/>
              <w:left w:val="nil"/>
              <w:bottom w:val="single" w:sz="4" w:space="0" w:color="auto"/>
              <w:right w:val="single" w:sz="4" w:space="0" w:color="auto"/>
            </w:tcBorders>
            <w:shd w:val="clear" w:color="auto" w:fill="auto"/>
            <w:noWrap/>
            <w:vAlign w:val="center"/>
            <w:hideMark/>
          </w:tcPr>
          <w:p w14:paraId="777F619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682" w:type="pct"/>
            <w:tcBorders>
              <w:top w:val="nil"/>
              <w:left w:val="nil"/>
              <w:bottom w:val="single" w:sz="4" w:space="0" w:color="auto"/>
              <w:right w:val="nil"/>
            </w:tcBorders>
            <w:shd w:val="clear" w:color="auto" w:fill="auto"/>
            <w:vAlign w:val="center"/>
            <w:hideMark/>
          </w:tcPr>
          <w:p w14:paraId="6CCF947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727FF63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3214A8F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5677F165" w14:textId="77777777" w:rsidTr="0050260E">
        <w:trPr>
          <w:trHeight w:val="288"/>
        </w:trPr>
        <w:tc>
          <w:tcPr>
            <w:tcW w:w="595" w:type="pct"/>
            <w:vMerge/>
            <w:tcBorders>
              <w:top w:val="nil"/>
              <w:left w:val="nil"/>
              <w:bottom w:val="single" w:sz="4" w:space="0" w:color="auto"/>
              <w:right w:val="nil"/>
            </w:tcBorders>
            <w:vAlign w:val="center"/>
            <w:hideMark/>
          </w:tcPr>
          <w:p w14:paraId="4E5C178E"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3E00783B"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New Caledonia</w:t>
            </w:r>
          </w:p>
        </w:tc>
        <w:tc>
          <w:tcPr>
            <w:tcW w:w="682" w:type="pct"/>
            <w:tcBorders>
              <w:top w:val="nil"/>
              <w:left w:val="single" w:sz="4" w:space="0" w:color="auto"/>
              <w:bottom w:val="single" w:sz="4" w:space="0" w:color="auto"/>
              <w:right w:val="nil"/>
            </w:tcBorders>
            <w:shd w:val="clear" w:color="auto" w:fill="auto"/>
            <w:noWrap/>
            <w:vAlign w:val="center"/>
            <w:hideMark/>
          </w:tcPr>
          <w:p w14:paraId="33113A8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36FE8D9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c>
          <w:tcPr>
            <w:tcW w:w="578" w:type="pct"/>
            <w:tcBorders>
              <w:top w:val="nil"/>
              <w:left w:val="nil"/>
              <w:bottom w:val="single" w:sz="4" w:space="0" w:color="auto"/>
              <w:right w:val="single" w:sz="4" w:space="0" w:color="auto"/>
            </w:tcBorders>
            <w:shd w:val="clear" w:color="auto" w:fill="auto"/>
            <w:noWrap/>
            <w:vAlign w:val="center"/>
            <w:hideMark/>
          </w:tcPr>
          <w:p w14:paraId="5E8A465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682" w:type="pct"/>
            <w:tcBorders>
              <w:top w:val="nil"/>
              <w:left w:val="nil"/>
              <w:bottom w:val="single" w:sz="4" w:space="0" w:color="auto"/>
              <w:right w:val="nil"/>
            </w:tcBorders>
            <w:shd w:val="clear" w:color="auto" w:fill="auto"/>
            <w:noWrap/>
            <w:vAlign w:val="center"/>
            <w:hideMark/>
          </w:tcPr>
          <w:p w14:paraId="79BAA20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07E68F2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330EB66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r>
      <w:tr w:rsidR="009960F2" w:rsidRPr="009960F2" w14:paraId="21FE8815" w14:textId="77777777" w:rsidTr="0050260E">
        <w:trPr>
          <w:trHeight w:val="288"/>
        </w:trPr>
        <w:tc>
          <w:tcPr>
            <w:tcW w:w="595" w:type="pct"/>
            <w:vMerge/>
            <w:tcBorders>
              <w:top w:val="nil"/>
              <w:left w:val="nil"/>
              <w:bottom w:val="single" w:sz="4" w:space="0" w:color="auto"/>
              <w:right w:val="nil"/>
            </w:tcBorders>
            <w:vAlign w:val="center"/>
            <w:hideMark/>
          </w:tcPr>
          <w:p w14:paraId="52748C14"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5C2EB3AE"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Palau</w:t>
            </w:r>
          </w:p>
        </w:tc>
        <w:tc>
          <w:tcPr>
            <w:tcW w:w="682" w:type="pct"/>
            <w:tcBorders>
              <w:top w:val="nil"/>
              <w:left w:val="single" w:sz="4" w:space="0" w:color="auto"/>
              <w:bottom w:val="single" w:sz="4" w:space="0" w:color="auto"/>
              <w:right w:val="nil"/>
            </w:tcBorders>
            <w:shd w:val="clear" w:color="auto" w:fill="auto"/>
            <w:vAlign w:val="center"/>
            <w:hideMark/>
          </w:tcPr>
          <w:p w14:paraId="06B000F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2920D22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auto"/>
            <w:noWrap/>
            <w:vAlign w:val="center"/>
            <w:hideMark/>
          </w:tcPr>
          <w:p w14:paraId="6B2AE94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68440AB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155C7BC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180564F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4C6E54F4" w14:textId="77777777" w:rsidTr="0050260E">
        <w:trPr>
          <w:trHeight w:val="288"/>
        </w:trPr>
        <w:tc>
          <w:tcPr>
            <w:tcW w:w="595" w:type="pct"/>
            <w:vMerge/>
            <w:tcBorders>
              <w:top w:val="nil"/>
              <w:left w:val="nil"/>
              <w:bottom w:val="single" w:sz="4" w:space="0" w:color="auto"/>
              <w:right w:val="nil"/>
            </w:tcBorders>
            <w:vAlign w:val="center"/>
            <w:hideMark/>
          </w:tcPr>
          <w:p w14:paraId="3CB7643F"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628D9DD3"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Samoa</w:t>
            </w:r>
          </w:p>
        </w:tc>
        <w:tc>
          <w:tcPr>
            <w:tcW w:w="682" w:type="pct"/>
            <w:tcBorders>
              <w:top w:val="nil"/>
              <w:left w:val="single" w:sz="4" w:space="0" w:color="auto"/>
              <w:bottom w:val="single" w:sz="4" w:space="0" w:color="auto"/>
              <w:right w:val="nil"/>
            </w:tcBorders>
            <w:shd w:val="clear" w:color="auto" w:fill="auto"/>
            <w:noWrap/>
            <w:vAlign w:val="center"/>
            <w:hideMark/>
          </w:tcPr>
          <w:p w14:paraId="6DEC98C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auto"/>
            <w:noWrap/>
            <w:vAlign w:val="center"/>
            <w:hideMark/>
          </w:tcPr>
          <w:p w14:paraId="28AE883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auto"/>
            </w:tcBorders>
            <w:shd w:val="clear" w:color="auto" w:fill="auto"/>
            <w:noWrap/>
            <w:vAlign w:val="center"/>
            <w:hideMark/>
          </w:tcPr>
          <w:p w14:paraId="4AACE2E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20%</w:t>
            </w:r>
          </w:p>
        </w:tc>
        <w:tc>
          <w:tcPr>
            <w:tcW w:w="682" w:type="pct"/>
            <w:tcBorders>
              <w:top w:val="nil"/>
              <w:left w:val="nil"/>
              <w:bottom w:val="single" w:sz="4" w:space="0" w:color="auto"/>
              <w:right w:val="nil"/>
            </w:tcBorders>
            <w:shd w:val="clear" w:color="auto" w:fill="auto"/>
            <w:noWrap/>
            <w:vAlign w:val="center"/>
            <w:hideMark/>
          </w:tcPr>
          <w:p w14:paraId="658881F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40EFC63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8</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993F6C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25%</w:t>
            </w:r>
          </w:p>
        </w:tc>
      </w:tr>
      <w:tr w:rsidR="009960F2" w:rsidRPr="009960F2" w14:paraId="680BA79F" w14:textId="77777777" w:rsidTr="0050260E">
        <w:trPr>
          <w:trHeight w:val="288"/>
        </w:trPr>
        <w:tc>
          <w:tcPr>
            <w:tcW w:w="595" w:type="pct"/>
            <w:vMerge/>
            <w:tcBorders>
              <w:top w:val="nil"/>
              <w:left w:val="nil"/>
              <w:bottom w:val="single" w:sz="4" w:space="0" w:color="auto"/>
              <w:right w:val="nil"/>
            </w:tcBorders>
            <w:vAlign w:val="center"/>
            <w:hideMark/>
          </w:tcPr>
          <w:p w14:paraId="3FBE04BC"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77C86FF1"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Solomon Islands</w:t>
            </w:r>
          </w:p>
        </w:tc>
        <w:tc>
          <w:tcPr>
            <w:tcW w:w="682" w:type="pct"/>
            <w:tcBorders>
              <w:top w:val="nil"/>
              <w:left w:val="single" w:sz="4" w:space="0" w:color="auto"/>
              <w:bottom w:val="single" w:sz="4" w:space="0" w:color="auto"/>
              <w:right w:val="nil"/>
            </w:tcBorders>
            <w:shd w:val="clear" w:color="auto" w:fill="auto"/>
            <w:vAlign w:val="center"/>
            <w:hideMark/>
          </w:tcPr>
          <w:p w14:paraId="5F7B73F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1E1D086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auto"/>
            <w:noWrap/>
            <w:vAlign w:val="center"/>
            <w:hideMark/>
          </w:tcPr>
          <w:p w14:paraId="5AD71A7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091E83E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72B5D08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40DFF6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52B49D93" w14:textId="77777777" w:rsidTr="0050260E">
        <w:trPr>
          <w:trHeight w:val="288"/>
        </w:trPr>
        <w:tc>
          <w:tcPr>
            <w:tcW w:w="595" w:type="pct"/>
            <w:vMerge/>
            <w:tcBorders>
              <w:top w:val="nil"/>
              <w:left w:val="nil"/>
              <w:bottom w:val="single" w:sz="4" w:space="0" w:color="auto"/>
              <w:right w:val="nil"/>
            </w:tcBorders>
            <w:vAlign w:val="center"/>
            <w:hideMark/>
          </w:tcPr>
          <w:p w14:paraId="222A681D"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4FE8E2D9"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Tonga</w:t>
            </w:r>
          </w:p>
        </w:tc>
        <w:tc>
          <w:tcPr>
            <w:tcW w:w="682" w:type="pct"/>
            <w:tcBorders>
              <w:top w:val="nil"/>
              <w:left w:val="single" w:sz="4" w:space="0" w:color="auto"/>
              <w:bottom w:val="single" w:sz="4" w:space="0" w:color="auto"/>
              <w:right w:val="nil"/>
            </w:tcBorders>
            <w:shd w:val="clear" w:color="auto" w:fill="auto"/>
            <w:noWrap/>
            <w:vAlign w:val="center"/>
            <w:hideMark/>
          </w:tcPr>
          <w:p w14:paraId="34536F2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7FDC209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44</w:t>
            </w:r>
          </w:p>
        </w:tc>
        <w:tc>
          <w:tcPr>
            <w:tcW w:w="578" w:type="pct"/>
            <w:tcBorders>
              <w:top w:val="nil"/>
              <w:left w:val="nil"/>
              <w:bottom w:val="single" w:sz="4" w:space="0" w:color="auto"/>
              <w:right w:val="single" w:sz="4" w:space="0" w:color="auto"/>
            </w:tcBorders>
            <w:shd w:val="clear" w:color="auto" w:fill="auto"/>
            <w:noWrap/>
            <w:vAlign w:val="center"/>
            <w:hideMark/>
          </w:tcPr>
          <w:p w14:paraId="3ADABFC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682" w:type="pct"/>
            <w:tcBorders>
              <w:top w:val="nil"/>
              <w:left w:val="nil"/>
              <w:bottom w:val="single" w:sz="4" w:space="0" w:color="auto"/>
              <w:right w:val="nil"/>
            </w:tcBorders>
            <w:shd w:val="clear" w:color="auto" w:fill="auto"/>
            <w:noWrap/>
            <w:vAlign w:val="center"/>
            <w:hideMark/>
          </w:tcPr>
          <w:p w14:paraId="74FD2D5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auto"/>
            <w:noWrap/>
            <w:vAlign w:val="center"/>
            <w:hideMark/>
          </w:tcPr>
          <w:p w14:paraId="2FC1EF0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59</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3DFA9F0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r>
      <w:tr w:rsidR="009960F2" w:rsidRPr="009960F2" w14:paraId="578071D2" w14:textId="77777777" w:rsidTr="0050260E">
        <w:trPr>
          <w:trHeight w:val="288"/>
        </w:trPr>
        <w:tc>
          <w:tcPr>
            <w:tcW w:w="595" w:type="pct"/>
            <w:vMerge/>
            <w:tcBorders>
              <w:top w:val="nil"/>
              <w:left w:val="nil"/>
              <w:bottom w:val="single" w:sz="4" w:space="0" w:color="auto"/>
              <w:right w:val="nil"/>
            </w:tcBorders>
            <w:vAlign w:val="center"/>
            <w:hideMark/>
          </w:tcPr>
          <w:p w14:paraId="760DE0CC"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0D75EE7E"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Tuvalu</w:t>
            </w:r>
          </w:p>
        </w:tc>
        <w:tc>
          <w:tcPr>
            <w:tcW w:w="682" w:type="pct"/>
            <w:tcBorders>
              <w:top w:val="nil"/>
              <w:left w:val="single" w:sz="4" w:space="0" w:color="auto"/>
              <w:bottom w:val="single" w:sz="4" w:space="0" w:color="auto"/>
              <w:right w:val="nil"/>
            </w:tcBorders>
            <w:shd w:val="clear" w:color="auto" w:fill="auto"/>
            <w:vAlign w:val="center"/>
            <w:hideMark/>
          </w:tcPr>
          <w:p w14:paraId="004B1F5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5CFDC54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auto"/>
            <w:noWrap/>
            <w:vAlign w:val="center"/>
            <w:hideMark/>
          </w:tcPr>
          <w:p w14:paraId="0E857CD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3212789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09A89C0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2475D53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2F5486E2" w14:textId="77777777" w:rsidTr="0050260E">
        <w:trPr>
          <w:trHeight w:val="288"/>
        </w:trPr>
        <w:tc>
          <w:tcPr>
            <w:tcW w:w="595" w:type="pct"/>
            <w:vMerge/>
            <w:tcBorders>
              <w:top w:val="nil"/>
              <w:left w:val="nil"/>
              <w:bottom w:val="single" w:sz="4" w:space="0" w:color="auto"/>
              <w:right w:val="nil"/>
            </w:tcBorders>
            <w:vAlign w:val="center"/>
            <w:hideMark/>
          </w:tcPr>
          <w:p w14:paraId="759B67E4"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65ED9787"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Vanuatu</w:t>
            </w:r>
          </w:p>
        </w:tc>
        <w:tc>
          <w:tcPr>
            <w:tcW w:w="682" w:type="pct"/>
            <w:tcBorders>
              <w:top w:val="nil"/>
              <w:left w:val="single" w:sz="4" w:space="0" w:color="auto"/>
              <w:bottom w:val="single" w:sz="4" w:space="0" w:color="auto"/>
              <w:right w:val="nil"/>
            </w:tcBorders>
            <w:shd w:val="clear" w:color="auto" w:fill="auto"/>
            <w:vAlign w:val="center"/>
            <w:hideMark/>
          </w:tcPr>
          <w:p w14:paraId="66DB001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7A9E66D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auto"/>
            </w:tcBorders>
            <w:shd w:val="clear" w:color="auto" w:fill="auto"/>
            <w:noWrap/>
            <w:vAlign w:val="center"/>
            <w:hideMark/>
          </w:tcPr>
          <w:p w14:paraId="29DC17B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vAlign w:val="center"/>
            <w:hideMark/>
          </w:tcPr>
          <w:p w14:paraId="7B8626E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648EABC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5060DEE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54B1EE4F" w14:textId="77777777" w:rsidTr="0050260E">
        <w:trPr>
          <w:trHeight w:val="288"/>
        </w:trPr>
        <w:tc>
          <w:tcPr>
            <w:tcW w:w="595" w:type="pct"/>
            <w:tcBorders>
              <w:top w:val="nil"/>
              <w:left w:val="nil"/>
              <w:bottom w:val="single" w:sz="4" w:space="0" w:color="auto"/>
              <w:right w:val="nil"/>
            </w:tcBorders>
            <w:shd w:val="clear" w:color="auto" w:fill="F2F2F2" w:themeFill="background1" w:themeFillShade="F2"/>
            <w:vAlign w:val="center"/>
            <w:hideMark/>
          </w:tcPr>
          <w:p w14:paraId="58C757B4" w14:textId="77777777" w:rsidR="009960F2" w:rsidRPr="009960F2" w:rsidRDefault="009960F2" w:rsidP="001110F3">
            <w:pPr>
              <w:jc w:val="center"/>
              <w:rPr>
                <w:rFonts w:eastAsia="Times New Roman" w:cstheme="minorHAnsi"/>
                <w:b/>
                <w:bCs/>
                <w:color w:val="000000"/>
                <w:lang w:eastAsia="en-AU"/>
              </w:rPr>
            </w:pPr>
            <w:r w:rsidRPr="009960F2">
              <w:rPr>
                <w:rFonts w:eastAsia="Times New Roman" w:cstheme="minorHAnsi"/>
                <w:b/>
                <w:bCs/>
                <w:color w:val="000000"/>
                <w:lang w:eastAsia="en-AU"/>
              </w:rPr>
              <w:t>Papua New Guinea</w:t>
            </w:r>
          </w:p>
        </w:tc>
        <w:tc>
          <w:tcPr>
            <w:tcW w:w="705" w:type="pct"/>
            <w:tcBorders>
              <w:top w:val="nil"/>
              <w:left w:val="nil"/>
              <w:bottom w:val="single" w:sz="4" w:space="0" w:color="auto"/>
              <w:right w:val="nil"/>
            </w:tcBorders>
            <w:shd w:val="clear" w:color="auto" w:fill="F2F2F2" w:themeFill="background1" w:themeFillShade="F2"/>
            <w:hideMark/>
          </w:tcPr>
          <w:p w14:paraId="727C78CB"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Papua New Guinea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C32ECD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35</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38B5FAD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111</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865873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2A0112C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63A7FA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96</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0D3F692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r>
      <w:tr w:rsidR="009960F2" w:rsidRPr="009960F2" w14:paraId="12CBA29A" w14:textId="77777777" w:rsidTr="0050260E">
        <w:trPr>
          <w:trHeight w:val="288"/>
        </w:trPr>
        <w:tc>
          <w:tcPr>
            <w:tcW w:w="595" w:type="pct"/>
            <w:vMerge w:val="restart"/>
            <w:tcBorders>
              <w:top w:val="nil"/>
              <w:left w:val="nil"/>
              <w:bottom w:val="single" w:sz="4" w:space="0" w:color="auto"/>
              <w:right w:val="nil"/>
            </w:tcBorders>
            <w:shd w:val="clear" w:color="auto" w:fill="auto"/>
            <w:vAlign w:val="center"/>
            <w:hideMark/>
          </w:tcPr>
          <w:p w14:paraId="4910312E" w14:textId="77777777" w:rsidR="009960F2" w:rsidRPr="009960F2" w:rsidRDefault="009960F2" w:rsidP="001110F3">
            <w:pPr>
              <w:rPr>
                <w:rFonts w:eastAsia="Times New Roman" w:cstheme="minorHAnsi"/>
                <w:b/>
                <w:bCs/>
                <w:color w:val="000000"/>
                <w:lang w:eastAsia="en-AU"/>
              </w:rPr>
            </w:pPr>
            <w:r w:rsidRPr="009960F2">
              <w:rPr>
                <w:rFonts w:eastAsia="Times New Roman" w:cstheme="minorHAnsi"/>
                <w:b/>
                <w:bCs/>
                <w:color w:val="000000"/>
                <w:lang w:eastAsia="en-AU"/>
              </w:rPr>
              <w:t>South &amp; West Asia</w:t>
            </w:r>
          </w:p>
        </w:tc>
        <w:tc>
          <w:tcPr>
            <w:tcW w:w="705" w:type="pct"/>
            <w:tcBorders>
              <w:top w:val="nil"/>
              <w:left w:val="nil"/>
              <w:bottom w:val="single" w:sz="4" w:space="0" w:color="auto"/>
              <w:right w:val="nil"/>
            </w:tcBorders>
            <w:shd w:val="clear" w:color="auto" w:fill="auto"/>
            <w:hideMark/>
          </w:tcPr>
          <w:p w14:paraId="0D3B7B72"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Bangladesh</w:t>
            </w:r>
          </w:p>
        </w:tc>
        <w:tc>
          <w:tcPr>
            <w:tcW w:w="682" w:type="pct"/>
            <w:tcBorders>
              <w:top w:val="nil"/>
              <w:left w:val="single" w:sz="4" w:space="0" w:color="auto"/>
              <w:bottom w:val="single" w:sz="4" w:space="0" w:color="auto"/>
              <w:right w:val="nil"/>
            </w:tcBorders>
            <w:shd w:val="clear" w:color="auto" w:fill="auto"/>
            <w:noWrap/>
            <w:vAlign w:val="center"/>
            <w:hideMark/>
          </w:tcPr>
          <w:p w14:paraId="3DFB6DB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c>
          <w:tcPr>
            <w:tcW w:w="590" w:type="pct"/>
            <w:tcBorders>
              <w:top w:val="nil"/>
              <w:left w:val="nil"/>
              <w:bottom w:val="single" w:sz="4" w:space="0" w:color="auto"/>
              <w:right w:val="nil"/>
            </w:tcBorders>
            <w:shd w:val="clear" w:color="auto" w:fill="auto"/>
            <w:noWrap/>
            <w:vAlign w:val="center"/>
            <w:hideMark/>
          </w:tcPr>
          <w:p w14:paraId="71AC491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76</w:t>
            </w:r>
          </w:p>
        </w:tc>
        <w:tc>
          <w:tcPr>
            <w:tcW w:w="578" w:type="pct"/>
            <w:tcBorders>
              <w:top w:val="nil"/>
              <w:left w:val="nil"/>
              <w:bottom w:val="single" w:sz="4" w:space="0" w:color="auto"/>
              <w:right w:val="single" w:sz="4" w:space="0" w:color="auto"/>
            </w:tcBorders>
            <w:shd w:val="clear" w:color="auto" w:fill="auto"/>
            <w:noWrap/>
            <w:vAlign w:val="center"/>
            <w:hideMark/>
          </w:tcPr>
          <w:p w14:paraId="797CC1C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w:t>
            </w:r>
          </w:p>
        </w:tc>
        <w:tc>
          <w:tcPr>
            <w:tcW w:w="682" w:type="pct"/>
            <w:tcBorders>
              <w:top w:val="nil"/>
              <w:left w:val="nil"/>
              <w:bottom w:val="single" w:sz="4" w:space="0" w:color="auto"/>
              <w:right w:val="nil"/>
            </w:tcBorders>
            <w:shd w:val="clear" w:color="auto" w:fill="auto"/>
            <w:noWrap/>
            <w:vAlign w:val="center"/>
            <w:hideMark/>
          </w:tcPr>
          <w:p w14:paraId="4222178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26</w:t>
            </w:r>
          </w:p>
        </w:tc>
        <w:tc>
          <w:tcPr>
            <w:tcW w:w="590" w:type="pct"/>
            <w:tcBorders>
              <w:top w:val="nil"/>
              <w:left w:val="nil"/>
              <w:bottom w:val="single" w:sz="4" w:space="0" w:color="auto"/>
              <w:right w:val="nil"/>
            </w:tcBorders>
            <w:shd w:val="clear" w:color="auto" w:fill="auto"/>
            <w:noWrap/>
            <w:vAlign w:val="center"/>
            <w:hideMark/>
          </w:tcPr>
          <w:p w14:paraId="30EE619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91</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423219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29%</w:t>
            </w:r>
          </w:p>
        </w:tc>
      </w:tr>
      <w:tr w:rsidR="009960F2" w:rsidRPr="009960F2" w14:paraId="7158DE98" w14:textId="77777777" w:rsidTr="0050260E">
        <w:trPr>
          <w:trHeight w:val="288"/>
        </w:trPr>
        <w:tc>
          <w:tcPr>
            <w:tcW w:w="595" w:type="pct"/>
            <w:vMerge/>
            <w:tcBorders>
              <w:top w:val="nil"/>
              <w:left w:val="nil"/>
              <w:bottom w:val="single" w:sz="4" w:space="0" w:color="auto"/>
              <w:right w:val="nil"/>
            </w:tcBorders>
            <w:vAlign w:val="center"/>
            <w:hideMark/>
          </w:tcPr>
          <w:p w14:paraId="2929A924"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3E4A9096"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Bhutan</w:t>
            </w:r>
          </w:p>
        </w:tc>
        <w:tc>
          <w:tcPr>
            <w:tcW w:w="682" w:type="pct"/>
            <w:tcBorders>
              <w:top w:val="nil"/>
              <w:left w:val="single" w:sz="4" w:space="0" w:color="auto"/>
              <w:bottom w:val="single" w:sz="4" w:space="0" w:color="auto"/>
              <w:right w:val="nil"/>
            </w:tcBorders>
            <w:shd w:val="clear" w:color="auto" w:fill="auto"/>
            <w:noWrap/>
            <w:vAlign w:val="center"/>
            <w:hideMark/>
          </w:tcPr>
          <w:p w14:paraId="4D99A16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auto"/>
            <w:noWrap/>
            <w:vAlign w:val="center"/>
            <w:hideMark/>
          </w:tcPr>
          <w:p w14:paraId="19D2079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17</w:t>
            </w:r>
          </w:p>
        </w:tc>
        <w:tc>
          <w:tcPr>
            <w:tcW w:w="578" w:type="pct"/>
            <w:tcBorders>
              <w:top w:val="nil"/>
              <w:left w:val="nil"/>
              <w:bottom w:val="single" w:sz="4" w:space="0" w:color="auto"/>
              <w:right w:val="single" w:sz="4" w:space="0" w:color="auto"/>
            </w:tcBorders>
            <w:shd w:val="clear" w:color="auto" w:fill="auto"/>
            <w:noWrap/>
            <w:vAlign w:val="center"/>
            <w:hideMark/>
          </w:tcPr>
          <w:p w14:paraId="297A32E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23%</w:t>
            </w:r>
          </w:p>
        </w:tc>
        <w:tc>
          <w:tcPr>
            <w:tcW w:w="682" w:type="pct"/>
            <w:tcBorders>
              <w:top w:val="nil"/>
              <w:left w:val="nil"/>
              <w:bottom w:val="single" w:sz="4" w:space="0" w:color="auto"/>
              <w:right w:val="nil"/>
            </w:tcBorders>
            <w:shd w:val="clear" w:color="auto" w:fill="auto"/>
            <w:noWrap/>
            <w:vAlign w:val="center"/>
            <w:hideMark/>
          </w:tcPr>
          <w:p w14:paraId="4FFEA15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c>
          <w:tcPr>
            <w:tcW w:w="590" w:type="pct"/>
            <w:tcBorders>
              <w:top w:val="nil"/>
              <w:left w:val="nil"/>
              <w:bottom w:val="single" w:sz="4" w:space="0" w:color="auto"/>
              <w:right w:val="nil"/>
            </w:tcBorders>
            <w:shd w:val="clear" w:color="auto" w:fill="auto"/>
            <w:noWrap/>
            <w:vAlign w:val="center"/>
            <w:hideMark/>
          </w:tcPr>
          <w:p w14:paraId="7680DBB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51</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879525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31%</w:t>
            </w:r>
          </w:p>
        </w:tc>
      </w:tr>
      <w:tr w:rsidR="009960F2" w:rsidRPr="009960F2" w14:paraId="001F0D7F" w14:textId="77777777" w:rsidTr="0050260E">
        <w:trPr>
          <w:trHeight w:val="288"/>
        </w:trPr>
        <w:tc>
          <w:tcPr>
            <w:tcW w:w="595" w:type="pct"/>
            <w:vMerge/>
            <w:tcBorders>
              <w:top w:val="nil"/>
              <w:left w:val="nil"/>
              <w:bottom w:val="single" w:sz="4" w:space="0" w:color="auto"/>
              <w:right w:val="nil"/>
            </w:tcBorders>
            <w:vAlign w:val="center"/>
            <w:hideMark/>
          </w:tcPr>
          <w:p w14:paraId="79606B3F"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02FF3DD0"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India</w:t>
            </w:r>
          </w:p>
        </w:tc>
        <w:tc>
          <w:tcPr>
            <w:tcW w:w="682" w:type="pct"/>
            <w:tcBorders>
              <w:top w:val="nil"/>
              <w:left w:val="single" w:sz="4" w:space="0" w:color="auto"/>
              <w:bottom w:val="single" w:sz="4" w:space="0" w:color="auto"/>
              <w:right w:val="nil"/>
            </w:tcBorders>
            <w:shd w:val="clear" w:color="auto" w:fill="auto"/>
            <w:vAlign w:val="center"/>
            <w:hideMark/>
          </w:tcPr>
          <w:p w14:paraId="14F2F3A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auto"/>
            <w:noWrap/>
            <w:vAlign w:val="center"/>
            <w:hideMark/>
          </w:tcPr>
          <w:p w14:paraId="477A5C7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78" w:type="pct"/>
            <w:tcBorders>
              <w:top w:val="nil"/>
              <w:left w:val="nil"/>
              <w:bottom w:val="single" w:sz="4" w:space="0" w:color="auto"/>
              <w:right w:val="single" w:sz="4" w:space="0" w:color="auto"/>
            </w:tcBorders>
            <w:shd w:val="clear" w:color="auto" w:fill="auto"/>
            <w:noWrap/>
            <w:vAlign w:val="center"/>
            <w:hideMark/>
          </w:tcPr>
          <w:p w14:paraId="3C3AD37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auto"/>
            <w:noWrap/>
            <w:vAlign w:val="center"/>
            <w:hideMark/>
          </w:tcPr>
          <w:p w14:paraId="37CF74F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90" w:type="pct"/>
            <w:tcBorders>
              <w:top w:val="nil"/>
              <w:left w:val="nil"/>
              <w:bottom w:val="single" w:sz="4" w:space="0" w:color="auto"/>
              <w:right w:val="nil"/>
            </w:tcBorders>
            <w:shd w:val="clear" w:color="auto" w:fill="auto"/>
            <w:noWrap/>
            <w:vAlign w:val="center"/>
            <w:hideMark/>
          </w:tcPr>
          <w:p w14:paraId="2CC60CE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17</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4EAD5F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r>
      <w:tr w:rsidR="009960F2" w:rsidRPr="009960F2" w14:paraId="570C37E1" w14:textId="77777777" w:rsidTr="0050260E">
        <w:trPr>
          <w:trHeight w:val="288"/>
        </w:trPr>
        <w:tc>
          <w:tcPr>
            <w:tcW w:w="595" w:type="pct"/>
            <w:vMerge/>
            <w:tcBorders>
              <w:top w:val="nil"/>
              <w:left w:val="nil"/>
              <w:bottom w:val="single" w:sz="4" w:space="0" w:color="auto"/>
              <w:right w:val="nil"/>
            </w:tcBorders>
            <w:vAlign w:val="center"/>
            <w:hideMark/>
          </w:tcPr>
          <w:p w14:paraId="42556D6B"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6253891F"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Maldives</w:t>
            </w:r>
          </w:p>
        </w:tc>
        <w:tc>
          <w:tcPr>
            <w:tcW w:w="682" w:type="pct"/>
            <w:tcBorders>
              <w:top w:val="nil"/>
              <w:left w:val="single" w:sz="4" w:space="0" w:color="auto"/>
              <w:bottom w:val="single" w:sz="4" w:space="0" w:color="auto"/>
              <w:right w:val="nil"/>
            </w:tcBorders>
            <w:shd w:val="clear" w:color="auto" w:fill="auto"/>
            <w:noWrap/>
            <w:vAlign w:val="center"/>
            <w:hideMark/>
          </w:tcPr>
          <w:p w14:paraId="39C05E0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90" w:type="pct"/>
            <w:tcBorders>
              <w:top w:val="nil"/>
              <w:left w:val="nil"/>
              <w:bottom w:val="single" w:sz="4" w:space="0" w:color="auto"/>
              <w:right w:val="nil"/>
            </w:tcBorders>
            <w:shd w:val="clear" w:color="auto" w:fill="auto"/>
            <w:noWrap/>
            <w:vAlign w:val="center"/>
            <w:hideMark/>
          </w:tcPr>
          <w:p w14:paraId="23E3FE5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30</w:t>
            </w:r>
          </w:p>
        </w:tc>
        <w:tc>
          <w:tcPr>
            <w:tcW w:w="578" w:type="pct"/>
            <w:tcBorders>
              <w:top w:val="nil"/>
              <w:left w:val="nil"/>
              <w:bottom w:val="single" w:sz="4" w:space="0" w:color="auto"/>
              <w:right w:val="single" w:sz="4" w:space="0" w:color="auto"/>
            </w:tcBorders>
            <w:shd w:val="clear" w:color="auto" w:fill="auto"/>
            <w:noWrap/>
            <w:vAlign w:val="center"/>
            <w:hideMark/>
          </w:tcPr>
          <w:p w14:paraId="7CA2557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17%</w:t>
            </w:r>
          </w:p>
        </w:tc>
        <w:tc>
          <w:tcPr>
            <w:tcW w:w="682" w:type="pct"/>
            <w:tcBorders>
              <w:top w:val="nil"/>
              <w:left w:val="nil"/>
              <w:bottom w:val="single" w:sz="4" w:space="0" w:color="auto"/>
              <w:right w:val="nil"/>
            </w:tcBorders>
            <w:shd w:val="clear" w:color="auto" w:fill="auto"/>
            <w:noWrap/>
            <w:vAlign w:val="center"/>
            <w:hideMark/>
          </w:tcPr>
          <w:p w14:paraId="7AB5464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175573C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4446468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w:t>
            </w:r>
          </w:p>
        </w:tc>
      </w:tr>
      <w:tr w:rsidR="009960F2" w:rsidRPr="009960F2" w14:paraId="01B3E54C" w14:textId="77777777" w:rsidTr="0050260E">
        <w:trPr>
          <w:trHeight w:val="288"/>
        </w:trPr>
        <w:tc>
          <w:tcPr>
            <w:tcW w:w="595" w:type="pct"/>
            <w:vMerge/>
            <w:tcBorders>
              <w:top w:val="nil"/>
              <w:left w:val="nil"/>
              <w:bottom w:val="single" w:sz="4" w:space="0" w:color="auto"/>
              <w:right w:val="nil"/>
            </w:tcBorders>
            <w:vAlign w:val="center"/>
            <w:hideMark/>
          </w:tcPr>
          <w:p w14:paraId="0AC88B3B"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4A921DC4"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Nepal</w:t>
            </w:r>
          </w:p>
        </w:tc>
        <w:tc>
          <w:tcPr>
            <w:tcW w:w="682" w:type="pct"/>
            <w:tcBorders>
              <w:top w:val="nil"/>
              <w:left w:val="single" w:sz="4" w:space="0" w:color="auto"/>
              <w:bottom w:val="single" w:sz="4" w:space="0" w:color="auto"/>
              <w:right w:val="nil"/>
            </w:tcBorders>
            <w:shd w:val="clear" w:color="auto" w:fill="auto"/>
            <w:noWrap/>
            <w:vAlign w:val="center"/>
            <w:hideMark/>
          </w:tcPr>
          <w:p w14:paraId="628CBF0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8</w:t>
            </w:r>
          </w:p>
        </w:tc>
        <w:tc>
          <w:tcPr>
            <w:tcW w:w="590" w:type="pct"/>
            <w:tcBorders>
              <w:top w:val="nil"/>
              <w:left w:val="nil"/>
              <w:bottom w:val="single" w:sz="4" w:space="0" w:color="auto"/>
              <w:right w:val="nil"/>
            </w:tcBorders>
            <w:shd w:val="clear" w:color="auto" w:fill="auto"/>
            <w:noWrap/>
            <w:vAlign w:val="center"/>
            <w:hideMark/>
          </w:tcPr>
          <w:p w14:paraId="4C89F6D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46</w:t>
            </w:r>
          </w:p>
        </w:tc>
        <w:tc>
          <w:tcPr>
            <w:tcW w:w="578" w:type="pct"/>
            <w:tcBorders>
              <w:top w:val="nil"/>
              <w:left w:val="nil"/>
              <w:bottom w:val="single" w:sz="4" w:space="0" w:color="auto"/>
              <w:right w:val="single" w:sz="4" w:space="0" w:color="auto"/>
            </w:tcBorders>
            <w:shd w:val="clear" w:color="auto" w:fill="auto"/>
            <w:noWrap/>
            <w:vAlign w:val="center"/>
            <w:hideMark/>
          </w:tcPr>
          <w:p w14:paraId="63CF7AE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682" w:type="pct"/>
            <w:tcBorders>
              <w:top w:val="nil"/>
              <w:left w:val="nil"/>
              <w:bottom w:val="single" w:sz="4" w:space="0" w:color="auto"/>
              <w:right w:val="nil"/>
            </w:tcBorders>
            <w:shd w:val="clear" w:color="auto" w:fill="auto"/>
            <w:noWrap/>
            <w:vAlign w:val="center"/>
            <w:hideMark/>
          </w:tcPr>
          <w:p w14:paraId="29AA15B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16</w:t>
            </w:r>
          </w:p>
        </w:tc>
        <w:tc>
          <w:tcPr>
            <w:tcW w:w="590" w:type="pct"/>
            <w:tcBorders>
              <w:top w:val="nil"/>
              <w:left w:val="nil"/>
              <w:bottom w:val="single" w:sz="4" w:space="0" w:color="auto"/>
              <w:right w:val="nil"/>
            </w:tcBorders>
            <w:shd w:val="clear" w:color="auto" w:fill="auto"/>
            <w:noWrap/>
            <w:vAlign w:val="center"/>
            <w:hideMark/>
          </w:tcPr>
          <w:p w14:paraId="7D0F7FE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49</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56AB38E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r>
      <w:tr w:rsidR="009960F2" w:rsidRPr="009960F2" w14:paraId="0CBAC69D" w14:textId="77777777" w:rsidTr="0050260E">
        <w:trPr>
          <w:trHeight w:val="288"/>
        </w:trPr>
        <w:tc>
          <w:tcPr>
            <w:tcW w:w="595" w:type="pct"/>
            <w:vMerge/>
            <w:tcBorders>
              <w:top w:val="nil"/>
              <w:left w:val="nil"/>
              <w:bottom w:val="single" w:sz="4" w:space="0" w:color="auto"/>
              <w:right w:val="nil"/>
            </w:tcBorders>
            <w:vAlign w:val="center"/>
            <w:hideMark/>
          </w:tcPr>
          <w:p w14:paraId="6D70381F"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05260137"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Pakistan</w:t>
            </w:r>
          </w:p>
        </w:tc>
        <w:tc>
          <w:tcPr>
            <w:tcW w:w="682" w:type="pct"/>
            <w:tcBorders>
              <w:top w:val="nil"/>
              <w:left w:val="single" w:sz="4" w:space="0" w:color="auto"/>
              <w:bottom w:val="single" w:sz="4" w:space="0" w:color="auto"/>
              <w:right w:val="nil"/>
            </w:tcBorders>
            <w:shd w:val="clear" w:color="auto" w:fill="auto"/>
            <w:noWrap/>
            <w:vAlign w:val="center"/>
            <w:hideMark/>
          </w:tcPr>
          <w:p w14:paraId="1E09607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w:t>
            </w:r>
          </w:p>
        </w:tc>
        <w:tc>
          <w:tcPr>
            <w:tcW w:w="590" w:type="pct"/>
            <w:tcBorders>
              <w:top w:val="nil"/>
              <w:left w:val="nil"/>
              <w:bottom w:val="single" w:sz="4" w:space="0" w:color="auto"/>
              <w:right w:val="nil"/>
            </w:tcBorders>
            <w:shd w:val="clear" w:color="auto" w:fill="auto"/>
            <w:noWrap/>
            <w:vAlign w:val="center"/>
            <w:hideMark/>
          </w:tcPr>
          <w:p w14:paraId="68C5912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578" w:type="pct"/>
            <w:tcBorders>
              <w:top w:val="nil"/>
              <w:left w:val="nil"/>
              <w:bottom w:val="single" w:sz="4" w:space="0" w:color="auto"/>
              <w:right w:val="single" w:sz="4" w:space="0" w:color="auto"/>
            </w:tcBorders>
            <w:shd w:val="clear" w:color="auto" w:fill="auto"/>
            <w:noWrap/>
            <w:vAlign w:val="center"/>
            <w:hideMark/>
          </w:tcPr>
          <w:p w14:paraId="7E5DCD7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23%</w:t>
            </w:r>
          </w:p>
        </w:tc>
        <w:tc>
          <w:tcPr>
            <w:tcW w:w="682" w:type="pct"/>
            <w:tcBorders>
              <w:top w:val="nil"/>
              <w:left w:val="nil"/>
              <w:bottom w:val="single" w:sz="4" w:space="0" w:color="auto"/>
              <w:right w:val="nil"/>
            </w:tcBorders>
            <w:shd w:val="clear" w:color="auto" w:fill="auto"/>
            <w:noWrap/>
            <w:vAlign w:val="center"/>
            <w:hideMark/>
          </w:tcPr>
          <w:p w14:paraId="6FA15C8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c>
          <w:tcPr>
            <w:tcW w:w="590" w:type="pct"/>
            <w:tcBorders>
              <w:top w:val="nil"/>
              <w:left w:val="nil"/>
              <w:bottom w:val="single" w:sz="4" w:space="0" w:color="auto"/>
              <w:right w:val="nil"/>
            </w:tcBorders>
            <w:shd w:val="clear" w:color="auto" w:fill="auto"/>
            <w:noWrap/>
            <w:vAlign w:val="center"/>
            <w:hideMark/>
          </w:tcPr>
          <w:p w14:paraId="1C6857C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28</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69FC3CF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39%</w:t>
            </w:r>
          </w:p>
        </w:tc>
      </w:tr>
      <w:tr w:rsidR="009960F2" w:rsidRPr="009960F2" w14:paraId="4BF0B7DA" w14:textId="77777777" w:rsidTr="0050260E">
        <w:trPr>
          <w:trHeight w:val="288"/>
        </w:trPr>
        <w:tc>
          <w:tcPr>
            <w:tcW w:w="595" w:type="pct"/>
            <w:vMerge/>
            <w:tcBorders>
              <w:top w:val="nil"/>
              <w:left w:val="nil"/>
              <w:bottom w:val="single" w:sz="4" w:space="0" w:color="auto"/>
              <w:right w:val="nil"/>
            </w:tcBorders>
            <w:vAlign w:val="center"/>
            <w:hideMark/>
          </w:tcPr>
          <w:p w14:paraId="74623F70"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782893AF"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Sri Lanka</w:t>
            </w:r>
          </w:p>
        </w:tc>
        <w:tc>
          <w:tcPr>
            <w:tcW w:w="682" w:type="pct"/>
            <w:tcBorders>
              <w:top w:val="nil"/>
              <w:left w:val="single" w:sz="4" w:space="0" w:color="auto"/>
              <w:bottom w:val="single" w:sz="4" w:space="0" w:color="auto"/>
              <w:right w:val="nil"/>
            </w:tcBorders>
            <w:shd w:val="clear" w:color="auto" w:fill="auto"/>
            <w:noWrap/>
            <w:vAlign w:val="center"/>
            <w:hideMark/>
          </w:tcPr>
          <w:p w14:paraId="47B6A54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auto"/>
            <w:noWrap/>
            <w:vAlign w:val="center"/>
            <w:hideMark/>
          </w:tcPr>
          <w:p w14:paraId="44EF3C4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c>
          <w:tcPr>
            <w:tcW w:w="578" w:type="pct"/>
            <w:tcBorders>
              <w:top w:val="nil"/>
              <w:left w:val="nil"/>
              <w:bottom w:val="single" w:sz="4" w:space="0" w:color="auto"/>
              <w:right w:val="single" w:sz="4" w:space="0" w:color="auto"/>
            </w:tcBorders>
            <w:shd w:val="clear" w:color="auto" w:fill="auto"/>
            <w:noWrap/>
            <w:vAlign w:val="center"/>
            <w:hideMark/>
          </w:tcPr>
          <w:p w14:paraId="28E8656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31%</w:t>
            </w:r>
          </w:p>
        </w:tc>
        <w:tc>
          <w:tcPr>
            <w:tcW w:w="682" w:type="pct"/>
            <w:tcBorders>
              <w:top w:val="nil"/>
              <w:left w:val="nil"/>
              <w:bottom w:val="single" w:sz="4" w:space="0" w:color="auto"/>
              <w:right w:val="nil"/>
            </w:tcBorders>
            <w:shd w:val="clear" w:color="auto" w:fill="auto"/>
            <w:noWrap/>
            <w:vAlign w:val="center"/>
            <w:hideMark/>
          </w:tcPr>
          <w:p w14:paraId="76880D8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5C7C6C8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2C5B76F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r>
      <w:tr w:rsidR="009960F2" w:rsidRPr="009960F2" w14:paraId="079C6574" w14:textId="77777777" w:rsidTr="0050260E">
        <w:trPr>
          <w:trHeight w:val="288"/>
        </w:trPr>
        <w:tc>
          <w:tcPr>
            <w:tcW w:w="595" w:type="pct"/>
            <w:vMerge w:val="restart"/>
            <w:tcBorders>
              <w:top w:val="nil"/>
              <w:left w:val="nil"/>
              <w:bottom w:val="single" w:sz="4" w:space="0" w:color="auto"/>
              <w:right w:val="nil"/>
            </w:tcBorders>
            <w:shd w:val="clear" w:color="auto" w:fill="F2F2F2" w:themeFill="background1" w:themeFillShade="F2"/>
            <w:vAlign w:val="center"/>
            <w:hideMark/>
          </w:tcPr>
          <w:p w14:paraId="6CCA0E45" w14:textId="77777777" w:rsidR="009960F2" w:rsidRPr="009960F2" w:rsidRDefault="009960F2" w:rsidP="001110F3">
            <w:pPr>
              <w:jc w:val="center"/>
              <w:rPr>
                <w:rFonts w:eastAsia="Times New Roman" w:cstheme="minorHAnsi"/>
                <w:b/>
                <w:bCs/>
                <w:color w:val="000000"/>
                <w:lang w:eastAsia="en-AU"/>
              </w:rPr>
            </w:pPr>
            <w:r w:rsidRPr="009960F2">
              <w:rPr>
                <w:rFonts w:eastAsia="Times New Roman" w:cstheme="minorHAnsi"/>
                <w:b/>
                <w:bCs/>
                <w:color w:val="000000"/>
                <w:lang w:eastAsia="en-AU"/>
              </w:rPr>
              <w:t>Sub-Saharan Africa</w:t>
            </w:r>
          </w:p>
        </w:tc>
        <w:tc>
          <w:tcPr>
            <w:tcW w:w="705" w:type="pct"/>
            <w:tcBorders>
              <w:top w:val="nil"/>
              <w:left w:val="nil"/>
              <w:bottom w:val="single" w:sz="4" w:space="0" w:color="auto"/>
              <w:right w:val="nil"/>
            </w:tcBorders>
            <w:shd w:val="clear" w:color="auto" w:fill="F2F2F2" w:themeFill="background1" w:themeFillShade="F2"/>
            <w:hideMark/>
          </w:tcPr>
          <w:p w14:paraId="1E92525F"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Botswana</w:t>
            </w:r>
          </w:p>
        </w:tc>
        <w:tc>
          <w:tcPr>
            <w:tcW w:w="682" w:type="pct"/>
            <w:tcBorders>
              <w:top w:val="nil"/>
              <w:left w:val="single" w:sz="4" w:space="0" w:color="auto"/>
              <w:bottom w:val="single" w:sz="4" w:space="0" w:color="auto"/>
              <w:right w:val="nil"/>
            </w:tcBorders>
            <w:shd w:val="clear" w:color="auto" w:fill="F2F2F2" w:themeFill="background1" w:themeFillShade="F2"/>
            <w:vAlign w:val="center"/>
            <w:hideMark/>
          </w:tcPr>
          <w:p w14:paraId="6E6ED02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C34CA4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041CD4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F2F2F2" w:themeFill="background1" w:themeFillShade="F2"/>
            <w:vAlign w:val="center"/>
            <w:hideMark/>
          </w:tcPr>
          <w:p w14:paraId="776E014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234CA4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4E3FFB6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32C3A172"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15ECCE1D"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38ABE023"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Kenya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34C281F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501E0F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10</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420289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29%</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70C1FFE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D83DD1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20</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26C6C6C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25%</w:t>
            </w:r>
          </w:p>
        </w:tc>
      </w:tr>
      <w:tr w:rsidR="009960F2" w:rsidRPr="009960F2" w14:paraId="747C9D2B"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16156942"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4E73D075"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Lesotho</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4C10FD4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2D198C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DDE300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682" w:type="pct"/>
            <w:tcBorders>
              <w:top w:val="nil"/>
              <w:left w:val="nil"/>
              <w:bottom w:val="single" w:sz="4" w:space="0" w:color="auto"/>
              <w:right w:val="nil"/>
            </w:tcBorders>
            <w:shd w:val="clear" w:color="auto" w:fill="F2F2F2" w:themeFill="background1" w:themeFillShade="F2"/>
            <w:vAlign w:val="center"/>
            <w:hideMark/>
          </w:tcPr>
          <w:p w14:paraId="4FE474E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A66649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152CD88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3CE5E9BB"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6BA675CD"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6C022AFD"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Malawi</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2A380CF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3555C1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CBA660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55E7D5B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39FE541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6CEC362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60%</w:t>
            </w:r>
          </w:p>
        </w:tc>
      </w:tr>
      <w:tr w:rsidR="009960F2" w:rsidRPr="009960F2" w14:paraId="53D15F4B"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5B447F14"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6DCBFB6E"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Mauritius</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45798AA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62C8B42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8B34E2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40%</w:t>
            </w:r>
          </w:p>
        </w:tc>
        <w:tc>
          <w:tcPr>
            <w:tcW w:w="682" w:type="pct"/>
            <w:tcBorders>
              <w:top w:val="nil"/>
              <w:left w:val="nil"/>
              <w:bottom w:val="single" w:sz="4" w:space="0" w:color="auto"/>
              <w:right w:val="nil"/>
            </w:tcBorders>
            <w:shd w:val="clear" w:color="auto" w:fill="F2F2F2" w:themeFill="background1" w:themeFillShade="F2"/>
            <w:vAlign w:val="center"/>
            <w:hideMark/>
          </w:tcPr>
          <w:p w14:paraId="21CAD55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D66240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5281ACD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3D06FC23"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2241A540"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4B6D5C65"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Mozambique</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3D7E67D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35631C3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25</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63F4EA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22%</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35B8B46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8</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9EECB69"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36</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28FE40C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22%</w:t>
            </w:r>
          </w:p>
        </w:tc>
      </w:tr>
      <w:tr w:rsidR="009960F2" w:rsidRPr="009960F2" w14:paraId="4AAA34A1"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5003A441"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36C12DC7"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Namibia</w:t>
            </w:r>
          </w:p>
        </w:tc>
        <w:tc>
          <w:tcPr>
            <w:tcW w:w="682" w:type="pct"/>
            <w:tcBorders>
              <w:top w:val="nil"/>
              <w:left w:val="single" w:sz="4" w:space="0" w:color="auto"/>
              <w:bottom w:val="single" w:sz="4" w:space="0" w:color="auto"/>
              <w:right w:val="nil"/>
            </w:tcBorders>
            <w:shd w:val="clear" w:color="auto" w:fill="F2F2F2" w:themeFill="background1" w:themeFillShade="F2"/>
            <w:vAlign w:val="center"/>
            <w:hideMark/>
          </w:tcPr>
          <w:p w14:paraId="2C05EEC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AA7218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8BF6B2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F2F2F2" w:themeFill="background1" w:themeFillShade="F2"/>
            <w:vAlign w:val="center"/>
            <w:hideMark/>
          </w:tcPr>
          <w:p w14:paraId="627E88E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B57597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510F151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41330BCA"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7EB1F3AE"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0BDE4955"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South Africa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69B003B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08C5CE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19</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3D4CB5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5589454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E34C1D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15</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18FD1C4A"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w:t>
            </w:r>
          </w:p>
        </w:tc>
      </w:tr>
      <w:tr w:rsidR="009960F2" w:rsidRPr="009960F2" w14:paraId="44370CBF"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5E58141B"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740833D6"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Swaziland</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79B9856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D3F0F7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742173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50%</w:t>
            </w:r>
          </w:p>
        </w:tc>
        <w:tc>
          <w:tcPr>
            <w:tcW w:w="682" w:type="pct"/>
            <w:tcBorders>
              <w:top w:val="nil"/>
              <w:left w:val="nil"/>
              <w:bottom w:val="single" w:sz="4" w:space="0" w:color="auto"/>
              <w:right w:val="nil"/>
            </w:tcBorders>
            <w:shd w:val="clear" w:color="auto" w:fill="F2F2F2" w:themeFill="background1" w:themeFillShade="F2"/>
            <w:vAlign w:val="center"/>
            <w:hideMark/>
          </w:tcPr>
          <w:p w14:paraId="1D82370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2787014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01480D6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1B39CAB2"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0EF0DD8C"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497000DA"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Tanzania</w:t>
            </w:r>
          </w:p>
        </w:tc>
        <w:tc>
          <w:tcPr>
            <w:tcW w:w="682" w:type="pct"/>
            <w:tcBorders>
              <w:top w:val="nil"/>
              <w:left w:val="single" w:sz="4" w:space="0" w:color="auto"/>
              <w:bottom w:val="single" w:sz="4" w:space="0" w:color="auto"/>
              <w:right w:val="nil"/>
            </w:tcBorders>
            <w:shd w:val="clear" w:color="auto" w:fill="F2F2F2" w:themeFill="background1" w:themeFillShade="F2"/>
            <w:vAlign w:val="center"/>
            <w:hideMark/>
          </w:tcPr>
          <w:p w14:paraId="68DD7F7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470C58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9</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5560A0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10CBADC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0D648B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18</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67B1634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11%</w:t>
            </w:r>
          </w:p>
        </w:tc>
      </w:tr>
      <w:tr w:rsidR="009960F2" w:rsidRPr="009960F2" w14:paraId="7C5E5B6F"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1321E1D6"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15E19A0C"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Uganda</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0ADF86E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4</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3C46AC1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13</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E44272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179FADC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63D9BF2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19</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3387D0B4"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32%</w:t>
            </w:r>
          </w:p>
        </w:tc>
      </w:tr>
      <w:tr w:rsidR="009960F2" w:rsidRPr="009960F2" w14:paraId="4ABD18E3"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4AE6AD8E"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0E9D00B9"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Zambia</w:t>
            </w:r>
          </w:p>
        </w:tc>
        <w:tc>
          <w:tcPr>
            <w:tcW w:w="682" w:type="pct"/>
            <w:tcBorders>
              <w:top w:val="nil"/>
              <w:left w:val="single" w:sz="4" w:space="0" w:color="auto"/>
              <w:bottom w:val="single" w:sz="4" w:space="0" w:color="auto"/>
              <w:right w:val="nil"/>
            </w:tcBorders>
            <w:shd w:val="clear" w:color="auto" w:fill="F2F2F2" w:themeFill="background1" w:themeFillShade="F2"/>
            <w:vAlign w:val="center"/>
            <w:hideMark/>
          </w:tcPr>
          <w:p w14:paraId="38316E68"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B65644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BC498C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682" w:type="pct"/>
            <w:tcBorders>
              <w:top w:val="nil"/>
              <w:left w:val="nil"/>
              <w:bottom w:val="single" w:sz="4" w:space="0" w:color="auto"/>
              <w:right w:val="nil"/>
            </w:tcBorders>
            <w:shd w:val="clear" w:color="auto" w:fill="F2F2F2" w:themeFill="background1" w:themeFillShade="F2"/>
            <w:vAlign w:val="center"/>
            <w:hideMark/>
          </w:tcPr>
          <w:p w14:paraId="202547A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513BCC0E"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7E1019D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0%</w:t>
            </w:r>
          </w:p>
        </w:tc>
      </w:tr>
      <w:tr w:rsidR="009960F2" w:rsidRPr="009960F2" w14:paraId="75B17424" w14:textId="77777777" w:rsidTr="0050260E">
        <w:trPr>
          <w:trHeight w:val="288"/>
        </w:trPr>
        <w:tc>
          <w:tcPr>
            <w:tcW w:w="595" w:type="pct"/>
            <w:vMerge/>
            <w:tcBorders>
              <w:top w:val="nil"/>
              <w:left w:val="nil"/>
              <w:bottom w:val="single" w:sz="4" w:space="0" w:color="auto"/>
              <w:right w:val="nil"/>
            </w:tcBorders>
            <w:shd w:val="clear" w:color="auto" w:fill="F2F2F2" w:themeFill="background1" w:themeFillShade="F2"/>
            <w:vAlign w:val="center"/>
            <w:hideMark/>
          </w:tcPr>
          <w:p w14:paraId="5370A1FE" w14:textId="77777777" w:rsidR="009960F2" w:rsidRPr="009960F2" w:rsidRDefault="009960F2" w:rsidP="001110F3">
            <w:pP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F2F2F2" w:themeFill="background1" w:themeFillShade="F2"/>
            <w:hideMark/>
          </w:tcPr>
          <w:p w14:paraId="23036BD6"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Zimbabwe</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554CAD0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7997FAC0"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67BA3F1"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50%</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604D28B2"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0B1F0DD5"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7</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41625DB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29%</w:t>
            </w:r>
          </w:p>
        </w:tc>
      </w:tr>
      <w:tr w:rsidR="009960F2" w:rsidRPr="009960F2" w14:paraId="7B20BFCD" w14:textId="77777777" w:rsidTr="0050260E">
        <w:trPr>
          <w:trHeight w:val="288"/>
        </w:trPr>
        <w:tc>
          <w:tcPr>
            <w:tcW w:w="595" w:type="pct"/>
            <w:tcBorders>
              <w:top w:val="nil"/>
              <w:left w:val="nil"/>
              <w:bottom w:val="single" w:sz="4" w:space="0" w:color="auto"/>
              <w:right w:val="nil"/>
            </w:tcBorders>
            <w:shd w:val="clear" w:color="auto" w:fill="auto"/>
            <w:vAlign w:val="center"/>
            <w:hideMark/>
          </w:tcPr>
          <w:p w14:paraId="33C17A4C" w14:textId="741E6091" w:rsidR="009960F2" w:rsidRPr="009960F2" w:rsidRDefault="009960F2" w:rsidP="001110F3">
            <w:pPr>
              <w:jc w:val="center"/>
              <w:rPr>
                <w:rFonts w:eastAsia="Times New Roman" w:cstheme="minorHAnsi"/>
                <w:b/>
                <w:bCs/>
                <w:color w:val="000000"/>
                <w:lang w:eastAsia="en-AU"/>
              </w:rPr>
            </w:pPr>
          </w:p>
        </w:tc>
        <w:tc>
          <w:tcPr>
            <w:tcW w:w="705" w:type="pct"/>
            <w:tcBorders>
              <w:top w:val="nil"/>
              <w:left w:val="nil"/>
              <w:bottom w:val="single" w:sz="4" w:space="0" w:color="auto"/>
              <w:right w:val="nil"/>
            </w:tcBorders>
            <w:shd w:val="clear" w:color="auto" w:fill="auto"/>
            <w:hideMark/>
          </w:tcPr>
          <w:p w14:paraId="207D7AC5" w14:textId="1E36831F"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Unknown</w:t>
            </w:r>
            <w:r w:rsidR="00FD434A">
              <w:rPr>
                <w:rFonts w:eastAsia="Times New Roman" w:cstheme="minorHAnsi"/>
                <w:color w:val="000000"/>
                <w:lang w:eastAsia="en-AU"/>
              </w:rPr>
              <w:t>*</w:t>
            </w:r>
          </w:p>
        </w:tc>
        <w:tc>
          <w:tcPr>
            <w:tcW w:w="682" w:type="pct"/>
            <w:tcBorders>
              <w:top w:val="nil"/>
              <w:left w:val="single" w:sz="4" w:space="0" w:color="auto"/>
              <w:bottom w:val="single" w:sz="4" w:space="0" w:color="auto"/>
              <w:right w:val="nil"/>
            </w:tcBorders>
            <w:shd w:val="clear" w:color="auto" w:fill="auto"/>
            <w:vAlign w:val="center"/>
            <w:hideMark/>
          </w:tcPr>
          <w:p w14:paraId="08DBA426"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w:t>
            </w:r>
          </w:p>
        </w:tc>
        <w:tc>
          <w:tcPr>
            <w:tcW w:w="590" w:type="pct"/>
            <w:tcBorders>
              <w:top w:val="nil"/>
              <w:left w:val="nil"/>
              <w:bottom w:val="single" w:sz="4" w:space="0" w:color="auto"/>
              <w:right w:val="nil"/>
            </w:tcBorders>
            <w:shd w:val="clear" w:color="auto" w:fill="auto"/>
            <w:noWrap/>
            <w:vAlign w:val="center"/>
            <w:hideMark/>
          </w:tcPr>
          <w:p w14:paraId="6D34EB5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78" w:type="pct"/>
            <w:tcBorders>
              <w:top w:val="nil"/>
              <w:left w:val="nil"/>
              <w:bottom w:val="single" w:sz="4" w:space="0" w:color="auto"/>
              <w:right w:val="single" w:sz="4" w:space="0" w:color="auto"/>
            </w:tcBorders>
            <w:shd w:val="clear" w:color="auto" w:fill="auto"/>
            <w:noWrap/>
            <w:vAlign w:val="center"/>
            <w:hideMark/>
          </w:tcPr>
          <w:p w14:paraId="223568E3"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33%</w:t>
            </w:r>
          </w:p>
        </w:tc>
        <w:tc>
          <w:tcPr>
            <w:tcW w:w="682" w:type="pct"/>
            <w:tcBorders>
              <w:top w:val="nil"/>
              <w:left w:val="nil"/>
              <w:bottom w:val="single" w:sz="4" w:space="0" w:color="auto"/>
              <w:right w:val="nil"/>
            </w:tcBorders>
            <w:shd w:val="clear" w:color="auto" w:fill="auto"/>
            <w:vAlign w:val="center"/>
            <w:hideMark/>
          </w:tcPr>
          <w:p w14:paraId="76057EB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w:t>
            </w:r>
          </w:p>
        </w:tc>
        <w:tc>
          <w:tcPr>
            <w:tcW w:w="590" w:type="pct"/>
            <w:tcBorders>
              <w:top w:val="nil"/>
              <w:left w:val="nil"/>
              <w:bottom w:val="single" w:sz="4" w:space="0" w:color="auto"/>
              <w:right w:val="nil"/>
            </w:tcBorders>
            <w:shd w:val="clear" w:color="auto" w:fill="auto"/>
            <w:noWrap/>
            <w:vAlign w:val="center"/>
            <w:hideMark/>
          </w:tcPr>
          <w:p w14:paraId="4BDC144B"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3</w:t>
            </w:r>
          </w:p>
        </w:tc>
        <w:tc>
          <w:tcPr>
            <w:tcW w:w="578" w:type="pct"/>
            <w:tcBorders>
              <w:top w:val="nil"/>
              <w:left w:val="nil"/>
              <w:bottom w:val="single" w:sz="4" w:space="0" w:color="auto"/>
              <w:right w:val="single" w:sz="4" w:space="0" w:color="FFFFFF" w:themeColor="background1"/>
            </w:tcBorders>
            <w:shd w:val="clear" w:color="auto" w:fill="auto"/>
            <w:noWrap/>
            <w:vAlign w:val="center"/>
            <w:hideMark/>
          </w:tcPr>
          <w:p w14:paraId="55034FFF"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67%</w:t>
            </w:r>
          </w:p>
        </w:tc>
      </w:tr>
      <w:tr w:rsidR="009960F2" w:rsidRPr="009960F2" w14:paraId="5AE9C0DF" w14:textId="77777777" w:rsidTr="0050260E">
        <w:trPr>
          <w:trHeight w:val="288"/>
        </w:trPr>
        <w:tc>
          <w:tcPr>
            <w:tcW w:w="595" w:type="pct"/>
            <w:tcBorders>
              <w:top w:val="nil"/>
              <w:left w:val="nil"/>
              <w:bottom w:val="single" w:sz="4" w:space="0" w:color="auto"/>
              <w:right w:val="nil"/>
            </w:tcBorders>
            <w:shd w:val="clear" w:color="auto" w:fill="F2F2F2" w:themeFill="background1" w:themeFillShade="F2"/>
            <w:vAlign w:val="center"/>
            <w:hideMark/>
          </w:tcPr>
          <w:p w14:paraId="326B1755" w14:textId="77777777" w:rsidR="009960F2" w:rsidRPr="009960F2" w:rsidRDefault="009960F2" w:rsidP="001110F3">
            <w:pPr>
              <w:jc w:val="center"/>
              <w:rPr>
                <w:rFonts w:eastAsia="Times New Roman" w:cstheme="minorHAnsi"/>
                <w:b/>
                <w:bCs/>
                <w:color w:val="000000"/>
                <w:lang w:eastAsia="en-AU"/>
              </w:rPr>
            </w:pPr>
            <w:r w:rsidRPr="009960F2">
              <w:rPr>
                <w:rFonts w:eastAsia="Times New Roman" w:cstheme="minorHAnsi"/>
                <w:b/>
                <w:bCs/>
                <w:color w:val="000000"/>
                <w:lang w:eastAsia="en-AU"/>
              </w:rPr>
              <w:t>Total</w:t>
            </w:r>
          </w:p>
        </w:tc>
        <w:tc>
          <w:tcPr>
            <w:tcW w:w="705" w:type="pct"/>
            <w:tcBorders>
              <w:top w:val="nil"/>
              <w:left w:val="nil"/>
              <w:bottom w:val="single" w:sz="4" w:space="0" w:color="auto"/>
              <w:right w:val="nil"/>
            </w:tcBorders>
            <w:shd w:val="clear" w:color="auto" w:fill="F2F2F2" w:themeFill="background1" w:themeFillShade="F2"/>
            <w:hideMark/>
          </w:tcPr>
          <w:p w14:paraId="516AD518" w14:textId="77777777" w:rsidR="009960F2" w:rsidRPr="009960F2" w:rsidRDefault="009960F2" w:rsidP="001110F3">
            <w:pPr>
              <w:rPr>
                <w:rFonts w:eastAsia="Times New Roman" w:cstheme="minorHAnsi"/>
                <w:color w:val="000000"/>
                <w:lang w:eastAsia="en-AU"/>
              </w:rPr>
            </w:pPr>
            <w:r w:rsidRPr="009960F2">
              <w:rPr>
                <w:rFonts w:eastAsia="Times New Roman" w:cstheme="minorHAnsi"/>
                <w:color w:val="000000"/>
                <w:lang w:eastAsia="en-AU"/>
              </w:rPr>
              <w:t> </w:t>
            </w:r>
          </w:p>
        </w:tc>
        <w:tc>
          <w:tcPr>
            <w:tcW w:w="682" w:type="pct"/>
            <w:tcBorders>
              <w:top w:val="nil"/>
              <w:left w:val="single" w:sz="4" w:space="0" w:color="auto"/>
              <w:bottom w:val="single" w:sz="4" w:space="0" w:color="auto"/>
              <w:right w:val="nil"/>
            </w:tcBorders>
            <w:shd w:val="clear" w:color="auto" w:fill="F2F2F2" w:themeFill="background1" w:themeFillShade="F2"/>
            <w:noWrap/>
            <w:vAlign w:val="center"/>
            <w:hideMark/>
          </w:tcPr>
          <w:p w14:paraId="0A7DE2E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502</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1A772C1D"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2185</w:t>
            </w:r>
          </w:p>
        </w:tc>
        <w:tc>
          <w:tcPr>
            <w:tcW w:w="5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8E406BC"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19%</w:t>
            </w:r>
          </w:p>
        </w:tc>
        <w:tc>
          <w:tcPr>
            <w:tcW w:w="682" w:type="pct"/>
            <w:tcBorders>
              <w:top w:val="nil"/>
              <w:left w:val="nil"/>
              <w:bottom w:val="single" w:sz="4" w:space="0" w:color="auto"/>
              <w:right w:val="nil"/>
            </w:tcBorders>
            <w:shd w:val="clear" w:color="auto" w:fill="F2F2F2" w:themeFill="background1" w:themeFillShade="F2"/>
            <w:noWrap/>
            <w:vAlign w:val="center"/>
            <w:hideMark/>
          </w:tcPr>
          <w:p w14:paraId="0EE34EF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560</w:t>
            </w:r>
          </w:p>
        </w:tc>
        <w:tc>
          <w:tcPr>
            <w:tcW w:w="590" w:type="pct"/>
            <w:tcBorders>
              <w:top w:val="nil"/>
              <w:left w:val="nil"/>
              <w:bottom w:val="single" w:sz="4" w:space="0" w:color="auto"/>
              <w:right w:val="nil"/>
            </w:tcBorders>
            <w:shd w:val="clear" w:color="auto" w:fill="F2F2F2" w:themeFill="background1" w:themeFillShade="F2"/>
            <w:noWrap/>
            <w:vAlign w:val="center"/>
            <w:hideMark/>
          </w:tcPr>
          <w:p w14:paraId="4159061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2471</w:t>
            </w:r>
          </w:p>
        </w:tc>
        <w:tc>
          <w:tcPr>
            <w:tcW w:w="578" w:type="pct"/>
            <w:tcBorders>
              <w:top w:val="nil"/>
              <w:left w:val="nil"/>
              <w:bottom w:val="single" w:sz="4" w:space="0" w:color="auto"/>
              <w:right w:val="single" w:sz="4" w:space="0" w:color="FFFFFF" w:themeColor="background1"/>
            </w:tcBorders>
            <w:shd w:val="clear" w:color="auto" w:fill="F2F2F2" w:themeFill="background1" w:themeFillShade="F2"/>
            <w:noWrap/>
            <w:vAlign w:val="center"/>
            <w:hideMark/>
          </w:tcPr>
          <w:p w14:paraId="0F4B6837" w14:textId="77777777" w:rsidR="009960F2" w:rsidRPr="009960F2" w:rsidRDefault="009960F2" w:rsidP="001110F3">
            <w:pPr>
              <w:jc w:val="center"/>
              <w:rPr>
                <w:rFonts w:eastAsia="Times New Roman" w:cstheme="minorHAnsi"/>
                <w:color w:val="000000"/>
                <w:lang w:eastAsia="en-AU"/>
              </w:rPr>
            </w:pPr>
            <w:r w:rsidRPr="009960F2">
              <w:rPr>
                <w:rFonts w:eastAsia="Times New Roman" w:cstheme="minorHAnsi"/>
                <w:color w:val="000000"/>
                <w:lang w:eastAsia="en-AU"/>
              </w:rPr>
              <w:t>18%</w:t>
            </w:r>
          </w:p>
        </w:tc>
      </w:tr>
    </w:tbl>
    <w:p w14:paraId="667CA7A0" w14:textId="29C5A422" w:rsidR="0050260E" w:rsidRPr="009960F2" w:rsidRDefault="0050260E" w:rsidP="00FD434A">
      <w:pPr>
        <w:pStyle w:val="BodyText"/>
        <w:spacing w:after="0"/>
        <w:ind w:left="720" w:right="-995" w:hanging="720"/>
        <w:rPr>
          <w:sz w:val="16"/>
          <w:szCs w:val="16"/>
        </w:rPr>
      </w:pPr>
      <w:r w:rsidRPr="009960F2">
        <w:rPr>
          <w:sz w:val="16"/>
          <w:szCs w:val="16"/>
        </w:rPr>
        <w:t xml:space="preserve">Note: </w:t>
      </w:r>
      <w:r>
        <w:rPr>
          <w:sz w:val="16"/>
          <w:szCs w:val="16"/>
        </w:rPr>
        <w:tab/>
      </w:r>
      <w:r w:rsidR="00FD434A">
        <w:rPr>
          <w:sz w:val="16"/>
          <w:szCs w:val="16"/>
        </w:rPr>
        <w:t>*</w:t>
      </w:r>
      <w:r>
        <w:rPr>
          <w:sz w:val="16"/>
          <w:szCs w:val="16"/>
        </w:rPr>
        <w:t>The ‘unknown’ category is used for alumni who requested not to have personal information published in reporting.</w:t>
      </w:r>
    </w:p>
    <w:p w14:paraId="5499225F" w14:textId="77777777" w:rsidR="009960F2" w:rsidRDefault="009960F2" w:rsidP="009960F2"/>
    <w:p w14:paraId="50F93C4B" w14:textId="77777777" w:rsidR="00EF4829" w:rsidRDefault="00EF4829"/>
    <w:p w14:paraId="3F7B4EF2" w14:textId="4EC6DAC0" w:rsidR="00F241BA" w:rsidRDefault="003F089E" w:rsidP="008A3D97">
      <w:pPr>
        <w:pStyle w:val="Heading1"/>
        <w:numPr>
          <w:ilvl w:val="0"/>
          <w:numId w:val="0"/>
        </w:numPr>
      </w:pPr>
      <w:bookmarkStart w:id="128" w:name="_Toc521501347"/>
      <w:r>
        <w:t xml:space="preserve">Annex </w:t>
      </w:r>
      <w:r w:rsidR="00B124BD">
        <w:t>3</w:t>
      </w:r>
      <w:r w:rsidR="001C202D">
        <w:t>: Tracer Survey I</w:t>
      </w:r>
      <w:r w:rsidR="00F241BA">
        <w:t>nstrument</w:t>
      </w:r>
      <w:bookmarkEnd w:id="128"/>
    </w:p>
    <w:p w14:paraId="789080B6" w14:textId="497658F9" w:rsidR="008A3D97" w:rsidRPr="00EB2865" w:rsidRDefault="008A3D97" w:rsidP="008A3D97">
      <w:pPr>
        <w:pStyle w:val="BodyCopy"/>
      </w:pPr>
      <w:r w:rsidRPr="00EB2865">
        <w:t xml:space="preserve">As detailed in the Methodology chapter, Tracer Survey questions are </w:t>
      </w:r>
      <w:r w:rsidR="008B7EB8" w:rsidRPr="00EB2865">
        <w:t>mapped to the Australia Awards long-term o</w:t>
      </w:r>
      <w:r w:rsidRPr="00EB2865">
        <w:t xml:space="preserve">utcomes documented in the Global </w:t>
      </w:r>
      <w:r w:rsidR="009E1538" w:rsidRPr="00EB2865">
        <w:t>Strategy and M&amp;E</w:t>
      </w:r>
      <w:r w:rsidRPr="00EB2865">
        <w:t xml:space="preserve"> Framework. </w:t>
      </w:r>
    </w:p>
    <w:p w14:paraId="5AA6CE69" w14:textId="792AB55B" w:rsidR="008A3D97" w:rsidRPr="00EB2865" w:rsidRDefault="008A3D97" w:rsidP="008A3D97">
      <w:pPr>
        <w:pStyle w:val="BodyCopy"/>
      </w:pPr>
      <w:r w:rsidRPr="00EB2865">
        <w:t xml:space="preserve">The instrument is supplemented with basic demographic, enrolment and employment characteristics of alumni. Where these variables are known to </w:t>
      </w:r>
      <w:r w:rsidR="00BB79FC" w:rsidRPr="00EB2865">
        <w:t>the Facility</w:t>
      </w:r>
      <w:r w:rsidRPr="00EB2865">
        <w:t>, they will be pre-filled, with alumni asked to verify that information is correct and update where necessary. Responses to this survey instrument from 1</w:t>
      </w:r>
      <w:r w:rsidR="00EB2865" w:rsidRPr="00EB2865">
        <w:t>072</w:t>
      </w:r>
      <w:r w:rsidRPr="00EB2865">
        <w:t xml:space="preserve"> alumni were analysed in this report.</w:t>
      </w:r>
    </w:p>
    <w:p w14:paraId="4C497B91" w14:textId="6241E69B" w:rsidR="008A3D97" w:rsidRPr="00EB2865" w:rsidRDefault="008A3D97" w:rsidP="008A3D97">
      <w:pPr>
        <w:pStyle w:val="BodyCopy"/>
      </w:pPr>
      <w:r w:rsidRPr="00EB2865">
        <w:t>These survey questions were delivered online. The formatting and approach was adapted to suit the mode of survey delivery</w:t>
      </w:r>
      <w:r w:rsidR="00EB2865" w:rsidRPr="00EB2865">
        <w:t>, as such the information here provides the question wording and response options rather than the ‘look’ of the survey as seen by alumni respondents.</w:t>
      </w:r>
    </w:p>
    <w:p w14:paraId="3A165952" w14:textId="3C60330F" w:rsidR="00481342" w:rsidRPr="00EB2865" w:rsidRDefault="00EB2865" w:rsidP="00481342">
      <w:pPr>
        <w:pStyle w:val="BodyCopy"/>
      </w:pPr>
      <w:r w:rsidRPr="00EB2865">
        <w:t>A</w:t>
      </w:r>
      <w:r w:rsidR="00481342" w:rsidRPr="00EB2865">
        <w:t>t the conclusion of the survey alumni are asked if they would be interested in participating in a follow-up telephone survey. The key questions for the phone</w:t>
      </w:r>
      <w:r w:rsidR="00A901C4" w:rsidRPr="00EB2865">
        <w:t xml:space="preserve"> survey are provided in Annex</w:t>
      </w:r>
      <w:r w:rsidR="00481342" w:rsidRPr="00EB2865">
        <w:t xml:space="preserve"> 4.</w:t>
      </w:r>
    </w:p>
    <w:p w14:paraId="066D6AFF" w14:textId="6A20E1B0" w:rsidR="00481342" w:rsidRPr="00EB2865" w:rsidRDefault="0015062A" w:rsidP="004E642C">
      <w:pPr>
        <w:pStyle w:val="Heading3"/>
        <w:rPr>
          <w:lang w:val="en-GB"/>
        </w:rPr>
      </w:pPr>
      <w:bookmarkStart w:id="129" w:name="_Toc410309518"/>
      <w:r w:rsidRPr="00EB2865">
        <w:rPr>
          <w:lang w:val="en-GB"/>
        </w:rPr>
        <w:t>Tracer Survey i</w:t>
      </w:r>
      <w:r w:rsidR="00481342" w:rsidRPr="00EB2865">
        <w:rPr>
          <w:lang w:val="en-GB"/>
        </w:rPr>
        <w:t>nstrument</w:t>
      </w:r>
    </w:p>
    <w:bookmarkEnd w:id="129"/>
    <w:p w14:paraId="527FAD9D" w14:textId="77777777" w:rsidR="00EB2865" w:rsidRPr="00DD5C6A" w:rsidRDefault="00EB2865" w:rsidP="00EB2865">
      <w:pPr>
        <w:pStyle w:val="BodyCopy"/>
        <w:rPr>
          <w:rFonts w:ascii="Arial" w:eastAsia="MS Gothic" w:hAnsi="Arial"/>
          <w:b/>
          <w:kern w:val="28"/>
          <w:szCs w:val="52"/>
          <w:lang w:val="en-GB"/>
        </w:rPr>
      </w:pPr>
      <w:r w:rsidRPr="00DD5C6A">
        <w:rPr>
          <w:rFonts w:ascii="Arial" w:hAnsi="Arial"/>
          <w:b/>
          <w:lang w:val="en-GB"/>
        </w:rPr>
        <w:t xml:space="preserve">Personal details </w:t>
      </w:r>
      <w:r w:rsidRPr="001957D7">
        <w:rPr>
          <w:rFonts w:ascii="Arial" w:hAnsi="Arial"/>
          <w:lang w:val="en-GB"/>
        </w:rPr>
        <w:t>(prefilled with existing data and confirmed/updated by alumni during interview)</w:t>
      </w:r>
    </w:p>
    <w:tbl>
      <w:tblPr>
        <w:tblW w:w="5000" w:type="pct"/>
        <w:tblInd w:w="108" w:type="dxa"/>
        <w:tblBorders>
          <w:top w:val="single" w:sz="4" w:space="0" w:color="3CB6CE"/>
          <w:bottom w:val="single" w:sz="4" w:space="0" w:color="3CB6CE"/>
          <w:insideH w:val="single" w:sz="4" w:space="0" w:color="3CB6CE"/>
        </w:tblBorders>
        <w:tblLook w:val="04A0" w:firstRow="1" w:lastRow="0" w:firstColumn="1" w:lastColumn="0" w:noHBand="0" w:noVBand="1"/>
      </w:tblPr>
      <w:tblGrid>
        <w:gridCol w:w="7936"/>
      </w:tblGrid>
      <w:tr w:rsidR="00EB2865" w:rsidRPr="00DD5C6A" w14:paraId="79217D9B" w14:textId="77777777" w:rsidTr="00547807">
        <w:tc>
          <w:tcPr>
            <w:tcW w:w="5000" w:type="pct"/>
            <w:tcBorders>
              <w:top w:val="single" w:sz="4" w:space="0" w:color="3CB6CE"/>
              <w:left w:val="nil"/>
              <w:bottom w:val="single" w:sz="4" w:space="0" w:color="3CB6CE"/>
              <w:right w:val="nil"/>
            </w:tcBorders>
            <w:vAlign w:val="center"/>
            <w:hideMark/>
          </w:tcPr>
          <w:p w14:paraId="073436A8"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Family name</w:t>
            </w:r>
          </w:p>
        </w:tc>
      </w:tr>
      <w:tr w:rsidR="00EB2865" w:rsidRPr="00DD5C6A" w14:paraId="6D37E467" w14:textId="77777777" w:rsidTr="00547807">
        <w:tc>
          <w:tcPr>
            <w:tcW w:w="5000" w:type="pct"/>
            <w:tcBorders>
              <w:top w:val="single" w:sz="4" w:space="0" w:color="3CB6CE"/>
              <w:left w:val="nil"/>
              <w:bottom w:val="single" w:sz="4" w:space="0" w:color="3CB6CE"/>
              <w:right w:val="nil"/>
            </w:tcBorders>
            <w:vAlign w:val="center"/>
            <w:hideMark/>
          </w:tcPr>
          <w:p w14:paraId="14DC9474"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Given name(s)</w:t>
            </w:r>
          </w:p>
        </w:tc>
      </w:tr>
      <w:tr w:rsidR="00EB2865" w:rsidRPr="00DD5C6A" w14:paraId="4CD5A055" w14:textId="77777777" w:rsidTr="00547807">
        <w:tc>
          <w:tcPr>
            <w:tcW w:w="5000" w:type="pct"/>
            <w:tcBorders>
              <w:top w:val="single" w:sz="4" w:space="0" w:color="3CB6CE"/>
              <w:left w:val="nil"/>
              <w:bottom w:val="single" w:sz="4" w:space="0" w:color="3CB6CE"/>
              <w:right w:val="nil"/>
            </w:tcBorders>
            <w:vAlign w:val="center"/>
            <w:hideMark/>
          </w:tcPr>
          <w:p w14:paraId="1442417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Gender</w:t>
            </w:r>
          </w:p>
        </w:tc>
      </w:tr>
      <w:tr w:rsidR="00EB2865" w:rsidRPr="00DD5C6A" w14:paraId="2D41839C" w14:textId="77777777" w:rsidTr="00547807">
        <w:tc>
          <w:tcPr>
            <w:tcW w:w="5000" w:type="pct"/>
            <w:tcBorders>
              <w:top w:val="single" w:sz="4" w:space="0" w:color="3CB6CE"/>
              <w:left w:val="nil"/>
              <w:bottom w:val="single" w:sz="4" w:space="0" w:color="3CB6CE"/>
              <w:right w:val="nil"/>
            </w:tcBorders>
            <w:vAlign w:val="center"/>
            <w:hideMark/>
          </w:tcPr>
          <w:p w14:paraId="3A74C8A0"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Date of birth (dd/mm/yyyy)</w:t>
            </w:r>
          </w:p>
        </w:tc>
      </w:tr>
      <w:tr w:rsidR="00EB2865" w:rsidRPr="00DD5C6A" w14:paraId="771B6DA7" w14:textId="77777777" w:rsidTr="00547807">
        <w:tc>
          <w:tcPr>
            <w:tcW w:w="5000" w:type="pct"/>
            <w:tcBorders>
              <w:top w:val="single" w:sz="4" w:space="0" w:color="3CB6CE"/>
              <w:left w:val="nil"/>
              <w:bottom w:val="single" w:sz="4" w:space="0" w:color="3CB6CE"/>
              <w:right w:val="nil"/>
            </w:tcBorders>
            <w:vAlign w:val="center"/>
            <w:hideMark/>
          </w:tcPr>
          <w:p w14:paraId="4562B736"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Nationality</w:t>
            </w:r>
          </w:p>
        </w:tc>
      </w:tr>
      <w:tr w:rsidR="00EB2865" w:rsidRPr="00DD5C6A" w14:paraId="3220B424" w14:textId="77777777" w:rsidTr="00547807">
        <w:tc>
          <w:tcPr>
            <w:tcW w:w="5000" w:type="pct"/>
            <w:tcBorders>
              <w:top w:val="single" w:sz="4" w:space="0" w:color="3CB6CE"/>
              <w:left w:val="nil"/>
              <w:bottom w:val="single" w:sz="4" w:space="0" w:color="3CB6CE"/>
              <w:right w:val="nil"/>
            </w:tcBorders>
            <w:vAlign w:val="center"/>
            <w:hideMark/>
          </w:tcPr>
          <w:p w14:paraId="724A941B"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Residential location (Urban/Rural/Remote)</w:t>
            </w:r>
          </w:p>
        </w:tc>
      </w:tr>
      <w:tr w:rsidR="00EB2865" w:rsidRPr="00DD5C6A" w14:paraId="6E1816C5" w14:textId="77777777" w:rsidTr="00547807">
        <w:tc>
          <w:tcPr>
            <w:tcW w:w="5000" w:type="pct"/>
            <w:tcBorders>
              <w:top w:val="single" w:sz="4" w:space="0" w:color="3CB6CE"/>
              <w:left w:val="nil"/>
              <w:bottom w:val="single" w:sz="4" w:space="0" w:color="3CB6CE"/>
              <w:right w:val="nil"/>
            </w:tcBorders>
            <w:vAlign w:val="center"/>
            <w:hideMark/>
          </w:tcPr>
          <w:p w14:paraId="2BAB84F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Telephone contact number(s)</w:t>
            </w:r>
          </w:p>
        </w:tc>
      </w:tr>
      <w:tr w:rsidR="00EB2865" w:rsidRPr="00DD5C6A" w14:paraId="6C42B128" w14:textId="77777777" w:rsidTr="00547807">
        <w:tc>
          <w:tcPr>
            <w:tcW w:w="5000" w:type="pct"/>
            <w:tcBorders>
              <w:top w:val="single" w:sz="4" w:space="0" w:color="3CB6CE"/>
              <w:left w:val="nil"/>
              <w:bottom w:val="single" w:sz="4" w:space="0" w:color="3CB6CE"/>
              <w:right w:val="nil"/>
            </w:tcBorders>
            <w:vAlign w:val="center"/>
            <w:hideMark/>
          </w:tcPr>
          <w:p w14:paraId="2D2E821F"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Personal e-mail address</w:t>
            </w:r>
          </w:p>
        </w:tc>
      </w:tr>
      <w:tr w:rsidR="00EB2865" w:rsidRPr="00DD5C6A" w14:paraId="0C1E3BE2" w14:textId="77777777" w:rsidTr="00547807">
        <w:tc>
          <w:tcPr>
            <w:tcW w:w="5000" w:type="pct"/>
            <w:tcBorders>
              <w:top w:val="single" w:sz="4" w:space="0" w:color="3CB6CE"/>
              <w:left w:val="nil"/>
              <w:bottom w:val="single" w:sz="4" w:space="0" w:color="3CB6CE"/>
              <w:right w:val="nil"/>
            </w:tcBorders>
            <w:vAlign w:val="center"/>
            <w:hideMark/>
          </w:tcPr>
          <w:p w14:paraId="559339D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Scholarship type/name</w:t>
            </w:r>
          </w:p>
        </w:tc>
      </w:tr>
      <w:tr w:rsidR="00EB2865" w:rsidRPr="00DD5C6A" w14:paraId="3CEDB5D0" w14:textId="77777777" w:rsidTr="00547807">
        <w:tc>
          <w:tcPr>
            <w:tcW w:w="5000" w:type="pct"/>
            <w:tcBorders>
              <w:top w:val="single" w:sz="4" w:space="0" w:color="3CB6CE"/>
              <w:left w:val="nil"/>
              <w:bottom w:val="single" w:sz="4" w:space="0" w:color="3CB6CE"/>
              <w:right w:val="nil"/>
            </w:tcBorders>
            <w:vAlign w:val="center"/>
            <w:hideMark/>
          </w:tcPr>
          <w:p w14:paraId="7EEBF39C" w14:textId="77777777" w:rsidR="00EB2865" w:rsidRPr="007A540A"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Name of course of study (e.g. Master of Education, Bachelor of Arts, etc.)</w:t>
            </w:r>
          </w:p>
        </w:tc>
      </w:tr>
      <w:tr w:rsidR="00EB2865" w:rsidRPr="00DD5C6A" w14:paraId="60A98B48" w14:textId="77777777" w:rsidTr="00547807">
        <w:tc>
          <w:tcPr>
            <w:tcW w:w="5000" w:type="pct"/>
            <w:tcBorders>
              <w:top w:val="single" w:sz="4" w:space="0" w:color="3CB6CE"/>
              <w:left w:val="nil"/>
              <w:bottom w:val="single" w:sz="4" w:space="0" w:color="3CB6CE"/>
              <w:right w:val="nil"/>
            </w:tcBorders>
            <w:vAlign w:val="center"/>
          </w:tcPr>
          <w:p w14:paraId="0664B612" w14:textId="77777777" w:rsidR="00EB2865" w:rsidRDefault="00EB2865" w:rsidP="00547807">
            <w:pPr>
              <w:spacing w:before="60" w:after="60"/>
              <w:rPr>
                <w:rFonts w:ascii="Arial" w:eastAsia="MS Gothic" w:hAnsi="Arial" w:cstheme="minorHAnsi"/>
                <w:color w:val="000000"/>
                <w:spacing w:val="-2"/>
                <w:kern w:val="28"/>
                <w:szCs w:val="52"/>
              </w:rPr>
            </w:pPr>
            <w:r>
              <w:rPr>
                <w:rFonts w:ascii="Arial" w:eastAsia="MS Gothic" w:hAnsi="Arial" w:cstheme="minorHAnsi"/>
                <w:color w:val="000000"/>
                <w:spacing w:val="-2"/>
                <w:kern w:val="28"/>
                <w:szCs w:val="52"/>
              </w:rPr>
              <w:t>Field of study</w:t>
            </w:r>
          </w:p>
        </w:tc>
      </w:tr>
      <w:tr w:rsidR="00EB2865" w:rsidRPr="00DD5C6A" w14:paraId="3D0E4769" w14:textId="77777777" w:rsidTr="00547807">
        <w:tc>
          <w:tcPr>
            <w:tcW w:w="5000" w:type="pct"/>
            <w:tcBorders>
              <w:top w:val="single" w:sz="4" w:space="0" w:color="3CB6CE"/>
              <w:left w:val="nil"/>
              <w:bottom w:val="single" w:sz="4" w:space="0" w:color="3CB6CE"/>
              <w:right w:val="nil"/>
            </w:tcBorders>
            <w:vAlign w:val="center"/>
            <w:hideMark/>
          </w:tcPr>
          <w:p w14:paraId="63513294"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Australian education institution attended</w:t>
            </w:r>
          </w:p>
        </w:tc>
      </w:tr>
      <w:tr w:rsidR="00EB2865" w:rsidRPr="00DD5C6A" w14:paraId="24484CC2" w14:textId="77777777" w:rsidTr="00547807">
        <w:tc>
          <w:tcPr>
            <w:tcW w:w="5000" w:type="pct"/>
            <w:tcBorders>
              <w:top w:val="single" w:sz="4" w:space="0" w:color="3CB6CE"/>
              <w:left w:val="nil"/>
              <w:bottom w:val="single" w:sz="4" w:space="0" w:color="3CB6CE"/>
              <w:right w:val="nil"/>
            </w:tcBorders>
            <w:vAlign w:val="center"/>
            <w:hideMark/>
          </w:tcPr>
          <w:p w14:paraId="67D65358"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Year of graduation</w:t>
            </w:r>
          </w:p>
        </w:tc>
      </w:tr>
      <w:tr w:rsidR="00EB2865" w:rsidRPr="00DD5C6A" w14:paraId="4094FB9E" w14:textId="77777777" w:rsidTr="00547807">
        <w:tc>
          <w:tcPr>
            <w:tcW w:w="5000" w:type="pct"/>
            <w:tcBorders>
              <w:top w:val="single" w:sz="4" w:space="0" w:color="3CB6CE"/>
              <w:left w:val="nil"/>
              <w:bottom w:val="single" w:sz="4" w:space="0" w:color="3CB6CE"/>
              <w:right w:val="nil"/>
            </w:tcBorders>
            <w:vAlign w:val="center"/>
            <w:hideMark/>
          </w:tcPr>
          <w:p w14:paraId="04B576A3" w14:textId="77777777" w:rsidR="00EB2865" w:rsidRPr="00DD5C6A" w:rsidRDefault="00EB2865" w:rsidP="00547807">
            <w:pPr>
              <w:spacing w:before="60" w:after="60"/>
              <w:rPr>
                <w:rFonts w:ascii="Arial" w:eastAsia="MS Gothic" w:hAnsi="Arial" w:cstheme="minorHAnsi"/>
                <w:color w:val="000000"/>
                <w:spacing w:val="-2"/>
                <w:kern w:val="28"/>
                <w:szCs w:val="52"/>
              </w:rPr>
            </w:pPr>
            <w:r w:rsidRPr="00DD5C6A">
              <w:rPr>
                <w:rFonts w:ascii="Arial" w:eastAsia="MS Gothic" w:hAnsi="Arial" w:cstheme="minorHAnsi"/>
                <w:color w:val="000000"/>
                <w:spacing w:val="-2"/>
                <w:kern w:val="28"/>
                <w:szCs w:val="52"/>
              </w:rPr>
              <w:t>Current employment status (employed full-time/employed part-time/retired/not employed)</w:t>
            </w:r>
          </w:p>
        </w:tc>
      </w:tr>
      <w:tr w:rsidR="00EB2865" w:rsidRPr="00DD5C6A" w14:paraId="5CA13D54" w14:textId="77777777" w:rsidTr="00547807">
        <w:tc>
          <w:tcPr>
            <w:tcW w:w="5000" w:type="pct"/>
            <w:tcBorders>
              <w:top w:val="single" w:sz="4" w:space="0" w:color="3CB6CE"/>
              <w:left w:val="nil"/>
              <w:bottom w:val="single" w:sz="4" w:space="0" w:color="3CB6CE"/>
              <w:right w:val="nil"/>
            </w:tcBorders>
            <w:vAlign w:val="center"/>
            <w:hideMark/>
          </w:tcPr>
          <w:p w14:paraId="2E85C347"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Name of current employer agency/organisation (or last employer if retired)</w:t>
            </w:r>
          </w:p>
        </w:tc>
      </w:tr>
      <w:tr w:rsidR="00EB2865" w:rsidRPr="00DD5C6A" w14:paraId="034EF614" w14:textId="77777777" w:rsidTr="00547807">
        <w:tc>
          <w:tcPr>
            <w:tcW w:w="5000" w:type="pct"/>
            <w:tcBorders>
              <w:top w:val="single" w:sz="4" w:space="0" w:color="3CB6CE"/>
              <w:left w:val="nil"/>
              <w:bottom w:val="single" w:sz="4" w:space="0" w:color="3CB6CE"/>
              <w:right w:val="nil"/>
            </w:tcBorders>
            <w:vAlign w:val="center"/>
            <w:hideMark/>
          </w:tcPr>
          <w:p w14:paraId="30BAA4BF"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Current position (or last position if retired) [full title]</w:t>
            </w:r>
          </w:p>
        </w:tc>
      </w:tr>
      <w:tr w:rsidR="00EB2865" w:rsidRPr="00DD5C6A" w14:paraId="30F1F134" w14:textId="77777777" w:rsidTr="00547807">
        <w:tc>
          <w:tcPr>
            <w:tcW w:w="5000" w:type="pct"/>
            <w:tcBorders>
              <w:top w:val="single" w:sz="4" w:space="0" w:color="3CB6CE"/>
              <w:left w:val="nil"/>
              <w:bottom w:val="single" w:sz="4" w:space="0" w:color="3CB6CE"/>
              <w:right w:val="nil"/>
            </w:tcBorders>
            <w:vAlign w:val="center"/>
            <w:hideMark/>
          </w:tcPr>
          <w:p w14:paraId="074303B5" w14:textId="77777777" w:rsidR="00EB2865" w:rsidRPr="00DD5C6A" w:rsidRDefault="00EB2865" w:rsidP="00547807">
            <w:pPr>
              <w:spacing w:before="60" w:after="60"/>
              <w:rPr>
                <w:rFonts w:ascii="Arial" w:eastAsia="Times New Roman" w:hAnsi="Arial" w:cstheme="minorHAnsi"/>
                <w:color w:val="000000"/>
                <w:spacing w:val="-2"/>
                <w:kern w:val="28"/>
              </w:rPr>
            </w:pPr>
            <w:r w:rsidRPr="00DD5C6A">
              <w:rPr>
                <w:rFonts w:ascii="Arial" w:eastAsia="MS Gothic" w:hAnsi="Arial" w:cstheme="minorHAnsi"/>
                <w:color w:val="000000"/>
                <w:spacing w:val="-2"/>
                <w:kern w:val="28"/>
                <w:szCs w:val="52"/>
              </w:rPr>
              <w:t>Brief description of your current job (or last role if retired) – prompting for detail to be including in briefing with focus on level of seniority/influence.</w:t>
            </w:r>
          </w:p>
        </w:tc>
      </w:tr>
    </w:tbl>
    <w:p w14:paraId="4CBF1612" w14:textId="77777777" w:rsidR="00EB2865" w:rsidRPr="00DD5C6A" w:rsidRDefault="00EB2865" w:rsidP="00EB2865">
      <w:pPr>
        <w:spacing w:line="200" w:lineRule="atLeast"/>
        <w:ind w:left="142"/>
        <w:rPr>
          <w:rFonts w:ascii="Arial" w:eastAsia="Times New Roman" w:hAnsi="Arial" w:cs="Arial"/>
          <w:sz w:val="16"/>
          <w:szCs w:val="16"/>
          <w:lang w:val="en-US"/>
        </w:rPr>
      </w:pPr>
    </w:p>
    <w:p w14:paraId="59BE985A" w14:textId="77777777" w:rsidR="00EB2865" w:rsidRPr="00DD5C6A" w:rsidRDefault="00EB2865" w:rsidP="00EB2865">
      <w:pPr>
        <w:rPr>
          <w:rFonts w:ascii="Arial" w:eastAsia="MS Gothic" w:hAnsi="Arial"/>
          <w:bCs/>
          <w:color w:val="000000"/>
          <w:spacing w:val="-2"/>
          <w:kern w:val="28"/>
          <w:szCs w:val="52"/>
        </w:rPr>
      </w:pPr>
    </w:p>
    <w:p w14:paraId="7FE794C0"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In relation to your current job (or last job if retired), w</w:t>
      </w:r>
      <w:r w:rsidRPr="00DD5C6A">
        <w:rPr>
          <w:rFonts w:ascii="Arial" w:eastAsia="MS Gothic" w:hAnsi="Arial"/>
          <w:color w:val="000000"/>
          <w:spacing w:val="-2"/>
          <w:kern w:val="28"/>
          <w:szCs w:val="52"/>
        </w:rPr>
        <w:t xml:space="preserve">hich of the following statements best </w:t>
      </w:r>
      <w:r w:rsidRPr="00DD5C6A">
        <w:rPr>
          <w:rFonts w:ascii="Arial" w:eastAsia="MS Gothic" w:hAnsi="Arial"/>
          <w:bCs/>
          <w:color w:val="000000"/>
          <w:spacing w:val="-2"/>
          <w:kern w:val="28"/>
          <w:szCs w:val="52"/>
        </w:rPr>
        <w:t>describe your level of leadership</w:t>
      </w:r>
      <w:r w:rsidRPr="00DD5C6A">
        <w:rPr>
          <w:rFonts w:ascii="Arial" w:eastAsia="MS Gothic" w:hAnsi="Arial"/>
          <w:color w:val="000000"/>
          <w:spacing w:val="-2"/>
          <w:kern w:val="28"/>
          <w:szCs w:val="52"/>
        </w:rPr>
        <w:t>?</w:t>
      </w:r>
    </w:p>
    <w:p w14:paraId="724284B4" w14:textId="77777777" w:rsidR="00EB2865" w:rsidRPr="00DD5C6A" w:rsidRDefault="00EB2865" w:rsidP="00EB2865">
      <w:pPr>
        <w:ind w:left="142"/>
        <w:rPr>
          <w:rFonts w:ascii="Arial" w:eastAsia="MS Gothic" w:hAnsi="Arial"/>
          <w:color w:val="000000"/>
          <w:spacing w:val="-2"/>
          <w:kern w:val="28"/>
          <w:szCs w:val="52"/>
        </w:rPr>
      </w:pPr>
    </w:p>
    <w:p w14:paraId="7CE9F070" w14:textId="77777777" w:rsidR="00EB2865" w:rsidRPr="00DD5C6A" w:rsidRDefault="00EB2865" w:rsidP="00EB2865">
      <w:pPr>
        <w:pStyle w:val="ListParagraph"/>
        <w:numPr>
          <w:ilvl w:val="0"/>
          <w:numId w:val="16"/>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ave [‘had’ if retired]</w:t>
      </w:r>
      <w:r w:rsidRPr="00DD5C6A">
        <w:rPr>
          <w:rFonts w:ascii="Arial" w:eastAsia="MS Gothic" w:hAnsi="Arial"/>
          <w:color w:val="000000"/>
          <w:spacing w:val="-2"/>
          <w:kern w:val="28"/>
          <w:sz w:val="20"/>
          <w:szCs w:val="20"/>
        </w:rPr>
        <w:t xml:space="preserve"> a formal leadership role (e.g. </w:t>
      </w:r>
      <w:r w:rsidRPr="00DD5C6A">
        <w:rPr>
          <w:rFonts w:ascii="Arial" w:eastAsia="MS Gothic" w:hAnsi="Arial"/>
          <w:bCs/>
          <w:color w:val="000000"/>
          <w:spacing w:val="-2"/>
          <w:kern w:val="28"/>
          <w:sz w:val="20"/>
          <w:szCs w:val="20"/>
        </w:rPr>
        <w:t>as a manager, supervisor</w:t>
      </w:r>
      <w:r w:rsidRPr="00DD5C6A">
        <w:rPr>
          <w:rFonts w:ascii="Arial" w:eastAsia="MS Gothic" w:hAnsi="Arial"/>
          <w:color w:val="000000"/>
          <w:spacing w:val="-2"/>
          <w:kern w:val="28"/>
          <w:sz w:val="20"/>
          <w:szCs w:val="20"/>
        </w:rPr>
        <w:t>)</w:t>
      </w:r>
    </w:p>
    <w:p w14:paraId="35B9ED0D" w14:textId="77777777" w:rsidR="00EB2865" w:rsidRPr="00DD5C6A" w:rsidRDefault="00EB2865" w:rsidP="00EB2865">
      <w:pPr>
        <w:pStyle w:val="ListParagraph"/>
        <w:numPr>
          <w:ilvl w:val="0"/>
          <w:numId w:val="16"/>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I h</w:t>
      </w:r>
      <w:r w:rsidRPr="00DD5C6A">
        <w:rPr>
          <w:rFonts w:ascii="Arial" w:eastAsia="MS Gothic" w:hAnsi="Arial"/>
          <w:bCs/>
          <w:color w:val="000000"/>
          <w:spacing w:val="-2"/>
          <w:kern w:val="28"/>
          <w:sz w:val="20"/>
          <w:szCs w:val="20"/>
        </w:rPr>
        <w:t xml:space="preserve">ave [‘had’ if retired] </w:t>
      </w:r>
      <w:r w:rsidRPr="00DD5C6A">
        <w:rPr>
          <w:rFonts w:ascii="Arial" w:eastAsia="MS Gothic" w:hAnsi="Arial"/>
          <w:color w:val="000000"/>
          <w:spacing w:val="-2"/>
          <w:kern w:val="28"/>
          <w:sz w:val="20"/>
          <w:szCs w:val="20"/>
        </w:rPr>
        <w:t>an informal leadership role (e.g. mentor, opportunity to influence others informally)</w:t>
      </w:r>
    </w:p>
    <w:p w14:paraId="38C7E902" w14:textId="77777777" w:rsidR="00EB2865" w:rsidRPr="00DD5C6A" w:rsidRDefault="00EB2865" w:rsidP="00EB2865">
      <w:pPr>
        <w:pStyle w:val="ListParagraph"/>
        <w:numPr>
          <w:ilvl w:val="0"/>
          <w:numId w:val="16"/>
        </w:numPr>
        <w:spacing w:line="256" w:lineRule="auto"/>
        <w:rPr>
          <w:rFonts w:ascii="Arial" w:hAnsi="Arial"/>
          <w:bCs/>
          <w:sz w:val="20"/>
          <w:szCs w:val="20"/>
        </w:rPr>
      </w:pPr>
      <w:r w:rsidRPr="00DD5C6A">
        <w:rPr>
          <w:rFonts w:ascii="Arial" w:eastAsia="MS Gothic" w:hAnsi="Arial"/>
          <w:color w:val="000000"/>
          <w:spacing w:val="-2"/>
          <w:kern w:val="28"/>
          <w:sz w:val="20"/>
          <w:szCs w:val="20"/>
        </w:rPr>
        <w:t>I do not</w:t>
      </w:r>
      <w:r w:rsidRPr="00DD5C6A">
        <w:rPr>
          <w:rFonts w:ascii="Arial" w:eastAsia="MS Gothic" w:hAnsi="Arial"/>
          <w:bCs/>
          <w:color w:val="000000"/>
          <w:spacing w:val="-2"/>
          <w:kern w:val="28"/>
          <w:sz w:val="20"/>
          <w:szCs w:val="20"/>
        </w:rPr>
        <w:t xml:space="preserve"> have [‘did not have’ if retired] </w:t>
      </w:r>
      <w:r w:rsidRPr="00DD5C6A">
        <w:rPr>
          <w:rFonts w:ascii="Arial" w:eastAsia="MS Gothic" w:hAnsi="Arial"/>
          <w:color w:val="000000"/>
          <w:spacing w:val="-2"/>
          <w:kern w:val="28"/>
          <w:sz w:val="20"/>
          <w:szCs w:val="20"/>
        </w:rPr>
        <w:t>a leadership role</w:t>
      </w:r>
    </w:p>
    <w:p w14:paraId="6842D109" w14:textId="77777777" w:rsidR="00EB2865" w:rsidRPr="00DD5C6A" w:rsidRDefault="00EB2865" w:rsidP="00EB2865">
      <w:pPr>
        <w:rPr>
          <w:rStyle w:val="Strong"/>
          <w:rFonts w:ascii="Arial" w:hAnsi="Arial"/>
        </w:rPr>
      </w:pPr>
    </w:p>
    <w:p w14:paraId="665A21E8" w14:textId="77777777" w:rsidR="00EB2865" w:rsidRPr="00DD5C6A" w:rsidRDefault="00EB2865" w:rsidP="00EB2865">
      <w:pPr>
        <w:ind w:left="142"/>
        <w:rPr>
          <w:rFonts w:ascii="Arial" w:eastAsia="MS Gothic" w:hAnsi="Arial"/>
          <w:color w:val="000000"/>
          <w:spacing w:val="-2"/>
          <w:kern w:val="28"/>
          <w:szCs w:val="52"/>
        </w:rPr>
      </w:pPr>
      <w:r w:rsidRPr="00DD5C6A">
        <w:rPr>
          <w:rFonts w:ascii="Arial" w:eastAsia="MS Gothic" w:hAnsi="Arial"/>
          <w:bCs/>
          <w:color w:val="000000"/>
          <w:spacing w:val="-2"/>
          <w:kern w:val="28"/>
          <w:szCs w:val="52"/>
        </w:rPr>
        <w:t>Have you received any other scholarships in addition to the [insert scholarship relevant to this survey]?</w:t>
      </w:r>
    </w:p>
    <w:p w14:paraId="2AD3A0BE" w14:textId="77777777" w:rsidR="00EB2865" w:rsidRPr="00DD5C6A" w:rsidRDefault="00EB2865" w:rsidP="00EB2865">
      <w:pPr>
        <w:pStyle w:val="ListParagraph"/>
        <w:numPr>
          <w:ilvl w:val="0"/>
          <w:numId w:val="17"/>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Yes [record other scholarship/s names]</w:t>
      </w:r>
    </w:p>
    <w:p w14:paraId="13CA5C3D" w14:textId="77777777" w:rsidR="00EB2865" w:rsidRPr="00DD5C6A" w:rsidRDefault="00EB2865" w:rsidP="00EB2865">
      <w:pPr>
        <w:pStyle w:val="ListParagraph"/>
        <w:numPr>
          <w:ilvl w:val="0"/>
          <w:numId w:val="17"/>
        </w:numPr>
        <w:spacing w:line="256" w:lineRule="auto"/>
        <w:rPr>
          <w:rFonts w:ascii="Arial" w:eastAsia="MS Gothic" w:hAnsi="Arial"/>
          <w:color w:val="000000"/>
          <w:spacing w:val="-2"/>
          <w:kern w:val="28"/>
          <w:sz w:val="20"/>
          <w:szCs w:val="20"/>
        </w:rPr>
      </w:pPr>
      <w:r w:rsidRPr="00DD5C6A">
        <w:rPr>
          <w:rFonts w:ascii="Arial" w:eastAsia="MS Gothic" w:hAnsi="Arial"/>
          <w:color w:val="000000"/>
          <w:spacing w:val="-2"/>
          <w:kern w:val="28"/>
          <w:sz w:val="20"/>
          <w:szCs w:val="20"/>
        </w:rPr>
        <w:t>No</w:t>
      </w:r>
    </w:p>
    <w:p w14:paraId="55414103" w14:textId="77777777" w:rsidR="00EB2865" w:rsidRPr="00DD5C6A" w:rsidRDefault="00EB2865" w:rsidP="00EB2865">
      <w:pPr>
        <w:pStyle w:val="ListParagraph"/>
        <w:numPr>
          <w:ilvl w:val="0"/>
          <w:numId w:val="17"/>
        </w:numPr>
        <w:spacing w:line="256" w:lineRule="auto"/>
        <w:rPr>
          <w:rFonts w:ascii="Arial" w:hAnsi="Arial"/>
          <w:bCs/>
          <w:sz w:val="20"/>
          <w:szCs w:val="20"/>
        </w:rPr>
      </w:pPr>
      <w:r w:rsidRPr="00DD5C6A">
        <w:rPr>
          <w:rFonts w:ascii="Arial" w:eastAsia="MS Gothic" w:hAnsi="Arial"/>
          <w:color w:val="000000"/>
          <w:spacing w:val="-2"/>
          <w:kern w:val="28"/>
          <w:sz w:val="20"/>
          <w:szCs w:val="20"/>
        </w:rPr>
        <w:t>Don’t know</w:t>
      </w:r>
    </w:p>
    <w:p w14:paraId="4367FA6A"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Do you give your permission for Wallis to pass on any updated details such as your email and/or phone number we have collected in this survey to ACER and DFAT?</w:t>
      </w:r>
    </w:p>
    <w:p w14:paraId="06FE84AF" w14:textId="77777777" w:rsidR="00EB2865" w:rsidRPr="00DD5C6A" w:rsidRDefault="00EB2865" w:rsidP="00EB2865">
      <w:pPr>
        <w:ind w:left="142"/>
        <w:rPr>
          <w:rFonts w:ascii="Arial" w:eastAsia="MS Gothic" w:hAnsi="Arial"/>
          <w:bCs/>
          <w:color w:val="000000"/>
          <w:spacing w:val="-2"/>
          <w:kern w:val="28"/>
          <w:szCs w:val="52"/>
        </w:rPr>
      </w:pPr>
      <w:r w:rsidRPr="00DD5C6A">
        <w:rPr>
          <w:rFonts w:ascii="Arial" w:eastAsia="MS Gothic" w:hAnsi="Arial"/>
          <w:bCs/>
          <w:color w:val="000000"/>
          <w:spacing w:val="-2"/>
          <w:kern w:val="28"/>
          <w:szCs w:val="52"/>
        </w:rPr>
        <w:t xml:space="preserve">  </w:t>
      </w:r>
    </w:p>
    <w:p w14:paraId="6D34EEAF" w14:textId="77777777" w:rsidR="00EB2865" w:rsidRPr="00DD5C6A" w:rsidRDefault="00EB2865" w:rsidP="00EB2865">
      <w:pPr>
        <w:ind w:left="142"/>
        <w:rPr>
          <w:rFonts w:ascii="Arial" w:eastAsia="MS Gothic" w:hAnsi="Arial"/>
          <w:bCs/>
          <w:color w:val="000000"/>
          <w:spacing w:val="-2"/>
          <w:kern w:val="28"/>
        </w:rPr>
      </w:pPr>
      <w:r w:rsidRPr="00DD5C6A">
        <w:rPr>
          <w:rFonts w:ascii="Arial" w:eastAsia="MS Gothic" w:hAnsi="Arial"/>
          <w:bCs/>
          <w:color w:val="000000"/>
          <w:spacing w:val="-2"/>
          <w:kern w:val="28"/>
          <w:szCs w:val="52"/>
        </w:rPr>
        <w:t xml:space="preserve">The information will be used for the purpose of conducting and reporting on the Australia Awards Global Tracer Facility, or for DFAT to make contact with you in the future. The information will be used by authorised staff for the purpose for which it was collected and </w:t>
      </w:r>
      <w:r w:rsidRPr="00DD5C6A">
        <w:rPr>
          <w:rFonts w:ascii="Arial" w:eastAsia="MS Gothic" w:hAnsi="Arial"/>
          <w:bCs/>
          <w:color w:val="000000"/>
          <w:spacing w:val="-2"/>
          <w:kern w:val="28"/>
        </w:rPr>
        <w:t>will be protected against unauthorised access and use.</w:t>
      </w:r>
    </w:p>
    <w:p w14:paraId="22B5A9DC" w14:textId="77777777" w:rsidR="00EB2865" w:rsidRPr="00DD5C6A" w:rsidRDefault="00EB2865" w:rsidP="00EB2865">
      <w:pPr>
        <w:ind w:left="142"/>
        <w:rPr>
          <w:rFonts w:ascii="Arial" w:eastAsia="MS Gothic" w:hAnsi="Arial"/>
          <w:bCs/>
          <w:color w:val="000000"/>
          <w:spacing w:val="-2"/>
          <w:kern w:val="28"/>
        </w:rPr>
      </w:pPr>
    </w:p>
    <w:p w14:paraId="2E42212F" w14:textId="77777777" w:rsidR="00EB2865" w:rsidRPr="00DD5C6A" w:rsidRDefault="00EB2865" w:rsidP="00EB2865">
      <w:pPr>
        <w:pStyle w:val="ListParagraph"/>
        <w:numPr>
          <w:ilvl w:val="0"/>
          <w:numId w:val="32"/>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Yes</w:t>
      </w:r>
    </w:p>
    <w:p w14:paraId="39FFCDC2" w14:textId="77777777" w:rsidR="00EB2865" w:rsidRPr="00DD5C6A" w:rsidRDefault="00EB2865" w:rsidP="00EB2865">
      <w:pPr>
        <w:pStyle w:val="ListParagraph"/>
        <w:numPr>
          <w:ilvl w:val="0"/>
          <w:numId w:val="32"/>
        </w:numPr>
        <w:spacing w:line="256" w:lineRule="auto"/>
        <w:rPr>
          <w:rFonts w:ascii="Arial" w:eastAsia="MS Gothic" w:hAnsi="Arial"/>
          <w:bCs/>
          <w:color w:val="000000"/>
          <w:spacing w:val="-2"/>
          <w:kern w:val="28"/>
          <w:sz w:val="20"/>
          <w:szCs w:val="20"/>
        </w:rPr>
      </w:pPr>
      <w:r w:rsidRPr="00DD5C6A">
        <w:rPr>
          <w:rFonts w:ascii="Arial" w:eastAsia="MS Gothic" w:hAnsi="Arial"/>
          <w:bCs/>
          <w:color w:val="000000"/>
          <w:spacing w:val="-2"/>
          <w:kern w:val="28"/>
          <w:sz w:val="20"/>
          <w:szCs w:val="20"/>
        </w:rPr>
        <w:t>No</w:t>
      </w:r>
    </w:p>
    <w:p w14:paraId="25856278" w14:textId="77777777" w:rsidR="00EB2865" w:rsidRPr="00DD5C6A" w:rsidRDefault="00EB2865" w:rsidP="00EB2865">
      <w:pPr>
        <w:rPr>
          <w:rStyle w:val="Strong"/>
          <w:rFonts w:ascii="Arial" w:hAnsi="Arial"/>
        </w:rPr>
      </w:pPr>
    </w:p>
    <w:p w14:paraId="01B3FCD1" w14:textId="77777777" w:rsidR="00EB2865" w:rsidRDefault="00EB2865">
      <w:pPr>
        <w:rPr>
          <w:rStyle w:val="Strong"/>
          <w:rFonts w:ascii="Arial" w:hAnsi="Arial"/>
        </w:rPr>
      </w:pPr>
      <w:r>
        <w:rPr>
          <w:rStyle w:val="Strong"/>
          <w:rFonts w:ascii="Arial" w:hAnsi="Arial"/>
        </w:rPr>
        <w:br w:type="page"/>
      </w:r>
    </w:p>
    <w:p w14:paraId="091F6B04" w14:textId="332731F3"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1: Alumni are using their skills, knowledge and networks to contribute to sustainable development</w:t>
      </w:r>
    </w:p>
    <w:p w14:paraId="15592EA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do you agree with each of these statements?</w:t>
      </w:r>
      <w:r w:rsidRPr="00DD5C6A">
        <w:rPr>
          <w:rFonts w:ascii="Arial" w:hAnsi="Arial"/>
        </w:rPr>
        <w:t xml:space="preserve"> </w:t>
      </w:r>
    </w:p>
    <w:p w14:paraId="195E967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As a result of my Australia Award:</w:t>
      </w:r>
    </w:p>
    <w:p w14:paraId="5CBFA4CE" w14:textId="77777777" w:rsidR="00EB2865" w:rsidRPr="00DD5C6A" w:rsidRDefault="00EB2865" w:rsidP="00EB2865">
      <w:pPr>
        <w:pStyle w:val="ListParagraph"/>
        <w:numPr>
          <w:ilvl w:val="0"/>
          <w:numId w:val="18"/>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passed on my new skills and knowledge to others</w:t>
      </w:r>
    </w:p>
    <w:p w14:paraId="3F224E8C" w14:textId="77777777" w:rsidR="00EB2865" w:rsidRPr="00DD5C6A" w:rsidRDefault="00EB2865" w:rsidP="00EB2865">
      <w:pPr>
        <w:pStyle w:val="ListParagraph"/>
        <w:numPr>
          <w:ilvl w:val="0"/>
          <w:numId w:val="18"/>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introduced improved practices and innovations through my work</w:t>
      </w:r>
    </w:p>
    <w:p w14:paraId="222C374A" w14:textId="77777777" w:rsidR="00EB2865" w:rsidRPr="00DD5C6A" w:rsidRDefault="00EB2865" w:rsidP="00EB2865">
      <w:pPr>
        <w:pStyle w:val="ListParagraph"/>
        <w:numPr>
          <w:ilvl w:val="0"/>
          <w:numId w:val="18"/>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Australians or Australian organisations</w:t>
      </w:r>
    </w:p>
    <w:p w14:paraId="1551D0FA" w14:textId="77777777" w:rsidR="00EB2865" w:rsidRPr="00DD5C6A" w:rsidRDefault="00EB2865" w:rsidP="00EB2865">
      <w:pPr>
        <w:pStyle w:val="ListParagraph"/>
        <w:numPr>
          <w:ilvl w:val="0"/>
          <w:numId w:val="18"/>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I have built networks with other awardees</w:t>
      </w:r>
    </w:p>
    <w:p w14:paraId="7ECAB80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[Strongly Agree to Strongly Disagree 5 point scale, + Don’t Know]</w:t>
      </w:r>
    </w:p>
    <w:p w14:paraId="42038B29" w14:textId="77777777" w:rsidR="00EB2865" w:rsidRPr="00DD5C6A" w:rsidRDefault="00EB2865" w:rsidP="00EB2865">
      <w:pPr>
        <w:rPr>
          <w:rFonts w:ascii="Arial" w:hAnsi="Arial"/>
        </w:rPr>
      </w:pPr>
    </w:p>
    <w:p w14:paraId="1CFE85D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a) above] </w:t>
      </w:r>
    </w:p>
    <w:p w14:paraId="6B60D900"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passed new skills and knowledge onto others to contribute to development in your country. </w:t>
      </w:r>
    </w:p>
    <w:p w14:paraId="7D71BDA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F866640"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320D54FB" w14:textId="77777777" w:rsidR="00EB2865" w:rsidRPr="00DD5C6A" w:rsidRDefault="00EB2865" w:rsidP="00EB2865">
      <w:pPr>
        <w:rPr>
          <w:rStyle w:val="Strong"/>
          <w:rFonts w:ascii="Arial" w:hAnsi="Arial"/>
        </w:rPr>
      </w:pPr>
    </w:p>
    <w:p w14:paraId="4481EFB5"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b) above] </w:t>
      </w:r>
    </w:p>
    <w:p w14:paraId="47D5DA6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introduced improved practices and innovations through your work to contribute to development in your country. </w:t>
      </w:r>
    </w:p>
    <w:p w14:paraId="72279D18"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4C28419"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65529FF3" w14:textId="77777777" w:rsidR="00EB2865" w:rsidRPr="00DD5C6A" w:rsidRDefault="00EB2865" w:rsidP="00EB2865">
      <w:pPr>
        <w:rPr>
          <w:rStyle w:val="Strong"/>
          <w:rFonts w:ascii="Arial" w:hAnsi="Arial"/>
        </w:rPr>
      </w:pPr>
    </w:p>
    <w:p w14:paraId="2DCF2AA2"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c) above] </w:t>
      </w:r>
    </w:p>
    <w:p w14:paraId="7FA35E4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Australians or Australian organisations that contribute to development in your country. </w:t>
      </w:r>
    </w:p>
    <w:p w14:paraId="3964599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59CE4F5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5AC7D4F7" w14:textId="77777777" w:rsidR="00EB2865" w:rsidRPr="00DD5C6A" w:rsidRDefault="00EB2865" w:rsidP="00EB2865">
      <w:pPr>
        <w:rPr>
          <w:rStyle w:val="Strong"/>
          <w:rFonts w:ascii="Arial" w:hAnsi="Arial"/>
        </w:rPr>
      </w:pPr>
    </w:p>
    <w:p w14:paraId="3F41DF52"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[If agreed or strongly agree to d) above] </w:t>
      </w:r>
    </w:p>
    <w:p w14:paraId="5D213397"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Please provide an example of a way in which you have built networks with other awardees that contribute to development in your country. </w:t>
      </w:r>
    </w:p>
    <w:p w14:paraId="5DC509C9"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6B154D5E"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OPEN TEXT RESPONSE</w:t>
      </w:r>
    </w:p>
    <w:p w14:paraId="2B45F7D3" w14:textId="77777777" w:rsidR="00EB2865" w:rsidRPr="00DD5C6A" w:rsidRDefault="00EB2865" w:rsidP="00EB2865">
      <w:pPr>
        <w:rPr>
          <w:rStyle w:val="Strong"/>
          <w:rFonts w:ascii="Arial" w:hAnsi="Arial"/>
        </w:rPr>
      </w:pPr>
    </w:p>
    <w:p w14:paraId="36412A0D"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 xml:space="preserve">In relation to [this example/these examples], what is the most significant factor that has assisted you in applying these? </w:t>
      </w:r>
    </w:p>
    <w:p w14:paraId="7CF70ABD"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2C63E295"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 xml:space="preserve">Response Frame: OPEN TEXT RESPONSE </w:t>
      </w:r>
    </w:p>
    <w:p w14:paraId="0EF83397" w14:textId="77777777" w:rsidR="00EB2865" w:rsidRPr="00DD5C6A" w:rsidRDefault="00EB2865" w:rsidP="00EB2865">
      <w:pPr>
        <w:rPr>
          <w:rStyle w:val="Strong"/>
          <w:rFonts w:ascii="Arial" w:hAnsi="Arial"/>
        </w:rPr>
      </w:pPr>
    </w:p>
    <w:p w14:paraId="62DFE9F1"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Again, thinking about [this example/these examples], what is the most significant constraint you have faced in applying these?</w:t>
      </w:r>
    </w:p>
    <w:p w14:paraId="431EA455"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9932C4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[Or if no examples provided for previous] What is the most significant constraint you have faced in applying skills and knowledge, introducing improved practices and building networks?</w:t>
      </w:r>
    </w:p>
    <w:p w14:paraId="6E1703CC"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3F99F0D"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RESPONSE</w:t>
      </w:r>
    </w:p>
    <w:p w14:paraId="1A57659B" w14:textId="77777777" w:rsidR="00EB2865" w:rsidRPr="00DD5C6A" w:rsidRDefault="00EB2865" w:rsidP="00EB2865">
      <w:pPr>
        <w:rPr>
          <w:rStyle w:val="Strong"/>
          <w:rFonts w:ascii="Arial" w:hAnsi="Arial"/>
        </w:rPr>
      </w:pPr>
    </w:p>
    <w:p w14:paraId="25E1A169" w14:textId="77777777" w:rsidR="00EB2865" w:rsidRPr="00DD5C6A" w:rsidRDefault="00EB2865" w:rsidP="00EB2865">
      <w:pPr>
        <w:rPr>
          <w:rStyle w:val="Strong"/>
          <w:rFonts w:ascii="Arial" w:hAnsi="Arial"/>
        </w:rPr>
      </w:pPr>
    </w:p>
    <w:p w14:paraId="5BF9F22A" w14:textId="77777777" w:rsidR="00EB2865" w:rsidRDefault="00EB2865" w:rsidP="00EB2865">
      <w:pPr>
        <w:rPr>
          <w:rStyle w:val="Strong"/>
          <w:rFonts w:ascii="Arial" w:hAnsi="Arial"/>
        </w:rPr>
      </w:pPr>
    </w:p>
    <w:p w14:paraId="1ECC17DE" w14:textId="480F7067"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3: Effective, mutually advantageous partnerships between institutions and businesses in Australia and partner countries</w:t>
      </w:r>
    </w:p>
    <w:p w14:paraId="16BC54A0"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rPr>
        <w:t>As a result of your Australia Award, have you developed professional links with Australian</w:t>
      </w:r>
      <w:r>
        <w:rPr>
          <w:rFonts w:ascii="Arial" w:hAnsi="Arial"/>
          <w:i/>
        </w:rPr>
        <w:t xml:space="preserve"> institutions or organisations?</w:t>
      </w:r>
    </w:p>
    <w:p w14:paraId="520741B6"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7B70B6C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2E221F48"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6E16DF33"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YES</w:t>
      </w:r>
      <w:r>
        <w:rPr>
          <w:rFonts w:ascii="Arial" w:hAnsi="Arial"/>
        </w:rPr>
        <w:t>:</w:t>
      </w:r>
    </w:p>
    <w:p w14:paraId="7E7DA3C1"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cs="Arial"/>
        </w:rPr>
      </w:pPr>
    </w:p>
    <w:p w14:paraId="3500299C"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cs="Arial"/>
        </w:rPr>
      </w:pPr>
      <w:r w:rsidRPr="007A540A">
        <w:rPr>
          <w:rFonts w:ascii="Arial" w:hAnsi="Arial" w:cs="Arial"/>
        </w:rPr>
        <w:t>Which types of Australian institutions or organisations have you developed professional links with?</w:t>
      </w:r>
      <w:r>
        <w:rPr>
          <w:rFonts w:ascii="Arial" w:hAnsi="Arial" w:cs="Arial"/>
        </w:rPr>
        <w:t xml:space="preserve"> [select all that apply]</w:t>
      </w:r>
    </w:p>
    <w:p w14:paraId="6249214F"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2A8FB329" w14:textId="77777777" w:rsidR="00EB2865" w:rsidRPr="00DD5C6A" w:rsidRDefault="00EB2865" w:rsidP="00EB2865">
      <w:pPr>
        <w:pStyle w:val="ListParagraph"/>
        <w:numPr>
          <w:ilvl w:val="0"/>
          <w:numId w:val="19"/>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National or State Government Departments?</w:t>
      </w:r>
    </w:p>
    <w:p w14:paraId="65D8EF1A" w14:textId="77777777" w:rsidR="00EB2865" w:rsidRPr="00DD5C6A" w:rsidRDefault="00EB2865" w:rsidP="00EB2865">
      <w:pPr>
        <w:pStyle w:val="ListParagraph"/>
        <w:numPr>
          <w:ilvl w:val="0"/>
          <w:numId w:val="19"/>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Private sector businesses?</w:t>
      </w:r>
    </w:p>
    <w:p w14:paraId="4E59B606" w14:textId="77777777" w:rsidR="00EB2865" w:rsidRPr="00DD5C6A" w:rsidRDefault="00EB2865" w:rsidP="00EB2865">
      <w:pPr>
        <w:pStyle w:val="ListParagraph"/>
        <w:numPr>
          <w:ilvl w:val="0"/>
          <w:numId w:val="19"/>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Universities?</w:t>
      </w:r>
    </w:p>
    <w:p w14:paraId="62A8EE80" w14:textId="77777777" w:rsidR="00EB2865" w:rsidRPr="00DD5C6A" w:rsidRDefault="00EB2865" w:rsidP="00EB2865">
      <w:pPr>
        <w:pStyle w:val="ListParagraph"/>
        <w:numPr>
          <w:ilvl w:val="0"/>
          <w:numId w:val="19"/>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Non-Government Organisations?</w:t>
      </w:r>
    </w:p>
    <w:p w14:paraId="05D29B0A" w14:textId="77777777" w:rsidR="00EB2865" w:rsidRPr="00DD5C6A" w:rsidRDefault="00EB2865" w:rsidP="00EB2865">
      <w:pPr>
        <w:pStyle w:val="ListParagraph"/>
        <w:numPr>
          <w:ilvl w:val="0"/>
          <w:numId w:val="19"/>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None of the above</w:t>
      </w:r>
    </w:p>
    <w:p w14:paraId="7B928FBE"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w:t>
      </w:r>
      <w:r>
        <w:rPr>
          <w:rFonts w:ascii="Arial" w:hAnsi="Arial"/>
        </w:rPr>
        <w:t>tick box</w:t>
      </w:r>
      <w:r w:rsidRPr="00DD5C6A">
        <w:rPr>
          <w:rFonts w:ascii="Arial" w:hAnsi="Arial"/>
        </w:rPr>
        <w:t>]</w:t>
      </w:r>
    </w:p>
    <w:p w14:paraId="40A1664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0ADEA8F6"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w:t>
      </w:r>
    </w:p>
    <w:p w14:paraId="1B04AB0E"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1D22E8B8" w14:textId="77777777" w:rsidR="00EB2865" w:rsidRDefault="00EB2865" w:rsidP="00EB2865">
      <w:pPr>
        <w:pBdr>
          <w:top w:val="single" w:sz="4" w:space="1" w:color="auto"/>
          <w:left w:val="single" w:sz="4" w:space="4" w:color="auto"/>
          <w:bottom w:val="single" w:sz="4" w:space="1" w:color="auto"/>
          <w:right w:val="single" w:sz="4" w:space="4" w:color="auto"/>
        </w:pBdr>
      </w:pPr>
      <w:r w:rsidRPr="007A540A">
        <w:rPr>
          <w:rFonts w:ascii="Arial" w:hAnsi="Arial" w:cs="Arial"/>
        </w:rPr>
        <w:t>Have you wanted to develop professional links with Australian institutions or organisations?</w:t>
      </w:r>
    </w:p>
    <w:p w14:paraId="5F4689E6"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p>
    <w:p w14:paraId="30251918"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rPr>
        <w:t>Response Frame: [1. Yes. 2. No</w:t>
      </w:r>
      <w:r>
        <w:rPr>
          <w:rFonts w:ascii="Arial" w:hAnsi="Arial"/>
        </w:rPr>
        <w:t>]</w:t>
      </w:r>
    </w:p>
    <w:p w14:paraId="1A406DB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34BD973D" w14:textId="77777777" w:rsidR="00EB2865" w:rsidRPr="00DD5C6A" w:rsidRDefault="00EB2865" w:rsidP="00EB2865">
      <w:pPr>
        <w:rPr>
          <w:rStyle w:val="Strong"/>
          <w:rFonts w:ascii="Arial" w:hAnsi="Arial"/>
        </w:rPr>
      </w:pPr>
    </w:p>
    <w:p w14:paraId="685FDADF"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w:t>
      </w:r>
      <w:r w:rsidRPr="007A540A">
        <w:rPr>
          <w:rFonts w:ascii="Arial" w:hAnsi="Arial"/>
          <w:b/>
        </w:rPr>
        <w:t xml:space="preserve">If Yes </w:t>
      </w:r>
      <w:r w:rsidRPr="00DD5C6A">
        <w:rPr>
          <w:rFonts w:ascii="Arial" w:hAnsi="Arial"/>
        </w:rPr>
        <w:t xml:space="preserve">to </w:t>
      </w:r>
      <w:r>
        <w:rPr>
          <w:rFonts w:ascii="Arial" w:hAnsi="Arial"/>
        </w:rPr>
        <w:t xml:space="preserve">the first Q in the box </w:t>
      </w:r>
      <w:r w:rsidRPr="00DD5C6A">
        <w:rPr>
          <w:rFonts w:ascii="Arial" w:hAnsi="Arial"/>
        </w:rPr>
        <w:t xml:space="preserve">above] </w:t>
      </w:r>
    </w:p>
    <w:p w14:paraId="405C8370" w14:textId="11406BDB"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i/>
        </w:rPr>
      </w:pPr>
      <w:r w:rsidRPr="00DD5C6A">
        <w:rPr>
          <w:rFonts w:ascii="Arial" w:hAnsi="Arial"/>
          <w:i/>
          <w:iCs/>
        </w:rPr>
        <w:t xml:space="preserve">Please </w:t>
      </w:r>
      <w:r>
        <w:rPr>
          <w:rFonts w:ascii="Arial" w:hAnsi="Arial"/>
          <w:i/>
          <w:iCs/>
        </w:rPr>
        <w:t>provide an example of a</w:t>
      </w:r>
      <w:r w:rsidRPr="00DD5C6A">
        <w:rPr>
          <w:rFonts w:ascii="Arial" w:hAnsi="Arial"/>
          <w:i/>
          <w:iCs/>
        </w:rPr>
        <w:t xml:space="preserve"> professional relationship you have developed </w:t>
      </w:r>
      <w:r>
        <w:rPr>
          <w:rFonts w:ascii="Arial" w:hAnsi="Arial"/>
          <w:i/>
          <w:iCs/>
        </w:rPr>
        <w:t xml:space="preserve">with an Australian institution or organisation </w:t>
      </w:r>
      <w:r w:rsidR="00630C24">
        <w:rPr>
          <w:rFonts w:ascii="Arial" w:hAnsi="Arial"/>
          <w:i/>
          <w:iCs/>
        </w:rPr>
        <w:t>as a result of your time on-</w:t>
      </w:r>
      <w:r w:rsidRPr="00DD5C6A">
        <w:rPr>
          <w:rFonts w:ascii="Arial" w:hAnsi="Arial"/>
          <w:i/>
          <w:iCs/>
        </w:rPr>
        <w:t>award.</w:t>
      </w:r>
    </w:p>
    <w:p w14:paraId="382B4524"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6F084DAB"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OPEN TEXT [guided by the following – who or what organisation? What is the relationship? How frequent? How is it mutually advantageous to both countries?]</w:t>
      </w:r>
    </w:p>
    <w:p w14:paraId="2C987FED" w14:textId="77777777" w:rsidR="00EB2865" w:rsidRPr="00DD5C6A" w:rsidRDefault="00EB2865" w:rsidP="00EB2865">
      <w:pPr>
        <w:rPr>
          <w:rStyle w:val="Strong"/>
          <w:rFonts w:ascii="Arial" w:hAnsi="Arial"/>
        </w:rPr>
      </w:pPr>
    </w:p>
    <w:p w14:paraId="717062AA"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b/>
        </w:rPr>
        <w:t>[If No</w:t>
      </w:r>
      <w:r>
        <w:rPr>
          <w:rFonts w:ascii="Arial" w:hAnsi="Arial"/>
        </w:rPr>
        <w:t xml:space="preserve"> to the first Q in the box above]</w:t>
      </w:r>
    </w:p>
    <w:p w14:paraId="7F85FD1A" w14:textId="77777777" w:rsidR="00EB2865" w:rsidRPr="007A540A"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524BDDA2"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7A540A">
        <w:rPr>
          <w:rFonts w:ascii="Arial" w:hAnsi="Arial"/>
        </w:rPr>
        <w:t>What are the main factors that have prevented you from developing professional</w:t>
      </w:r>
      <w:r w:rsidRPr="007A540A">
        <w:rPr>
          <w:rFonts w:ascii="Arial" w:hAnsi="Arial"/>
        </w:rPr>
        <w:tab/>
        <w:t>links with Australian institutions or organisations?</w:t>
      </w:r>
    </w:p>
    <w:p w14:paraId="43826E30" w14:textId="77777777" w:rsidR="00EB2865" w:rsidRDefault="00EB2865" w:rsidP="00EB2865">
      <w:pPr>
        <w:pBdr>
          <w:top w:val="single" w:sz="4" w:space="1" w:color="auto"/>
          <w:left w:val="single" w:sz="4" w:space="4" w:color="auto"/>
          <w:bottom w:val="single" w:sz="4" w:space="1" w:color="auto"/>
          <w:right w:val="single" w:sz="4" w:space="4" w:color="auto"/>
        </w:pBdr>
        <w:rPr>
          <w:rFonts w:ascii="Arial" w:hAnsi="Arial"/>
        </w:rPr>
      </w:pPr>
    </w:p>
    <w:p w14:paraId="7DC9F536" w14:textId="77777777" w:rsidR="00EB2865" w:rsidRPr="00DD5C6A" w:rsidRDefault="00EB2865" w:rsidP="00EB2865">
      <w:pPr>
        <w:pBdr>
          <w:top w:val="single" w:sz="4" w:space="1" w:color="auto"/>
          <w:left w:val="single" w:sz="4" w:space="4" w:color="auto"/>
          <w:bottom w:val="single" w:sz="4" w:space="1" w:color="auto"/>
          <w:right w:val="single" w:sz="4" w:space="4" w:color="auto"/>
        </w:pBdr>
        <w:rPr>
          <w:rStyle w:val="Strong"/>
          <w:rFonts w:ascii="Arial" w:hAnsi="Arial"/>
        </w:rPr>
      </w:pPr>
      <w:r w:rsidRPr="00DD5C6A">
        <w:rPr>
          <w:rFonts w:ascii="Arial" w:hAnsi="Arial"/>
        </w:rPr>
        <w:t xml:space="preserve">Response Frame: OPEN TEXT </w:t>
      </w:r>
      <w:r w:rsidRPr="00DD5C6A">
        <w:rPr>
          <w:rStyle w:val="Strong"/>
          <w:rFonts w:ascii="Arial" w:hAnsi="Arial"/>
        </w:rPr>
        <w:br w:type="page"/>
      </w:r>
    </w:p>
    <w:p w14:paraId="47D10749"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2: Alumni are contributing to cooperation between Australia and partner countries</w:t>
      </w:r>
    </w:p>
    <w:p w14:paraId="3911604D" w14:textId="77777777" w:rsidR="00EB2865" w:rsidRPr="00DD5C6A" w:rsidRDefault="00EB2865" w:rsidP="00EB2865">
      <w:pPr>
        <w:rPr>
          <w:rStyle w:val="Strong"/>
          <w:rFonts w:ascii="Arial" w:hAnsi="Arial"/>
        </w:rPr>
      </w:pPr>
    </w:p>
    <w:p w14:paraId="6AA82936"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i/>
        </w:rPr>
      </w:pPr>
      <w:r w:rsidRPr="00DD5C6A">
        <w:rPr>
          <w:rFonts w:ascii="Arial" w:hAnsi="Arial"/>
          <w:i/>
        </w:rPr>
        <w:t>How frequently are you in contact with the following groups:</w:t>
      </w:r>
    </w:p>
    <w:p w14:paraId="5041E225"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Your Australian host institution</w:t>
      </w:r>
    </w:p>
    <w:p w14:paraId="0A8D8401"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Australian students</w:t>
      </w:r>
    </w:p>
    <w:p w14:paraId="720DD6AE"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Fellow scholarship recipients</w:t>
      </w:r>
    </w:p>
    <w:p w14:paraId="17F1B385"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Professional Associations or Australian businesses operating in Australia/your home country</w:t>
      </w:r>
    </w:p>
    <w:p w14:paraId="2E80B4C8"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Australian Embassy, High Commission or Consulate</w:t>
      </w:r>
    </w:p>
    <w:p w14:paraId="1AA430BA" w14:textId="77777777" w:rsidR="00EB2865" w:rsidRPr="00DD5C6A" w:rsidRDefault="00EB2865" w:rsidP="00EB2865">
      <w:pPr>
        <w:pStyle w:val="ListParagraph"/>
        <w:numPr>
          <w:ilvl w:val="0"/>
          <w:numId w:val="20"/>
        </w:numPr>
        <w:pBdr>
          <w:top w:val="single" w:sz="4" w:space="1" w:color="auto"/>
          <w:left w:val="single" w:sz="4" w:space="1" w:color="auto"/>
          <w:bottom w:val="single" w:sz="4" w:space="2" w:color="auto"/>
          <w:right w:val="single" w:sz="4" w:space="1" w:color="auto"/>
        </w:pBdr>
        <w:spacing w:line="256" w:lineRule="auto"/>
        <w:rPr>
          <w:rFonts w:ascii="Arial" w:hAnsi="Arial"/>
          <w:sz w:val="20"/>
          <w:szCs w:val="20"/>
        </w:rPr>
      </w:pPr>
      <w:r w:rsidRPr="00DD5C6A">
        <w:rPr>
          <w:rFonts w:ascii="Arial" w:hAnsi="Arial"/>
          <w:sz w:val="20"/>
          <w:szCs w:val="20"/>
        </w:rPr>
        <w:t>Friends in Australia</w:t>
      </w:r>
    </w:p>
    <w:p w14:paraId="27EE21C5" w14:textId="77777777" w:rsidR="00EB2865" w:rsidRPr="00DD5C6A" w:rsidRDefault="00EB2865" w:rsidP="00EB2865">
      <w:pPr>
        <w:pBdr>
          <w:top w:val="single" w:sz="4" w:space="1" w:color="auto"/>
          <w:left w:val="single" w:sz="4" w:space="1" w:color="auto"/>
          <w:bottom w:val="single" w:sz="4" w:space="2" w:color="auto"/>
          <w:right w:val="single" w:sz="4" w:space="1" w:color="auto"/>
        </w:pBdr>
        <w:rPr>
          <w:rFonts w:ascii="Arial" w:hAnsi="Arial"/>
        </w:rPr>
      </w:pPr>
      <w:r w:rsidRPr="00DD5C6A">
        <w:rPr>
          <w:rFonts w:ascii="Arial" w:hAnsi="Arial"/>
        </w:rPr>
        <w:t>Response Frame: [1.Always. 2 Often. 3. Sometimes. 4. Rarely. 5. Never, + Don’t Know]</w:t>
      </w:r>
    </w:p>
    <w:p w14:paraId="75924001" w14:textId="77777777" w:rsidR="00EB2865" w:rsidRPr="00DD5C6A" w:rsidRDefault="00EB2865" w:rsidP="00EB2865">
      <w:pPr>
        <w:rPr>
          <w:rStyle w:val="Strong"/>
          <w:rFonts w:ascii="Arial" w:hAnsi="Arial"/>
        </w:rPr>
      </w:pPr>
    </w:p>
    <w:p w14:paraId="06AE6479" w14:textId="77777777" w:rsidR="00EB2865" w:rsidRPr="00DD5C6A" w:rsidRDefault="00EB2865" w:rsidP="00EB2865">
      <w:pPr>
        <w:rPr>
          <w:rStyle w:val="Strong"/>
          <w:rFonts w:ascii="Arial" w:hAnsi="Arial"/>
        </w:rPr>
      </w:pPr>
    </w:p>
    <w:p w14:paraId="6B511E0B"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 xml:space="preserve">[if response 1-4 for any of the above] </w:t>
      </w:r>
    </w:p>
    <w:p w14:paraId="21FA6CA8" w14:textId="2C38FB52"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i/>
          <w:iCs/>
        </w:rPr>
      </w:pPr>
      <w:r w:rsidRPr="00DD5C6A">
        <w:rPr>
          <w:rFonts w:ascii="Arial" w:hAnsi="Arial"/>
          <w:i/>
          <w:iCs/>
        </w:rPr>
        <w:t xml:space="preserve">Please briefly describe an </w:t>
      </w:r>
      <w:r>
        <w:rPr>
          <w:rFonts w:ascii="Arial" w:hAnsi="Arial"/>
          <w:i/>
          <w:iCs/>
        </w:rPr>
        <w:t>on</w:t>
      </w:r>
      <w:r w:rsidRPr="007A540A">
        <w:rPr>
          <w:rFonts w:ascii="Arial" w:hAnsi="Arial"/>
          <w:i/>
          <w:iCs/>
        </w:rPr>
        <w:t>going relationship you developed as a resu</w:t>
      </w:r>
      <w:r w:rsidR="00630C24">
        <w:rPr>
          <w:rFonts w:ascii="Arial" w:hAnsi="Arial"/>
          <w:i/>
          <w:iCs/>
        </w:rPr>
        <w:t>lt of your time in Australia on-</w:t>
      </w:r>
      <w:r w:rsidRPr="007A540A">
        <w:rPr>
          <w:rFonts w:ascii="Arial" w:hAnsi="Arial"/>
          <w:i/>
          <w:iCs/>
        </w:rPr>
        <w:t>award.</w:t>
      </w:r>
      <w:r w:rsidRPr="00DD5C6A">
        <w:rPr>
          <w:rFonts w:ascii="Arial" w:hAnsi="Arial"/>
          <w:i/>
          <w:iCs/>
        </w:rPr>
        <w:t>.</w:t>
      </w:r>
    </w:p>
    <w:p w14:paraId="1F2728CC"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p>
    <w:p w14:paraId="3C54E3B1" w14:textId="77777777" w:rsidR="00EB2865" w:rsidRPr="00DD5C6A" w:rsidRDefault="00EB2865" w:rsidP="00EB2865">
      <w:pPr>
        <w:pBdr>
          <w:top w:val="single" w:sz="4" w:space="0" w:color="auto"/>
          <w:left w:val="single" w:sz="4" w:space="0" w:color="auto"/>
          <w:bottom w:val="single" w:sz="4" w:space="1" w:color="auto"/>
          <w:right w:val="single" w:sz="4" w:space="4" w:color="auto"/>
        </w:pBdr>
        <w:rPr>
          <w:rFonts w:ascii="Arial" w:hAnsi="Arial"/>
        </w:rPr>
      </w:pPr>
      <w:r w:rsidRPr="00DD5C6A">
        <w:rPr>
          <w:rFonts w:ascii="Arial" w:hAnsi="Arial"/>
        </w:rPr>
        <w:t>Response Frame: OPEN TEXT [guided by the following – who or what group? What is the relationship? How frequent??]</w:t>
      </w:r>
    </w:p>
    <w:p w14:paraId="1FAFBF04" w14:textId="77777777" w:rsidR="00EB2865" w:rsidRPr="00DD5C6A" w:rsidRDefault="00EB2865" w:rsidP="00EB2865">
      <w:pPr>
        <w:rPr>
          <w:rStyle w:val="Strong"/>
          <w:rFonts w:ascii="Arial" w:hAnsi="Arial"/>
        </w:rPr>
      </w:pPr>
    </w:p>
    <w:p w14:paraId="0C04DB59" w14:textId="77777777" w:rsidR="00EB2865" w:rsidRPr="001957D7" w:rsidRDefault="00EB2865" w:rsidP="00EB2865">
      <w:pPr>
        <w:rPr>
          <w:rStyle w:val="Strong"/>
          <w:rFonts w:ascii="Arial" w:hAnsi="Arial"/>
          <w:sz w:val="22"/>
          <w:szCs w:val="22"/>
        </w:rPr>
      </w:pPr>
      <w:r w:rsidRPr="001957D7">
        <w:rPr>
          <w:rStyle w:val="Strong"/>
          <w:rFonts w:ascii="Arial" w:hAnsi="Arial"/>
          <w:sz w:val="22"/>
          <w:szCs w:val="22"/>
        </w:rPr>
        <w:t>Outcome 4: Alumni view Australia, Australians and Australian expertise positively</w:t>
      </w:r>
    </w:p>
    <w:p w14:paraId="315FAE04" w14:textId="77777777" w:rsidR="00EB2865" w:rsidRPr="00DD5C6A" w:rsidRDefault="00EB2865" w:rsidP="00EB2865">
      <w:pPr>
        <w:rPr>
          <w:rStyle w:val="Strong"/>
          <w:rFonts w:ascii="Arial" w:hAnsi="Arial"/>
        </w:rPr>
      </w:pPr>
    </w:p>
    <w:p w14:paraId="3EA38A46"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i/>
        </w:rPr>
        <w:t>To what extent did your experience during your award influence your perception of the following</w:t>
      </w:r>
      <w:r w:rsidRPr="00DD5C6A">
        <w:rPr>
          <w:rFonts w:ascii="Arial" w:hAnsi="Arial"/>
        </w:rPr>
        <w:t>:</w:t>
      </w:r>
    </w:p>
    <w:p w14:paraId="22FC6976" w14:textId="77777777" w:rsidR="00EB2865" w:rsidRPr="00DD5C6A" w:rsidRDefault="00EB2865" w:rsidP="00EB2865">
      <w:pPr>
        <w:pStyle w:val="ListParagraph"/>
        <w:numPr>
          <w:ilvl w:val="0"/>
          <w:numId w:val="2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 as a country</w:t>
      </w:r>
    </w:p>
    <w:p w14:paraId="48669907" w14:textId="77777777" w:rsidR="00EB2865" w:rsidRPr="00DD5C6A" w:rsidRDefault="00EB2865" w:rsidP="00EB2865">
      <w:pPr>
        <w:pStyle w:val="ListParagraph"/>
        <w:numPr>
          <w:ilvl w:val="0"/>
          <w:numId w:val="2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Australian people</w:t>
      </w:r>
    </w:p>
    <w:p w14:paraId="23096E1F" w14:textId="77777777" w:rsidR="00EB2865" w:rsidRPr="00DD5C6A" w:rsidRDefault="00EB2865" w:rsidP="00EB2865">
      <w:pPr>
        <w:pStyle w:val="ListParagraph"/>
        <w:numPr>
          <w:ilvl w:val="0"/>
          <w:numId w:val="21"/>
        </w:numPr>
        <w:pBdr>
          <w:top w:val="single" w:sz="4" w:space="1" w:color="auto"/>
          <w:left w:val="single" w:sz="4" w:space="4" w:color="auto"/>
          <w:bottom w:val="single" w:sz="4" w:space="1" w:color="auto"/>
          <w:right w:val="single" w:sz="4" w:space="4" w:color="auto"/>
        </w:pBdr>
        <w:spacing w:line="256" w:lineRule="auto"/>
        <w:rPr>
          <w:rFonts w:ascii="Arial" w:hAnsi="Arial"/>
          <w:sz w:val="20"/>
          <w:szCs w:val="20"/>
        </w:rPr>
      </w:pPr>
      <w:r w:rsidRPr="00DD5C6A">
        <w:rPr>
          <w:rFonts w:ascii="Arial" w:hAnsi="Arial"/>
          <w:sz w:val="20"/>
          <w:szCs w:val="20"/>
        </w:rPr>
        <w:t>The knowledge skills and expertise of Australians</w:t>
      </w:r>
    </w:p>
    <w:p w14:paraId="3BD2672A" w14:textId="77777777" w:rsidR="00EB2865" w:rsidRPr="00DD5C6A" w:rsidRDefault="00EB2865" w:rsidP="00EB2865">
      <w:pPr>
        <w:pBdr>
          <w:top w:val="single" w:sz="4" w:space="1" w:color="auto"/>
          <w:left w:val="single" w:sz="4" w:space="4" w:color="auto"/>
          <w:bottom w:val="single" w:sz="4" w:space="1" w:color="auto"/>
          <w:right w:val="single" w:sz="4" w:space="4" w:color="auto"/>
        </w:pBdr>
        <w:rPr>
          <w:rFonts w:ascii="Arial" w:hAnsi="Arial"/>
        </w:rPr>
      </w:pPr>
      <w:r w:rsidRPr="00DD5C6A">
        <w:rPr>
          <w:rFonts w:ascii="Arial" w:hAnsi="Arial"/>
        </w:rPr>
        <w:t>Response Frame: [1. I became much more positive. 2. I became slightly more positive. 3. No change. 4. I became slightly more negative. 5. I became much more negative, + Don’t Know]</w:t>
      </w:r>
    </w:p>
    <w:p w14:paraId="11CC902D" w14:textId="77777777" w:rsidR="00EB2865" w:rsidRPr="00DD5C6A" w:rsidRDefault="00EB2865" w:rsidP="00EB2865">
      <w:pPr>
        <w:rPr>
          <w:rFonts w:ascii="Arial" w:hAnsi="Arial"/>
        </w:rPr>
      </w:pPr>
    </w:p>
    <w:p w14:paraId="6FC3C09F"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 xml:space="preserve">Have you provided advice to people from your country in relation to pursuing opportunities in Australia? </w:t>
      </w:r>
    </w:p>
    <w:p w14:paraId="43C18F65"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73A6E470"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rPr>
        <w:t>Response Frame: [1. Yes. 2. No.]</w:t>
      </w:r>
    </w:p>
    <w:p w14:paraId="64969937"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0080CEF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
          <w:iCs/>
        </w:rPr>
        <w:t>If yes, please provide an example</w:t>
      </w:r>
    </w:p>
    <w:p w14:paraId="68918AFC"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328DE5E7"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08B993A2" w14:textId="77777777" w:rsidR="00EB2865" w:rsidRDefault="00EB2865" w:rsidP="00EB2865">
      <w:pPr>
        <w:rPr>
          <w:rFonts w:ascii="Arial" w:eastAsiaTheme="majorEastAsia" w:hAnsi="Arial" w:cstheme="majorBidi"/>
          <w:bCs/>
          <w:color w:val="3CB6CE" w:themeColor="background2"/>
          <w:spacing w:val="-3"/>
          <w:sz w:val="28"/>
          <w:szCs w:val="26"/>
        </w:rPr>
      </w:pPr>
    </w:p>
    <w:p w14:paraId="5261509E"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r w:rsidRPr="00DD5C6A">
        <w:rPr>
          <w:rFonts w:ascii="Arial" w:hAnsi="Arial"/>
          <w:iCs/>
        </w:rPr>
        <w:t xml:space="preserve"> [If Yes to above] Please</w:t>
      </w:r>
      <w:r w:rsidRPr="00DD5C6A">
        <w:rPr>
          <w:rFonts w:ascii="Arial" w:hAnsi="Arial"/>
          <w:i/>
          <w:iCs/>
        </w:rPr>
        <w:t xml:space="preserve"> provide an example of a way in which you have provided advice to people from your country in relation to pursuing opportunities in Australia.</w:t>
      </w:r>
    </w:p>
    <w:p w14:paraId="7A5EA206"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i/>
          <w:iCs/>
        </w:rPr>
      </w:pPr>
    </w:p>
    <w:p w14:paraId="1B7ABE36" w14:textId="77777777" w:rsidR="00EB2865" w:rsidRPr="00DD5C6A" w:rsidRDefault="00EB2865" w:rsidP="00EB2865">
      <w:pPr>
        <w:pBdr>
          <w:top w:val="single" w:sz="4" w:space="1" w:color="auto"/>
          <w:left w:val="single" w:sz="4" w:space="1" w:color="auto"/>
          <w:bottom w:val="single" w:sz="4" w:space="1" w:color="auto"/>
          <w:right w:val="single" w:sz="4" w:space="1" w:color="auto"/>
        </w:pBdr>
        <w:rPr>
          <w:rFonts w:ascii="Arial" w:hAnsi="Arial"/>
        </w:rPr>
      </w:pPr>
      <w:r w:rsidRPr="00DD5C6A">
        <w:rPr>
          <w:rFonts w:ascii="Arial" w:hAnsi="Arial"/>
        </w:rPr>
        <w:t xml:space="preserve">Response Frame: OPEN TEXT </w:t>
      </w:r>
      <w:r w:rsidRPr="00DD5C6A">
        <w:rPr>
          <w:rFonts w:ascii="Arial" w:hAnsi="Arial"/>
        </w:rPr>
        <w:br/>
      </w:r>
    </w:p>
    <w:p w14:paraId="4EDFE52C" w14:textId="77777777" w:rsidR="00EB2865" w:rsidRPr="00DD5C6A" w:rsidRDefault="00EB2865" w:rsidP="00EB2865">
      <w:pPr>
        <w:rPr>
          <w:rFonts w:ascii="Arial" w:eastAsiaTheme="majorEastAsia" w:hAnsi="Arial" w:cstheme="majorBidi"/>
          <w:bCs/>
          <w:color w:val="3CB6CE" w:themeColor="background2"/>
          <w:spacing w:val="-3"/>
          <w:sz w:val="28"/>
          <w:szCs w:val="26"/>
        </w:rPr>
      </w:pPr>
    </w:p>
    <w:p w14:paraId="7E67B4BA" w14:textId="77777777" w:rsidR="00EB2865" w:rsidRPr="00DD5C6A" w:rsidRDefault="00EB2865" w:rsidP="00EB2865">
      <w:pPr>
        <w:pStyle w:val="BodyCopy"/>
        <w:rPr>
          <w:rFonts w:ascii="Arial" w:hAnsi="Arial"/>
          <w:b/>
        </w:rPr>
      </w:pPr>
      <w:r w:rsidRPr="00DD5C6A">
        <w:rPr>
          <w:rFonts w:ascii="Arial" w:hAnsi="Arial"/>
          <w:b/>
        </w:rPr>
        <w:t>Permissions</w:t>
      </w:r>
    </w:p>
    <w:p w14:paraId="6B8D4B6A" w14:textId="77777777" w:rsidR="00EB2865" w:rsidRPr="00DD5C6A" w:rsidRDefault="00EB2865" w:rsidP="00EB2865">
      <w:pPr>
        <w:pStyle w:val="BodyCopy"/>
        <w:rPr>
          <w:rFonts w:ascii="Arial" w:hAnsi="Arial"/>
        </w:rPr>
      </w:pPr>
      <w:r w:rsidRPr="00DD5C6A">
        <w:rPr>
          <w:rFonts w:ascii="Arial" w:hAnsi="Arial"/>
        </w:rPr>
        <w:t>When we provide the data to DFAT, do you give consent for Wallis to link your survey responses with your personal details?</w:t>
      </w:r>
    </w:p>
    <w:p w14:paraId="2693077D" w14:textId="77777777" w:rsidR="00EB2865" w:rsidRPr="00DD5C6A" w:rsidRDefault="00EB2865" w:rsidP="00EB2865">
      <w:pPr>
        <w:pStyle w:val="BodyCopy"/>
      </w:pPr>
      <w:r w:rsidRPr="00DD5C6A">
        <w:t>You will not be identified in any reporting of the results, unless DFAT explicitly gains your permission.</w:t>
      </w:r>
    </w:p>
    <w:p w14:paraId="2FC57CEA" w14:textId="77777777" w:rsidR="00EB2865" w:rsidRPr="00DD5C6A" w:rsidRDefault="00EB2865" w:rsidP="00EB2865">
      <w:pPr>
        <w:pStyle w:val="BodyCopy"/>
        <w:rPr>
          <w:rFonts w:ascii="Arial" w:hAnsi="Arial"/>
        </w:rPr>
      </w:pPr>
      <w:r w:rsidRPr="00DD5C6A">
        <w:rPr>
          <w:rFonts w:ascii="Arial" w:hAnsi="Arial"/>
        </w:rPr>
        <w:t>Response Frame: [1. Yes. 2. No.]</w:t>
      </w:r>
    </w:p>
    <w:p w14:paraId="6628EB56" w14:textId="77777777" w:rsidR="00EB2865" w:rsidRPr="00DD5C6A" w:rsidRDefault="00EB2865" w:rsidP="00EB2865">
      <w:pPr>
        <w:pStyle w:val="Question"/>
        <w:rPr>
          <w:rStyle w:val="Strong"/>
          <w:rFonts w:eastAsiaTheme="minorHAnsi" w:cs="Times New Roman"/>
          <w:color w:val="auto"/>
          <w:sz w:val="20"/>
          <w:szCs w:val="20"/>
          <w:lang w:eastAsia="en-US"/>
        </w:rPr>
      </w:pPr>
      <w:r w:rsidRPr="00DD5C6A">
        <w:rPr>
          <w:rStyle w:val="Strong"/>
          <w:rFonts w:eastAsiaTheme="minorHAnsi" w:cs="Times New Roman"/>
          <w:color w:val="auto"/>
          <w:sz w:val="20"/>
          <w:szCs w:val="20"/>
          <w:lang w:eastAsia="en-US"/>
        </w:rPr>
        <w:t>Follow-up request</w:t>
      </w:r>
    </w:p>
    <w:p w14:paraId="4AD9309C" w14:textId="77777777" w:rsidR="00EB2865" w:rsidRPr="00DD5C6A" w:rsidRDefault="00EB2865" w:rsidP="00EB2865">
      <w:pPr>
        <w:pStyle w:val="BodyCopy"/>
        <w:rPr>
          <w:rFonts w:ascii="Arial" w:hAnsi="Arial"/>
        </w:rPr>
      </w:pPr>
      <w:r w:rsidRPr="00DD5C6A">
        <w:rPr>
          <w:rFonts w:ascii="Arial" w:hAnsi="Arial"/>
        </w:rPr>
        <w:t>Finally, we will be conducting follow-up to this survey over the telephone to gain a more in-depth understanding of some of the topics that have just been covered. We will be telephoning a selection of alumni. Would you be willing to participate in a follow-up interview?</w:t>
      </w:r>
    </w:p>
    <w:p w14:paraId="092ABFDE" w14:textId="77777777" w:rsidR="00EB2865" w:rsidRPr="00DD5C6A" w:rsidRDefault="00EB2865" w:rsidP="00EB2865">
      <w:pPr>
        <w:pStyle w:val="BodyCopy"/>
        <w:rPr>
          <w:rFonts w:ascii="Arial" w:hAnsi="Arial"/>
        </w:rPr>
      </w:pPr>
      <w:r w:rsidRPr="00DD5C6A">
        <w:rPr>
          <w:rFonts w:ascii="Arial" w:hAnsi="Arial"/>
        </w:rPr>
        <w:t>Response Frame: [1. Yes. 2. No.]</w:t>
      </w:r>
    </w:p>
    <w:p w14:paraId="7433928C" w14:textId="158CB81B" w:rsidR="008A3D97" w:rsidRDefault="008A3D97" w:rsidP="008A3D97">
      <w:pPr>
        <w:pStyle w:val="BodyCopy"/>
      </w:pPr>
    </w:p>
    <w:p w14:paraId="798A0908" w14:textId="77777777" w:rsidR="008A3D97" w:rsidRDefault="008A3D97" w:rsidP="00F241BA">
      <w:pPr>
        <w:spacing w:after="160" w:line="259" w:lineRule="auto"/>
        <w:rPr>
          <w:highlight w:val="yellow"/>
        </w:rPr>
      </w:pPr>
    </w:p>
    <w:p w14:paraId="147342B8" w14:textId="3BF330C6" w:rsidR="00F241BA" w:rsidRDefault="00F241BA" w:rsidP="00F241BA">
      <w:pPr>
        <w:spacing w:after="160" w:line="259" w:lineRule="auto"/>
        <w:rPr>
          <w:highlight w:val="yellow"/>
        </w:rPr>
      </w:pPr>
    </w:p>
    <w:p w14:paraId="24D34F88" w14:textId="3D3D843A" w:rsidR="008F7C78" w:rsidRDefault="008F7C78" w:rsidP="008A3D97">
      <w:pPr>
        <w:pStyle w:val="Heading1"/>
        <w:numPr>
          <w:ilvl w:val="0"/>
          <w:numId w:val="0"/>
        </w:numPr>
      </w:pPr>
      <w:bookmarkStart w:id="130" w:name="_Toc521501348"/>
      <w:r>
        <w:t xml:space="preserve">Annex </w:t>
      </w:r>
      <w:r w:rsidR="00B124BD">
        <w:t>4</w:t>
      </w:r>
      <w:r w:rsidR="008B7EB8">
        <w:t xml:space="preserve">: </w:t>
      </w:r>
      <w:r>
        <w:t xml:space="preserve">Follow-up </w:t>
      </w:r>
      <w:r w:rsidR="001C202D">
        <w:t>Telephone Interview I</w:t>
      </w:r>
      <w:r>
        <w:t>nstrument</w:t>
      </w:r>
      <w:bookmarkEnd w:id="130"/>
    </w:p>
    <w:p w14:paraId="599EE135" w14:textId="38B7B37F" w:rsidR="008A3D97" w:rsidRPr="00EB2865" w:rsidRDefault="008A3D97" w:rsidP="008A3D97">
      <w:pPr>
        <w:pStyle w:val="BodyCopy"/>
      </w:pPr>
      <w:r w:rsidRPr="00EB2865">
        <w:t>Follow-up telephone interviews were conducted with selected alumni who completed the online survey and indicated willingness to speak about their experience further. These interviews were used to enhance the qualitative answers provided by alumni in their online su</w:t>
      </w:r>
      <w:r w:rsidR="008B7EB8" w:rsidRPr="00EB2865">
        <w:t>rvey responses. A total of 52</w:t>
      </w:r>
      <w:r w:rsidR="00EB2865" w:rsidRPr="00EB2865">
        <w:t>2</w:t>
      </w:r>
      <w:r w:rsidR="008B7EB8" w:rsidRPr="00EB2865">
        <w:t xml:space="preserve"> f</w:t>
      </w:r>
      <w:r w:rsidRPr="00EB2865">
        <w:t xml:space="preserve">ollow-up interviews were conducted in this year’s Tracer Survey. </w:t>
      </w:r>
    </w:p>
    <w:p w14:paraId="3F328F10" w14:textId="77777777" w:rsidR="00481342" w:rsidRPr="00EB2865" w:rsidRDefault="00481342" w:rsidP="004E642C">
      <w:pPr>
        <w:pStyle w:val="Heading3"/>
      </w:pPr>
      <w:r w:rsidRPr="00EB2865">
        <w:t>Follow-up telephones interview instrument</w:t>
      </w:r>
    </w:p>
    <w:p w14:paraId="11A7265E" w14:textId="77777777" w:rsidR="008A3D97" w:rsidRPr="00EB2865" w:rsidRDefault="008A3D97" w:rsidP="008A3D97">
      <w:pPr>
        <w:pStyle w:val="BodyCopy"/>
        <w:rPr>
          <w:b/>
        </w:rPr>
      </w:pPr>
      <w:r w:rsidRPr="00EB2865">
        <w:rPr>
          <w:b/>
        </w:rPr>
        <w:t>Introduction:</w:t>
      </w:r>
    </w:p>
    <w:p w14:paraId="5477978C" w14:textId="409612E1" w:rsidR="008A3D97" w:rsidRPr="00EB2865" w:rsidRDefault="008A3D97" w:rsidP="008A3D97">
      <w:pPr>
        <w:pStyle w:val="BodyCopy"/>
        <w:rPr>
          <w:b/>
        </w:rPr>
      </w:pPr>
      <w:r w:rsidRPr="00EB2865">
        <w:rPr>
          <w:color w:val="262626" w:themeColor="text1" w:themeTint="D9"/>
        </w:rPr>
        <w:t>…You recently completed a survey about your experience a</w:t>
      </w:r>
      <w:r w:rsidR="005A3A0A">
        <w:rPr>
          <w:color w:val="262626" w:themeColor="text1" w:themeTint="D9"/>
        </w:rPr>
        <w:t>s a recipient of an Australian G</w:t>
      </w:r>
      <w:r w:rsidRPr="00EB2865">
        <w:rPr>
          <w:color w:val="262626" w:themeColor="text1" w:themeTint="D9"/>
        </w:rPr>
        <w:t>overnment funded scholarship to study in Australia. After finishing the survey, you indicated that you would be willing to complete a short follow-up telephone interview to discuss your survey responses…</w:t>
      </w:r>
    </w:p>
    <w:p w14:paraId="0AFDC6EE" w14:textId="77777777" w:rsidR="008A3D97" w:rsidRPr="00EB2865" w:rsidRDefault="008A3D97" w:rsidP="008A3D97">
      <w:pPr>
        <w:rPr>
          <w:rStyle w:val="Strong"/>
        </w:rPr>
      </w:pPr>
      <w:r w:rsidRPr="00EB2865">
        <w:rPr>
          <w:rStyle w:val="Strong"/>
        </w:rPr>
        <w:t>Outcome 1: Alumni are using their skills, knowledge and networks to contribute to sustainable development</w:t>
      </w:r>
    </w:p>
    <w:p w14:paraId="44C54F9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the survey you completed earlier, you provided an example of the ways in which your Scholarship helped you to contribute to development in your country. I’d like to explore this further…</w:t>
      </w:r>
    </w:p>
    <w:p w14:paraId="608BE185"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7157A0F3" w14:textId="382588ED"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Fonts w:cstheme="minorHAnsi"/>
        </w:rPr>
      </w:pPr>
      <w:r w:rsidRPr="00EB2865">
        <w:rPr>
          <w:rStyle w:val="IntNoteChar"/>
          <w:rFonts w:asciiTheme="minorHAnsi" w:hAnsiTheme="minorHAnsi" w:cstheme="minorHAnsi"/>
          <w:sz w:val="20"/>
          <w:szCs w:val="20"/>
        </w:rPr>
        <w:t xml:space="preserve">Response Frame: Open Text [probed with: What skills/practices/innovations/network are the key to contributing to development. HOW did this occur (i.e. </w:t>
      </w:r>
      <w:r w:rsidR="006C60E4" w:rsidRPr="00EB2865">
        <w:rPr>
          <w:rStyle w:val="IntNoteChar"/>
          <w:rFonts w:asciiTheme="minorHAnsi" w:hAnsiTheme="minorHAnsi" w:cstheme="minorHAnsi"/>
          <w:sz w:val="20"/>
          <w:szCs w:val="20"/>
        </w:rPr>
        <w:t>How did the benefits gained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 xml:space="preserve">ward link with the developments achieved)] </w:t>
      </w:r>
    </w:p>
    <w:p w14:paraId="49C69139" w14:textId="77777777" w:rsidR="008A3D97" w:rsidRPr="00EB2865" w:rsidRDefault="008A3D97" w:rsidP="008A3D97">
      <w:pPr>
        <w:pStyle w:val="IntNote"/>
        <w:ind w:left="0"/>
      </w:pPr>
    </w:p>
    <w:p w14:paraId="61BE16CA"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In relation to [reproduce responses to online survey], what is the most significant factor that has assisted you in applying this?</w:t>
      </w:r>
    </w:p>
    <w:p w14:paraId="547D307A" w14:textId="6DFFE7E1"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support from e</w:t>
      </w:r>
      <w:r w:rsidR="006C60E4" w:rsidRPr="00EB2865">
        <w:rPr>
          <w:rStyle w:val="IntNoteChar"/>
          <w:rFonts w:asciiTheme="minorHAnsi" w:hAnsiTheme="minorHAnsi" w:cstheme="minorHAnsi"/>
          <w:sz w:val="20"/>
          <w:szCs w:val="20"/>
        </w:rPr>
        <w:t>mployer, networks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Ski</w:t>
      </w:r>
      <w:r w:rsidR="006C60E4" w:rsidRPr="00EB2865">
        <w:rPr>
          <w:rStyle w:val="IntNoteChar"/>
          <w:rFonts w:asciiTheme="minorHAnsi" w:hAnsiTheme="minorHAnsi" w:cstheme="minorHAnsi"/>
          <w:sz w:val="20"/>
          <w:szCs w:val="20"/>
        </w:rPr>
        <w:t>lls and knowledge developed on</w:t>
      </w:r>
      <w:r w:rsidR="001915CA" w:rsidRPr="00EB2865">
        <w:rPr>
          <w:rStyle w:val="IntNoteChar"/>
          <w:rFonts w:asciiTheme="minorHAnsi" w:hAnsiTheme="minorHAnsi" w:cstheme="minorHAnsi"/>
          <w:sz w:val="20"/>
          <w:szCs w:val="20"/>
        </w:rPr>
        <w:t>-</w:t>
      </w:r>
      <w:r w:rsidR="006C60E4" w:rsidRPr="00EB2865">
        <w:rPr>
          <w:rStyle w:val="IntNoteChar"/>
          <w:rFonts w:asciiTheme="minorHAnsi" w:hAnsiTheme="minorHAnsi" w:cstheme="minorHAnsi"/>
          <w:sz w:val="20"/>
          <w:szCs w:val="20"/>
        </w:rPr>
        <w:t>a</w:t>
      </w:r>
      <w:r w:rsidRPr="00EB2865">
        <w:rPr>
          <w:rStyle w:val="IntNoteChar"/>
          <w:rFonts w:asciiTheme="minorHAnsi" w:hAnsiTheme="minorHAnsi" w:cstheme="minorHAnsi"/>
          <w:sz w:val="20"/>
          <w:szCs w:val="20"/>
        </w:rPr>
        <w:t>ward etc.)]</w:t>
      </w:r>
    </w:p>
    <w:p w14:paraId="61B9A424" w14:textId="77777777" w:rsidR="008A3D97" w:rsidRPr="00EB2865" w:rsidRDefault="008A3D97" w:rsidP="008A3D97">
      <w:pPr>
        <w:pStyle w:val="BodyCopy"/>
      </w:pPr>
    </w:p>
    <w:p w14:paraId="29DAE188"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i/>
        </w:rPr>
      </w:pPr>
      <w:r w:rsidRPr="00EB2865">
        <w:rPr>
          <w:i/>
        </w:rPr>
        <w:t>Again, thinking about this example, what is the most significant constraint you have faced in applying these?</w:t>
      </w:r>
    </w:p>
    <w:p w14:paraId="4D0AD9D3"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These could be things such as gender, lack of recognition of skills, lack of work opportunities, corruption or nepotism, remoteness or geographic isolation etc.]</w:t>
      </w:r>
    </w:p>
    <w:p w14:paraId="34534F11" w14:textId="77777777" w:rsidR="008A3D97" w:rsidRPr="00EB2865" w:rsidRDefault="008A3D97" w:rsidP="008A3D97">
      <w:pPr>
        <w:pStyle w:val="IntNote"/>
        <w:ind w:left="0"/>
      </w:pPr>
    </w:p>
    <w:p w14:paraId="7BA2F564" w14:textId="7A6DF09D" w:rsidR="00EB2865" w:rsidRDefault="00EB2865">
      <w:pPr>
        <w:rPr>
          <w:rFonts w:ascii="Arial" w:eastAsiaTheme="minorEastAsia" w:hAnsi="Arial" w:cs="Arial"/>
          <w:color w:val="262626" w:themeColor="text1" w:themeTint="D9"/>
          <w:sz w:val="22"/>
          <w:szCs w:val="22"/>
          <w:lang w:eastAsia="en-AU"/>
        </w:rPr>
      </w:pPr>
      <w:r>
        <w:br w:type="page"/>
      </w:r>
    </w:p>
    <w:p w14:paraId="7B0D09BA" w14:textId="77777777" w:rsidR="008A3D97" w:rsidRPr="00EB2865" w:rsidRDefault="008A3D97" w:rsidP="008A3D97">
      <w:pPr>
        <w:rPr>
          <w:rStyle w:val="Strong"/>
        </w:rPr>
      </w:pPr>
      <w:r w:rsidRPr="00EB2865">
        <w:rPr>
          <w:rStyle w:val="Strong"/>
        </w:rPr>
        <w:t>Outcome 3: Effective, mutually advantageous partnerships between institutions and businesses in Australia and partner countries</w:t>
      </w:r>
    </w:p>
    <w:p w14:paraId="34DF18F0" w14:textId="77777777" w:rsidR="00EB2865" w:rsidRPr="00EB2865" w:rsidRDefault="00EB2865" w:rsidP="008A3D97">
      <w:pPr>
        <w:pStyle w:val="BodyCopy"/>
        <w:pBdr>
          <w:top w:val="single" w:sz="4" w:space="1" w:color="auto"/>
          <w:left w:val="single" w:sz="4" w:space="4" w:color="auto"/>
          <w:bottom w:val="single" w:sz="4" w:space="1" w:color="auto"/>
          <w:right w:val="single" w:sz="4" w:space="4" w:color="auto"/>
        </w:pBdr>
        <w:rPr>
          <w:sz w:val="20"/>
        </w:rPr>
      </w:pPr>
      <w:r w:rsidRPr="00EB2865">
        <w:rPr>
          <w:sz w:val="20"/>
        </w:rPr>
        <w:t>[If links/relationships mentioned in online survey]</w:t>
      </w:r>
    </w:p>
    <w:p w14:paraId="3E3B1A82" w14:textId="6DCC8DBF"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professional relationship that has develop</w:t>
      </w:r>
      <w:r w:rsidR="006C60E4" w:rsidRPr="00EB2865">
        <w:t>ed as a result of your time on</w:t>
      </w:r>
      <w:r w:rsidR="001915CA" w:rsidRPr="00EB2865">
        <w:t>-</w:t>
      </w:r>
      <w:r w:rsidR="006C60E4" w:rsidRPr="00EB2865">
        <w:t>a</w:t>
      </w:r>
      <w:r w:rsidRPr="00EB2865">
        <w:t>ward that you thought was important in creating a partnership between Australia and [country of citizenship from sample]. I’d like to explore this further…</w:t>
      </w:r>
    </w:p>
    <w:p w14:paraId="7C74C377"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267BAF0F"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What organisation was this? What is the relationship? How frequent? Is it mutually advantageous to both countries? W</w:t>
      </w:r>
      <w:r w:rsidR="008D4C66" w:rsidRPr="00EB2865">
        <w:rPr>
          <w:rStyle w:val="IntNoteChar"/>
          <w:rFonts w:asciiTheme="minorHAnsi" w:hAnsiTheme="minorHAnsi" w:cstheme="minorHAnsi"/>
          <w:sz w:val="20"/>
          <w:szCs w:val="20"/>
        </w:rPr>
        <w:t>hat</w:t>
      </w:r>
      <w:r w:rsidRPr="00EB2865">
        <w:rPr>
          <w:rStyle w:val="IntNoteChar"/>
          <w:rFonts w:asciiTheme="minorHAnsi" w:hAnsiTheme="minorHAnsi" w:cstheme="minorHAnsi"/>
          <w:sz w:val="20"/>
          <w:szCs w:val="20"/>
        </w:rPr>
        <w:t xml:space="preserve"> benefits arise from this partnership?]</w:t>
      </w:r>
    </w:p>
    <w:p w14:paraId="71F78B9E" w14:textId="77777777" w:rsidR="008A3D97" w:rsidRDefault="008A3D97" w:rsidP="008A3D97">
      <w:pPr>
        <w:rPr>
          <w:rStyle w:val="Strong"/>
        </w:rPr>
      </w:pPr>
    </w:p>
    <w:p w14:paraId="69EEFF3C" w14:textId="77777777" w:rsidR="00EB2865" w:rsidRPr="00EB2865" w:rsidRDefault="00EB2865" w:rsidP="00EB2865">
      <w:pPr>
        <w:rPr>
          <w:rStyle w:val="Strong"/>
        </w:rPr>
      </w:pPr>
    </w:p>
    <w:p w14:paraId="7690BBCA" w14:textId="29813B2E"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sz w:val="20"/>
        </w:rPr>
      </w:pPr>
      <w:r w:rsidRPr="00EB2865">
        <w:rPr>
          <w:sz w:val="20"/>
        </w:rPr>
        <w:t>[If no links/relationships mentioned in online survey]</w:t>
      </w:r>
    </w:p>
    <w:p w14:paraId="10C29E01" w14:textId="1FAB9285" w:rsidR="00EB2865" w:rsidRPr="00EB2865" w:rsidRDefault="00EB2865" w:rsidP="00EB2865">
      <w:pPr>
        <w:pStyle w:val="BodyCopy"/>
        <w:pBdr>
          <w:top w:val="single" w:sz="4" w:space="1" w:color="auto"/>
          <w:left w:val="single" w:sz="4" w:space="4" w:color="auto"/>
          <w:bottom w:val="single" w:sz="4" w:space="1" w:color="auto"/>
          <w:right w:val="single" w:sz="4" w:space="4" w:color="auto"/>
        </w:pBdr>
      </w:pPr>
      <w:r w:rsidRPr="00EB2865">
        <w:t xml:space="preserve">In the survey, you mentioned </w:t>
      </w:r>
      <w:r w:rsidR="00685076">
        <w:t>factors</w:t>
      </w:r>
      <w:r w:rsidRPr="00EB2865">
        <w:t xml:space="preserve"> </w:t>
      </w:r>
      <w:r w:rsidR="00685076">
        <w:t>that have prevented you from developing professional</w:t>
      </w:r>
      <w:r w:rsidR="00685076">
        <w:tab/>
        <w:t xml:space="preserve">links with Australian institutions or organisations, even though you might have liked to develop such links. </w:t>
      </w:r>
      <w:r w:rsidR="00685076" w:rsidRPr="00434A49">
        <w:t>I’d like to explore this further</w:t>
      </w:r>
      <w:r w:rsidR="00685076" w:rsidRPr="00EB2865">
        <w:t xml:space="preserve"> </w:t>
      </w:r>
      <w:r w:rsidRPr="00EB2865">
        <w:t>…</w:t>
      </w:r>
    </w:p>
    <w:p w14:paraId="153453D9" w14:textId="77777777"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13816A40" w14:textId="5C88FF7D" w:rsidR="00EB2865" w:rsidRPr="00EB2865" w:rsidRDefault="00EB2865" w:rsidP="00EB2865">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 xml:space="preserve">Response Frame: Open Text [probed with: </w:t>
      </w:r>
      <w:r w:rsidR="00685076">
        <w:rPr>
          <w:rStyle w:val="IntNoteChar"/>
          <w:rFonts w:asciiTheme="minorHAnsi" w:hAnsiTheme="minorHAnsi" w:cstheme="minorHAnsi"/>
          <w:sz w:val="20"/>
          <w:szCs w:val="20"/>
        </w:rPr>
        <w:t xml:space="preserve">What was the nature of these barriers? Systemic, Cultural, </w:t>
      </w:r>
      <w:r w:rsidR="003F2A21">
        <w:rPr>
          <w:rStyle w:val="IntNoteChar"/>
          <w:rFonts w:asciiTheme="minorHAnsi" w:hAnsiTheme="minorHAnsi" w:cstheme="minorHAnsi"/>
          <w:sz w:val="20"/>
          <w:szCs w:val="20"/>
        </w:rPr>
        <w:t>Linguistic</w:t>
      </w:r>
      <w:r w:rsidR="00685076">
        <w:rPr>
          <w:rStyle w:val="IntNoteChar"/>
          <w:rFonts w:asciiTheme="minorHAnsi" w:hAnsiTheme="minorHAnsi" w:cstheme="minorHAnsi"/>
          <w:sz w:val="20"/>
          <w:szCs w:val="20"/>
        </w:rPr>
        <w:t xml:space="preserve"> etc.? What was the main source of the barrier?</w:t>
      </w:r>
      <w:r w:rsidRPr="00EB2865">
        <w:rPr>
          <w:rStyle w:val="IntNoteChar"/>
          <w:rFonts w:asciiTheme="minorHAnsi" w:hAnsiTheme="minorHAnsi" w:cstheme="minorHAnsi"/>
          <w:sz w:val="20"/>
          <w:szCs w:val="20"/>
        </w:rPr>
        <w:t>]</w:t>
      </w:r>
    </w:p>
    <w:p w14:paraId="66D5D87D" w14:textId="77777777" w:rsidR="00EB2865" w:rsidRPr="00EB2865" w:rsidRDefault="00EB2865" w:rsidP="00EB2865">
      <w:pPr>
        <w:rPr>
          <w:rStyle w:val="Strong"/>
        </w:rPr>
      </w:pPr>
    </w:p>
    <w:p w14:paraId="23AAC908" w14:textId="77777777" w:rsidR="00EB2865" w:rsidRPr="00EB2865" w:rsidRDefault="00EB2865" w:rsidP="008A3D97">
      <w:pPr>
        <w:rPr>
          <w:rStyle w:val="Strong"/>
        </w:rPr>
      </w:pPr>
    </w:p>
    <w:p w14:paraId="40B41CF1" w14:textId="77777777" w:rsidR="008A3D97" w:rsidRPr="00EB2865" w:rsidRDefault="008A3D97" w:rsidP="008A3D97">
      <w:pPr>
        <w:rPr>
          <w:rStyle w:val="Strong"/>
        </w:rPr>
      </w:pPr>
      <w:r w:rsidRPr="00EB2865">
        <w:rPr>
          <w:rStyle w:val="Strong"/>
        </w:rPr>
        <w:t>Outcome 2: Alumni are contributing to cooperation between Australia and partner countries</w:t>
      </w:r>
    </w:p>
    <w:p w14:paraId="58C71CCC"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a particular example of where you have used a link or network you developed in Australia in your profession or employment in your home country. I’d like to explore this a little further…</w:t>
      </w:r>
    </w:p>
    <w:p w14:paraId="69A89061"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02B7C404"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Who or what group? What is the relationship? How frequently are you in contact?]</w:t>
      </w:r>
    </w:p>
    <w:p w14:paraId="5EE77AB5" w14:textId="77777777" w:rsidR="008A3D97" w:rsidRPr="00EB2865" w:rsidRDefault="008A3D97" w:rsidP="008A3D97">
      <w:pPr>
        <w:pStyle w:val="Question"/>
        <w:ind w:left="0" w:firstLine="0"/>
      </w:pPr>
    </w:p>
    <w:p w14:paraId="715B66DE" w14:textId="77777777" w:rsidR="008A3D97" w:rsidRPr="00EB2865" w:rsidRDefault="008A3D97" w:rsidP="008A3D97">
      <w:pPr>
        <w:rPr>
          <w:rStyle w:val="Strong"/>
        </w:rPr>
      </w:pPr>
      <w:r w:rsidRPr="00EB2865">
        <w:rPr>
          <w:rStyle w:val="Strong"/>
        </w:rPr>
        <w:t>Outcome 4: Alumni view Australia, Australians and Australian expertise positively</w:t>
      </w:r>
    </w:p>
    <w:p w14:paraId="5A863FD1"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pPr>
      <w:r w:rsidRPr="00EB2865">
        <w:t>In the survey, you mentioned that you have provided advice to people in relation to pursuing opportunities in Australia. I’d like to explore further any of the situations where you’ve been able to provide such advice…</w:t>
      </w:r>
    </w:p>
    <w:p w14:paraId="6B4B27CA" w14:textId="77777777" w:rsidR="008A3D97" w:rsidRPr="00EB2865"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in original online survey read out to alumni]</w:t>
      </w:r>
    </w:p>
    <w:p w14:paraId="3D425BAE"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EB2865">
        <w:rPr>
          <w:rStyle w:val="IntNoteChar"/>
          <w:rFonts w:asciiTheme="minorHAnsi" w:hAnsiTheme="minorHAnsi" w:cstheme="minorHAnsi"/>
          <w:sz w:val="20"/>
          <w:szCs w:val="20"/>
        </w:rPr>
        <w:t>Response Frame: Open Text [probed with: for example, others may have asked for advice about scholarship opportunities they may be considering?]</w:t>
      </w:r>
    </w:p>
    <w:p w14:paraId="35C4003F" w14:textId="77777777" w:rsidR="005D20D5" w:rsidRDefault="005D20D5" w:rsidP="001B7A10">
      <w:pPr>
        <w:pStyle w:val="BodyCopy"/>
      </w:pPr>
    </w:p>
    <w:p w14:paraId="3B4A4927" w14:textId="77777777" w:rsidR="008A3D97" w:rsidRDefault="008A3D97" w:rsidP="001B7A10">
      <w:pPr>
        <w:pStyle w:val="BodyCopy"/>
      </w:pPr>
    </w:p>
    <w:p w14:paraId="16C67AEF" w14:textId="77777777" w:rsidR="00B958D8" w:rsidRDefault="00B958D8" w:rsidP="001B7A10">
      <w:pPr>
        <w:pStyle w:val="BodyCopy"/>
      </w:pPr>
    </w:p>
    <w:p w14:paraId="1353DB36" w14:textId="77777777" w:rsidR="001B7A10" w:rsidRPr="00AD4585" w:rsidRDefault="00AD4585" w:rsidP="001B7A10">
      <w:pPr>
        <w:pStyle w:val="BodyCopy"/>
        <w:rPr>
          <w:vanish/>
          <w:color w:val="FF0000"/>
        </w:rPr>
      </w:pPr>
      <w:r w:rsidRPr="00AD4585">
        <w:rPr>
          <w:vanish/>
          <w:color w:val="FF0000"/>
        </w:rPr>
        <w:t>Do not delete this section break &gt;&gt;</w:t>
      </w:r>
    </w:p>
    <w:p w14:paraId="130D6CFA" w14:textId="77777777" w:rsidR="001B7A10" w:rsidRDefault="001B7A10" w:rsidP="001B7A10">
      <w:pPr>
        <w:pStyle w:val="BodyCopy"/>
        <w:sectPr w:rsidR="001B7A10" w:rsidSect="00701984">
          <w:footerReference w:type="even" r:id="rId84"/>
          <w:pgSz w:w="11906" w:h="16838" w:code="9"/>
          <w:pgMar w:top="3119" w:right="1985" w:bottom="1418" w:left="1985" w:header="0" w:footer="0" w:gutter="0"/>
          <w:cols w:space="720"/>
          <w:docGrid w:linePitch="360"/>
        </w:sectPr>
      </w:pPr>
    </w:p>
    <w:sdt>
      <w:sdtPr>
        <w:alias w:val="Select a back cover"/>
        <w:tag w:val="Select a back cover"/>
        <w:id w:val="-838460955"/>
        <w:lock w:val="sdtLocked"/>
        <w:placeholder>
          <w:docPart w:val="56F838AB1EBC3F4CB641D54C6191BA3A"/>
        </w:placeholder>
        <w:docPartList>
          <w:docPartGallery w:val="Quick Parts"/>
          <w:docPartCategory w:val="Back Covers"/>
        </w:docPartList>
      </w:sdtPr>
      <w:sdtEndPr/>
      <w:sdtContent>
        <w:p w14:paraId="051A7BCE" w14:textId="291802A5"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03EF254A" wp14:editId="0876409B">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84872" w14:textId="77777777" w:rsidR="007E64F3" w:rsidRDefault="007E64F3" w:rsidP="000B4C9E">
      <w:r>
        <w:separator/>
      </w:r>
    </w:p>
  </w:endnote>
  <w:endnote w:type="continuationSeparator" w:id="0">
    <w:p w14:paraId="34B15A23" w14:textId="77777777" w:rsidR="007E64F3" w:rsidRDefault="007E64F3"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7E64F3" w14:paraId="05282524"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4F18CAC7" w14:textId="78516535" w:rsidR="007E64F3" w:rsidRDefault="007E64F3"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A012ED">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70257851" w14:textId="77777777" w:rsidR="007E64F3" w:rsidRDefault="007E64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7E64F3" w14:paraId="6BD9CCBC"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6D8A4083" w14:textId="62672D0D" w:rsidR="007E64F3" w:rsidRDefault="007E64F3"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A012ED">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rPr>
                <w:fldChar w:fldCharType="end"/>
              </w:r>
            </w:p>
          </w:sdtContent>
        </w:sdt>
      </w:tc>
    </w:tr>
  </w:tbl>
  <w:p w14:paraId="1D903EE9" w14:textId="77777777" w:rsidR="007E64F3" w:rsidRDefault="007E64F3" w:rsidP="00DF54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7E64F3" w14:paraId="0063E9E8" w14:textId="77777777" w:rsidTr="00D66B88">
      <w:trPr>
        <w:trHeight w:hRule="exact" w:val="284"/>
      </w:trPr>
      <w:tc>
        <w:tcPr>
          <w:tcW w:w="567" w:type="dxa"/>
          <w:vAlign w:val="bottom"/>
        </w:tcPr>
        <w:sdt>
          <w:sdtPr>
            <w:id w:val="1499311267"/>
            <w:docPartObj>
              <w:docPartGallery w:val="Page Numbers (Bottom of Page)"/>
              <w:docPartUnique/>
            </w:docPartObj>
          </w:sdtPr>
          <w:sdtEndPr>
            <w:rPr>
              <w:rFonts w:ascii="Times New Roman" w:hAnsi="Times New Roman"/>
              <w:noProof/>
              <w:color w:val="003150" w:themeColor="text2"/>
              <w:spacing w:val="-2"/>
              <w:sz w:val="16"/>
            </w:rPr>
          </w:sdtEndPr>
          <w:sdtContent>
            <w:p w14:paraId="32584BE2" w14:textId="567C7939" w:rsidR="007E64F3" w:rsidRDefault="007E64F3"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A012ED">
                <w:rPr>
                  <w:rFonts w:ascii="Times New Roman" w:hAnsi="Times New Roman"/>
                  <w:noProof/>
                  <w:color w:val="003150" w:themeColor="text2"/>
                  <w:spacing w:val="-2"/>
                  <w:sz w:val="16"/>
                </w:rPr>
                <w:t>20</w:t>
              </w:r>
              <w:r w:rsidRPr="00DF54B9">
                <w:rPr>
                  <w:rFonts w:ascii="Times New Roman" w:hAnsi="Times New Roman"/>
                  <w:noProof/>
                  <w:color w:val="003150" w:themeColor="text2"/>
                  <w:spacing w:val="-2"/>
                  <w:sz w:val="16"/>
                </w:rPr>
                <w:fldChar w:fldCharType="end"/>
              </w:r>
            </w:p>
          </w:sdtContent>
        </w:sdt>
      </w:tc>
    </w:tr>
  </w:tbl>
  <w:p w14:paraId="141123BA" w14:textId="77777777" w:rsidR="007E64F3" w:rsidRDefault="007E64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789B9" w14:textId="77777777" w:rsidR="007E64F3" w:rsidRDefault="007E64F3" w:rsidP="000B4C9E">
      <w:r>
        <w:separator/>
      </w:r>
    </w:p>
  </w:footnote>
  <w:footnote w:type="continuationSeparator" w:id="0">
    <w:p w14:paraId="2D5671B5" w14:textId="77777777" w:rsidR="007E64F3" w:rsidRDefault="007E64F3" w:rsidP="000B4C9E">
      <w:r>
        <w:continuationSeparator/>
      </w:r>
    </w:p>
  </w:footnote>
  <w:footnote w:id="1">
    <w:p w14:paraId="4F57F6E4" w14:textId="77777777" w:rsidR="007E64F3" w:rsidRDefault="007E64F3" w:rsidP="00C54AB2">
      <w:pPr>
        <w:pStyle w:val="FootnoteText"/>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17B1ABF6" w14:textId="1208F65B" w:rsidR="007E64F3" w:rsidRDefault="007E64F3">
      <w:pPr>
        <w:pStyle w:val="FootnoteText"/>
      </w:pPr>
      <w:r>
        <w:rPr>
          <w:rStyle w:val="FootnoteReference"/>
        </w:rPr>
        <w:footnoteRef/>
      </w:r>
      <w:r>
        <w:t xml:space="preserve"> This was notably low compared with the 50 per cent available for the Year 1 Tracer Survey which focussed on a more recent cohort of alumni – those completing between 2006 and 2010.</w:t>
      </w:r>
    </w:p>
  </w:footnote>
  <w:footnote w:id="3">
    <w:p w14:paraId="4CF67B4B" w14:textId="0E2EC7DA" w:rsidR="007E64F3" w:rsidRPr="001110F3" w:rsidRDefault="007E64F3">
      <w:pPr>
        <w:pStyle w:val="FootnoteText"/>
      </w:pPr>
      <w:r>
        <w:rPr>
          <w:rStyle w:val="FootnoteReference"/>
        </w:rPr>
        <w:footnoteRef/>
      </w:r>
      <w:r>
        <w:t xml:space="preserve"> </w:t>
      </w:r>
      <w:r w:rsidRPr="001110F3">
        <w:rPr>
          <w:sz w:val="16"/>
          <w:szCs w:val="16"/>
        </w:rPr>
        <w:t>Alumni with email addresses that were invalid (i.e. the Facility received a ‘bounce</w:t>
      </w:r>
      <w:r>
        <w:rPr>
          <w:sz w:val="16"/>
          <w:szCs w:val="16"/>
        </w:rPr>
        <w:t>-</w:t>
      </w:r>
      <w:r w:rsidRPr="001110F3">
        <w:rPr>
          <w:sz w:val="16"/>
          <w:szCs w:val="16"/>
        </w:rPr>
        <w:t xml:space="preserve">back’ message when invitation for survey was sent) are excluded from this number. It is not possible to identify the extent to which ‘valid’ email addresses are currently used by alumni and as such this figure is likely to be larger than the actual </w:t>
      </w:r>
      <w:r w:rsidRPr="001110F3">
        <w:rPr>
          <w:i/>
          <w:sz w:val="16"/>
          <w:szCs w:val="16"/>
        </w:rPr>
        <w:t>reachable</w:t>
      </w:r>
      <w:r w:rsidRPr="001110F3">
        <w:rPr>
          <w:sz w:val="16"/>
          <w:szCs w:val="16"/>
        </w:rPr>
        <w:t xml:space="preserve"> population.</w:t>
      </w:r>
    </w:p>
  </w:footnote>
  <w:footnote w:id="4">
    <w:p w14:paraId="12A03583" w14:textId="2B46BB15" w:rsidR="007E64F3" w:rsidRPr="00F64403" w:rsidRDefault="007E64F3" w:rsidP="00AE2E9C">
      <w:pPr>
        <w:pStyle w:val="FootnoteText"/>
        <w:rPr>
          <w:sz w:val="16"/>
          <w:szCs w:val="16"/>
        </w:rPr>
      </w:pPr>
      <w:r w:rsidRPr="00336CA8">
        <w:rPr>
          <w:rStyle w:val="FootnoteReference"/>
        </w:rPr>
        <w:footnoteRef/>
      </w:r>
      <w:r w:rsidRPr="00F64403">
        <w:rPr>
          <w:sz w:val="16"/>
          <w:szCs w:val="16"/>
        </w:rPr>
        <w:t xml:space="preserve"> </w:t>
      </w:r>
      <w:r w:rsidRPr="00F64403">
        <w:rPr>
          <w:rFonts w:eastAsia="Times New Roman"/>
          <w:color w:val="000000"/>
          <w:sz w:val="16"/>
          <w:szCs w:val="16"/>
          <w:lang w:eastAsia="en-AU"/>
        </w:rPr>
        <w:t xml:space="preserve">There were </w:t>
      </w:r>
      <w:r>
        <w:rPr>
          <w:rFonts w:eastAsia="Times New Roman"/>
          <w:color w:val="000000"/>
          <w:sz w:val="16"/>
          <w:szCs w:val="16"/>
          <w:lang w:eastAsia="en-AU"/>
        </w:rPr>
        <w:t>64</w:t>
      </w:r>
      <w:r w:rsidRPr="00F64403">
        <w:rPr>
          <w:rFonts w:eastAsia="Times New Roman"/>
          <w:color w:val="000000"/>
          <w:sz w:val="16"/>
          <w:szCs w:val="16"/>
          <w:lang w:eastAsia="en-AU"/>
        </w:rPr>
        <w:t xml:space="preserve"> alumni who </w:t>
      </w:r>
      <w:r>
        <w:rPr>
          <w:rFonts w:eastAsia="Times New Roman"/>
          <w:color w:val="000000"/>
          <w:sz w:val="16"/>
          <w:szCs w:val="16"/>
          <w:lang w:eastAsia="en-AU"/>
        </w:rPr>
        <w:t>were excluded due to being out of scope for the target cohort</w:t>
      </w:r>
      <w:r w:rsidRPr="00F64403">
        <w:rPr>
          <w:rFonts w:eastAsia="Times New Roman"/>
          <w:color w:val="000000"/>
          <w:sz w:val="16"/>
          <w:szCs w:val="16"/>
          <w:lang w:eastAsia="en-AU"/>
        </w:rPr>
        <w:t>.</w:t>
      </w:r>
    </w:p>
  </w:footnote>
  <w:footnote w:id="5">
    <w:p w14:paraId="27319013" w14:textId="77777777" w:rsidR="007E64F3" w:rsidRPr="00F64403" w:rsidRDefault="007E64F3" w:rsidP="00AE2E9C">
      <w:pPr>
        <w:pStyle w:val="FootnoteText"/>
        <w:rPr>
          <w:sz w:val="16"/>
          <w:szCs w:val="16"/>
        </w:rPr>
      </w:pPr>
      <w:r w:rsidRPr="00336CA8">
        <w:rPr>
          <w:rStyle w:val="FootnoteReference"/>
        </w:rPr>
        <w:footnoteRef/>
      </w:r>
      <w:r w:rsidRPr="00F64403">
        <w:rPr>
          <w:sz w:val="16"/>
          <w:szCs w:val="16"/>
        </w:rPr>
        <w:t xml:space="preserve"> The response rate is calculated as the number of responses (excluding any out of scope responses) divided by the total number of alumni in the target population, expressed as a percentage.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7E64F3" w14:paraId="27F344CB" w14:textId="77777777" w:rsidTr="00782F80">
      <w:trPr>
        <w:trHeight w:val="284"/>
      </w:trPr>
      <w:tc>
        <w:tcPr>
          <w:tcW w:w="2759" w:type="dxa"/>
          <w:vAlign w:val="center"/>
        </w:tcPr>
        <w:p w14:paraId="29C93B43" w14:textId="41728077" w:rsidR="007E64F3" w:rsidRDefault="007E64F3" w:rsidP="00661B9C">
          <w:pPr>
            <w:pStyle w:val="HeaderText"/>
          </w:pPr>
          <w:r>
            <w:rPr>
              <w:noProof/>
              <w:lang w:eastAsia="en-AU"/>
            </w:rPr>
            <w:drawing>
              <wp:inline distT="0" distB="0" distL="0" distR="0" wp14:anchorId="19C0AD8B" wp14:editId="0FCE7CC6">
                <wp:extent cx="19050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A012ED">
            <w:rPr>
              <w:noProof/>
            </w:rPr>
            <w:t>Contents</w:t>
          </w:r>
          <w:r>
            <w:rPr>
              <w:noProof/>
            </w:rPr>
            <w:fldChar w:fldCharType="end"/>
          </w:r>
          <w:r>
            <w:t xml:space="preserve"> </w:t>
          </w:r>
        </w:p>
      </w:tc>
    </w:tr>
  </w:tbl>
  <w:p w14:paraId="3AA2F637" w14:textId="77777777" w:rsidR="007E64F3" w:rsidRDefault="007E64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7E64F3" w14:paraId="78913267" w14:textId="77777777" w:rsidTr="00782F80">
      <w:trPr>
        <w:trHeight w:val="284"/>
      </w:trPr>
      <w:tc>
        <w:tcPr>
          <w:tcW w:w="7938" w:type="dxa"/>
          <w:vAlign w:val="center"/>
        </w:tcPr>
        <w:p w14:paraId="7497A491" w14:textId="35AF006D" w:rsidR="007E64F3" w:rsidRPr="00661B9C" w:rsidRDefault="007E64F3" w:rsidP="00782F80">
          <w:pPr>
            <w:pStyle w:val="HeaderText"/>
            <w:jc w:val="right"/>
          </w:pPr>
          <w:r w:rsidRPr="00661B9C">
            <w:rPr>
              <w:noProof/>
              <w:lang w:eastAsia="en-AU"/>
            </w:rPr>
            <w:drawing>
              <wp:inline distT="0" distB="0" distL="0" distR="0" wp14:anchorId="7F957225" wp14:editId="2348FAD1">
                <wp:extent cx="190500" cy="104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A012ED">
            <w:rPr>
              <w:noProof/>
            </w:rPr>
            <w:t>Contents</w:t>
          </w:r>
          <w:r>
            <w:rPr>
              <w:noProof/>
            </w:rPr>
            <w:fldChar w:fldCharType="end"/>
          </w:r>
        </w:p>
      </w:tc>
    </w:tr>
  </w:tbl>
  <w:p w14:paraId="754790A0" w14:textId="77777777" w:rsidR="007E64F3" w:rsidRDefault="007E6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2F41"/>
    <w:multiLevelType w:val="multilevel"/>
    <w:tmpl w:val="B2644F96"/>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36C98"/>
    <w:multiLevelType w:val="multilevel"/>
    <w:tmpl w:val="75E4319C"/>
    <w:lvl w:ilvl="0">
      <w:start w:val="1"/>
      <w:numFmt w:val="decimal"/>
      <w:pStyle w:val="TOCHeading"/>
      <w:lvlText w:val="%1"/>
      <w:lvlJc w:val="left"/>
      <w:pPr>
        <w:ind w:left="567" w:hanging="567"/>
      </w:pPr>
      <w:rPr>
        <w:rFonts w:hint="default"/>
      </w:rPr>
    </w:lvl>
    <w:lvl w:ilvl="1">
      <w:start w:val="1"/>
      <w:numFmt w:val="decimal"/>
      <w:pStyle w:val="Heading2alternate"/>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ED3655"/>
    <w:multiLevelType w:val="hybridMultilevel"/>
    <w:tmpl w:val="405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5F04FA9"/>
    <w:multiLevelType w:val="hybridMultilevel"/>
    <w:tmpl w:val="90DE0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D3210"/>
    <w:multiLevelType w:val="hybridMultilevel"/>
    <w:tmpl w:val="AF6EB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E44E76"/>
    <w:multiLevelType w:val="hybridMultilevel"/>
    <w:tmpl w:val="B7303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B9449B"/>
    <w:multiLevelType w:val="multilevel"/>
    <w:tmpl w:val="16703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6810FD"/>
    <w:multiLevelType w:val="hybridMultilevel"/>
    <w:tmpl w:val="F160A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9276D6C"/>
    <w:multiLevelType w:val="hybridMultilevel"/>
    <w:tmpl w:val="0B70496E"/>
    <w:lvl w:ilvl="0" w:tplc="B762A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C3657CA"/>
    <w:multiLevelType w:val="hybridMultilevel"/>
    <w:tmpl w:val="2F7E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40066BF1"/>
    <w:multiLevelType w:val="hybridMultilevel"/>
    <w:tmpl w:val="B712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E414CD"/>
    <w:multiLevelType w:val="hybridMultilevel"/>
    <w:tmpl w:val="66042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21479F"/>
    <w:multiLevelType w:val="hybridMultilevel"/>
    <w:tmpl w:val="A06A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F63F1"/>
    <w:multiLevelType w:val="hybridMultilevel"/>
    <w:tmpl w:val="9FA89D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5A7BBF"/>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18" w15:restartNumberingAfterBreak="0">
    <w:nsid w:val="4F9E1928"/>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19" w15:restartNumberingAfterBreak="0">
    <w:nsid w:val="514B69D3"/>
    <w:multiLevelType w:val="hybridMultilevel"/>
    <w:tmpl w:val="01CE7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41622"/>
    <w:multiLevelType w:val="hybridMultilevel"/>
    <w:tmpl w:val="B118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96747"/>
    <w:multiLevelType w:val="hybridMultilevel"/>
    <w:tmpl w:val="B30C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606AA4"/>
    <w:multiLevelType w:val="hybridMultilevel"/>
    <w:tmpl w:val="BECC2CD6"/>
    <w:lvl w:ilvl="0" w:tplc="0C090017">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61997575"/>
    <w:multiLevelType w:val="hybridMultilevel"/>
    <w:tmpl w:val="B316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A57FD"/>
    <w:multiLevelType w:val="hybridMultilevel"/>
    <w:tmpl w:val="B936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F5528"/>
    <w:multiLevelType w:val="hybridMultilevel"/>
    <w:tmpl w:val="6174F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6FE32699"/>
    <w:multiLevelType w:val="hybridMultilevel"/>
    <w:tmpl w:val="E4EE2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0"/>
  </w:num>
  <w:num w:numId="4">
    <w:abstractNumId w:val="0"/>
  </w:num>
  <w:num w:numId="5">
    <w:abstractNumId w:val="3"/>
  </w:num>
  <w:num w:numId="6">
    <w:abstractNumId w:val="3"/>
  </w:num>
  <w:num w:numId="7">
    <w:abstractNumId w:val="15"/>
  </w:num>
  <w:num w:numId="8">
    <w:abstractNumId w:val="20"/>
  </w:num>
  <w:num w:numId="9">
    <w:abstractNumId w:val="9"/>
  </w:num>
  <w:num w:numId="10">
    <w:abstractNumId w:val="2"/>
  </w:num>
  <w:num w:numId="11">
    <w:abstractNumId w:val="24"/>
  </w:num>
  <w:num w:numId="12">
    <w:abstractNumId w:val="11"/>
  </w:num>
  <w:num w:numId="13">
    <w:abstractNumId w:val="14"/>
  </w:num>
  <w:num w:numId="14">
    <w:abstractNumId w:val="1"/>
  </w:num>
  <w:num w:numId="1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lvlOverride w:ilvl="2"/>
    <w:lvlOverride w:ilvl="3"/>
    <w:lvlOverride w:ilvl="4"/>
    <w:lvlOverride w:ilvl="5"/>
    <w:lvlOverride w:ilvl="6"/>
    <w:lvlOverride w:ilvl="7"/>
    <w:lvlOverride w:ilvl="8"/>
  </w:num>
  <w:num w:numId="19">
    <w:abstractNumId w:val="25"/>
  </w:num>
  <w:num w:numId="20">
    <w:abstractNumId w:val="26"/>
  </w:num>
  <w:num w:numId="21">
    <w:abstractNumId w:val="8"/>
  </w:num>
  <w:num w:numId="22">
    <w:abstractNumId w:val="7"/>
  </w:num>
  <w:num w:numId="23">
    <w:abstractNumId w:val="23"/>
  </w:num>
  <w:num w:numId="24">
    <w:abstractNumId w:val="21"/>
  </w:num>
  <w:num w:numId="25">
    <w:abstractNumId w:val="6"/>
  </w:num>
  <w:num w:numId="26">
    <w:abstractNumId w:val="13"/>
  </w:num>
  <w:num w:numId="27">
    <w:abstractNumId w:val="17"/>
  </w:num>
  <w:num w:numId="28">
    <w:abstractNumId w:val="22"/>
  </w:num>
  <w:num w:numId="29">
    <w:abstractNumId w:val="5"/>
  </w:num>
  <w:num w:numId="30">
    <w:abstractNumId w:val="4"/>
  </w:num>
  <w:num w:numId="31">
    <w:abstractNumId w:val="19"/>
  </w:num>
  <w:num w:numId="3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A"/>
    <w:rsid w:val="00001329"/>
    <w:rsid w:val="00003EAA"/>
    <w:rsid w:val="00004B17"/>
    <w:rsid w:val="00006793"/>
    <w:rsid w:val="00006D65"/>
    <w:rsid w:val="00007D86"/>
    <w:rsid w:val="000107D3"/>
    <w:rsid w:val="00010FEA"/>
    <w:rsid w:val="000118D1"/>
    <w:rsid w:val="000152C7"/>
    <w:rsid w:val="00015AE4"/>
    <w:rsid w:val="00020B39"/>
    <w:rsid w:val="000252DA"/>
    <w:rsid w:val="00026B07"/>
    <w:rsid w:val="00033FD4"/>
    <w:rsid w:val="000367AD"/>
    <w:rsid w:val="00036C24"/>
    <w:rsid w:val="00036CBB"/>
    <w:rsid w:val="000370CA"/>
    <w:rsid w:val="00041790"/>
    <w:rsid w:val="000417F6"/>
    <w:rsid w:val="00041AFB"/>
    <w:rsid w:val="00044C5C"/>
    <w:rsid w:val="00053F41"/>
    <w:rsid w:val="00056374"/>
    <w:rsid w:val="000601BE"/>
    <w:rsid w:val="00067952"/>
    <w:rsid w:val="000705CB"/>
    <w:rsid w:val="00070883"/>
    <w:rsid w:val="000712B3"/>
    <w:rsid w:val="00073F9E"/>
    <w:rsid w:val="00074AB4"/>
    <w:rsid w:val="00076BBF"/>
    <w:rsid w:val="000803F1"/>
    <w:rsid w:val="00081E95"/>
    <w:rsid w:val="000821D8"/>
    <w:rsid w:val="000850D7"/>
    <w:rsid w:val="000859D5"/>
    <w:rsid w:val="00086501"/>
    <w:rsid w:val="00092A97"/>
    <w:rsid w:val="0009381F"/>
    <w:rsid w:val="00094B47"/>
    <w:rsid w:val="00095335"/>
    <w:rsid w:val="000960F4"/>
    <w:rsid w:val="00096552"/>
    <w:rsid w:val="000A0F80"/>
    <w:rsid w:val="000A482F"/>
    <w:rsid w:val="000A49E9"/>
    <w:rsid w:val="000A5E95"/>
    <w:rsid w:val="000A68C9"/>
    <w:rsid w:val="000B15B3"/>
    <w:rsid w:val="000B2754"/>
    <w:rsid w:val="000B2C78"/>
    <w:rsid w:val="000B4C9E"/>
    <w:rsid w:val="000B6C00"/>
    <w:rsid w:val="000C15D0"/>
    <w:rsid w:val="000C1DB7"/>
    <w:rsid w:val="000C298B"/>
    <w:rsid w:val="000C4936"/>
    <w:rsid w:val="000C4D1F"/>
    <w:rsid w:val="000C5DB6"/>
    <w:rsid w:val="000D0B6D"/>
    <w:rsid w:val="000D22EE"/>
    <w:rsid w:val="000D5A86"/>
    <w:rsid w:val="000D7032"/>
    <w:rsid w:val="000D7EDB"/>
    <w:rsid w:val="000E08C1"/>
    <w:rsid w:val="000E50EF"/>
    <w:rsid w:val="000F28B8"/>
    <w:rsid w:val="000F3766"/>
    <w:rsid w:val="000F4D18"/>
    <w:rsid w:val="000F6241"/>
    <w:rsid w:val="000F68BF"/>
    <w:rsid w:val="00100026"/>
    <w:rsid w:val="00100F7E"/>
    <w:rsid w:val="00101C11"/>
    <w:rsid w:val="00103A9A"/>
    <w:rsid w:val="00103AB0"/>
    <w:rsid w:val="00103B2E"/>
    <w:rsid w:val="00104E05"/>
    <w:rsid w:val="001054E7"/>
    <w:rsid w:val="001066D9"/>
    <w:rsid w:val="00110168"/>
    <w:rsid w:val="00110BD3"/>
    <w:rsid w:val="001110F3"/>
    <w:rsid w:val="00111F0C"/>
    <w:rsid w:val="00112C86"/>
    <w:rsid w:val="001141AE"/>
    <w:rsid w:val="00114DC8"/>
    <w:rsid w:val="00121C2E"/>
    <w:rsid w:val="00122BF2"/>
    <w:rsid w:val="00126133"/>
    <w:rsid w:val="00126FEC"/>
    <w:rsid w:val="001346D3"/>
    <w:rsid w:val="00135C66"/>
    <w:rsid w:val="00135D3D"/>
    <w:rsid w:val="00137BAC"/>
    <w:rsid w:val="00144333"/>
    <w:rsid w:val="00144F9B"/>
    <w:rsid w:val="00145E2D"/>
    <w:rsid w:val="0015062A"/>
    <w:rsid w:val="0015432B"/>
    <w:rsid w:val="00154801"/>
    <w:rsid w:val="00156E0E"/>
    <w:rsid w:val="0016004E"/>
    <w:rsid w:val="00162537"/>
    <w:rsid w:val="00166310"/>
    <w:rsid w:val="001664FB"/>
    <w:rsid w:val="00166810"/>
    <w:rsid w:val="00170225"/>
    <w:rsid w:val="001706F9"/>
    <w:rsid w:val="00170D3F"/>
    <w:rsid w:val="0017189E"/>
    <w:rsid w:val="00172F81"/>
    <w:rsid w:val="001733B4"/>
    <w:rsid w:val="00173C4D"/>
    <w:rsid w:val="00174138"/>
    <w:rsid w:val="001746E7"/>
    <w:rsid w:val="00175BF7"/>
    <w:rsid w:val="001763D4"/>
    <w:rsid w:val="001764D4"/>
    <w:rsid w:val="0017704C"/>
    <w:rsid w:val="001805CE"/>
    <w:rsid w:val="00180632"/>
    <w:rsid w:val="0018346A"/>
    <w:rsid w:val="00187D05"/>
    <w:rsid w:val="001915CA"/>
    <w:rsid w:val="00191F7E"/>
    <w:rsid w:val="001926A5"/>
    <w:rsid w:val="001957D7"/>
    <w:rsid w:val="0019663D"/>
    <w:rsid w:val="00197389"/>
    <w:rsid w:val="001A1D1B"/>
    <w:rsid w:val="001A29A0"/>
    <w:rsid w:val="001A465D"/>
    <w:rsid w:val="001A630B"/>
    <w:rsid w:val="001B0FE4"/>
    <w:rsid w:val="001B1361"/>
    <w:rsid w:val="001B1510"/>
    <w:rsid w:val="001B155B"/>
    <w:rsid w:val="001B215D"/>
    <w:rsid w:val="001B3101"/>
    <w:rsid w:val="001B42A3"/>
    <w:rsid w:val="001B54D3"/>
    <w:rsid w:val="001B55F6"/>
    <w:rsid w:val="001B5A77"/>
    <w:rsid w:val="001B5DC8"/>
    <w:rsid w:val="001B7A10"/>
    <w:rsid w:val="001B7D09"/>
    <w:rsid w:val="001C170A"/>
    <w:rsid w:val="001C202D"/>
    <w:rsid w:val="001C521F"/>
    <w:rsid w:val="001C53CE"/>
    <w:rsid w:val="001C53E4"/>
    <w:rsid w:val="001C62CD"/>
    <w:rsid w:val="001D192A"/>
    <w:rsid w:val="001D2A2A"/>
    <w:rsid w:val="001D3F65"/>
    <w:rsid w:val="001D4E89"/>
    <w:rsid w:val="001D57EF"/>
    <w:rsid w:val="001D6CD3"/>
    <w:rsid w:val="001E0210"/>
    <w:rsid w:val="001E1293"/>
    <w:rsid w:val="001E167F"/>
    <w:rsid w:val="001E1C0B"/>
    <w:rsid w:val="001E1D5E"/>
    <w:rsid w:val="001E55BA"/>
    <w:rsid w:val="001E66CE"/>
    <w:rsid w:val="001F1BBB"/>
    <w:rsid w:val="001F53E5"/>
    <w:rsid w:val="002000FC"/>
    <w:rsid w:val="00201095"/>
    <w:rsid w:val="00202052"/>
    <w:rsid w:val="0020298B"/>
    <w:rsid w:val="00205388"/>
    <w:rsid w:val="0020557D"/>
    <w:rsid w:val="00205E11"/>
    <w:rsid w:val="00206149"/>
    <w:rsid w:val="0020694A"/>
    <w:rsid w:val="00207DA3"/>
    <w:rsid w:val="002115E9"/>
    <w:rsid w:val="00214598"/>
    <w:rsid w:val="00214FD3"/>
    <w:rsid w:val="002209C2"/>
    <w:rsid w:val="00221DC2"/>
    <w:rsid w:val="002225F2"/>
    <w:rsid w:val="002230A9"/>
    <w:rsid w:val="00223D9B"/>
    <w:rsid w:val="00223F19"/>
    <w:rsid w:val="00224179"/>
    <w:rsid w:val="002242B9"/>
    <w:rsid w:val="00232FDC"/>
    <w:rsid w:val="0023301A"/>
    <w:rsid w:val="0023352D"/>
    <w:rsid w:val="00233D35"/>
    <w:rsid w:val="0023439F"/>
    <w:rsid w:val="00234BCE"/>
    <w:rsid w:val="002350F7"/>
    <w:rsid w:val="0023707D"/>
    <w:rsid w:val="00241ECB"/>
    <w:rsid w:val="002456FC"/>
    <w:rsid w:val="00247309"/>
    <w:rsid w:val="002508CB"/>
    <w:rsid w:val="002510FA"/>
    <w:rsid w:val="002518C6"/>
    <w:rsid w:val="0025389A"/>
    <w:rsid w:val="002557F3"/>
    <w:rsid w:val="00255957"/>
    <w:rsid w:val="00256462"/>
    <w:rsid w:val="002573D5"/>
    <w:rsid w:val="00262B9C"/>
    <w:rsid w:val="0026463A"/>
    <w:rsid w:val="0026587B"/>
    <w:rsid w:val="00265BAF"/>
    <w:rsid w:val="00265CA8"/>
    <w:rsid w:val="00265F4D"/>
    <w:rsid w:val="0027099E"/>
    <w:rsid w:val="00271BEC"/>
    <w:rsid w:val="00271F96"/>
    <w:rsid w:val="00272E81"/>
    <w:rsid w:val="002735EF"/>
    <w:rsid w:val="0027373B"/>
    <w:rsid w:val="00273BD5"/>
    <w:rsid w:val="00273C85"/>
    <w:rsid w:val="0027543E"/>
    <w:rsid w:val="00276B57"/>
    <w:rsid w:val="00276D21"/>
    <w:rsid w:val="0027725A"/>
    <w:rsid w:val="0028118A"/>
    <w:rsid w:val="002820C2"/>
    <w:rsid w:val="0028265C"/>
    <w:rsid w:val="00282694"/>
    <w:rsid w:val="00285C9B"/>
    <w:rsid w:val="00285E39"/>
    <w:rsid w:val="0028667B"/>
    <w:rsid w:val="00286CDE"/>
    <w:rsid w:val="00292802"/>
    <w:rsid w:val="0029325C"/>
    <w:rsid w:val="002A1E1E"/>
    <w:rsid w:val="002A2464"/>
    <w:rsid w:val="002A3706"/>
    <w:rsid w:val="002A41E1"/>
    <w:rsid w:val="002A6124"/>
    <w:rsid w:val="002A6F42"/>
    <w:rsid w:val="002A7FC2"/>
    <w:rsid w:val="002B2677"/>
    <w:rsid w:val="002B2B38"/>
    <w:rsid w:val="002B6574"/>
    <w:rsid w:val="002B6F46"/>
    <w:rsid w:val="002B71A6"/>
    <w:rsid w:val="002B775C"/>
    <w:rsid w:val="002B7CC1"/>
    <w:rsid w:val="002C1564"/>
    <w:rsid w:val="002C2943"/>
    <w:rsid w:val="002C5AC4"/>
    <w:rsid w:val="002D0E7F"/>
    <w:rsid w:val="002D1C30"/>
    <w:rsid w:val="002D25DE"/>
    <w:rsid w:val="002D2956"/>
    <w:rsid w:val="002D2E16"/>
    <w:rsid w:val="002D5A1D"/>
    <w:rsid w:val="002D6F26"/>
    <w:rsid w:val="002E07FB"/>
    <w:rsid w:val="002E13CE"/>
    <w:rsid w:val="002E2AD3"/>
    <w:rsid w:val="002F0C56"/>
    <w:rsid w:val="002F2F8B"/>
    <w:rsid w:val="002F38B2"/>
    <w:rsid w:val="002F4AC4"/>
    <w:rsid w:val="002F4F2A"/>
    <w:rsid w:val="002F4FDD"/>
    <w:rsid w:val="002F68C7"/>
    <w:rsid w:val="002F7056"/>
    <w:rsid w:val="0030221A"/>
    <w:rsid w:val="00304E6D"/>
    <w:rsid w:val="00305361"/>
    <w:rsid w:val="0030599D"/>
    <w:rsid w:val="003069F6"/>
    <w:rsid w:val="00306DD4"/>
    <w:rsid w:val="00310C1F"/>
    <w:rsid w:val="00312DFC"/>
    <w:rsid w:val="0031310A"/>
    <w:rsid w:val="003131AB"/>
    <w:rsid w:val="0031535F"/>
    <w:rsid w:val="003157D9"/>
    <w:rsid w:val="0031628C"/>
    <w:rsid w:val="00321266"/>
    <w:rsid w:val="003217BE"/>
    <w:rsid w:val="00321D87"/>
    <w:rsid w:val="00322CFF"/>
    <w:rsid w:val="00326F20"/>
    <w:rsid w:val="003342D5"/>
    <w:rsid w:val="00334D6B"/>
    <w:rsid w:val="0033503E"/>
    <w:rsid w:val="00335367"/>
    <w:rsid w:val="003357AB"/>
    <w:rsid w:val="003360DA"/>
    <w:rsid w:val="00336CA8"/>
    <w:rsid w:val="00344EEF"/>
    <w:rsid w:val="00345DDC"/>
    <w:rsid w:val="00346428"/>
    <w:rsid w:val="00350DFF"/>
    <w:rsid w:val="00353905"/>
    <w:rsid w:val="00355F4C"/>
    <w:rsid w:val="0035663D"/>
    <w:rsid w:val="003605FB"/>
    <w:rsid w:val="003607E4"/>
    <w:rsid w:val="00360957"/>
    <w:rsid w:val="00361791"/>
    <w:rsid w:val="00361AC2"/>
    <w:rsid w:val="003634BE"/>
    <w:rsid w:val="0036475F"/>
    <w:rsid w:val="0036615D"/>
    <w:rsid w:val="00372822"/>
    <w:rsid w:val="00372AC6"/>
    <w:rsid w:val="00374EB3"/>
    <w:rsid w:val="00385168"/>
    <w:rsid w:val="00385C13"/>
    <w:rsid w:val="0038713B"/>
    <w:rsid w:val="00387F64"/>
    <w:rsid w:val="003906F6"/>
    <w:rsid w:val="00395A60"/>
    <w:rsid w:val="00395C77"/>
    <w:rsid w:val="00396C1D"/>
    <w:rsid w:val="00396E37"/>
    <w:rsid w:val="003A34DD"/>
    <w:rsid w:val="003A3A78"/>
    <w:rsid w:val="003A6602"/>
    <w:rsid w:val="003A72D9"/>
    <w:rsid w:val="003B32D7"/>
    <w:rsid w:val="003B4A80"/>
    <w:rsid w:val="003B6E52"/>
    <w:rsid w:val="003C0956"/>
    <w:rsid w:val="003C0973"/>
    <w:rsid w:val="003C1B57"/>
    <w:rsid w:val="003C2682"/>
    <w:rsid w:val="003C4656"/>
    <w:rsid w:val="003C50D5"/>
    <w:rsid w:val="003C5A1A"/>
    <w:rsid w:val="003C62FE"/>
    <w:rsid w:val="003D1AE5"/>
    <w:rsid w:val="003D1DBA"/>
    <w:rsid w:val="003D3B1D"/>
    <w:rsid w:val="003D3E66"/>
    <w:rsid w:val="003D5DBE"/>
    <w:rsid w:val="003D6991"/>
    <w:rsid w:val="003E29C7"/>
    <w:rsid w:val="003E4E06"/>
    <w:rsid w:val="003E79FE"/>
    <w:rsid w:val="003F089E"/>
    <w:rsid w:val="003F1348"/>
    <w:rsid w:val="003F2A21"/>
    <w:rsid w:val="003F3126"/>
    <w:rsid w:val="003F3BA4"/>
    <w:rsid w:val="003F4275"/>
    <w:rsid w:val="003F4F7F"/>
    <w:rsid w:val="003F65EF"/>
    <w:rsid w:val="003F7980"/>
    <w:rsid w:val="00400907"/>
    <w:rsid w:val="00400A9A"/>
    <w:rsid w:val="00404841"/>
    <w:rsid w:val="004059F4"/>
    <w:rsid w:val="00411669"/>
    <w:rsid w:val="00412059"/>
    <w:rsid w:val="00412D84"/>
    <w:rsid w:val="004249E9"/>
    <w:rsid w:val="00426651"/>
    <w:rsid w:val="004325FA"/>
    <w:rsid w:val="004335B6"/>
    <w:rsid w:val="0043399D"/>
    <w:rsid w:val="00435273"/>
    <w:rsid w:val="00435CA9"/>
    <w:rsid w:val="004361D5"/>
    <w:rsid w:val="004365EE"/>
    <w:rsid w:val="00436710"/>
    <w:rsid w:val="00436951"/>
    <w:rsid w:val="0043760E"/>
    <w:rsid w:val="00437F28"/>
    <w:rsid w:val="00440DF7"/>
    <w:rsid w:val="0044111A"/>
    <w:rsid w:val="00441E79"/>
    <w:rsid w:val="00442586"/>
    <w:rsid w:val="00443260"/>
    <w:rsid w:val="00445BAD"/>
    <w:rsid w:val="00446EC2"/>
    <w:rsid w:val="00452716"/>
    <w:rsid w:val="004540CA"/>
    <w:rsid w:val="0045576F"/>
    <w:rsid w:val="00457056"/>
    <w:rsid w:val="0046021E"/>
    <w:rsid w:val="00461C35"/>
    <w:rsid w:val="00462221"/>
    <w:rsid w:val="00462872"/>
    <w:rsid w:val="004642D0"/>
    <w:rsid w:val="0046461A"/>
    <w:rsid w:val="00465E52"/>
    <w:rsid w:val="00472319"/>
    <w:rsid w:val="004739DD"/>
    <w:rsid w:val="00474955"/>
    <w:rsid w:val="00481342"/>
    <w:rsid w:val="00483A58"/>
    <w:rsid w:val="00486B19"/>
    <w:rsid w:val="00486B4D"/>
    <w:rsid w:val="00486BEF"/>
    <w:rsid w:val="0049179A"/>
    <w:rsid w:val="004923AC"/>
    <w:rsid w:val="004923C7"/>
    <w:rsid w:val="00493C3B"/>
    <w:rsid w:val="00495F92"/>
    <w:rsid w:val="004975B7"/>
    <w:rsid w:val="00497BC0"/>
    <w:rsid w:val="004A0510"/>
    <w:rsid w:val="004A2D13"/>
    <w:rsid w:val="004A511F"/>
    <w:rsid w:val="004A5AA5"/>
    <w:rsid w:val="004B14AC"/>
    <w:rsid w:val="004B19C2"/>
    <w:rsid w:val="004B613A"/>
    <w:rsid w:val="004C2CFE"/>
    <w:rsid w:val="004C2E37"/>
    <w:rsid w:val="004C4AC0"/>
    <w:rsid w:val="004C4E14"/>
    <w:rsid w:val="004C68DE"/>
    <w:rsid w:val="004C6DCF"/>
    <w:rsid w:val="004C7D25"/>
    <w:rsid w:val="004D01E1"/>
    <w:rsid w:val="004D07D6"/>
    <w:rsid w:val="004D0A4C"/>
    <w:rsid w:val="004D10AE"/>
    <w:rsid w:val="004D1C2F"/>
    <w:rsid w:val="004D2AC1"/>
    <w:rsid w:val="004D3127"/>
    <w:rsid w:val="004D3E51"/>
    <w:rsid w:val="004D4AF7"/>
    <w:rsid w:val="004D4D2B"/>
    <w:rsid w:val="004D5241"/>
    <w:rsid w:val="004D5D1C"/>
    <w:rsid w:val="004D631F"/>
    <w:rsid w:val="004D7F17"/>
    <w:rsid w:val="004E106D"/>
    <w:rsid w:val="004E1533"/>
    <w:rsid w:val="004E3452"/>
    <w:rsid w:val="004E408C"/>
    <w:rsid w:val="004E642C"/>
    <w:rsid w:val="004E7F37"/>
    <w:rsid w:val="004F1DB0"/>
    <w:rsid w:val="004F2177"/>
    <w:rsid w:val="004F2283"/>
    <w:rsid w:val="004F3168"/>
    <w:rsid w:val="004F3EC3"/>
    <w:rsid w:val="004F42FB"/>
    <w:rsid w:val="004F61C3"/>
    <w:rsid w:val="00500DAC"/>
    <w:rsid w:val="00500E9F"/>
    <w:rsid w:val="0050260E"/>
    <w:rsid w:val="00503512"/>
    <w:rsid w:val="00503E27"/>
    <w:rsid w:val="00506A72"/>
    <w:rsid w:val="00511E40"/>
    <w:rsid w:val="00512CDB"/>
    <w:rsid w:val="00513F8C"/>
    <w:rsid w:val="005258BD"/>
    <w:rsid w:val="00525E83"/>
    <w:rsid w:val="0052787C"/>
    <w:rsid w:val="00540368"/>
    <w:rsid w:val="0054229A"/>
    <w:rsid w:val="005435A1"/>
    <w:rsid w:val="00543D1B"/>
    <w:rsid w:val="00547807"/>
    <w:rsid w:val="00547EC0"/>
    <w:rsid w:val="0055068B"/>
    <w:rsid w:val="005542A6"/>
    <w:rsid w:val="0055508A"/>
    <w:rsid w:val="00556388"/>
    <w:rsid w:val="00557805"/>
    <w:rsid w:val="00557900"/>
    <w:rsid w:val="00560174"/>
    <w:rsid w:val="00560681"/>
    <w:rsid w:val="00561DAD"/>
    <w:rsid w:val="00563E6E"/>
    <w:rsid w:val="00565EFC"/>
    <w:rsid w:val="0057127F"/>
    <w:rsid w:val="0057155E"/>
    <w:rsid w:val="005727F7"/>
    <w:rsid w:val="0057646F"/>
    <w:rsid w:val="00580E8B"/>
    <w:rsid w:val="005815CD"/>
    <w:rsid w:val="005816AF"/>
    <w:rsid w:val="00581B8A"/>
    <w:rsid w:val="00582392"/>
    <w:rsid w:val="005825A0"/>
    <w:rsid w:val="00585050"/>
    <w:rsid w:val="00585D2C"/>
    <w:rsid w:val="005901EB"/>
    <w:rsid w:val="00592CD2"/>
    <w:rsid w:val="00595BE3"/>
    <w:rsid w:val="00595DFD"/>
    <w:rsid w:val="005963D5"/>
    <w:rsid w:val="00596679"/>
    <w:rsid w:val="005A097C"/>
    <w:rsid w:val="005A13EF"/>
    <w:rsid w:val="005A15CF"/>
    <w:rsid w:val="005A19C2"/>
    <w:rsid w:val="005A1C2A"/>
    <w:rsid w:val="005A28C7"/>
    <w:rsid w:val="005A3A0A"/>
    <w:rsid w:val="005A45D4"/>
    <w:rsid w:val="005A50D5"/>
    <w:rsid w:val="005A68E9"/>
    <w:rsid w:val="005A6F4A"/>
    <w:rsid w:val="005A7A49"/>
    <w:rsid w:val="005A7ED0"/>
    <w:rsid w:val="005B0100"/>
    <w:rsid w:val="005B192D"/>
    <w:rsid w:val="005B1EB4"/>
    <w:rsid w:val="005B34A4"/>
    <w:rsid w:val="005B3C7D"/>
    <w:rsid w:val="005B7279"/>
    <w:rsid w:val="005B7345"/>
    <w:rsid w:val="005B76DD"/>
    <w:rsid w:val="005C120C"/>
    <w:rsid w:val="005C1D3C"/>
    <w:rsid w:val="005C1F36"/>
    <w:rsid w:val="005C4EFC"/>
    <w:rsid w:val="005C70CF"/>
    <w:rsid w:val="005D20D5"/>
    <w:rsid w:val="005D236E"/>
    <w:rsid w:val="005D2D00"/>
    <w:rsid w:val="005D3E60"/>
    <w:rsid w:val="005D3F63"/>
    <w:rsid w:val="005D4F85"/>
    <w:rsid w:val="005D6C25"/>
    <w:rsid w:val="005E081F"/>
    <w:rsid w:val="005E08B2"/>
    <w:rsid w:val="005E2073"/>
    <w:rsid w:val="005E2F62"/>
    <w:rsid w:val="005E304E"/>
    <w:rsid w:val="005E42C9"/>
    <w:rsid w:val="005E44E1"/>
    <w:rsid w:val="005E4BB3"/>
    <w:rsid w:val="005F24D7"/>
    <w:rsid w:val="005F4315"/>
    <w:rsid w:val="005F59AB"/>
    <w:rsid w:val="0060226B"/>
    <w:rsid w:val="00602349"/>
    <w:rsid w:val="0060444F"/>
    <w:rsid w:val="00605A6C"/>
    <w:rsid w:val="00605E03"/>
    <w:rsid w:val="00607507"/>
    <w:rsid w:val="00607CB2"/>
    <w:rsid w:val="00611061"/>
    <w:rsid w:val="0061483A"/>
    <w:rsid w:val="00615EEE"/>
    <w:rsid w:val="006166FF"/>
    <w:rsid w:val="00616EBA"/>
    <w:rsid w:val="00620631"/>
    <w:rsid w:val="00623229"/>
    <w:rsid w:val="00623979"/>
    <w:rsid w:val="00630C24"/>
    <w:rsid w:val="006319C4"/>
    <w:rsid w:val="0063276C"/>
    <w:rsid w:val="00632C08"/>
    <w:rsid w:val="00632D3E"/>
    <w:rsid w:val="00632E4D"/>
    <w:rsid w:val="00633AB5"/>
    <w:rsid w:val="00634159"/>
    <w:rsid w:val="006349DE"/>
    <w:rsid w:val="00641BCA"/>
    <w:rsid w:val="00642366"/>
    <w:rsid w:val="006446C7"/>
    <w:rsid w:val="00644A49"/>
    <w:rsid w:val="006452F7"/>
    <w:rsid w:val="00645542"/>
    <w:rsid w:val="00645F2F"/>
    <w:rsid w:val="00646A5A"/>
    <w:rsid w:val="0065267A"/>
    <w:rsid w:val="006527E0"/>
    <w:rsid w:val="006530B1"/>
    <w:rsid w:val="00654AEE"/>
    <w:rsid w:val="00656148"/>
    <w:rsid w:val="00657AE8"/>
    <w:rsid w:val="00661145"/>
    <w:rsid w:val="00661B9C"/>
    <w:rsid w:val="006628AB"/>
    <w:rsid w:val="00663460"/>
    <w:rsid w:val="0066367B"/>
    <w:rsid w:val="00663CFE"/>
    <w:rsid w:val="0066610B"/>
    <w:rsid w:val="006671F4"/>
    <w:rsid w:val="0067074A"/>
    <w:rsid w:val="00672078"/>
    <w:rsid w:val="006727FA"/>
    <w:rsid w:val="0067295B"/>
    <w:rsid w:val="00672994"/>
    <w:rsid w:val="0067356A"/>
    <w:rsid w:val="00674868"/>
    <w:rsid w:val="006801E0"/>
    <w:rsid w:val="00682DB5"/>
    <w:rsid w:val="006832E4"/>
    <w:rsid w:val="00683A28"/>
    <w:rsid w:val="00683D8E"/>
    <w:rsid w:val="00685076"/>
    <w:rsid w:val="00686A74"/>
    <w:rsid w:val="00687732"/>
    <w:rsid w:val="00687A82"/>
    <w:rsid w:val="00687EA7"/>
    <w:rsid w:val="00693CE4"/>
    <w:rsid w:val="00693EEA"/>
    <w:rsid w:val="006969C1"/>
    <w:rsid w:val="00697271"/>
    <w:rsid w:val="006A3D5B"/>
    <w:rsid w:val="006A637E"/>
    <w:rsid w:val="006A660B"/>
    <w:rsid w:val="006B1051"/>
    <w:rsid w:val="006B5383"/>
    <w:rsid w:val="006C0C11"/>
    <w:rsid w:val="006C262A"/>
    <w:rsid w:val="006C4805"/>
    <w:rsid w:val="006C60E4"/>
    <w:rsid w:val="006D4766"/>
    <w:rsid w:val="006D53C1"/>
    <w:rsid w:val="006D5FF9"/>
    <w:rsid w:val="006D76FF"/>
    <w:rsid w:val="006E0058"/>
    <w:rsid w:val="006E0E61"/>
    <w:rsid w:val="006E21D7"/>
    <w:rsid w:val="006E29BD"/>
    <w:rsid w:val="006E321B"/>
    <w:rsid w:val="006E3767"/>
    <w:rsid w:val="006F116E"/>
    <w:rsid w:val="006F1AC3"/>
    <w:rsid w:val="006F56DC"/>
    <w:rsid w:val="006F7738"/>
    <w:rsid w:val="00701984"/>
    <w:rsid w:val="00702E7E"/>
    <w:rsid w:val="007040F0"/>
    <w:rsid w:val="00711915"/>
    <w:rsid w:val="00712C26"/>
    <w:rsid w:val="0071407C"/>
    <w:rsid w:val="007147B5"/>
    <w:rsid w:val="00716659"/>
    <w:rsid w:val="0072083D"/>
    <w:rsid w:val="00723E73"/>
    <w:rsid w:val="00727D4F"/>
    <w:rsid w:val="00730E9B"/>
    <w:rsid w:val="007329E2"/>
    <w:rsid w:val="00735005"/>
    <w:rsid w:val="00737FE2"/>
    <w:rsid w:val="00742449"/>
    <w:rsid w:val="00743275"/>
    <w:rsid w:val="00743BC6"/>
    <w:rsid w:val="00746F7A"/>
    <w:rsid w:val="00747ECC"/>
    <w:rsid w:val="00752C6B"/>
    <w:rsid w:val="007548D3"/>
    <w:rsid w:val="00754D2B"/>
    <w:rsid w:val="00754E6B"/>
    <w:rsid w:val="00756067"/>
    <w:rsid w:val="00756481"/>
    <w:rsid w:val="00756518"/>
    <w:rsid w:val="00756B76"/>
    <w:rsid w:val="00757C28"/>
    <w:rsid w:val="00760B41"/>
    <w:rsid w:val="00763C08"/>
    <w:rsid w:val="00765CA8"/>
    <w:rsid w:val="00766886"/>
    <w:rsid w:val="00770E1E"/>
    <w:rsid w:val="00770F8B"/>
    <w:rsid w:val="00771E46"/>
    <w:rsid w:val="00772096"/>
    <w:rsid w:val="00772723"/>
    <w:rsid w:val="007732B7"/>
    <w:rsid w:val="00774029"/>
    <w:rsid w:val="00776735"/>
    <w:rsid w:val="007813BD"/>
    <w:rsid w:val="0078148C"/>
    <w:rsid w:val="007817BC"/>
    <w:rsid w:val="00782F80"/>
    <w:rsid w:val="00784850"/>
    <w:rsid w:val="00786657"/>
    <w:rsid w:val="00787EED"/>
    <w:rsid w:val="007907D5"/>
    <w:rsid w:val="007930FF"/>
    <w:rsid w:val="007933BE"/>
    <w:rsid w:val="00794949"/>
    <w:rsid w:val="007A2D33"/>
    <w:rsid w:val="007A470F"/>
    <w:rsid w:val="007A6E12"/>
    <w:rsid w:val="007B1771"/>
    <w:rsid w:val="007B233C"/>
    <w:rsid w:val="007B3D79"/>
    <w:rsid w:val="007B3EFA"/>
    <w:rsid w:val="007B53CD"/>
    <w:rsid w:val="007B6A39"/>
    <w:rsid w:val="007C3CD9"/>
    <w:rsid w:val="007D1485"/>
    <w:rsid w:val="007D1E94"/>
    <w:rsid w:val="007D2590"/>
    <w:rsid w:val="007D2F99"/>
    <w:rsid w:val="007D300E"/>
    <w:rsid w:val="007D346C"/>
    <w:rsid w:val="007D3621"/>
    <w:rsid w:val="007D4FB5"/>
    <w:rsid w:val="007E1E9C"/>
    <w:rsid w:val="007E5E81"/>
    <w:rsid w:val="007E6196"/>
    <w:rsid w:val="007E64F3"/>
    <w:rsid w:val="007F0503"/>
    <w:rsid w:val="007F0599"/>
    <w:rsid w:val="007F2D3F"/>
    <w:rsid w:val="007F7661"/>
    <w:rsid w:val="007F767C"/>
    <w:rsid w:val="008028E9"/>
    <w:rsid w:val="008057B8"/>
    <w:rsid w:val="00806D51"/>
    <w:rsid w:val="00810625"/>
    <w:rsid w:val="00812CBA"/>
    <w:rsid w:val="00817587"/>
    <w:rsid w:val="008206C4"/>
    <w:rsid w:val="00820F20"/>
    <w:rsid w:val="008224AE"/>
    <w:rsid w:val="0082363C"/>
    <w:rsid w:val="008240B1"/>
    <w:rsid w:val="00824264"/>
    <w:rsid w:val="00825754"/>
    <w:rsid w:val="0082635C"/>
    <w:rsid w:val="0083069F"/>
    <w:rsid w:val="00832BE9"/>
    <w:rsid w:val="00836066"/>
    <w:rsid w:val="00837AD4"/>
    <w:rsid w:val="00841F5E"/>
    <w:rsid w:val="008433B8"/>
    <w:rsid w:val="00844513"/>
    <w:rsid w:val="00844C2D"/>
    <w:rsid w:val="00844E69"/>
    <w:rsid w:val="00844EDA"/>
    <w:rsid w:val="00845BF2"/>
    <w:rsid w:val="008505D3"/>
    <w:rsid w:val="00851178"/>
    <w:rsid w:val="008546E4"/>
    <w:rsid w:val="00857903"/>
    <w:rsid w:val="008610CD"/>
    <w:rsid w:val="00861EB3"/>
    <w:rsid w:val="00862338"/>
    <w:rsid w:val="00862E52"/>
    <w:rsid w:val="00862E77"/>
    <w:rsid w:val="008644EC"/>
    <w:rsid w:val="00864F98"/>
    <w:rsid w:val="008654AE"/>
    <w:rsid w:val="0086678B"/>
    <w:rsid w:val="008715F3"/>
    <w:rsid w:val="008723BD"/>
    <w:rsid w:val="008733C8"/>
    <w:rsid w:val="00873674"/>
    <w:rsid w:val="00873717"/>
    <w:rsid w:val="00875E32"/>
    <w:rsid w:val="0087612D"/>
    <w:rsid w:val="008763C3"/>
    <w:rsid w:val="008777BD"/>
    <w:rsid w:val="008801E8"/>
    <w:rsid w:val="008833BC"/>
    <w:rsid w:val="008833D8"/>
    <w:rsid w:val="00883740"/>
    <w:rsid w:val="00884591"/>
    <w:rsid w:val="00884CE7"/>
    <w:rsid w:val="008868E3"/>
    <w:rsid w:val="00886C18"/>
    <w:rsid w:val="00890729"/>
    <w:rsid w:val="00893962"/>
    <w:rsid w:val="00895597"/>
    <w:rsid w:val="008A0EE1"/>
    <w:rsid w:val="008A12B8"/>
    <w:rsid w:val="008A3D97"/>
    <w:rsid w:val="008A3E10"/>
    <w:rsid w:val="008A5FA5"/>
    <w:rsid w:val="008A77A7"/>
    <w:rsid w:val="008A7B08"/>
    <w:rsid w:val="008B178F"/>
    <w:rsid w:val="008B4810"/>
    <w:rsid w:val="008B55CF"/>
    <w:rsid w:val="008B5E8E"/>
    <w:rsid w:val="008B6D43"/>
    <w:rsid w:val="008B7EB8"/>
    <w:rsid w:val="008C0712"/>
    <w:rsid w:val="008C1C58"/>
    <w:rsid w:val="008C1C89"/>
    <w:rsid w:val="008C397A"/>
    <w:rsid w:val="008C4C96"/>
    <w:rsid w:val="008C513A"/>
    <w:rsid w:val="008C7B55"/>
    <w:rsid w:val="008D0588"/>
    <w:rsid w:val="008D0755"/>
    <w:rsid w:val="008D1291"/>
    <w:rsid w:val="008D12C7"/>
    <w:rsid w:val="008D1718"/>
    <w:rsid w:val="008D4C66"/>
    <w:rsid w:val="008D7007"/>
    <w:rsid w:val="008D761A"/>
    <w:rsid w:val="008E0363"/>
    <w:rsid w:val="008E1F1E"/>
    <w:rsid w:val="008E436F"/>
    <w:rsid w:val="008E4CBD"/>
    <w:rsid w:val="008E5046"/>
    <w:rsid w:val="008E597B"/>
    <w:rsid w:val="008F0FE3"/>
    <w:rsid w:val="008F36DF"/>
    <w:rsid w:val="008F3B34"/>
    <w:rsid w:val="008F489C"/>
    <w:rsid w:val="008F543F"/>
    <w:rsid w:val="008F5A3F"/>
    <w:rsid w:val="008F5E71"/>
    <w:rsid w:val="008F6394"/>
    <w:rsid w:val="008F7C78"/>
    <w:rsid w:val="009011B8"/>
    <w:rsid w:val="00901442"/>
    <w:rsid w:val="00904023"/>
    <w:rsid w:val="0090412B"/>
    <w:rsid w:val="009067B4"/>
    <w:rsid w:val="00906E41"/>
    <w:rsid w:val="00907C7F"/>
    <w:rsid w:val="00910D9A"/>
    <w:rsid w:val="00910EB1"/>
    <w:rsid w:val="00911222"/>
    <w:rsid w:val="00914323"/>
    <w:rsid w:val="00920357"/>
    <w:rsid w:val="00920380"/>
    <w:rsid w:val="0092119E"/>
    <w:rsid w:val="009216DC"/>
    <w:rsid w:val="0092232F"/>
    <w:rsid w:val="00923468"/>
    <w:rsid w:val="009239D4"/>
    <w:rsid w:val="00925D59"/>
    <w:rsid w:val="0092764D"/>
    <w:rsid w:val="009333C6"/>
    <w:rsid w:val="00933A5B"/>
    <w:rsid w:val="009345F1"/>
    <w:rsid w:val="009361CB"/>
    <w:rsid w:val="009361E1"/>
    <w:rsid w:val="00936F99"/>
    <w:rsid w:val="00937BBB"/>
    <w:rsid w:val="00941401"/>
    <w:rsid w:val="00942C44"/>
    <w:rsid w:val="0094509A"/>
    <w:rsid w:val="00946D1F"/>
    <w:rsid w:val="009500DF"/>
    <w:rsid w:val="009513FD"/>
    <w:rsid w:val="009522DC"/>
    <w:rsid w:val="00957A63"/>
    <w:rsid w:val="00961072"/>
    <w:rsid w:val="00964646"/>
    <w:rsid w:val="009654CE"/>
    <w:rsid w:val="00966691"/>
    <w:rsid w:val="00967AE0"/>
    <w:rsid w:val="00970F1C"/>
    <w:rsid w:val="00974BE1"/>
    <w:rsid w:val="00974EE9"/>
    <w:rsid w:val="00976803"/>
    <w:rsid w:val="00976942"/>
    <w:rsid w:val="00976EA0"/>
    <w:rsid w:val="00977EAE"/>
    <w:rsid w:val="0098207A"/>
    <w:rsid w:val="00982189"/>
    <w:rsid w:val="009822DB"/>
    <w:rsid w:val="009836C5"/>
    <w:rsid w:val="00983FFD"/>
    <w:rsid w:val="00984446"/>
    <w:rsid w:val="00986AA6"/>
    <w:rsid w:val="00991A62"/>
    <w:rsid w:val="00991A7D"/>
    <w:rsid w:val="00994463"/>
    <w:rsid w:val="00995EB4"/>
    <w:rsid w:val="009960F2"/>
    <w:rsid w:val="009A2A06"/>
    <w:rsid w:val="009A2FCE"/>
    <w:rsid w:val="009A6AC6"/>
    <w:rsid w:val="009A7CF4"/>
    <w:rsid w:val="009A7EEF"/>
    <w:rsid w:val="009B0244"/>
    <w:rsid w:val="009B0C3A"/>
    <w:rsid w:val="009B3CEF"/>
    <w:rsid w:val="009B6AAE"/>
    <w:rsid w:val="009B7832"/>
    <w:rsid w:val="009B7A57"/>
    <w:rsid w:val="009C0648"/>
    <w:rsid w:val="009C085B"/>
    <w:rsid w:val="009C09FD"/>
    <w:rsid w:val="009C1446"/>
    <w:rsid w:val="009C2290"/>
    <w:rsid w:val="009C339F"/>
    <w:rsid w:val="009C39BE"/>
    <w:rsid w:val="009D186B"/>
    <w:rsid w:val="009D4796"/>
    <w:rsid w:val="009D5B4E"/>
    <w:rsid w:val="009D6AA3"/>
    <w:rsid w:val="009E088A"/>
    <w:rsid w:val="009E08E4"/>
    <w:rsid w:val="009E1538"/>
    <w:rsid w:val="009E3B19"/>
    <w:rsid w:val="009E4346"/>
    <w:rsid w:val="009E5DB0"/>
    <w:rsid w:val="009E6254"/>
    <w:rsid w:val="009E750F"/>
    <w:rsid w:val="009F006D"/>
    <w:rsid w:val="009F19B6"/>
    <w:rsid w:val="009F38E9"/>
    <w:rsid w:val="009F4F81"/>
    <w:rsid w:val="00A0122E"/>
    <w:rsid w:val="00A012ED"/>
    <w:rsid w:val="00A02287"/>
    <w:rsid w:val="00A0300E"/>
    <w:rsid w:val="00A03A39"/>
    <w:rsid w:val="00A04D96"/>
    <w:rsid w:val="00A05E7A"/>
    <w:rsid w:val="00A0629B"/>
    <w:rsid w:val="00A0631E"/>
    <w:rsid w:val="00A07715"/>
    <w:rsid w:val="00A07729"/>
    <w:rsid w:val="00A1026C"/>
    <w:rsid w:val="00A129C4"/>
    <w:rsid w:val="00A14C62"/>
    <w:rsid w:val="00A22E64"/>
    <w:rsid w:val="00A2317A"/>
    <w:rsid w:val="00A26923"/>
    <w:rsid w:val="00A30835"/>
    <w:rsid w:val="00A30F2D"/>
    <w:rsid w:val="00A32FEA"/>
    <w:rsid w:val="00A34BE4"/>
    <w:rsid w:val="00A44D46"/>
    <w:rsid w:val="00A4526B"/>
    <w:rsid w:val="00A50EB0"/>
    <w:rsid w:val="00A522F3"/>
    <w:rsid w:val="00A561DE"/>
    <w:rsid w:val="00A6309B"/>
    <w:rsid w:val="00A65F53"/>
    <w:rsid w:val="00A67BC5"/>
    <w:rsid w:val="00A70370"/>
    <w:rsid w:val="00A720C9"/>
    <w:rsid w:val="00A72B03"/>
    <w:rsid w:val="00A761D6"/>
    <w:rsid w:val="00A80562"/>
    <w:rsid w:val="00A80619"/>
    <w:rsid w:val="00A80962"/>
    <w:rsid w:val="00A8149A"/>
    <w:rsid w:val="00A81FE2"/>
    <w:rsid w:val="00A82464"/>
    <w:rsid w:val="00A82DE3"/>
    <w:rsid w:val="00A85957"/>
    <w:rsid w:val="00A901C4"/>
    <w:rsid w:val="00A90D1B"/>
    <w:rsid w:val="00A93059"/>
    <w:rsid w:val="00A93F91"/>
    <w:rsid w:val="00A96499"/>
    <w:rsid w:val="00A96927"/>
    <w:rsid w:val="00A96985"/>
    <w:rsid w:val="00AA250C"/>
    <w:rsid w:val="00AA2F13"/>
    <w:rsid w:val="00AA3BAB"/>
    <w:rsid w:val="00AA5A49"/>
    <w:rsid w:val="00AA6193"/>
    <w:rsid w:val="00AB3CB9"/>
    <w:rsid w:val="00AC05BD"/>
    <w:rsid w:val="00AC0684"/>
    <w:rsid w:val="00AC1415"/>
    <w:rsid w:val="00AC3FEB"/>
    <w:rsid w:val="00AC4200"/>
    <w:rsid w:val="00AC4B25"/>
    <w:rsid w:val="00AC69C1"/>
    <w:rsid w:val="00AC6F47"/>
    <w:rsid w:val="00AC77B3"/>
    <w:rsid w:val="00AD16D7"/>
    <w:rsid w:val="00AD4585"/>
    <w:rsid w:val="00AD465F"/>
    <w:rsid w:val="00AD4CE8"/>
    <w:rsid w:val="00AD5006"/>
    <w:rsid w:val="00AD575F"/>
    <w:rsid w:val="00AE2E9C"/>
    <w:rsid w:val="00AE4E6C"/>
    <w:rsid w:val="00AE5982"/>
    <w:rsid w:val="00AE64DC"/>
    <w:rsid w:val="00AE6CD8"/>
    <w:rsid w:val="00AE7D8B"/>
    <w:rsid w:val="00AF2264"/>
    <w:rsid w:val="00AF2542"/>
    <w:rsid w:val="00AF3CB2"/>
    <w:rsid w:val="00AF5C6D"/>
    <w:rsid w:val="00AF69F6"/>
    <w:rsid w:val="00AF7412"/>
    <w:rsid w:val="00AF7A7A"/>
    <w:rsid w:val="00AF7AF1"/>
    <w:rsid w:val="00B02053"/>
    <w:rsid w:val="00B02D1D"/>
    <w:rsid w:val="00B03E04"/>
    <w:rsid w:val="00B041CC"/>
    <w:rsid w:val="00B1045D"/>
    <w:rsid w:val="00B124BD"/>
    <w:rsid w:val="00B1495A"/>
    <w:rsid w:val="00B15C88"/>
    <w:rsid w:val="00B2246B"/>
    <w:rsid w:val="00B23C54"/>
    <w:rsid w:val="00B26C48"/>
    <w:rsid w:val="00B2739B"/>
    <w:rsid w:val="00B31693"/>
    <w:rsid w:val="00B32599"/>
    <w:rsid w:val="00B33DEE"/>
    <w:rsid w:val="00B34664"/>
    <w:rsid w:val="00B36947"/>
    <w:rsid w:val="00B36A8D"/>
    <w:rsid w:val="00B40156"/>
    <w:rsid w:val="00B418BC"/>
    <w:rsid w:val="00B43D80"/>
    <w:rsid w:val="00B446BE"/>
    <w:rsid w:val="00B45A4D"/>
    <w:rsid w:val="00B465D9"/>
    <w:rsid w:val="00B5027C"/>
    <w:rsid w:val="00B515FE"/>
    <w:rsid w:val="00B520D7"/>
    <w:rsid w:val="00B619D9"/>
    <w:rsid w:val="00B61DE0"/>
    <w:rsid w:val="00B6247A"/>
    <w:rsid w:val="00B62E22"/>
    <w:rsid w:val="00B63A92"/>
    <w:rsid w:val="00B64C92"/>
    <w:rsid w:val="00B700CF"/>
    <w:rsid w:val="00B7086D"/>
    <w:rsid w:val="00B73D51"/>
    <w:rsid w:val="00B762AF"/>
    <w:rsid w:val="00B76664"/>
    <w:rsid w:val="00B766AD"/>
    <w:rsid w:val="00B76ADA"/>
    <w:rsid w:val="00B80C53"/>
    <w:rsid w:val="00B82358"/>
    <w:rsid w:val="00B87674"/>
    <w:rsid w:val="00B90E5E"/>
    <w:rsid w:val="00B90FA0"/>
    <w:rsid w:val="00B916E5"/>
    <w:rsid w:val="00B926E5"/>
    <w:rsid w:val="00B931E2"/>
    <w:rsid w:val="00B958D8"/>
    <w:rsid w:val="00B97573"/>
    <w:rsid w:val="00BA0B40"/>
    <w:rsid w:val="00BA2F81"/>
    <w:rsid w:val="00BA523C"/>
    <w:rsid w:val="00BA6C81"/>
    <w:rsid w:val="00BA6D94"/>
    <w:rsid w:val="00BB0730"/>
    <w:rsid w:val="00BB0EF1"/>
    <w:rsid w:val="00BB1052"/>
    <w:rsid w:val="00BB27AF"/>
    <w:rsid w:val="00BB6C0D"/>
    <w:rsid w:val="00BB79FC"/>
    <w:rsid w:val="00BC093A"/>
    <w:rsid w:val="00BC0FBF"/>
    <w:rsid w:val="00BC10ED"/>
    <w:rsid w:val="00BC1306"/>
    <w:rsid w:val="00BC4298"/>
    <w:rsid w:val="00BC42D7"/>
    <w:rsid w:val="00BC48B0"/>
    <w:rsid w:val="00BC4ACC"/>
    <w:rsid w:val="00BC4E74"/>
    <w:rsid w:val="00BC54AA"/>
    <w:rsid w:val="00BD066C"/>
    <w:rsid w:val="00BD0C2D"/>
    <w:rsid w:val="00BD1CCA"/>
    <w:rsid w:val="00BD3342"/>
    <w:rsid w:val="00BD4F9F"/>
    <w:rsid w:val="00BE3810"/>
    <w:rsid w:val="00BF3F1E"/>
    <w:rsid w:val="00BF4FE7"/>
    <w:rsid w:val="00BF5712"/>
    <w:rsid w:val="00BF6527"/>
    <w:rsid w:val="00C00DCC"/>
    <w:rsid w:val="00C020B8"/>
    <w:rsid w:val="00C0391A"/>
    <w:rsid w:val="00C046E9"/>
    <w:rsid w:val="00C0676D"/>
    <w:rsid w:val="00C06FCD"/>
    <w:rsid w:val="00C07D02"/>
    <w:rsid w:val="00C1169F"/>
    <w:rsid w:val="00C11FE4"/>
    <w:rsid w:val="00C125FD"/>
    <w:rsid w:val="00C148DE"/>
    <w:rsid w:val="00C17875"/>
    <w:rsid w:val="00C17C21"/>
    <w:rsid w:val="00C217A8"/>
    <w:rsid w:val="00C2318E"/>
    <w:rsid w:val="00C2356F"/>
    <w:rsid w:val="00C23AEE"/>
    <w:rsid w:val="00C24238"/>
    <w:rsid w:val="00C252CE"/>
    <w:rsid w:val="00C32763"/>
    <w:rsid w:val="00C3414F"/>
    <w:rsid w:val="00C34464"/>
    <w:rsid w:val="00C34C1A"/>
    <w:rsid w:val="00C36EB7"/>
    <w:rsid w:val="00C36FD9"/>
    <w:rsid w:val="00C40C27"/>
    <w:rsid w:val="00C4514E"/>
    <w:rsid w:val="00C451B7"/>
    <w:rsid w:val="00C45FE9"/>
    <w:rsid w:val="00C538C5"/>
    <w:rsid w:val="00C54687"/>
    <w:rsid w:val="00C54AB2"/>
    <w:rsid w:val="00C54EA3"/>
    <w:rsid w:val="00C566B4"/>
    <w:rsid w:val="00C5703F"/>
    <w:rsid w:val="00C60A8B"/>
    <w:rsid w:val="00C60C72"/>
    <w:rsid w:val="00C628D3"/>
    <w:rsid w:val="00C64277"/>
    <w:rsid w:val="00C66951"/>
    <w:rsid w:val="00C71320"/>
    <w:rsid w:val="00C71E96"/>
    <w:rsid w:val="00C729B5"/>
    <w:rsid w:val="00C7666F"/>
    <w:rsid w:val="00C77296"/>
    <w:rsid w:val="00C81A62"/>
    <w:rsid w:val="00C84F8E"/>
    <w:rsid w:val="00C86B95"/>
    <w:rsid w:val="00C87751"/>
    <w:rsid w:val="00C924A5"/>
    <w:rsid w:val="00C9468E"/>
    <w:rsid w:val="00C949C4"/>
    <w:rsid w:val="00C95936"/>
    <w:rsid w:val="00C95E3D"/>
    <w:rsid w:val="00C96A2E"/>
    <w:rsid w:val="00C97A4F"/>
    <w:rsid w:val="00CA2542"/>
    <w:rsid w:val="00CA4FED"/>
    <w:rsid w:val="00CA56AB"/>
    <w:rsid w:val="00CA6A48"/>
    <w:rsid w:val="00CA73D5"/>
    <w:rsid w:val="00CB0397"/>
    <w:rsid w:val="00CB1D4D"/>
    <w:rsid w:val="00CB25D7"/>
    <w:rsid w:val="00CB3172"/>
    <w:rsid w:val="00CB33EC"/>
    <w:rsid w:val="00CB3402"/>
    <w:rsid w:val="00CB4802"/>
    <w:rsid w:val="00CB4A94"/>
    <w:rsid w:val="00CB4FC0"/>
    <w:rsid w:val="00CB76EF"/>
    <w:rsid w:val="00CB77D6"/>
    <w:rsid w:val="00CC0411"/>
    <w:rsid w:val="00CC4C3B"/>
    <w:rsid w:val="00CC4D4F"/>
    <w:rsid w:val="00CC6FFB"/>
    <w:rsid w:val="00CC7EA0"/>
    <w:rsid w:val="00CD2789"/>
    <w:rsid w:val="00CD33B3"/>
    <w:rsid w:val="00CD45C6"/>
    <w:rsid w:val="00CD4B5A"/>
    <w:rsid w:val="00CD5006"/>
    <w:rsid w:val="00CD5925"/>
    <w:rsid w:val="00CD6886"/>
    <w:rsid w:val="00CD6D1D"/>
    <w:rsid w:val="00CD71F1"/>
    <w:rsid w:val="00CD7EA0"/>
    <w:rsid w:val="00CE01A7"/>
    <w:rsid w:val="00CE0449"/>
    <w:rsid w:val="00CE3925"/>
    <w:rsid w:val="00CE54A5"/>
    <w:rsid w:val="00CE557A"/>
    <w:rsid w:val="00CE7685"/>
    <w:rsid w:val="00CF2458"/>
    <w:rsid w:val="00CF3356"/>
    <w:rsid w:val="00CF43CE"/>
    <w:rsid w:val="00D01293"/>
    <w:rsid w:val="00D01B67"/>
    <w:rsid w:val="00D032F0"/>
    <w:rsid w:val="00D04835"/>
    <w:rsid w:val="00D06691"/>
    <w:rsid w:val="00D06AFE"/>
    <w:rsid w:val="00D113AC"/>
    <w:rsid w:val="00D1360A"/>
    <w:rsid w:val="00D1410C"/>
    <w:rsid w:val="00D14CEF"/>
    <w:rsid w:val="00D150F7"/>
    <w:rsid w:val="00D15E49"/>
    <w:rsid w:val="00D20EA8"/>
    <w:rsid w:val="00D23F9E"/>
    <w:rsid w:val="00D24A26"/>
    <w:rsid w:val="00D24C3C"/>
    <w:rsid w:val="00D267B0"/>
    <w:rsid w:val="00D27048"/>
    <w:rsid w:val="00D272F1"/>
    <w:rsid w:val="00D27D91"/>
    <w:rsid w:val="00D31D18"/>
    <w:rsid w:val="00D328FE"/>
    <w:rsid w:val="00D32EF1"/>
    <w:rsid w:val="00D366C6"/>
    <w:rsid w:val="00D37A6B"/>
    <w:rsid w:val="00D40707"/>
    <w:rsid w:val="00D414AE"/>
    <w:rsid w:val="00D417E3"/>
    <w:rsid w:val="00D422B4"/>
    <w:rsid w:val="00D43C3C"/>
    <w:rsid w:val="00D43C8C"/>
    <w:rsid w:val="00D43EA9"/>
    <w:rsid w:val="00D44BDD"/>
    <w:rsid w:val="00D50FE3"/>
    <w:rsid w:val="00D51287"/>
    <w:rsid w:val="00D535D2"/>
    <w:rsid w:val="00D57F79"/>
    <w:rsid w:val="00D6161F"/>
    <w:rsid w:val="00D620FB"/>
    <w:rsid w:val="00D62E75"/>
    <w:rsid w:val="00D65D22"/>
    <w:rsid w:val="00D66B88"/>
    <w:rsid w:val="00D70742"/>
    <w:rsid w:val="00D7104E"/>
    <w:rsid w:val="00D74F7D"/>
    <w:rsid w:val="00D75493"/>
    <w:rsid w:val="00D773E8"/>
    <w:rsid w:val="00D77680"/>
    <w:rsid w:val="00D77C30"/>
    <w:rsid w:val="00D80AB5"/>
    <w:rsid w:val="00D87357"/>
    <w:rsid w:val="00D8770C"/>
    <w:rsid w:val="00D904F0"/>
    <w:rsid w:val="00D91378"/>
    <w:rsid w:val="00D9144B"/>
    <w:rsid w:val="00D93CFA"/>
    <w:rsid w:val="00D94134"/>
    <w:rsid w:val="00D964CF"/>
    <w:rsid w:val="00D97F6A"/>
    <w:rsid w:val="00DB287A"/>
    <w:rsid w:val="00DB448F"/>
    <w:rsid w:val="00DB6651"/>
    <w:rsid w:val="00DB7BC5"/>
    <w:rsid w:val="00DC2888"/>
    <w:rsid w:val="00DC5B82"/>
    <w:rsid w:val="00DC729C"/>
    <w:rsid w:val="00DC7384"/>
    <w:rsid w:val="00DD1283"/>
    <w:rsid w:val="00DD1408"/>
    <w:rsid w:val="00DD29F0"/>
    <w:rsid w:val="00DD2C5E"/>
    <w:rsid w:val="00DD3264"/>
    <w:rsid w:val="00DD356D"/>
    <w:rsid w:val="00DD452E"/>
    <w:rsid w:val="00DD4A23"/>
    <w:rsid w:val="00DD772D"/>
    <w:rsid w:val="00DE0DA1"/>
    <w:rsid w:val="00DE7C2B"/>
    <w:rsid w:val="00DF2311"/>
    <w:rsid w:val="00DF2BAB"/>
    <w:rsid w:val="00DF54B9"/>
    <w:rsid w:val="00DF5B42"/>
    <w:rsid w:val="00DF6CAE"/>
    <w:rsid w:val="00DF6F57"/>
    <w:rsid w:val="00DF7543"/>
    <w:rsid w:val="00DF763C"/>
    <w:rsid w:val="00E049D5"/>
    <w:rsid w:val="00E068D6"/>
    <w:rsid w:val="00E07EF1"/>
    <w:rsid w:val="00E105D5"/>
    <w:rsid w:val="00E1064A"/>
    <w:rsid w:val="00E10DA4"/>
    <w:rsid w:val="00E177FB"/>
    <w:rsid w:val="00E205D4"/>
    <w:rsid w:val="00E21497"/>
    <w:rsid w:val="00E2171C"/>
    <w:rsid w:val="00E2342F"/>
    <w:rsid w:val="00E250D1"/>
    <w:rsid w:val="00E264E7"/>
    <w:rsid w:val="00E30C71"/>
    <w:rsid w:val="00E3132C"/>
    <w:rsid w:val="00E31A62"/>
    <w:rsid w:val="00E32D78"/>
    <w:rsid w:val="00E33E26"/>
    <w:rsid w:val="00E34957"/>
    <w:rsid w:val="00E3639A"/>
    <w:rsid w:val="00E36BDE"/>
    <w:rsid w:val="00E37659"/>
    <w:rsid w:val="00E40C2A"/>
    <w:rsid w:val="00E413E9"/>
    <w:rsid w:val="00E458DC"/>
    <w:rsid w:val="00E464BD"/>
    <w:rsid w:val="00E46AE6"/>
    <w:rsid w:val="00E4732C"/>
    <w:rsid w:val="00E565AD"/>
    <w:rsid w:val="00E56CC4"/>
    <w:rsid w:val="00E5772B"/>
    <w:rsid w:val="00E6003B"/>
    <w:rsid w:val="00E6176F"/>
    <w:rsid w:val="00E619BB"/>
    <w:rsid w:val="00E61E4D"/>
    <w:rsid w:val="00E61FD6"/>
    <w:rsid w:val="00E70A68"/>
    <w:rsid w:val="00E715A7"/>
    <w:rsid w:val="00E71720"/>
    <w:rsid w:val="00E721B6"/>
    <w:rsid w:val="00E7711E"/>
    <w:rsid w:val="00E824A1"/>
    <w:rsid w:val="00E83444"/>
    <w:rsid w:val="00E84012"/>
    <w:rsid w:val="00E846A4"/>
    <w:rsid w:val="00E851A8"/>
    <w:rsid w:val="00E86091"/>
    <w:rsid w:val="00E947CD"/>
    <w:rsid w:val="00E9577F"/>
    <w:rsid w:val="00EA0724"/>
    <w:rsid w:val="00EA074F"/>
    <w:rsid w:val="00EB2210"/>
    <w:rsid w:val="00EB2865"/>
    <w:rsid w:val="00EB37BA"/>
    <w:rsid w:val="00EB5829"/>
    <w:rsid w:val="00EB5B87"/>
    <w:rsid w:val="00EB6414"/>
    <w:rsid w:val="00EB68BB"/>
    <w:rsid w:val="00EB7814"/>
    <w:rsid w:val="00EC01D7"/>
    <w:rsid w:val="00EC0540"/>
    <w:rsid w:val="00EC31C6"/>
    <w:rsid w:val="00EC35E2"/>
    <w:rsid w:val="00EC5876"/>
    <w:rsid w:val="00EC6C2E"/>
    <w:rsid w:val="00ED0283"/>
    <w:rsid w:val="00ED080D"/>
    <w:rsid w:val="00ED316B"/>
    <w:rsid w:val="00ED66D0"/>
    <w:rsid w:val="00EE1F56"/>
    <w:rsid w:val="00EE28CD"/>
    <w:rsid w:val="00EE4AA8"/>
    <w:rsid w:val="00EF0554"/>
    <w:rsid w:val="00EF3BC0"/>
    <w:rsid w:val="00EF4829"/>
    <w:rsid w:val="00EF4E94"/>
    <w:rsid w:val="00F015F8"/>
    <w:rsid w:val="00F030B3"/>
    <w:rsid w:val="00F0709D"/>
    <w:rsid w:val="00F10845"/>
    <w:rsid w:val="00F136BC"/>
    <w:rsid w:val="00F17306"/>
    <w:rsid w:val="00F17FDE"/>
    <w:rsid w:val="00F20373"/>
    <w:rsid w:val="00F205A2"/>
    <w:rsid w:val="00F21FA8"/>
    <w:rsid w:val="00F241BA"/>
    <w:rsid w:val="00F2437E"/>
    <w:rsid w:val="00F2538C"/>
    <w:rsid w:val="00F26EA7"/>
    <w:rsid w:val="00F27183"/>
    <w:rsid w:val="00F27F19"/>
    <w:rsid w:val="00F30D13"/>
    <w:rsid w:val="00F3210A"/>
    <w:rsid w:val="00F32498"/>
    <w:rsid w:val="00F32ACC"/>
    <w:rsid w:val="00F34FE5"/>
    <w:rsid w:val="00F413E0"/>
    <w:rsid w:val="00F422C4"/>
    <w:rsid w:val="00F432BB"/>
    <w:rsid w:val="00F45C05"/>
    <w:rsid w:val="00F513DD"/>
    <w:rsid w:val="00F51907"/>
    <w:rsid w:val="00F51DA6"/>
    <w:rsid w:val="00F5341C"/>
    <w:rsid w:val="00F5459E"/>
    <w:rsid w:val="00F57638"/>
    <w:rsid w:val="00F620B1"/>
    <w:rsid w:val="00F62768"/>
    <w:rsid w:val="00F640CC"/>
    <w:rsid w:val="00F64325"/>
    <w:rsid w:val="00F64403"/>
    <w:rsid w:val="00F65942"/>
    <w:rsid w:val="00F66AC7"/>
    <w:rsid w:val="00F71BDB"/>
    <w:rsid w:val="00F7332C"/>
    <w:rsid w:val="00F7691D"/>
    <w:rsid w:val="00F81647"/>
    <w:rsid w:val="00F823E9"/>
    <w:rsid w:val="00F83AD8"/>
    <w:rsid w:val="00F83DEA"/>
    <w:rsid w:val="00F8574D"/>
    <w:rsid w:val="00F8635E"/>
    <w:rsid w:val="00F9003D"/>
    <w:rsid w:val="00F92531"/>
    <w:rsid w:val="00F93B3A"/>
    <w:rsid w:val="00F95689"/>
    <w:rsid w:val="00F95ECE"/>
    <w:rsid w:val="00FA15F6"/>
    <w:rsid w:val="00FA1B90"/>
    <w:rsid w:val="00FA555C"/>
    <w:rsid w:val="00FA5A7B"/>
    <w:rsid w:val="00FA7960"/>
    <w:rsid w:val="00FA79ED"/>
    <w:rsid w:val="00FB2832"/>
    <w:rsid w:val="00FB55B6"/>
    <w:rsid w:val="00FB7CC9"/>
    <w:rsid w:val="00FC04B1"/>
    <w:rsid w:val="00FC0A1F"/>
    <w:rsid w:val="00FC3E39"/>
    <w:rsid w:val="00FC4646"/>
    <w:rsid w:val="00FC548F"/>
    <w:rsid w:val="00FC61E6"/>
    <w:rsid w:val="00FC6657"/>
    <w:rsid w:val="00FD42F3"/>
    <w:rsid w:val="00FD434A"/>
    <w:rsid w:val="00FD5A0C"/>
    <w:rsid w:val="00FE2530"/>
    <w:rsid w:val="00FE5FF0"/>
    <w:rsid w:val="00FE6D58"/>
    <w:rsid w:val="00FE76B9"/>
    <w:rsid w:val="00FE7B94"/>
    <w:rsid w:val="00FE7FDF"/>
    <w:rsid w:val="00FF0E3F"/>
    <w:rsid w:val="00FF20C9"/>
    <w:rsid w:val="00FF3387"/>
    <w:rsid w:val="00FF3990"/>
    <w:rsid w:val="00FF43F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14:docId w14:val="75B007C4"/>
  <w15:docId w15:val="{F0F3C493-5A37-47EB-876D-75651FE5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qFormat/>
    <w:rsid w:val="0015432B"/>
    <w:pPr>
      <w:keepNext/>
      <w:keepLines/>
      <w:pageBreakBefore/>
      <w:numPr>
        <w:numId w:val="22"/>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next w:val="BodyCopy"/>
    <w:link w:val="Heading2Char"/>
    <w:uiPriority w:val="9"/>
    <w:qFormat/>
    <w:rsid w:val="00DC2888"/>
    <w:pPr>
      <w:keepNext/>
      <w:keepLines/>
      <w:numPr>
        <w:ilvl w:val="1"/>
        <w:numId w:val="22"/>
      </w:numPr>
      <w:spacing w:before="170" w:after="113" w:line="280" w:lineRule="exact"/>
      <w:outlineLvl w:val="1"/>
    </w:pPr>
    <w:rPr>
      <w:rFonts w:asciiTheme="majorHAnsi" w:eastAsiaTheme="majorEastAsia" w:hAnsiTheme="majorHAnsi" w:cstheme="majorBidi"/>
      <w:bCs/>
      <w:color w:val="005773"/>
      <w:spacing w:val="-3"/>
      <w:sz w:val="28"/>
      <w:szCs w:val="26"/>
    </w:rPr>
  </w:style>
  <w:style w:type="paragraph" w:styleId="Heading3">
    <w:name w:val="heading 3"/>
    <w:next w:val="BodyCopy"/>
    <w:link w:val="Heading3Char"/>
    <w:qFormat/>
    <w:rsid w:val="004E642C"/>
    <w:pPr>
      <w:keepNext/>
      <w:keepLines/>
      <w:numPr>
        <w:ilvl w:val="2"/>
        <w:numId w:val="22"/>
      </w:numPr>
      <w:spacing w:before="113" w:after="57" w:line="240" w:lineRule="atLeast"/>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5432B"/>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semiHidden/>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9"/>
    <w:rsid w:val="00DC2888"/>
    <w:rPr>
      <w:rFonts w:asciiTheme="majorHAnsi" w:eastAsiaTheme="majorEastAsia" w:hAnsiTheme="majorHAnsi" w:cstheme="majorBidi"/>
      <w:bCs/>
      <w:color w:val="005773"/>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4E642C"/>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link w:val="CaptionChar"/>
    <w:uiPriority w:val="35"/>
    <w:qFormat/>
    <w:rsid w:val="007F0503"/>
    <w:pPr>
      <w:spacing w:after="200"/>
    </w:pPr>
    <w:rPr>
      <w:rFonts w:asciiTheme="minorHAnsi" w:hAnsiTheme="minorHAnsi"/>
      <w:b/>
      <w:bCs/>
      <w:color w:val="00759A" w:themeColor="accent1"/>
      <w:sz w:val="22"/>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link w:val="FootnoteTextChar"/>
    <w:uiPriority w:val="99"/>
    <w:rsid w:val="00B958D8"/>
    <w:rPr>
      <w:rFonts w:asciiTheme="minorHAnsi" w:hAnsiTheme="minorHAnsi"/>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semiHidden/>
    <w:rsid w:val="00B958D8"/>
    <w:pPr>
      <w:spacing w:after="100"/>
      <w:ind w:left="400"/>
    </w:pPr>
    <w:rPr>
      <w:rFonts w:asciiTheme="minorHAnsi" w:hAnsiTheme="minorHAnsi"/>
    </w:rPr>
  </w:style>
  <w:style w:type="paragraph" w:styleId="TOCHeading">
    <w:name w:val="TOC Heading"/>
    <w:basedOn w:val="Heading1"/>
    <w:next w:val="BodyText"/>
    <w:semiHidden/>
    <w:qFormat/>
    <w:rsid w:val="00B958D8"/>
    <w:pPr>
      <w:numPr>
        <w:numId w:val="14"/>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3157D9"/>
    <w:pPr>
      <w:spacing w:before="57" w:after="113" w:line="240" w:lineRule="atLeast"/>
    </w:pPr>
    <w:rPr>
      <w:rFonts w:asciiTheme="minorHAnsi" w:hAnsiTheme="minorHAnsi"/>
      <w:spacing w:val="-2"/>
      <w:sz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pPr>
      <w:numPr>
        <w:numId w:val="0"/>
      </w:numPr>
      <w:ind w:left="567" w:hanging="567"/>
    </w:pPr>
    <w:rPr>
      <w:color w:val="AA272F" w:themeColor="accent5"/>
    </w:rPr>
  </w:style>
  <w:style w:type="paragraph" w:customStyle="1" w:styleId="Heading2alternate">
    <w:name w:val="Heading 2 (alternate)"/>
    <w:basedOn w:val="Heading2"/>
    <w:next w:val="BodyCopy"/>
    <w:uiPriority w:val="9"/>
    <w:rsid w:val="00B958D8"/>
    <w:pPr>
      <w:numPr>
        <w:numId w:val="14"/>
      </w:numPr>
    </w:pPr>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6"/>
      </w:numPr>
    </w:pPr>
  </w:style>
  <w:style w:type="character" w:customStyle="1" w:styleId="CaptionChar">
    <w:name w:val="Caption Char"/>
    <w:basedOn w:val="DefaultParagraphFont"/>
    <w:link w:val="Caption"/>
    <w:uiPriority w:val="35"/>
    <w:rsid w:val="007F0503"/>
    <w:rPr>
      <w:rFonts w:asciiTheme="minorHAnsi" w:hAnsiTheme="minorHAnsi"/>
      <w:b/>
      <w:bCs/>
      <w:color w:val="00759A" w:themeColor="accent1"/>
      <w:sz w:val="22"/>
      <w:szCs w:val="18"/>
    </w:rPr>
  </w:style>
  <w:style w:type="character" w:styleId="FootnoteReference">
    <w:name w:val="footnote reference"/>
    <w:basedOn w:val="DefaultParagraphFont"/>
    <w:uiPriority w:val="99"/>
    <w:unhideWhenUsed/>
    <w:rsid w:val="00F241BA"/>
    <w:rPr>
      <w:vertAlign w:val="superscript"/>
    </w:rPr>
  </w:style>
  <w:style w:type="paragraph" w:styleId="TOC4">
    <w:name w:val="toc 4"/>
    <w:basedOn w:val="Normal"/>
    <w:next w:val="Normal"/>
    <w:autoRedefine/>
    <w:uiPriority w:val="99"/>
    <w:semiHidden/>
    <w:rsid w:val="00DD772D"/>
    <w:pPr>
      <w:ind w:left="600"/>
    </w:pPr>
  </w:style>
  <w:style w:type="paragraph" w:styleId="TOC5">
    <w:name w:val="toc 5"/>
    <w:basedOn w:val="Normal"/>
    <w:next w:val="Normal"/>
    <w:autoRedefine/>
    <w:uiPriority w:val="99"/>
    <w:semiHidden/>
    <w:rsid w:val="00DD772D"/>
    <w:pPr>
      <w:ind w:left="800"/>
    </w:pPr>
  </w:style>
  <w:style w:type="paragraph" w:styleId="TOC6">
    <w:name w:val="toc 6"/>
    <w:basedOn w:val="Normal"/>
    <w:next w:val="Normal"/>
    <w:autoRedefine/>
    <w:uiPriority w:val="99"/>
    <w:semiHidden/>
    <w:rsid w:val="00DD772D"/>
    <w:pPr>
      <w:ind w:left="1000"/>
    </w:pPr>
  </w:style>
  <w:style w:type="paragraph" w:styleId="TOC7">
    <w:name w:val="toc 7"/>
    <w:basedOn w:val="Normal"/>
    <w:next w:val="Normal"/>
    <w:autoRedefine/>
    <w:uiPriority w:val="99"/>
    <w:semiHidden/>
    <w:rsid w:val="00DD772D"/>
    <w:pPr>
      <w:ind w:left="1200"/>
    </w:pPr>
  </w:style>
  <w:style w:type="paragraph" w:styleId="TOC8">
    <w:name w:val="toc 8"/>
    <w:basedOn w:val="Normal"/>
    <w:next w:val="Normal"/>
    <w:autoRedefine/>
    <w:uiPriority w:val="99"/>
    <w:semiHidden/>
    <w:rsid w:val="00DD772D"/>
    <w:pPr>
      <w:ind w:left="1400"/>
    </w:pPr>
  </w:style>
  <w:style w:type="paragraph" w:styleId="TOC9">
    <w:name w:val="toc 9"/>
    <w:basedOn w:val="Normal"/>
    <w:next w:val="Normal"/>
    <w:autoRedefine/>
    <w:uiPriority w:val="99"/>
    <w:semiHidden/>
    <w:rsid w:val="00DD772D"/>
    <w:pPr>
      <w:ind w:left="1600"/>
    </w:pPr>
  </w:style>
  <w:style w:type="character" w:styleId="CommentReference">
    <w:name w:val="annotation reference"/>
    <w:basedOn w:val="DefaultParagraphFont"/>
    <w:uiPriority w:val="99"/>
    <w:semiHidden/>
    <w:unhideWhenUsed/>
    <w:rsid w:val="00E1064A"/>
    <w:rPr>
      <w:sz w:val="16"/>
      <w:szCs w:val="16"/>
    </w:rPr>
  </w:style>
  <w:style w:type="paragraph" w:styleId="CommentText">
    <w:name w:val="annotation text"/>
    <w:basedOn w:val="Normal"/>
    <w:link w:val="CommentTextChar"/>
    <w:uiPriority w:val="99"/>
    <w:semiHidden/>
    <w:unhideWhenUsed/>
    <w:rsid w:val="00E1064A"/>
  </w:style>
  <w:style w:type="character" w:customStyle="1" w:styleId="CommentTextChar">
    <w:name w:val="Comment Text Char"/>
    <w:basedOn w:val="DefaultParagraphFont"/>
    <w:link w:val="CommentText"/>
    <w:uiPriority w:val="99"/>
    <w:semiHidden/>
    <w:rsid w:val="00E1064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E1064A"/>
    <w:rPr>
      <w:b/>
      <w:bCs/>
    </w:rPr>
  </w:style>
  <w:style w:type="character" w:customStyle="1" w:styleId="CommentSubjectChar">
    <w:name w:val="Comment Subject Char"/>
    <w:basedOn w:val="CommentTextChar"/>
    <w:link w:val="CommentSubject"/>
    <w:uiPriority w:val="99"/>
    <w:semiHidden/>
    <w:rsid w:val="00E1064A"/>
    <w:rPr>
      <w:rFonts w:asciiTheme="minorHAnsi" w:hAnsiTheme="minorHAnsi"/>
      <w:b/>
      <w:bCs/>
    </w:rPr>
  </w:style>
  <w:style w:type="paragraph" w:styleId="ListParagraph">
    <w:name w:val="List Paragraph"/>
    <w:aliases w:val="List Paragraph1,Recommendation,List Paragraph11,List Paragraph2,Bulit List -  Paragraph,Bullets level 1,Question wording"/>
    <w:basedOn w:val="Normal"/>
    <w:link w:val="ListParagraphChar"/>
    <w:uiPriority w:val="34"/>
    <w:qFormat/>
    <w:rsid w:val="00CB1D4D"/>
    <w:pPr>
      <w:spacing w:after="160" w:line="259" w:lineRule="auto"/>
      <w:ind w:left="720"/>
      <w:contextualSpacing/>
    </w:pPr>
    <w:rPr>
      <w:rFonts w:cstheme="minorBidi"/>
      <w:sz w:val="22"/>
      <w:szCs w:val="22"/>
    </w:rPr>
  </w:style>
  <w:style w:type="character" w:customStyle="1" w:styleId="ListParagraphChar">
    <w:name w:val="List Paragraph Char"/>
    <w:aliases w:val="List Paragraph1 Char,Recommendation Char,List Paragraph11 Char,List Paragraph2 Char,Bulit List -  Paragraph Char,Bullets level 1 Char,Question wording Char"/>
    <w:basedOn w:val="DefaultParagraphFont"/>
    <w:link w:val="ListParagraph"/>
    <w:uiPriority w:val="34"/>
    <w:locked/>
    <w:rsid w:val="008A3D97"/>
    <w:rPr>
      <w:rFonts w:asciiTheme="minorHAnsi" w:hAnsiTheme="minorHAnsi" w:cstheme="minorBidi"/>
      <w:sz w:val="22"/>
      <w:szCs w:val="22"/>
    </w:rPr>
  </w:style>
  <w:style w:type="character" w:customStyle="1" w:styleId="QuestionChar">
    <w:name w:val="Question Char"/>
    <w:basedOn w:val="DefaultParagraphFont"/>
    <w:link w:val="Question"/>
    <w:locked/>
    <w:rsid w:val="008A3D97"/>
    <w:rPr>
      <w:rFonts w:ascii="Arial" w:eastAsiaTheme="minorEastAsia" w:hAnsi="Arial" w:cs="Arial"/>
      <w:color w:val="262626" w:themeColor="text1" w:themeTint="D9"/>
      <w:sz w:val="22"/>
      <w:szCs w:val="22"/>
      <w:lang w:eastAsia="en-AU"/>
    </w:rPr>
  </w:style>
  <w:style w:type="paragraph" w:customStyle="1" w:styleId="Question">
    <w:name w:val="Question"/>
    <w:basedOn w:val="Normal"/>
    <w:link w:val="QuestionChar"/>
    <w:qFormat/>
    <w:rsid w:val="008A3D97"/>
    <w:pPr>
      <w:spacing w:after="120"/>
      <w:ind w:left="709" w:right="85" w:hanging="709"/>
    </w:pPr>
    <w:rPr>
      <w:rFonts w:ascii="Arial" w:eastAsiaTheme="minorEastAsia" w:hAnsi="Arial" w:cs="Arial"/>
      <w:color w:val="262626" w:themeColor="text1" w:themeTint="D9"/>
      <w:sz w:val="22"/>
      <w:szCs w:val="22"/>
      <w:lang w:eastAsia="en-AU"/>
    </w:rPr>
  </w:style>
  <w:style w:type="character" w:customStyle="1" w:styleId="ProgInstructChar">
    <w:name w:val="Prog Instruct Char"/>
    <w:basedOn w:val="DefaultParagraphFont"/>
    <w:link w:val="ProgInstruct"/>
    <w:locked/>
    <w:rsid w:val="008A3D97"/>
    <w:rPr>
      <w:rFonts w:ascii="Arial Bold" w:eastAsiaTheme="minorEastAsia" w:hAnsi="Arial Bold" w:cs="Arial"/>
      <w:b/>
      <w:caps/>
      <w:color w:val="262626" w:themeColor="text1" w:themeTint="D9"/>
      <w:sz w:val="22"/>
      <w:szCs w:val="22"/>
      <w:lang w:eastAsia="en-AU"/>
    </w:rPr>
  </w:style>
  <w:style w:type="paragraph" w:customStyle="1" w:styleId="ProgInstruct">
    <w:name w:val="Prog Instruct"/>
    <w:basedOn w:val="Normal"/>
    <w:link w:val="ProgInstructChar"/>
    <w:qFormat/>
    <w:rsid w:val="008A3D97"/>
    <w:pPr>
      <w:ind w:right="85"/>
    </w:pPr>
    <w:rPr>
      <w:rFonts w:ascii="Arial Bold" w:eastAsiaTheme="minorEastAsia" w:hAnsi="Arial Bold" w:cs="Arial"/>
      <w:b/>
      <w:caps/>
      <w:color w:val="262626" w:themeColor="text1" w:themeTint="D9"/>
      <w:sz w:val="22"/>
      <w:szCs w:val="22"/>
      <w:lang w:eastAsia="en-AU"/>
    </w:rPr>
  </w:style>
  <w:style w:type="character" w:styleId="Strong">
    <w:name w:val="Strong"/>
    <w:basedOn w:val="DefaultParagraphFont"/>
    <w:uiPriority w:val="22"/>
    <w:qFormat/>
    <w:rsid w:val="008A3D97"/>
    <w:rPr>
      <w:b/>
      <w:bCs/>
    </w:rPr>
  </w:style>
  <w:style w:type="character" w:customStyle="1" w:styleId="IntNoteChar">
    <w:name w:val="Int Note Char"/>
    <w:basedOn w:val="QuestionChar"/>
    <w:link w:val="IntNote"/>
    <w:locked/>
    <w:rsid w:val="008A3D97"/>
    <w:rPr>
      <w:rFonts w:ascii="Arial" w:eastAsiaTheme="minorEastAsia" w:hAnsi="Arial" w:cs="Arial"/>
      <w:color w:val="262626" w:themeColor="text1" w:themeTint="D9"/>
      <w:sz w:val="22"/>
      <w:szCs w:val="22"/>
      <w:lang w:eastAsia="en-AU"/>
    </w:rPr>
  </w:style>
  <w:style w:type="paragraph" w:customStyle="1" w:styleId="IntNote">
    <w:name w:val="Int Note"/>
    <w:basedOn w:val="Question"/>
    <w:link w:val="IntNoteChar"/>
    <w:qFormat/>
    <w:rsid w:val="008A3D97"/>
    <w:pPr>
      <w:ind w:firstLine="0"/>
    </w:pPr>
  </w:style>
  <w:style w:type="character" w:styleId="EndnoteReference">
    <w:name w:val="endnote reference"/>
    <w:basedOn w:val="DefaultParagraphFont"/>
    <w:uiPriority w:val="99"/>
    <w:semiHidden/>
    <w:unhideWhenUsed/>
    <w:rsid w:val="00336CA8"/>
    <w:rPr>
      <w:vertAlign w:val="superscript"/>
    </w:rPr>
  </w:style>
  <w:style w:type="character" w:styleId="Hyperlink">
    <w:name w:val="Hyperlink"/>
    <w:basedOn w:val="DefaultParagraphFont"/>
    <w:uiPriority w:val="99"/>
    <w:unhideWhenUsed/>
    <w:rsid w:val="00F2437E"/>
    <w:rPr>
      <w:color w:val="00759A" w:themeColor="hyperlink"/>
      <w:u w:val="single"/>
    </w:rPr>
  </w:style>
  <w:style w:type="character" w:styleId="FollowedHyperlink">
    <w:name w:val="FollowedHyperlink"/>
    <w:basedOn w:val="DefaultParagraphFont"/>
    <w:uiPriority w:val="99"/>
    <w:semiHidden/>
    <w:rsid w:val="00B97573"/>
    <w:rPr>
      <w:color w:val="A17AAA" w:themeColor="followedHyperlink"/>
      <w:u w:val="single"/>
    </w:rPr>
  </w:style>
  <w:style w:type="character" w:customStyle="1" w:styleId="BodyCopyChar">
    <w:name w:val="Body Copy Char"/>
    <w:basedOn w:val="DefaultParagraphFont"/>
    <w:link w:val="BodyCopy"/>
    <w:rsid w:val="00F81647"/>
    <w:rPr>
      <w:rFonts w:asciiTheme="minorHAnsi" w:hAnsiTheme="minorHAnsi"/>
      <w:spacing w:val="-2"/>
      <w:sz w:val="22"/>
    </w:rPr>
  </w:style>
  <w:style w:type="character" w:styleId="Emphasis">
    <w:name w:val="Emphasis"/>
    <w:basedOn w:val="DefaultParagraphFont"/>
    <w:uiPriority w:val="20"/>
    <w:qFormat/>
    <w:rsid w:val="009D6A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4515">
      <w:bodyDiv w:val="1"/>
      <w:marLeft w:val="0"/>
      <w:marRight w:val="0"/>
      <w:marTop w:val="0"/>
      <w:marBottom w:val="0"/>
      <w:divBdr>
        <w:top w:val="none" w:sz="0" w:space="0" w:color="auto"/>
        <w:left w:val="none" w:sz="0" w:space="0" w:color="auto"/>
        <w:bottom w:val="none" w:sz="0" w:space="0" w:color="auto"/>
        <w:right w:val="none" w:sz="0" w:space="0" w:color="auto"/>
      </w:divBdr>
    </w:div>
    <w:div w:id="153255005">
      <w:bodyDiv w:val="1"/>
      <w:marLeft w:val="0"/>
      <w:marRight w:val="0"/>
      <w:marTop w:val="0"/>
      <w:marBottom w:val="0"/>
      <w:divBdr>
        <w:top w:val="none" w:sz="0" w:space="0" w:color="auto"/>
        <w:left w:val="none" w:sz="0" w:space="0" w:color="auto"/>
        <w:bottom w:val="none" w:sz="0" w:space="0" w:color="auto"/>
        <w:right w:val="none" w:sz="0" w:space="0" w:color="auto"/>
      </w:divBdr>
    </w:div>
    <w:div w:id="159852626">
      <w:bodyDiv w:val="1"/>
      <w:marLeft w:val="0"/>
      <w:marRight w:val="0"/>
      <w:marTop w:val="0"/>
      <w:marBottom w:val="0"/>
      <w:divBdr>
        <w:top w:val="none" w:sz="0" w:space="0" w:color="auto"/>
        <w:left w:val="none" w:sz="0" w:space="0" w:color="auto"/>
        <w:bottom w:val="none" w:sz="0" w:space="0" w:color="auto"/>
        <w:right w:val="none" w:sz="0" w:space="0" w:color="auto"/>
      </w:divBdr>
    </w:div>
    <w:div w:id="166755412">
      <w:bodyDiv w:val="1"/>
      <w:marLeft w:val="0"/>
      <w:marRight w:val="0"/>
      <w:marTop w:val="0"/>
      <w:marBottom w:val="0"/>
      <w:divBdr>
        <w:top w:val="none" w:sz="0" w:space="0" w:color="auto"/>
        <w:left w:val="none" w:sz="0" w:space="0" w:color="auto"/>
        <w:bottom w:val="none" w:sz="0" w:space="0" w:color="auto"/>
        <w:right w:val="none" w:sz="0" w:space="0" w:color="auto"/>
      </w:divBdr>
    </w:div>
    <w:div w:id="168255968">
      <w:bodyDiv w:val="1"/>
      <w:marLeft w:val="0"/>
      <w:marRight w:val="0"/>
      <w:marTop w:val="0"/>
      <w:marBottom w:val="0"/>
      <w:divBdr>
        <w:top w:val="none" w:sz="0" w:space="0" w:color="auto"/>
        <w:left w:val="none" w:sz="0" w:space="0" w:color="auto"/>
        <w:bottom w:val="none" w:sz="0" w:space="0" w:color="auto"/>
        <w:right w:val="none" w:sz="0" w:space="0" w:color="auto"/>
      </w:divBdr>
    </w:div>
    <w:div w:id="193158372">
      <w:bodyDiv w:val="1"/>
      <w:marLeft w:val="0"/>
      <w:marRight w:val="0"/>
      <w:marTop w:val="0"/>
      <w:marBottom w:val="0"/>
      <w:divBdr>
        <w:top w:val="none" w:sz="0" w:space="0" w:color="auto"/>
        <w:left w:val="none" w:sz="0" w:space="0" w:color="auto"/>
        <w:bottom w:val="none" w:sz="0" w:space="0" w:color="auto"/>
        <w:right w:val="none" w:sz="0" w:space="0" w:color="auto"/>
      </w:divBdr>
    </w:div>
    <w:div w:id="213009739">
      <w:bodyDiv w:val="1"/>
      <w:marLeft w:val="0"/>
      <w:marRight w:val="0"/>
      <w:marTop w:val="0"/>
      <w:marBottom w:val="0"/>
      <w:divBdr>
        <w:top w:val="none" w:sz="0" w:space="0" w:color="auto"/>
        <w:left w:val="none" w:sz="0" w:space="0" w:color="auto"/>
        <w:bottom w:val="none" w:sz="0" w:space="0" w:color="auto"/>
        <w:right w:val="none" w:sz="0" w:space="0" w:color="auto"/>
      </w:divBdr>
    </w:div>
    <w:div w:id="215821306">
      <w:bodyDiv w:val="1"/>
      <w:marLeft w:val="0"/>
      <w:marRight w:val="0"/>
      <w:marTop w:val="0"/>
      <w:marBottom w:val="0"/>
      <w:divBdr>
        <w:top w:val="none" w:sz="0" w:space="0" w:color="auto"/>
        <w:left w:val="none" w:sz="0" w:space="0" w:color="auto"/>
        <w:bottom w:val="none" w:sz="0" w:space="0" w:color="auto"/>
        <w:right w:val="none" w:sz="0" w:space="0" w:color="auto"/>
      </w:divBdr>
    </w:div>
    <w:div w:id="234751874">
      <w:bodyDiv w:val="1"/>
      <w:marLeft w:val="0"/>
      <w:marRight w:val="0"/>
      <w:marTop w:val="0"/>
      <w:marBottom w:val="0"/>
      <w:divBdr>
        <w:top w:val="none" w:sz="0" w:space="0" w:color="auto"/>
        <w:left w:val="none" w:sz="0" w:space="0" w:color="auto"/>
        <w:bottom w:val="none" w:sz="0" w:space="0" w:color="auto"/>
        <w:right w:val="none" w:sz="0" w:space="0" w:color="auto"/>
      </w:divBdr>
    </w:div>
    <w:div w:id="238177331">
      <w:bodyDiv w:val="1"/>
      <w:marLeft w:val="0"/>
      <w:marRight w:val="0"/>
      <w:marTop w:val="0"/>
      <w:marBottom w:val="0"/>
      <w:divBdr>
        <w:top w:val="none" w:sz="0" w:space="0" w:color="auto"/>
        <w:left w:val="none" w:sz="0" w:space="0" w:color="auto"/>
        <w:bottom w:val="none" w:sz="0" w:space="0" w:color="auto"/>
        <w:right w:val="none" w:sz="0" w:space="0" w:color="auto"/>
      </w:divBdr>
    </w:div>
    <w:div w:id="259337258">
      <w:bodyDiv w:val="1"/>
      <w:marLeft w:val="0"/>
      <w:marRight w:val="0"/>
      <w:marTop w:val="0"/>
      <w:marBottom w:val="0"/>
      <w:divBdr>
        <w:top w:val="none" w:sz="0" w:space="0" w:color="auto"/>
        <w:left w:val="none" w:sz="0" w:space="0" w:color="auto"/>
        <w:bottom w:val="none" w:sz="0" w:space="0" w:color="auto"/>
        <w:right w:val="none" w:sz="0" w:space="0" w:color="auto"/>
      </w:divBdr>
    </w:div>
    <w:div w:id="263077018">
      <w:bodyDiv w:val="1"/>
      <w:marLeft w:val="0"/>
      <w:marRight w:val="0"/>
      <w:marTop w:val="0"/>
      <w:marBottom w:val="0"/>
      <w:divBdr>
        <w:top w:val="none" w:sz="0" w:space="0" w:color="auto"/>
        <w:left w:val="none" w:sz="0" w:space="0" w:color="auto"/>
        <w:bottom w:val="none" w:sz="0" w:space="0" w:color="auto"/>
        <w:right w:val="none" w:sz="0" w:space="0" w:color="auto"/>
      </w:divBdr>
    </w:div>
    <w:div w:id="269359199">
      <w:bodyDiv w:val="1"/>
      <w:marLeft w:val="0"/>
      <w:marRight w:val="0"/>
      <w:marTop w:val="0"/>
      <w:marBottom w:val="0"/>
      <w:divBdr>
        <w:top w:val="none" w:sz="0" w:space="0" w:color="auto"/>
        <w:left w:val="none" w:sz="0" w:space="0" w:color="auto"/>
        <w:bottom w:val="none" w:sz="0" w:space="0" w:color="auto"/>
        <w:right w:val="none" w:sz="0" w:space="0" w:color="auto"/>
      </w:divBdr>
    </w:div>
    <w:div w:id="283390825">
      <w:bodyDiv w:val="1"/>
      <w:marLeft w:val="0"/>
      <w:marRight w:val="0"/>
      <w:marTop w:val="0"/>
      <w:marBottom w:val="0"/>
      <w:divBdr>
        <w:top w:val="none" w:sz="0" w:space="0" w:color="auto"/>
        <w:left w:val="none" w:sz="0" w:space="0" w:color="auto"/>
        <w:bottom w:val="none" w:sz="0" w:space="0" w:color="auto"/>
        <w:right w:val="none" w:sz="0" w:space="0" w:color="auto"/>
      </w:divBdr>
    </w:div>
    <w:div w:id="291908589">
      <w:bodyDiv w:val="1"/>
      <w:marLeft w:val="0"/>
      <w:marRight w:val="0"/>
      <w:marTop w:val="0"/>
      <w:marBottom w:val="0"/>
      <w:divBdr>
        <w:top w:val="none" w:sz="0" w:space="0" w:color="auto"/>
        <w:left w:val="none" w:sz="0" w:space="0" w:color="auto"/>
        <w:bottom w:val="none" w:sz="0" w:space="0" w:color="auto"/>
        <w:right w:val="none" w:sz="0" w:space="0" w:color="auto"/>
      </w:divBdr>
    </w:div>
    <w:div w:id="301009123">
      <w:bodyDiv w:val="1"/>
      <w:marLeft w:val="0"/>
      <w:marRight w:val="0"/>
      <w:marTop w:val="0"/>
      <w:marBottom w:val="0"/>
      <w:divBdr>
        <w:top w:val="none" w:sz="0" w:space="0" w:color="auto"/>
        <w:left w:val="none" w:sz="0" w:space="0" w:color="auto"/>
        <w:bottom w:val="none" w:sz="0" w:space="0" w:color="auto"/>
        <w:right w:val="none" w:sz="0" w:space="0" w:color="auto"/>
      </w:divBdr>
    </w:div>
    <w:div w:id="321741503">
      <w:bodyDiv w:val="1"/>
      <w:marLeft w:val="0"/>
      <w:marRight w:val="0"/>
      <w:marTop w:val="0"/>
      <w:marBottom w:val="0"/>
      <w:divBdr>
        <w:top w:val="none" w:sz="0" w:space="0" w:color="auto"/>
        <w:left w:val="none" w:sz="0" w:space="0" w:color="auto"/>
        <w:bottom w:val="none" w:sz="0" w:space="0" w:color="auto"/>
        <w:right w:val="none" w:sz="0" w:space="0" w:color="auto"/>
      </w:divBdr>
    </w:div>
    <w:div w:id="323171348">
      <w:bodyDiv w:val="1"/>
      <w:marLeft w:val="0"/>
      <w:marRight w:val="0"/>
      <w:marTop w:val="0"/>
      <w:marBottom w:val="0"/>
      <w:divBdr>
        <w:top w:val="none" w:sz="0" w:space="0" w:color="auto"/>
        <w:left w:val="none" w:sz="0" w:space="0" w:color="auto"/>
        <w:bottom w:val="none" w:sz="0" w:space="0" w:color="auto"/>
        <w:right w:val="none" w:sz="0" w:space="0" w:color="auto"/>
      </w:divBdr>
    </w:div>
    <w:div w:id="336231681">
      <w:bodyDiv w:val="1"/>
      <w:marLeft w:val="0"/>
      <w:marRight w:val="0"/>
      <w:marTop w:val="0"/>
      <w:marBottom w:val="0"/>
      <w:divBdr>
        <w:top w:val="none" w:sz="0" w:space="0" w:color="auto"/>
        <w:left w:val="none" w:sz="0" w:space="0" w:color="auto"/>
        <w:bottom w:val="none" w:sz="0" w:space="0" w:color="auto"/>
        <w:right w:val="none" w:sz="0" w:space="0" w:color="auto"/>
      </w:divBdr>
    </w:div>
    <w:div w:id="340739440">
      <w:bodyDiv w:val="1"/>
      <w:marLeft w:val="0"/>
      <w:marRight w:val="0"/>
      <w:marTop w:val="0"/>
      <w:marBottom w:val="0"/>
      <w:divBdr>
        <w:top w:val="none" w:sz="0" w:space="0" w:color="auto"/>
        <w:left w:val="none" w:sz="0" w:space="0" w:color="auto"/>
        <w:bottom w:val="none" w:sz="0" w:space="0" w:color="auto"/>
        <w:right w:val="none" w:sz="0" w:space="0" w:color="auto"/>
      </w:divBdr>
    </w:div>
    <w:div w:id="352458404">
      <w:bodyDiv w:val="1"/>
      <w:marLeft w:val="0"/>
      <w:marRight w:val="0"/>
      <w:marTop w:val="0"/>
      <w:marBottom w:val="0"/>
      <w:divBdr>
        <w:top w:val="none" w:sz="0" w:space="0" w:color="auto"/>
        <w:left w:val="none" w:sz="0" w:space="0" w:color="auto"/>
        <w:bottom w:val="none" w:sz="0" w:space="0" w:color="auto"/>
        <w:right w:val="none" w:sz="0" w:space="0" w:color="auto"/>
      </w:divBdr>
    </w:div>
    <w:div w:id="353460789">
      <w:bodyDiv w:val="1"/>
      <w:marLeft w:val="0"/>
      <w:marRight w:val="0"/>
      <w:marTop w:val="0"/>
      <w:marBottom w:val="0"/>
      <w:divBdr>
        <w:top w:val="none" w:sz="0" w:space="0" w:color="auto"/>
        <w:left w:val="none" w:sz="0" w:space="0" w:color="auto"/>
        <w:bottom w:val="none" w:sz="0" w:space="0" w:color="auto"/>
        <w:right w:val="none" w:sz="0" w:space="0" w:color="auto"/>
      </w:divBdr>
    </w:div>
    <w:div w:id="362440425">
      <w:bodyDiv w:val="1"/>
      <w:marLeft w:val="0"/>
      <w:marRight w:val="0"/>
      <w:marTop w:val="0"/>
      <w:marBottom w:val="0"/>
      <w:divBdr>
        <w:top w:val="none" w:sz="0" w:space="0" w:color="auto"/>
        <w:left w:val="none" w:sz="0" w:space="0" w:color="auto"/>
        <w:bottom w:val="none" w:sz="0" w:space="0" w:color="auto"/>
        <w:right w:val="none" w:sz="0" w:space="0" w:color="auto"/>
      </w:divBdr>
    </w:div>
    <w:div w:id="368336768">
      <w:bodyDiv w:val="1"/>
      <w:marLeft w:val="0"/>
      <w:marRight w:val="0"/>
      <w:marTop w:val="0"/>
      <w:marBottom w:val="0"/>
      <w:divBdr>
        <w:top w:val="none" w:sz="0" w:space="0" w:color="auto"/>
        <w:left w:val="none" w:sz="0" w:space="0" w:color="auto"/>
        <w:bottom w:val="none" w:sz="0" w:space="0" w:color="auto"/>
        <w:right w:val="none" w:sz="0" w:space="0" w:color="auto"/>
      </w:divBdr>
    </w:div>
    <w:div w:id="369231398">
      <w:bodyDiv w:val="1"/>
      <w:marLeft w:val="0"/>
      <w:marRight w:val="0"/>
      <w:marTop w:val="0"/>
      <w:marBottom w:val="0"/>
      <w:divBdr>
        <w:top w:val="none" w:sz="0" w:space="0" w:color="auto"/>
        <w:left w:val="none" w:sz="0" w:space="0" w:color="auto"/>
        <w:bottom w:val="none" w:sz="0" w:space="0" w:color="auto"/>
        <w:right w:val="none" w:sz="0" w:space="0" w:color="auto"/>
      </w:divBdr>
    </w:div>
    <w:div w:id="369573494">
      <w:bodyDiv w:val="1"/>
      <w:marLeft w:val="0"/>
      <w:marRight w:val="0"/>
      <w:marTop w:val="0"/>
      <w:marBottom w:val="0"/>
      <w:divBdr>
        <w:top w:val="none" w:sz="0" w:space="0" w:color="auto"/>
        <w:left w:val="none" w:sz="0" w:space="0" w:color="auto"/>
        <w:bottom w:val="none" w:sz="0" w:space="0" w:color="auto"/>
        <w:right w:val="none" w:sz="0" w:space="0" w:color="auto"/>
      </w:divBdr>
    </w:div>
    <w:div w:id="370687560">
      <w:bodyDiv w:val="1"/>
      <w:marLeft w:val="0"/>
      <w:marRight w:val="0"/>
      <w:marTop w:val="0"/>
      <w:marBottom w:val="0"/>
      <w:divBdr>
        <w:top w:val="none" w:sz="0" w:space="0" w:color="auto"/>
        <w:left w:val="none" w:sz="0" w:space="0" w:color="auto"/>
        <w:bottom w:val="none" w:sz="0" w:space="0" w:color="auto"/>
        <w:right w:val="none" w:sz="0" w:space="0" w:color="auto"/>
      </w:divBdr>
    </w:div>
    <w:div w:id="389155406">
      <w:bodyDiv w:val="1"/>
      <w:marLeft w:val="0"/>
      <w:marRight w:val="0"/>
      <w:marTop w:val="0"/>
      <w:marBottom w:val="0"/>
      <w:divBdr>
        <w:top w:val="none" w:sz="0" w:space="0" w:color="auto"/>
        <w:left w:val="none" w:sz="0" w:space="0" w:color="auto"/>
        <w:bottom w:val="none" w:sz="0" w:space="0" w:color="auto"/>
        <w:right w:val="none" w:sz="0" w:space="0" w:color="auto"/>
      </w:divBdr>
    </w:div>
    <w:div w:id="392705586">
      <w:bodyDiv w:val="1"/>
      <w:marLeft w:val="0"/>
      <w:marRight w:val="0"/>
      <w:marTop w:val="0"/>
      <w:marBottom w:val="0"/>
      <w:divBdr>
        <w:top w:val="none" w:sz="0" w:space="0" w:color="auto"/>
        <w:left w:val="none" w:sz="0" w:space="0" w:color="auto"/>
        <w:bottom w:val="none" w:sz="0" w:space="0" w:color="auto"/>
        <w:right w:val="none" w:sz="0" w:space="0" w:color="auto"/>
      </w:divBdr>
    </w:div>
    <w:div w:id="414743000">
      <w:bodyDiv w:val="1"/>
      <w:marLeft w:val="0"/>
      <w:marRight w:val="0"/>
      <w:marTop w:val="0"/>
      <w:marBottom w:val="0"/>
      <w:divBdr>
        <w:top w:val="none" w:sz="0" w:space="0" w:color="auto"/>
        <w:left w:val="none" w:sz="0" w:space="0" w:color="auto"/>
        <w:bottom w:val="none" w:sz="0" w:space="0" w:color="auto"/>
        <w:right w:val="none" w:sz="0" w:space="0" w:color="auto"/>
      </w:divBdr>
    </w:div>
    <w:div w:id="444620182">
      <w:bodyDiv w:val="1"/>
      <w:marLeft w:val="0"/>
      <w:marRight w:val="0"/>
      <w:marTop w:val="0"/>
      <w:marBottom w:val="0"/>
      <w:divBdr>
        <w:top w:val="none" w:sz="0" w:space="0" w:color="auto"/>
        <w:left w:val="none" w:sz="0" w:space="0" w:color="auto"/>
        <w:bottom w:val="none" w:sz="0" w:space="0" w:color="auto"/>
        <w:right w:val="none" w:sz="0" w:space="0" w:color="auto"/>
      </w:divBdr>
    </w:div>
    <w:div w:id="486677472">
      <w:bodyDiv w:val="1"/>
      <w:marLeft w:val="0"/>
      <w:marRight w:val="0"/>
      <w:marTop w:val="0"/>
      <w:marBottom w:val="0"/>
      <w:divBdr>
        <w:top w:val="none" w:sz="0" w:space="0" w:color="auto"/>
        <w:left w:val="none" w:sz="0" w:space="0" w:color="auto"/>
        <w:bottom w:val="none" w:sz="0" w:space="0" w:color="auto"/>
        <w:right w:val="none" w:sz="0" w:space="0" w:color="auto"/>
      </w:divBdr>
    </w:div>
    <w:div w:id="498623616">
      <w:bodyDiv w:val="1"/>
      <w:marLeft w:val="0"/>
      <w:marRight w:val="0"/>
      <w:marTop w:val="0"/>
      <w:marBottom w:val="0"/>
      <w:divBdr>
        <w:top w:val="none" w:sz="0" w:space="0" w:color="auto"/>
        <w:left w:val="none" w:sz="0" w:space="0" w:color="auto"/>
        <w:bottom w:val="none" w:sz="0" w:space="0" w:color="auto"/>
        <w:right w:val="none" w:sz="0" w:space="0" w:color="auto"/>
      </w:divBdr>
    </w:div>
    <w:div w:id="502399235">
      <w:bodyDiv w:val="1"/>
      <w:marLeft w:val="0"/>
      <w:marRight w:val="0"/>
      <w:marTop w:val="0"/>
      <w:marBottom w:val="0"/>
      <w:divBdr>
        <w:top w:val="none" w:sz="0" w:space="0" w:color="auto"/>
        <w:left w:val="none" w:sz="0" w:space="0" w:color="auto"/>
        <w:bottom w:val="none" w:sz="0" w:space="0" w:color="auto"/>
        <w:right w:val="none" w:sz="0" w:space="0" w:color="auto"/>
      </w:divBdr>
    </w:div>
    <w:div w:id="508177264">
      <w:bodyDiv w:val="1"/>
      <w:marLeft w:val="0"/>
      <w:marRight w:val="0"/>
      <w:marTop w:val="0"/>
      <w:marBottom w:val="0"/>
      <w:divBdr>
        <w:top w:val="none" w:sz="0" w:space="0" w:color="auto"/>
        <w:left w:val="none" w:sz="0" w:space="0" w:color="auto"/>
        <w:bottom w:val="none" w:sz="0" w:space="0" w:color="auto"/>
        <w:right w:val="none" w:sz="0" w:space="0" w:color="auto"/>
      </w:divBdr>
    </w:div>
    <w:div w:id="514227553">
      <w:bodyDiv w:val="1"/>
      <w:marLeft w:val="0"/>
      <w:marRight w:val="0"/>
      <w:marTop w:val="0"/>
      <w:marBottom w:val="0"/>
      <w:divBdr>
        <w:top w:val="none" w:sz="0" w:space="0" w:color="auto"/>
        <w:left w:val="none" w:sz="0" w:space="0" w:color="auto"/>
        <w:bottom w:val="none" w:sz="0" w:space="0" w:color="auto"/>
        <w:right w:val="none" w:sz="0" w:space="0" w:color="auto"/>
      </w:divBdr>
    </w:div>
    <w:div w:id="537088244">
      <w:bodyDiv w:val="1"/>
      <w:marLeft w:val="0"/>
      <w:marRight w:val="0"/>
      <w:marTop w:val="0"/>
      <w:marBottom w:val="0"/>
      <w:divBdr>
        <w:top w:val="none" w:sz="0" w:space="0" w:color="auto"/>
        <w:left w:val="none" w:sz="0" w:space="0" w:color="auto"/>
        <w:bottom w:val="none" w:sz="0" w:space="0" w:color="auto"/>
        <w:right w:val="none" w:sz="0" w:space="0" w:color="auto"/>
      </w:divBdr>
    </w:div>
    <w:div w:id="604464376">
      <w:bodyDiv w:val="1"/>
      <w:marLeft w:val="0"/>
      <w:marRight w:val="0"/>
      <w:marTop w:val="0"/>
      <w:marBottom w:val="0"/>
      <w:divBdr>
        <w:top w:val="none" w:sz="0" w:space="0" w:color="auto"/>
        <w:left w:val="none" w:sz="0" w:space="0" w:color="auto"/>
        <w:bottom w:val="none" w:sz="0" w:space="0" w:color="auto"/>
        <w:right w:val="none" w:sz="0" w:space="0" w:color="auto"/>
      </w:divBdr>
    </w:div>
    <w:div w:id="610212776">
      <w:bodyDiv w:val="1"/>
      <w:marLeft w:val="0"/>
      <w:marRight w:val="0"/>
      <w:marTop w:val="0"/>
      <w:marBottom w:val="0"/>
      <w:divBdr>
        <w:top w:val="none" w:sz="0" w:space="0" w:color="auto"/>
        <w:left w:val="none" w:sz="0" w:space="0" w:color="auto"/>
        <w:bottom w:val="none" w:sz="0" w:space="0" w:color="auto"/>
        <w:right w:val="none" w:sz="0" w:space="0" w:color="auto"/>
      </w:divBdr>
    </w:div>
    <w:div w:id="612446642">
      <w:bodyDiv w:val="1"/>
      <w:marLeft w:val="0"/>
      <w:marRight w:val="0"/>
      <w:marTop w:val="0"/>
      <w:marBottom w:val="0"/>
      <w:divBdr>
        <w:top w:val="none" w:sz="0" w:space="0" w:color="auto"/>
        <w:left w:val="none" w:sz="0" w:space="0" w:color="auto"/>
        <w:bottom w:val="none" w:sz="0" w:space="0" w:color="auto"/>
        <w:right w:val="none" w:sz="0" w:space="0" w:color="auto"/>
      </w:divBdr>
    </w:div>
    <w:div w:id="636032664">
      <w:bodyDiv w:val="1"/>
      <w:marLeft w:val="0"/>
      <w:marRight w:val="0"/>
      <w:marTop w:val="0"/>
      <w:marBottom w:val="0"/>
      <w:divBdr>
        <w:top w:val="none" w:sz="0" w:space="0" w:color="auto"/>
        <w:left w:val="none" w:sz="0" w:space="0" w:color="auto"/>
        <w:bottom w:val="none" w:sz="0" w:space="0" w:color="auto"/>
        <w:right w:val="none" w:sz="0" w:space="0" w:color="auto"/>
      </w:divBdr>
    </w:div>
    <w:div w:id="642782538">
      <w:bodyDiv w:val="1"/>
      <w:marLeft w:val="0"/>
      <w:marRight w:val="0"/>
      <w:marTop w:val="0"/>
      <w:marBottom w:val="0"/>
      <w:divBdr>
        <w:top w:val="none" w:sz="0" w:space="0" w:color="auto"/>
        <w:left w:val="none" w:sz="0" w:space="0" w:color="auto"/>
        <w:bottom w:val="none" w:sz="0" w:space="0" w:color="auto"/>
        <w:right w:val="none" w:sz="0" w:space="0" w:color="auto"/>
      </w:divBdr>
    </w:div>
    <w:div w:id="654072680">
      <w:bodyDiv w:val="1"/>
      <w:marLeft w:val="0"/>
      <w:marRight w:val="0"/>
      <w:marTop w:val="0"/>
      <w:marBottom w:val="0"/>
      <w:divBdr>
        <w:top w:val="none" w:sz="0" w:space="0" w:color="auto"/>
        <w:left w:val="none" w:sz="0" w:space="0" w:color="auto"/>
        <w:bottom w:val="none" w:sz="0" w:space="0" w:color="auto"/>
        <w:right w:val="none" w:sz="0" w:space="0" w:color="auto"/>
      </w:divBdr>
    </w:div>
    <w:div w:id="659626330">
      <w:bodyDiv w:val="1"/>
      <w:marLeft w:val="0"/>
      <w:marRight w:val="0"/>
      <w:marTop w:val="0"/>
      <w:marBottom w:val="0"/>
      <w:divBdr>
        <w:top w:val="none" w:sz="0" w:space="0" w:color="auto"/>
        <w:left w:val="none" w:sz="0" w:space="0" w:color="auto"/>
        <w:bottom w:val="none" w:sz="0" w:space="0" w:color="auto"/>
        <w:right w:val="none" w:sz="0" w:space="0" w:color="auto"/>
      </w:divBdr>
    </w:div>
    <w:div w:id="663169344">
      <w:bodyDiv w:val="1"/>
      <w:marLeft w:val="0"/>
      <w:marRight w:val="0"/>
      <w:marTop w:val="0"/>
      <w:marBottom w:val="0"/>
      <w:divBdr>
        <w:top w:val="none" w:sz="0" w:space="0" w:color="auto"/>
        <w:left w:val="none" w:sz="0" w:space="0" w:color="auto"/>
        <w:bottom w:val="none" w:sz="0" w:space="0" w:color="auto"/>
        <w:right w:val="none" w:sz="0" w:space="0" w:color="auto"/>
      </w:divBdr>
    </w:div>
    <w:div w:id="663630625">
      <w:bodyDiv w:val="1"/>
      <w:marLeft w:val="0"/>
      <w:marRight w:val="0"/>
      <w:marTop w:val="0"/>
      <w:marBottom w:val="0"/>
      <w:divBdr>
        <w:top w:val="none" w:sz="0" w:space="0" w:color="auto"/>
        <w:left w:val="none" w:sz="0" w:space="0" w:color="auto"/>
        <w:bottom w:val="none" w:sz="0" w:space="0" w:color="auto"/>
        <w:right w:val="none" w:sz="0" w:space="0" w:color="auto"/>
      </w:divBdr>
    </w:div>
    <w:div w:id="695615588">
      <w:bodyDiv w:val="1"/>
      <w:marLeft w:val="0"/>
      <w:marRight w:val="0"/>
      <w:marTop w:val="0"/>
      <w:marBottom w:val="0"/>
      <w:divBdr>
        <w:top w:val="none" w:sz="0" w:space="0" w:color="auto"/>
        <w:left w:val="none" w:sz="0" w:space="0" w:color="auto"/>
        <w:bottom w:val="none" w:sz="0" w:space="0" w:color="auto"/>
        <w:right w:val="none" w:sz="0" w:space="0" w:color="auto"/>
      </w:divBdr>
    </w:div>
    <w:div w:id="715393993">
      <w:bodyDiv w:val="1"/>
      <w:marLeft w:val="0"/>
      <w:marRight w:val="0"/>
      <w:marTop w:val="0"/>
      <w:marBottom w:val="0"/>
      <w:divBdr>
        <w:top w:val="none" w:sz="0" w:space="0" w:color="auto"/>
        <w:left w:val="none" w:sz="0" w:space="0" w:color="auto"/>
        <w:bottom w:val="none" w:sz="0" w:space="0" w:color="auto"/>
        <w:right w:val="none" w:sz="0" w:space="0" w:color="auto"/>
      </w:divBdr>
    </w:div>
    <w:div w:id="718239151">
      <w:bodyDiv w:val="1"/>
      <w:marLeft w:val="0"/>
      <w:marRight w:val="0"/>
      <w:marTop w:val="0"/>
      <w:marBottom w:val="0"/>
      <w:divBdr>
        <w:top w:val="none" w:sz="0" w:space="0" w:color="auto"/>
        <w:left w:val="none" w:sz="0" w:space="0" w:color="auto"/>
        <w:bottom w:val="none" w:sz="0" w:space="0" w:color="auto"/>
        <w:right w:val="none" w:sz="0" w:space="0" w:color="auto"/>
      </w:divBdr>
    </w:div>
    <w:div w:id="725685536">
      <w:bodyDiv w:val="1"/>
      <w:marLeft w:val="0"/>
      <w:marRight w:val="0"/>
      <w:marTop w:val="0"/>
      <w:marBottom w:val="0"/>
      <w:divBdr>
        <w:top w:val="none" w:sz="0" w:space="0" w:color="auto"/>
        <w:left w:val="none" w:sz="0" w:space="0" w:color="auto"/>
        <w:bottom w:val="none" w:sz="0" w:space="0" w:color="auto"/>
        <w:right w:val="none" w:sz="0" w:space="0" w:color="auto"/>
      </w:divBdr>
    </w:div>
    <w:div w:id="740950102">
      <w:bodyDiv w:val="1"/>
      <w:marLeft w:val="0"/>
      <w:marRight w:val="0"/>
      <w:marTop w:val="0"/>
      <w:marBottom w:val="0"/>
      <w:divBdr>
        <w:top w:val="none" w:sz="0" w:space="0" w:color="auto"/>
        <w:left w:val="none" w:sz="0" w:space="0" w:color="auto"/>
        <w:bottom w:val="none" w:sz="0" w:space="0" w:color="auto"/>
        <w:right w:val="none" w:sz="0" w:space="0" w:color="auto"/>
      </w:divBdr>
    </w:div>
    <w:div w:id="757336685">
      <w:bodyDiv w:val="1"/>
      <w:marLeft w:val="0"/>
      <w:marRight w:val="0"/>
      <w:marTop w:val="0"/>
      <w:marBottom w:val="0"/>
      <w:divBdr>
        <w:top w:val="none" w:sz="0" w:space="0" w:color="auto"/>
        <w:left w:val="none" w:sz="0" w:space="0" w:color="auto"/>
        <w:bottom w:val="none" w:sz="0" w:space="0" w:color="auto"/>
        <w:right w:val="none" w:sz="0" w:space="0" w:color="auto"/>
      </w:divBdr>
    </w:div>
    <w:div w:id="758015600">
      <w:bodyDiv w:val="1"/>
      <w:marLeft w:val="0"/>
      <w:marRight w:val="0"/>
      <w:marTop w:val="0"/>
      <w:marBottom w:val="0"/>
      <w:divBdr>
        <w:top w:val="none" w:sz="0" w:space="0" w:color="auto"/>
        <w:left w:val="none" w:sz="0" w:space="0" w:color="auto"/>
        <w:bottom w:val="none" w:sz="0" w:space="0" w:color="auto"/>
        <w:right w:val="none" w:sz="0" w:space="0" w:color="auto"/>
      </w:divBdr>
    </w:div>
    <w:div w:id="789053654">
      <w:bodyDiv w:val="1"/>
      <w:marLeft w:val="0"/>
      <w:marRight w:val="0"/>
      <w:marTop w:val="0"/>
      <w:marBottom w:val="0"/>
      <w:divBdr>
        <w:top w:val="none" w:sz="0" w:space="0" w:color="auto"/>
        <w:left w:val="none" w:sz="0" w:space="0" w:color="auto"/>
        <w:bottom w:val="none" w:sz="0" w:space="0" w:color="auto"/>
        <w:right w:val="none" w:sz="0" w:space="0" w:color="auto"/>
      </w:divBdr>
    </w:div>
    <w:div w:id="833036597">
      <w:bodyDiv w:val="1"/>
      <w:marLeft w:val="0"/>
      <w:marRight w:val="0"/>
      <w:marTop w:val="0"/>
      <w:marBottom w:val="0"/>
      <w:divBdr>
        <w:top w:val="none" w:sz="0" w:space="0" w:color="auto"/>
        <w:left w:val="none" w:sz="0" w:space="0" w:color="auto"/>
        <w:bottom w:val="none" w:sz="0" w:space="0" w:color="auto"/>
        <w:right w:val="none" w:sz="0" w:space="0" w:color="auto"/>
      </w:divBdr>
    </w:div>
    <w:div w:id="858473264">
      <w:bodyDiv w:val="1"/>
      <w:marLeft w:val="0"/>
      <w:marRight w:val="0"/>
      <w:marTop w:val="0"/>
      <w:marBottom w:val="0"/>
      <w:divBdr>
        <w:top w:val="none" w:sz="0" w:space="0" w:color="auto"/>
        <w:left w:val="none" w:sz="0" w:space="0" w:color="auto"/>
        <w:bottom w:val="none" w:sz="0" w:space="0" w:color="auto"/>
        <w:right w:val="none" w:sz="0" w:space="0" w:color="auto"/>
      </w:divBdr>
    </w:div>
    <w:div w:id="868297382">
      <w:bodyDiv w:val="1"/>
      <w:marLeft w:val="0"/>
      <w:marRight w:val="0"/>
      <w:marTop w:val="0"/>
      <w:marBottom w:val="0"/>
      <w:divBdr>
        <w:top w:val="none" w:sz="0" w:space="0" w:color="auto"/>
        <w:left w:val="none" w:sz="0" w:space="0" w:color="auto"/>
        <w:bottom w:val="none" w:sz="0" w:space="0" w:color="auto"/>
        <w:right w:val="none" w:sz="0" w:space="0" w:color="auto"/>
      </w:divBdr>
    </w:div>
    <w:div w:id="877663652">
      <w:bodyDiv w:val="1"/>
      <w:marLeft w:val="0"/>
      <w:marRight w:val="0"/>
      <w:marTop w:val="0"/>
      <w:marBottom w:val="0"/>
      <w:divBdr>
        <w:top w:val="none" w:sz="0" w:space="0" w:color="auto"/>
        <w:left w:val="none" w:sz="0" w:space="0" w:color="auto"/>
        <w:bottom w:val="none" w:sz="0" w:space="0" w:color="auto"/>
        <w:right w:val="none" w:sz="0" w:space="0" w:color="auto"/>
      </w:divBdr>
    </w:div>
    <w:div w:id="896285826">
      <w:bodyDiv w:val="1"/>
      <w:marLeft w:val="0"/>
      <w:marRight w:val="0"/>
      <w:marTop w:val="0"/>
      <w:marBottom w:val="0"/>
      <w:divBdr>
        <w:top w:val="none" w:sz="0" w:space="0" w:color="auto"/>
        <w:left w:val="none" w:sz="0" w:space="0" w:color="auto"/>
        <w:bottom w:val="none" w:sz="0" w:space="0" w:color="auto"/>
        <w:right w:val="none" w:sz="0" w:space="0" w:color="auto"/>
      </w:divBdr>
    </w:div>
    <w:div w:id="903249457">
      <w:bodyDiv w:val="1"/>
      <w:marLeft w:val="0"/>
      <w:marRight w:val="0"/>
      <w:marTop w:val="0"/>
      <w:marBottom w:val="0"/>
      <w:divBdr>
        <w:top w:val="none" w:sz="0" w:space="0" w:color="auto"/>
        <w:left w:val="none" w:sz="0" w:space="0" w:color="auto"/>
        <w:bottom w:val="none" w:sz="0" w:space="0" w:color="auto"/>
        <w:right w:val="none" w:sz="0" w:space="0" w:color="auto"/>
      </w:divBdr>
    </w:div>
    <w:div w:id="914436917">
      <w:bodyDiv w:val="1"/>
      <w:marLeft w:val="0"/>
      <w:marRight w:val="0"/>
      <w:marTop w:val="0"/>
      <w:marBottom w:val="0"/>
      <w:divBdr>
        <w:top w:val="none" w:sz="0" w:space="0" w:color="auto"/>
        <w:left w:val="none" w:sz="0" w:space="0" w:color="auto"/>
        <w:bottom w:val="none" w:sz="0" w:space="0" w:color="auto"/>
        <w:right w:val="none" w:sz="0" w:space="0" w:color="auto"/>
      </w:divBdr>
    </w:div>
    <w:div w:id="920136792">
      <w:bodyDiv w:val="1"/>
      <w:marLeft w:val="0"/>
      <w:marRight w:val="0"/>
      <w:marTop w:val="0"/>
      <w:marBottom w:val="0"/>
      <w:divBdr>
        <w:top w:val="none" w:sz="0" w:space="0" w:color="auto"/>
        <w:left w:val="none" w:sz="0" w:space="0" w:color="auto"/>
        <w:bottom w:val="none" w:sz="0" w:space="0" w:color="auto"/>
        <w:right w:val="none" w:sz="0" w:space="0" w:color="auto"/>
      </w:divBdr>
    </w:div>
    <w:div w:id="934050217">
      <w:bodyDiv w:val="1"/>
      <w:marLeft w:val="0"/>
      <w:marRight w:val="0"/>
      <w:marTop w:val="0"/>
      <w:marBottom w:val="0"/>
      <w:divBdr>
        <w:top w:val="none" w:sz="0" w:space="0" w:color="auto"/>
        <w:left w:val="none" w:sz="0" w:space="0" w:color="auto"/>
        <w:bottom w:val="none" w:sz="0" w:space="0" w:color="auto"/>
        <w:right w:val="none" w:sz="0" w:space="0" w:color="auto"/>
      </w:divBdr>
    </w:div>
    <w:div w:id="941255732">
      <w:bodyDiv w:val="1"/>
      <w:marLeft w:val="0"/>
      <w:marRight w:val="0"/>
      <w:marTop w:val="0"/>
      <w:marBottom w:val="0"/>
      <w:divBdr>
        <w:top w:val="none" w:sz="0" w:space="0" w:color="auto"/>
        <w:left w:val="none" w:sz="0" w:space="0" w:color="auto"/>
        <w:bottom w:val="none" w:sz="0" w:space="0" w:color="auto"/>
        <w:right w:val="none" w:sz="0" w:space="0" w:color="auto"/>
      </w:divBdr>
    </w:div>
    <w:div w:id="941496876">
      <w:bodyDiv w:val="1"/>
      <w:marLeft w:val="0"/>
      <w:marRight w:val="0"/>
      <w:marTop w:val="0"/>
      <w:marBottom w:val="0"/>
      <w:divBdr>
        <w:top w:val="none" w:sz="0" w:space="0" w:color="auto"/>
        <w:left w:val="none" w:sz="0" w:space="0" w:color="auto"/>
        <w:bottom w:val="none" w:sz="0" w:space="0" w:color="auto"/>
        <w:right w:val="none" w:sz="0" w:space="0" w:color="auto"/>
      </w:divBdr>
    </w:div>
    <w:div w:id="944313915">
      <w:bodyDiv w:val="1"/>
      <w:marLeft w:val="0"/>
      <w:marRight w:val="0"/>
      <w:marTop w:val="0"/>
      <w:marBottom w:val="0"/>
      <w:divBdr>
        <w:top w:val="none" w:sz="0" w:space="0" w:color="auto"/>
        <w:left w:val="none" w:sz="0" w:space="0" w:color="auto"/>
        <w:bottom w:val="none" w:sz="0" w:space="0" w:color="auto"/>
        <w:right w:val="none" w:sz="0" w:space="0" w:color="auto"/>
      </w:divBdr>
    </w:div>
    <w:div w:id="946816571">
      <w:bodyDiv w:val="1"/>
      <w:marLeft w:val="0"/>
      <w:marRight w:val="0"/>
      <w:marTop w:val="0"/>
      <w:marBottom w:val="0"/>
      <w:divBdr>
        <w:top w:val="none" w:sz="0" w:space="0" w:color="auto"/>
        <w:left w:val="none" w:sz="0" w:space="0" w:color="auto"/>
        <w:bottom w:val="none" w:sz="0" w:space="0" w:color="auto"/>
        <w:right w:val="none" w:sz="0" w:space="0" w:color="auto"/>
      </w:divBdr>
    </w:div>
    <w:div w:id="1006204835">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30297663">
      <w:bodyDiv w:val="1"/>
      <w:marLeft w:val="0"/>
      <w:marRight w:val="0"/>
      <w:marTop w:val="0"/>
      <w:marBottom w:val="0"/>
      <w:divBdr>
        <w:top w:val="none" w:sz="0" w:space="0" w:color="auto"/>
        <w:left w:val="none" w:sz="0" w:space="0" w:color="auto"/>
        <w:bottom w:val="none" w:sz="0" w:space="0" w:color="auto"/>
        <w:right w:val="none" w:sz="0" w:space="0" w:color="auto"/>
      </w:divBdr>
    </w:div>
    <w:div w:id="1054353718">
      <w:bodyDiv w:val="1"/>
      <w:marLeft w:val="0"/>
      <w:marRight w:val="0"/>
      <w:marTop w:val="0"/>
      <w:marBottom w:val="0"/>
      <w:divBdr>
        <w:top w:val="none" w:sz="0" w:space="0" w:color="auto"/>
        <w:left w:val="none" w:sz="0" w:space="0" w:color="auto"/>
        <w:bottom w:val="none" w:sz="0" w:space="0" w:color="auto"/>
        <w:right w:val="none" w:sz="0" w:space="0" w:color="auto"/>
      </w:divBdr>
    </w:div>
    <w:div w:id="1068698181">
      <w:bodyDiv w:val="1"/>
      <w:marLeft w:val="0"/>
      <w:marRight w:val="0"/>
      <w:marTop w:val="0"/>
      <w:marBottom w:val="0"/>
      <w:divBdr>
        <w:top w:val="none" w:sz="0" w:space="0" w:color="auto"/>
        <w:left w:val="none" w:sz="0" w:space="0" w:color="auto"/>
        <w:bottom w:val="none" w:sz="0" w:space="0" w:color="auto"/>
        <w:right w:val="none" w:sz="0" w:space="0" w:color="auto"/>
      </w:divBdr>
    </w:div>
    <w:div w:id="1071660186">
      <w:bodyDiv w:val="1"/>
      <w:marLeft w:val="0"/>
      <w:marRight w:val="0"/>
      <w:marTop w:val="0"/>
      <w:marBottom w:val="0"/>
      <w:divBdr>
        <w:top w:val="none" w:sz="0" w:space="0" w:color="auto"/>
        <w:left w:val="none" w:sz="0" w:space="0" w:color="auto"/>
        <w:bottom w:val="none" w:sz="0" w:space="0" w:color="auto"/>
        <w:right w:val="none" w:sz="0" w:space="0" w:color="auto"/>
      </w:divBdr>
    </w:div>
    <w:div w:id="1080712491">
      <w:bodyDiv w:val="1"/>
      <w:marLeft w:val="0"/>
      <w:marRight w:val="0"/>
      <w:marTop w:val="0"/>
      <w:marBottom w:val="0"/>
      <w:divBdr>
        <w:top w:val="none" w:sz="0" w:space="0" w:color="auto"/>
        <w:left w:val="none" w:sz="0" w:space="0" w:color="auto"/>
        <w:bottom w:val="none" w:sz="0" w:space="0" w:color="auto"/>
        <w:right w:val="none" w:sz="0" w:space="0" w:color="auto"/>
      </w:divBdr>
    </w:div>
    <w:div w:id="1104227568">
      <w:bodyDiv w:val="1"/>
      <w:marLeft w:val="0"/>
      <w:marRight w:val="0"/>
      <w:marTop w:val="0"/>
      <w:marBottom w:val="0"/>
      <w:divBdr>
        <w:top w:val="none" w:sz="0" w:space="0" w:color="auto"/>
        <w:left w:val="none" w:sz="0" w:space="0" w:color="auto"/>
        <w:bottom w:val="none" w:sz="0" w:space="0" w:color="auto"/>
        <w:right w:val="none" w:sz="0" w:space="0" w:color="auto"/>
      </w:divBdr>
    </w:div>
    <w:div w:id="1121068782">
      <w:bodyDiv w:val="1"/>
      <w:marLeft w:val="0"/>
      <w:marRight w:val="0"/>
      <w:marTop w:val="0"/>
      <w:marBottom w:val="0"/>
      <w:divBdr>
        <w:top w:val="none" w:sz="0" w:space="0" w:color="auto"/>
        <w:left w:val="none" w:sz="0" w:space="0" w:color="auto"/>
        <w:bottom w:val="none" w:sz="0" w:space="0" w:color="auto"/>
        <w:right w:val="none" w:sz="0" w:space="0" w:color="auto"/>
      </w:divBdr>
    </w:div>
    <w:div w:id="1122307020">
      <w:bodyDiv w:val="1"/>
      <w:marLeft w:val="0"/>
      <w:marRight w:val="0"/>
      <w:marTop w:val="0"/>
      <w:marBottom w:val="0"/>
      <w:divBdr>
        <w:top w:val="none" w:sz="0" w:space="0" w:color="auto"/>
        <w:left w:val="none" w:sz="0" w:space="0" w:color="auto"/>
        <w:bottom w:val="none" w:sz="0" w:space="0" w:color="auto"/>
        <w:right w:val="none" w:sz="0" w:space="0" w:color="auto"/>
      </w:divBdr>
    </w:div>
    <w:div w:id="1124808975">
      <w:bodyDiv w:val="1"/>
      <w:marLeft w:val="0"/>
      <w:marRight w:val="0"/>
      <w:marTop w:val="0"/>
      <w:marBottom w:val="0"/>
      <w:divBdr>
        <w:top w:val="none" w:sz="0" w:space="0" w:color="auto"/>
        <w:left w:val="none" w:sz="0" w:space="0" w:color="auto"/>
        <w:bottom w:val="none" w:sz="0" w:space="0" w:color="auto"/>
        <w:right w:val="none" w:sz="0" w:space="0" w:color="auto"/>
      </w:divBdr>
    </w:div>
    <w:div w:id="1146509030">
      <w:bodyDiv w:val="1"/>
      <w:marLeft w:val="0"/>
      <w:marRight w:val="0"/>
      <w:marTop w:val="0"/>
      <w:marBottom w:val="0"/>
      <w:divBdr>
        <w:top w:val="none" w:sz="0" w:space="0" w:color="auto"/>
        <w:left w:val="none" w:sz="0" w:space="0" w:color="auto"/>
        <w:bottom w:val="none" w:sz="0" w:space="0" w:color="auto"/>
        <w:right w:val="none" w:sz="0" w:space="0" w:color="auto"/>
      </w:divBdr>
    </w:div>
    <w:div w:id="1164079730">
      <w:bodyDiv w:val="1"/>
      <w:marLeft w:val="0"/>
      <w:marRight w:val="0"/>
      <w:marTop w:val="0"/>
      <w:marBottom w:val="0"/>
      <w:divBdr>
        <w:top w:val="none" w:sz="0" w:space="0" w:color="auto"/>
        <w:left w:val="none" w:sz="0" w:space="0" w:color="auto"/>
        <w:bottom w:val="none" w:sz="0" w:space="0" w:color="auto"/>
        <w:right w:val="none" w:sz="0" w:space="0" w:color="auto"/>
      </w:divBdr>
    </w:div>
    <w:div w:id="1171289880">
      <w:bodyDiv w:val="1"/>
      <w:marLeft w:val="0"/>
      <w:marRight w:val="0"/>
      <w:marTop w:val="0"/>
      <w:marBottom w:val="0"/>
      <w:divBdr>
        <w:top w:val="none" w:sz="0" w:space="0" w:color="auto"/>
        <w:left w:val="none" w:sz="0" w:space="0" w:color="auto"/>
        <w:bottom w:val="none" w:sz="0" w:space="0" w:color="auto"/>
        <w:right w:val="none" w:sz="0" w:space="0" w:color="auto"/>
      </w:divBdr>
    </w:div>
    <w:div w:id="1181705897">
      <w:bodyDiv w:val="1"/>
      <w:marLeft w:val="0"/>
      <w:marRight w:val="0"/>
      <w:marTop w:val="0"/>
      <w:marBottom w:val="0"/>
      <w:divBdr>
        <w:top w:val="none" w:sz="0" w:space="0" w:color="auto"/>
        <w:left w:val="none" w:sz="0" w:space="0" w:color="auto"/>
        <w:bottom w:val="none" w:sz="0" w:space="0" w:color="auto"/>
        <w:right w:val="none" w:sz="0" w:space="0" w:color="auto"/>
      </w:divBdr>
    </w:div>
    <w:div w:id="1182818049">
      <w:bodyDiv w:val="1"/>
      <w:marLeft w:val="0"/>
      <w:marRight w:val="0"/>
      <w:marTop w:val="0"/>
      <w:marBottom w:val="0"/>
      <w:divBdr>
        <w:top w:val="none" w:sz="0" w:space="0" w:color="auto"/>
        <w:left w:val="none" w:sz="0" w:space="0" w:color="auto"/>
        <w:bottom w:val="none" w:sz="0" w:space="0" w:color="auto"/>
        <w:right w:val="none" w:sz="0" w:space="0" w:color="auto"/>
      </w:divBdr>
    </w:div>
    <w:div w:id="1188061311">
      <w:bodyDiv w:val="1"/>
      <w:marLeft w:val="0"/>
      <w:marRight w:val="0"/>
      <w:marTop w:val="0"/>
      <w:marBottom w:val="0"/>
      <w:divBdr>
        <w:top w:val="none" w:sz="0" w:space="0" w:color="auto"/>
        <w:left w:val="none" w:sz="0" w:space="0" w:color="auto"/>
        <w:bottom w:val="none" w:sz="0" w:space="0" w:color="auto"/>
        <w:right w:val="none" w:sz="0" w:space="0" w:color="auto"/>
      </w:divBdr>
    </w:div>
    <w:div w:id="1208681473">
      <w:bodyDiv w:val="1"/>
      <w:marLeft w:val="0"/>
      <w:marRight w:val="0"/>
      <w:marTop w:val="0"/>
      <w:marBottom w:val="0"/>
      <w:divBdr>
        <w:top w:val="none" w:sz="0" w:space="0" w:color="auto"/>
        <w:left w:val="none" w:sz="0" w:space="0" w:color="auto"/>
        <w:bottom w:val="none" w:sz="0" w:space="0" w:color="auto"/>
        <w:right w:val="none" w:sz="0" w:space="0" w:color="auto"/>
      </w:divBdr>
    </w:div>
    <w:div w:id="1224103242">
      <w:bodyDiv w:val="1"/>
      <w:marLeft w:val="0"/>
      <w:marRight w:val="0"/>
      <w:marTop w:val="0"/>
      <w:marBottom w:val="0"/>
      <w:divBdr>
        <w:top w:val="none" w:sz="0" w:space="0" w:color="auto"/>
        <w:left w:val="none" w:sz="0" w:space="0" w:color="auto"/>
        <w:bottom w:val="none" w:sz="0" w:space="0" w:color="auto"/>
        <w:right w:val="none" w:sz="0" w:space="0" w:color="auto"/>
      </w:divBdr>
    </w:div>
    <w:div w:id="1239680352">
      <w:bodyDiv w:val="1"/>
      <w:marLeft w:val="0"/>
      <w:marRight w:val="0"/>
      <w:marTop w:val="0"/>
      <w:marBottom w:val="0"/>
      <w:divBdr>
        <w:top w:val="none" w:sz="0" w:space="0" w:color="auto"/>
        <w:left w:val="none" w:sz="0" w:space="0" w:color="auto"/>
        <w:bottom w:val="none" w:sz="0" w:space="0" w:color="auto"/>
        <w:right w:val="none" w:sz="0" w:space="0" w:color="auto"/>
      </w:divBdr>
    </w:div>
    <w:div w:id="1241018140">
      <w:bodyDiv w:val="1"/>
      <w:marLeft w:val="0"/>
      <w:marRight w:val="0"/>
      <w:marTop w:val="0"/>
      <w:marBottom w:val="0"/>
      <w:divBdr>
        <w:top w:val="none" w:sz="0" w:space="0" w:color="auto"/>
        <w:left w:val="none" w:sz="0" w:space="0" w:color="auto"/>
        <w:bottom w:val="none" w:sz="0" w:space="0" w:color="auto"/>
        <w:right w:val="none" w:sz="0" w:space="0" w:color="auto"/>
      </w:divBdr>
    </w:div>
    <w:div w:id="1245334194">
      <w:bodyDiv w:val="1"/>
      <w:marLeft w:val="0"/>
      <w:marRight w:val="0"/>
      <w:marTop w:val="0"/>
      <w:marBottom w:val="0"/>
      <w:divBdr>
        <w:top w:val="none" w:sz="0" w:space="0" w:color="auto"/>
        <w:left w:val="none" w:sz="0" w:space="0" w:color="auto"/>
        <w:bottom w:val="none" w:sz="0" w:space="0" w:color="auto"/>
        <w:right w:val="none" w:sz="0" w:space="0" w:color="auto"/>
      </w:divBdr>
    </w:div>
    <w:div w:id="1250384499">
      <w:bodyDiv w:val="1"/>
      <w:marLeft w:val="0"/>
      <w:marRight w:val="0"/>
      <w:marTop w:val="0"/>
      <w:marBottom w:val="0"/>
      <w:divBdr>
        <w:top w:val="none" w:sz="0" w:space="0" w:color="auto"/>
        <w:left w:val="none" w:sz="0" w:space="0" w:color="auto"/>
        <w:bottom w:val="none" w:sz="0" w:space="0" w:color="auto"/>
        <w:right w:val="none" w:sz="0" w:space="0" w:color="auto"/>
      </w:divBdr>
    </w:div>
    <w:div w:id="1255211232">
      <w:bodyDiv w:val="1"/>
      <w:marLeft w:val="0"/>
      <w:marRight w:val="0"/>
      <w:marTop w:val="0"/>
      <w:marBottom w:val="0"/>
      <w:divBdr>
        <w:top w:val="none" w:sz="0" w:space="0" w:color="auto"/>
        <w:left w:val="none" w:sz="0" w:space="0" w:color="auto"/>
        <w:bottom w:val="none" w:sz="0" w:space="0" w:color="auto"/>
        <w:right w:val="none" w:sz="0" w:space="0" w:color="auto"/>
      </w:divBdr>
    </w:div>
    <w:div w:id="1264915829">
      <w:bodyDiv w:val="1"/>
      <w:marLeft w:val="0"/>
      <w:marRight w:val="0"/>
      <w:marTop w:val="0"/>
      <w:marBottom w:val="0"/>
      <w:divBdr>
        <w:top w:val="none" w:sz="0" w:space="0" w:color="auto"/>
        <w:left w:val="none" w:sz="0" w:space="0" w:color="auto"/>
        <w:bottom w:val="none" w:sz="0" w:space="0" w:color="auto"/>
        <w:right w:val="none" w:sz="0" w:space="0" w:color="auto"/>
      </w:divBdr>
    </w:div>
    <w:div w:id="1296251433">
      <w:bodyDiv w:val="1"/>
      <w:marLeft w:val="0"/>
      <w:marRight w:val="0"/>
      <w:marTop w:val="0"/>
      <w:marBottom w:val="0"/>
      <w:divBdr>
        <w:top w:val="none" w:sz="0" w:space="0" w:color="auto"/>
        <w:left w:val="none" w:sz="0" w:space="0" w:color="auto"/>
        <w:bottom w:val="none" w:sz="0" w:space="0" w:color="auto"/>
        <w:right w:val="none" w:sz="0" w:space="0" w:color="auto"/>
      </w:divBdr>
    </w:div>
    <w:div w:id="1302728403">
      <w:bodyDiv w:val="1"/>
      <w:marLeft w:val="0"/>
      <w:marRight w:val="0"/>
      <w:marTop w:val="0"/>
      <w:marBottom w:val="0"/>
      <w:divBdr>
        <w:top w:val="none" w:sz="0" w:space="0" w:color="auto"/>
        <w:left w:val="none" w:sz="0" w:space="0" w:color="auto"/>
        <w:bottom w:val="none" w:sz="0" w:space="0" w:color="auto"/>
        <w:right w:val="none" w:sz="0" w:space="0" w:color="auto"/>
      </w:divBdr>
    </w:div>
    <w:div w:id="1307127790">
      <w:bodyDiv w:val="1"/>
      <w:marLeft w:val="0"/>
      <w:marRight w:val="0"/>
      <w:marTop w:val="0"/>
      <w:marBottom w:val="0"/>
      <w:divBdr>
        <w:top w:val="none" w:sz="0" w:space="0" w:color="auto"/>
        <w:left w:val="none" w:sz="0" w:space="0" w:color="auto"/>
        <w:bottom w:val="none" w:sz="0" w:space="0" w:color="auto"/>
        <w:right w:val="none" w:sz="0" w:space="0" w:color="auto"/>
      </w:divBdr>
    </w:div>
    <w:div w:id="1343894774">
      <w:bodyDiv w:val="1"/>
      <w:marLeft w:val="0"/>
      <w:marRight w:val="0"/>
      <w:marTop w:val="0"/>
      <w:marBottom w:val="0"/>
      <w:divBdr>
        <w:top w:val="none" w:sz="0" w:space="0" w:color="auto"/>
        <w:left w:val="none" w:sz="0" w:space="0" w:color="auto"/>
        <w:bottom w:val="none" w:sz="0" w:space="0" w:color="auto"/>
        <w:right w:val="none" w:sz="0" w:space="0" w:color="auto"/>
      </w:divBdr>
    </w:div>
    <w:div w:id="1358772549">
      <w:bodyDiv w:val="1"/>
      <w:marLeft w:val="0"/>
      <w:marRight w:val="0"/>
      <w:marTop w:val="0"/>
      <w:marBottom w:val="0"/>
      <w:divBdr>
        <w:top w:val="none" w:sz="0" w:space="0" w:color="auto"/>
        <w:left w:val="none" w:sz="0" w:space="0" w:color="auto"/>
        <w:bottom w:val="none" w:sz="0" w:space="0" w:color="auto"/>
        <w:right w:val="none" w:sz="0" w:space="0" w:color="auto"/>
      </w:divBdr>
    </w:div>
    <w:div w:id="1362709858">
      <w:bodyDiv w:val="1"/>
      <w:marLeft w:val="0"/>
      <w:marRight w:val="0"/>
      <w:marTop w:val="0"/>
      <w:marBottom w:val="0"/>
      <w:divBdr>
        <w:top w:val="none" w:sz="0" w:space="0" w:color="auto"/>
        <w:left w:val="none" w:sz="0" w:space="0" w:color="auto"/>
        <w:bottom w:val="none" w:sz="0" w:space="0" w:color="auto"/>
        <w:right w:val="none" w:sz="0" w:space="0" w:color="auto"/>
      </w:divBdr>
    </w:div>
    <w:div w:id="1363825666">
      <w:bodyDiv w:val="1"/>
      <w:marLeft w:val="0"/>
      <w:marRight w:val="0"/>
      <w:marTop w:val="0"/>
      <w:marBottom w:val="0"/>
      <w:divBdr>
        <w:top w:val="none" w:sz="0" w:space="0" w:color="auto"/>
        <w:left w:val="none" w:sz="0" w:space="0" w:color="auto"/>
        <w:bottom w:val="none" w:sz="0" w:space="0" w:color="auto"/>
        <w:right w:val="none" w:sz="0" w:space="0" w:color="auto"/>
      </w:divBdr>
    </w:div>
    <w:div w:id="1382285760">
      <w:bodyDiv w:val="1"/>
      <w:marLeft w:val="0"/>
      <w:marRight w:val="0"/>
      <w:marTop w:val="0"/>
      <w:marBottom w:val="0"/>
      <w:divBdr>
        <w:top w:val="none" w:sz="0" w:space="0" w:color="auto"/>
        <w:left w:val="none" w:sz="0" w:space="0" w:color="auto"/>
        <w:bottom w:val="none" w:sz="0" w:space="0" w:color="auto"/>
        <w:right w:val="none" w:sz="0" w:space="0" w:color="auto"/>
      </w:divBdr>
    </w:div>
    <w:div w:id="1399591881">
      <w:bodyDiv w:val="1"/>
      <w:marLeft w:val="0"/>
      <w:marRight w:val="0"/>
      <w:marTop w:val="0"/>
      <w:marBottom w:val="0"/>
      <w:divBdr>
        <w:top w:val="none" w:sz="0" w:space="0" w:color="auto"/>
        <w:left w:val="none" w:sz="0" w:space="0" w:color="auto"/>
        <w:bottom w:val="none" w:sz="0" w:space="0" w:color="auto"/>
        <w:right w:val="none" w:sz="0" w:space="0" w:color="auto"/>
      </w:divBdr>
    </w:div>
    <w:div w:id="1415006573">
      <w:bodyDiv w:val="1"/>
      <w:marLeft w:val="0"/>
      <w:marRight w:val="0"/>
      <w:marTop w:val="0"/>
      <w:marBottom w:val="0"/>
      <w:divBdr>
        <w:top w:val="none" w:sz="0" w:space="0" w:color="auto"/>
        <w:left w:val="none" w:sz="0" w:space="0" w:color="auto"/>
        <w:bottom w:val="none" w:sz="0" w:space="0" w:color="auto"/>
        <w:right w:val="none" w:sz="0" w:space="0" w:color="auto"/>
      </w:divBdr>
    </w:div>
    <w:div w:id="1429500589">
      <w:bodyDiv w:val="1"/>
      <w:marLeft w:val="0"/>
      <w:marRight w:val="0"/>
      <w:marTop w:val="0"/>
      <w:marBottom w:val="0"/>
      <w:divBdr>
        <w:top w:val="none" w:sz="0" w:space="0" w:color="auto"/>
        <w:left w:val="none" w:sz="0" w:space="0" w:color="auto"/>
        <w:bottom w:val="none" w:sz="0" w:space="0" w:color="auto"/>
        <w:right w:val="none" w:sz="0" w:space="0" w:color="auto"/>
      </w:divBdr>
    </w:div>
    <w:div w:id="1431386477">
      <w:bodyDiv w:val="1"/>
      <w:marLeft w:val="0"/>
      <w:marRight w:val="0"/>
      <w:marTop w:val="0"/>
      <w:marBottom w:val="0"/>
      <w:divBdr>
        <w:top w:val="none" w:sz="0" w:space="0" w:color="auto"/>
        <w:left w:val="none" w:sz="0" w:space="0" w:color="auto"/>
        <w:bottom w:val="none" w:sz="0" w:space="0" w:color="auto"/>
        <w:right w:val="none" w:sz="0" w:space="0" w:color="auto"/>
      </w:divBdr>
    </w:div>
    <w:div w:id="1442652594">
      <w:bodyDiv w:val="1"/>
      <w:marLeft w:val="0"/>
      <w:marRight w:val="0"/>
      <w:marTop w:val="0"/>
      <w:marBottom w:val="0"/>
      <w:divBdr>
        <w:top w:val="none" w:sz="0" w:space="0" w:color="auto"/>
        <w:left w:val="none" w:sz="0" w:space="0" w:color="auto"/>
        <w:bottom w:val="none" w:sz="0" w:space="0" w:color="auto"/>
        <w:right w:val="none" w:sz="0" w:space="0" w:color="auto"/>
      </w:divBdr>
    </w:div>
    <w:div w:id="1452623874">
      <w:bodyDiv w:val="1"/>
      <w:marLeft w:val="0"/>
      <w:marRight w:val="0"/>
      <w:marTop w:val="0"/>
      <w:marBottom w:val="0"/>
      <w:divBdr>
        <w:top w:val="none" w:sz="0" w:space="0" w:color="auto"/>
        <w:left w:val="none" w:sz="0" w:space="0" w:color="auto"/>
        <w:bottom w:val="none" w:sz="0" w:space="0" w:color="auto"/>
        <w:right w:val="none" w:sz="0" w:space="0" w:color="auto"/>
      </w:divBdr>
    </w:div>
    <w:div w:id="1477994714">
      <w:bodyDiv w:val="1"/>
      <w:marLeft w:val="0"/>
      <w:marRight w:val="0"/>
      <w:marTop w:val="0"/>
      <w:marBottom w:val="0"/>
      <w:divBdr>
        <w:top w:val="none" w:sz="0" w:space="0" w:color="auto"/>
        <w:left w:val="none" w:sz="0" w:space="0" w:color="auto"/>
        <w:bottom w:val="none" w:sz="0" w:space="0" w:color="auto"/>
        <w:right w:val="none" w:sz="0" w:space="0" w:color="auto"/>
      </w:divBdr>
    </w:div>
    <w:div w:id="1487933186">
      <w:bodyDiv w:val="1"/>
      <w:marLeft w:val="0"/>
      <w:marRight w:val="0"/>
      <w:marTop w:val="0"/>
      <w:marBottom w:val="0"/>
      <w:divBdr>
        <w:top w:val="none" w:sz="0" w:space="0" w:color="auto"/>
        <w:left w:val="none" w:sz="0" w:space="0" w:color="auto"/>
        <w:bottom w:val="none" w:sz="0" w:space="0" w:color="auto"/>
        <w:right w:val="none" w:sz="0" w:space="0" w:color="auto"/>
      </w:divBdr>
    </w:div>
    <w:div w:id="1491482543">
      <w:bodyDiv w:val="1"/>
      <w:marLeft w:val="0"/>
      <w:marRight w:val="0"/>
      <w:marTop w:val="0"/>
      <w:marBottom w:val="0"/>
      <w:divBdr>
        <w:top w:val="none" w:sz="0" w:space="0" w:color="auto"/>
        <w:left w:val="none" w:sz="0" w:space="0" w:color="auto"/>
        <w:bottom w:val="none" w:sz="0" w:space="0" w:color="auto"/>
        <w:right w:val="none" w:sz="0" w:space="0" w:color="auto"/>
      </w:divBdr>
    </w:div>
    <w:div w:id="1497844994">
      <w:bodyDiv w:val="1"/>
      <w:marLeft w:val="0"/>
      <w:marRight w:val="0"/>
      <w:marTop w:val="0"/>
      <w:marBottom w:val="0"/>
      <w:divBdr>
        <w:top w:val="none" w:sz="0" w:space="0" w:color="auto"/>
        <w:left w:val="none" w:sz="0" w:space="0" w:color="auto"/>
        <w:bottom w:val="none" w:sz="0" w:space="0" w:color="auto"/>
        <w:right w:val="none" w:sz="0" w:space="0" w:color="auto"/>
      </w:divBdr>
    </w:div>
    <w:div w:id="1511338944">
      <w:bodyDiv w:val="1"/>
      <w:marLeft w:val="0"/>
      <w:marRight w:val="0"/>
      <w:marTop w:val="0"/>
      <w:marBottom w:val="0"/>
      <w:divBdr>
        <w:top w:val="none" w:sz="0" w:space="0" w:color="auto"/>
        <w:left w:val="none" w:sz="0" w:space="0" w:color="auto"/>
        <w:bottom w:val="none" w:sz="0" w:space="0" w:color="auto"/>
        <w:right w:val="none" w:sz="0" w:space="0" w:color="auto"/>
      </w:divBdr>
    </w:div>
    <w:div w:id="1530146571">
      <w:bodyDiv w:val="1"/>
      <w:marLeft w:val="0"/>
      <w:marRight w:val="0"/>
      <w:marTop w:val="0"/>
      <w:marBottom w:val="0"/>
      <w:divBdr>
        <w:top w:val="none" w:sz="0" w:space="0" w:color="auto"/>
        <w:left w:val="none" w:sz="0" w:space="0" w:color="auto"/>
        <w:bottom w:val="none" w:sz="0" w:space="0" w:color="auto"/>
        <w:right w:val="none" w:sz="0" w:space="0" w:color="auto"/>
      </w:divBdr>
    </w:div>
    <w:div w:id="1561751616">
      <w:bodyDiv w:val="1"/>
      <w:marLeft w:val="0"/>
      <w:marRight w:val="0"/>
      <w:marTop w:val="0"/>
      <w:marBottom w:val="0"/>
      <w:divBdr>
        <w:top w:val="none" w:sz="0" w:space="0" w:color="auto"/>
        <w:left w:val="none" w:sz="0" w:space="0" w:color="auto"/>
        <w:bottom w:val="none" w:sz="0" w:space="0" w:color="auto"/>
        <w:right w:val="none" w:sz="0" w:space="0" w:color="auto"/>
      </w:divBdr>
    </w:div>
    <w:div w:id="1561935760">
      <w:bodyDiv w:val="1"/>
      <w:marLeft w:val="0"/>
      <w:marRight w:val="0"/>
      <w:marTop w:val="0"/>
      <w:marBottom w:val="0"/>
      <w:divBdr>
        <w:top w:val="none" w:sz="0" w:space="0" w:color="auto"/>
        <w:left w:val="none" w:sz="0" w:space="0" w:color="auto"/>
        <w:bottom w:val="none" w:sz="0" w:space="0" w:color="auto"/>
        <w:right w:val="none" w:sz="0" w:space="0" w:color="auto"/>
      </w:divBdr>
    </w:div>
    <w:div w:id="1565217364">
      <w:bodyDiv w:val="1"/>
      <w:marLeft w:val="0"/>
      <w:marRight w:val="0"/>
      <w:marTop w:val="0"/>
      <w:marBottom w:val="0"/>
      <w:divBdr>
        <w:top w:val="none" w:sz="0" w:space="0" w:color="auto"/>
        <w:left w:val="none" w:sz="0" w:space="0" w:color="auto"/>
        <w:bottom w:val="none" w:sz="0" w:space="0" w:color="auto"/>
        <w:right w:val="none" w:sz="0" w:space="0" w:color="auto"/>
      </w:divBdr>
    </w:div>
    <w:div w:id="1567496400">
      <w:bodyDiv w:val="1"/>
      <w:marLeft w:val="0"/>
      <w:marRight w:val="0"/>
      <w:marTop w:val="0"/>
      <w:marBottom w:val="0"/>
      <w:divBdr>
        <w:top w:val="none" w:sz="0" w:space="0" w:color="auto"/>
        <w:left w:val="none" w:sz="0" w:space="0" w:color="auto"/>
        <w:bottom w:val="none" w:sz="0" w:space="0" w:color="auto"/>
        <w:right w:val="none" w:sz="0" w:space="0" w:color="auto"/>
      </w:divBdr>
    </w:div>
    <w:div w:id="1576429901">
      <w:bodyDiv w:val="1"/>
      <w:marLeft w:val="0"/>
      <w:marRight w:val="0"/>
      <w:marTop w:val="0"/>
      <w:marBottom w:val="0"/>
      <w:divBdr>
        <w:top w:val="none" w:sz="0" w:space="0" w:color="auto"/>
        <w:left w:val="none" w:sz="0" w:space="0" w:color="auto"/>
        <w:bottom w:val="none" w:sz="0" w:space="0" w:color="auto"/>
        <w:right w:val="none" w:sz="0" w:space="0" w:color="auto"/>
      </w:divBdr>
    </w:div>
    <w:div w:id="1578662324">
      <w:bodyDiv w:val="1"/>
      <w:marLeft w:val="0"/>
      <w:marRight w:val="0"/>
      <w:marTop w:val="0"/>
      <w:marBottom w:val="0"/>
      <w:divBdr>
        <w:top w:val="none" w:sz="0" w:space="0" w:color="auto"/>
        <w:left w:val="none" w:sz="0" w:space="0" w:color="auto"/>
        <w:bottom w:val="none" w:sz="0" w:space="0" w:color="auto"/>
        <w:right w:val="none" w:sz="0" w:space="0" w:color="auto"/>
      </w:divBdr>
    </w:div>
    <w:div w:id="1594364628">
      <w:bodyDiv w:val="1"/>
      <w:marLeft w:val="0"/>
      <w:marRight w:val="0"/>
      <w:marTop w:val="0"/>
      <w:marBottom w:val="0"/>
      <w:divBdr>
        <w:top w:val="none" w:sz="0" w:space="0" w:color="auto"/>
        <w:left w:val="none" w:sz="0" w:space="0" w:color="auto"/>
        <w:bottom w:val="none" w:sz="0" w:space="0" w:color="auto"/>
        <w:right w:val="none" w:sz="0" w:space="0" w:color="auto"/>
      </w:divBdr>
    </w:div>
    <w:div w:id="1616138157">
      <w:bodyDiv w:val="1"/>
      <w:marLeft w:val="0"/>
      <w:marRight w:val="0"/>
      <w:marTop w:val="0"/>
      <w:marBottom w:val="0"/>
      <w:divBdr>
        <w:top w:val="none" w:sz="0" w:space="0" w:color="auto"/>
        <w:left w:val="none" w:sz="0" w:space="0" w:color="auto"/>
        <w:bottom w:val="none" w:sz="0" w:space="0" w:color="auto"/>
        <w:right w:val="none" w:sz="0" w:space="0" w:color="auto"/>
      </w:divBdr>
    </w:div>
    <w:div w:id="1629167782">
      <w:bodyDiv w:val="1"/>
      <w:marLeft w:val="0"/>
      <w:marRight w:val="0"/>
      <w:marTop w:val="0"/>
      <w:marBottom w:val="0"/>
      <w:divBdr>
        <w:top w:val="none" w:sz="0" w:space="0" w:color="auto"/>
        <w:left w:val="none" w:sz="0" w:space="0" w:color="auto"/>
        <w:bottom w:val="none" w:sz="0" w:space="0" w:color="auto"/>
        <w:right w:val="none" w:sz="0" w:space="0" w:color="auto"/>
      </w:divBdr>
    </w:div>
    <w:div w:id="1636566029">
      <w:bodyDiv w:val="1"/>
      <w:marLeft w:val="0"/>
      <w:marRight w:val="0"/>
      <w:marTop w:val="0"/>
      <w:marBottom w:val="0"/>
      <w:divBdr>
        <w:top w:val="none" w:sz="0" w:space="0" w:color="auto"/>
        <w:left w:val="none" w:sz="0" w:space="0" w:color="auto"/>
        <w:bottom w:val="none" w:sz="0" w:space="0" w:color="auto"/>
        <w:right w:val="none" w:sz="0" w:space="0" w:color="auto"/>
      </w:divBdr>
    </w:div>
    <w:div w:id="1639874300">
      <w:bodyDiv w:val="1"/>
      <w:marLeft w:val="0"/>
      <w:marRight w:val="0"/>
      <w:marTop w:val="0"/>
      <w:marBottom w:val="0"/>
      <w:divBdr>
        <w:top w:val="none" w:sz="0" w:space="0" w:color="auto"/>
        <w:left w:val="none" w:sz="0" w:space="0" w:color="auto"/>
        <w:bottom w:val="none" w:sz="0" w:space="0" w:color="auto"/>
        <w:right w:val="none" w:sz="0" w:space="0" w:color="auto"/>
      </w:divBdr>
    </w:div>
    <w:div w:id="1648700825">
      <w:bodyDiv w:val="1"/>
      <w:marLeft w:val="0"/>
      <w:marRight w:val="0"/>
      <w:marTop w:val="0"/>
      <w:marBottom w:val="0"/>
      <w:divBdr>
        <w:top w:val="none" w:sz="0" w:space="0" w:color="auto"/>
        <w:left w:val="none" w:sz="0" w:space="0" w:color="auto"/>
        <w:bottom w:val="none" w:sz="0" w:space="0" w:color="auto"/>
        <w:right w:val="none" w:sz="0" w:space="0" w:color="auto"/>
      </w:divBdr>
    </w:div>
    <w:div w:id="1656490901">
      <w:bodyDiv w:val="1"/>
      <w:marLeft w:val="0"/>
      <w:marRight w:val="0"/>
      <w:marTop w:val="0"/>
      <w:marBottom w:val="0"/>
      <w:divBdr>
        <w:top w:val="none" w:sz="0" w:space="0" w:color="auto"/>
        <w:left w:val="none" w:sz="0" w:space="0" w:color="auto"/>
        <w:bottom w:val="none" w:sz="0" w:space="0" w:color="auto"/>
        <w:right w:val="none" w:sz="0" w:space="0" w:color="auto"/>
      </w:divBdr>
    </w:div>
    <w:div w:id="1657104069">
      <w:bodyDiv w:val="1"/>
      <w:marLeft w:val="0"/>
      <w:marRight w:val="0"/>
      <w:marTop w:val="0"/>
      <w:marBottom w:val="0"/>
      <w:divBdr>
        <w:top w:val="none" w:sz="0" w:space="0" w:color="auto"/>
        <w:left w:val="none" w:sz="0" w:space="0" w:color="auto"/>
        <w:bottom w:val="none" w:sz="0" w:space="0" w:color="auto"/>
        <w:right w:val="none" w:sz="0" w:space="0" w:color="auto"/>
      </w:divBdr>
    </w:div>
    <w:div w:id="1659380235">
      <w:bodyDiv w:val="1"/>
      <w:marLeft w:val="0"/>
      <w:marRight w:val="0"/>
      <w:marTop w:val="0"/>
      <w:marBottom w:val="0"/>
      <w:divBdr>
        <w:top w:val="none" w:sz="0" w:space="0" w:color="auto"/>
        <w:left w:val="none" w:sz="0" w:space="0" w:color="auto"/>
        <w:bottom w:val="none" w:sz="0" w:space="0" w:color="auto"/>
        <w:right w:val="none" w:sz="0" w:space="0" w:color="auto"/>
      </w:divBdr>
    </w:div>
    <w:div w:id="1659772021">
      <w:bodyDiv w:val="1"/>
      <w:marLeft w:val="0"/>
      <w:marRight w:val="0"/>
      <w:marTop w:val="0"/>
      <w:marBottom w:val="0"/>
      <w:divBdr>
        <w:top w:val="none" w:sz="0" w:space="0" w:color="auto"/>
        <w:left w:val="none" w:sz="0" w:space="0" w:color="auto"/>
        <w:bottom w:val="none" w:sz="0" w:space="0" w:color="auto"/>
        <w:right w:val="none" w:sz="0" w:space="0" w:color="auto"/>
      </w:divBdr>
    </w:div>
    <w:div w:id="1663387535">
      <w:bodyDiv w:val="1"/>
      <w:marLeft w:val="0"/>
      <w:marRight w:val="0"/>
      <w:marTop w:val="0"/>
      <w:marBottom w:val="0"/>
      <w:divBdr>
        <w:top w:val="none" w:sz="0" w:space="0" w:color="auto"/>
        <w:left w:val="none" w:sz="0" w:space="0" w:color="auto"/>
        <w:bottom w:val="none" w:sz="0" w:space="0" w:color="auto"/>
        <w:right w:val="none" w:sz="0" w:space="0" w:color="auto"/>
      </w:divBdr>
    </w:div>
    <w:div w:id="1685471940">
      <w:bodyDiv w:val="1"/>
      <w:marLeft w:val="0"/>
      <w:marRight w:val="0"/>
      <w:marTop w:val="0"/>
      <w:marBottom w:val="0"/>
      <w:divBdr>
        <w:top w:val="none" w:sz="0" w:space="0" w:color="auto"/>
        <w:left w:val="none" w:sz="0" w:space="0" w:color="auto"/>
        <w:bottom w:val="none" w:sz="0" w:space="0" w:color="auto"/>
        <w:right w:val="none" w:sz="0" w:space="0" w:color="auto"/>
      </w:divBdr>
    </w:div>
    <w:div w:id="1693914675">
      <w:bodyDiv w:val="1"/>
      <w:marLeft w:val="0"/>
      <w:marRight w:val="0"/>
      <w:marTop w:val="0"/>
      <w:marBottom w:val="0"/>
      <w:divBdr>
        <w:top w:val="none" w:sz="0" w:space="0" w:color="auto"/>
        <w:left w:val="none" w:sz="0" w:space="0" w:color="auto"/>
        <w:bottom w:val="none" w:sz="0" w:space="0" w:color="auto"/>
        <w:right w:val="none" w:sz="0" w:space="0" w:color="auto"/>
      </w:divBdr>
    </w:div>
    <w:div w:id="1708411387">
      <w:bodyDiv w:val="1"/>
      <w:marLeft w:val="0"/>
      <w:marRight w:val="0"/>
      <w:marTop w:val="0"/>
      <w:marBottom w:val="0"/>
      <w:divBdr>
        <w:top w:val="none" w:sz="0" w:space="0" w:color="auto"/>
        <w:left w:val="none" w:sz="0" w:space="0" w:color="auto"/>
        <w:bottom w:val="none" w:sz="0" w:space="0" w:color="auto"/>
        <w:right w:val="none" w:sz="0" w:space="0" w:color="auto"/>
      </w:divBdr>
    </w:div>
    <w:div w:id="1713651222">
      <w:bodyDiv w:val="1"/>
      <w:marLeft w:val="0"/>
      <w:marRight w:val="0"/>
      <w:marTop w:val="0"/>
      <w:marBottom w:val="0"/>
      <w:divBdr>
        <w:top w:val="none" w:sz="0" w:space="0" w:color="auto"/>
        <w:left w:val="none" w:sz="0" w:space="0" w:color="auto"/>
        <w:bottom w:val="none" w:sz="0" w:space="0" w:color="auto"/>
        <w:right w:val="none" w:sz="0" w:space="0" w:color="auto"/>
      </w:divBdr>
    </w:div>
    <w:div w:id="1725444318">
      <w:bodyDiv w:val="1"/>
      <w:marLeft w:val="0"/>
      <w:marRight w:val="0"/>
      <w:marTop w:val="0"/>
      <w:marBottom w:val="0"/>
      <w:divBdr>
        <w:top w:val="none" w:sz="0" w:space="0" w:color="auto"/>
        <w:left w:val="none" w:sz="0" w:space="0" w:color="auto"/>
        <w:bottom w:val="none" w:sz="0" w:space="0" w:color="auto"/>
        <w:right w:val="none" w:sz="0" w:space="0" w:color="auto"/>
      </w:divBdr>
    </w:div>
    <w:div w:id="1737556699">
      <w:bodyDiv w:val="1"/>
      <w:marLeft w:val="0"/>
      <w:marRight w:val="0"/>
      <w:marTop w:val="0"/>
      <w:marBottom w:val="0"/>
      <w:divBdr>
        <w:top w:val="none" w:sz="0" w:space="0" w:color="auto"/>
        <w:left w:val="none" w:sz="0" w:space="0" w:color="auto"/>
        <w:bottom w:val="none" w:sz="0" w:space="0" w:color="auto"/>
        <w:right w:val="none" w:sz="0" w:space="0" w:color="auto"/>
      </w:divBdr>
    </w:div>
    <w:div w:id="1750275350">
      <w:bodyDiv w:val="1"/>
      <w:marLeft w:val="0"/>
      <w:marRight w:val="0"/>
      <w:marTop w:val="0"/>
      <w:marBottom w:val="0"/>
      <w:divBdr>
        <w:top w:val="none" w:sz="0" w:space="0" w:color="auto"/>
        <w:left w:val="none" w:sz="0" w:space="0" w:color="auto"/>
        <w:bottom w:val="none" w:sz="0" w:space="0" w:color="auto"/>
        <w:right w:val="none" w:sz="0" w:space="0" w:color="auto"/>
      </w:divBdr>
    </w:div>
    <w:div w:id="1751468814">
      <w:bodyDiv w:val="1"/>
      <w:marLeft w:val="0"/>
      <w:marRight w:val="0"/>
      <w:marTop w:val="0"/>
      <w:marBottom w:val="0"/>
      <w:divBdr>
        <w:top w:val="none" w:sz="0" w:space="0" w:color="auto"/>
        <w:left w:val="none" w:sz="0" w:space="0" w:color="auto"/>
        <w:bottom w:val="none" w:sz="0" w:space="0" w:color="auto"/>
        <w:right w:val="none" w:sz="0" w:space="0" w:color="auto"/>
      </w:divBdr>
    </w:div>
    <w:div w:id="1761559192">
      <w:bodyDiv w:val="1"/>
      <w:marLeft w:val="0"/>
      <w:marRight w:val="0"/>
      <w:marTop w:val="0"/>
      <w:marBottom w:val="0"/>
      <w:divBdr>
        <w:top w:val="none" w:sz="0" w:space="0" w:color="auto"/>
        <w:left w:val="none" w:sz="0" w:space="0" w:color="auto"/>
        <w:bottom w:val="none" w:sz="0" w:space="0" w:color="auto"/>
        <w:right w:val="none" w:sz="0" w:space="0" w:color="auto"/>
      </w:divBdr>
    </w:div>
    <w:div w:id="1782412729">
      <w:bodyDiv w:val="1"/>
      <w:marLeft w:val="0"/>
      <w:marRight w:val="0"/>
      <w:marTop w:val="0"/>
      <w:marBottom w:val="0"/>
      <w:divBdr>
        <w:top w:val="none" w:sz="0" w:space="0" w:color="auto"/>
        <w:left w:val="none" w:sz="0" w:space="0" w:color="auto"/>
        <w:bottom w:val="none" w:sz="0" w:space="0" w:color="auto"/>
        <w:right w:val="none" w:sz="0" w:space="0" w:color="auto"/>
      </w:divBdr>
    </w:div>
    <w:div w:id="1786121471">
      <w:bodyDiv w:val="1"/>
      <w:marLeft w:val="0"/>
      <w:marRight w:val="0"/>
      <w:marTop w:val="0"/>
      <w:marBottom w:val="0"/>
      <w:divBdr>
        <w:top w:val="none" w:sz="0" w:space="0" w:color="auto"/>
        <w:left w:val="none" w:sz="0" w:space="0" w:color="auto"/>
        <w:bottom w:val="none" w:sz="0" w:space="0" w:color="auto"/>
        <w:right w:val="none" w:sz="0" w:space="0" w:color="auto"/>
      </w:divBdr>
    </w:div>
    <w:div w:id="1799839229">
      <w:bodyDiv w:val="1"/>
      <w:marLeft w:val="0"/>
      <w:marRight w:val="0"/>
      <w:marTop w:val="0"/>
      <w:marBottom w:val="0"/>
      <w:divBdr>
        <w:top w:val="none" w:sz="0" w:space="0" w:color="auto"/>
        <w:left w:val="none" w:sz="0" w:space="0" w:color="auto"/>
        <w:bottom w:val="none" w:sz="0" w:space="0" w:color="auto"/>
        <w:right w:val="none" w:sz="0" w:space="0" w:color="auto"/>
      </w:divBdr>
    </w:div>
    <w:div w:id="1802190636">
      <w:bodyDiv w:val="1"/>
      <w:marLeft w:val="0"/>
      <w:marRight w:val="0"/>
      <w:marTop w:val="0"/>
      <w:marBottom w:val="0"/>
      <w:divBdr>
        <w:top w:val="none" w:sz="0" w:space="0" w:color="auto"/>
        <w:left w:val="none" w:sz="0" w:space="0" w:color="auto"/>
        <w:bottom w:val="none" w:sz="0" w:space="0" w:color="auto"/>
        <w:right w:val="none" w:sz="0" w:space="0" w:color="auto"/>
      </w:divBdr>
    </w:div>
    <w:div w:id="1810396006">
      <w:bodyDiv w:val="1"/>
      <w:marLeft w:val="0"/>
      <w:marRight w:val="0"/>
      <w:marTop w:val="0"/>
      <w:marBottom w:val="0"/>
      <w:divBdr>
        <w:top w:val="none" w:sz="0" w:space="0" w:color="auto"/>
        <w:left w:val="none" w:sz="0" w:space="0" w:color="auto"/>
        <w:bottom w:val="none" w:sz="0" w:space="0" w:color="auto"/>
        <w:right w:val="none" w:sz="0" w:space="0" w:color="auto"/>
      </w:divBdr>
    </w:div>
    <w:div w:id="1828470079">
      <w:bodyDiv w:val="1"/>
      <w:marLeft w:val="0"/>
      <w:marRight w:val="0"/>
      <w:marTop w:val="0"/>
      <w:marBottom w:val="0"/>
      <w:divBdr>
        <w:top w:val="none" w:sz="0" w:space="0" w:color="auto"/>
        <w:left w:val="none" w:sz="0" w:space="0" w:color="auto"/>
        <w:bottom w:val="none" w:sz="0" w:space="0" w:color="auto"/>
        <w:right w:val="none" w:sz="0" w:space="0" w:color="auto"/>
      </w:divBdr>
    </w:div>
    <w:div w:id="1830710106">
      <w:bodyDiv w:val="1"/>
      <w:marLeft w:val="0"/>
      <w:marRight w:val="0"/>
      <w:marTop w:val="0"/>
      <w:marBottom w:val="0"/>
      <w:divBdr>
        <w:top w:val="none" w:sz="0" w:space="0" w:color="auto"/>
        <w:left w:val="none" w:sz="0" w:space="0" w:color="auto"/>
        <w:bottom w:val="none" w:sz="0" w:space="0" w:color="auto"/>
        <w:right w:val="none" w:sz="0" w:space="0" w:color="auto"/>
      </w:divBdr>
    </w:div>
    <w:div w:id="1848523388">
      <w:bodyDiv w:val="1"/>
      <w:marLeft w:val="0"/>
      <w:marRight w:val="0"/>
      <w:marTop w:val="0"/>
      <w:marBottom w:val="0"/>
      <w:divBdr>
        <w:top w:val="none" w:sz="0" w:space="0" w:color="auto"/>
        <w:left w:val="none" w:sz="0" w:space="0" w:color="auto"/>
        <w:bottom w:val="none" w:sz="0" w:space="0" w:color="auto"/>
        <w:right w:val="none" w:sz="0" w:space="0" w:color="auto"/>
      </w:divBdr>
    </w:div>
    <w:div w:id="1859811184">
      <w:bodyDiv w:val="1"/>
      <w:marLeft w:val="0"/>
      <w:marRight w:val="0"/>
      <w:marTop w:val="0"/>
      <w:marBottom w:val="0"/>
      <w:divBdr>
        <w:top w:val="none" w:sz="0" w:space="0" w:color="auto"/>
        <w:left w:val="none" w:sz="0" w:space="0" w:color="auto"/>
        <w:bottom w:val="none" w:sz="0" w:space="0" w:color="auto"/>
        <w:right w:val="none" w:sz="0" w:space="0" w:color="auto"/>
      </w:divBdr>
    </w:div>
    <w:div w:id="1860309763">
      <w:bodyDiv w:val="1"/>
      <w:marLeft w:val="0"/>
      <w:marRight w:val="0"/>
      <w:marTop w:val="0"/>
      <w:marBottom w:val="0"/>
      <w:divBdr>
        <w:top w:val="none" w:sz="0" w:space="0" w:color="auto"/>
        <w:left w:val="none" w:sz="0" w:space="0" w:color="auto"/>
        <w:bottom w:val="none" w:sz="0" w:space="0" w:color="auto"/>
        <w:right w:val="none" w:sz="0" w:space="0" w:color="auto"/>
      </w:divBdr>
    </w:div>
    <w:div w:id="1965841850">
      <w:bodyDiv w:val="1"/>
      <w:marLeft w:val="0"/>
      <w:marRight w:val="0"/>
      <w:marTop w:val="0"/>
      <w:marBottom w:val="0"/>
      <w:divBdr>
        <w:top w:val="none" w:sz="0" w:space="0" w:color="auto"/>
        <w:left w:val="none" w:sz="0" w:space="0" w:color="auto"/>
        <w:bottom w:val="none" w:sz="0" w:space="0" w:color="auto"/>
        <w:right w:val="none" w:sz="0" w:space="0" w:color="auto"/>
      </w:divBdr>
    </w:div>
    <w:div w:id="1967350019">
      <w:bodyDiv w:val="1"/>
      <w:marLeft w:val="0"/>
      <w:marRight w:val="0"/>
      <w:marTop w:val="0"/>
      <w:marBottom w:val="0"/>
      <w:divBdr>
        <w:top w:val="none" w:sz="0" w:space="0" w:color="auto"/>
        <w:left w:val="none" w:sz="0" w:space="0" w:color="auto"/>
        <w:bottom w:val="none" w:sz="0" w:space="0" w:color="auto"/>
        <w:right w:val="none" w:sz="0" w:space="0" w:color="auto"/>
      </w:divBdr>
    </w:div>
    <w:div w:id="1994334124">
      <w:bodyDiv w:val="1"/>
      <w:marLeft w:val="0"/>
      <w:marRight w:val="0"/>
      <w:marTop w:val="0"/>
      <w:marBottom w:val="0"/>
      <w:divBdr>
        <w:top w:val="none" w:sz="0" w:space="0" w:color="auto"/>
        <w:left w:val="none" w:sz="0" w:space="0" w:color="auto"/>
        <w:bottom w:val="none" w:sz="0" w:space="0" w:color="auto"/>
        <w:right w:val="none" w:sz="0" w:space="0" w:color="auto"/>
      </w:divBdr>
    </w:div>
    <w:div w:id="2018337841">
      <w:bodyDiv w:val="1"/>
      <w:marLeft w:val="0"/>
      <w:marRight w:val="0"/>
      <w:marTop w:val="0"/>
      <w:marBottom w:val="0"/>
      <w:divBdr>
        <w:top w:val="none" w:sz="0" w:space="0" w:color="auto"/>
        <w:left w:val="none" w:sz="0" w:space="0" w:color="auto"/>
        <w:bottom w:val="none" w:sz="0" w:space="0" w:color="auto"/>
        <w:right w:val="none" w:sz="0" w:space="0" w:color="auto"/>
      </w:divBdr>
    </w:div>
    <w:div w:id="2025356513">
      <w:bodyDiv w:val="1"/>
      <w:marLeft w:val="0"/>
      <w:marRight w:val="0"/>
      <w:marTop w:val="0"/>
      <w:marBottom w:val="0"/>
      <w:divBdr>
        <w:top w:val="none" w:sz="0" w:space="0" w:color="auto"/>
        <w:left w:val="none" w:sz="0" w:space="0" w:color="auto"/>
        <w:bottom w:val="none" w:sz="0" w:space="0" w:color="auto"/>
        <w:right w:val="none" w:sz="0" w:space="0" w:color="auto"/>
      </w:divBdr>
    </w:div>
    <w:div w:id="2026667803">
      <w:bodyDiv w:val="1"/>
      <w:marLeft w:val="0"/>
      <w:marRight w:val="0"/>
      <w:marTop w:val="0"/>
      <w:marBottom w:val="0"/>
      <w:divBdr>
        <w:top w:val="none" w:sz="0" w:space="0" w:color="auto"/>
        <w:left w:val="none" w:sz="0" w:space="0" w:color="auto"/>
        <w:bottom w:val="none" w:sz="0" w:space="0" w:color="auto"/>
        <w:right w:val="none" w:sz="0" w:space="0" w:color="auto"/>
      </w:divBdr>
    </w:div>
    <w:div w:id="2055734058">
      <w:bodyDiv w:val="1"/>
      <w:marLeft w:val="0"/>
      <w:marRight w:val="0"/>
      <w:marTop w:val="0"/>
      <w:marBottom w:val="0"/>
      <w:divBdr>
        <w:top w:val="none" w:sz="0" w:space="0" w:color="auto"/>
        <w:left w:val="none" w:sz="0" w:space="0" w:color="auto"/>
        <w:bottom w:val="none" w:sz="0" w:space="0" w:color="auto"/>
        <w:right w:val="none" w:sz="0" w:space="0" w:color="auto"/>
      </w:divBdr>
    </w:div>
    <w:div w:id="2122719280">
      <w:bodyDiv w:val="1"/>
      <w:marLeft w:val="0"/>
      <w:marRight w:val="0"/>
      <w:marTop w:val="0"/>
      <w:marBottom w:val="0"/>
      <w:divBdr>
        <w:top w:val="none" w:sz="0" w:space="0" w:color="auto"/>
        <w:left w:val="none" w:sz="0" w:space="0" w:color="auto"/>
        <w:bottom w:val="none" w:sz="0" w:space="0" w:color="auto"/>
        <w:right w:val="none" w:sz="0" w:space="0" w:color="auto"/>
      </w:divBdr>
    </w:div>
    <w:div w:id="2129426875">
      <w:bodyDiv w:val="1"/>
      <w:marLeft w:val="0"/>
      <w:marRight w:val="0"/>
      <w:marTop w:val="0"/>
      <w:marBottom w:val="0"/>
      <w:divBdr>
        <w:top w:val="none" w:sz="0" w:space="0" w:color="auto"/>
        <w:left w:val="none" w:sz="0" w:space="0" w:color="auto"/>
        <w:bottom w:val="none" w:sz="0" w:space="0" w:color="auto"/>
        <w:right w:val="none" w:sz="0" w:space="0" w:color="auto"/>
      </w:divBdr>
    </w:div>
    <w:div w:id="21301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chart" Target="charts/chart4.xml"/><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footer" Target="footer3.xml"/><Relationship Id="rId89" Type="http://schemas.openxmlformats.org/officeDocument/2006/relationships/customXml" Target="../customXml/item2.xml"/><Relationship Id="rId16"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6.png"/><Relationship Id="rId58" Type="http://schemas.openxmlformats.org/officeDocument/2006/relationships/chart" Target="charts/chart10.xml"/><Relationship Id="rId74" Type="http://schemas.openxmlformats.org/officeDocument/2006/relationships/chart" Target="charts/chart17.xml"/><Relationship Id="rId7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hart" Target="charts/chart5.xml"/><Relationship Id="rId56"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chart" Target="charts/chart18.xml"/><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chart" Target="charts/chart15.xml"/><Relationship Id="rId80" Type="http://schemas.openxmlformats.org/officeDocument/2006/relationships/image" Target="media/image51.png"/><Relationship Id="rId85" Type="http://schemas.openxmlformats.org/officeDocument/2006/relationships/image" Target="media/image52.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hart" Target="charts/chart3.xml"/><Relationship Id="rId59" Type="http://schemas.openxmlformats.org/officeDocument/2006/relationships/chart" Target="charts/chart11.xml"/><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chart" Target="charts/chart8.xml"/><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48.png"/><Relationship Id="rId83" Type="http://schemas.openxmlformats.org/officeDocument/2006/relationships/hyperlink" Target="http://dfat.gov.au/about-us/publications/Pages/aid-investment-plan-aip-sub-saharan-africa-2015-16-to-2018-19.aspx" TargetMode="Externa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6.xml"/><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5.png"/><Relationship Id="rId60" Type="http://schemas.openxmlformats.org/officeDocument/2006/relationships/chart" Target="charts/chart12.xml"/><Relationship Id="rId65" Type="http://schemas.openxmlformats.org/officeDocument/2006/relationships/image" Target="media/image42.png"/><Relationship Id="rId73" Type="http://schemas.openxmlformats.org/officeDocument/2006/relationships/chart" Target="charts/chart16.xml"/><Relationship Id="rId78" Type="http://schemas.openxmlformats.org/officeDocument/2006/relationships/chart" Target="charts/chart19.xml"/><Relationship Id="rId81" Type="http://schemas.openxmlformats.org/officeDocument/2006/relationships/hyperlink" Target="http://dfat.gov.au/about-us/publications/Documents/australia-awards-global-strategy.pdf"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chart" Target="charts/chart7.xml"/><Relationship Id="rId55" Type="http://schemas.openxmlformats.org/officeDocument/2006/relationships/chart" Target="charts/chart9.xml"/><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chart" Target="charts/chart14.xml"/><Relationship Id="rId87" Type="http://schemas.openxmlformats.org/officeDocument/2006/relationships/glossaryDocument" Target="glossary/document.xml"/><Relationship Id="rId61" Type="http://schemas.openxmlformats.org/officeDocument/2006/relationships/chart" Target="charts/chart13.xml"/><Relationship Id="rId82" Type="http://schemas.openxmlformats.org/officeDocument/2006/relationships/hyperlink" Target="http://dfat.gov.au/about-us/publications/Pages/australia-global-alumni-engagement-strategy-2016-2020.aspx"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Copy%20of%20GTF_Yr2_QSD_PrelimGENDERoutputs_180618%20DE-%20Gender%20and%20leadership%20addi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PrelimGENDERoutputs_1806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Year%202\Data\ReportOutputs\GTF_Yr2_QSD_Main%20Data%20Analysis%20and%20Graph%20building%20fi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342825896762904"/>
          <c:y val="5.0925925925925923E-2"/>
          <c:w val="0.86601618547681536"/>
          <c:h val="0.8139661708953047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'profile of alumni'!$F$46:$F$49</c:f>
              <c:strCache>
                <c:ptCount val="4"/>
                <c:pt idx="0">
                  <c:v>Don't Know / prefer not to say</c:v>
                </c:pt>
                <c:pt idx="1">
                  <c:v>Do  not have a leadership role</c:v>
                </c:pt>
                <c:pt idx="2">
                  <c:v>Informal leadership role </c:v>
                </c:pt>
                <c:pt idx="3">
                  <c:v>Formal leadership role</c:v>
                </c:pt>
              </c:strCache>
            </c:strRef>
          </c:cat>
          <c:val>
            <c:numRef>
              <c:f>'profile of alumni'!$G$46:$G$49</c:f>
              <c:numCache>
                <c:formatCode>###0.0%</c:formatCode>
                <c:ptCount val="4"/>
                <c:pt idx="0">
                  <c:v>1.2618296529968454E-2</c:v>
                </c:pt>
                <c:pt idx="1">
                  <c:v>4.7318611987381701E-2</c:v>
                </c:pt>
                <c:pt idx="2">
                  <c:v>0.21556256572029439</c:v>
                </c:pt>
                <c:pt idx="3">
                  <c:v>0.72450052576235546</c:v>
                </c:pt>
              </c:numCache>
            </c:numRef>
          </c:val>
          <c:extLst xmlns:c16r2="http://schemas.microsoft.com/office/drawing/2015/06/chart">
            <c:ext xmlns:c16="http://schemas.microsoft.com/office/drawing/2014/chart" uri="{C3380CC4-5D6E-409C-BE32-E72D297353CC}">
              <c16:uniqueId val="{00000000-B3E0-4CA7-8D37-F58076632E97}"/>
            </c:ext>
          </c:extLst>
        </c:ser>
        <c:dLbls>
          <c:dLblPos val="outEnd"/>
          <c:showLegendKey val="0"/>
          <c:showVal val="1"/>
          <c:showCatName val="0"/>
          <c:showSerName val="0"/>
          <c:showPercent val="0"/>
          <c:showBubbleSize val="0"/>
        </c:dLbls>
        <c:gapWidth val="47"/>
        <c:overlap val="5"/>
        <c:axId val="582918464"/>
        <c:axId val="582921208"/>
      </c:barChart>
      <c:catAx>
        <c:axId val="58291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21208"/>
        <c:crosses val="autoZero"/>
        <c:auto val="1"/>
        <c:lblAlgn val="ctr"/>
        <c:lblOffset val="100"/>
        <c:noMultiLvlLbl val="0"/>
      </c:catAx>
      <c:valAx>
        <c:axId val="58292120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Per cent response</a:t>
                </a:r>
              </a:p>
            </c:rich>
          </c:tx>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1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6529543284213659E-2"/>
          <c:y val="0.20883002698867589"/>
          <c:w val="0.57838310305551432"/>
          <c:h val="0.79116997301132408"/>
        </c:manualLayout>
      </c:layout>
      <c:pieChart>
        <c:varyColors val="1"/>
        <c:ser>
          <c:idx val="0"/>
          <c:order val="0"/>
          <c:spPr>
            <a:ln>
              <a:noFill/>
            </a:ln>
          </c:spPr>
          <c:dPt>
            <c:idx val="0"/>
            <c:bubble3D val="0"/>
            <c:spPr>
              <a:solidFill>
                <a:schemeClr val="accent1">
                  <a:tint val="42000"/>
                </a:schemeClr>
              </a:solidFill>
              <a:ln w="19050">
                <a:noFill/>
              </a:ln>
              <a:effectLst/>
            </c:spPr>
            <c:extLst xmlns:c16r2="http://schemas.microsoft.com/office/drawing/2015/06/chart">
              <c:ext xmlns:c16="http://schemas.microsoft.com/office/drawing/2014/chart" uri="{C3380CC4-5D6E-409C-BE32-E72D297353CC}">
                <c16:uniqueId val="{00000001-EDC3-CD4B-B244-F0E6FDE79A8F}"/>
              </c:ext>
            </c:extLst>
          </c:dPt>
          <c:dPt>
            <c:idx val="1"/>
            <c:bubble3D val="0"/>
            <c:spPr>
              <a:solidFill>
                <a:schemeClr val="accent1">
                  <a:tint val="54000"/>
                </a:schemeClr>
              </a:solidFill>
              <a:ln w="19050">
                <a:noFill/>
              </a:ln>
              <a:effectLst/>
            </c:spPr>
            <c:extLst xmlns:c16r2="http://schemas.microsoft.com/office/drawing/2015/06/chart">
              <c:ext xmlns:c16="http://schemas.microsoft.com/office/drawing/2014/chart" uri="{C3380CC4-5D6E-409C-BE32-E72D297353CC}">
                <c16:uniqueId val="{00000003-EDC3-CD4B-B244-F0E6FDE79A8F}"/>
              </c:ext>
            </c:extLst>
          </c:dPt>
          <c:dPt>
            <c:idx val="2"/>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5-EDC3-CD4B-B244-F0E6FDE79A8F}"/>
              </c:ext>
            </c:extLst>
          </c:dPt>
          <c:dPt>
            <c:idx val="3"/>
            <c:bubble3D val="0"/>
            <c:spPr>
              <a:solidFill>
                <a:schemeClr val="accent1">
                  <a:tint val="77000"/>
                </a:schemeClr>
              </a:solidFill>
              <a:ln w="19050">
                <a:noFill/>
              </a:ln>
              <a:effectLst/>
            </c:spPr>
            <c:extLst xmlns:c16r2="http://schemas.microsoft.com/office/drawing/2015/06/chart">
              <c:ext xmlns:c16="http://schemas.microsoft.com/office/drawing/2014/chart" uri="{C3380CC4-5D6E-409C-BE32-E72D297353CC}">
                <c16:uniqueId val="{00000007-EDC3-CD4B-B244-F0E6FDE79A8F}"/>
              </c:ext>
            </c:extLst>
          </c:dPt>
          <c:dPt>
            <c:idx val="4"/>
            <c:bubble3D val="0"/>
            <c:spPr>
              <a:solidFill>
                <a:schemeClr val="accent1">
                  <a:tint val="89000"/>
                </a:schemeClr>
              </a:solidFill>
              <a:ln w="19050">
                <a:noFill/>
              </a:ln>
              <a:effectLst/>
            </c:spPr>
            <c:extLst xmlns:c16r2="http://schemas.microsoft.com/office/drawing/2015/06/chart">
              <c:ext xmlns:c16="http://schemas.microsoft.com/office/drawing/2014/chart" uri="{C3380CC4-5D6E-409C-BE32-E72D297353CC}">
                <c16:uniqueId val="{00000009-EDC3-CD4B-B244-F0E6FDE79A8F}"/>
              </c:ext>
            </c:extLst>
          </c:dPt>
          <c:dPt>
            <c:idx val="5"/>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B-EDC3-CD4B-B244-F0E6FDE79A8F}"/>
              </c:ext>
            </c:extLst>
          </c:dPt>
          <c:dPt>
            <c:idx val="6"/>
            <c:bubble3D val="0"/>
            <c:spPr>
              <a:solidFill>
                <a:schemeClr val="accent1">
                  <a:shade val="88000"/>
                </a:schemeClr>
              </a:solidFill>
              <a:ln w="19050">
                <a:noFill/>
              </a:ln>
              <a:effectLst/>
            </c:spPr>
            <c:extLst xmlns:c16r2="http://schemas.microsoft.com/office/drawing/2015/06/chart">
              <c:ext xmlns:c16="http://schemas.microsoft.com/office/drawing/2014/chart" uri="{C3380CC4-5D6E-409C-BE32-E72D297353CC}">
                <c16:uniqueId val="{0000000D-EDC3-CD4B-B244-F0E6FDE79A8F}"/>
              </c:ext>
            </c:extLst>
          </c:dPt>
          <c:dPt>
            <c:idx val="7"/>
            <c:bubble3D val="0"/>
            <c:spPr>
              <a:solidFill>
                <a:schemeClr val="accent1">
                  <a:shade val="76000"/>
                </a:schemeClr>
              </a:solidFill>
              <a:ln w="19050">
                <a:noFill/>
              </a:ln>
              <a:effectLst/>
            </c:spPr>
            <c:extLst xmlns:c16r2="http://schemas.microsoft.com/office/drawing/2015/06/chart">
              <c:ext xmlns:c16="http://schemas.microsoft.com/office/drawing/2014/chart" uri="{C3380CC4-5D6E-409C-BE32-E72D297353CC}">
                <c16:uniqueId val="{0000000F-EDC3-CD4B-B244-F0E6FDE79A8F}"/>
              </c:ext>
            </c:extLst>
          </c:dPt>
          <c:dPt>
            <c:idx val="8"/>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11-EDC3-CD4B-B244-F0E6FDE79A8F}"/>
              </c:ext>
            </c:extLst>
          </c:dPt>
          <c:dPt>
            <c:idx val="9"/>
            <c:bubble3D val="0"/>
            <c:spPr>
              <a:solidFill>
                <a:schemeClr val="accent1">
                  <a:shade val="53000"/>
                </a:schemeClr>
              </a:solidFill>
              <a:ln w="19050">
                <a:noFill/>
              </a:ln>
              <a:effectLst/>
            </c:spPr>
            <c:extLst xmlns:c16r2="http://schemas.microsoft.com/office/drawing/2015/06/chart">
              <c:ext xmlns:c16="http://schemas.microsoft.com/office/drawing/2014/chart" uri="{C3380CC4-5D6E-409C-BE32-E72D297353CC}">
                <c16:uniqueId val="{00000013-EDC3-CD4B-B244-F0E6FDE79A8F}"/>
              </c:ext>
            </c:extLst>
          </c:dPt>
          <c:dPt>
            <c:idx val="10"/>
            <c:bubble3D val="0"/>
            <c:spPr>
              <a:solidFill>
                <a:schemeClr val="accent1">
                  <a:shade val="41000"/>
                </a:schemeClr>
              </a:solidFill>
              <a:ln w="19050">
                <a:noFill/>
              </a:ln>
              <a:effectLst/>
            </c:spPr>
            <c:extLst xmlns:c16r2="http://schemas.microsoft.com/office/drawing/2015/06/chart">
              <c:ext xmlns:c16="http://schemas.microsoft.com/office/drawing/2014/chart" uri="{C3380CC4-5D6E-409C-BE32-E72D297353CC}">
                <c16:uniqueId val="{00000015-EDC3-CD4B-B244-F0E6FDE79A8F}"/>
              </c:ext>
            </c:extLst>
          </c:dPt>
          <c:dLbls>
            <c:dLbl>
              <c:idx val="0"/>
              <c:layout>
                <c:manualLayout>
                  <c:x val="-0.12735662295521188"/>
                  <c:y val="1.7049639912177159E-2"/>
                </c:manualLayout>
              </c:layout>
              <c:tx>
                <c:rich>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fld id="{8AD1F21A-0079-4168-ABCF-CA2095ED821B}" type="CATEGORYNAME">
                      <a:rPr lang="en-US" sz="750" b="0"/>
                      <a:pPr>
                        <a:defRPr sz="750"/>
                      </a:pPr>
                      <a:t>[CATEGORY NAME]</a:t>
                    </a:fld>
                    <a:r>
                      <a:rPr lang="en-US" sz="750" b="0" baseline="0"/>
                      <a:t>, </a:t>
                    </a:r>
                    <a:fld id="{20BD3570-F0F1-4684-AFDD-A002C9B8A189}" type="VALUE">
                      <a:rPr lang="en-US" sz="750" b="1" baseline="0"/>
                      <a:pPr>
                        <a:defRPr sz="750"/>
                      </a:pPr>
                      <a:t>[VALUE]</a:t>
                    </a:fld>
                    <a:endParaRPr lang="en-US" sz="750" b="0" baseline="0"/>
                  </a:p>
                </c:rich>
              </c:tx>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DC3-CD4B-B244-F0E6FDE79A8F}"/>
                </c:ext>
                <c:ext xmlns:c15="http://schemas.microsoft.com/office/drawing/2012/chart" uri="{CE6537A1-D6FC-4f65-9D91-7224C49458BB}">
                  <c15:layout/>
                  <c15:dlblFieldTable/>
                  <c15:showDataLabelsRange val="0"/>
                </c:ext>
              </c:extLst>
            </c:dLbl>
            <c:dLbl>
              <c:idx val="1"/>
              <c:layout>
                <c:manualLayout>
                  <c:x val="-0.15473705462930493"/>
                  <c:y val="-3.0713246687537572E-2"/>
                </c:manualLayout>
              </c:layout>
              <c:tx>
                <c:rich>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fld id="{7E802314-FDDB-4E50-B73D-25193CF468D5}" type="CATEGORYNAME">
                      <a:rPr lang="en-US" sz="750"/>
                      <a:pPr>
                        <a:defRPr sz="750"/>
                      </a:pPr>
                      <a:t>[CATEGORY NAME]</a:t>
                    </a:fld>
                    <a:r>
                      <a:rPr lang="en-US" sz="750" baseline="0"/>
                      <a:t>, </a:t>
                    </a:r>
                    <a:fld id="{5F8F0806-1CE1-48B4-86A5-851523E062B4}" type="VALUE">
                      <a:rPr lang="en-US" sz="750" b="1" baseline="0"/>
                      <a:pPr>
                        <a:defRPr sz="750"/>
                      </a:pPr>
                      <a:t>[VALUE]</a:t>
                    </a:fld>
                    <a:endParaRPr lang="en-US" sz="750" baseline="0"/>
                  </a:p>
                </c:rich>
              </c:tx>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DC3-CD4B-B244-F0E6FDE79A8F}"/>
                </c:ext>
                <c:ext xmlns:c15="http://schemas.microsoft.com/office/drawing/2012/chart" uri="{CE6537A1-D6FC-4f65-9D91-7224C49458BB}">
                  <c15:layout>
                    <c:manualLayout>
                      <c:w val="0.14313090418353577"/>
                      <c:h val="4.4959997470195731E-2"/>
                    </c:manualLayout>
                  </c15:layout>
                  <c15:dlblFieldTable/>
                  <c15:showDataLabelsRange val="0"/>
                </c:ext>
              </c:extLst>
            </c:dLbl>
            <c:dLbl>
              <c:idx val="2"/>
              <c:layout>
                <c:manualLayout>
                  <c:x val="-0.23165779660547586"/>
                  <c:y val="-8.7650249398687471E-2"/>
                </c:manualLayout>
              </c:layout>
              <c:tx>
                <c:rich>
                  <a:bodyPr/>
                  <a:lstStyle/>
                  <a:p>
                    <a:fld id="{AB4C3E47-8943-44EB-86F2-641C20243AA8}" type="CATEGORYNAME">
                      <a:rPr lang="en-US" sz="750"/>
                      <a:pPr/>
                      <a:t>[CATEGORY NAME]</a:t>
                    </a:fld>
                    <a:r>
                      <a:rPr lang="en-US" baseline="0"/>
                      <a:t>, </a:t>
                    </a:r>
                    <a:fld id="{36CB4438-BD9B-471A-949D-DB49C516F716}"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DC3-CD4B-B244-F0E6FDE79A8F}"/>
                </c:ext>
                <c:ext xmlns:c15="http://schemas.microsoft.com/office/drawing/2012/chart" uri="{CE6537A1-D6FC-4f65-9D91-7224C49458BB}">
                  <c15:layout>
                    <c:manualLayout>
                      <c:w val="0.29058157204033702"/>
                      <c:h val="5.418809094646302E-2"/>
                    </c:manualLayout>
                  </c15:layout>
                  <c15:dlblFieldTable/>
                  <c15:showDataLabelsRange val="0"/>
                </c:ext>
              </c:extLst>
            </c:dLbl>
            <c:dLbl>
              <c:idx val="3"/>
              <c:layout>
                <c:manualLayout>
                  <c:x val="-0.38127720676136856"/>
                  <c:y val="-0.14460365599176428"/>
                </c:manualLayout>
              </c:layout>
              <c:tx>
                <c:rich>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fld id="{78F53EC2-47A7-4069-AD9D-EC66D61D5B4B}" type="CATEGORYNAME">
                      <a:rPr lang="en-US" sz="750"/>
                      <a:pPr>
                        <a:defRPr sz="750"/>
                      </a:pPr>
                      <a:t>[CATEGORY NAME]</a:t>
                    </a:fld>
                    <a:r>
                      <a:rPr lang="en-US" sz="750" baseline="0"/>
                      <a:t>, </a:t>
                    </a:r>
                    <a:fld id="{CE7A73A1-5A1F-4ACB-931C-D3CB6764A1E8}" type="VALUE">
                      <a:rPr lang="en-US" sz="750" b="1" baseline="0"/>
                      <a:pPr>
                        <a:defRPr sz="750"/>
                      </a:pPr>
                      <a:t>[VALUE]</a:t>
                    </a:fld>
                    <a:endParaRPr lang="en-US" sz="750" baseline="0"/>
                  </a:p>
                </c:rich>
              </c:tx>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DC3-CD4B-B244-F0E6FDE79A8F}"/>
                </c:ext>
                <c:ext xmlns:c15="http://schemas.microsoft.com/office/drawing/2012/chart" uri="{CE6537A1-D6FC-4f65-9D91-7224C49458BB}">
                  <c15:layout>
                    <c:manualLayout>
                      <c:w val="0.50792031892239875"/>
                      <c:h val="6.4378843103975958E-2"/>
                    </c:manualLayout>
                  </c15:layout>
                  <c15:dlblFieldTable/>
                  <c15:showDataLabelsRange val="0"/>
                </c:ext>
              </c:extLst>
            </c:dLbl>
            <c:dLbl>
              <c:idx val="4"/>
              <c:layout>
                <c:manualLayout>
                  <c:x val="3.5339571103230355E-2"/>
                  <c:y val="-0.10481993637721079"/>
                </c:manualLayout>
              </c:layout>
              <c:tx>
                <c:rich>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fld id="{C25F8D62-49B1-4C5C-826F-70E64344AD3D}" type="CATEGORYNAME">
                      <a:rPr lang="en-US" sz="750"/>
                      <a:pPr>
                        <a:defRPr sz="750"/>
                      </a:pPr>
                      <a:t>[CATEGORY NAME]</a:t>
                    </a:fld>
                    <a:r>
                      <a:rPr lang="en-US" sz="750" baseline="0"/>
                      <a:t>, </a:t>
                    </a:r>
                    <a:fld id="{8EE3E2E8-3ED8-4E00-9F9E-964B9FBFA308}" type="VALUE">
                      <a:rPr lang="en-US" sz="750" b="1" baseline="0"/>
                      <a:pPr>
                        <a:defRPr sz="750"/>
                      </a:pPr>
                      <a:t>[VALUE]</a:t>
                    </a:fld>
                    <a:endParaRPr lang="en-US" sz="750" baseline="0"/>
                  </a:p>
                </c:rich>
              </c:tx>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EDC3-CD4B-B244-F0E6FDE79A8F}"/>
                </c:ext>
                <c:ext xmlns:c15="http://schemas.microsoft.com/office/drawing/2012/chart" uri="{CE6537A1-D6FC-4f65-9D91-7224C49458BB}">
                  <c15:layout>
                    <c:manualLayout>
                      <c:w val="0.43422961018761541"/>
                      <c:h val="0.11112545560780167"/>
                    </c:manualLayout>
                  </c15:layout>
                  <c15:dlblFieldTable/>
                  <c15:showDataLabelsRange val="0"/>
                </c:ext>
              </c:extLst>
            </c:dLbl>
            <c:dLbl>
              <c:idx val="5"/>
              <c:layout>
                <c:manualLayout>
                  <c:x val="4.3009890939205121E-4"/>
                  <c:y val="-3.24884301123137E-3"/>
                </c:manualLayout>
              </c:layout>
              <c:tx>
                <c:rich>
                  <a:bodyPr/>
                  <a:lstStyle/>
                  <a:p>
                    <a:fld id="{867A0762-C32A-46A7-ABD3-F778CE672AFC}" type="CATEGORYNAME">
                      <a:rPr lang="en-US" sz="750"/>
                      <a:pPr/>
                      <a:t>[CATEGORY NAME]</a:t>
                    </a:fld>
                    <a:r>
                      <a:rPr lang="en-US" sz="750" baseline="0"/>
                      <a:t>, </a:t>
                    </a:r>
                    <a:fld id="{E107D891-77FC-482F-9D53-735DA5835A2B}" type="VALUE">
                      <a:rPr lang="en-US" sz="750" b="1" baseline="0"/>
                      <a:pPr/>
                      <a:t>[VALUE]</a:t>
                    </a:fld>
                    <a:endParaRPr lang="en-US" sz="750"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EDC3-CD4B-B244-F0E6FDE79A8F}"/>
                </c:ext>
                <c:ext xmlns:c15="http://schemas.microsoft.com/office/drawing/2012/chart" uri="{CE6537A1-D6FC-4f65-9D91-7224C49458BB}">
                  <c15:layout>
                    <c:manualLayout>
                      <c:w val="0.54004287631984937"/>
                      <c:h val="0.12764178329298942"/>
                    </c:manualLayout>
                  </c15:layout>
                  <c15:dlblFieldTable/>
                  <c15:showDataLabelsRange val="0"/>
                </c:ext>
              </c:extLst>
            </c:dLbl>
            <c:dLbl>
              <c:idx val="6"/>
              <c:layout>
                <c:manualLayout>
                  <c:x val="2.7798815224432824E-2"/>
                  <c:y val="8.9721487994212701E-2"/>
                </c:manualLayout>
              </c:layout>
              <c:tx>
                <c:rich>
                  <a:bodyPr/>
                  <a:lstStyle/>
                  <a:p>
                    <a:fld id="{3508DE50-2705-4B01-AB16-524534DA55B6}" type="CATEGORYNAME">
                      <a:rPr lang="en-US" sz="750"/>
                      <a:pPr/>
                      <a:t>[CATEGORY NAME]</a:t>
                    </a:fld>
                    <a:r>
                      <a:rPr lang="en-US" sz="750" baseline="0"/>
                      <a:t>, </a:t>
                    </a:r>
                    <a:fld id="{6E38B019-A588-4221-AF40-11811E4BE8B5}" type="VALUE">
                      <a:rPr lang="en-US" sz="750" b="1" baseline="0"/>
                      <a:pPr/>
                      <a:t>[VALUE]</a:t>
                    </a:fld>
                    <a:endParaRPr lang="en-US" sz="750"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EDC3-CD4B-B244-F0E6FDE79A8F}"/>
                </c:ext>
                <c:ext xmlns:c15="http://schemas.microsoft.com/office/drawing/2012/chart" uri="{CE6537A1-D6FC-4f65-9D91-7224C49458BB}">
                  <c15:layout>
                    <c:manualLayout>
                      <c:w val="0.41143288386661592"/>
                      <c:h val="0.12361407120929671"/>
                    </c:manualLayout>
                  </c15:layout>
                  <c15:dlblFieldTable/>
                  <c15:showDataLabelsRange val="0"/>
                </c:ext>
              </c:extLst>
            </c:dLbl>
            <c:dLbl>
              <c:idx val="7"/>
              <c:layout>
                <c:manualLayout>
                  <c:x val="-0.18299266026861147"/>
                  <c:y val="0.14341151702326962"/>
                </c:manualLayout>
              </c:layout>
              <c:tx>
                <c:rich>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fld id="{D348D591-125C-443F-967F-7E44E6A49331}" type="CATEGORYNAME">
                      <a:rPr lang="en-US"/>
                      <a:pPr>
                        <a:defRPr>
                          <a:solidFill>
                            <a:schemeClr val="bg1"/>
                          </a:solidFill>
                        </a:defRPr>
                      </a:pPr>
                      <a:t>[CATEGORY NAME]</a:t>
                    </a:fld>
                    <a:r>
                      <a:rPr lang="en-US" baseline="0"/>
                      <a:t>, </a:t>
                    </a:r>
                    <a:fld id="{4A6613B0-CD68-4D62-B184-5545DCDC8946}" type="VALUE">
                      <a:rPr lang="en-US" b="1" baseline="0"/>
                      <a:pPr>
                        <a:defRPr>
                          <a:solidFill>
                            <a:schemeClr val="bg1"/>
                          </a:solidFill>
                        </a:defRPr>
                      </a:pPr>
                      <a:t>[VALUE]</a:t>
                    </a:fld>
                    <a:endParaRPr lang="en-US" baseline="0"/>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EDC3-CD4B-B244-F0E6FDE79A8F}"/>
                </c:ext>
                <c:ext xmlns:c15="http://schemas.microsoft.com/office/drawing/2012/chart" uri="{CE6537A1-D6FC-4f65-9D91-7224C49458BB}">
                  <c15:layout>
                    <c:manualLayout>
                      <c:w val="0.19605270715206402"/>
                      <c:h val="0.19191786539050107"/>
                    </c:manualLayout>
                  </c15:layout>
                  <c15:dlblFieldTable/>
                  <c15:showDataLabelsRange val="0"/>
                </c:ext>
              </c:extLst>
            </c:dLbl>
            <c:dLbl>
              <c:idx val="8"/>
              <c:layout>
                <c:manualLayout>
                  <c:x val="-0.11953169975890425"/>
                  <c:y val="-6.7001289149810336E-2"/>
                </c:manualLayout>
              </c:layout>
              <c:tx>
                <c:rich>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fld id="{837190EB-2087-4EB2-9D83-D88A74AA6B69}" type="CATEGORYNAME">
                      <a:rPr lang="en-US"/>
                      <a:pPr>
                        <a:defRPr>
                          <a:solidFill>
                            <a:schemeClr val="bg1"/>
                          </a:solidFill>
                        </a:defRPr>
                      </a:pPr>
                      <a:t>[CATEGORY NAME]</a:t>
                    </a:fld>
                    <a:r>
                      <a:rPr lang="en-US" baseline="0"/>
                      <a:t>, </a:t>
                    </a:r>
                    <a:fld id="{9595C3DF-A775-4AFB-A802-A3E58E337149}" type="VALUE">
                      <a:rPr lang="en-US" b="1" baseline="0"/>
                      <a:pPr>
                        <a:defRPr>
                          <a:solidFill>
                            <a:schemeClr val="bg1"/>
                          </a:solidFill>
                        </a:defRPr>
                      </a:pPr>
                      <a:t>[VALUE]</a:t>
                    </a:fld>
                    <a:endParaRPr lang="en-US" baseline="0"/>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EDC3-CD4B-B244-F0E6FDE79A8F}"/>
                </c:ext>
                <c:ext xmlns:c15="http://schemas.microsoft.com/office/drawing/2012/chart" uri="{CE6537A1-D6FC-4f65-9D91-7224C49458BB}">
                  <c15:layout>
                    <c:manualLayout>
                      <c:w val="0.1993059646170183"/>
                      <c:h val="0.14263005110226945"/>
                    </c:manualLayout>
                  </c15:layout>
                  <c15:dlblFieldTable/>
                  <c15:showDataLabelsRange val="0"/>
                </c:ext>
              </c:extLst>
            </c:dLbl>
            <c:dLbl>
              <c:idx val="9"/>
              <c:layout>
                <c:manualLayout>
                  <c:x val="4.7991558307120007E-2"/>
                  <c:y val="-1.4365209649147214E-2"/>
                </c:manualLayout>
              </c:layout>
              <c:tx>
                <c:rich>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fld id="{4EE152FB-32B8-418A-AD0B-F3D5E92AB685}" type="CATEGORYNAME">
                      <a:rPr lang="en-US"/>
                      <a:pPr>
                        <a:defRPr>
                          <a:solidFill>
                            <a:schemeClr val="bg1"/>
                          </a:solidFill>
                        </a:defRPr>
                      </a:pPr>
                      <a:t>[CATEGORY NAME]</a:t>
                    </a:fld>
                    <a:r>
                      <a:rPr lang="en-US" baseline="0"/>
                      <a:t>, </a:t>
                    </a:r>
                    <a:fld id="{72FA16FD-824A-43FB-B86A-F5831EB15EC4}" type="VALUE">
                      <a:rPr lang="en-US" b="1" baseline="0"/>
                      <a:pPr>
                        <a:defRPr>
                          <a:solidFill>
                            <a:schemeClr val="bg1"/>
                          </a:solidFill>
                        </a:defRPr>
                      </a:pPr>
                      <a:t>[VALUE]</a:t>
                    </a:fld>
                    <a:endParaRPr lang="en-US" baseline="0"/>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EDC3-CD4B-B244-F0E6FDE79A8F}"/>
                </c:ext>
                <c:ext xmlns:c15="http://schemas.microsoft.com/office/drawing/2012/chart" uri="{CE6537A1-D6FC-4f65-9D91-7224C49458BB}">
                  <c15:layout>
                    <c:manualLayout>
                      <c:w val="0.19173007954158403"/>
                      <c:h val="0.17845914137057953"/>
                    </c:manualLayout>
                  </c15:layout>
                  <c15:dlblFieldTable/>
                  <c15:showDataLabelsRange val="0"/>
                </c:ext>
              </c:extLst>
            </c:dLbl>
            <c:dLbl>
              <c:idx val="10"/>
              <c:layout>
                <c:manualLayout>
                  <c:x val="0.12466029532567972"/>
                  <c:y val="0.24556430446194222"/>
                </c:manualLayout>
              </c:layout>
              <c:tx>
                <c:rich>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fld id="{A99A959F-B4F4-4C33-8ED8-B2588F2623C1}" type="CATEGORYNAME">
                      <a:rPr lang="en-US"/>
                      <a:pPr>
                        <a:defRPr>
                          <a:solidFill>
                            <a:schemeClr val="bg1"/>
                          </a:solidFill>
                        </a:defRPr>
                      </a:pPr>
                      <a:t>[CATEGORY NAME]</a:t>
                    </a:fld>
                    <a:r>
                      <a:rPr lang="en-US" baseline="0"/>
                      <a:t>, </a:t>
                    </a:r>
                    <a:fld id="{04CC751A-A06E-4BEF-83CE-FF6DBE789932}" type="VALUE">
                      <a:rPr lang="en-US" b="1" baseline="0"/>
                      <a:pPr>
                        <a:defRPr>
                          <a:solidFill>
                            <a:schemeClr val="bg1"/>
                          </a:solidFill>
                        </a:defRPr>
                      </a:pPr>
                      <a:t>[VALUE]</a:t>
                    </a:fld>
                    <a:endParaRPr lang="en-US" baseline="0"/>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EDC3-CD4B-B244-F0E6FDE79A8F}"/>
                </c:ext>
                <c:ext xmlns:c15="http://schemas.microsoft.com/office/drawing/2012/chart" uri="{CE6537A1-D6FC-4f65-9D91-7224C49458BB}">
                  <c15:layout>
                    <c:manualLayout>
                      <c:w val="0.21617919897417404"/>
                      <c:h val="0.28213794830416516"/>
                    </c:manualLayout>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'Mentions of links'!$H$3:$H$13</c:f>
              <c:strCache>
                <c:ptCount val="11"/>
                <c:pt idx="0">
                  <c:v>Don't know</c:v>
                </c:pt>
                <c:pt idx="1">
                  <c:v>Other</c:v>
                </c:pt>
                <c:pt idx="2">
                  <c:v>None of the above</c:v>
                </c:pt>
                <c:pt idx="3">
                  <c:v>Australian Embassies/Consulates</c:v>
                </c:pt>
                <c:pt idx="4">
                  <c:v>Australian government funded programs within their country</c:v>
                </c:pt>
                <c:pt idx="5">
                  <c:v>Australian Government Departments or Australian funded programs in Australia</c:v>
                </c:pt>
                <c:pt idx="6">
                  <c:v>Industry association/peak body</c:v>
                </c:pt>
                <c:pt idx="7">
                  <c:v>Non-Government Organisations</c:v>
                </c:pt>
                <c:pt idx="8">
                  <c:v>Universities</c:v>
                </c:pt>
                <c:pt idx="9">
                  <c:v>Private sector businesses</c:v>
                </c:pt>
                <c:pt idx="10">
                  <c:v>National or State Government Departments</c:v>
                </c:pt>
              </c:strCache>
            </c:strRef>
          </c:cat>
          <c:val>
            <c:numRef>
              <c:f>'Mentions of links'!$Q$3:$Q$13</c:f>
              <c:numCache>
                <c:formatCode>0%</c:formatCode>
                <c:ptCount val="11"/>
                <c:pt idx="0">
                  <c:v>6.4724919093851136E-3</c:v>
                </c:pt>
                <c:pt idx="1">
                  <c:v>2.1035598705501618E-2</c:v>
                </c:pt>
                <c:pt idx="2">
                  <c:v>1.2944983818770227E-2</c:v>
                </c:pt>
                <c:pt idx="3">
                  <c:v>8.0906148867313909E-3</c:v>
                </c:pt>
                <c:pt idx="4">
                  <c:v>9.7087378640776691E-3</c:v>
                </c:pt>
                <c:pt idx="5">
                  <c:v>1.2944983818770227E-2</c:v>
                </c:pt>
                <c:pt idx="6">
                  <c:v>2.1035598705501618E-2</c:v>
                </c:pt>
                <c:pt idx="7">
                  <c:v>0.14886731391585761</c:v>
                </c:pt>
                <c:pt idx="8">
                  <c:v>0.43203883495145629</c:v>
                </c:pt>
                <c:pt idx="9">
                  <c:v>0.14401294498381878</c:v>
                </c:pt>
                <c:pt idx="10">
                  <c:v>0.18284789644012944</c:v>
                </c:pt>
              </c:numCache>
            </c:numRef>
          </c:val>
          <c:extLst xmlns:c16r2="http://schemas.microsoft.com/office/drawing/2015/06/chart">
            <c:ext xmlns:c16="http://schemas.microsoft.com/office/drawing/2014/chart" uri="{C3380CC4-5D6E-409C-BE32-E72D297353CC}">
              <c16:uniqueId val="{00000016-EDC3-CD4B-B244-F0E6FDE79A8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093680758108733"/>
          <c:y val="8.5320405236885333E-2"/>
          <c:w val="0.70632988245308759"/>
          <c:h val="0.81110268564672228"/>
        </c:manualLayout>
      </c:layout>
      <c:pieChart>
        <c:varyColors val="1"/>
        <c:ser>
          <c:idx val="0"/>
          <c:order val="0"/>
          <c:tx>
            <c:strRef>
              <c:f>'Alumni org graph'!$C$37</c:f>
              <c:strCache>
                <c:ptCount val="1"/>
                <c:pt idx="0">
                  <c:v>Have made links with Australian institutions or organisations</c:v>
                </c:pt>
              </c:strCache>
            </c:strRef>
          </c:tx>
          <c:spPr>
            <a:ln>
              <a:noFill/>
            </a:ln>
          </c:spPr>
          <c:dPt>
            <c:idx val="0"/>
            <c:bubble3D val="0"/>
            <c:spPr>
              <a:solidFill>
                <a:schemeClr val="accent1">
                  <a:tint val="50000"/>
                </a:schemeClr>
              </a:solidFill>
              <a:ln w="19050">
                <a:noFill/>
              </a:ln>
              <a:effectLst/>
            </c:spPr>
            <c:extLst xmlns:c16r2="http://schemas.microsoft.com/office/drawing/2015/06/chart">
              <c:ext xmlns:c16="http://schemas.microsoft.com/office/drawing/2014/chart" uri="{C3380CC4-5D6E-409C-BE32-E72D297353CC}">
                <c16:uniqueId val="{00000001-6679-BA4F-8C10-C1CC6D9E7473}"/>
              </c:ext>
            </c:extLst>
          </c:dPt>
          <c:dPt>
            <c:idx val="1"/>
            <c:bubble3D val="0"/>
            <c:spPr>
              <a:solidFill>
                <a:schemeClr val="accent1">
                  <a:tint val="70000"/>
                </a:schemeClr>
              </a:solidFill>
              <a:ln w="19050">
                <a:noFill/>
              </a:ln>
              <a:effectLst/>
            </c:spPr>
            <c:extLst xmlns:c16r2="http://schemas.microsoft.com/office/drawing/2015/06/chart">
              <c:ext xmlns:c16="http://schemas.microsoft.com/office/drawing/2014/chart" uri="{C3380CC4-5D6E-409C-BE32-E72D297353CC}">
                <c16:uniqueId val="{00000003-6679-BA4F-8C10-C1CC6D9E7473}"/>
              </c:ext>
            </c:extLst>
          </c:dPt>
          <c:dPt>
            <c:idx val="2"/>
            <c:bubble3D val="0"/>
            <c:spPr>
              <a:solidFill>
                <a:schemeClr val="accent1">
                  <a:tint val="90000"/>
                </a:schemeClr>
              </a:solidFill>
              <a:ln w="19050">
                <a:noFill/>
              </a:ln>
              <a:effectLst/>
            </c:spPr>
            <c:extLst xmlns:c16r2="http://schemas.microsoft.com/office/drawing/2015/06/chart">
              <c:ext xmlns:c16="http://schemas.microsoft.com/office/drawing/2014/chart" uri="{C3380CC4-5D6E-409C-BE32-E72D297353CC}">
                <c16:uniqueId val="{00000005-6679-BA4F-8C10-C1CC6D9E7473}"/>
              </c:ext>
            </c:extLst>
          </c:dPt>
          <c:dPt>
            <c:idx val="3"/>
            <c:bubble3D val="0"/>
            <c:spPr>
              <a:solidFill>
                <a:schemeClr val="accent1">
                  <a:shade val="90000"/>
                </a:schemeClr>
              </a:solidFill>
              <a:ln w="19050">
                <a:noFill/>
              </a:ln>
              <a:effectLst/>
            </c:spPr>
            <c:extLst xmlns:c16r2="http://schemas.microsoft.com/office/drawing/2015/06/chart">
              <c:ext xmlns:c16="http://schemas.microsoft.com/office/drawing/2014/chart" uri="{C3380CC4-5D6E-409C-BE32-E72D297353CC}">
                <c16:uniqueId val="{00000007-6679-BA4F-8C10-C1CC6D9E7473}"/>
              </c:ext>
            </c:extLst>
          </c:dPt>
          <c:dPt>
            <c:idx val="4"/>
            <c:bubble3D val="0"/>
            <c:spPr>
              <a:solidFill>
                <a:schemeClr val="accent1">
                  <a:shade val="70000"/>
                </a:schemeClr>
              </a:solidFill>
              <a:ln w="19050">
                <a:noFill/>
              </a:ln>
              <a:effectLst/>
            </c:spPr>
            <c:extLst xmlns:c16r2="http://schemas.microsoft.com/office/drawing/2015/06/chart">
              <c:ext xmlns:c16="http://schemas.microsoft.com/office/drawing/2014/chart" uri="{C3380CC4-5D6E-409C-BE32-E72D297353CC}">
                <c16:uniqueId val="{00000009-6679-BA4F-8C10-C1CC6D9E7473}"/>
              </c:ext>
            </c:extLst>
          </c:dPt>
          <c:dPt>
            <c:idx val="5"/>
            <c:bubble3D val="0"/>
            <c:spPr>
              <a:solidFill>
                <a:schemeClr val="accent1">
                  <a:shade val="50000"/>
                </a:schemeClr>
              </a:solidFill>
              <a:ln w="19050">
                <a:noFill/>
              </a:ln>
              <a:effectLst/>
            </c:spPr>
            <c:extLst xmlns:c16r2="http://schemas.microsoft.com/office/drawing/2015/06/chart">
              <c:ext xmlns:c16="http://schemas.microsoft.com/office/drawing/2014/chart" uri="{C3380CC4-5D6E-409C-BE32-E72D297353CC}">
                <c16:uniqueId val="{0000000B-6679-BA4F-8C10-C1CC6D9E7473}"/>
              </c:ext>
            </c:extLst>
          </c:dPt>
          <c:dLbls>
            <c:dLbl>
              <c:idx val="0"/>
              <c:layout>
                <c:manualLayout>
                  <c:x val="4.3805194566387172E-2"/>
                  <c:y val="2.31917149656880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679-BA4F-8C10-C1CC6D9E7473}"/>
                </c:ext>
                <c:ext xmlns:c15="http://schemas.microsoft.com/office/drawing/2012/chart" uri="{CE6537A1-D6FC-4f65-9D91-7224C49458BB}">
                  <c15:layout>
                    <c:manualLayout>
                      <c:w val="0.21861716953522403"/>
                      <c:h val="0.11560181630897313"/>
                    </c:manualLayout>
                  </c15:layout>
                </c:ext>
              </c:extLst>
            </c:dLbl>
            <c:dLbl>
              <c:idx val="1"/>
              <c:layout>
                <c:manualLayout>
                  <c:x val="1.7804899387576553E-2"/>
                  <c:y val="-2.232575094779817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679-BA4F-8C10-C1CC6D9E7473}"/>
                </c:ext>
                <c:ext xmlns:c15="http://schemas.microsoft.com/office/drawing/2012/chart" uri="{CE6537A1-D6FC-4f65-9D91-7224C49458BB}">
                  <c15:layout/>
                </c:ext>
              </c:extLst>
            </c:dLbl>
            <c:dLbl>
              <c:idx val="2"/>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dLbl>
            <c:dLbl>
              <c:idx val="3"/>
              <c:layout>
                <c:manualLayout>
                  <c:x val="2.9276008640512857E-2"/>
                  <c:y val="-0.12042267377038429"/>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679-BA4F-8C10-C1CC6D9E7473}"/>
                </c:ext>
                <c:ext xmlns:c15="http://schemas.microsoft.com/office/drawing/2012/chart" uri="{CE6537A1-D6FC-4f65-9D91-7224C49458BB}">
                  <c15:layout>
                    <c:manualLayout>
                      <c:w val="0.16485541077276844"/>
                      <c:h val="0.15228446762626011"/>
                    </c:manualLayout>
                  </c15:layout>
                </c:ext>
              </c:extLst>
            </c:dLbl>
            <c:dLbl>
              <c:idx val="4"/>
              <c:layout>
                <c:manualLayout>
                  <c:x val="0.1791836176727909"/>
                  <c:y val="-9.3109744431111807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679-BA4F-8C10-C1CC6D9E7473}"/>
                </c:ext>
                <c:ext xmlns:c15="http://schemas.microsoft.com/office/drawing/2012/chart" uri="{CE6537A1-D6FC-4f65-9D91-7224C49458BB}">
                  <c15:layout/>
                </c:ext>
              </c:extLst>
            </c:dLbl>
            <c:dLbl>
              <c:idx val="5"/>
              <c:layout>
                <c:manualLayout>
                  <c:x val="0.13158556889450823"/>
                  <c:y val="0.191507850656048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679-BA4F-8C10-C1CC6D9E747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'Alumni org graph'!$A$38:$A$43</c:f>
              <c:strCache>
                <c:ptCount val="6"/>
                <c:pt idx="0">
                  <c:v>No response</c:v>
                </c:pt>
                <c:pt idx="1">
                  <c:v>Unsure</c:v>
                </c:pt>
                <c:pt idx="2">
                  <c:v>University and Higher Education</c:v>
                </c:pt>
                <c:pt idx="3">
                  <c:v>UN and NGOs</c:v>
                </c:pt>
                <c:pt idx="4">
                  <c:v>Public sector</c:v>
                </c:pt>
                <c:pt idx="5">
                  <c:v>Private sector</c:v>
                </c:pt>
              </c:strCache>
            </c:strRef>
          </c:cat>
          <c:val>
            <c:numRef>
              <c:f>'Alumni org graph'!$C$38:$C$43</c:f>
              <c:numCache>
                <c:formatCode>0.0%</c:formatCode>
                <c:ptCount val="6"/>
                <c:pt idx="0">
                  <c:v>0.14251207729468598</c:v>
                </c:pt>
                <c:pt idx="1">
                  <c:v>4.830917874396135E-3</c:v>
                </c:pt>
                <c:pt idx="2">
                  <c:v>0.3188405797101449</c:v>
                </c:pt>
                <c:pt idx="3">
                  <c:v>8.6956521739130432E-2</c:v>
                </c:pt>
                <c:pt idx="4">
                  <c:v>0.2608695652173913</c:v>
                </c:pt>
                <c:pt idx="5">
                  <c:v>0.1859903381642512</c:v>
                </c:pt>
              </c:numCache>
            </c:numRef>
          </c:val>
          <c:extLst xmlns:c16r2="http://schemas.microsoft.com/office/drawing/2015/06/chart">
            <c:ext xmlns:c16="http://schemas.microsoft.com/office/drawing/2014/chart" uri="{C3380CC4-5D6E-409C-BE32-E72D297353CC}">
              <c16:uniqueId val="{0000000C-6679-BA4F-8C10-C1CC6D9E747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189441885802009"/>
          <c:y val="0.17027466362243754"/>
          <c:w val="0.51388888888888884"/>
          <c:h val="0.81712962962962965"/>
        </c:manualLayout>
      </c:layout>
      <c:pieChart>
        <c:varyColors val="1"/>
        <c:ser>
          <c:idx val="0"/>
          <c:order val="0"/>
          <c:spPr>
            <a:ln>
              <a:noFill/>
            </a:ln>
          </c:spPr>
          <c:dPt>
            <c:idx val="0"/>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1-DAE7-614A-984C-B1C5A442FA14}"/>
              </c:ext>
            </c:extLst>
          </c:dPt>
          <c:dPt>
            <c:idx val="1"/>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DAE7-614A-984C-B1C5A442FA14}"/>
              </c:ext>
            </c:extLst>
          </c:dPt>
          <c:dPt>
            <c:idx val="2"/>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05-DAE7-614A-984C-B1C5A442FA14}"/>
              </c:ext>
            </c:extLst>
          </c:dPt>
          <c:dLbls>
            <c:dLbl>
              <c:idx val="0"/>
              <c:layout>
                <c:manualLayout>
                  <c:x val="-0.10702449693788277"/>
                  <c:y val="-0.20303222513852434"/>
                </c:manualLayout>
              </c:layout>
              <c:tx>
                <c:rich>
                  <a:bodyPr/>
                  <a:lstStyle/>
                  <a:p>
                    <a:fld id="{1FB647B3-F625-4584-8B63-1EC4861E6D80}" type="CATEGORYNAME">
                      <a:rPr lang="en-US"/>
                      <a:pPr/>
                      <a:t>[CATEGORY NAME]</a:t>
                    </a:fld>
                    <a:r>
                      <a:rPr lang="en-US" baseline="0"/>
                      <a:t>, </a:t>
                    </a:r>
                    <a:fld id="{51546B46-5AE7-41BF-98B2-E97C0A958F07}"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AE7-614A-984C-B1C5A442FA14}"/>
                </c:ext>
                <c:ext xmlns:c15="http://schemas.microsoft.com/office/drawing/2012/chart" uri="{CE6537A1-D6FC-4f65-9D91-7224C49458BB}">
                  <c15:layout/>
                  <c15:dlblFieldTable/>
                  <c15:showDataLabelsRange val="0"/>
                </c:ext>
              </c:extLst>
            </c:dLbl>
            <c:dLbl>
              <c:idx val="1"/>
              <c:layout>
                <c:manualLayout>
                  <c:x val="-2.9812097351467431E-2"/>
                  <c:y val="3.0264163747592387E-2"/>
                </c:manualLayout>
              </c:layout>
              <c:tx>
                <c:rich>
                  <a:bodyPr/>
                  <a:lstStyle/>
                  <a:p>
                    <a:fld id="{07ECCFC5-EE7E-4D5F-AA4A-1DF7BDA97CA4}" type="CATEGORYNAME">
                      <a:rPr lang="en-US"/>
                      <a:pPr/>
                      <a:t>[CATEGORY NAME]</a:t>
                    </a:fld>
                    <a:r>
                      <a:rPr lang="en-US" baseline="0"/>
                      <a:t>, </a:t>
                    </a:r>
                    <a:fld id="{11B5C164-182A-4168-A9AE-F11524226A45}"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AE7-614A-984C-B1C5A442FA14}"/>
                </c:ext>
                <c:ext xmlns:c15="http://schemas.microsoft.com/office/drawing/2012/chart" uri="{CE6537A1-D6FC-4f65-9D91-7224C49458BB}">
                  <c15:layout>
                    <c:manualLayout>
                      <c:w val="0.18695697128767996"/>
                      <c:h val="0.38516291927387403"/>
                    </c:manualLayout>
                  </c15:layout>
                  <c15:dlblFieldTable/>
                  <c15:showDataLabelsRange val="0"/>
                </c:ext>
              </c:extLst>
            </c:dLbl>
            <c:dLbl>
              <c:idx val="2"/>
              <c:layout>
                <c:manualLayout>
                  <c:x val="7.6992031066871358E-2"/>
                  <c:y val="1.1578524416170403E-2"/>
                </c:manualLayout>
              </c:layout>
              <c:tx>
                <c:rich>
                  <a:bodyPr/>
                  <a:lstStyle/>
                  <a:p>
                    <a:fld id="{F791DBE2-BD1C-425D-AB7E-8E8E47810EAF}" type="CATEGORYNAME">
                      <a:rPr lang="en-US"/>
                      <a:pPr/>
                      <a:t>[CATEGORY NAME]</a:t>
                    </a:fld>
                    <a:r>
                      <a:rPr lang="en-US" b="0" baseline="0"/>
                      <a:t>,</a:t>
                    </a:r>
                    <a:r>
                      <a:rPr lang="en-US" b="1" baseline="0"/>
                      <a:t> </a:t>
                    </a:r>
                    <a:fld id="{30144AE9-206B-46F3-8A71-0F0F62E0C7EE}" type="VALUE">
                      <a:rPr lang="en-US" b="1" baseline="0"/>
                      <a:pPr/>
                      <a:t>[VALUE]</a:t>
                    </a:fld>
                    <a:endParaRPr lang="en-US" b="1"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AE7-614A-984C-B1C5A442FA14}"/>
                </c:ext>
                <c:ext xmlns:c15="http://schemas.microsoft.com/office/drawing/2012/chart" uri="{CE6537A1-D6FC-4f65-9D91-7224C49458BB}">
                  <c15:layout>
                    <c:manualLayout>
                      <c:w val="0.14657851730797802"/>
                      <c:h val="0.1397523636682961"/>
                    </c:manualLayout>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'Want partnership'!$C$6:$C$8</c:f>
              <c:strCache>
                <c:ptCount val="3"/>
                <c:pt idx="0">
                  <c:v>Have wanted to develop professional links with Australian institutions / organisations</c:v>
                </c:pt>
                <c:pt idx="1">
                  <c:v>Have not wanted to develop professional links with Australia institutions / organisations</c:v>
                </c:pt>
                <c:pt idx="2">
                  <c:v>Don’t know</c:v>
                </c:pt>
              </c:strCache>
            </c:strRef>
          </c:cat>
          <c:val>
            <c:numRef>
              <c:f>'Want partnership'!$I$6:$I$8</c:f>
              <c:numCache>
                <c:formatCode>###0.0%</c:formatCode>
                <c:ptCount val="3"/>
                <c:pt idx="0">
                  <c:v>0.82194616977225676</c:v>
                </c:pt>
                <c:pt idx="1">
                  <c:v>9.9378881987577633E-2</c:v>
                </c:pt>
                <c:pt idx="2">
                  <c:v>7.8674948240165632E-2</c:v>
                </c:pt>
              </c:numCache>
            </c:numRef>
          </c:val>
          <c:extLst xmlns:c16r2="http://schemas.microsoft.com/office/drawing/2015/06/chart">
            <c:ext xmlns:c16="http://schemas.microsoft.com/office/drawing/2014/chart" uri="{C3380CC4-5D6E-409C-BE32-E72D297353CC}">
              <c16:uniqueId val="{00000006-DAE7-614A-984C-B1C5A442FA1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59561752028703"/>
          <c:y val="2.9304026230564582E-2"/>
          <c:w val="0.46709466666328325"/>
          <c:h val="0.91671888041419158"/>
        </c:manualLayout>
      </c:layout>
      <c:barChart>
        <c:barDir val="bar"/>
        <c:grouping val="clustered"/>
        <c:varyColors val="0"/>
        <c:ser>
          <c:idx val="0"/>
          <c:order val="0"/>
          <c:tx>
            <c:strRef>
              <c:f>'Want partnership by region'!$L$9</c:f>
              <c:strCache>
                <c:ptCount val="1"/>
                <c:pt idx="0">
                  <c:v>Don't know</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'Want partnership by region'!$J$10:$K$16</c:f>
              <c:multiLvlStrCache>
                <c:ptCount val="7"/>
                <c:lvl>
                  <c:pt idx="0">
                    <c:v>Female (n. 218)</c:v>
                  </c:pt>
                  <c:pt idx="1">
                    <c:v>Male (n. 261)</c:v>
                  </c:pt>
                  <c:pt idx="2">
                    <c:v>Sub-Saharan Africa (n. 31)</c:v>
                  </c:pt>
                  <c:pt idx="3">
                    <c:v>South &amp; West Asia (n. 67)</c:v>
                  </c:pt>
                  <c:pt idx="4">
                    <c:v>Papua New Guinea (n. 20)</c:v>
                  </c:pt>
                  <c:pt idx="5">
                    <c:v>Pacific Island Countries (n. 10)</c:v>
                  </c:pt>
                  <c:pt idx="6">
                    <c:v>East Asia (n. 356)</c:v>
                  </c:pt>
                </c:lvl>
                <c:lvl>
                  <c:pt idx="0">
                    <c:v>Gender</c:v>
                  </c:pt>
                  <c:pt idx="2">
                    <c:v>Region</c:v>
                  </c:pt>
                </c:lvl>
              </c:multiLvlStrCache>
            </c:multiLvlStrRef>
          </c:cat>
          <c:val>
            <c:numRef>
              <c:f>'Want partnership by region'!$L$10:$L$16</c:f>
              <c:numCache>
                <c:formatCode>###0.0%</c:formatCode>
                <c:ptCount val="7"/>
                <c:pt idx="0">
                  <c:v>5.9633027522935783E-2</c:v>
                </c:pt>
                <c:pt idx="1">
                  <c:v>9.5785440613026823E-2</c:v>
                </c:pt>
                <c:pt idx="2">
                  <c:v>6.4516129032258063E-2</c:v>
                </c:pt>
                <c:pt idx="3">
                  <c:v>1.4925373134328356E-2</c:v>
                </c:pt>
                <c:pt idx="4">
                  <c:v>0.1</c:v>
                </c:pt>
                <c:pt idx="5">
                  <c:v>0</c:v>
                </c:pt>
                <c:pt idx="6">
                  <c:v>8.9887640449438214E-2</c:v>
                </c:pt>
              </c:numCache>
            </c:numRef>
          </c:val>
        </c:ser>
        <c:ser>
          <c:idx val="1"/>
          <c:order val="1"/>
          <c:tx>
            <c:strRef>
              <c:f>'Want partnership by region'!$M$9</c:f>
              <c:strCache>
                <c:ptCount val="1"/>
                <c:pt idx="0">
                  <c:v>Alumni do not want to develop professional links with Australian institutions or organisations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'Want partnership by region'!$J$10:$K$16</c:f>
              <c:multiLvlStrCache>
                <c:ptCount val="7"/>
                <c:lvl>
                  <c:pt idx="0">
                    <c:v>Female (n. 218)</c:v>
                  </c:pt>
                  <c:pt idx="1">
                    <c:v>Male (n. 261)</c:v>
                  </c:pt>
                  <c:pt idx="2">
                    <c:v>Sub-Saharan Africa (n. 31)</c:v>
                  </c:pt>
                  <c:pt idx="3">
                    <c:v>South &amp; West Asia (n. 67)</c:v>
                  </c:pt>
                  <c:pt idx="4">
                    <c:v>Papua New Guinea (n. 20)</c:v>
                  </c:pt>
                  <c:pt idx="5">
                    <c:v>Pacific Island Countries (n. 10)</c:v>
                  </c:pt>
                  <c:pt idx="6">
                    <c:v>East Asia (n. 356)</c:v>
                  </c:pt>
                </c:lvl>
                <c:lvl>
                  <c:pt idx="0">
                    <c:v>Gender</c:v>
                  </c:pt>
                  <c:pt idx="2">
                    <c:v>Region</c:v>
                  </c:pt>
                </c:lvl>
              </c:multiLvlStrCache>
            </c:multiLvlStrRef>
          </c:cat>
          <c:val>
            <c:numRef>
              <c:f>'Want partnership by region'!$M$10:$M$16</c:f>
              <c:numCache>
                <c:formatCode>###0.0%</c:formatCode>
                <c:ptCount val="7"/>
                <c:pt idx="0">
                  <c:v>9.1743119266055051E-2</c:v>
                </c:pt>
                <c:pt idx="1">
                  <c:v>0.10344827586206896</c:v>
                </c:pt>
                <c:pt idx="2">
                  <c:v>6.4516129032258063E-2</c:v>
                </c:pt>
                <c:pt idx="3">
                  <c:v>0.29850746268656714</c:v>
                </c:pt>
                <c:pt idx="4">
                  <c:v>0</c:v>
                </c:pt>
                <c:pt idx="5">
                  <c:v>0.1</c:v>
                </c:pt>
                <c:pt idx="6">
                  <c:v>7.02247191011236E-2</c:v>
                </c:pt>
              </c:numCache>
            </c:numRef>
          </c:val>
        </c:ser>
        <c:ser>
          <c:idx val="2"/>
          <c:order val="2"/>
          <c:tx>
            <c:strRef>
              <c:f>'Want partnership by region'!$N$9</c:f>
              <c:strCache>
                <c:ptCount val="1"/>
                <c:pt idx="0">
                  <c:v>Alumni want to develop professional links with Australian institutions and organisations</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'Want partnership by region'!$J$10:$K$16</c:f>
              <c:multiLvlStrCache>
                <c:ptCount val="7"/>
                <c:lvl>
                  <c:pt idx="0">
                    <c:v>Female (n. 218)</c:v>
                  </c:pt>
                  <c:pt idx="1">
                    <c:v>Male (n. 261)</c:v>
                  </c:pt>
                  <c:pt idx="2">
                    <c:v>Sub-Saharan Africa (n. 31)</c:v>
                  </c:pt>
                  <c:pt idx="3">
                    <c:v>South &amp; West Asia (n. 67)</c:v>
                  </c:pt>
                  <c:pt idx="4">
                    <c:v>Papua New Guinea (n. 20)</c:v>
                  </c:pt>
                  <c:pt idx="5">
                    <c:v>Pacific Island Countries (n. 10)</c:v>
                  </c:pt>
                  <c:pt idx="6">
                    <c:v>East Asia (n. 356)</c:v>
                  </c:pt>
                </c:lvl>
                <c:lvl>
                  <c:pt idx="0">
                    <c:v>Gender</c:v>
                  </c:pt>
                  <c:pt idx="2">
                    <c:v>Region</c:v>
                  </c:pt>
                </c:lvl>
              </c:multiLvlStrCache>
            </c:multiLvlStrRef>
          </c:cat>
          <c:val>
            <c:numRef>
              <c:f>'Want partnership by region'!$N$10:$N$16</c:f>
              <c:numCache>
                <c:formatCode>###0.0%</c:formatCode>
                <c:ptCount val="7"/>
                <c:pt idx="0">
                  <c:v>0.84862385321100919</c:v>
                </c:pt>
                <c:pt idx="1">
                  <c:v>0.8007662835249042</c:v>
                </c:pt>
                <c:pt idx="2">
                  <c:v>0.87096774193548387</c:v>
                </c:pt>
                <c:pt idx="3">
                  <c:v>0.68656716417910446</c:v>
                </c:pt>
                <c:pt idx="4">
                  <c:v>0.9</c:v>
                </c:pt>
                <c:pt idx="5">
                  <c:v>0.9</c:v>
                </c:pt>
                <c:pt idx="6">
                  <c:v>0.8398876404494382</c:v>
                </c:pt>
              </c:numCache>
            </c:numRef>
          </c:val>
        </c:ser>
        <c:dLbls>
          <c:dLblPos val="outEnd"/>
          <c:showLegendKey val="0"/>
          <c:showVal val="1"/>
          <c:showCatName val="0"/>
          <c:showSerName val="0"/>
          <c:showPercent val="0"/>
          <c:showBubbleSize val="0"/>
        </c:dLbls>
        <c:gapWidth val="160"/>
        <c:overlap val="-15"/>
        <c:axId val="518017176"/>
        <c:axId val="518016784"/>
      </c:barChart>
      <c:catAx>
        <c:axId val="518017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16784"/>
        <c:crosses val="autoZero"/>
        <c:auto val="1"/>
        <c:lblAlgn val="ctr"/>
        <c:lblOffset val="100"/>
        <c:noMultiLvlLbl val="0"/>
      </c:catAx>
      <c:valAx>
        <c:axId val="518016784"/>
        <c:scaling>
          <c:orientation val="minMax"/>
        </c:scaling>
        <c:delete val="0"/>
        <c:axPos val="b"/>
        <c:numFmt formatCode="###0.0%" sourceLinked="1"/>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17176"/>
        <c:crosses val="autoZero"/>
        <c:crossBetween val="between"/>
        <c:majorUnit val="0.2"/>
      </c:valAx>
      <c:spPr>
        <a:noFill/>
        <a:ln>
          <a:noFill/>
        </a:ln>
        <a:effectLst/>
      </c:spPr>
    </c:plotArea>
    <c:legend>
      <c:legendPos val="r"/>
      <c:layout>
        <c:manualLayout>
          <c:xMode val="edge"/>
          <c:yMode val="edge"/>
          <c:x val="0.83447788292518477"/>
          <c:y val="1.0342622171254257E-2"/>
          <c:w val="0.16307563389438709"/>
          <c:h val="0.7516137405901185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970631511970094"/>
          <c:y val="0.11307448637885782"/>
          <c:w val="0.48058736976059813"/>
          <c:h val="0.87500045252964065"/>
        </c:manualLayout>
      </c:layout>
      <c:pieChart>
        <c:varyColors val="1"/>
        <c:ser>
          <c:idx val="0"/>
          <c:order val="0"/>
          <c:spPr>
            <a:ln>
              <a:noFill/>
            </a:ln>
          </c:spPr>
          <c:dPt>
            <c:idx val="0"/>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1-35B2-324F-88EB-96DF14E287DC}"/>
              </c:ext>
            </c:extLst>
          </c:dPt>
          <c:dPt>
            <c:idx val="1"/>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35B2-324F-88EB-96DF14E287DC}"/>
              </c:ext>
            </c:extLst>
          </c:dPt>
          <c:dPt>
            <c:idx val="2"/>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05-35B2-324F-88EB-96DF14E287DC}"/>
              </c:ext>
            </c:extLst>
          </c:dPt>
          <c:dLbls>
            <c:dLbl>
              <c:idx val="0"/>
              <c:layout/>
              <c:tx>
                <c:rich>
                  <a:bodyPr/>
                  <a:lstStyle/>
                  <a:p>
                    <a:fld id="{03269140-A49F-4A02-8AD3-BFE6DDBBD54A}" type="CATEGORYNAME">
                      <a:rPr lang="en-US"/>
                      <a:pPr/>
                      <a:t>[CATEGORY NAME]</a:t>
                    </a:fld>
                    <a:r>
                      <a:rPr lang="en-US" baseline="0"/>
                      <a:t>, </a:t>
                    </a:r>
                    <a:fld id="{52ACA78B-F415-4D8A-B415-42A7DCBD1E50}"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5B2-324F-88EB-96DF14E287DC}"/>
                </c:ext>
                <c:ext xmlns:c15="http://schemas.microsoft.com/office/drawing/2012/chart" uri="{CE6537A1-D6FC-4f65-9D91-7224C49458BB}">
                  <c15:layout/>
                  <c15:dlblFieldTable/>
                  <c15:showDataLabelsRange val="0"/>
                </c:ext>
              </c:extLst>
            </c:dLbl>
            <c:dLbl>
              <c:idx val="1"/>
              <c:layout>
                <c:manualLayout>
                  <c:x val="-3.5632108486439197E-2"/>
                  <c:y val="-9.0317876932050154E-3"/>
                </c:manualLayout>
              </c:layout>
              <c:tx>
                <c:rich>
                  <a:bodyPr/>
                  <a:lstStyle/>
                  <a:p>
                    <a:fld id="{D644B500-D4F8-45C5-A246-5072EAE997E7}" type="CATEGORYNAME">
                      <a:rPr lang="en-US" b="0"/>
                      <a:pPr/>
                      <a:t>[CATEGORY NAME]</a:t>
                    </a:fld>
                    <a:r>
                      <a:rPr lang="en-US" b="0" baseline="0"/>
                      <a:t>, </a:t>
                    </a:r>
                    <a:fld id="{C7925E95-D0F9-443D-BA18-AA5DF8B9BD58}" type="VALUE">
                      <a:rPr lang="en-US" b="1" baseline="0"/>
                      <a:pPr/>
                      <a:t>[VALUE]</a:t>
                    </a:fld>
                    <a:endParaRPr lang="en-US" b="0"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5B2-324F-88EB-96DF14E287DC}"/>
                </c:ext>
                <c:ext xmlns:c15="http://schemas.microsoft.com/office/drawing/2012/chart" uri="{CE6537A1-D6FC-4f65-9D91-7224C49458BB}">
                  <c15:layout/>
                  <c15:dlblFieldTable/>
                  <c15:showDataLabelsRange val="0"/>
                </c:ext>
              </c:extLst>
            </c:dLbl>
            <c:dLbl>
              <c:idx val="2"/>
              <c:layout>
                <c:manualLayout>
                  <c:x val="0.12228324584426947"/>
                  <c:y val="-7.9655147273257516E-3"/>
                </c:manualLayout>
              </c:layout>
              <c:tx>
                <c:rich>
                  <a:bodyPr/>
                  <a:lstStyle/>
                  <a:p>
                    <a:fld id="{86555AA9-B77F-4A61-9E2F-3A864100D722}" type="CATEGORYNAME">
                      <a:rPr lang="en-US"/>
                      <a:pPr/>
                      <a:t>[CATEGORY NAME]</a:t>
                    </a:fld>
                    <a:r>
                      <a:rPr lang="en-US" baseline="0"/>
                      <a:t>, </a:t>
                    </a:r>
                    <a:fld id="{782DDCAC-B129-43F1-938D-73C3863DAB61}"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5B2-324F-88EB-96DF14E287D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Outcome4!$M$22:$M$24</c:f>
              <c:strCache>
                <c:ptCount val="3"/>
                <c:pt idx="0">
                  <c:v>Yes</c:v>
                </c:pt>
                <c:pt idx="1">
                  <c:v>No</c:v>
                </c:pt>
                <c:pt idx="2">
                  <c:v>Don't know</c:v>
                </c:pt>
              </c:strCache>
            </c:strRef>
          </c:cat>
          <c:val>
            <c:numRef>
              <c:f>Outcome4!$N$22:$N$24</c:f>
              <c:numCache>
                <c:formatCode>###0.0%</c:formatCode>
                <c:ptCount val="3"/>
                <c:pt idx="0">
                  <c:v>0.97525773195876286</c:v>
                </c:pt>
                <c:pt idx="1">
                  <c:v>1.4432989690721649E-2</c:v>
                </c:pt>
                <c:pt idx="2">
                  <c:v>1.0309278350515462E-2</c:v>
                </c:pt>
              </c:numCache>
            </c:numRef>
          </c:val>
          <c:extLst xmlns:c16r2="http://schemas.microsoft.com/office/drawing/2015/06/chart">
            <c:ext xmlns:c16="http://schemas.microsoft.com/office/drawing/2014/chart" uri="{C3380CC4-5D6E-409C-BE32-E72D297353CC}">
              <c16:uniqueId val="{00000006-35B2-324F-88EB-96DF14E287D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8303594107188221E-2"/>
          <c:y val="4.0611822778959181E-2"/>
          <c:w val="0.92169640589281177"/>
          <c:h val="0.89220046600395075"/>
        </c:manualLayout>
      </c:layout>
      <c:barChart>
        <c:barDir val="col"/>
        <c:grouping val="clustered"/>
        <c:varyColors val="0"/>
        <c:ser>
          <c:idx val="0"/>
          <c:order val="0"/>
          <c:tx>
            <c:strRef>
              <c:f>'Gender UPDATES'!$N$37</c:f>
              <c:strCache>
                <c:ptCount val="1"/>
                <c:pt idx="0">
                  <c:v>Female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UPDATES'!$O$36:$T$36</c:f>
              <c:strCache>
                <c:ptCount val="6"/>
                <c:pt idx="0">
                  <c:v>20 to 29 years</c:v>
                </c:pt>
                <c:pt idx="1">
                  <c:v>30 to 39 years</c:v>
                </c:pt>
                <c:pt idx="2">
                  <c:v>40 to 49 years</c:v>
                </c:pt>
                <c:pt idx="3">
                  <c:v>50 to 59 years</c:v>
                </c:pt>
                <c:pt idx="4">
                  <c:v>60 to 69 years</c:v>
                </c:pt>
                <c:pt idx="5">
                  <c:v>70 and older</c:v>
                </c:pt>
              </c:strCache>
            </c:strRef>
          </c:cat>
          <c:val>
            <c:numRef>
              <c:f>'Gender UPDATES'!$O$37:$T$37</c:f>
              <c:numCache>
                <c:formatCode>###0.0%</c:formatCode>
                <c:ptCount val="6"/>
                <c:pt idx="0">
                  <c:v>1.9880715705765406E-3</c:v>
                </c:pt>
                <c:pt idx="1">
                  <c:v>0.11332007952286283</c:v>
                </c:pt>
                <c:pt idx="2">
                  <c:v>0.54075546719681911</c:v>
                </c:pt>
                <c:pt idx="3">
                  <c:v>0.27833001988071571</c:v>
                </c:pt>
                <c:pt idx="4">
                  <c:v>6.3618290258449298E-2</c:v>
                </c:pt>
                <c:pt idx="5">
                  <c:v>1.9880715705765406E-3</c:v>
                </c:pt>
              </c:numCache>
            </c:numRef>
          </c:val>
        </c:ser>
        <c:ser>
          <c:idx val="1"/>
          <c:order val="1"/>
          <c:tx>
            <c:strRef>
              <c:f>'Gender UPDATES'!$N$38</c:f>
              <c:strCache>
                <c:ptCount val="1"/>
                <c:pt idx="0">
                  <c:v>Male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UPDATES'!$O$36:$T$36</c:f>
              <c:strCache>
                <c:ptCount val="6"/>
                <c:pt idx="0">
                  <c:v>20 to 29 years</c:v>
                </c:pt>
                <c:pt idx="1">
                  <c:v>30 to 39 years</c:v>
                </c:pt>
                <c:pt idx="2">
                  <c:v>40 to 49 years</c:v>
                </c:pt>
                <c:pt idx="3">
                  <c:v>50 to 59 years</c:v>
                </c:pt>
                <c:pt idx="4">
                  <c:v>60 to 69 years</c:v>
                </c:pt>
                <c:pt idx="5">
                  <c:v>70 and older</c:v>
                </c:pt>
              </c:strCache>
            </c:strRef>
          </c:cat>
          <c:val>
            <c:numRef>
              <c:f>'Gender UPDATES'!$O$38:$T$38</c:f>
              <c:numCache>
                <c:formatCode>###0.0%</c:formatCode>
                <c:ptCount val="6"/>
                <c:pt idx="0">
                  <c:v>0</c:v>
                </c:pt>
                <c:pt idx="1">
                  <c:v>6.2388591800356503E-2</c:v>
                </c:pt>
                <c:pt idx="2">
                  <c:v>0.49732620320855614</c:v>
                </c:pt>
                <c:pt idx="3">
                  <c:v>0.38859180035650626</c:v>
                </c:pt>
                <c:pt idx="4">
                  <c:v>4.9910873440285206E-2</c:v>
                </c:pt>
                <c:pt idx="5">
                  <c:v>1.7825311942959001E-3</c:v>
                </c:pt>
              </c:numCache>
            </c:numRef>
          </c:val>
        </c:ser>
        <c:dLbls>
          <c:showLegendKey val="0"/>
          <c:showVal val="0"/>
          <c:showCatName val="0"/>
          <c:showSerName val="0"/>
          <c:showPercent val="0"/>
          <c:showBubbleSize val="0"/>
        </c:dLbls>
        <c:gapWidth val="24"/>
        <c:axId val="518016000"/>
        <c:axId val="518015608"/>
      </c:barChart>
      <c:catAx>
        <c:axId val="518016000"/>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18015608"/>
        <c:crosses val="autoZero"/>
        <c:auto val="1"/>
        <c:lblAlgn val="ctr"/>
        <c:lblOffset val="100"/>
        <c:noMultiLvlLbl val="0"/>
      </c:catAx>
      <c:valAx>
        <c:axId val="518015608"/>
        <c:scaling>
          <c:orientation val="minMax"/>
        </c:scaling>
        <c:delete val="0"/>
        <c:axPos val="l"/>
        <c:numFmt formatCode="###0.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18016000"/>
        <c:crosses val="autoZero"/>
        <c:crossBetween val="between"/>
        <c:majorUnit val="0.2"/>
      </c:valAx>
      <c:spPr>
        <a:noFill/>
        <a:ln>
          <a:noFill/>
        </a:ln>
        <a:effectLst/>
      </c:spPr>
    </c:plotArea>
    <c:legend>
      <c:legendPos val="b"/>
      <c:layout>
        <c:manualLayout>
          <c:xMode val="edge"/>
          <c:yMode val="edge"/>
          <c:x val="0.70678399638049272"/>
          <c:y val="0.47925401780636168"/>
          <c:w val="0.26999063373126753"/>
          <c:h val="6.230266418790163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342825896762904"/>
          <c:y val="5.0925925925925923E-2"/>
          <c:w val="0.86601618547681536"/>
          <c:h val="0.81396617089530476"/>
        </c:manualLayout>
      </c:layout>
      <c:barChart>
        <c:barDir val="col"/>
        <c:grouping val="clustered"/>
        <c:varyColors val="0"/>
        <c:ser>
          <c:idx val="0"/>
          <c:order val="0"/>
          <c:tx>
            <c:strRef>
              <c:f>'Gender UPDATES'!$D$24</c:f>
              <c:strCache>
                <c:ptCount val="1"/>
                <c:pt idx="0">
                  <c:v>Female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UPDATES'!$C$25:$C$28</c:f>
              <c:strCache>
                <c:ptCount val="4"/>
                <c:pt idx="0">
                  <c:v>Formal leadership role</c:v>
                </c:pt>
                <c:pt idx="1">
                  <c:v>Informal leadership role</c:v>
                </c:pt>
                <c:pt idx="2">
                  <c:v>Do not have a leadership role</c:v>
                </c:pt>
                <c:pt idx="3">
                  <c:v>Don't know/prefer not to say</c:v>
                </c:pt>
              </c:strCache>
            </c:strRef>
          </c:cat>
          <c:val>
            <c:numRef>
              <c:f>'Gender UPDATES'!$D$25:$D$28</c:f>
              <c:numCache>
                <c:formatCode>0.0%</c:formatCode>
                <c:ptCount val="4"/>
                <c:pt idx="0">
                  <c:v>0.69819819819819817</c:v>
                </c:pt>
                <c:pt idx="1">
                  <c:v>0.22747747747747749</c:v>
                </c:pt>
                <c:pt idx="2">
                  <c:v>6.0810810810810814E-2</c:v>
                </c:pt>
                <c:pt idx="3">
                  <c:v>1.3513513513513514E-2</c:v>
                </c:pt>
              </c:numCache>
            </c:numRef>
          </c:val>
        </c:ser>
        <c:ser>
          <c:idx val="1"/>
          <c:order val="1"/>
          <c:tx>
            <c:strRef>
              <c:f>'Gender UPDATES'!$E$24</c:f>
              <c:strCache>
                <c:ptCount val="1"/>
                <c:pt idx="0">
                  <c:v>Male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UPDATES'!$C$25:$C$28</c:f>
              <c:strCache>
                <c:ptCount val="4"/>
                <c:pt idx="0">
                  <c:v>Formal leadership role</c:v>
                </c:pt>
                <c:pt idx="1">
                  <c:v>Informal leadership role</c:v>
                </c:pt>
                <c:pt idx="2">
                  <c:v>Do not have a leadership role</c:v>
                </c:pt>
                <c:pt idx="3">
                  <c:v>Don't know/prefer not to say</c:v>
                </c:pt>
              </c:strCache>
            </c:strRef>
          </c:cat>
          <c:val>
            <c:numRef>
              <c:f>'Gender UPDATES'!$E$25:$E$28</c:f>
              <c:numCache>
                <c:formatCode>0.0%</c:formatCode>
                <c:ptCount val="4"/>
                <c:pt idx="0">
                  <c:v>0.7416173570019724</c:v>
                </c:pt>
                <c:pt idx="1">
                  <c:v>0.20907297830374755</c:v>
                </c:pt>
                <c:pt idx="2">
                  <c:v>3.5502958579881658E-2</c:v>
                </c:pt>
                <c:pt idx="3">
                  <c:v>1.3806706114398421E-2</c:v>
                </c:pt>
              </c:numCache>
            </c:numRef>
          </c:val>
        </c:ser>
        <c:dLbls>
          <c:dLblPos val="outEnd"/>
          <c:showLegendKey val="0"/>
          <c:showVal val="1"/>
          <c:showCatName val="0"/>
          <c:showSerName val="0"/>
          <c:showPercent val="0"/>
          <c:showBubbleSize val="0"/>
        </c:dLbls>
        <c:gapWidth val="83"/>
        <c:axId val="518014824"/>
        <c:axId val="578432760"/>
      </c:barChart>
      <c:catAx>
        <c:axId val="51801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432760"/>
        <c:crosses val="autoZero"/>
        <c:auto val="1"/>
        <c:lblAlgn val="ctr"/>
        <c:lblOffset val="100"/>
        <c:noMultiLvlLbl val="0"/>
      </c:catAx>
      <c:valAx>
        <c:axId val="5784327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14824"/>
        <c:crosses val="autoZero"/>
        <c:crossBetween val="between"/>
      </c:valAx>
      <c:spPr>
        <a:noFill/>
        <a:ln>
          <a:noFill/>
        </a:ln>
        <a:effectLst/>
      </c:spPr>
    </c:plotArea>
    <c:legend>
      <c:legendPos val="b"/>
      <c:layout>
        <c:manualLayout>
          <c:xMode val="edge"/>
          <c:yMode val="edge"/>
          <c:x val="0.56391688538932638"/>
          <c:y val="0.13946704578594338"/>
          <c:w val="0.2166106736657917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342825896762904"/>
          <c:y val="5.0925925925925923E-2"/>
          <c:w val="0.86601618547681536"/>
          <c:h val="0.81396617089530476"/>
        </c:manualLayout>
      </c:layout>
      <c:barChart>
        <c:barDir val="col"/>
        <c:grouping val="clustered"/>
        <c:varyColors val="0"/>
        <c:ser>
          <c:idx val="0"/>
          <c:order val="0"/>
          <c:tx>
            <c:strRef>
              <c:f>'Gender UPDATES'!$F$40</c:f>
              <c:strCache>
                <c:ptCount val="1"/>
                <c:pt idx="0">
                  <c:v>1996-2005 cohort (Year 2 survey)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UPDATES'!$E$41:$E$42</c:f>
              <c:strCache>
                <c:ptCount val="2"/>
                <c:pt idx="0">
                  <c:v>Formal Leadership role</c:v>
                </c:pt>
                <c:pt idx="1">
                  <c:v>Informal leadership role</c:v>
                </c:pt>
              </c:strCache>
            </c:strRef>
          </c:cat>
          <c:val>
            <c:numRef>
              <c:f>'Gender UPDATES'!$F$41:$F$42</c:f>
              <c:numCache>
                <c:formatCode>###0.0%</c:formatCode>
                <c:ptCount val="2"/>
                <c:pt idx="0">
                  <c:v>0.69799999999999995</c:v>
                </c:pt>
                <c:pt idx="1">
                  <c:v>0.22700000000000001</c:v>
                </c:pt>
              </c:numCache>
            </c:numRef>
          </c:val>
        </c:ser>
        <c:ser>
          <c:idx val="1"/>
          <c:order val="1"/>
          <c:tx>
            <c:strRef>
              <c:f>'Gender UPDATES'!$G$40</c:f>
              <c:strCache>
                <c:ptCount val="1"/>
                <c:pt idx="0">
                  <c:v>2006-2010 cohort (Year 1 survey)</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 UPDATES'!$E$41:$E$42</c:f>
              <c:strCache>
                <c:ptCount val="2"/>
                <c:pt idx="0">
                  <c:v>Formal Leadership role</c:v>
                </c:pt>
                <c:pt idx="1">
                  <c:v>Informal leadership role</c:v>
                </c:pt>
              </c:strCache>
            </c:strRef>
          </c:cat>
          <c:val>
            <c:numRef>
              <c:f>'Gender UPDATES'!$G$41:$G$42</c:f>
              <c:numCache>
                <c:formatCode>0.0%</c:formatCode>
                <c:ptCount val="2"/>
                <c:pt idx="0">
                  <c:v>0.62095531587057007</c:v>
                </c:pt>
                <c:pt idx="1">
                  <c:v>0.29892141756548535</c:v>
                </c:pt>
              </c:numCache>
            </c:numRef>
          </c:val>
        </c:ser>
        <c:dLbls>
          <c:dLblPos val="outEnd"/>
          <c:showLegendKey val="0"/>
          <c:showVal val="1"/>
          <c:showCatName val="0"/>
          <c:showSerName val="0"/>
          <c:showPercent val="0"/>
          <c:showBubbleSize val="0"/>
        </c:dLbls>
        <c:gapWidth val="102"/>
        <c:axId val="578431192"/>
        <c:axId val="578430800"/>
      </c:barChart>
      <c:catAx>
        <c:axId val="57843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430800"/>
        <c:crosses val="autoZero"/>
        <c:auto val="1"/>
        <c:lblAlgn val="ctr"/>
        <c:lblOffset val="100"/>
        <c:noMultiLvlLbl val="0"/>
      </c:catAx>
      <c:valAx>
        <c:axId val="578430800"/>
        <c:scaling>
          <c:orientation val="minMax"/>
        </c:scaling>
        <c:delete val="0"/>
        <c:axPos val="l"/>
        <c:numFmt formatCode="###0.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431192"/>
        <c:crosses val="autoZero"/>
        <c:crossBetween val="between"/>
      </c:valAx>
      <c:spPr>
        <a:noFill/>
        <a:ln>
          <a:noFill/>
        </a:ln>
        <a:effectLst/>
      </c:spPr>
    </c:plotArea>
    <c:legend>
      <c:legendPos val="b"/>
      <c:layout>
        <c:manualLayout>
          <c:xMode val="edge"/>
          <c:yMode val="edge"/>
          <c:x val="0.56391688538932638"/>
          <c:y val="1.9096675415573042E-2"/>
          <c:w val="0.41383289588801397"/>
          <c:h val="0.168269407674052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805555555555555"/>
          <c:y val="0.16898148148148148"/>
          <c:w val="0.46388888888888891"/>
          <c:h val="0.77314814814814814"/>
        </c:manualLayout>
      </c:layout>
      <c:pieChart>
        <c:varyColors val="1"/>
        <c:ser>
          <c:idx val="0"/>
          <c:order val="0"/>
          <c:spPr>
            <a:ln>
              <a:noFill/>
            </a:ln>
          </c:spPr>
          <c:dPt>
            <c:idx val="0"/>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1-5074-3C48-AD9E-9E4A158383A0}"/>
              </c:ext>
            </c:extLst>
          </c:dPt>
          <c:dPt>
            <c:idx val="1"/>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5074-3C48-AD9E-9E4A158383A0}"/>
              </c:ext>
            </c:extLst>
          </c:dPt>
          <c:dPt>
            <c:idx val="2"/>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05-5074-3C48-AD9E-9E4A158383A0}"/>
              </c:ext>
            </c:extLst>
          </c:dPt>
          <c:dLbls>
            <c:dLbl>
              <c:idx val="0"/>
              <c:layout>
                <c:manualLayout>
                  <c:x val="9.7755468066491685E-2"/>
                  <c:y val="1.3888888888888888E-2"/>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D93D2A08-6A09-461B-8038-1789D0AE6398}" type="CATEGORYNAME">
                      <a:rPr lang="en-US">
                        <a:solidFill>
                          <a:sysClr val="windowText" lastClr="000000"/>
                        </a:solidFill>
                      </a:rPr>
                      <a:pPr>
                        <a:defRPr/>
                      </a:pPr>
                      <a:t>[CATEGORY NAME]</a:t>
                    </a:fld>
                    <a:r>
                      <a:rPr lang="en-US" b="1" baseline="0">
                        <a:solidFill>
                          <a:sysClr val="windowText" lastClr="000000"/>
                        </a:solidFill>
                      </a:rPr>
                      <a:t>, </a:t>
                    </a:r>
                    <a:fld id="{D9F17AD7-0313-474D-B0D7-C3A8CD8B7158}" type="VALUE">
                      <a:rPr lang="en-US" b="1" baseline="0">
                        <a:solidFill>
                          <a:sysClr val="windowText" lastClr="000000"/>
                        </a:solidFill>
                      </a:rPr>
                      <a:pPr>
                        <a:defRPr/>
                      </a:pPr>
                      <a:t>[VALUE]</a:t>
                    </a:fld>
                    <a:endParaRPr lang="en-US" b="1" baseline="0">
                      <a:solidFill>
                        <a:sysClr val="windowText" lastClr="000000"/>
                      </a:solidFill>
                    </a:endParaRPr>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074-3C48-AD9E-9E4A158383A0}"/>
                </c:ext>
                <c:ext xmlns:c15="http://schemas.microsoft.com/office/drawing/2012/chart" uri="{CE6537A1-D6FC-4f65-9D91-7224C49458BB}">
                  <c15:layout/>
                  <c15:dlblFieldTable/>
                  <c15:showDataLabelsRange val="0"/>
                </c:ext>
              </c:extLst>
            </c:dLbl>
            <c:dLbl>
              <c:idx val="1"/>
              <c:layout>
                <c:manualLayout>
                  <c:x val="-3.0555555555555555E-2"/>
                  <c:y val="-0.28819444444444448"/>
                </c:manualLayout>
              </c:layout>
              <c:tx>
                <c:rich>
                  <a:bodyPr/>
                  <a:lstStyle/>
                  <a:p>
                    <a:fld id="{22BA4690-30D5-41A0-8954-1C8B5F43956E}" type="CATEGORYNAME">
                      <a:rPr lang="en-US"/>
                      <a:pPr/>
                      <a:t>[CATEGORY NAME]</a:t>
                    </a:fld>
                    <a:r>
                      <a:rPr lang="en-US" baseline="0"/>
                      <a:t>, </a:t>
                    </a:r>
                    <a:fld id="{D15F2305-80EC-46D8-AA3A-CE509F06C052}" type="VALUE">
                      <a:rPr lang="en-US" b="1" baseline="0"/>
                      <a:pPr/>
                      <a:t>[VALUE]</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074-3C48-AD9E-9E4A158383A0}"/>
                </c:ext>
                <c:ext xmlns:c15="http://schemas.microsoft.com/office/drawing/2012/chart" uri="{CE6537A1-D6FC-4f65-9D91-7224C49458BB}">
                  <c15:layout>
                    <c:manualLayout>
                      <c:w val="0.17708333333333334"/>
                      <c:h val="0.17476851851851852"/>
                    </c:manualLayout>
                  </c15:layout>
                  <c15:dlblFieldTable/>
                  <c15:showDataLabelsRange val="0"/>
                </c:ext>
              </c:extLst>
            </c:dLbl>
            <c:dLbl>
              <c:idx val="2"/>
              <c:layout>
                <c:manualLayout>
                  <c:x val="-6.8598315835520562E-2"/>
                  <c:y val="4.6296296296296294E-3"/>
                </c:manualLayout>
              </c:layout>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No answer</a:t>
                    </a:r>
                    <a:r>
                      <a:rPr lang="en-US" baseline="0">
                        <a:solidFill>
                          <a:sysClr val="windowText" lastClr="000000"/>
                        </a:solidFill>
                      </a:rPr>
                      <a:t>, </a:t>
                    </a:r>
                    <a:fld id="{682A7921-9839-49A2-AF99-E9E821DAA5D1}" type="VALUE">
                      <a:rPr lang="en-US" b="1" baseline="0">
                        <a:solidFill>
                          <a:sysClr val="windowText" lastClr="000000"/>
                        </a:solidFill>
                      </a:rPr>
                      <a:pPr>
                        <a:defRPr/>
                      </a:pPr>
                      <a:t>[VALUE]</a:t>
                    </a:fld>
                    <a:endParaRPr lang="en-US" baseline="0">
                      <a:solidFill>
                        <a:sysClr val="windowText" lastClr="000000"/>
                      </a:solidFill>
                    </a:endParaRPr>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074-3C48-AD9E-9E4A158383A0}"/>
                </c:ext>
                <c:ext xmlns:c15="http://schemas.microsoft.com/office/drawing/2012/chart" uri="{CE6537A1-D6FC-4f65-9D91-7224C49458BB}">
                  <c15:layout>
                    <c:manualLayout>
                      <c:w val="0.20688888888888887"/>
                      <c:h val="9.9027777777777798E-2"/>
                    </c:manualLayout>
                  </c15:layout>
                  <c15:dlblFieldTable/>
                  <c15:showDataLabelsRange val="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Disability!$C$18:$C$20</c:f>
              <c:strCache>
                <c:ptCount val="3"/>
                <c:pt idx="0">
                  <c:v>Have a disability</c:v>
                </c:pt>
                <c:pt idx="1">
                  <c:v>Do not have a disability</c:v>
                </c:pt>
                <c:pt idx="2">
                  <c:v>Declined to answer</c:v>
                </c:pt>
              </c:strCache>
            </c:strRef>
          </c:cat>
          <c:val>
            <c:numRef>
              <c:f>Disability!$E$18:$E$20</c:f>
              <c:numCache>
                <c:formatCode>0.0%</c:formatCode>
                <c:ptCount val="3"/>
                <c:pt idx="0">
                  <c:v>1.4072119613016699E-2</c:v>
                </c:pt>
                <c:pt idx="1">
                  <c:v>0.97097625329815296</c:v>
                </c:pt>
                <c:pt idx="2">
                  <c:v>1.4951627088830299E-2</c:v>
                </c:pt>
              </c:numCache>
            </c:numRef>
          </c:val>
          <c:extLst xmlns:c16r2="http://schemas.microsoft.com/office/drawing/2015/06/chart">
            <c:ext xmlns:c16="http://schemas.microsoft.com/office/drawing/2014/chart" uri="{C3380CC4-5D6E-409C-BE32-E72D297353CC}">
              <c16:uniqueId val="{00000006-5074-3C48-AD9E-9E4A158383A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095853460821912"/>
          <c:y val="0.10210543619417092"/>
          <c:w val="0.54880192655027082"/>
          <c:h val="0.89371919846136139"/>
        </c:manualLayout>
      </c:layout>
      <c:pieChart>
        <c:varyColors val="1"/>
        <c:ser>
          <c:idx val="0"/>
          <c:order val="0"/>
          <c:spPr>
            <a:ln>
              <a:noFill/>
            </a:ln>
          </c:spPr>
          <c:dPt>
            <c:idx val="0"/>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1-2C30-6045-B62D-025D1349D64D}"/>
              </c:ext>
            </c:extLst>
          </c:dPt>
          <c:dPt>
            <c:idx val="1"/>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2C30-6045-B62D-025D1349D64D}"/>
              </c:ext>
            </c:extLst>
          </c:dPt>
          <c:dPt>
            <c:idx val="2"/>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05-2C30-6045-B62D-025D1349D64D}"/>
              </c:ext>
            </c:extLst>
          </c:dPt>
          <c:dLbls>
            <c:dLbl>
              <c:idx val="0"/>
              <c:layout>
                <c:manualLayout>
                  <c:x val="-3.695150115473441E-2"/>
                  <c:y val="-0.2746268656716417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C30-6045-B62D-025D1349D64D}"/>
                </c:ext>
                <c:ext xmlns:c15="http://schemas.microsoft.com/office/drawing/2012/chart" uri="{CE6537A1-D6FC-4f65-9D91-7224C49458BB}">
                  <c15:layout/>
                </c:ext>
              </c:extLst>
            </c:dLbl>
            <c:dLbl>
              <c:idx val="2"/>
              <c:layout>
                <c:manualLayout>
                  <c:x val="5.8506543494996149E-2"/>
                  <c:y val="1.194029850746268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C30-6045-B62D-025D1349D64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'Rural urban'!$B$6:$B$8</c:f>
              <c:strCache>
                <c:ptCount val="3"/>
                <c:pt idx="0">
                  <c:v>Urban</c:v>
                </c:pt>
                <c:pt idx="1">
                  <c:v>Rural</c:v>
                </c:pt>
                <c:pt idx="2">
                  <c:v>Remote</c:v>
                </c:pt>
              </c:strCache>
            </c:strRef>
          </c:cat>
          <c:val>
            <c:numRef>
              <c:f>'Rural urban'!$C$6:$C$8</c:f>
              <c:numCache>
                <c:formatCode>###0</c:formatCode>
                <c:ptCount val="3"/>
                <c:pt idx="0">
                  <c:v>805</c:v>
                </c:pt>
                <c:pt idx="1">
                  <c:v>50</c:v>
                </c:pt>
                <c:pt idx="2">
                  <c:v>12</c:v>
                </c:pt>
              </c:numCache>
            </c:numRef>
          </c:val>
          <c:extLst xmlns:c16r2="http://schemas.microsoft.com/office/drawing/2015/06/chart">
            <c:ext xmlns:c16="http://schemas.microsoft.com/office/drawing/2014/chart" uri="{C3380CC4-5D6E-409C-BE32-E72D297353CC}">
              <c16:uniqueId val="{00000006-2C30-6045-B62D-025D1349D64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585034607569215"/>
          <c:y val="8.6667489171576004E-2"/>
          <c:w val="0.80324108616967238"/>
          <c:h val="0.81284165164860822"/>
        </c:manualLayout>
      </c:layout>
      <c:barChart>
        <c:barDir val="bar"/>
        <c:grouping val="percentStacked"/>
        <c:varyColors val="0"/>
        <c:ser>
          <c:idx val="0"/>
          <c:order val="0"/>
          <c:tx>
            <c:strRef>
              <c:f>'Skills+practies - all'!$G$2</c:f>
              <c:strCache>
                <c:ptCount val="1"/>
                <c:pt idx="0">
                  <c:v>Strongly Agree</c:v>
                </c:pt>
              </c:strCache>
            </c:strRef>
          </c:tx>
          <c:spPr>
            <a:solidFill>
              <a:schemeClr val="accent1">
                <a:tint val="54000"/>
              </a:schemeClr>
            </a:solidFill>
            <a:ln>
              <a:noFill/>
            </a:ln>
            <a:effectLst/>
          </c:spPr>
          <c:invertIfNegative val="0"/>
          <c:cat>
            <c:strRef>
              <c:f>'Skills+practies - all'!$F$3:$F$4</c:f>
              <c:strCache>
                <c:ptCount val="2"/>
                <c:pt idx="0">
                  <c:v>Introduced improved practices and innovations through work</c:v>
                </c:pt>
                <c:pt idx="1">
                  <c:v>Passed on new skills and knowledge to others</c:v>
                </c:pt>
              </c:strCache>
            </c:strRef>
          </c:cat>
          <c:val>
            <c:numRef>
              <c:f>'Skills+practies - all'!$G$3:$G$4</c:f>
              <c:numCache>
                <c:formatCode>###0.0%</c:formatCode>
                <c:ptCount val="2"/>
                <c:pt idx="0">
                  <c:v>0.59808612440191389</c:v>
                </c:pt>
                <c:pt idx="1">
                  <c:v>0.67048710601719197</c:v>
                </c:pt>
              </c:numCache>
            </c:numRef>
          </c:val>
          <c:extLst xmlns:c16r2="http://schemas.microsoft.com/office/drawing/2015/06/chart">
            <c:ext xmlns:c16="http://schemas.microsoft.com/office/drawing/2014/chart" uri="{C3380CC4-5D6E-409C-BE32-E72D297353CC}">
              <c16:uniqueId val="{00000000-6157-734B-B254-A06D90712543}"/>
            </c:ext>
          </c:extLst>
        </c:ser>
        <c:ser>
          <c:idx val="1"/>
          <c:order val="1"/>
          <c:tx>
            <c:strRef>
              <c:f>'Skills+practies - all'!$H$2</c:f>
              <c:strCache>
                <c:ptCount val="1"/>
                <c:pt idx="0">
                  <c:v>Agree</c:v>
                </c:pt>
              </c:strCache>
            </c:strRef>
          </c:tx>
          <c:spPr>
            <a:solidFill>
              <a:schemeClr val="accent1">
                <a:tint val="77000"/>
              </a:schemeClr>
            </a:solidFill>
            <a:ln>
              <a:noFill/>
            </a:ln>
            <a:effectLst/>
          </c:spPr>
          <c:invertIfNegative val="0"/>
          <c:cat>
            <c:strRef>
              <c:f>'Skills+practies - all'!$F$3:$F$4</c:f>
              <c:strCache>
                <c:ptCount val="2"/>
                <c:pt idx="0">
                  <c:v>Introduced improved practices and innovations through work</c:v>
                </c:pt>
                <c:pt idx="1">
                  <c:v>Passed on new skills and knowledge to others</c:v>
                </c:pt>
              </c:strCache>
            </c:strRef>
          </c:cat>
          <c:val>
            <c:numRef>
              <c:f>'Skills+practies - all'!$H$3:$H$4</c:f>
              <c:numCache>
                <c:formatCode>###0.0%</c:formatCode>
                <c:ptCount val="2"/>
                <c:pt idx="0">
                  <c:v>0.36746411483253588</c:v>
                </c:pt>
                <c:pt idx="1">
                  <c:v>0.31232091690544411</c:v>
                </c:pt>
              </c:numCache>
            </c:numRef>
          </c:val>
          <c:extLst xmlns:c16r2="http://schemas.microsoft.com/office/drawing/2015/06/chart">
            <c:ext xmlns:c16="http://schemas.microsoft.com/office/drawing/2014/chart" uri="{C3380CC4-5D6E-409C-BE32-E72D297353CC}">
              <c16:uniqueId val="{00000001-6157-734B-B254-A06D90712543}"/>
            </c:ext>
          </c:extLst>
        </c:ser>
        <c:ser>
          <c:idx val="2"/>
          <c:order val="2"/>
          <c:tx>
            <c:strRef>
              <c:f>'Skills+practies - all'!$I$2</c:f>
              <c:strCache>
                <c:ptCount val="1"/>
                <c:pt idx="0">
                  <c:v>Disagree</c:v>
                </c:pt>
              </c:strCache>
            </c:strRef>
          </c:tx>
          <c:spPr>
            <a:solidFill>
              <a:schemeClr val="accent1"/>
            </a:solidFill>
            <a:ln>
              <a:noFill/>
            </a:ln>
            <a:effectLst/>
          </c:spPr>
          <c:invertIfNegative val="0"/>
          <c:cat>
            <c:strRef>
              <c:f>'Skills+practies - all'!$F$3:$F$4</c:f>
              <c:strCache>
                <c:ptCount val="2"/>
                <c:pt idx="0">
                  <c:v>Introduced improved practices and innovations through work</c:v>
                </c:pt>
                <c:pt idx="1">
                  <c:v>Passed on new skills and knowledge to others</c:v>
                </c:pt>
              </c:strCache>
            </c:strRef>
          </c:cat>
          <c:val>
            <c:numRef>
              <c:f>'Skills+practies - all'!$I$3:$I$4</c:f>
              <c:numCache>
                <c:formatCode>###0.0%</c:formatCode>
                <c:ptCount val="2"/>
                <c:pt idx="0">
                  <c:v>1.3397129186602873E-2</c:v>
                </c:pt>
                <c:pt idx="1">
                  <c:v>7.6408787010506206E-3</c:v>
                </c:pt>
              </c:numCache>
            </c:numRef>
          </c:val>
          <c:extLst xmlns:c16r2="http://schemas.microsoft.com/office/drawing/2015/06/chart">
            <c:ext xmlns:c16="http://schemas.microsoft.com/office/drawing/2014/chart" uri="{C3380CC4-5D6E-409C-BE32-E72D297353CC}">
              <c16:uniqueId val="{00000002-6157-734B-B254-A06D90712543}"/>
            </c:ext>
          </c:extLst>
        </c:ser>
        <c:ser>
          <c:idx val="3"/>
          <c:order val="3"/>
          <c:tx>
            <c:strRef>
              <c:f>'Skills+practies - all'!$J$2</c:f>
              <c:strCache>
                <c:ptCount val="1"/>
                <c:pt idx="0">
                  <c:v>Strongly Disagree</c:v>
                </c:pt>
              </c:strCache>
            </c:strRef>
          </c:tx>
          <c:spPr>
            <a:solidFill>
              <a:schemeClr val="accent1">
                <a:shade val="76000"/>
              </a:schemeClr>
            </a:solidFill>
            <a:ln>
              <a:noFill/>
            </a:ln>
            <a:effectLst/>
          </c:spPr>
          <c:invertIfNegative val="0"/>
          <c:cat>
            <c:strRef>
              <c:f>'Skills+practies - all'!$F$3:$F$4</c:f>
              <c:strCache>
                <c:ptCount val="2"/>
                <c:pt idx="0">
                  <c:v>Introduced improved practices and innovations through work</c:v>
                </c:pt>
                <c:pt idx="1">
                  <c:v>Passed on new skills and knowledge to others</c:v>
                </c:pt>
              </c:strCache>
            </c:strRef>
          </c:cat>
          <c:val>
            <c:numRef>
              <c:f>'Skills+practies - all'!$J$3:$J$4</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3-6157-734B-B254-A06D90712543}"/>
            </c:ext>
          </c:extLst>
        </c:ser>
        <c:ser>
          <c:idx val="4"/>
          <c:order val="4"/>
          <c:tx>
            <c:strRef>
              <c:f>'Skills+practies - all'!$K$2</c:f>
              <c:strCache>
                <c:ptCount val="1"/>
                <c:pt idx="0">
                  <c:v>Don't Know</c:v>
                </c:pt>
              </c:strCache>
            </c:strRef>
          </c:tx>
          <c:spPr>
            <a:solidFill>
              <a:schemeClr val="tx2"/>
            </a:solidFill>
            <a:ln>
              <a:noFill/>
            </a:ln>
            <a:effectLst/>
          </c:spPr>
          <c:invertIfNegative val="0"/>
          <c:cat>
            <c:strRef>
              <c:f>'Skills+practies - all'!$F$3:$F$4</c:f>
              <c:strCache>
                <c:ptCount val="2"/>
                <c:pt idx="0">
                  <c:v>Introduced improved practices and innovations through work</c:v>
                </c:pt>
                <c:pt idx="1">
                  <c:v>Passed on new skills and knowledge to others</c:v>
                </c:pt>
              </c:strCache>
            </c:strRef>
          </c:cat>
          <c:val>
            <c:numRef>
              <c:f>'Skills+practies - all'!$K$3:$K$4</c:f>
              <c:numCache>
                <c:formatCode>###0.0%</c:formatCode>
                <c:ptCount val="2"/>
                <c:pt idx="0">
                  <c:v>2.1052631578947368E-2</c:v>
                </c:pt>
                <c:pt idx="1">
                  <c:v>9.5510983763132766E-3</c:v>
                </c:pt>
              </c:numCache>
            </c:numRef>
          </c:val>
          <c:extLst xmlns:c16r2="http://schemas.microsoft.com/office/drawing/2015/06/chart">
            <c:ext xmlns:c16="http://schemas.microsoft.com/office/drawing/2014/chart" uri="{C3380CC4-5D6E-409C-BE32-E72D297353CC}">
              <c16:uniqueId val="{00000004-6157-734B-B254-A06D90712543}"/>
            </c:ext>
          </c:extLst>
        </c:ser>
        <c:dLbls>
          <c:showLegendKey val="0"/>
          <c:showVal val="0"/>
          <c:showCatName val="0"/>
          <c:showSerName val="0"/>
          <c:showPercent val="0"/>
          <c:showBubbleSize val="0"/>
        </c:dLbls>
        <c:gapWidth val="95"/>
        <c:overlap val="100"/>
        <c:axId val="582916896"/>
        <c:axId val="582917288"/>
      </c:barChart>
      <c:catAx>
        <c:axId val="582916896"/>
        <c:scaling>
          <c:orientation val="minMax"/>
        </c:scaling>
        <c:delete val="0"/>
        <c:axPos val="l"/>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0" spcFirstLastPara="1" vertOverflow="ellipsis" wrap="square" anchor="ctr" anchorCtr="1"/>
          <a:lstStyle/>
          <a:p>
            <a:pPr algn="r">
              <a:defRPr sz="800" b="0" i="0" u="none" strike="noStrike" kern="1200" baseline="0">
                <a:solidFill>
                  <a:sysClr val="windowText" lastClr="000000"/>
                </a:solidFill>
                <a:latin typeface="+mn-lt"/>
                <a:ea typeface="+mn-ea"/>
                <a:cs typeface="+mn-cs"/>
              </a:defRPr>
            </a:pPr>
            <a:endParaRPr lang="en-US"/>
          </a:p>
        </c:txPr>
        <c:crossAx val="582917288"/>
        <c:crosses val="autoZero"/>
        <c:auto val="1"/>
        <c:lblAlgn val="ctr"/>
        <c:lblOffset val="100"/>
        <c:noMultiLvlLbl val="0"/>
      </c:catAx>
      <c:valAx>
        <c:axId val="582917288"/>
        <c:scaling>
          <c:orientation val="minMax"/>
        </c:scaling>
        <c:delete val="0"/>
        <c:axPos val="b"/>
        <c:numFmt formatCode="0%" sourceLinked="1"/>
        <c:majorTickMark val="in"/>
        <c:minorTickMark val="none"/>
        <c:tickLblPos val="low"/>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82916896"/>
        <c:crosses val="autoZero"/>
        <c:crossBetween val="between"/>
        <c:majorUnit val="0.2"/>
      </c:valAx>
      <c:spPr>
        <a:noFill/>
        <a:ln>
          <a:noFill/>
        </a:ln>
        <a:effectLst/>
      </c:spPr>
    </c:plotArea>
    <c:legend>
      <c:legendPos val="t"/>
      <c:layout>
        <c:manualLayout>
          <c:xMode val="edge"/>
          <c:yMode val="edge"/>
          <c:x val="0.16390315436880873"/>
          <c:y val="4.6376058057096521E-3"/>
          <c:w val="0.81089523272796549"/>
          <c:h val="0.107710954065438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9774699948012625E-2"/>
          <c:y val="2.0682779235928841E-2"/>
          <c:w val="0.89461717360934723"/>
          <c:h val="0.82262394284047824"/>
        </c:manualLayout>
      </c:layout>
      <c:barChart>
        <c:barDir val="col"/>
        <c:grouping val="clustered"/>
        <c:varyColors val="0"/>
        <c:ser>
          <c:idx val="0"/>
          <c:order val="0"/>
          <c:tx>
            <c:strRef>
              <c:f>'ContactFreq-Region'!$O$14</c:f>
              <c:strCache>
                <c:ptCount val="1"/>
                <c:pt idx="0">
                  <c:v>Frequent contact</c:v>
                </c:pt>
              </c:strCache>
            </c:strRef>
          </c:tx>
          <c:spPr>
            <a:solidFill>
              <a:schemeClr val="accent1">
                <a:tint val="77000"/>
              </a:schemeClr>
            </a:solidFill>
            <a:ln>
              <a:noFill/>
            </a:ln>
            <a:effectLst/>
          </c:spPr>
          <c:invertIfNegative val="0"/>
          <c:cat>
            <c:multiLvlStrRef>
              <c:f>'ContactFreq-Region'!$M$15:$N$24</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Friends in Australia</c:v>
                  </c:pt>
                  <c:pt idx="5">
                    <c:v>Australian host institution</c:v>
                  </c:pt>
                </c:lvl>
              </c:multiLvlStrCache>
            </c:multiLvlStrRef>
          </c:cat>
          <c:val>
            <c:numRef>
              <c:f>'ContactFreq-Region'!$O$15:$O$24</c:f>
              <c:numCache>
                <c:formatCode>0%</c:formatCode>
                <c:ptCount val="10"/>
                <c:pt idx="0">
                  <c:v>0.25741239892183287</c:v>
                </c:pt>
                <c:pt idx="1">
                  <c:v>0.30434782608695654</c:v>
                </c:pt>
                <c:pt idx="2">
                  <c:v>0.39130434782608692</c:v>
                </c:pt>
                <c:pt idx="3">
                  <c:v>0.39449541284403672</c:v>
                </c:pt>
                <c:pt idx="4">
                  <c:v>0.32727272727272727</c:v>
                </c:pt>
                <c:pt idx="5">
                  <c:v>0.1303763440860215</c:v>
                </c:pt>
                <c:pt idx="6">
                  <c:v>0.2608695652173913</c:v>
                </c:pt>
                <c:pt idx="7">
                  <c:v>0.17391304347826086</c:v>
                </c:pt>
                <c:pt idx="8">
                  <c:v>0.1834862385321101</c:v>
                </c:pt>
                <c:pt idx="9">
                  <c:v>0.12727272727272726</c:v>
                </c:pt>
              </c:numCache>
            </c:numRef>
          </c:val>
          <c:extLst xmlns:c16r2="http://schemas.microsoft.com/office/drawing/2015/06/chart">
            <c:ext xmlns:c16="http://schemas.microsoft.com/office/drawing/2014/chart" uri="{C3380CC4-5D6E-409C-BE32-E72D297353CC}">
              <c16:uniqueId val="{00000000-4129-BD43-895C-08D12285317E}"/>
            </c:ext>
          </c:extLst>
        </c:ser>
        <c:ser>
          <c:idx val="1"/>
          <c:order val="1"/>
          <c:tx>
            <c:strRef>
              <c:f>'ContactFreq-Region'!$P$14</c:f>
              <c:strCache>
                <c:ptCount val="1"/>
                <c:pt idx="0">
                  <c:v>Never contact</c:v>
                </c:pt>
              </c:strCache>
            </c:strRef>
          </c:tx>
          <c:spPr>
            <a:solidFill>
              <a:schemeClr val="accent1">
                <a:shade val="76000"/>
              </a:schemeClr>
            </a:solidFill>
            <a:ln>
              <a:noFill/>
            </a:ln>
            <a:effectLst/>
          </c:spPr>
          <c:invertIfNegative val="0"/>
          <c:cat>
            <c:multiLvlStrRef>
              <c:f>'ContactFreq-Region'!$M$15:$N$24</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Friends in Australia</c:v>
                  </c:pt>
                  <c:pt idx="5">
                    <c:v>Australian host institution</c:v>
                  </c:pt>
                </c:lvl>
              </c:multiLvlStrCache>
            </c:multiLvlStrRef>
          </c:cat>
          <c:val>
            <c:numRef>
              <c:f>'ContactFreq-Region'!$P$15:$P$24</c:f>
              <c:numCache>
                <c:formatCode>0%</c:formatCode>
                <c:ptCount val="10"/>
                <c:pt idx="0">
                  <c:v>8.6253369272237201E-2</c:v>
                </c:pt>
                <c:pt idx="1">
                  <c:v>4.3478260869565216E-2</c:v>
                </c:pt>
                <c:pt idx="2">
                  <c:v>0.13043478260869565</c:v>
                </c:pt>
                <c:pt idx="3">
                  <c:v>8.2568807339449546E-2</c:v>
                </c:pt>
                <c:pt idx="4">
                  <c:v>0.14545454545454545</c:v>
                </c:pt>
                <c:pt idx="5">
                  <c:v>0.1424731182795699</c:v>
                </c:pt>
                <c:pt idx="6">
                  <c:v>0.21739130434782608</c:v>
                </c:pt>
                <c:pt idx="7">
                  <c:v>0.47826086956521741</c:v>
                </c:pt>
                <c:pt idx="8">
                  <c:v>0.11926605504587157</c:v>
                </c:pt>
                <c:pt idx="9">
                  <c:v>0.23636363636363636</c:v>
                </c:pt>
              </c:numCache>
            </c:numRef>
          </c:val>
          <c:extLst xmlns:c16r2="http://schemas.microsoft.com/office/drawing/2015/06/chart">
            <c:ext xmlns:c16="http://schemas.microsoft.com/office/drawing/2014/chart" uri="{C3380CC4-5D6E-409C-BE32-E72D297353CC}">
              <c16:uniqueId val="{00000001-4129-BD43-895C-08D12285317E}"/>
            </c:ext>
          </c:extLst>
        </c:ser>
        <c:dLbls>
          <c:showLegendKey val="0"/>
          <c:showVal val="0"/>
          <c:showCatName val="0"/>
          <c:showSerName val="0"/>
          <c:showPercent val="0"/>
          <c:showBubbleSize val="0"/>
        </c:dLbls>
        <c:gapWidth val="219"/>
        <c:overlap val="-27"/>
        <c:axId val="582920032"/>
        <c:axId val="582918072"/>
      </c:barChart>
      <c:catAx>
        <c:axId val="5829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18072"/>
        <c:crosses val="autoZero"/>
        <c:auto val="1"/>
        <c:lblAlgn val="ctr"/>
        <c:lblOffset val="100"/>
        <c:noMultiLvlLbl val="0"/>
      </c:catAx>
      <c:valAx>
        <c:axId val="58291807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20032"/>
        <c:crosses val="autoZero"/>
        <c:crossBetween val="between"/>
        <c:majorUnit val="0.1"/>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rot="0" vert="horz"/>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214079503838654E-2"/>
          <c:y val="2.4370576708010409E-2"/>
          <c:w val="0.93945049668203673"/>
          <c:h val="0.81465714366569386"/>
        </c:manualLayout>
      </c:layout>
      <c:barChart>
        <c:barDir val="col"/>
        <c:grouping val="clustered"/>
        <c:varyColors val="0"/>
        <c:ser>
          <c:idx val="0"/>
          <c:order val="0"/>
          <c:tx>
            <c:strRef>
              <c:f>'ContactFreq-Region'!$O$25</c:f>
              <c:strCache>
                <c:ptCount val="1"/>
                <c:pt idx="0">
                  <c:v>Frequent contact</c:v>
                </c:pt>
              </c:strCache>
            </c:strRef>
          </c:tx>
          <c:spPr>
            <a:solidFill>
              <a:schemeClr val="accent1">
                <a:tint val="77000"/>
              </a:schemeClr>
            </a:solidFill>
            <a:ln>
              <a:noFill/>
            </a:ln>
            <a:effectLst/>
          </c:spPr>
          <c:invertIfNegative val="0"/>
          <c:cat>
            <c:multiLvlStrRef>
              <c:f>'ContactFreq-Region'!$M$26:$N$35</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Australian students</c:v>
                  </c:pt>
                  <c:pt idx="5">
                    <c:v>Other award recipients</c:v>
                  </c:pt>
                </c:lvl>
              </c:multiLvlStrCache>
            </c:multiLvlStrRef>
          </c:cat>
          <c:val>
            <c:numRef>
              <c:f>'ContactFreq-Region'!$O$26:$O$35</c:f>
              <c:numCache>
                <c:formatCode>0%</c:formatCode>
                <c:ptCount val="10"/>
                <c:pt idx="0">
                  <c:v>0.19111709286675638</c:v>
                </c:pt>
                <c:pt idx="1">
                  <c:v>0.17391304347826086</c:v>
                </c:pt>
                <c:pt idx="2">
                  <c:v>0.15217391304347827</c:v>
                </c:pt>
                <c:pt idx="3">
                  <c:v>0.21100917431192659</c:v>
                </c:pt>
                <c:pt idx="4">
                  <c:v>0.29090909090909089</c:v>
                </c:pt>
                <c:pt idx="5">
                  <c:v>0.31224764468371469</c:v>
                </c:pt>
                <c:pt idx="6">
                  <c:v>0.17391304347826086</c:v>
                </c:pt>
                <c:pt idx="7">
                  <c:v>0.19565217391304346</c:v>
                </c:pt>
                <c:pt idx="8">
                  <c:v>0.32110091743119268</c:v>
                </c:pt>
                <c:pt idx="9">
                  <c:v>0.36363636363636365</c:v>
                </c:pt>
              </c:numCache>
            </c:numRef>
          </c:val>
          <c:extLst xmlns:c16r2="http://schemas.microsoft.com/office/drawing/2015/06/chart">
            <c:ext xmlns:c16="http://schemas.microsoft.com/office/drawing/2014/chart" uri="{C3380CC4-5D6E-409C-BE32-E72D297353CC}">
              <c16:uniqueId val="{00000000-E591-8F46-B0A9-1F1BA9799F92}"/>
            </c:ext>
          </c:extLst>
        </c:ser>
        <c:ser>
          <c:idx val="1"/>
          <c:order val="1"/>
          <c:tx>
            <c:strRef>
              <c:f>'ContactFreq-Region'!$P$25</c:f>
              <c:strCache>
                <c:ptCount val="1"/>
                <c:pt idx="0">
                  <c:v>Never contact</c:v>
                </c:pt>
              </c:strCache>
            </c:strRef>
          </c:tx>
          <c:spPr>
            <a:solidFill>
              <a:schemeClr val="accent1">
                <a:shade val="76000"/>
              </a:schemeClr>
            </a:solidFill>
            <a:ln>
              <a:noFill/>
            </a:ln>
            <a:effectLst/>
          </c:spPr>
          <c:invertIfNegative val="0"/>
          <c:cat>
            <c:multiLvlStrRef>
              <c:f>'ContactFreq-Region'!$M$26:$N$35</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Australian students</c:v>
                  </c:pt>
                  <c:pt idx="5">
                    <c:v>Other award recipients</c:v>
                  </c:pt>
                </c:lvl>
              </c:multiLvlStrCache>
            </c:multiLvlStrRef>
          </c:cat>
          <c:val>
            <c:numRef>
              <c:f>'ContactFreq-Region'!$P$26:$P$35</c:f>
              <c:numCache>
                <c:formatCode>0%</c:formatCode>
                <c:ptCount val="10"/>
                <c:pt idx="0">
                  <c:v>0.13055181695827725</c:v>
                </c:pt>
                <c:pt idx="1">
                  <c:v>0.21739130434782608</c:v>
                </c:pt>
                <c:pt idx="2">
                  <c:v>0.45652173913043476</c:v>
                </c:pt>
                <c:pt idx="3">
                  <c:v>0.11926605504587157</c:v>
                </c:pt>
                <c:pt idx="4">
                  <c:v>0.12727272727272726</c:v>
                </c:pt>
                <c:pt idx="5">
                  <c:v>3.095558546433378E-2</c:v>
                </c:pt>
                <c:pt idx="6">
                  <c:v>8.6956521739130432E-2</c:v>
                </c:pt>
                <c:pt idx="7">
                  <c:v>0.19565217391304349</c:v>
                </c:pt>
                <c:pt idx="8">
                  <c:v>8.2568807339449546E-2</c:v>
                </c:pt>
                <c:pt idx="9">
                  <c:v>5.4545454545454543E-2</c:v>
                </c:pt>
              </c:numCache>
            </c:numRef>
          </c:val>
          <c:extLst xmlns:c16r2="http://schemas.microsoft.com/office/drawing/2015/06/chart">
            <c:ext xmlns:c16="http://schemas.microsoft.com/office/drawing/2014/chart" uri="{C3380CC4-5D6E-409C-BE32-E72D297353CC}">
              <c16:uniqueId val="{00000001-E591-8F46-B0A9-1F1BA9799F92}"/>
            </c:ext>
          </c:extLst>
        </c:ser>
        <c:dLbls>
          <c:showLegendKey val="0"/>
          <c:showVal val="0"/>
          <c:showCatName val="0"/>
          <c:showSerName val="0"/>
          <c:showPercent val="0"/>
          <c:showBubbleSize val="0"/>
        </c:dLbls>
        <c:gapWidth val="219"/>
        <c:overlap val="-27"/>
        <c:axId val="582920816"/>
        <c:axId val="582914936"/>
      </c:barChart>
      <c:catAx>
        <c:axId val="5829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14936"/>
        <c:crosses val="autoZero"/>
        <c:auto val="1"/>
        <c:lblAlgn val="ctr"/>
        <c:lblOffset val="100"/>
        <c:noMultiLvlLbl val="0"/>
      </c:catAx>
      <c:valAx>
        <c:axId val="582914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2920816"/>
        <c:crosses val="autoZero"/>
        <c:crossBetween val="between"/>
        <c:majorUnit val="0.1"/>
      </c:valAx>
      <c:spPr>
        <a:noFill/>
        <a:ln>
          <a:solidFill>
            <a:schemeClr val="bg1">
              <a:lumMod val="85000"/>
            </a:schemeClr>
          </a:solidFill>
        </a:ln>
        <a:effectLst/>
      </c:spPr>
    </c:plotArea>
    <c:legend>
      <c:legendPos val="b"/>
      <c:layout>
        <c:manualLayout>
          <c:xMode val="edge"/>
          <c:yMode val="edge"/>
          <c:x val="0.6159338275221109"/>
          <c:y val="6.8180900464365035E-2"/>
          <c:w val="0.35210727241019935"/>
          <c:h val="8.4632127363066481E-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532055355369887E-2"/>
          <c:y val="2.3593769817589805E-2"/>
          <c:w val="0.92782184835591208"/>
          <c:h val="0.7866081434829888"/>
        </c:manualLayout>
      </c:layout>
      <c:barChart>
        <c:barDir val="col"/>
        <c:grouping val="clustered"/>
        <c:varyColors val="0"/>
        <c:ser>
          <c:idx val="0"/>
          <c:order val="0"/>
          <c:tx>
            <c:strRef>
              <c:f>'ContactFreq-Region'!$O$3</c:f>
              <c:strCache>
                <c:ptCount val="1"/>
                <c:pt idx="0">
                  <c:v>Frequent contact</c:v>
                </c:pt>
              </c:strCache>
            </c:strRef>
          </c:tx>
          <c:spPr>
            <a:solidFill>
              <a:schemeClr val="accent1">
                <a:tint val="77000"/>
              </a:schemeClr>
            </a:solidFill>
            <a:ln>
              <a:noFill/>
            </a:ln>
            <a:effectLst/>
          </c:spPr>
          <c:invertIfNegative val="0"/>
          <c:cat>
            <c:multiLvlStrRef>
              <c:f>'ContactFreq-Region'!$M$4:$N$13</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Professional Associations or Australian businesses </c:v>
                  </c:pt>
                  <c:pt idx="5">
                    <c:v>Australian Embassy, High Commission or Consulate</c:v>
                  </c:pt>
                </c:lvl>
              </c:multiLvlStrCache>
            </c:multiLvlStrRef>
          </c:cat>
          <c:val>
            <c:numRef>
              <c:f>'ContactFreq-Region'!$O$4:$O$13</c:f>
              <c:numCache>
                <c:formatCode>0%</c:formatCode>
                <c:ptCount val="10"/>
                <c:pt idx="0">
                  <c:v>0.11440107671601614</c:v>
                </c:pt>
                <c:pt idx="1">
                  <c:v>0.2608695652173913</c:v>
                </c:pt>
                <c:pt idx="2">
                  <c:v>0.2608695652173913</c:v>
                </c:pt>
                <c:pt idx="3">
                  <c:v>0.10091743119266056</c:v>
                </c:pt>
                <c:pt idx="4">
                  <c:v>0.16363636363636364</c:v>
                </c:pt>
                <c:pt idx="5">
                  <c:v>7.9407806191117092E-2</c:v>
                </c:pt>
                <c:pt idx="6">
                  <c:v>0.21739130434782608</c:v>
                </c:pt>
                <c:pt idx="7">
                  <c:v>0.17391304347826086</c:v>
                </c:pt>
                <c:pt idx="8">
                  <c:v>0.11926605504587157</c:v>
                </c:pt>
                <c:pt idx="9">
                  <c:v>7.2727272727272724E-2</c:v>
                </c:pt>
              </c:numCache>
            </c:numRef>
          </c:val>
          <c:extLst xmlns:c16r2="http://schemas.microsoft.com/office/drawing/2015/06/chart">
            <c:ext xmlns:c16="http://schemas.microsoft.com/office/drawing/2014/chart" uri="{C3380CC4-5D6E-409C-BE32-E72D297353CC}">
              <c16:uniqueId val="{00000000-8FE4-A34B-8D29-6C5AFDB897E0}"/>
            </c:ext>
          </c:extLst>
        </c:ser>
        <c:ser>
          <c:idx val="1"/>
          <c:order val="1"/>
          <c:tx>
            <c:strRef>
              <c:f>'ContactFreq-Region'!$P$3</c:f>
              <c:strCache>
                <c:ptCount val="1"/>
                <c:pt idx="0">
                  <c:v>Never contact</c:v>
                </c:pt>
              </c:strCache>
            </c:strRef>
          </c:tx>
          <c:spPr>
            <a:solidFill>
              <a:schemeClr val="accent1">
                <a:shade val="76000"/>
              </a:schemeClr>
            </a:solidFill>
            <a:ln>
              <a:noFill/>
            </a:ln>
            <a:effectLst/>
          </c:spPr>
          <c:invertIfNegative val="0"/>
          <c:cat>
            <c:multiLvlStrRef>
              <c:f>'ContactFreq-Region'!$M$4:$N$13</c:f>
              <c:multiLvlStrCache>
                <c:ptCount val="10"/>
                <c:lvl>
                  <c:pt idx="0">
                    <c:v>East Asia</c:v>
                  </c:pt>
                  <c:pt idx="1">
                    <c:v>Pacific Island Countries</c:v>
                  </c:pt>
                  <c:pt idx="2">
                    <c:v>Papua New Guinea</c:v>
                  </c:pt>
                  <c:pt idx="3">
                    <c:v>South &amp; West Asia</c:v>
                  </c:pt>
                  <c:pt idx="4">
                    <c:v>Sub-Saharan Africa</c:v>
                  </c:pt>
                  <c:pt idx="5">
                    <c:v>East Asia</c:v>
                  </c:pt>
                  <c:pt idx="6">
                    <c:v>Pacific Island Countries</c:v>
                  </c:pt>
                  <c:pt idx="7">
                    <c:v>Papua New Guinea</c:v>
                  </c:pt>
                  <c:pt idx="8">
                    <c:v>South &amp; West Asia</c:v>
                  </c:pt>
                  <c:pt idx="9">
                    <c:v>Sub-Saharan Africa</c:v>
                  </c:pt>
                </c:lvl>
                <c:lvl>
                  <c:pt idx="0">
                    <c:v>Professional Associations or Australian businesses </c:v>
                  </c:pt>
                  <c:pt idx="5">
                    <c:v>Australian Embassy, High Commission or Consulate</c:v>
                  </c:pt>
                </c:lvl>
              </c:multiLvlStrCache>
            </c:multiLvlStrRef>
          </c:cat>
          <c:val>
            <c:numRef>
              <c:f>'ContactFreq-Region'!$P$4:$P$13</c:f>
              <c:numCache>
                <c:formatCode>0%</c:formatCode>
                <c:ptCount val="10"/>
                <c:pt idx="0">
                  <c:v>0.29340511440107669</c:v>
                </c:pt>
                <c:pt idx="1">
                  <c:v>0.2608695652173913</c:v>
                </c:pt>
                <c:pt idx="2">
                  <c:v>0.30434782608695654</c:v>
                </c:pt>
                <c:pt idx="3">
                  <c:v>0.26605504587155965</c:v>
                </c:pt>
                <c:pt idx="4">
                  <c:v>0.34545454545454546</c:v>
                </c:pt>
                <c:pt idx="5">
                  <c:v>0.29475100942126514</c:v>
                </c:pt>
                <c:pt idx="6">
                  <c:v>0.21739130434782608</c:v>
                </c:pt>
                <c:pt idx="7">
                  <c:v>0.41304347826086951</c:v>
                </c:pt>
                <c:pt idx="8">
                  <c:v>0.33944954128440374</c:v>
                </c:pt>
                <c:pt idx="9">
                  <c:v>0.29090909090909089</c:v>
                </c:pt>
              </c:numCache>
            </c:numRef>
          </c:val>
          <c:extLst xmlns:c16r2="http://schemas.microsoft.com/office/drawing/2015/06/chart">
            <c:ext xmlns:c16="http://schemas.microsoft.com/office/drawing/2014/chart" uri="{C3380CC4-5D6E-409C-BE32-E72D297353CC}">
              <c16:uniqueId val="{00000001-8FE4-A34B-8D29-6C5AFDB897E0}"/>
            </c:ext>
          </c:extLst>
        </c:ser>
        <c:dLbls>
          <c:showLegendKey val="0"/>
          <c:showVal val="0"/>
          <c:showCatName val="0"/>
          <c:showSerName val="0"/>
          <c:showPercent val="0"/>
          <c:showBubbleSize val="0"/>
        </c:dLbls>
        <c:gapWidth val="219"/>
        <c:overlap val="-27"/>
        <c:axId val="685610648"/>
        <c:axId val="685611432"/>
      </c:barChart>
      <c:catAx>
        <c:axId val="68561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11432"/>
        <c:crosses val="autoZero"/>
        <c:auto val="1"/>
        <c:lblAlgn val="ctr"/>
        <c:lblOffset val="100"/>
        <c:noMultiLvlLbl val="0"/>
      </c:catAx>
      <c:valAx>
        <c:axId val="685611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10648"/>
        <c:crosses val="autoZero"/>
        <c:crossBetween val="between"/>
        <c:majorUnit val="0.1"/>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rot="0" vert="horz"/>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0567147856517951E-2"/>
          <c:y val="3.4571668124817732E-2"/>
          <c:w val="0.90721062992125989"/>
          <c:h val="0.69976086322543019"/>
        </c:manualLayout>
      </c:layout>
      <c:barChart>
        <c:barDir val="col"/>
        <c:grouping val="clustered"/>
        <c:varyColors val="0"/>
        <c:ser>
          <c:idx val="0"/>
          <c:order val="0"/>
          <c:tx>
            <c:strRef>
              <c:f>'ContactFrequency-gender'!$O$1</c:f>
              <c:strCache>
                <c:ptCount val="1"/>
                <c:pt idx="0">
                  <c:v>Frequent contact</c:v>
                </c:pt>
              </c:strCache>
            </c:strRef>
          </c:tx>
          <c:spPr>
            <a:solidFill>
              <a:schemeClr val="accent1">
                <a:tint val="77000"/>
              </a:schemeClr>
            </a:solidFill>
            <a:ln>
              <a:noFill/>
            </a:ln>
            <a:effectLst/>
          </c:spPr>
          <c:invertIfNegative val="0"/>
          <c:cat>
            <c:multiLvlStrRef>
              <c:f>'ContactFrequency-gender'!$M$2:$N$7</c:f>
              <c:multiLvlStrCache>
                <c:ptCount val="6"/>
                <c:lvl>
                  <c:pt idx="0">
                    <c:v>Australian students</c:v>
                  </c:pt>
                  <c:pt idx="1">
                    <c:v>Other award recipients</c:v>
                  </c:pt>
                  <c:pt idx="2">
                    <c:v>Friends in Australia</c:v>
                  </c:pt>
                  <c:pt idx="3">
                    <c:v>Australian host institution</c:v>
                  </c:pt>
                  <c:pt idx="4">
                    <c:v>Professional Associations or Australian businesses </c:v>
                  </c:pt>
                  <c:pt idx="5">
                    <c:v>Australian Embassy, High Commission or Consulate</c:v>
                  </c:pt>
                </c:lvl>
                <c:lvl>
                  <c:pt idx="0">
                    <c:v>Female</c:v>
                  </c:pt>
                </c:lvl>
              </c:multiLvlStrCache>
            </c:multiLvlStrRef>
          </c:cat>
          <c:val>
            <c:numRef>
              <c:f>'ContactFrequency-gender'!$O$2:$O$7</c:f>
              <c:numCache>
                <c:formatCode>###0.0%</c:formatCode>
                <c:ptCount val="6"/>
                <c:pt idx="0">
                  <c:v>0.224444444444444</c:v>
                </c:pt>
                <c:pt idx="1">
                  <c:v>0.33555555555555555</c:v>
                </c:pt>
                <c:pt idx="2">
                  <c:v>0.31111111111111112</c:v>
                </c:pt>
                <c:pt idx="3">
                  <c:v>0.13555555555555554</c:v>
                </c:pt>
                <c:pt idx="4">
                  <c:v>0.13111111111111109</c:v>
                </c:pt>
                <c:pt idx="5">
                  <c:v>0.10444444444444446</c:v>
                </c:pt>
              </c:numCache>
            </c:numRef>
          </c:val>
        </c:ser>
        <c:ser>
          <c:idx val="1"/>
          <c:order val="1"/>
          <c:tx>
            <c:strRef>
              <c:f>'ContactFrequency-gender'!$P$1</c:f>
              <c:strCache>
                <c:ptCount val="1"/>
                <c:pt idx="0">
                  <c:v>Never contact</c:v>
                </c:pt>
              </c:strCache>
            </c:strRef>
          </c:tx>
          <c:spPr>
            <a:solidFill>
              <a:schemeClr val="accent1">
                <a:shade val="76000"/>
              </a:schemeClr>
            </a:solidFill>
            <a:ln>
              <a:noFill/>
            </a:ln>
            <a:effectLst/>
          </c:spPr>
          <c:invertIfNegative val="0"/>
          <c:cat>
            <c:multiLvlStrRef>
              <c:f>'ContactFrequency-gender'!$M$2:$N$7</c:f>
              <c:multiLvlStrCache>
                <c:ptCount val="6"/>
                <c:lvl>
                  <c:pt idx="0">
                    <c:v>Australian students</c:v>
                  </c:pt>
                  <c:pt idx="1">
                    <c:v>Other award recipients</c:v>
                  </c:pt>
                  <c:pt idx="2">
                    <c:v>Friends in Australia</c:v>
                  </c:pt>
                  <c:pt idx="3">
                    <c:v>Australian host institution</c:v>
                  </c:pt>
                  <c:pt idx="4">
                    <c:v>Professional Associations or Australian businesses </c:v>
                  </c:pt>
                  <c:pt idx="5">
                    <c:v>Australian Embassy, High Commission or Consulate</c:v>
                  </c:pt>
                </c:lvl>
                <c:lvl>
                  <c:pt idx="0">
                    <c:v>Female</c:v>
                  </c:pt>
                </c:lvl>
              </c:multiLvlStrCache>
            </c:multiLvlStrRef>
          </c:cat>
          <c:val>
            <c:numRef>
              <c:f>'ContactFrequency-gender'!$P$2:$P$7</c:f>
              <c:numCache>
                <c:formatCode>###0.0%</c:formatCode>
                <c:ptCount val="6"/>
                <c:pt idx="0">
                  <c:v>0.16666666666666663</c:v>
                </c:pt>
                <c:pt idx="1">
                  <c:v>4.2222222222222223E-2</c:v>
                </c:pt>
                <c:pt idx="2">
                  <c:v>8.2222222222222238E-2</c:v>
                </c:pt>
                <c:pt idx="3">
                  <c:v>0.21111111111111111</c:v>
                </c:pt>
                <c:pt idx="4">
                  <c:v>0.29777777777777775</c:v>
                </c:pt>
                <c:pt idx="5">
                  <c:v>0.30222222222222223</c:v>
                </c:pt>
              </c:numCache>
            </c:numRef>
          </c:val>
        </c:ser>
        <c:dLbls>
          <c:showLegendKey val="0"/>
          <c:showVal val="0"/>
          <c:showCatName val="0"/>
          <c:showSerName val="0"/>
          <c:showPercent val="0"/>
          <c:showBubbleSize val="0"/>
        </c:dLbls>
        <c:gapWidth val="219"/>
        <c:overlap val="-27"/>
        <c:axId val="685609864"/>
        <c:axId val="685606728"/>
      </c:barChart>
      <c:catAx>
        <c:axId val="68560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06728"/>
        <c:crosses val="autoZero"/>
        <c:auto val="1"/>
        <c:lblAlgn val="ctr"/>
        <c:lblOffset val="100"/>
        <c:noMultiLvlLbl val="0"/>
      </c:catAx>
      <c:valAx>
        <c:axId val="685606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09864"/>
        <c:crosses val="autoZero"/>
        <c:crossBetween val="between"/>
      </c:valAx>
      <c:spPr>
        <a:noFill/>
        <a:ln>
          <a:noFill/>
        </a:ln>
        <a:effectLst/>
      </c:spPr>
    </c:plotArea>
    <c:legend>
      <c:legendPos val="b"/>
      <c:layout>
        <c:manualLayout>
          <c:xMode val="edge"/>
          <c:yMode val="edge"/>
          <c:x val="0.55426334208223971"/>
          <c:y val="2.3726305045202681E-2"/>
          <c:w val="0.41832808398950133"/>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0567147856517937E-2"/>
          <c:y val="2.5428331875182269E-2"/>
          <c:w val="0.91129979150417662"/>
          <c:h val="0.660443642461359"/>
        </c:manualLayout>
      </c:layout>
      <c:barChart>
        <c:barDir val="col"/>
        <c:grouping val="clustered"/>
        <c:varyColors val="0"/>
        <c:ser>
          <c:idx val="0"/>
          <c:order val="0"/>
          <c:tx>
            <c:strRef>
              <c:f>'ContactFrequency-gender'!$O$1</c:f>
              <c:strCache>
                <c:ptCount val="1"/>
                <c:pt idx="0">
                  <c:v>Frequent contact</c:v>
                </c:pt>
              </c:strCache>
            </c:strRef>
          </c:tx>
          <c:spPr>
            <a:solidFill>
              <a:schemeClr val="accent1">
                <a:tint val="77000"/>
              </a:schemeClr>
            </a:solidFill>
            <a:ln>
              <a:noFill/>
            </a:ln>
            <a:effectLst/>
          </c:spPr>
          <c:invertIfNegative val="0"/>
          <c:cat>
            <c:multiLvlStrRef>
              <c:f>'ContactFrequency-gender'!$M$8:$N$13</c:f>
              <c:multiLvlStrCache>
                <c:ptCount val="6"/>
                <c:lvl>
                  <c:pt idx="0">
                    <c:v>Australian students</c:v>
                  </c:pt>
                  <c:pt idx="1">
                    <c:v>Other award recipients</c:v>
                  </c:pt>
                  <c:pt idx="2">
                    <c:v>Friends in Australia</c:v>
                  </c:pt>
                  <c:pt idx="3">
                    <c:v>Australian host institution</c:v>
                  </c:pt>
                  <c:pt idx="4">
                    <c:v>Professional Associations or Australian businesses </c:v>
                  </c:pt>
                  <c:pt idx="5">
                    <c:v>Australian Embassy, High Commission or Consulate</c:v>
                  </c:pt>
                </c:lvl>
                <c:lvl>
                  <c:pt idx="0">
                    <c:v>Male</c:v>
                  </c:pt>
                </c:lvl>
              </c:multiLvlStrCache>
            </c:multiLvlStrRef>
          </c:cat>
          <c:val>
            <c:numRef>
              <c:f>'ContactFrequency-gender'!$O$8:$O$13</c:f>
              <c:numCache>
                <c:formatCode>###0.0%</c:formatCode>
                <c:ptCount val="6"/>
                <c:pt idx="0">
                  <c:v>0.17241379310344829</c:v>
                </c:pt>
                <c:pt idx="1">
                  <c:v>0.28544061302681989</c:v>
                </c:pt>
                <c:pt idx="2">
                  <c:v>0.25719769673704412</c:v>
                </c:pt>
                <c:pt idx="3">
                  <c:v>0.14531548757170171</c:v>
                </c:pt>
                <c:pt idx="4">
                  <c:v>0.11877394636015325</c:v>
                </c:pt>
                <c:pt idx="5">
                  <c:v>8.0459770114942528E-2</c:v>
                </c:pt>
              </c:numCache>
            </c:numRef>
          </c:val>
        </c:ser>
        <c:ser>
          <c:idx val="1"/>
          <c:order val="1"/>
          <c:tx>
            <c:strRef>
              <c:f>'ContactFrequency-gender'!$P$1</c:f>
              <c:strCache>
                <c:ptCount val="1"/>
                <c:pt idx="0">
                  <c:v>Never contact</c:v>
                </c:pt>
              </c:strCache>
            </c:strRef>
          </c:tx>
          <c:spPr>
            <a:solidFill>
              <a:schemeClr val="accent1">
                <a:shade val="76000"/>
              </a:schemeClr>
            </a:solidFill>
            <a:ln>
              <a:noFill/>
            </a:ln>
            <a:effectLst/>
          </c:spPr>
          <c:invertIfNegative val="0"/>
          <c:cat>
            <c:multiLvlStrRef>
              <c:f>'ContactFrequency-gender'!$M$8:$N$13</c:f>
              <c:multiLvlStrCache>
                <c:ptCount val="6"/>
                <c:lvl>
                  <c:pt idx="0">
                    <c:v>Australian students</c:v>
                  </c:pt>
                  <c:pt idx="1">
                    <c:v>Other award recipients</c:v>
                  </c:pt>
                  <c:pt idx="2">
                    <c:v>Friends in Australia</c:v>
                  </c:pt>
                  <c:pt idx="3">
                    <c:v>Australian host institution</c:v>
                  </c:pt>
                  <c:pt idx="4">
                    <c:v>Professional Associations or Australian businesses </c:v>
                  </c:pt>
                  <c:pt idx="5">
                    <c:v>Australian Embassy, High Commission or Consulate</c:v>
                  </c:pt>
                </c:lvl>
                <c:lvl>
                  <c:pt idx="0">
                    <c:v>Male</c:v>
                  </c:pt>
                </c:lvl>
              </c:multiLvlStrCache>
            </c:multiLvlStrRef>
          </c:cat>
          <c:val>
            <c:numRef>
              <c:f>'ContactFrequency-gender'!$P$8:$P$13</c:f>
              <c:numCache>
                <c:formatCode>###0.0%</c:formatCode>
                <c:ptCount val="6"/>
                <c:pt idx="0">
                  <c:v>0.13026819923371646</c:v>
                </c:pt>
                <c:pt idx="1">
                  <c:v>5.1724137931034482E-2</c:v>
                </c:pt>
                <c:pt idx="2">
                  <c:v>9.5969289827255277E-2</c:v>
                </c:pt>
                <c:pt idx="3">
                  <c:v>0.12237093690248566</c:v>
                </c:pt>
                <c:pt idx="4">
                  <c:v>0.28544061302681994</c:v>
                </c:pt>
                <c:pt idx="5">
                  <c:v>0.3065134099616858</c:v>
                </c:pt>
              </c:numCache>
            </c:numRef>
          </c:val>
        </c:ser>
        <c:dLbls>
          <c:showLegendKey val="0"/>
          <c:showVal val="0"/>
          <c:showCatName val="0"/>
          <c:showSerName val="0"/>
          <c:showPercent val="0"/>
          <c:showBubbleSize val="0"/>
        </c:dLbls>
        <c:gapWidth val="219"/>
        <c:overlap val="-27"/>
        <c:axId val="685607904"/>
        <c:axId val="685609472"/>
      </c:barChart>
      <c:catAx>
        <c:axId val="685607904"/>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09472"/>
        <c:crosses val="autoZero"/>
        <c:auto val="1"/>
        <c:lblAlgn val="ctr"/>
        <c:lblOffset val="100"/>
        <c:noMultiLvlLbl val="0"/>
      </c:catAx>
      <c:valAx>
        <c:axId val="685609472"/>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07904"/>
        <c:crosses val="autoZero"/>
        <c:crossBetween val="between"/>
      </c:valAx>
      <c:spPr>
        <a:noFill/>
        <a:ln>
          <a:noFill/>
        </a:ln>
        <a:effectLst/>
      </c:spPr>
    </c:plotArea>
    <c:legend>
      <c:legendPos val="b"/>
      <c:layout>
        <c:manualLayout>
          <c:xMode val="edge"/>
          <c:yMode val="edge"/>
          <c:x val="0.53759667541557299"/>
          <c:y val="3.7615193934091573E-2"/>
          <c:w val="0.41832808398950133"/>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77630862179964"/>
          <c:y val="4.493294502570741E-2"/>
          <c:w val="0.48382251275194366"/>
          <c:h val="0.87817099917304842"/>
        </c:manualLayout>
      </c:layout>
      <c:pieChart>
        <c:varyColors val="1"/>
        <c:ser>
          <c:idx val="0"/>
          <c:order val="0"/>
          <c:tx>
            <c:strRef>
              <c:f>Outcome3!$K$4</c:f>
              <c:strCache>
                <c:ptCount val="1"/>
                <c:pt idx="0">
                  <c:v>Column N %</c:v>
                </c:pt>
              </c:strCache>
            </c:strRef>
          </c:tx>
          <c:spPr>
            <a:ln>
              <a:noFill/>
            </a:ln>
          </c:spPr>
          <c:dPt>
            <c:idx val="0"/>
            <c:bubble3D val="0"/>
            <c:spPr>
              <a:solidFill>
                <a:schemeClr val="accent1">
                  <a:tint val="65000"/>
                </a:schemeClr>
              </a:solidFill>
              <a:ln w="19050">
                <a:noFill/>
              </a:ln>
              <a:effectLst/>
            </c:spPr>
            <c:extLst xmlns:c16r2="http://schemas.microsoft.com/office/drawing/2015/06/chart">
              <c:ext xmlns:c16="http://schemas.microsoft.com/office/drawing/2014/chart" uri="{C3380CC4-5D6E-409C-BE32-E72D297353CC}">
                <c16:uniqueId val="{00000001-5654-1046-966D-8C32B86A3581}"/>
              </c:ext>
            </c:extLst>
          </c:dPt>
          <c:dPt>
            <c:idx val="1"/>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5654-1046-966D-8C32B86A3581}"/>
              </c:ext>
            </c:extLst>
          </c:dPt>
          <c:dPt>
            <c:idx val="2"/>
            <c:bubble3D val="0"/>
            <c:spPr>
              <a:solidFill>
                <a:schemeClr val="accent1">
                  <a:shade val="65000"/>
                </a:schemeClr>
              </a:solidFill>
              <a:ln w="19050">
                <a:noFill/>
              </a:ln>
              <a:effectLst/>
            </c:spPr>
            <c:extLst xmlns:c16r2="http://schemas.microsoft.com/office/drawing/2015/06/chart">
              <c:ext xmlns:c16="http://schemas.microsoft.com/office/drawing/2014/chart" uri="{C3380CC4-5D6E-409C-BE32-E72D297353CC}">
                <c16:uniqueId val="{00000005-5654-1046-966D-8C32B86A358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Outcome3!$I$5:$I$7</c:f>
              <c:strCache>
                <c:ptCount val="3"/>
                <c:pt idx="0">
                  <c:v>Developed a professional link</c:v>
                </c:pt>
                <c:pt idx="1">
                  <c:v>Did not develop a professional link</c:v>
                </c:pt>
                <c:pt idx="2">
                  <c:v>Don’t know</c:v>
                </c:pt>
              </c:strCache>
            </c:strRef>
          </c:cat>
          <c:val>
            <c:numRef>
              <c:f>Outcome3!$K$5:$K$7</c:f>
              <c:numCache>
                <c:formatCode>###0.0%</c:formatCode>
                <c:ptCount val="3"/>
                <c:pt idx="0">
                  <c:v>0.41463414634146339</c:v>
                </c:pt>
                <c:pt idx="1">
                  <c:v>0.49085365853658536</c:v>
                </c:pt>
                <c:pt idx="2">
                  <c:v>9.451219512195122E-2</c:v>
                </c:pt>
              </c:numCache>
            </c:numRef>
          </c:val>
          <c:extLst xmlns:c16r2="http://schemas.microsoft.com/office/drawing/2015/06/chart">
            <c:ext xmlns:c16="http://schemas.microsoft.com/office/drawing/2014/chart" uri="{C3380CC4-5D6E-409C-BE32-E72D297353CC}">
              <c16:uniqueId val="{00000006-5654-1046-966D-8C32B86A358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8694026883003"/>
          <c:y val="3.4591194968553458E-2"/>
          <c:w val="0.60181094424688852"/>
          <c:h val="0.901692913385826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'DevProfLinks-Gender+Region'!$J$5:$K$11</c:f>
              <c:multiLvlStrCache>
                <c:ptCount val="7"/>
                <c:lvl>
                  <c:pt idx="0">
                    <c:v>Male (n. 528)</c:v>
                  </c:pt>
                  <c:pt idx="1">
                    <c:v>Female (n. 455)</c:v>
                  </c:pt>
                  <c:pt idx="2">
                    <c:v>Sub-Saharan Africa (n. 56)</c:v>
                  </c:pt>
                  <c:pt idx="3">
                    <c:v>South &amp; West Asia (n. 114)</c:v>
                  </c:pt>
                  <c:pt idx="4">
                    <c:v>Papua New Guinea (n. 52)</c:v>
                  </c:pt>
                  <c:pt idx="5">
                    <c:v>Pacific Island Countries (n. 22)</c:v>
                  </c:pt>
                  <c:pt idx="6">
                    <c:v>East Asia (n. 797)</c:v>
                  </c:pt>
                </c:lvl>
                <c:lvl>
                  <c:pt idx="0">
                    <c:v>Gender</c:v>
                  </c:pt>
                  <c:pt idx="2">
                    <c:v>Region</c:v>
                  </c:pt>
                </c:lvl>
              </c:multiLvlStrCache>
            </c:multiLvlStrRef>
          </c:cat>
          <c:val>
            <c:numRef>
              <c:f>'DevProfLinks-Gender+Region'!$L$5:$L$11</c:f>
              <c:numCache>
                <c:formatCode>###0.0%</c:formatCode>
                <c:ptCount val="7"/>
                <c:pt idx="0">
                  <c:v>0.41666666666666674</c:v>
                </c:pt>
                <c:pt idx="1">
                  <c:v>0.42197802197802198</c:v>
                </c:pt>
                <c:pt idx="2">
                  <c:v>0.5535714285714286</c:v>
                </c:pt>
                <c:pt idx="3">
                  <c:v>0.63157894736842102</c:v>
                </c:pt>
                <c:pt idx="4">
                  <c:v>0.40384615384615385</c:v>
                </c:pt>
                <c:pt idx="5">
                  <c:v>0.45454545454545453</c:v>
                </c:pt>
                <c:pt idx="6">
                  <c:v>0.46424090338770391</c:v>
                </c:pt>
              </c:numCache>
            </c:numRef>
          </c:val>
        </c:ser>
        <c:dLbls>
          <c:dLblPos val="outEnd"/>
          <c:showLegendKey val="0"/>
          <c:showVal val="1"/>
          <c:showCatName val="0"/>
          <c:showSerName val="0"/>
          <c:showPercent val="0"/>
          <c:showBubbleSize val="0"/>
        </c:dLbls>
        <c:gapWidth val="182"/>
        <c:axId val="685605160"/>
        <c:axId val="685610256"/>
      </c:barChart>
      <c:catAx>
        <c:axId val="68560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10256"/>
        <c:crosses val="autoZero"/>
        <c:auto val="1"/>
        <c:lblAlgn val="ctr"/>
        <c:lblOffset val="100"/>
        <c:noMultiLvlLbl val="0"/>
      </c:catAx>
      <c:valAx>
        <c:axId val="685610256"/>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6051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withinLinearReversed" id="21">
  <a:schemeClr val="accent1"/>
</cs:colorStyle>
</file>

<file path=word/charts/colors19.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F838AB1EBC3F4CB641D54C6191BA3A"/>
        <w:category>
          <w:name w:val="General"/>
          <w:gallery w:val="placeholder"/>
        </w:category>
        <w:types>
          <w:type w:val="bbPlcHdr"/>
        </w:types>
        <w:behaviors>
          <w:behavior w:val="content"/>
        </w:behaviors>
        <w:guid w:val="{BE7F2838-EDFB-C940-BD5A-FDC1C5AE66D1}"/>
      </w:docPartPr>
      <w:docPartBody>
        <w:p w:rsidR="004C73EC" w:rsidRDefault="00CB7E53">
          <w:pPr>
            <w:pStyle w:val="56F838AB1EBC3F4CB641D54C6191BA3A"/>
          </w:pPr>
          <w:r w:rsidRPr="00975405">
            <w:rPr>
              <w:rStyle w:val="PlaceholderText"/>
            </w:rPr>
            <w:t>Choose a building block.</w:t>
          </w:r>
        </w:p>
      </w:docPartBody>
    </w:docPart>
    <w:docPart>
      <w:docPartPr>
        <w:name w:val="7EE7BC283ACFC94EA6A731BBBB5E74CF"/>
        <w:category>
          <w:name w:val="General"/>
          <w:gallery w:val="placeholder"/>
        </w:category>
        <w:types>
          <w:type w:val="bbPlcHdr"/>
        </w:types>
        <w:behaviors>
          <w:behavior w:val="content"/>
        </w:behaviors>
        <w:guid w:val="{7C25253A-D5E4-794B-B6D7-186CE2B430F5}"/>
      </w:docPartPr>
      <w:docPartBody>
        <w:p w:rsidR="004C73EC" w:rsidRDefault="00CB7E53">
          <w:pPr>
            <w:pStyle w:val="7EE7BC283ACFC94EA6A731BBBB5E74CF"/>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EC"/>
    <w:rsid w:val="0001780A"/>
    <w:rsid w:val="0004250A"/>
    <w:rsid w:val="00055666"/>
    <w:rsid w:val="00063D09"/>
    <w:rsid w:val="00083D00"/>
    <w:rsid w:val="0011564B"/>
    <w:rsid w:val="00173949"/>
    <w:rsid w:val="00182E49"/>
    <w:rsid w:val="001B4A53"/>
    <w:rsid w:val="00206069"/>
    <w:rsid w:val="00242CD6"/>
    <w:rsid w:val="002806E0"/>
    <w:rsid w:val="0028550D"/>
    <w:rsid w:val="002A35E9"/>
    <w:rsid w:val="002A3A02"/>
    <w:rsid w:val="002B5765"/>
    <w:rsid w:val="002C19A3"/>
    <w:rsid w:val="0030560C"/>
    <w:rsid w:val="00337AF5"/>
    <w:rsid w:val="00357467"/>
    <w:rsid w:val="00366BE6"/>
    <w:rsid w:val="00371941"/>
    <w:rsid w:val="004C73EC"/>
    <w:rsid w:val="004D389E"/>
    <w:rsid w:val="005026D5"/>
    <w:rsid w:val="005B473D"/>
    <w:rsid w:val="005C14C8"/>
    <w:rsid w:val="005D663E"/>
    <w:rsid w:val="00635771"/>
    <w:rsid w:val="0067031A"/>
    <w:rsid w:val="00674816"/>
    <w:rsid w:val="006D45E6"/>
    <w:rsid w:val="00736A4C"/>
    <w:rsid w:val="00746F43"/>
    <w:rsid w:val="007728B4"/>
    <w:rsid w:val="007B3FA4"/>
    <w:rsid w:val="007C5822"/>
    <w:rsid w:val="007D408F"/>
    <w:rsid w:val="007E48E2"/>
    <w:rsid w:val="008421E4"/>
    <w:rsid w:val="00853101"/>
    <w:rsid w:val="00950D95"/>
    <w:rsid w:val="00995E14"/>
    <w:rsid w:val="009A2F89"/>
    <w:rsid w:val="00A07C3C"/>
    <w:rsid w:val="00A2286F"/>
    <w:rsid w:val="00A33157"/>
    <w:rsid w:val="00A937CD"/>
    <w:rsid w:val="00AB03E8"/>
    <w:rsid w:val="00AE313E"/>
    <w:rsid w:val="00B12289"/>
    <w:rsid w:val="00B3797A"/>
    <w:rsid w:val="00B63F10"/>
    <w:rsid w:val="00B8513C"/>
    <w:rsid w:val="00BC2931"/>
    <w:rsid w:val="00BC3C01"/>
    <w:rsid w:val="00BD69A7"/>
    <w:rsid w:val="00C0382A"/>
    <w:rsid w:val="00C11A62"/>
    <w:rsid w:val="00C4631D"/>
    <w:rsid w:val="00CB7E53"/>
    <w:rsid w:val="00DC6760"/>
    <w:rsid w:val="00DC6EF3"/>
    <w:rsid w:val="00E41DFA"/>
    <w:rsid w:val="00E64AD7"/>
    <w:rsid w:val="00E8223D"/>
    <w:rsid w:val="00E841D1"/>
    <w:rsid w:val="00EC61FE"/>
    <w:rsid w:val="00ED4D72"/>
    <w:rsid w:val="00F05038"/>
    <w:rsid w:val="00F144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73D"/>
    <w:rPr>
      <w:color w:val="808080"/>
    </w:rPr>
  </w:style>
  <w:style w:type="paragraph" w:customStyle="1" w:styleId="56F838AB1EBC3F4CB641D54C6191BA3A">
    <w:name w:val="56F838AB1EBC3F4CB641D54C6191BA3A"/>
  </w:style>
  <w:style w:type="paragraph" w:customStyle="1" w:styleId="7EE7BC283ACFC94EA6A731BBBB5E74CF">
    <w:name w:val="7EE7BC283ACFC94EA6A731BBBB5E74CF"/>
  </w:style>
  <w:style w:type="paragraph" w:customStyle="1" w:styleId="94A16497E8581B44858CB1702F454DCA">
    <w:name w:val="94A16497E8581B44858CB1702F454DCA"/>
  </w:style>
  <w:style w:type="paragraph" w:customStyle="1" w:styleId="AE9AD1FE1E94644CA648DBA3BB465817">
    <w:name w:val="AE9AD1FE1E94644CA648DBA3BB465817"/>
  </w:style>
  <w:style w:type="paragraph" w:customStyle="1" w:styleId="FE769A8520BD42ECA1698CBE63737FFD">
    <w:name w:val="FE769A8520BD42ECA1698CBE63737FFD"/>
    <w:rsid w:val="00E841D1"/>
    <w:pPr>
      <w:spacing w:after="160" w:line="259" w:lineRule="auto"/>
    </w:pPr>
    <w:rPr>
      <w:sz w:val="22"/>
      <w:szCs w:val="22"/>
      <w:lang w:eastAsia="en-AU"/>
    </w:rPr>
  </w:style>
  <w:style w:type="paragraph" w:customStyle="1" w:styleId="1B86FB4526B8493BBA343F02C0FE8D8C">
    <w:name w:val="1B86FB4526B8493BBA343F02C0FE8D8C"/>
    <w:rsid w:val="00E841D1"/>
    <w:pPr>
      <w:spacing w:after="160" w:line="259" w:lineRule="auto"/>
    </w:pPr>
    <w:rPr>
      <w:sz w:val="22"/>
      <w:szCs w:val="22"/>
      <w:lang w:eastAsia="en-AU"/>
    </w:rPr>
  </w:style>
  <w:style w:type="paragraph" w:customStyle="1" w:styleId="3CE158BEDFE144C09B1E7F5578AEFF4D">
    <w:name w:val="3CE158BEDFE144C09B1E7F5578AEFF4D"/>
    <w:rsid w:val="00E841D1"/>
    <w:pPr>
      <w:spacing w:after="160" w:line="259" w:lineRule="auto"/>
    </w:pPr>
    <w:rPr>
      <w:sz w:val="22"/>
      <w:szCs w:val="22"/>
      <w:lang w:eastAsia="en-AU"/>
    </w:rPr>
  </w:style>
  <w:style w:type="paragraph" w:customStyle="1" w:styleId="39EC87C4A0674FB9B965BE9A468546DE">
    <w:name w:val="39EC87C4A0674FB9B965BE9A468546DE"/>
    <w:rsid w:val="00E841D1"/>
    <w:pPr>
      <w:spacing w:after="160" w:line="259" w:lineRule="auto"/>
    </w:pPr>
    <w:rPr>
      <w:sz w:val="22"/>
      <w:szCs w:val="22"/>
      <w:lang w:eastAsia="en-AU"/>
    </w:rPr>
  </w:style>
  <w:style w:type="paragraph" w:customStyle="1" w:styleId="8AA5D9A7D2C14A569A9C552DF79F8256">
    <w:name w:val="8AA5D9A7D2C14A569A9C552DF79F8256"/>
    <w:rsid w:val="005B473D"/>
    <w:pPr>
      <w:spacing w:after="160" w:line="259" w:lineRule="auto"/>
    </w:pPr>
    <w:rPr>
      <w:sz w:val="22"/>
      <w:szCs w:val="22"/>
      <w:lang w:eastAsia="en-AU"/>
    </w:rPr>
  </w:style>
  <w:style w:type="paragraph" w:customStyle="1" w:styleId="0FEBFA2760B8444E8A120E52786EFFCC">
    <w:name w:val="0FEBFA2760B8444E8A120E52786EFFCC"/>
    <w:rsid w:val="005B473D"/>
    <w:pPr>
      <w:spacing w:after="160" w:line="259" w:lineRule="auto"/>
    </w:pPr>
    <w:rPr>
      <w:sz w:val="22"/>
      <w:szCs w:val="22"/>
      <w:lang w:eastAsia="en-AU"/>
    </w:rPr>
  </w:style>
  <w:style w:type="paragraph" w:customStyle="1" w:styleId="77710EBD72B44E1F89F128159EFEE014">
    <w:name w:val="77710EBD72B44E1F89F128159EFEE014"/>
    <w:rsid w:val="005B473D"/>
    <w:pPr>
      <w:spacing w:after="160" w:line="259" w:lineRule="auto"/>
    </w:pPr>
    <w:rPr>
      <w:sz w:val="22"/>
      <w:szCs w:val="22"/>
      <w:lang w:eastAsia="en-AU"/>
    </w:rPr>
  </w:style>
  <w:style w:type="paragraph" w:customStyle="1" w:styleId="45641AB366544E81ADB48FEE2AA81EFF">
    <w:name w:val="45641AB366544E81ADB48FEE2AA81EFF"/>
    <w:rsid w:val="005B473D"/>
    <w:pPr>
      <w:spacing w:after="160" w:line="259" w:lineRule="auto"/>
    </w:pPr>
    <w:rPr>
      <w:sz w:val="22"/>
      <w:szCs w:val="22"/>
      <w:lang w:eastAsia="en-AU"/>
    </w:rPr>
  </w:style>
  <w:style w:type="paragraph" w:customStyle="1" w:styleId="FF47E014BFEA4ED7BEEB376BE4FC57BA">
    <w:name w:val="FF47E014BFEA4ED7BEEB376BE4FC57BA"/>
    <w:rsid w:val="005B473D"/>
    <w:pPr>
      <w:spacing w:after="160" w:line="259" w:lineRule="auto"/>
    </w:pPr>
    <w:rPr>
      <w:sz w:val="22"/>
      <w:szCs w:val="22"/>
      <w:lang w:eastAsia="en-AU"/>
    </w:rPr>
  </w:style>
  <w:style w:type="paragraph" w:customStyle="1" w:styleId="2EE94C8CFDC44897BF5115063098DE13">
    <w:name w:val="2EE94C8CFDC44897BF5115063098DE13"/>
    <w:rsid w:val="005B473D"/>
    <w:pPr>
      <w:spacing w:after="160" w:line="259" w:lineRule="auto"/>
    </w:pPr>
    <w:rPr>
      <w:sz w:val="22"/>
      <w:szCs w:val="22"/>
      <w:lang w:eastAsia="en-AU"/>
    </w:rPr>
  </w:style>
  <w:style w:type="paragraph" w:customStyle="1" w:styleId="5830CFA187F84D23BA9AA52A76CE7C6F">
    <w:name w:val="5830CFA187F84D23BA9AA52A76CE7C6F"/>
    <w:rsid w:val="005B473D"/>
    <w:pPr>
      <w:spacing w:after="160" w:line="259" w:lineRule="auto"/>
    </w:pPr>
    <w:rPr>
      <w:sz w:val="22"/>
      <w:szCs w:val="22"/>
      <w:lang w:eastAsia="en-AU"/>
    </w:rPr>
  </w:style>
  <w:style w:type="paragraph" w:customStyle="1" w:styleId="15B0083AB85348C7AF57DCE387952541">
    <w:name w:val="15B0083AB85348C7AF57DCE387952541"/>
    <w:rsid w:val="005B473D"/>
    <w:pPr>
      <w:spacing w:after="160" w:line="259" w:lineRule="auto"/>
    </w:pPr>
    <w:rPr>
      <w:sz w:val="22"/>
      <w:szCs w:val="22"/>
      <w:lang w:eastAsia="en-AU"/>
    </w:rPr>
  </w:style>
  <w:style w:type="paragraph" w:customStyle="1" w:styleId="B52FC0C44F07472FAD182637B7179AA5">
    <w:name w:val="B52FC0C44F07472FAD182637B7179AA5"/>
    <w:rsid w:val="005B473D"/>
    <w:pPr>
      <w:spacing w:after="160" w:line="259" w:lineRule="auto"/>
    </w:pPr>
    <w:rPr>
      <w:sz w:val="22"/>
      <w:szCs w:val="22"/>
      <w:lang w:eastAsia="en-AU"/>
    </w:rPr>
  </w:style>
  <w:style w:type="paragraph" w:customStyle="1" w:styleId="7EE551A2B8D347D3B1ADCF06353FC4B0">
    <w:name w:val="7EE551A2B8D347D3B1ADCF06353FC4B0"/>
    <w:rsid w:val="005B473D"/>
    <w:pPr>
      <w:spacing w:after="160" w:line="259" w:lineRule="auto"/>
    </w:pPr>
    <w:rPr>
      <w:sz w:val="22"/>
      <w:szCs w:val="22"/>
      <w:lang w:eastAsia="en-AU"/>
    </w:rPr>
  </w:style>
  <w:style w:type="paragraph" w:customStyle="1" w:styleId="84E95C2E11CB4EF09C9F8256568A2A63">
    <w:name w:val="84E95C2E11CB4EF09C9F8256568A2A63"/>
    <w:rsid w:val="005B473D"/>
    <w:pPr>
      <w:spacing w:after="160" w:line="259" w:lineRule="auto"/>
    </w:pPr>
    <w:rPr>
      <w:sz w:val="22"/>
      <w:szCs w:val="22"/>
      <w:lang w:eastAsia="en-AU"/>
    </w:rPr>
  </w:style>
  <w:style w:type="paragraph" w:customStyle="1" w:styleId="784A36B0A81349CA8DE2074F1750A161">
    <w:name w:val="784A36B0A81349CA8DE2074F1750A161"/>
    <w:rsid w:val="005B473D"/>
    <w:pPr>
      <w:spacing w:after="160" w:line="259" w:lineRule="auto"/>
    </w:pPr>
    <w:rPr>
      <w:sz w:val="22"/>
      <w:szCs w:val="22"/>
      <w:lang w:eastAsia="en-AU"/>
    </w:rPr>
  </w:style>
  <w:style w:type="paragraph" w:customStyle="1" w:styleId="0D7C35AB0A584113A9968DF32D5915C9">
    <w:name w:val="0D7C35AB0A584113A9968DF32D5915C9"/>
    <w:rsid w:val="005B473D"/>
    <w:pPr>
      <w:spacing w:after="160" w:line="259" w:lineRule="auto"/>
    </w:pPr>
    <w:rPr>
      <w:sz w:val="22"/>
      <w:szCs w:val="22"/>
      <w:lang w:eastAsia="en-AU"/>
    </w:rPr>
  </w:style>
  <w:style w:type="paragraph" w:customStyle="1" w:styleId="90FB6CCC1DB9401BACDBD90B9881F52D">
    <w:name w:val="90FB6CCC1DB9401BACDBD90B9881F52D"/>
    <w:rsid w:val="005B473D"/>
    <w:pPr>
      <w:spacing w:after="160" w:line="259" w:lineRule="auto"/>
    </w:pPr>
    <w:rPr>
      <w:sz w:val="22"/>
      <w:szCs w:val="22"/>
      <w:lang w:eastAsia="en-AU"/>
    </w:rPr>
  </w:style>
  <w:style w:type="paragraph" w:customStyle="1" w:styleId="E2B156FE981A4E3FB0CBB69DDF1E1938">
    <w:name w:val="E2B156FE981A4E3FB0CBB69DDF1E1938"/>
    <w:rsid w:val="005B473D"/>
    <w:pPr>
      <w:spacing w:after="160" w:line="259" w:lineRule="auto"/>
    </w:pPr>
    <w:rPr>
      <w:sz w:val="22"/>
      <w:szCs w:val="22"/>
      <w:lang w:eastAsia="en-AU"/>
    </w:rPr>
  </w:style>
  <w:style w:type="paragraph" w:customStyle="1" w:styleId="45455B7800FF4B7C9A2C82891324F1E3">
    <w:name w:val="45455B7800FF4B7C9A2C82891324F1E3"/>
    <w:rsid w:val="005B473D"/>
    <w:pPr>
      <w:spacing w:after="160" w:line="259" w:lineRule="auto"/>
    </w:pPr>
    <w:rPr>
      <w:sz w:val="22"/>
      <w:szCs w:val="22"/>
      <w:lang w:eastAsia="en-AU"/>
    </w:rPr>
  </w:style>
  <w:style w:type="paragraph" w:customStyle="1" w:styleId="45A433E0CB7F46269852958FAB4DAAFC">
    <w:name w:val="45A433E0CB7F46269852958FAB4DAAFC"/>
    <w:rsid w:val="005B473D"/>
    <w:pPr>
      <w:spacing w:after="160" w:line="259" w:lineRule="auto"/>
    </w:pPr>
    <w:rPr>
      <w:sz w:val="22"/>
      <w:szCs w:val="22"/>
      <w:lang w:eastAsia="en-AU"/>
    </w:rPr>
  </w:style>
  <w:style w:type="paragraph" w:customStyle="1" w:styleId="5096A63B8389426C9A59F132899BF4C0">
    <w:name w:val="5096A63B8389426C9A59F132899BF4C0"/>
    <w:rsid w:val="005B473D"/>
    <w:pPr>
      <w:spacing w:after="160" w:line="259" w:lineRule="auto"/>
    </w:pPr>
    <w:rPr>
      <w:sz w:val="22"/>
      <w:szCs w:val="22"/>
      <w:lang w:eastAsia="en-AU"/>
    </w:rPr>
  </w:style>
  <w:style w:type="paragraph" w:customStyle="1" w:styleId="669BB9F643CA41B786AC994AA96AF937">
    <w:name w:val="669BB9F643CA41B786AC994AA96AF937"/>
    <w:rsid w:val="005B473D"/>
    <w:pPr>
      <w:spacing w:after="160" w:line="259" w:lineRule="auto"/>
    </w:pPr>
    <w:rPr>
      <w:sz w:val="22"/>
      <w:szCs w:val="22"/>
      <w:lang w:eastAsia="en-AU"/>
    </w:rPr>
  </w:style>
  <w:style w:type="paragraph" w:customStyle="1" w:styleId="124EEC7B82574E76AB050B22B6FCD9B5">
    <w:name w:val="124EEC7B82574E76AB050B22B6FCD9B5"/>
    <w:rsid w:val="005B473D"/>
    <w:pPr>
      <w:spacing w:after="160" w:line="259" w:lineRule="auto"/>
    </w:pPr>
    <w:rPr>
      <w:sz w:val="22"/>
      <w:szCs w:val="22"/>
      <w:lang w:eastAsia="en-AU"/>
    </w:rPr>
  </w:style>
  <w:style w:type="paragraph" w:customStyle="1" w:styleId="AFDA85CA9AED4C5791DEFF37B2BFF660">
    <w:name w:val="AFDA85CA9AED4C5791DEFF37B2BFF660"/>
    <w:rsid w:val="005B473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1B24E1-3FEA-4360-827A-67AE41B7FF25}"/>
</file>

<file path=customXml/itemProps2.xml><?xml version="1.0" encoding="utf-8"?>
<ds:datastoreItem xmlns:ds="http://schemas.openxmlformats.org/officeDocument/2006/customXml" ds:itemID="{44398615-7E62-4AD2-A153-68F86BF9B24F}"/>
</file>

<file path=customXml/itemProps3.xml><?xml version="1.0" encoding="utf-8"?>
<ds:datastoreItem xmlns:ds="http://schemas.openxmlformats.org/officeDocument/2006/customXml" ds:itemID="{3B083BFF-2692-42D4-ACF2-F26E189DABD0}"/>
</file>

<file path=customXml/itemProps4.xml><?xml version="1.0" encoding="utf-8"?>
<ds:datastoreItem xmlns:ds="http://schemas.openxmlformats.org/officeDocument/2006/customXml" ds:itemID="{3066A52A-EDAD-4FD5-A5BB-C53F73DC1052}"/>
</file>

<file path=docProps/app.xml><?xml version="1.0" encoding="utf-8"?>
<Properties xmlns="http://schemas.openxmlformats.org/officeDocument/2006/extended-properties" xmlns:vt="http://schemas.openxmlformats.org/officeDocument/2006/docPropsVTypes">
  <Template>Normal.dotm</Template>
  <TotalTime>244</TotalTime>
  <Pages>81</Pages>
  <Words>20425</Words>
  <Characters>116429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stralia Awards Global Tracer Facility</vt:lpstr>
    </vt:vector>
  </TitlesOfParts>
  <Company>Dr.doc</Company>
  <LinksUpToDate>false</LinksUpToDate>
  <CharactersWithSpaces>136581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stralia Awards Global Tracer Facility</dc:title>
  <dc:subject>Tracer Survey Report</dc:subject>
  <dc:creator>Daniel Edwards</dc:creator>
  <cp:keywords/>
  <dc:description/>
  <cp:lastModifiedBy>Edwards, Daniel</cp:lastModifiedBy>
  <cp:revision>36</cp:revision>
  <cp:lastPrinted>2018-09-21T06:05:00Z</cp:lastPrinted>
  <dcterms:created xsi:type="dcterms:W3CDTF">2018-09-21T01:53:00Z</dcterms:created>
  <dcterms:modified xsi:type="dcterms:W3CDTF">2018-09-21T06:06:00Z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4cb73805-baf9-4455-a38b-24b7c0782b68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922200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