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811B1" w14:textId="77777777" w:rsidR="004E058F" w:rsidRDefault="002948BD" w:rsidP="006D0FBE">
      <w:pPr>
        <w:pStyle w:val="Title"/>
        <w:numPr>
          <w:ilvl w:val="0"/>
          <w:numId w:val="0"/>
        </w:numPr>
        <w:ind w:left="284"/>
      </w:pPr>
      <w:bookmarkStart w:id="0" w:name="_GoBack"/>
      <w:bookmarkEnd w:id="0"/>
      <w:r>
        <w:t>Australian Ngo gender action platform – application guidelines</w:t>
      </w:r>
    </w:p>
    <w:p w14:paraId="326811B2" w14:textId="71753D8F" w:rsidR="00745DF5" w:rsidRDefault="00BA4B6D" w:rsidP="00333501">
      <w:pPr>
        <w:pStyle w:val="Subtitle"/>
        <w:sectPr w:rsidR="00745DF5" w:rsidSect="0033350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28" w:right="1134" w:bottom="993" w:left="1134" w:header="567" w:footer="567" w:gutter="0"/>
          <w:cols w:space="708"/>
          <w:vAlign w:val="bottom"/>
          <w:docGrid w:linePitch="360"/>
        </w:sectPr>
      </w:pPr>
      <w:r>
        <w:fldChar w:fldCharType="begin"/>
      </w:r>
      <w:r>
        <w:instrText xml:space="preserve"> DATE  \@ "MMMM yyyy"  \* MERGEFORMAT </w:instrText>
      </w:r>
      <w:r>
        <w:fldChar w:fldCharType="separate"/>
      </w:r>
      <w:r w:rsidR="00754377">
        <w:rPr>
          <w:noProof/>
        </w:rPr>
        <w:t>September 2016</w:t>
      </w:r>
      <w:r>
        <w:fldChar w:fldCharType="end"/>
      </w:r>
    </w:p>
    <w:p w14:paraId="326811B3" w14:textId="77777777" w:rsidR="001D663E" w:rsidRDefault="0030072F" w:rsidP="006D0FBE">
      <w:pPr>
        <w:pStyle w:val="Heading1smallspaceafter"/>
        <w:numPr>
          <w:ilvl w:val="0"/>
          <w:numId w:val="0"/>
        </w:numPr>
        <w:ind w:left="284" w:hanging="284"/>
      </w:pPr>
      <w:r>
        <w:lastRenderedPageBreak/>
        <w:t>Section 1: Background and introduction</w:t>
      </w:r>
    </w:p>
    <w:p w14:paraId="326811B4" w14:textId="489A2C45" w:rsidR="0030072F" w:rsidRPr="00A85F98" w:rsidRDefault="0030072F" w:rsidP="0030072F">
      <w:pPr>
        <w:rPr>
          <w:sz w:val="22"/>
          <w:lang w:val="en-AU"/>
        </w:rPr>
      </w:pPr>
      <w:bookmarkStart w:id="1" w:name="_Toc452717343"/>
      <w:r w:rsidRPr="00A85F98">
        <w:rPr>
          <w:sz w:val="22"/>
          <w:lang w:val="en-AU"/>
        </w:rPr>
        <w:t xml:space="preserve">The GAP is a </w:t>
      </w:r>
      <w:r w:rsidR="00F105D7">
        <w:rPr>
          <w:sz w:val="22"/>
          <w:lang w:val="en-AU"/>
        </w:rPr>
        <w:t>$</w:t>
      </w:r>
      <w:r w:rsidR="008D67FE">
        <w:rPr>
          <w:sz w:val="22"/>
          <w:lang w:val="en-AU"/>
        </w:rPr>
        <w:t>10 million grant</w:t>
      </w:r>
      <w:r w:rsidRPr="00A85F98">
        <w:rPr>
          <w:sz w:val="22"/>
          <w:lang w:val="en-AU"/>
        </w:rPr>
        <w:t xml:space="preserve"> p</w:t>
      </w:r>
      <w:r w:rsidR="00D721ED">
        <w:rPr>
          <w:sz w:val="22"/>
          <w:lang w:val="en-AU"/>
        </w:rPr>
        <w:t>rocess</w:t>
      </w:r>
      <w:r w:rsidRPr="00A85F98">
        <w:rPr>
          <w:sz w:val="22"/>
          <w:lang w:val="en-AU"/>
        </w:rPr>
        <w:t xml:space="preserve"> for NGOs accredited under the Australian NGO Cooperation Program (ANCP) to strengthen gender equality programming in developing countries. </w:t>
      </w:r>
    </w:p>
    <w:p w14:paraId="326811B5" w14:textId="319F508E" w:rsidR="0030072F" w:rsidRPr="00A85F98" w:rsidRDefault="0030072F" w:rsidP="0030072F">
      <w:pPr>
        <w:rPr>
          <w:sz w:val="22"/>
          <w:lang w:val="en-AU"/>
        </w:rPr>
      </w:pPr>
      <w:r w:rsidRPr="00A85F98">
        <w:rPr>
          <w:sz w:val="22"/>
          <w:lang w:val="en-AU"/>
        </w:rPr>
        <w:t>These guidelines explain the competitive grant process</w:t>
      </w:r>
      <w:r w:rsidR="00514F2F">
        <w:rPr>
          <w:sz w:val="22"/>
          <w:lang w:val="en-AU"/>
        </w:rPr>
        <w:t>, which will be run in accordance with the Commonwealth Grant Guidelines,</w:t>
      </w:r>
      <w:r w:rsidRPr="00A85F98">
        <w:rPr>
          <w:sz w:val="22"/>
          <w:lang w:val="en-AU"/>
        </w:rPr>
        <w:t xml:space="preserve"> to select NGOs to implement the GAP. The GAP operates as a separate grant round to the ANCP. To ensure a streamlined program management approach, where appropriate, the GAP will operate in line with the ANCP Manual.</w:t>
      </w:r>
      <w:r w:rsidRPr="00A85F98">
        <w:rPr>
          <w:sz w:val="22"/>
          <w:vertAlign w:val="superscript"/>
          <w:lang w:val="en-AU"/>
        </w:rPr>
        <w:footnoteReference w:id="1"/>
      </w:r>
      <w:r w:rsidRPr="00A85F98">
        <w:rPr>
          <w:sz w:val="22"/>
          <w:lang w:val="en-AU"/>
        </w:rPr>
        <w:t xml:space="preserve"> </w:t>
      </w:r>
    </w:p>
    <w:p w14:paraId="326811B6" w14:textId="77777777" w:rsidR="0030072F" w:rsidRDefault="0030072F" w:rsidP="006D0FBE">
      <w:pPr>
        <w:pStyle w:val="Heading1smallspaceafter"/>
        <w:numPr>
          <w:ilvl w:val="0"/>
          <w:numId w:val="0"/>
        </w:numPr>
        <w:ind w:left="284"/>
      </w:pPr>
    </w:p>
    <w:p w14:paraId="326811B7" w14:textId="77777777" w:rsidR="0030072F" w:rsidRDefault="0030072F" w:rsidP="006D0FBE">
      <w:pPr>
        <w:pStyle w:val="Heading1smallspaceafter"/>
        <w:numPr>
          <w:ilvl w:val="0"/>
          <w:numId w:val="0"/>
        </w:numPr>
        <w:ind w:left="284" w:hanging="284"/>
      </w:pPr>
      <w:r>
        <w:t>Section 2: eligibility</w:t>
      </w:r>
    </w:p>
    <w:bookmarkEnd w:id="1"/>
    <w:p w14:paraId="326811B8" w14:textId="77777777" w:rsidR="004E058F" w:rsidRDefault="0030072F" w:rsidP="001563EE">
      <w:pPr>
        <w:pStyle w:val="Heading2Numbered"/>
        <w:numPr>
          <w:ilvl w:val="1"/>
          <w:numId w:val="7"/>
        </w:numPr>
      </w:pPr>
      <w:r>
        <w:t>Organisational eligibility</w:t>
      </w:r>
    </w:p>
    <w:p w14:paraId="7C936EDE" w14:textId="5CA14C08" w:rsidR="00D93D4F" w:rsidRDefault="0030072F" w:rsidP="00A85F98">
      <w:pPr>
        <w:rPr>
          <w:sz w:val="22"/>
          <w:lang w:val="en-AU"/>
        </w:rPr>
      </w:pPr>
      <w:r w:rsidRPr="00A85F98">
        <w:rPr>
          <w:sz w:val="22"/>
          <w:lang w:val="en-AU"/>
        </w:rPr>
        <w:t xml:space="preserve">All ANCP accredited NGOs are eligible to submit </w:t>
      </w:r>
      <w:r w:rsidRPr="00A85F98">
        <w:rPr>
          <w:sz w:val="22"/>
          <w:u w:val="single"/>
          <w:lang w:val="en-AU"/>
        </w:rPr>
        <w:t>one</w:t>
      </w:r>
      <w:r w:rsidRPr="00A85F98">
        <w:rPr>
          <w:sz w:val="22"/>
          <w:lang w:val="en-AU"/>
        </w:rPr>
        <w:t xml:space="preserve"> project proposal per organisation only. In line with ANCP manual, proposals are required to commit </w:t>
      </w:r>
      <w:r w:rsidR="00F105D7">
        <w:rPr>
          <w:sz w:val="22"/>
          <w:lang w:val="en-AU"/>
        </w:rPr>
        <w:t>$</w:t>
      </w:r>
      <w:r w:rsidRPr="00A85F98">
        <w:rPr>
          <w:sz w:val="22"/>
          <w:lang w:val="en-AU"/>
        </w:rPr>
        <w:t xml:space="preserve">1 for every </w:t>
      </w:r>
      <w:r w:rsidR="00F105D7">
        <w:rPr>
          <w:sz w:val="22"/>
          <w:lang w:val="en-AU"/>
        </w:rPr>
        <w:t>$</w:t>
      </w:r>
      <w:r w:rsidRPr="00A85F98">
        <w:rPr>
          <w:sz w:val="22"/>
          <w:lang w:val="en-AU"/>
        </w:rPr>
        <w:t xml:space="preserve">5 that DFAT provides under the GAP </w:t>
      </w:r>
      <w:r w:rsidR="00F82B10">
        <w:rPr>
          <w:sz w:val="22"/>
          <w:lang w:val="en-AU"/>
        </w:rPr>
        <w:br/>
      </w:r>
      <w:r w:rsidRPr="00A85F98">
        <w:rPr>
          <w:sz w:val="22"/>
          <w:lang w:val="en-AU"/>
        </w:rPr>
        <w:t xml:space="preserve">(1:5 match). </w:t>
      </w:r>
      <w:r w:rsidR="00D93D4F">
        <w:rPr>
          <w:sz w:val="22"/>
          <w:lang w:val="en-AU"/>
        </w:rPr>
        <w:t xml:space="preserve">Full NGOs </w:t>
      </w:r>
      <w:r w:rsidRPr="00A85F98">
        <w:rPr>
          <w:sz w:val="22"/>
          <w:lang w:val="en-AU"/>
        </w:rPr>
        <w:t xml:space="preserve">may apply for grant funding </w:t>
      </w:r>
      <w:r w:rsidR="00D93D4F">
        <w:rPr>
          <w:sz w:val="22"/>
          <w:lang w:val="en-AU"/>
        </w:rPr>
        <w:t xml:space="preserve">within the </w:t>
      </w:r>
      <w:r w:rsidRPr="00A85F98">
        <w:rPr>
          <w:sz w:val="22"/>
          <w:lang w:val="en-AU"/>
        </w:rPr>
        <w:t xml:space="preserve">range of </w:t>
      </w:r>
      <w:r w:rsidR="00F105D7">
        <w:rPr>
          <w:sz w:val="22"/>
          <w:lang w:val="en-AU"/>
        </w:rPr>
        <w:t>$</w:t>
      </w:r>
      <w:r w:rsidRPr="00A85F98">
        <w:rPr>
          <w:sz w:val="22"/>
          <w:lang w:val="en-AU"/>
        </w:rPr>
        <w:t xml:space="preserve">500,000 and </w:t>
      </w:r>
      <w:r w:rsidR="00F105D7">
        <w:rPr>
          <w:sz w:val="22"/>
          <w:lang w:val="en-AU"/>
        </w:rPr>
        <w:t>$</w:t>
      </w:r>
      <w:r w:rsidRPr="00A85F98">
        <w:rPr>
          <w:sz w:val="22"/>
          <w:lang w:val="en-AU"/>
        </w:rPr>
        <w:t xml:space="preserve">3 million. </w:t>
      </w:r>
      <w:r w:rsidR="00D93D4F">
        <w:rPr>
          <w:sz w:val="22"/>
          <w:lang w:val="en-AU"/>
        </w:rPr>
        <w:t xml:space="preserve">Base NGO may apply for </w:t>
      </w:r>
      <w:r w:rsidR="00D93D4F" w:rsidRPr="00A85F98">
        <w:rPr>
          <w:sz w:val="22"/>
          <w:lang w:val="en-AU"/>
        </w:rPr>
        <w:t xml:space="preserve">grant funding of </w:t>
      </w:r>
      <w:r w:rsidR="00F105D7">
        <w:rPr>
          <w:sz w:val="22"/>
          <w:lang w:val="en-AU"/>
        </w:rPr>
        <w:t>$</w:t>
      </w:r>
      <w:r w:rsidR="00D93D4F" w:rsidRPr="00A85F98">
        <w:rPr>
          <w:sz w:val="22"/>
          <w:lang w:val="en-AU"/>
        </w:rPr>
        <w:t>500,000</w:t>
      </w:r>
      <w:r w:rsidR="00D93D4F">
        <w:rPr>
          <w:sz w:val="22"/>
          <w:lang w:val="en-AU"/>
        </w:rPr>
        <w:t>.</w:t>
      </w:r>
    </w:p>
    <w:p w14:paraId="326811BA" w14:textId="48FF7B10" w:rsidR="0030072F" w:rsidRPr="00A85F98" w:rsidRDefault="00D93D4F" w:rsidP="00A85F98">
      <w:pPr>
        <w:rPr>
          <w:sz w:val="22"/>
        </w:rPr>
      </w:pPr>
      <w:r>
        <w:rPr>
          <w:sz w:val="22"/>
          <w:lang w:val="en-AU"/>
        </w:rPr>
        <w:t>A</w:t>
      </w:r>
      <w:r w:rsidR="0030072F" w:rsidRPr="00A85F98">
        <w:rPr>
          <w:sz w:val="22"/>
          <w:lang w:val="en-AU"/>
        </w:rPr>
        <w:t xml:space="preserve">ll NGOs are advised to carefully consider organisational capacity to implement the project. It is strongly recommended that NGOs consider collaboration with other ANCP NGOs through a consortium appropriate to the project size, scope, complexity and level of funding. </w:t>
      </w:r>
      <w:r w:rsidR="0030072F" w:rsidRPr="00A85F98">
        <w:rPr>
          <w:sz w:val="22"/>
        </w:rPr>
        <w:t xml:space="preserve">It is expected that as ANCP accredited NGOs, these organisations have the capacity and systems in place to deliver high quality development projects. </w:t>
      </w:r>
      <w:r w:rsidR="00884A4B" w:rsidRPr="00A85F98">
        <w:rPr>
          <w:sz w:val="22"/>
        </w:rPr>
        <w:t xml:space="preserve">All applications should contain enough information to demonstrate </w:t>
      </w:r>
      <w:r w:rsidR="00884A4B" w:rsidRPr="00025F0B">
        <w:rPr>
          <w:sz w:val="22"/>
        </w:rPr>
        <w:t xml:space="preserve">relevant experience, management capacity and technical expertise to implement the </w:t>
      </w:r>
      <w:r w:rsidR="00884A4B">
        <w:rPr>
          <w:sz w:val="22"/>
        </w:rPr>
        <w:t xml:space="preserve">proposed </w:t>
      </w:r>
      <w:r w:rsidR="00884A4B" w:rsidRPr="00025F0B">
        <w:rPr>
          <w:sz w:val="22"/>
        </w:rPr>
        <w:t>project.</w:t>
      </w:r>
    </w:p>
    <w:p w14:paraId="326811BB" w14:textId="77777777" w:rsidR="0097277D" w:rsidRDefault="00A714DF" w:rsidP="001563EE">
      <w:pPr>
        <w:pStyle w:val="Heading2Numbered"/>
        <w:numPr>
          <w:ilvl w:val="1"/>
          <w:numId w:val="7"/>
        </w:numPr>
      </w:pPr>
      <w:r>
        <w:t>Project eligibility</w:t>
      </w:r>
    </w:p>
    <w:p w14:paraId="326811BC" w14:textId="77777777" w:rsidR="00A714DF" w:rsidRPr="00A85F98" w:rsidRDefault="00A714DF" w:rsidP="00A85F98">
      <w:pPr>
        <w:rPr>
          <w:sz w:val="22"/>
        </w:rPr>
      </w:pPr>
      <w:r w:rsidRPr="00A85F98">
        <w:rPr>
          <w:sz w:val="22"/>
        </w:rPr>
        <w:t xml:space="preserve">To be eligible, projects must have a principal or significant focus on gender quality by being gender specific or mainstreaming gender through other sectoral projects. </w:t>
      </w:r>
    </w:p>
    <w:p w14:paraId="326811BD" w14:textId="77777777" w:rsidR="00A714DF" w:rsidRPr="00A85F98" w:rsidRDefault="00A714DF" w:rsidP="00A85F98">
      <w:pPr>
        <w:rPr>
          <w:sz w:val="22"/>
        </w:rPr>
      </w:pPr>
      <w:r w:rsidRPr="00A85F98">
        <w:rPr>
          <w:sz w:val="22"/>
        </w:rPr>
        <w:t>Proposals must identify their target focus in line with DFAT’s Gender Equality and Women’s Empowerment Strategy.</w:t>
      </w:r>
      <w:r w:rsidRPr="00A85F98">
        <w:rPr>
          <w:rStyle w:val="FootnoteReference"/>
          <w:rFonts w:ascii="Arial" w:hAnsi="Arial" w:cs="Arial"/>
          <w:sz w:val="22"/>
        </w:rPr>
        <w:footnoteReference w:id="2"/>
      </w:r>
      <w:r w:rsidRPr="00A85F98">
        <w:rPr>
          <w:sz w:val="22"/>
        </w:rPr>
        <w:t xml:space="preserve"> As with the ANCP, proposals should align with the overarching goals of the Australian aid policy</w:t>
      </w:r>
      <w:r w:rsidRPr="00A85F98">
        <w:rPr>
          <w:i/>
          <w:sz w:val="22"/>
        </w:rPr>
        <w:t>.</w:t>
      </w:r>
      <w:r w:rsidRPr="00A85F98">
        <w:rPr>
          <w:rStyle w:val="FootnoteReference"/>
          <w:rFonts w:ascii="Arial" w:hAnsi="Arial" w:cs="Arial"/>
          <w:sz w:val="22"/>
        </w:rPr>
        <w:footnoteReference w:id="3"/>
      </w:r>
      <w:r w:rsidRPr="00A85F98">
        <w:rPr>
          <w:sz w:val="22"/>
        </w:rPr>
        <w:t xml:space="preserve"> </w:t>
      </w:r>
    </w:p>
    <w:p w14:paraId="326811BE" w14:textId="77777777" w:rsidR="00A714DF" w:rsidRPr="00A85F98" w:rsidRDefault="00A714DF" w:rsidP="00A85F98">
      <w:pPr>
        <w:rPr>
          <w:sz w:val="22"/>
        </w:rPr>
      </w:pPr>
      <w:r w:rsidRPr="00A85F98">
        <w:rPr>
          <w:sz w:val="22"/>
        </w:rPr>
        <w:t xml:space="preserve">All project proposals must comply with the principles, policies, eligibility criteria and restrictions on projects as outlined in Section 5 in the ANCP Manual. In addition, please note that </w:t>
      </w:r>
      <w:r w:rsidRPr="00A85F98">
        <w:rPr>
          <w:sz w:val="22"/>
          <w:u w:val="single"/>
        </w:rPr>
        <w:t>no proposals will be considered for delivery in Afghanistan</w:t>
      </w:r>
      <w:r w:rsidRPr="00A85F98">
        <w:rPr>
          <w:sz w:val="22"/>
        </w:rPr>
        <w:t>.</w:t>
      </w:r>
    </w:p>
    <w:p w14:paraId="326811BF" w14:textId="3CA44AD5" w:rsidR="00A714DF" w:rsidRPr="00A85F98" w:rsidRDefault="00A714DF" w:rsidP="00A85F98">
      <w:pPr>
        <w:rPr>
          <w:sz w:val="22"/>
        </w:rPr>
      </w:pPr>
      <w:r w:rsidRPr="00A85F98">
        <w:rPr>
          <w:sz w:val="22"/>
        </w:rPr>
        <w:t xml:space="preserve">DFAT has also identified priority country and/or regional gender equality challenges to help target the work of coalitions around key issues, refer to </w:t>
      </w:r>
      <w:r w:rsidRPr="00A85F98">
        <w:rPr>
          <w:i/>
          <w:sz w:val="22"/>
        </w:rPr>
        <w:t xml:space="preserve">Attachment </w:t>
      </w:r>
      <w:r w:rsidR="001775A8">
        <w:rPr>
          <w:i/>
          <w:sz w:val="22"/>
        </w:rPr>
        <w:t>B</w:t>
      </w:r>
      <w:r w:rsidRPr="00A85F98">
        <w:rPr>
          <w:i/>
          <w:sz w:val="22"/>
        </w:rPr>
        <w:t xml:space="preserve">. </w:t>
      </w:r>
      <w:r w:rsidRPr="00A85F98">
        <w:rPr>
          <w:sz w:val="22"/>
        </w:rPr>
        <w:t>Proposals addressing challenges outside of those nominated by Post that have particular innovative merits will also be assessed.</w:t>
      </w:r>
    </w:p>
    <w:p w14:paraId="326811C0" w14:textId="77777777" w:rsidR="00A714DF" w:rsidRDefault="00A714DF" w:rsidP="001563EE">
      <w:pPr>
        <w:pStyle w:val="Heading2Numbered"/>
        <w:numPr>
          <w:ilvl w:val="1"/>
          <w:numId w:val="7"/>
        </w:numPr>
      </w:pPr>
      <w:r>
        <w:lastRenderedPageBreak/>
        <w:t>working in consortium</w:t>
      </w:r>
    </w:p>
    <w:p w14:paraId="326811C1" w14:textId="77777777" w:rsidR="00A714DF" w:rsidRPr="00A85F98" w:rsidRDefault="00A714DF" w:rsidP="00A85F98">
      <w:pPr>
        <w:rPr>
          <w:sz w:val="22"/>
        </w:rPr>
      </w:pPr>
      <w:r w:rsidRPr="00A85F98">
        <w:rPr>
          <w:sz w:val="22"/>
        </w:rPr>
        <w:t xml:space="preserve">NGOs are encouraged to develop and deliver projects in collaboration or partnership with a range of delivery partners. This could include but is not limited to the private sector, governments, other ANCP NGOs or other non-traditional networks. </w:t>
      </w:r>
    </w:p>
    <w:p w14:paraId="326811C2" w14:textId="5928E2E1" w:rsidR="00A714DF" w:rsidRPr="00A85F98" w:rsidRDefault="00A714DF" w:rsidP="00A85F98">
      <w:pPr>
        <w:rPr>
          <w:sz w:val="22"/>
        </w:rPr>
      </w:pPr>
      <w:r w:rsidRPr="00A85F98">
        <w:rPr>
          <w:sz w:val="22"/>
        </w:rPr>
        <w:t xml:space="preserve">To be eligible for a grant, an ANCP NGO must be identified as the </w:t>
      </w:r>
      <w:r w:rsidR="00886E59">
        <w:rPr>
          <w:sz w:val="22"/>
        </w:rPr>
        <w:t>L</w:t>
      </w:r>
      <w:r w:rsidRPr="00A85F98">
        <w:rPr>
          <w:sz w:val="22"/>
        </w:rPr>
        <w:t xml:space="preserve">ead </w:t>
      </w:r>
      <w:r w:rsidR="00886E59">
        <w:rPr>
          <w:sz w:val="22"/>
        </w:rPr>
        <w:t>O</w:t>
      </w:r>
      <w:r w:rsidRPr="00A85F98">
        <w:rPr>
          <w:sz w:val="22"/>
        </w:rPr>
        <w:t xml:space="preserve">rganisation. The </w:t>
      </w:r>
      <w:r w:rsidR="00886E59">
        <w:rPr>
          <w:sz w:val="22"/>
        </w:rPr>
        <w:t>L</w:t>
      </w:r>
      <w:r w:rsidRPr="00A85F98">
        <w:rPr>
          <w:sz w:val="22"/>
        </w:rPr>
        <w:t xml:space="preserve">ead </w:t>
      </w:r>
      <w:r w:rsidR="00886E59">
        <w:rPr>
          <w:sz w:val="22"/>
        </w:rPr>
        <w:t>O</w:t>
      </w:r>
      <w:r w:rsidRPr="00A85F98">
        <w:rPr>
          <w:sz w:val="22"/>
        </w:rPr>
        <w:t>rganisation in a consortium will manage the grant agreement</w:t>
      </w:r>
      <w:r w:rsidR="001768B6">
        <w:rPr>
          <w:sz w:val="22"/>
        </w:rPr>
        <w:t xml:space="preserve"> </w:t>
      </w:r>
      <w:r w:rsidRPr="00A85F98">
        <w:rPr>
          <w:sz w:val="22"/>
        </w:rPr>
        <w:t xml:space="preserve">including accountability of all funds. </w:t>
      </w:r>
      <w:r w:rsidR="00886E59">
        <w:rPr>
          <w:sz w:val="22"/>
        </w:rPr>
        <w:t>The Lead Organisation</w:t>
      </w:r>
      <w:r w:rsidRPr="00A85F98">
        <w:rPr>
          <w:sz w:val="22"/>
        </w:rPr>
        <w:t xml:space="preserve"> is responsible to DFAT for the performance of the consortium under the grant agreement to achieve the proposed objectives</w:t>
      </w:r>
      <w:r w:rsidR="00886E59">
        <w:rPr>
          <w:sz w:val="22"/>
        </w:rPr>
        <w:t xml:space="preserve">. The grant </w:t>
      </w:r>
      <w:r w:rsidR="006D0FBE">
        <w:rPr>
          <w:sz w:val="22"/>
        </w:rPr>
        <w:t xml:space="preserve">agreement </w:t>
      </w:r>
      <w:r w:rsidR="00886E59">
        <w:rPr>
          <w:sz w:val="22"/>
        </w:rPr>
        <w:t>shall be signed with the Lead Organisation.</w:t>
      </w:r>
    </w:p>
    <w:p w14:paraId="617F94FD" w14:textId="77777777" w:rsidR="00025F0B" w:rsidRDefault="00A714DF" w:rsidP="00025F0B">
      <w:pPr>
        <w:suppressAutoHyphens w:val="0"/>
        <w:spacing w:before="240" w:after="0" w:line="240" w:lineRule="auto"/>
        <w:rPr>
          <w:sz w:val="22"/>
        </w:rPr>
      </w:pPr>
      <w:r w:rsidRPr="006D0FBE">
        <w:rPr>
          <w:sz w:val="22"/>
        </w:rPr>
        <w:t>Proposals involving multiple ANCP NGO partners must detail all of the delivery partners that will be implementing the project, noting the relationship between the lead organisation and other partners.</w:t>
      </w:r>
    </w:p>
    <w:p w14:paraId="326811C9" w14:textId="2F4EFEAC" w:rsidR="00886E59" w:rsidRDefault="00A714DF" w:rsidP="00025F0B">
      <w:pPr>
        <w:suppressAutoHyphens w:val="0"/>
        <w:spacing w:before="240" w:after="0" w:line="240" w:lineRule="auto"/>
        <w:rPr>
          <w:sz w:val="22"/>
        </w:rPr>
      </w:pPr>
      <w:r w:rsidRPr="006D0FBE">
        <w:rPr>
          <w:sz w:val="22"/>
        </w:rPr>
        <w:t>An ANCP NGO may be part of more than one consortium for GAP funding but may only be the lead organisation for one project.</w:t>
      </w:r>
    </w:p>
    <w:p w14:paraId="57A55608" w14:textId="44EAA123" w:rsidR="0032624D" w:rsidRDefault="0032624D" w:rsidP="001563EE">
      <w:pPr>
        <w:pStyle w:val="Heading2Numbered"/>
        <w:numPr>
          <w:ilvl w:val="1"/>
          <w:numId w:val="7"/>
        </w:numPr>
      </w:pPr>
      <w:r>
        <w:t>Learning</w:t>
      </w:r>
    </w:p>
    <w:p w14:paraId="14BA2A04" w14:textId="77C1544F" w:rsidR="0032624D" w:rsidRPr="0032624D" w:rsidRDefault="0032624D" w:rsidP="0032624D">
      <w:pPr>
        <w:rPr>
          <w:sz w:val="22"/>
        </w:rPr>
      </w:pPr>
      <w:r>
        <w:rPr>
          <w:sz w:val="22"/>
        </w:rPr>
        <w:t>Successful NGOs will be expected to contribute to shared learning on good gender equality practice and lessons from trialling new approaches with GAP NGOs and the broader ANCP. This shared learning will contribute to strengthened NGO projects that enhance gender equality outcomes in developing countries. This may include workshops in Australia or overseas to work with successful NGOs</w:t>
      </w:r>
      <w:r w:rsidR="006C5CC2">
        <w:rPr>
          <w:sz w:val="22"/>
        </w:rPr>
        <w:t xml:space="preserve"> during planning</w:t>
      </w:r>
      <w:r>
        <w:rPr>
          <w:sz w:val="22"/>
        </w:rPr>
        <w:t xml:space="preserve"> and the broader ANCP </w:t>
      </w:r>
      <w:r w:rsidR="006C5CC2">
        <w:rPr>
          <w:sz w:val="22"/>
        </w:rPr>
        <w:t xml:space="preserve">to share results following implementation. </w:t>
      </w:r>
    </w:p>
    <w:p w14:paraId="326811CA" w14:textId="77777777" w:rsidR="00A714DF" w:rsidRDefault="00A714DF" w:rsidP="001563EE">
      <w:pPr>
        <w:pStyle w:val="Heading2Numbered"/>
        <w:numPr>
          <w:ilvl w:val="1"/>
          <w:numId w:val="7"/>
        </w:numPr>
      </w:pPr>
      <w:r>
        <w:t>submission</w:t>
      </w:r>
    </w:p>
    <w:p w14:paraId="326811CB" w14:textId="1EBFDE70" w:rsidR="00A714DF" w:rsidRPr="00EA71FB" w:rsidRDefault="00A714DF" w:rsidP="00A85F98">
      <w:pPr>
        <w:rPr>
          <w:sz w:val="22"/>
        </w:rPr>
      </w:pPr>
      <w:r w:rsidRPr="00A85F98">
        <w:rPr>
          <w:sz w:val="22"/>
        </w:rPr>
        <w:t>Proposals must be submitted via the electronic “Smartygrants” application system and must be completed in accordance with the Smartygrants application form</w:t>
      </w:r>
      <w:r w:rsidR="00EA71FB">
        <w:rPr>
          <w:sz w:val="22"/>
        </w:rPr>
        <w:t xml:space="preserve"> (r</w:t>
      </w:r>
      <w:r w:rsidR="00EA71FB" w:rsidRPr="00A85F98">
        <w:rPr>
          <w:sz w:val="22"/>
        </w:rPr>
        <w:t xml:space="preserve">efer to </w:t>
      </w:r>
      <w:r w:rsidR="00EA71FB" w:rsidRPr="00A85F98">
        <w:rPr>
          <w:i/>
          <w:sz w:val="22"/>
        </w:rPr>
        <w:t>Attachment A: Invitation to Submit an Acti</w:t>
      </w:r>
      <w:r w:rsidR="00EA71FB">
        <w:rPr>
          <w:i/>
          <w:sz w:val="22"/>
        </w:rPr>
        <w:t>vity Proposal</w:t>
      </w:r>
      <w:r w:rsidR="00EA71FB">
        <w:rPr>
          <w:sz w:val="22"/>
        </w:rPr>
        <w:t>)</w:t>
      </w:r>
      <w:r w:rsidRPr="00A85F98">
        <w:rPr>
          <w:sz w:val="22"/>
        </w:rPr>
        <w:t xml:space="preserve">. </w:t>
      </w:r>
      <w:r w:rsidR="00212F1F">
        <w:rPr>
          <w:sz w:val="22"/>
        </w:rPr>
        <w:t xml:space="preserve">The login details will be emailed to ANCP NGO program contacts. </w:t>
      </w:r>
    </w:p>
    <w:p w14:paraId="326811CC" w14:textId="77777777" w:rsidR="0030072F" w:rsidRPr="00A85F98" w:rsidRDefault="00A714DF" w:rsidP="00A85F98">
      <w:pPr>
        <w:rPr>
          <w:sz w:val="22"/>
        </w:rPr>
      </w:pPr>
      <w:r w:rsidRPr="00A85F98">
        <w:rPr>
          <w:sz w:val="22"/>
          <w:lang w:eastAsia="en-AU"/>
        </w:rPr>
        <w:t xml:space="preserve">GAP funding is for </w:t>
      </w:r>
      <w:r w:rsidRPr="00A85F98">
        <w:rPr>
          <w:i/>
          <w:sz w:val="22"/>
          <w:lang w:eastAsia="en-AU"/>
        </w:rPr>
        <w:t>projects</w:t>
      </w:r>
      <w:r w:rsidRPr="00A85F98">
        <w:rPr>
          <w:sz w:val="22"/>
          <w:lang w:eastAsia="en-AU"/>
        </w:rPr>
        <w:t xml:space="preserve"> addressing gender inequality that are discrete investments in particular countries, contexts and/or sectors, with a specific start and end date and identified funding. </w:t>
      </w:r>
      <w:r w:rsidRPr="00A85F98">
        <w:rPr>
          <w:i/>
          <w:sz w:val="22"/>
          <w:lang w:eastAsia="en-AU"/>
        </w:rPr>
        <w:t>Program</w:t>
      </w:r>
      <w:r w:rsidRPr="00A85F98">
        <w:rPr>
          <w:sz w:val="22"/>
          <w:lang w:eastAsia="en-AU"/>
        </w:rPr>
        <w:t xml:space="preserve"> proposals are not eligible for funding under this grant. A project is not restricted to one country, context, sector or year of implementation (within the 3 year implementation timeframe). The terms ‘</w:t>
      </w:r>
      <w:r w:rsidRPr="00A85F98">
        <w:rPr>
          <w:i/>
          <w:sz w:val="22"/>
          <w:lang w:eastAsia="en-AU"/>
        </w:rPr>
        <w:t>Project’</w:t>
      </w:r>
      <w:r w:rsidRPr="00A85F98">
        <w:rPr>
          <w:sz w:val="22"/>
          <w:lang w:eastAsia="en-AU"/>
        </w:rPr>
        <w:t xml:space="preserve"> and ‘</w:t>
      </w:r>
      <w:r w:rsidRPr="00A85F98">
        <w:rPr>
          <w:i/>
          <w:sz w:val="22"/>
          <w:lang w:eastAsia="en-AU"/>
        </w:rPr>
        <w:t>Program’</w:t>
      </w:r>
      <w:r w:rsidRPr="00A85F98">
        <w:rPr>
          <w:sz w:val="22"/>
          <w:lang w:eastAsia="en-AU"/>
        </w:rPr>
        <w:t xml:space="preserve"> are defined in the ANCP Manual in Section 6.</w:t>
      </w:r>
    </w:p>
    <w:p w14:paraId="326811CD" w14:textId="77777777" w:rsidR="0030072F" w:rsidRDefault="0030072F" w:rsidP="00A714DF"/>
    <w:p w14:paraId="326811CE" w14:textId="77777777" w:rsidR="00E6753E" w:rsidRDefault="00E6753E" w:rsidP="00AC5C34">
      <w:pPr>
        <w:sectPr w:rsidR="00E6753E" w:rsidSect="004D0AEE">
          <w:headerReference w:type="default" r:id="rId15"/>
          <w:footerReference w:type="default" r:id="rId16"/>
          <w:headerReference w:type="first" r:id="rId17"/>
          <w:footerReference w:type="first" r:id="rId18"/>
          <w:pgSz w:w="11906" w:h="16838" w:code="9"/>
          <w:pgMar w:top="1985" w:right="1134" w:bottom="1701" w:left="1134" w:header="567" w:footer="567" w:gutter="0"/>
          <w:cols w:space="708"/>
          <w:titlePg/>
          <w:docGrid w:linePitch="360"/>
        </w:sectPr>
      </w:pPr>
    </w:p>
    <w:p w14:paraId="326811CF" w14:textId="77777777" w:rsidR="004C07B7" w:rsidRDefault="004C07B7">
      <w:pPr>
        <w:suppressAutoHyphens w:val="0"/>
        <w:spacing w:before="0" w:after="120" w:line="440" w:lineRule="atLeast"/>
        <w:rPr>
          <w:rFonts w:asciiTheme="majorHAnsi" w:eastAsiaTheme="majorEastAsia" w:hAnsiTheme="majorHAnsi" w:cstheme="majorBidi"/>
          <w:b/>
          <w:bCs/>
          <w:caps/>
          <w:sz w:val="38"/>
          <w:szCs w:val="28"/>
        </w:rPr>
      </w:pPr>
      <w:r>
        <w:lastRenderedPageBreak/>
        <w:br w:type="page"/>
      </w:r>
    </w:p>
    <w:p w14:paraId="326811D0" w14:textId="77777777" w:rsidR="00CC431B" w:rsidRDefault="00A85F98" w:rsidP="006D0FBE">
      <w:pPr>
        <w:pStyle w:val="Heading1smallspaceafter"/>
        <w:numPr>
          <w:ilvl w:val="0"/>
          <w:numId w:val="0"/>
        </w:numPr>
        <w:ind w:left="284" w:hanging="284"/>
      </w:pPr>
      <w:r>
        <w:lastRenderedPageBreak/>
        <w:t>Section 3: selection criteria</w:t>
      </w:r>
    </w:p>
    <w:p w14:paraId="326811D1" w14:textId="12120D94" w:rsidR="00A85F98" w:rsidRPr="00025F0B" w:rsidRDefault="00A85F98" w:rsidP="004C07B7">
      <w:pPr>
        <w:pStyle w:val="TableText"/>
        <w:rPr>
          <w:sz w:val="22"/>
        </w:rPr>
      </w:pPr>
      <w:r w:rsidRPr="004C07B7">
        <w:rPr>
          <w:rFonts w:asciiTheme="minorHAnsi" w:hAnsiTheme="minorHAnsi"/>
          <w:sz w:val="22"/>
          <w:lang w:eastAsia="en-AU"/>
        </w:rPr>
        <w:t>Project proposals will be assessed against the following selection criteria:</w:t>
      </w:r>
    </w:p>
    <w:p w14:paraId="326811D2" w14:textId="77777777" w:rsidR="00CC431B" w:rsidRDefault="00CC431B" w:rsidP="00CC431B"/>
    <w:tbl>
      <w:tblPr>
        <w:tblStyle w:val="DFATTable1"/>
        <w:tblW w:w="9498" w:type="dxa"/>
        <w:tblLayout w:type="fixed"/>
        <w:tblLook w:val="04A0" w:firstRow="1" w:lastRow="0" w:firstColumn="1" w:lastColumn="0" w:noHBand="0" w:noVBand="1"/>
      </w:tblPr>
      <w:tblGrid>
        <w:gridCol w:w="709"/>
        <w:gridCol w:w="1560"/>
        <w:gridCol w:w="6237"/>
        <w:gridCol w:w="992"/>
      </w:tblGrid>
      <w:tr w:rsidR="004C07B7" w:rsidRPr="005D6D2A" w14:paraId="326811D7" w14:textId="77777777" w:rsidTr="004C07B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709" w:type="dxa"/>
          </w:tcPr>
          <w:p w14:paraId="326811D3" w14:textId="77777777" w:rsidR="004C07B7" w:rsidRPr="002A5914" w:rsidRDefault="004C07B7" w:rsidP="004C07B7">
            <w:pPr>
              <w:pStyle w:val="TableHeaderRow"/>
            </w:pPr>
          </w:p>
        </w:tc>
        <w:tc>
          <w:tcPr>
            <w:tcW w:w="1560" w:type="dxa"/>
          </w:tcPr>
          <w:p w14:paraId="326811D4" w14:textId="77777777" w:rsidR="004C07B7" w:rsidRPr="002A5914" w:rsidRDefault="004C07B7" w:rsidP="004C07B7">
            <w:pPr>
              <w:pStyle w:val="TableHeaderRow"/>
              <w:cnfStyle w:val="100000000000" w:firstRow="1" w:lastRow="0" w:firstColumn="0" w:lastColumn="0" w:oddVBand="0" w:evenVBand="0" w:oddHBand="0" w:evenHBand="0" w:firstRowFirstColumn="0" w:firstRowLastColumn="0" w:lastRowFirstColumn="0" w:lastRowLastColumn="0"/>
            </w:pPr>
            <w:r>
              <w:t>GAP</w:t>
            </w:r>
            <w:r w:rsidRPr="002A5914">
              <w:t xml:space="preserve"> SELECTION CRITERIA</w:t>
            </w:r>
            <w:r>
              <w:t xml:space="preserve"> </w:t>
            </w:r>
          </w:p>
        </w:tc>
        <w:tc>
          <w:tcPr>
            <w:tcW w:w="6237" w:type="dxa"/>
          </w:tcPr>
          <w:p w14:paraId="326811D5" w14:textId="77777777" w:rsidR="004C07B7" w:rsidRDefault="004C07B7" w:rsidP="004C07B7">
            <w:pPr>
              <w:pStyle w:val="TableHeaderRow"/>
              <w:cnfStyle w:val="100000000000" w:firstRow="1" w:lastRow="0" w:firstColumn="0" w:lastColumn="0" w:oddVBand="0" w:evenVBand="0" w:oddHBand="0" w:evenHBand="0" w:firstRowFirstColumn="0" w:firstRowLastColumn="0" w:lastRowFirstColumn="0" w:lastRowLastColumn="0"/>
            </w:pPr>
            <w:r>
              <w:t>CRITERIA CONSIDERATIONS</w:t>
            </w:r>
          </w:p>
        </w:tc>
        <w:tc>
          <w:tcPr>
            <w:tcW w:w="992" w:type="dxa"/>
          </w:tcPr>
          <w:p w14:paraId="326811D6" w14:textId="77777777" w:rsidR="004C07B7" w:rsidRPr="002A5914" w:rsidRDefault="004C07B7" w:rsidP="004C07B7">
            <w:pPr>
              <w:pStyle w:val="TableHeaderRow"/>
              <w:cnfStyle w:val="100000000000" w:firstRow="1" w:lastRow="0" w:firstColumn="0" w:lastColumn="0" w:oddVBand="0" w:evenVBand="0" w:oddHBand="0" w:evenHBand="0" w:firstRowFirstColumn="0" w:firstRowLastColumn="0" w:lastRowFirstColumn="0" w:lastRowLastColumn="0"/>
            </w:pPr>
            <w:r>
              <w:t>Weighting</w:t>
            </w:r>
          </w:p>
        </w:tc>
      </w:tr>
      <w:tr w:rsidR="004C07B7" w:rsidRPr="005D6D2A" w14:paraId="326811DB" w14:textId="77777777" w:rsidTr="004C07B7">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269" w:type="dxa"/>
            <w:gridSpan w:val="2"/>
          </w:tcPr>
          <w:p w14:paraId="326811D8" w14:textId="77777777" w:rsidR="004C07B7" w:rsidRPr="00316455" w:rsidRDefault="004C07B7" w:rsidP="004C07B7">
            <w:pPr>
              <w:pStyle w:val="TableHeaderRow"/>
            </w:pPr>
            <w:r>
              <w:t>Mandatory</w:t>
            </w:r>
          </w:p>
        </w:tc>
        <w:tc>
          <w:tcPr>
            <w:tcW w:w="6237" w:type="dxa"/>
          </w:tcPr>
          <w:p w14:paraId="326811D9" w14:textId="586A126D" w:rsidR="004C07B7" w:rsidRPr="004E6F7C" w:rsidRDefault="004C07B7" w:rsidP="00025F0B">
            <w:pPr>
              <w:pStyle w:val="TableHeaderRow"/>
              <w:cnfStyle w:val="000000100000" w:firstRow="0" w:lastRow="0" w:firstColumn="0" w:lastColumn="0" w:oddVBand="0" w:evenVBand="0" w:oddHBand="1" w:evenHBand="0" w:firstRowFirstColumn="0" w:firstRowLastColumn="0" w:lastRowFirstColumn="0" w:lastRowLastColumn="0"/>
            </w:pPr>
            <w:r>
              <w:t>The project must be a new or existing project that has a principal or signi</w:t>
            </w:r>
            <w:r w:rsidR="00025F0B">
              <w:t xml:space="preserve">ficant focus on gender equality and demonstrates alignment to </w:t>
            </w:r>
            <w:r w:rsidR="00A07863">
              <w:t xml:space="preserve">the </w:t>
            </w:r>
            <w:r w:rsidR="00025F0B">
              <w:t>Australian Aid Program</w:t>
            </w:r>
            <w:r w:rsidR="00E06DCA">
              <w:t>.</w:t>
            </w:r>
          </w:p>
        </w:tc>
        <w:tc>
          <w:tcPr>
            <w:tcW w:w="992" w:type="dxa"/>
          </w:tcPr>
          <w:p w14:paraId="326811DA" w14:textId="77777777" w:rsidR="004C07B7" w:rsidRPr="00316455" w:rsidRDefault="004C07B7" w:rsidP="004C07B7">
            <w:pPr>
              <w:pStyle w:val="TableHeaderRow"/>
              <w:cnfStyle w:val="000000100000" w:firstRow="0" w:lastRow="0" w:firstColumn="0" w:lastColumn="0" w:oddVBand="0" w:evenVBand="0" w:oddHBand="1" w:evenHBand="0" w:firstRowFirstColumn="0" w:firstRowLastColumn="0" w:lastRowFirstColumn="0" w:lastRowLastColumn="0"/>
              <w:rPr>
                <w:color w:val="auto"/>
              </w:rPr>
            </w:pPr>
            <w:r w:rsidRPr="00316455">
              <w:rPr>
                <w:color w:val="auto"/>
              </w:rPr>
              <w:t>Pass/Fail</w:t>
            </w:r>
          </w:p>
        </w:tc>
      </w:tr>
      <w:tr w:rsidR="004C07B7" w:rsidRPr="005D6D2A" w14:paraId="326811E3" w14:textId="77777777" w:rsidTr="004C07B7">
        <w:trPr>
          <w:cnfStyle w:val="000000010000" w:firstRow="0" w:lastRow="0" w:firstColumn="0" w:lastColumn="0" w:oddVBand="0" w:evenVBand="0" w:oddHBand="0" w:evenHBand="1"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709" w:type="dxa"/>
          </w:tcPr>
          <w:p w14:paraId="326811DC" w14:textId="77777777" w:rsidR="004C07B7" w:rsidRPr="00AE5825" w:rsidRDefault="004C07B7" w:rsidP="004C07B7">
            <w:pPr>
              <w:pStyle w:val="TableText"/>
            </w:pPr>
            <w:r>
              <w:t>1</w:t>
            </w:r>
          </w:p>
        </w:tc>
        <w:tc>
          <w:tcPr>
            <w:tcW w:w="1560" w:type="dxa"/>
          </w:tcPr>
          <w:p w14:paraId="326811DD" w14:textId="77777777" w:rsidR="004C07B7" w:rsidRPr="00316455" w:rsidRDefault="004C07B7" w:rsidP="004C07B7">
            <w:pPr>
              <w:pStyle w:val="TableText"/>
              <w:cnfStyle w:val="000000010000" w:firstRow="0" w:lastRow="0" w:firstColumn="0" w:lastColumn="0" w:oddVBand="0" w:evenVBand="0" w:oddHBand="0" w:evenHBand="1" w:firstRowFirstColumn="0" w:firstRowLastColumn="0" w:lastRowFirstColumn="0" w:lastRowLastColumn="0"/>
            </w:pPr>
            <w:r>
              <w:t xml:space="preserve">Relevance </w:t>
            </w:r>
          </w:p>
        </w:tc>
        <w:tc>
          <w:tcPr>
            <w:tcW w:w="6237" w:type="dxa"/>
          </w:tcPr>
          <w:p w14:paraId="326811DE" w14:textId="7CD19ACB" w:rsidR="004C07B7" w:rsidRPr="00025F0B" w:rsidRDefault="004C07B7" w:rsidP="004C07B7">
            <w:pPr>
              <w:pStyle w:val="TableText"/>
              <w:cnfStyle w:val="000000010000" w:firstRow="0" w:lastRow="0" w:firstColumn="0" w:lastColumn="0" w:oddVBand="0" w:evenVBand="0" w:oddHBand="0" w:evenHBand="1" w:firstRowFirstColumn="0" w:firstRowLastColumn="0" w:lastRowFirstColumn="0" w:lastRowLastColumn="0"/>
              <w:rPr>
                <w:i/>
              </w:rPr>
            </w:pPr>
            <w:r>
              <w:t>A</w:t>
            </w:r>
            <w:r w:rsidRPr="00DF385E">
              <w:t>ppropriate solu</w:t>
            </w:r>
            <w:r>
              <w:t>tion to a development challen</w:t>
            </w:r>
            <w:r w:rsidRPr="004E6F7C">
              <w:t>ge in the social and political c</w:t>
            </w:r>
            <w:r w:rsidR="00E06DCA">
              <w:t xml:space="preserve">ontext for which it is proposed </w:t>
            </w:r>
            <w:r w:rsidR="00025F0B">
              <w:rPr>
                <w:i/>
              </w:rPr>
              <w:t>and</w:t>
            </w:r>
          </w:p>
          <w:p w14:paraId="326811DF" w14:textId="11876E8E" w:rsidR="004C07B7" w:rsidRDefault="00025F0B" w:rsidP="004C07B7">
            <w:pPr>
              <w:pStyle w:val="TableText"/>
              <w:cnfStyle w:val="000000010000" w:firstRow="0" w:lastRow="0" w:firstColumn="0" w:lastColumn="0" w:oddVBand="0" w:evenVBand="0" w:oddHBand="0" w:evenHBand="1" w:firstRowFirstColumn="0" w:firstRowLastColumn="0" w:lastRowFirstColumn="0" w:lastRowLastColumn="0"/>
            </w:pPr>
            <w:r>
              <w:t xml:space="preserve">Demonstrates alignment to </w:t>
            </w:r>
            <w:r w:rsidR="004C07B7">
              <w:t>country/regi</w:t>
            </w:r>
            <w:r w:rsidR="00E06DCA">
              <w:t>onal gender equality challenges</w:t>
            </w:r>
            <w:r w:rsidR="004C07B7">
              <w:t xml:space="preserve"> </w:t>
            </w:r>
          </w:p>
          <w:p w14:paraId="326811E0" w14:textId="44141FCD" w:rsidR="004C07B7" w:rsidRDefault="00025F0B" w:rsidP="004C07B7">
            <w:pPr>
              <w:pStyle w:val="TableText"/>
              <w:cnfStyle w:val="000000010000" w:firstRow="0" w:lastRow="0" w:firstColumn="0" w:lastColumn="0" w:oddVBand="0" w:evenVBand="0" w:oddHBand="0" w:evenHBand="1" w:firstRowFirstColumn="0" w:firstRowLastColumn="0" w:lastRowFirstColumn="0" w:lastRowLastColumn="0"/>
              <w:rPr>
                <w:i/>
              </w:rPr>
            </w:pPr>
            <w:r>
              <w:rPr>
                <w:i/>
              </w:rPr>
              <w:t>and/</w:t>
            </w:r>
            <w:r w:rsidR="004C07B7">
              <w:rPr>
                <w:i/>
              </w:rPr>
              <w:t>or</w:t>
            </w:r>
          </w:p>
          <w:p w14:paraId="326811E1" w14:textId="77777777" w:rsidR="004C07B7" w:rsidRDefault="004C07B7" w:rsidP="004C07B7">
            <w:pPr>
              <w:pStyle w:val="TableText"/>
              <w:cnfStyle w:val="000000010000" w:firstRow="0" w:lastRow="0" w:firstColumn="0" w:lastColumn="0" w:oddVBand="0" w:evenVBand="0" w:oddHBand="0" w:evenHBand="1" w:firstRowFirstColumn="0" w:firstRowLastColumn="0" w:lastRowFirstColumn="0" w:lastRowLastColumn="0"/>
            </w:pPr>
            <w:r>
              <w:t>Clear explanation of how the new or scaled up project demonstrates innovation by improving the lives of people in developing countries more effectively than existing approaches.</w:t>
            </w:r>
          </w:p>
        </w:tc>
        <w:tc>
          <w:tcPr>
            <w:tcW w:w="992" w:type="dxa"/>
          </w:tcPr>
          <w:p w14:paraId="326811E2" w14:textId="58BE2C5D" w:rsidR="004C07B7" w:rsidRPr="00316455" w:rsidRDefault="006C5CC2" w:rsidP="004C07B7">
            <w:pPr>
              <w:pStyle w:val="TableText"/>
              <w:cnfStyle w:val="000000010000" w:firstRow="0" w:lastRow="0" w:firstColumn="0" w:lastColumn="0" w:oddVBand="0" w:evenVBand="0" w:oddHBand="0" w:evenHBand="1" w:firstRowFirstColumn="0" w:firstRowLastColumn="0" w:lastRowFirstColumn="0" w:lastRowLastColumn="0"/>
            </w:pPr>
            <w:r>
              <w:t>25</w:t>
            </w:r>
            <w:r w:rsidR="004C07B7" w:rsidRPr="00316455">
              <w:t>%</w:t>
            </w:r>
          </w:p>
        </w:tc>
      </w:tr>
      <w:tr w:rsidR="004C07B7" w:rsidRPr="005D6D2A" w14:paraId="326811EB" w14:textId="77777777" w:rsidTr="004C07B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tcPr>
          <w:p w14:paraId="326811E4" w14:textId="77777777" w:rsidR="004C07B7" w:rsidRPr="00AE5825" w:rsidRDefault="004C07B7" w:rsidP="004C07B7">
            <w:pPr>
              <w:pStyle w:val="TableText"/>
            </w:pPr>
            <w:r>
              <w:t>2</w:t>
            </w:r>
          </w:p>
        </w:tc>
        <w:tc>
          <w:tcPr>
            <w:tcW w:w="1560" w:type="dxa"/>
          </w:tcPr>
          <w:p w14:paraId="326811E5" w14:textId="77777777" w:rsidR="004C07B7"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E</w:t>
            </w:r>
            <w:r w:rsidRPr="00316455">
              <w:t>ffectiveness</w:t>
            </w:r>
          </w:p>
          <w:p w14:paraId="326811E6" w14:textId="77777777" w:rsidR="004C07B7" w:rsidRPr="004E6F7C" w:rsidRDefault="004C07B7" w:rsidP="004C07B7">
            <w:pPr>
              <w:pStyle w:val="TableText"/>
              <w:cnfStyle w:val="000000100000" w:firstRow="0" w:lastRow="0" w:firstColumn="0" w:lastColumn="0" w:oddVBand="0" w:evenVBand="0" w:oddHBand="1" w:evenHBand="0" w:firstRowFirstColumn="0" w:firstRowLastColumn="0" w:lastRowFirstColumn="0" w:lastRowLastColumn="0"/>
              <w:rPr>
                <w:i/>
              </w:rPr>
            </w:pPr>
            <w:r w:rsidRPr="004E6F7C">
              <w:rPr>
                <w:i/>
              </w:rPr>
              <w:t xml:space="preserve">(Impact and Results) </w:t>
            </w:r>
          </w:p>
        </w:tc>
        <w:tc>
          <w:tcPr>
            <w:tcW w:w="6237" w:type="dxa"/>
          </w:tcPr>
          <w:p w14:paraId="326811E7" w14:textId="77777777" w:rsidR="004C07B7"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Gender equality</w:t>
            </w:r>
            <w:r w:rsidRPr="00D25439">
              <w:t xml:space="preserve"> outcomes </w:t>
            </w:r>
            <w:r>
              <w:t>are realistic and have</w:t>
            </w:r>
            <w:r w:rsidRPr="00D25439">
              <w:t xml:space="preserve"> a direct and transformative impact</w:t>
            </w:r>
            <w:r>
              <w:t>.</w:t>
            </w:r>
          </w:p>
          <w:p w14:paraId="326811E8" w14:textId="77777777" w:rsidR="004C07B7" w:rsidRPr="00D25439"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Will provide demonstrated m</w:t>
            </w:r>
            <w:r w:rsidRPr="004C0CDB">
              <w:t>easurable improvement</w:t>
            </w:r>
            <w:r>
              <w:t>s</w:t>
            </w:r>
            <w:r w:rsidRPr="004C0CDB">
              <w:t xml:space="preserve"> for the conditions of women/girls</w:t>
            </w:r>
            <w:r>
              <w:t xml:space="preserve">. </w:t>
            </w:r>
          </w:p>
          <w:p w14:paraId="326811E9" w14:textId="77777777" w:rsidR="004C07B7" w:rsidRPr="004C0CDB"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 xml:space="preserve">High quality gender analysis informs design and implementation, including consideration of do no harm principle, recognition of cultural context and power relations and politics that drive gender inequality. </w:t>
            </w:r>
          </w:p>
        </w:tc>
        <w:tc>
          <w:tcPr>
            <w:tcW w:w="992" w:type="dxa"/>
          </w:tcPr>
          <w:p w14:paraId="326811EA" w14:textId="6459F7AC" w:rsidR="004C07B7" w:rsidRPr="00316455" w:rsidRDefault="006C5CC2" w:rsidP="004C07B7">
            <w:pPr>
              <w:pStyle w:val="TableText"/>
              <w:cnfStyle w:val="000000100000" w:firstRow="0" w:lastRow="0" w:firstColumn="0" w:lastColumn="0" w:oddVBand="0" w:evenVBand="0" w:oddHBand="1" w:evenHBand="0" w:firstRowFirstColumn="0" w:firstRowLastColumn="0" w:lastRowFirstColumn="0" w:lastRowLastColumn="0"/>
            </w:pPr>
            <w:r>
              <w:rPr>
                <w:color w:val="auto"/>
              </w:rPr>
              <w:t>4</w:t>
            </w:r>
            <w:r w:rsidR="004C07B7">
              <w:rPr>
                <w:color w:val="auto"/>
              </w:rPr>
              <w:t>0</w:t>
            </w:r>
            <w:r w:rsidR="004C07B7" w:rsidRPr="00316455">
              <w:rPr>
                <w:color w:val="auto"/>
              </w:rPr>
              <w:t>%</w:t>
            </w:r>
          </w:p>
        </w:tc>
      </w:tr>
      <w:tr w:rsidR="006C5CC2" w:rsidRPr="005D6D2A" w14:paraId="0A7E3A5D" w14:textId="77777777" w:rsidTr="004C07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tcPr>
          <w:p w14:paraId="7F70C144" w14:textId="2791A8C0" w:rsidR="006C5CC2" w:rsidRDefault="006C5CC2" w:rsidP="004C07B7">
            <w:pPr>
              <w:pStyle w:val="TableText"/>
            </w:pPr>
            <w:r>
              <w:t>3</w:t>
            </w:r>
          </w:p>
        </w:tc>
        <w:tc>
          <w:tcPr>
            <w:tcW w:w="1560" w:type="dxa"/>
          </w:tcPr>
          <w:p w14:paraId="23B33BED" w14:textId="1A03929D" w:rsidR="006C5CC2" w:rsidRDefault="006C5CC2" w:rsidP="004C07B7">
            <w:pPr>
              <w:pStyle w:val="TableText"/>
              <w:cnfStyle w:val="000000010000" w:firstRow="0" w:lastRow="0" w:firstColumn="0" w:lastColumn="0" w:oddVBand="0" w:evenVBand="0" w:oddHBand="0" w:evenHBand="1" w:firstRowFirstColumn="0" w:firstRowLastColumn="0" w:lastRowFirstColumn="0" w:lastRowLastColumn="0"/>
            </w:pPr>
            <w:r>
              <w:t>Value for Money</w:t>
            </w:r>
          </w:p>
        </w:tc>
        <w:tc>
          <w:tcPr>
            <w:tcW w:w="6237" w:type="dxa"/>
          </w:tcPr>
          <w:p w14:paraId="2E0EAE11" w14:textId="0F04FFCB" w:rsidR="006C5CC2" w:rsidRDefault="00F105D7" w:rsidP="00F105D7">
            <w:pPr>
              <w:pStyle w:val="TableText"/>
              <w:cnfStyle w:val="000000010000" w:firstRow="0" w:lastRow="0" w:firstColumn="0" w:lastColumn="0" w:oddVBand="0" w:evenVBand="0" w:oddHBand="0" w:evenHBand="1" w:firstRowFirstColumn="0" w:firstRowLastColumn="0" w:lastRowFirstColumn="0" w:lastRowLastColumn="0"/>
            </w:pPr>
            <w:r>
              <w:t>Clearly defines effective, ethical, efficient and economical use of funds.</w:t>
            </w:r>
          </w:p>
        </w:tc>
        <w:tc>
          <w:tcPr>
            <w:tcW w:w="992" w:type="dxa"/>
          </w:tcPr>
          <w:p w14:paraId="04389A25" w14:textId="7C3252A7" w:rsidR="006C5CC2" w:rsidRPr="006C5CC2" w:rsidRDefault="006C5CC2" w:rsidP="004C07B7">
            <w:pPr>
              <w:pStyle w:val="TableText"/>
              <w:cnfStyle w:val="000000010000" w:firstRow="0" w:lastRow="0" w:firstColumn="0" w:lastColumn="0" w:oddVBand="0" w:evenVBand="0" w:oddHBand="0" w:evenHBand="1" w:firstRowFirstColumn="0" w:firstRowLastColumn="0" w:lastRowFirstColumn="0" w:lastRowLastColumn="0"/>
              <w:rPr>
                <w:color w:val="auto"/>
              </w:rPr>
            </w:pPr>
            <w:r w:rsidRPr="006C5CC2">
              <w:rPr>
                <w:color w:val="auto"/>
              </w:rPr>
              <w:t>10%</w:t>
            </w:r>
          </w:p>
        </w:tc>
      </w:tr>
      <w:tr w:rsidR="004C07B7" w:rsidRPr="005D6D2A" w14:paraId="326811F8" w14:textId="77777777" w:rsidTr="004C07B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tcPr>
          <w:p w14:paraId="326811F1" w14:textId="5512CC0C" w:rsidR="004C07B7" w:rsidRDefault="006C5CC2" w:rsidP="004C07B7">
            <w:pPr>
              <w:pStyle w:val="TableText"/>
            </w:pPr>
            <w:r>
              <w:t>4</w:t>
            </w:r>
          </w:p>
        </w:tc>
        <w:tc>
          <w:tcPr>
            <w:tcW w:w="1560" w:type="dxa"/>
          </w:tcPr>
          <w:p w14:paraId="326811F2" w14:textId="77777777" w:rsidR="004C07B7"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Development approach</w:t>
            </w:r>
          </w:p>
        </w:tc>
        <w:tc>
          <w:tcPr>
            <w:tcW w:w="6237" w:type="dxa"/>
          </w:tcPr>
          <w:p w14:paraId="326811F3" w14:textId="2DBBB42B" w:rsidR="004C07B7" w:rsidRDefault="002745B7" w:rsidP="004C07B7">
            <w:pPr>
              <w:pStyle w:val="TableText"/>
              <w:cnfStyle w:val="000000100000" w:firstRow="0" w:lastRow="0" w:firstColumn="0" w:lastColumn="0" w:oddVBand="0" w:evenVBand="0" w:oddHBand="1" w:evenHBand="0" w:firstRowFirstColumn="0" w:firstRowLastColumn="0" w:lastRowFirstColumn="0" w:lastRowLastColumn="0"/>
            </w:pPr>
            <w:r>
              <w:t xml:space="preserve">Effective Partnerships – the benefit of relationship and the role </w:t>
            </w:r>
            <w:r w:rsidR="004C07B7">
              <w:t>of each partner is clearly defined.</w:t>
            </w:r>
          </w:p>
          <w:p w14:paraId="31CA910B" w14:textId="77777777" w:rsidR="00831654" w:rsidRDefault="00831654" w:rsidP="004C07B7">
            <w:pPr>
              <w:pStyle w:val="TableText"/>
              <w:cnfStyle w:val="000000100000" w:firstRow="0" w:lastRow="0" w:firstColumn="0" w:lastColumn="0" w:oddVBand="0" w:evenVBand="0" w:oddHBand="1" w:evenHBand="0" w:firstRowFirstColumn="0" w:firstRowLastColumn="0" w:lastRowFirstColumn="0" w:lastRowLastColumn="0"/>
            </w:pPr>
            <w:r>
              <w:t>Capability – the NGO and its partners have relevant experience, management capacity and technical expertise to manage the level of funding and implement the project.</w:t>
            </w:r>
          </w:p>
          <w:p w14:paraId="326811F4" w14:textId="432B1010" w:rsidR="004C07B7"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Sustainability – a sustainable approach is articulated from the outset including a clear exit strategy.</w:t>
            </w:r>
          </w:p>
          <w:p w14:paraId="326811F6" w14:textId="66141113" w:rsidR="00A07863" w:rsidRDefault="004C07B7" w:rsidP="004C07B7">
            <w:pPr>
              <w:pStyle w:val="TableText"/>
              <w:cnfStyle w:val="000000100000" w:firstRow="0" w:lastRow="0" w:firstColumn="0" w:lastColumn="0" w:oddVBand="0" w:evenVBand="0" w:oddHBand="1" w:evenHBand="0" w:firstRowFirstColumn="0" w:firstRowLastColumn="0" w:lastRowFirstColumn="0" w:lastRowLastColumn="0"/>
            </w:pPr>
            <w:r>
              <w:t xml:space="preserve">Policy Alignment – demonstrated adherence to DFAT policies, including inclusive development, safeguards, fraud and risk. </w:t>
            </w:r>
          </w:p>
        </w:tc>
        <w:tc>
          <w:tcPr>
            <w:tcW w:w="992" w:type="dxa"/>
          </w:tcPr>
          <w:p w14:paraId="326811F7" w14:textId="72BA92BF" w:rsidR="004C07B7" w:rsidRDefault="006C5CC2" w:rsidP="004C07B7">
            <w:pPr>
              <w:pStyle w:val="TableText"/>
              <w:cnfStyle w:val="000000100000" w:firstRow="0" w:lastRow="0" w:firstColumn="0" w:lastColumn="0" w:oddVBand="0" w:evenVBand="0" w:oddHBand="1" w:evenHBand="0" w:firstRowFirstColumn="0" w:firstRowLastColumn="0" w:lastRowFirstColumn="0" w:lastRowLastColumn="0"/>
            </w:pPr>
            <w:r>
              <w:t>25</w:t>
            </w:r>
            <w:r w:rsidR="004C07B7">
              <w:t>%</w:t>
            </w:r>
          </w:p>
        </w:tc>
      </w:tr>
      <w:tr w:rsidR="004C07B7" w:rsidRPr="004C07B7" w14:paraId="326811FD" w14:textId="77777777" w:rsidTr="004C07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09" w:type="dxa"/>
          </w:tcPr>
          <w:p w14:paraId="326811F9" w14:textId="77777777" w:rsidR="004C07B7" w:rsidRPr="004C07B7" w:rsidRDefault="004C07B7" w:rsidP="004C07B7">
            <w:pPr>
              <w:pStyle w:val="TableTotalRow"/>
            </w:pPr>
          </w:p>
        </w:tc>
        <w:tc>
          <w:tcPr>
            <w:tcW w:w="1560" w:type="dxa"/>
          </w:tcPr>
          <w:p w14:paraId="326811FA" w14:textId="77777777" w:rsidR="004C07B7" w:rsidRPr="002745B7" w:rsidRDefault="004C07B7" w:rsidP="004C07B7">
            <w:pPr>
              <w:pStyle w:val="TableTotalRow"/>
              <w:cnfStyle w:val="000000010000" w:firstRow="0" w:lastRow="0" w:firstColumn="0" w:lastColumn="0" w:oddVBand="0" w:evenVBand="0" w:oddHBand="0" w:evenHBand="1" w:firstRowFirstColumn="0" w:firstRowLastColumn="0" w:lastRowFirstColumn="0" w:lastRowLastColumn="0"/>
              <w:rPr>
                <w:color w:val="auto"/>
              </w:rPr>
            </w:pPr>
            <w:r w:rsidRPr="002745B7">
              <w:rPr>
                <w:color w:val="auto"/>
              </w:rPr>
              <w:t>Total</w:t>
            </w:r>
          </w:p>
        </w:tc>
        <w:tc>
          <w:tcPr>
            <w:tcW w:w="6237" w:type="dxa"/>
          </w:tcPr>
          <w:p w14:paraId="326811FB" w14:textId="77777777" w:rsidR="004C07B7" w:rsidRPr="002745B7" w:rsidRDefault="004C07B7" w:rsidP="004C07B7">
            <w:pPr>
              <w:pStyle w:val="TableTotalRow"/>
              <w:cnfStyle w:val="000000010000" w:firstRow="0" w:lastRow="0" w:firstColumn="0" w:lastColumn="0" w:oddVBand="0" w:evenVBand="0" w:oddHBand="0" w:evenHBand="1" w:firstRowFirstColumn="0" w:firstRowLastColumn="0" w:lastRowFirstColumn="0" w:lastRowLastColumn="0"/>
              <w:rPr>
                <w:color w:val="auto"/>
              </w:rPr>
            </w:pPr>
          </w:p>
        </w:tc>
        <w:tc>
          <w:tcPr>
            <w:tcW w:w="992" w:type="dxa"/>
          </w:tcPr>
          <w:p w14:paraId="326811FC" w14:textId="77777777" w:rsidR="004C07B7" w:rsidRPr="002745B7" w:rsidRDefault="004C07B7" w:rsidP="004C07B7">
            <w:pPr>
              <w:pStyle w:val="TableTotalRow"/>
              <w:cnfStyle w:val="000000010000" w:firstRow="0" w:lastRow="0" w:firstColumn="0" w:lastColumn="0" w:oddVBand="0" w:evenVBand="0" w:oddHBand="0" w:evenHBand="1" w:firstRowFirstColumn="0" w:firstRowLastColumn="0" w:lastRowFirstColumn="0" w:lastRowLastColumn="0"/>
              <w:rPr>
                <w:color w:val="auto"/>
              </w:rPr>
            </w:pPr>
            <w:r w:rsidRPr="002745B7">
              <w:rPr>
                <w:color w:val="auto"/>
              </w:rPr>
              <w:t>100%</w:t>
            </w:r>
          </w:p>
        </w:tc>
      </w:tr>
    </w:tbl>
    <w:p w14:paraId="326811FE" w14:textId="77777777" w:rsidR="00CC431B" w:rsidRDefault="00CC431B" w:rsidP="00CC431B"/>
    <w:p w14:paraId="7066A0F6" w14:textId="77777777" w:rsidR="00025F0B" w:rsidRDefault="00514F2F" w:rsidP="00CC431B">
      <w:r>
        <w:t xml:space="preserve">Please note, selection criteria are broken down into more detail in the </w:t>
      </w:r>
      <w:r w:rsidRPr="00514F2F">
        <w:rPr>
          <w:i/>
        </w:rPr>
        <w:t>Invitation to Submit an Activity Proposal</w:t>
      </w:r>
      <w:r>
        <w:t>, Attachment A.</w:t>
      </w:r>
    </w:p>
    <w:p w14:paraId="326811FF" w14:textId="77777777" w:rsidR="004C07B7" w:rsidRDefault="004C07B7">
      <w:pPr>
        <w:suppressAutoHyphens w:val="0"/>
        <w:spacing w:before="0" w:after="120" w:line="440" w:lineRule="atLeast"/>
      </w:pPr>
      <w:r>
        <w:br w:type="page"/>
      </w:r>
    </w:p>
    <w:p w14:paraId="32681200" w14:textId="77777777" w:rsidR="00CC431B" w:rsidRDefault="004C07B7" w:rsidP="002745B7">
      <w:pPr>
        <w:pStyle w:val="Heading1smallspaceafter"/>
        <w:numPr>
          <w:ilvl w:val="0"/>
          <w:numId w:val="0"/>
        </w:numPr>
        <w:ind w:left="284" w:hanging="284"/>
      </w:pPr>
      <w:r>
        <w:lastRenderedPageBreak/>
        <w:t>section 4: application process &amp; indicative timeline</w:t>
      </w:r>
    </w:p>
    <w:p w14:paraId="32681201" w14:textId="77777777" w:rsidR="004C07B7" w:rsidRDefault="004C07B7" w:rsidP="001563EE">
      <w:pPr>
        <w:pStyle w:val="Heading2Numbered"/>
        <w:numPr>
          <w:ilvl w:val="1"/>
          <w:numId w:val="9"/>
        </w:numPr>
      </w:pPr>
      <w:r>
        <w:t>indicative timeline</w:t>
      </w:r>
    </w:p>
    <w:p w14:paraId="32681202" w14:textId="77777777" w:rsidR="004C07B7" w:rsidRPr="004C07B7" w:rsidRDefault="004C07B7" w:rsidP="004C07B7">
      <w:pPr>
        <w:rPr>
          <w:sz w:val="22"/>
        </w:rPr>
      </w:pPr>
      <w:r w:rsidRPr="004C07B7">
        <w:rPr>
          <w:sz w:val="22"/>
        </w:rPr>
        <w:t>The indicative timeline for this competitive grants process is summarised in the table below:</w:t>
      </w:r>
    </w:p>
    <w:tbl>
      <w:tblPr>
        <w:tblStyle w:val="PlainTable2"/>
        <w:tblW w:w="8647" w:type="dxa"/>
        <w:tblLook w:val="04A0" w:firstRow="1" w:lastRow="0" w:firstColumn="1" w:lastColumn="0" w:noHBand="0" w:noVBand="1"/>
      </w:tblPr>
      <w:tblGrid>
        <w:gridCol w:w="4928"/>
        <w:gridCol w:w="3719"/>
      </w:tblGrid>
      <w:tr w:rsidR="004C07B7" w:rsidRPr="00A13EE8" w14:paraId="32681205" w14:textId="77777777" w:rsidTr="004C0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32681203" w14:textId="77777777" w:rsidR="004C07B7" w:rsidRPr="00A13EE8" w:rsidRDefault="004C07B7" w:rsidP="00A13EE8">
            <w:pPr>
              <w:pStyle w:val="TableHeaderRow"/>
            </w:pPr>
            <w:r w:rsidRPr="00A13EE8">
              <w:t>Event</w:t>
            </w:r>
          </w:p>
        </w:tc>
        <w:tc>
          <w:tcPr>
            <w:tcW w:w="3719" w:type="dxa"/>
          </w:tcPr>
          <w:p w14:paraId="32681204" w14:textId="77777777" w:rsidR="004C07B7" w:rsidRPr="00A13EE8" w:rsidRDefault="004C07B7" w:rsidP="00A13EE8">
            <w:pPr>
              <w:pStyle w:val="TableHeaderRow"/>
              <w:cnfStyle w:val="100000000000" w:firstRow="1" w:lastRow="0" w:firstColumn="0" w:lastColumn="0" w:oddVBand="0" w:evenVBand="0" w:oddHBand="0" w:evenHBand="0" w:firstRowFirstColumn="0" w:firstRowLastColumn="0" w:lastRowFirstColumn="0" w:lastRowLastColumn="0"/>
            </w:pPr>
            <w:r w:rsidRPr="00A13EE8">
              <w:t>Time / Date</w:t>
            </w:r>
          </w:p>
        </w:tc>
      </w:tr>
      <w:tr w:rsidR="004C07B7" w:rsidRPr="00D80D6F" w14:paraId="32681208" w14:textId="77777777" w:rsidTr="004C0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32681206" w14:textId="77777777" w:rsidR="004C07B7" w:rsidRPr="00D80D6F" w:rsidRDefault="004C07B7" w:rsidP="00A13EE8">
            <w:pPr>
              <w:pStyle w:val="TableHeaderRow"/>
            </w:pPr>
            <w:r w:rsidRPr="00D80D6F">
              <w:t>Call for proposals</w:t>
            </w:r>
          </w:p>
        </w:tc>
        <w:tc>
          <w:tcPr>
            <w:tcW w:w="3719" w:type="dxa"/>
          </w:tcPr>
          <w:p w14:paraId="32681207" w14:textId="40275BB6" w:rsidR="004C07B7" w:rsidRPr="00D80D6F" w:rsidRDefault="00D976A9" w:rsidP="00A13EE8">
            <w:pPr>
              <w:pStyle w:val="TableText"/>
              <w:cnfStyle w:val="000000100000" w:firstRow="0" w:lastRow="0" w:firstColumn="0" w:lastColumn="0" w:oddVBand="0" w:evenVBand="0" w:oddHBand="1" w:evenHBand="0" w:firstRowFirstColumn="0" w:firstRowLastColumn="0" w:lastRowFirstColumn="0" w:lastRowLastColumn="0"/>
            </w:pPr>
            <w:r>
              <w:t>September</w:t>
            </w:r>
            <w:r w:rsidR="004C07B7">
              <w:t xml:space="preserve"> 2016</w:t>
            </w:r>
          </w:p>
        </w:tc>
      </w:tr>
      <w:tr w:rsidR="004C07B7" w:rsidRPr="00D80D6F" w14:paraId="3268120B" w14:textId="77777777" w:rsidTr="004C07B7">
        <w:tc>
          <w:tcPr>
            <w:cnfStyle w:val="001000000000" w:firstRow="0" w:lastRow="0" w:firstColumn="1" w:lastColumn="0" w:oddVBand="0" w:evenVBand="0" w:oddHBand="0" w:evenHBand="0" w:firstRowFirstColumn="0" w:firstRowLastColumn="0" w:lastRowFirstColumn="0" w:lastRowLastColumn="0"/>
            <w:tcW w:w="4928" w:type="dxa"/>
          </w:tcPr>
          <w:p w14:paraId="32681209" w14:textId="77777777" w:rsidR="004C07B7" w:rsidRPr="00D80D6F" w:rsidRDefault="004C07B7" w:rsidP="00A13EE8">
            <w:pPr>
              <w:pStyle w:val="TableHeaderRow"/>
            </w:pPr>
            <w:r w:rsidRPr="00D80D6F">
              <w:t>Closing date for proposals</w:t>
            </w:r>
          </w:p>
        </w:tc>
        <w:tc>
          <w:tcPr>
            <w:tcW w:w="3719" w:type="dxa"/>
          </w:tcPr>
          <w:p w14:paraId="3268120A" w14:textId="113397E8" w:rsidR="004C07B7" w:rsidRPr="00D80D6F" w:rsidRDefault="004C07B7" w:rsidP="00D976A9">
            <w:pPr>
              <w:pStyle w:val="TableText"/>
              <w:cnfStyle w:val="000000000000" w:firstRow="0" w:lastRow="0" w:firstColumn="0" w:lastColumn="0" w:oddVBand="0" w:evenVBand="0" w:oddHBand="0" w:evenHBand="0" w:firstRowFirstColumn="0" w:firstRowLastColumn="0" w:lastRowFirstColumn="0" w:lastRowLastColumn="0"/>
            </w:pPr>
            <w:r>
              <w:t xml:space="preserve">8am, </w:t>
            </w:r>
            <w:r w:rsidR="00D976A9">
              <w:t>30</w:t>
            </w:r>
            <w:r>
              <w:t xml:space="preserve"> November 2016</w:t>
            </w:r>
          </w:p>
        </w:tc>
      </w:tr>
      <w:tr w:rsidR="004C07B7" w:rsidRPr="00D80D6F" w14:paraId="3268120E" w14:textId="77777777" w:rsidTr="004C0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3268120C" w14:textId="77777777" w:rsidR="004C07B7" w:rsidRPr="00D80D6F" w:rsidRDefault="004C07B7" w:rsidP="00A13EE8">
            <w:pPr>
              <w:pStyle w:val="TableHeaderRow"/>
            </w:pPr>
            <w:r w:rsidRPr="00D80D6F">
              <w:t>Expected announcement of successful projects</w:t>
            </w:r>
          </w:p>
        </w:tc>
        <w:tc>
          <w:tcPr>
            <w:tcW w:w="3719" w:type="dxa"/>
          </w:tcPr>
          <w:p w14:paraId="3268120D" w14:textId="77777777" w:rsidR="004C07B7" w:rsidRPr="00D80D6F" w:rsidRDefault="004C07B7" w:rsidP="00A13EE8">
            <w:pPr>
              <w:pStyle w:val="TableText"/>
              <w:cnfStyle w:val="000000100000" w:firstRow="0" w:lastRow="0" w:firstColumn="0" w:lastColumn="0" w:oddVBand="0" w:evenVBand="0" w:oddHBand="1" w:evenHBand="0" w:firstRowFirstColumn="0" w:firstRowLastColumn="0" w:lastRowFirstColumn="0" w:lastRowLastColumn="0"/>
            </w:pPr>
            <w:r>
              <w:t xml:space="preserve">April </w:t>
            </w:r>
            <w:r w:rsidRPr="00D80D6F">
              <w:t>201</w:t>
            </w:r>
            <w:r>
              <w:t>7</w:t>
            </w:r>
          </w:p>
        </w:tc>
      </w:tr>
      <w:tr w:rsidR="004C07B7" w:rsidRPr="00D80D6F" w14:paraId="32681211" w14:textId="77777777" w:rsidTr="004C07B7">
        <w:tc>
          <w:tcPr>
            <w:cnfStyle w:val="001000000000" w:firstRow="0" w:lastRow="0" w:firstColumn="1" w:lastColumn="0" w:oddVBand="0" w:evenVBand="0" w:oddHBand="0" w:evenHBand="0" w:firstRowFirstColumn="0" w:firstRowLastColumn="0" w:lastRowFirstColumn="0" w:lastRowLastColumn="0"/>
            <w:tcW w:w="4928" w:type="dxa"/>
          </w:tcPr>
          <w:p w14:paraId="3268120F" w14:textId="77777777" w:rsidR="004C07B7" w:rsidRPr="00D80D6F" w:rsidRDefault="004C07B7" w:rsidP="00A13EE8">
            <w:pPr>
              <w:pStyle w:val="TableHeaderRow"/>
            </w:pPr>
            <w:r>
              <w:t>Tranche payment</w:t>
            </w:r>
          </w:p>
        </w:tc>
        <w:tc>
          <w:tcPr>
            <w:tcW w:w="3719" w:type="dxa"/>
          </w:tcPr>
          <w:p w14:paraId="32681210" w14:textId="77777777" w:rsidR="004C07B7" w:rsidRPr="00D80D6F" w:rsidRDefault="004C07B7" w:rsidP="00A13EE8">
            <w:pPr>
              <w:pStyle w:val="TableText"/>
              <w:cnfStyle w:val="000000000000" w:firstRow="0" w:lastRow="0" w:firstColumn="0" w:lastColumn="0" w:oddVBand="0" w:evenVBand="0" w:oddHBand="0" w:evenHBand="0" w:firstRowFirstColumn="0" w:firstRowLastColumn="0" w:lastRowFirstColumn="0" w:lastRowLastColumn="0"/>
            </w:pPr>
            <w:r>
              <w:t>May 2017</w:t>
            </w:r>
          </w:p>
        </w:tc>
      </w:tr>
      <w:tr w:rsidR="004C07B7" w:rsidRPr="00D80D6F" w14:paraId="32681214" w14:textId="77777777" w:rsidTr="004C0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32681212" w14:textId="77777777" w:rsidR="004C07B7" w:rsidRDefault="004C07B7" w:rsidP="00A13EE8">
            <w:pPr>
              <w:pStyle w:val="TableHeaderRow"/>
            </w:pPr>
            <w:r>
              <w:t>Commence programming</w:t>
            </w:r>
          </w:p>
        </w:tc>
        <w:tc>
          <w:tcPr>
            <w:tcW w:w="3719" w:type="dxa"/>
          </w:tcPr>
          <w:p w14:paraId="32681213" w14:textId="629ACB25" w:rsidR="004C07B7" w:rsidRDefault="00A76F06" w:rsidP="00A76F06">
            <w:pPr>
              <w:pStyle w:val="TableText"/>
              <w:cnfStyle w:val="000000100000" w:firstRow="0" w:lastRow="0" w:firstColumn="0" w:lastColumn="0" w:oddVBand="0" w:evenVBand="0" w:oddHBand="1" w:evenHBand="0" w:firstRowFirstColumn="0" w:firstRowLastColumn="0" w:lastRowFirstColumn="0" w:lastRowLastColumn="0"/>
            </w:pPr>
            <w:r>
              <w:t xml:space="preserve">1 </w:t>
            </w:r>
            <w:r w:rsidR="004C07B7">
              <w:t>July 2017</w:t>
            </w:r>
          </w:p>
        </w:tc>
      </w:tr>
    </w:tbl>
    <w:p w14:paraId="7A402C87" w14:textId="4D3C512B" w:rsidR="00E3700F" w:rsidRPr="00E3700F" w:rsidRDefault="00E3700F" w:rsidP="001563EE">
      <w:pPr>
        <w:pStyle w:val="Heading2Numbered"/>
        <w:numPr>
          <w:ilvl w:val="1"/>
          <w:numId w:val="9"/>
        </w:numPr>
      </w:pPr>
      <w:r>
        <w:t>submission closing date</w:t>
      </w:r>
    </w:p>
    <w:p w14:paraId="32681216" w14:textId="194DCFC8" w:rsidR="00A13EE8" w:rsidRPr="0053389F" w:rsidRDefault="00A13EE8" w:rsidP="00A13EE8">
      <w:pPr>
        <w:rPr>
          <w:sz w:val="22"/>
        </w:rPr>
      </w:pPr>
      <w:r w:rsidRPr="0053389F">
        <w:rPr>
          <w:sz w:val="22"/>
        </w:rPr>
        <w:t xml:space="preserve">The deadline for proposals is </w:t>
      </w:r>
      <w:r w:rsidRPr="0053389F">
        <w:rPr>
          <w:rStyle w:val="Strong"/>
          <w:sz w:val="22"/>
        </w:rPr>
        <w:t xml:space="preserve">8am Australian Eastern Daylight Time on </w:t>
      </w:r>
      <w:r w:rsidR="00D976A9">
        <w:rPr>
          <w:rStyle w:val="Strong"/>
          <w:sz w:val="22"/>
        </w:rPr>
        <w:t>Wednesday</w:t>
      </w:r>
      <w:r w:rsidR="00817DB8">
        <w:rPr>
          <w:rStyle w:val="Strong"/>
          <w:sz w:val="22"/>
        </w:rPr>
        <w:t> </w:t>
      </w:r>
      <w:r w:rsidR="00D976A9">
        <w:rPr>
          <w:rStyle w:val="Strong"/>
          <w:sz w:val="22"/>
        </w:rPr>
        <w:t>30</w:t>
      </w:r>
      <w:r w:rsidRPr="0053389F">
        <w:rPr>
          <w:rStyle w:val="Strong"/>
          <w:sz w:val="22"/>
        </w:rPr>
        <w:t xml:space="preserve"> November 2016</w:t>
      </w:r>
      <w:bookmarkStart w:id="2" w:name="AnnexBS4d"/>
      <w:bookmarkEnd w:id="2"/>
      <w:r w:rsidRPr="0053389F">
        <w:rPr>
          <w:sz w:val="22"/>
        </w:rPr>
        <w:t>.</w:t>
      </w:r>
    </w:p>
    <w:p w14:paraId="32681217" w14:textId="065E678E" w:rsidR="00A13EE8" w:rsidRDefault="00886E59" w:rsidP="001563EE">
      <w:pPr>
        <w:pStyle w:val="Heading2Numbered"/>
        <w:numPr>
          <w:ilvl w:val="1"/>
          <w:numId w:val="9"/>
        </w:numPr>
      </w:pPr>
      <w:r>
        <w:t>ASSESSMENT</w:t>
      </w:r>
    </w:p>
    <w:p w14:paraId="76BD11CD" w14:textId="77777777" w:rsidR="002745B7" w:rsidRDefault="00586410" w:rsidP="002745B7">
      <w:pPr>
        <w:suppressAutoHyphens w:val="0"/>
        <w:spacing w:before="240" w:after="0" w:line="240" w:lineRule="auto"/>
        <w:rPr>
          <w:sz w:val="22"/>
        </w:rPr>
      </w:pPr>
      <w:r w:rsidRPr="002745B7">
        <w:rPr>
          <w:sz w:val="22"/>
        </w:rPr>
        <w:t xml:space="preserve">Proposals will be screened by DFAT to ensure they have been submitted correctly and conform to the requirements as set out in these guidelines and the Invitation to Submit an Activity Proposal (ISAP) form, refer to </w:t>
      </w:r>
      <w:r w:rsidRPr="002745B7">
        <w:rPr>
          <w:i/>
          <w:sz w:val="22"/>
        </w:rPr>
        <w:t>Attachment A</w:t>
      </w:r>
      <w:r w:rsidRPr="002745B7">
        <w:rPr>
          <w:sz w:val="22"/>
        </w:rPr>
        <w:t>.</w:t>
      </w:r>
    </w:p>
    <w:p w14:paraId="5D4EC16F" w14:textId="3294619D" w:rsidR="002745B7" w:rsidRDefault="00886E59" w:rsidP="00E3700F">
      <w:pPr>
        <w:suppressAutoHyphens w:val="0"/>
        <w:spacing w:after="0" w:line="240" w:lineRule="auto"/>
        <w:rPr>
          <w:sz w:val="22"/>
        </w:rPr>
      </w:pPr>
      <w:r w:rsidRPr="002745B7">
        <w:rPr>
          <w:sz w:val="22"/>
        </w:rPr>
        <w:t>Conforming</w:t>
      </w:r>
      <w:r w:rsidRPr="00886E59">
        <w:rPr>
          <w:sz w:val="22"/>
        </w:rPr>
        <w:t xml:space="preserve"> proposals will be assessed by</w:t>
      </w:r>
      <w:r w:rsidRPr="002745B7">
        <w:rPr>
          <w:sz w:val="22"/>
        </w:rPr>
        <w:t xml:space="preserve"> </w:t>
      </w:r>
      <w:r w:rsidR="00577423">
        <w:rPr>
          <w:sz w:val="22"/>
        </w:rPr>
        <w:t>a</w:t>
      </w:r>
      <w:r>
        <w:rPr>
          <w:sz w:val="22"/>
        </w:rPr>
        <w:t xml:space="preserve"> </w:t>
      </w:r>
      <w:r w:rsidR="002745B7">
        <w:rPr>
          <w:sz w:val="22"/>
        </w:rPr>
        <w:t xml:space="preserve">Technical </w:t>
      </w:r>
      <w:r>
        <w:rPr>
          <w:sz w:val="22"/>
        </w:rPr>
        <w:t xml:space="preserve">Advisory </w:t>
      </w:r>
      <w:r w:rsidR="002745B7">
        <w:rPr>
          <w:sz w:val="22"/>
        </w:rPr>
        <w:t>Group (TAG)</w:t>
      </w:r>
      <w:r w:rsidRPr="002745B7">
        <w:rPr>
          <w:sz w:val="22"/>
        </w:rPr>
        <w:t xml:space="preserve"> comprising </w:t>
      </w:r>
      <w:r>
        <w:rPr>
          <w:sz w:val="22"/>
        </w:rPr>
        <w:t>of DFAT personnel</w:t>
      </w:r>
      <w:r w:rsidRPr="002745B7">
        <w:rPr>
          <w:sz w:val="22"/>
        </w:rPr>
        <w:t>.</w:t>
      </w:r>
      <w:r>
        <w:rPr>
          <w:sz w:val="22"/>
        </w:rPr>
        <w:t xml:space="preserve"> </w:t>
      </w:r>
      <w:r w:rsidRPr="00886E59">
        <w:rPr>
          <w:sz w:val="22"/>
        </w:rPr>
        <w:t xml:space="preserve">The </w:t>
      </w:r>
      <w:r w:rsidR="002745B7">
        <w:rPr>
          <w:sz w:val="22"/>
        </w:rPr>
        <w:t>TAG</w:t>
      </w:r>
      <w:r w:rsidRPr="002745B7">
        <w:rPr>
          <w:sz w:val="22"/>
        </w:rPr>
        <w:t xml:space="preserve"> will assess proposals against the </w:t>
      </w:r>
      <w:r w:rsidR="002745B7">
        <w:rPr>
          <w:sz w:val="22"/>
        </w:rPr>
        <w:t>s</w:t>
      </w:r>
      <w:r w:rsidRPr="002745B7">
        <w:rPr>
          <w:sz w:val="22"/>
        </w:rPr>
        <w:t xml:space="preserve">election </w:t>
      </w:r>
      <w:r w:rsidR="002745B7">
        <w:rPr>
          <w:sz w:val="22"/>
        </w:rPr>
        <w:t>c</w:t>
      </w:r>
      <w:r w:rsidRPr="002745B7">
        <w:rPr>
          <w:sz w:val="22"/>
        </w:rPr>
        <w:t>riteria</w:t>
      </w:r>
      <w:r w:rsidR="00EB5C6A">
        <w:rPr>
          <w:sz w:val="22"/>
        </w:rPr>
        <w:t xml:space="preserve"> and provide </w:t>
      </w:r>
      <w:r w:rsidRPr="002745B7">
        <w:rPr>
          <w:sz w:val="22"/>
        </w:rPr>
        <w:t>a report</w:t>
      </w:r>
      <w:r>
        <w:rPr>
          <w:sz w:val="22"/>
        </w:rPr>
        <w:t xml:space="preserve"> to </w:t>
      </w:r>
      <w:r w:rsidR="00EB5C6A">
        <w:rPr>
          <w:sz w:val="22"/>
        </w:rPr>
        <w:t>the</w:t>
      </w:r>
      <w:r>
        <w:rPr>
          <w:sz w:val="22"/>
        </w:rPr>
        <w:t xml:space="preserve"> Selection Panel (consisting of DFAT </w:t>
      </w:r>
      <w:r w:rsidR="00EB5C6A">
        <w:rPr>
          <w:sz w:val="22"/>
        </w:rPr>
        <w:t xml:space="preserve">senior </w:t>
      </w:r>
      <w:r>
        <w:rPr>
          <w:sz w:val="22"/>
        </w:rPr>
        <w:t xml:space="preserve">personnel) </w:t>
      </w:r>
      <w:r w:rsidR="002745B7">
        <w:rPr>
          <w:sz w:val="22"/>
        </w:rPr>
        <w:t xml:space="preserve">that </w:t>
      </w:r>
      <w:r w:rsidRPr="002745B7">
        <w:rPr>
          <w:sz w:val="22"/>
        </w:rPr>
        <w:t xml:space="preserve">summarises the </w:t>
      </w:r>
      <w:r w:rsidR="002745B7" w:rsidRPr="002745B7">
        <w:rPr>
          <w:sz w:val="22"/>
        </w:rPr>
        <w:t>TAG</w:t>
      </w:r>
      <w:r w:rsidRPr="002745B7">
        <w:rPr>
          <w:sz w:val="22"/>
        </w:rPr>
        <w:t>’s</w:t>
      </w:r>
      <w:r w:rsidR="002745B7">
        <w:rPr>
          <w:sz w:val="22"/>
        </w:rPr>
        <w:t>:</w:t>
      </w:r>
    </w:p>
    <w:p w14:paraId="3268121E" w14:textId="1F0724C2" w:rsidR="00886E59" w:rsidRPr="002745B7" w:rsidRDefault="00886E59" w:rsidP="001563EE">
      <w:pPr>
        <w:pStyle w:val="ListParagraph"/>
        <w:numPr>
          <w:ilvl w:val="0"/>
          <w:numId w:val="12"/>
        </w:numPr>
        <w:rPr>
          <w:sz w:val="22"/>
        </w:rPr>
      </w:pPr>
      <w:r w:rsidRPr="002745B7">
        <w:rPr>
          <w:sz w:val="22"/>
        </w:rPr>
        <w:t>technical assessment of each proposal</w:t>
      </w:r>
      <w:r w:rsidR="006C5CC2">
        <w:rPr>
          <w:sz w:val="22"/>
        </w:rPr>
        <w:t xml:space="preserve"> against the Selection Criteria</w:t>
      </w:r>
      <w:r w:rsidR="00287768">
        <w:rPr>
          <w:sz w:val="22"/>
        </w:rPr>
        <w:t>; and</w:t>
      </w:r>
    </w:p>
    <w:p w14:paraId="3268121F" w14:textId="62B11A74" w:rsidR="00886E59" w:rsidRDefault="00886E59" w:rsidP="001563EE">
      <w:pPr>
        <w:pStyle w:val="ListParagraph"/>
        <w:numPr>
          <w:ilvl w:val="0"/>
          <w:numId w:val="12"/>
        </w:numPr>
        <w:rPr>
          <w:sz w:val="22"/>
        </w:rPr>
      </w:pPr>
      <w:r>
        <w:rPr>
          <w:sz w:val="22"/>
        </w:rPr>
        <w:t>financi</w:t>
      </w:r>
      <w:r w:rsidR="006C5CC2">
        <w:rPr>
          <w:sz w:val="22"/>
        </w:rPr>
        <w:t>al assessment of each proposal.</w:t>
      </w:r>
    </w:p>
    <w:p w14:paraId="1C2C8DBA" w14:textId="30FFE59F" w:rsidR="00287768" w:rsidRDefault="002745B7" w:rsidP="00A13EE8">
      <w:pPr>
        <w:rPr>
          <w:sz w:val="22"/>
        </w:rPr>
      </w:pPr>
      <w:r>
        <w:rPr>
          <w:sz w:val="22"/>
        </w:rPr>
        <w:t>The report will provide recommendations on</w:t>
      </w:r>
      <w:r w:rsidR="006A15F4">
        <w:rPr>
          <w:sz w:val="22"/>
        </w:rPr>
        <w:t xml:space="preserve"> </w:t>
      </w:r>
      <w:r w:rsidR="00886E59" w:rsidRPr="002745B7">
        <w:rPr>
          <w:sz w:val="22"/>
        </w:rPr>
        <w:t>preferred applicant</w:t>
      </w:r>
      <w:r w:rsidR="006A15F4">
        <w:rPr>
          <w:sz w:val="22"/>
        </w:rPr>
        <w:t>s</w:t>
      </w:r>
      <w:r w:rsidR="00886E59" w:rsidRPr="002745B7">
        <w:rPr>
          <w:sz w:val="22"/>
        </w:rPr>
        <w:t xml:space="preserve"> in ranked </w:t>
      </w:r>
      <w:r w:rsidR="001563EE">
        <w:rPr>
          <w:sz w:val="22"/>
        </w:rPr>
        <w:t>groupings (</w:t>
      </w:r>
      <w:r w:rsidR="001563EE" w:rsidRPr="00514F2F">
        <w:rPr>
          <w:i/>
          <w:sz w:val="22"/>
        </w:rPr>
        <w:t>not suitable</w:t>
      </w:r>
      <w:r w:rsidR="00514F2F">
        <w:rPr>
          <w:sz w:val="22"/>
        </w:rPr>
        <w:t>;</w:t>
      </w:r>
      <w:r w:rsidR="001563EE">
        <w:rPr>
          <w:sz w:val="22"/>
        </w:rPr>
        <w:t xml:space="preserve"> </w:t>
      </w:r>
      <w:r w:rsidR="001563EE" w:rsidRPr="00514F2F">
        <w:rPr>
          <w:i/>
          <w:sz w:val="22"/>
        </w:rPr>
        <w:t>suitable</w:t>
      </w:r>
      <w:r w:rsidR="00514F2F">
        <w:rPr>
          <w:sz w:val="22"/>
        </w:rPr>
        <w:t>;</w:t>
      </w:r>
      <w:r w:rsidR="001563EE">
        <w:rPr>
          <w:sz w:val="22"/>
        </w:rPr>
        <w:t xml:space="preserve"> </w:t>
      </w:r>
      <w:r w:rsidR="001563EE" w:rsidRPr="00514F2F">
        <w:rPr>
          <w:i/>
          <w:sz w:val="22"/>
        </w:rPr>
        <w:t>highly suitable</w:t>
      </w:r>
      <w:r w:rsidR="001563EE">
        <w:rPr>
          <w:sz w:val="22"/>
        </w:rPr>
        <w:t>)</w:t>
      </w:r>
      <w:r w:rsidR="00886E59" w:rsidRPr="002745B7">
        <w:rPr>
          <w:sz w:val="22"/>
        </w:rPr>
        <w:t xml:space="preserve"> for the </w:t>
      </w:r>
      <w:r w:rsidRPr="002745B7">
        <w:rPr>
          <w:sz w:val="22"/>
        </w:rPr>
        <w:t>Selection</w:t>
      </w:r>
      <w:r w:rsidR="00886E59" w:rsidRPr="002745B7">
        <w:rPr>
          <w:sz w:val="22"/>
        </w:rPr>
        <w:t xml:space="preserve"> Panel’s consideration.</w:t>
      </w:r>
      <w:r w:rsidR="006A15F4">
        <w:rPr>
          <w:sz w:val="22"/>
        </w:rPr>
        <w:t xml:space="preserve"> </w:t>
      </w:r>
      <w:r w:rsidR="00831654">
        <w:rPr>
          <w:sz w:val="22"/>
        </w:rPr>
        <w:t>In addition to the TAG’s recommendations, t</w:t>
      </w:r>
      <w:r w:rsidR="00886E59">
        <w:rPr>
          <w:sz w:val="22"/>
        </w:rPr>
        <w:t xml:space="preserve">he Selection Panel will </w:t>
      </w:r>
      <w:r w:rsidR="00E3700F">
        <w:rPr>
          <w:sz w:val="22"/>
        </w:rPr>
        <w:t>consider</w:t>
      </w:r>
      <w:r w:rsidR="00691BC5">
        <w:rPr>
          <w:sz w:val="22"/>
        </w:rPr>
        <w:t xml:space="preserve"> </w:t>
      </w:r>
      <w:r w:rsidR="00831654">
        <w:rPr>
          <w:sz w:val="22"/>
        </w:rPr>
        <w:t>the strategic impact of the overall program</w:t>
      </w:r>
      <w:r w:rsidR="00514F2F">
        <w:rPr>
          <w:sz w:val="22"/>
        </w:rPr>
        <w:t xml:space="preserve"> </w:t>
      </w:r>
      <w:r w:rsidR="00691BC5">
        <w:rPr>
          <w:sz w:val="22"/>
        </w:rPr>
        <w:t>in ranking preferred applicants,</w:t>
      </w:r>
      <w:r w:rsidR="00287768">
        <w:rPr>
          <w:sz w:val="22"/>
        </w:rPr>
        <w:t xml:space="preserve"> taking into consideration:</w:t>
      </w:r>
    </w:p>
    <w:p w14:paraId="5E678684" w14:textId="031D49B6" w:rsidR="00287768" w:rsidRDefault="00287768" w:rsidP="001563EE">
      <w:pPr>
        <w:pStyle w:val="ListParagraph"/>
        <w:numPr>
          <w:ilvl w:val="0"/>
          <w:numId w:val="12"/>
        </w:numPr>
        <w:rPr>
          <w:sz w:val="22"/>
        </w:rPr>
      </w:pPr>
      <w:r>
        <w:rPr>
          <w:sz w:val="22"/>
        </w:rPr>
        <w:t>the risk profile;</w:t>
      </w:r>
    </w:p>
    <w:p w14:paraId="18CD4F2A" w14:textId="77777777" w:rsidR="00287768" w:rsidRDefault="00287768" w:rsidP="001563EE">
      <w:pPr>
        <w:pStyle w:val="ListParagraph"/>
        <w:numPr>
          <w:ilvl w:val="0"/>
          <w:numId w:val="12"/>
        </w:numPr>
        <w:rPr>
          <w:sz w:val="22"/>
        </w:rPr>
      </w:pPr>
      <w:r>
        <w:rPr>
          <w:sz w:val="22"/>
        </w:rPr>
        <w:t>geographic spread;</w:t>
      </w:r>
    </w:p>
    <w:p w14:paraId="12C33996" w14:textId="77777777" w:rsidR="00287768" w:rsidRDefault="00E3700F" w:rsidP="001563EE">
      <w:pPr>
        <w:pStyle w:val="ListParagraph"/>
        <w:numPr>
          <w:ilvl w:val="0"/>
          <w:numId w:val="12"/>
        </w:numPr>
        <w:rPr>
          <w:sz w:val="22"/>
        </w:rPr>
      </w:pPr>
      <w:r w:rsidRPr="00287768">
        <w:rPr>
          <w:sz w:val="22"/>
        </w:rPr>
        <w:t>sectoral variety</w:t>
      </w:r>
      <w:r w:rsidR="00287768">
        <w:rPr>
          <w:sz w:val="22"/>
        </w:rPr>
        <w:t>;</w:t>
      </w:r>
      <w:r w:rsidRPr="00287768">
        <w:rPr>
          <w:sz w:val="22"/>
        </w:rPr>
        <w:t xml:space="preserve"> and </w:t>
      </w:r>
    </w:p>
    <w:p w14:paraId="1188A6D7" w14:textId="77777777" w:rsidR="00287768" w:rsidRDefault="00E3700F" w:rsidP="001563EE">
      <w:pPr>
        <w:pStyle w:val="ListParagraph"/>
        <w:numPr>
          <w:ilvl w:val="0"/>
          <w:numId w:val="12"/>
        </w:numPr>
        <w:rPr>
          <w:sz w:val="22"/>
        </w:rPr>
      </w:pPr>
      <w:r w:rsidRPr="00287768">
        <w:rPr>
          <w:sz w:val="22"/>
        </w:rPr>
        <w:t>NGO size distribution</w:t>
      </w:r>
      <w:r w:rsidR="00287768" w:rsidRPr="00287768">
        <w:rPr>
          <w:sz w:val="22"/>
        </w:rPr>
        <w:t xml:space="preserve">. </w:t>
      </w:r>
      <w:r w:rsidRPr="00287768">
        <w:rPr>
          <w:sz w:val="22"/>
        </w:rPr>
        <w:t xml:space="preserve"> </w:t>
      </w:r>
    </w:p>
    <w:p w14:paraId="32681223" w14:textId="7AE37968" w:rsidR="00886E59" w:rsidRPr="00287768" w:rsidRDefault="00287768" w:rsidP="00287768">
      <w:pPr>
        <w:rPr>
          <w:sz w:val="22"/>
        </w:rPr>
      </w:pPr>
      <w:r>
        <w:rPr>
          <w:sz w:val="22"/>
        </w:rPr>
        <w:t xml:space="preserve">The Section Panel will then </w:t>
      </w:r>
      <w:r w:rsidR="00886E59" w:rsidRPr="00287768">
        <w:rPr>
          <w:sz w:val="22"/>
        </w:rPr>
        <w:t>recommend proposals in ranked order</w:t>
      </w:r>
      <w:r w:rsidR="00E3700F" w:rsidRPr="00287768">
        <w:rPr>
          <w:sz w:val="22"/>
        </w:rPr>
        <w:t xml:space="preserve"> to</w:t>
      </w:r>
      <w:r w:rsidR="00886E59" w:rsidRPr="00287768">
        <w:rPr>
          <w:sz w:val="22"/>
        </w:rPr>
        <w:t xml:space="preserve"> the DF</w:t>
      </w:r>
      <w:r w:rsidR="00E3700F" w:rsidRPr="00287768">
        <w:rPr>
          <w:sz w:val="22"/>
        </w:rPr>
        <w:t>AT delegate</w:t>
      </w:r>
      <w:r w:rsidR="00EB5C6A" w:rsidRPr="00287768">
        <w:rPr>
          <w:sz w:val="22"/>
        </w:rPr>
        <w:t>, who will make the final decision on successful projects.</w:t>
      </w:r>
      <w:r w:rsidR="00886E59" w:rsidRPr="00287768">
        <w:rPr>
          <w:sz w:val="22"/>
        </w:rPr>
        <w:t xml:space="preserve"> </w:t>
      </w:r>
    </w:p>
    <w:p w14:paraId="0A9ED48D" w14:textId="14FF2C6E" w:rsidR="00287768" w:rsidRDefault="00287768" w:rsidP="00287768">
      <w:pPr>
        <w:rPr>
          <w:sz w:val="22"/>
        </w:rPr>
      </w:pPr>
      <w:r w:rsidRPr="00A13EE8">
        <w:rPr>
          <w:sz w:val="22"/>
        </w:rPr>
        <w:t xml:space="preserve">A proposal may be selected by the panel as suitable for a grant amount less than the proposed amount in the application. The ANCP NGO will be given the opportunity to </w:t>
      </w:r>
      <w:r>
        <w:rPr>
          <w:sz w:val="22"/>
        </w:rPr>
        <w:t>revise</w:t>
      </w:r>
      <w:r w:rsidRPr="00A13EE8">
        <w:rPr>
          <w:sz w:val="22"/>
        </w:rPr>
        <w:t xml:space="preserve"> the project funding to the proposed amount or redesign the project</w:t>
      </w:r>
      <w:r>
        <w:rPr>
          <w:sz w:val="22"/>
        </w:rPr>
        <w:t>,</w:t>
      </w:r>
      <w:r w:rsidRPr="00A13EE8">
        <w:rPr>
          <w:sz w:val="22"/>
        </w:rPr>
        <w:t xml:space="preserve"> for example by amending the project scope or the scale to align with the offered grant amount. </w:t>
      </w:r>
    </w:p>
    <w:p w14:paraId="32681224" w14:textId="77777777" w:rsidR="00886E59" w:rsidRPr="006A15F4" w:rsidRDefault="00886E59" w:rsidP="006A15F4">
      <w:pPr>
        <w:rPr>
          <w:sz w:val="22"/>
        </w:rPr>
      </w:pPr>
      <w:r w:rsidRPr="00886E59">
        <w:rPr>
          <w:sz w:val="22"/>
        </w:rPr>
        <w:lastRenderedPageBreak/>
        <w:t xml:space="preserve">The </w:t>
      </w:r>
      <w:r>
        <w:rPr>
          <w:sz w:val="22"/>
        </w:rPr>
        <w:t>p</w:t>
      </w:r>
      <w:r w:rsidRPr="006A15F4">
        <w:rPr>
          <w:sz w:val="22"/>
        </w:rPr>
        <w:t>anel</w:t>
      </w:r>
      <w:r>
        <w:rPr>
          <w:sz w:val="22"/>
        </w:rPr>
        <w:t>s</w:t>
      </w:r>
      <w:r w:rsidRPr="00886E59">
        <w:rPr>
          <w:sz w:val="22"/>
        </w:rPr>
        <w:t xml:space="preserve"> are</w:t>
      </w:r>
      <w:r w:rsidRPr="006A15F4">
        <w:rPr>
          <w:sz w:val="22"/>
        </w:rPr>
        <w:t xml:space="preserve"> conducte</w:t>
      </w:r>
      <w:r w:rsidRPr="00886E59">
        <w:rPr>
          <w:sz w:val="22"/>
        </w:rPr>
        <w:t xml:space="preserve">d on a confidential basis, and </w:t>
      </w:r>
      <w:r>
        <w:rPr>
          <w:sz w:val="22"/>
        </w:rPr>
        <w:t>p</w:t>
      </w:r>
      <w:r w:rsidRPr="006A15F4">
        <w:rPr>
          <w:sz w:val="22"/>
        </w:rPr>
        <w:t xml:space="preserve">anel members must not discuss matters relating to the assessment of any proposal with any external party. Applicants must not seek contact with any members of the panel, and any such contact will be considered a breach of confidentiality and may result in DFAT rejecting the proposal of the applicant concerned. </w:t>
      </w:r>
    </w:p>
    <w:p w14:paraId="3268122A" w14:textId="6A52C91E" w:rsidR="00A13EE8" w:rsidRDefault="00577423" w:rsidP="00A13EE8">
      <w:pPr>
        <w:rPr>
          <w:sz w:val="22"/>
        </w:rPr>
      </w:pPr>
      <w:r w:rsidRPr="00A13EE8">
        <w:rPr>
          <w:sz w:val="22"/>
        </w:rPr>
        <w:t xml:space="preserve">The Selection Panel may use other information outside the </w:t>
      </w:r>
      <w:r>
        <w:rPr>
          <w:sz w:val="22"/>
        </w:rPr>
        <w:t>ISAP</w:t>
      </w:r>
      <w:r w:rsidRPr="00A13EE8">
        <w:rPr>
          <w:sz w:val="22"/>
        </w:rPr>
        <w:t xml:space="preserve"> in their assessments, including organisational r</w:t>
      </w:r>
      <w:r>
        <w:rPr>
          <w:sz w:val="22"/>
        </w:rPr>
        <w:t>eview reports, Partner Performance Assessments</w:t>
      </w:r>
      <w:r w:rsidRPr="00A85F98">
        <w:rPr>
          <w:sz w:val="22"/>
        </w:rPr>
        <w:t xml:space="preserve"> </w:t>
      </w:r>
      <w:r>
        <w:rPr>
          <w:sz w:val="22"/>
        </w:rPr>
        <w:t>or a</w:t>
      </w:r>
      <w:r w:rsidR="00A07863" w:rsidRPr="00A85F98">
        <w:rPr>
          <w:sz w:val="22"/>
        </w:rPr>
        <w:t xml:space="preserve">nnual </w:t>
      </w:r>
      <w:r>
        <w:rPr>
          <w:sz w:val="22"/>
        </w:rPr>
        <w:t xml:space="preserve">reports </w:t>
      </w:r>
      <w:r w:rsidR="00A07863" w:rsidRPr="00A85F98">
        <w:rPr>
          <w:sz w:val="22"/>
        </w:rPr>
        <w:t>in their assessments.</w:t>
      </w:r>
      <w:r w:rsidR="00A07863">
        <w:rPr>
          <w:sz w:val="22"/>
        </w:rPr>
        <w:t xml:space="preserve"> </w:t>
      </w:r>
      <w:r w:rsidR="00A13EE8" w:rsidRPr="00A13EE8">
        <w:rPr>
          <w:sz w:val="22"/>
        </w:rPr>
        <w:t xml:space="preserve">In line with the ANCP, DFAT Country Programs and/or Posts </w:t>
      </w:r>
      <w:r w:rsidR="006A15F4">
        <w:rPr>
          <w:sz w:val="22"/>
        </w:rPr>
        <w:t>may</w:t>
      </w:r>
      <w:r w:rsidR="00A13EE8" w:rsidRPr="00A13EE8">
        <w:rPr>
          <w:sz w:val="22"/>
        </w:rPr>
        <w:t xml:space="preserve"> review proposals to assess development, financial or reputational risks to DFAT. Other areas within the Department may also provide advice on project p</w:t>
      </w:r>
      <w:r w:rsidR="006A15F4">
        <w:rPr>
          <w:sz w:val="22"/>
        </w:rPr>
        <w:t xml:space="preserve">roposals, if requested. The </w:t>
      </w:r>
      <w:r w:rsidR="00A13EE8" w:rsidRPr="00A13EE8">
        <w:rPr>
          <w:sz w:val="22"/>
        </w:rPr>
        <w:t xml:space="preserve">Selection Panel will take this advice into consideration during the selection process. </w:t>
      </w:r>
    </w:p>
    <w:p w14:paraId="73B9AB81" w14:textId="48EC9CC5" w:rsidR="00514F2F" w:rsidRPr="00A13EE8" w:rsidRDefault="00514F2F" w:rsidP="00A13EE8">
      <w:pPr>
        <w:rPr>
          <w:sz w:val="22"/>
        </w:rPr>
      </w:pPr>
      <w:r>
        <w:rPr>
          <w:sz w:val="22"/>
        </w:rPr>
        <w:t>Unsuccessful GAP applications may be forwarded to relevant areas of DFAT for funding consideration.</w:t>
      </w:r>
    </w:p>
    <w:p w14:paraId="3268122F" w14:textId="77777777" w:rsidR="00A13EE8" w:rsidRDefault="00A13EE8" w:rsidP="001563EE">
      <w:pPr>
        <w:pStyle w:val="Heading2Numbered"/>
        <w:numPr>
          <w:ilvl w:val="1"/>
          <w:numId w:val="9"/>
        </w:numPr>
      </w:pPr>
      <w:r>
        <w:t>debriefing applicants</w:t>
      </w:r>
    </w:p>
    <w:p w14:paraId="32681230" w14:textId="77777777" w:rsidR="00A13EE8" w:rsidRDefault="00A13EE8" w:rsidP="00A13EE8">
      <w:pPr>
        <w:rPr>
          <w:sz w:val="22"/>
        </w:rPr>
      </w:pPr>
      <w:r w:rsidRPr="00A13EE8">
        <w:rPr>
          <w:sz w:val="22"/>
        </w:rPr>
        <w:t>Applicants are entitled to request a written debriefing on the results of the assessment of their proposals once a Grant Agreement has been signed with the successful applicants. This debriefing will provide information on scores achieved against individual criterion and summary comments from the panel. DFAT will not enter into discussion or communications on the content of the assessment once it has been issued.</w:t>
      </w:r>
    </w:p>
    <w:p w14:paraId="32681231" w14:textId="77777777" w:rsidR="00A13EE8" w:rsidRDefault="00A13EE8" w:rsidP="001563EE">
      <w:pPr>
        <w:pStyle w:val="Heading2Numbered"/>
        <w:numPr>
          <w:ilvl w:val="1"/>
          <w:numId w:val="9"/>
        </w:numPr>
      </w:pPr>
      <w:r>
        <w:t>complaints</w:t>
      </w:r>
    </w:p>
    <w:p w14:paraId="32681232" w14:textId="2F5D2F03" w:rsidR="00A13EE8" w:rsidRPr="00A13EE8" w:rsidRDefault="00A13EE8" w:rsidP="00A13EE8">
      <w:pPr>
        <w:rPr>
          <w:sz w:val="22"/>
        </w:rPr>
      </w:pPr>
      <w:r w:rsidRPr="00A13EE8">
        <w:rPr>
          <w:sz w:val="22"/>
        </w:rPr>
        <w:t>DFAT’s Complaints Handling Procedures Relating to Procurement will apply</w:t>
      </w:r>
      <w:r w:rsidR="00287768">
        <w:rPr>
          <w:sz w:val="22"/>
        </w:rPr>
        <w:t>.</w:t>
      </w:r>
      <w:r w:rsidR="0053389F">
        <w:rPr>
          <w:rStyle w:val="FootnoteReference"/>
          <w:sz w:val="22"/>
        </w:rPr>
        <w:footnoteReference w:id="4"/>
      </w:r>
    </w:p>
    <w:p w14:paraId="32681233" w14:textId="77777777" w:rsidR="00A13EE8" w:rsidRDefault="00A13EE8" w:rsidP="00A13EE8"/>
    <w:p w14:paraId="32681234" w14:textId="77777777" w:rsidR="0053389F" w:rsidRDefault="0053389F" w:rsidP="006A15F4">
      <w:pPr>
        <w:pStyle w:val="Heading1smallspaceafter"/>
        <w:numPr>
          <w:ilvl w:val="0"/>
          <w:numId w:val="0"/>
        </w:numPr>
        <w:ind w:left="284" w:hanging="284"/>
      </w:pPr>
      <w:r>
        <w:t>section 5: program management</w:t>
      </w:r>
    </w:p>
    <w:p w14:paraId="32681235" w14:textId="77777777" w:rsidR="0053389F" w:rsidRPr="00A13EE8" w:rsidRDefault="0053389F" w:rsidP="001563EE">
      <w:pPr>
        <w:pStyle w:val="Heading2Numbered"/>
        <w:numPr>
          <w:ilvl w:val="1"/>
          <w:numId w:val="10"/>
        </w:numPr>
      </w:pPr>
      <w:r>
        <w:t>project cycles</w:t>
      </w:r>
    </w:p>
    <w:p w14:paraId="32681236" w14:textId="77777777" w:rsidR="00A13EE8" w:rsidRPr="0053389F" w:rsidRDefault="0053389F" w:rsidP="00A13EE8">
      <w:pPr>
        <w:rPr>
          <w:sz w:val="22"/>
        </w:rPr>
      </w:pPr>
      <w:r w:rsidRPr="0053389F">
        <w:rPr>
          <w:sz w:val="22"/>
        </w:rPr>
        <w:t>GAP project timing will follow the ANCP program cycle:</w:t>
      </w:r>
    </w:p>
    <w:tbl>
      <w:tblPr>
        <w:tblStyle w:val="PlainTable2"/>
        <w:tblW w:w="8647" w:type="dxa"/>
        <w:tblLook w:val="04A0" w:firstRow="1" w:lastRow="0" w:firstColumn="1" w:lastColumn="0" w:noHBand="0" w:noVBand="1"/>
      </w:tblPr>
      <w:tblGrid>
        <w:gridCol w:w="5812"/>
        <w:gridCol w:w="2835"/>
      </w:tblGrid>
      <w:tr w:rsidR="0053389F" w:rsidRPr="00D80D6F" w14:paraId="32681239" w14:textId="77777777" w:rsidTr="0081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2681237" w14:textId="77777777" w:rsidR="0053389F" w:rsidRPr="00D80D6F" w:rsidRDefault="0053389F" w:rsidP="0053389F">
            <w:pPr>
              <w:pStyle w:val="TableHeaderRow"/>
            </w:pPr>
            <w:r>
              <w:t>Requirement</w:t>
            </w:r>
          </w:p>
        </w:tc>
        <w:tc>
          <w:tcPr>
            <w:tcW w:w="2835" w:type="dxa"/>
          </w:tcPr>
          <w:p w14:paraId="32681238" w14:textId="77777777" w:rsidR="0053389F" w:rsidRPr="00D80D6F" w:rsidRDefault="0053389F" w:rsidP="0053389F">
            <w:pPr>
              <w:pStyle w:val="TableHeaderRow"/>
              <w:cnfStyle w:val="100000000000" w:firstRow="1" w:lastRow="0" w:firstColumn="0" w:lastColumn="0" w:oddVBand="0" w:evenVBand="0" w:oddHBand="0" w:evenHBand="0" w:firstRowFirstColumn="0" w:firstRowLastColumn="0" w:lastRowFirstColumn="0" w:lastRowLastColumn="0"/>
            </w:pPr>
            <w:r w:rsidRPr="00D80D6F">
              <w:t>Date</w:t>
            </w:r>
          </w:p>
        </w:tc>
      </w:tr>
      <w:tr w:rsidR="0053389F" w:rsidRPr="00D80D6F" w14:paraId="3268123C" w14:textId="77777777" w:rsidTr="00817DB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812" w:type="dxa"/>
          </w:tcPr>
          <w:p w14:paraId="3268123A" w14:textId="77777777" w:rsidR="0053389F" w:rsidRPr="0053389F" w:rsidRDefault="0053389F" w:rsidP="0053389F">
            <w:pPr>
              <w:pStyle w:val="TableText"/>
              <w:rPr>
                <w:b w:val="0"/>
              </w:rPr>
            </w:pPr>
            <w:r w:rsidRPr="0053389F">
              <w:rPr>
                <w:b w:val="0"/>
              </w:rPr>
              <w:t>Submission of GAPPlans</w:t>
            </w:r>
          </w:p>
        </w:tc>
        <w:tc>
          <w:tcPr>
            <w:tcW w:w="2835" w:type="dxa"/>
          </w:tcPr>
          <w:p w14:paraId="3268123B" w14:textId="77777777" w:rsidR="0053389F" w:rsidRPr="00D80D6F" w:rsidRDefault="0053389F" w:rsidP="0053389F">
            <w:pPr>
              <w:pStyle w:val="TableText"/>
              <w:cnfStyle w:val="000000100000" w:firstRow="0" w:lastRow="0" w:firstColumn="0" w:lastColumn="0" w:oddVBand="0" w:evenVBand="0" w:oddHBand="1" w:evenHBand="0" w:firstRowFirstColumn="0" w:firstRowLastColumn="0" w:lastRowFirstColumn="0" w:lastRowLastColumn="0"/>
            </w:pPr>
            <w:r>
              <w:t>30 June</w:t>
            </w:r>
          </w:p>
        </w:tc>
      </w:tr>
      <w:tr w:rsidR="0053389F" w:rsidRPr="00D80D6F" w14:paraId="32681240" w14:textId="77777777" w:rsidTr="00817DB8">
        <w:trPr>
          <w:trHeight w:val="649"/>
        </w:trPr>
        <w:tc>
          <w:tcPr>
            <w:cnfStyle w:val="001000000000" w:firstRow="0" w:lastRow="0" w:firstColumn="1" w:lastColumn="0" w:oddVBand="0" w:evenVBand="0" w:oddHBand="0" w:evenHBand="0" w:firstRowFirstColumn="0" w:firstRowLastColumn="0" w:lastRowFirstColumn="0" w:lastRowLastColumn="0"/>
            <w:tcW w:w="5812" w:type="dxa"/>
          </w:tcPr>
          <w:p w14:paraId="3268123D" w14:textId="77777777" w:rsidR="0053389F" w:rsidRPr="0053389F" w:rsidRDefault="0053389F" w:rsidP="0053389F">
            <w:pPr>
              <w:pStyle w:val="TableText"/>
              <w:rPr>
                <w:b w:val="0"/>
              </w:rPr>
            </w:pPr>
            <w:r w:rsidRPr="0053389F">
              <w:rPr>
                <w:b w:val="0"/>
              </w:rPr>
              <w:t xml:space="preserve">Performance Reports and Financial Acquittals due </w:t>
            </w:r>
          </w:p>
          <w:p w14:paraId="3268123E" w14:textId="77777777" w:rsidR="0053389F" w:rsidRPr="00D80D6F" w:rsidRDefault="0053389F" w:rsidP="0053389F">
            <w:pPr>
              <w:pStyle w:val="TableText"/>
            </w:pPr>
            <w:r w:rsidRPr="0053389F">
              <w:rPr>
                <w:b w:val="0"/>
              </w:rPr>
              <w:t>(from previous financial year’s project)</w:t>
            </w:r>
          </w:p>
        </w:tc>
        <w:tc>
          <w:tcPr>
            <w:tcW w:w="2835" w:type="dxa"/>
          </w:tcPr>
          <w:p w14:paraId="3268123F" w14:textId="77777777" w:rsidR="0053389F" w:rsidRPr="00D80D6F" w:rsidRDefault="00817DB8" w:rsidP="00817DB8">
            <w:pPr>
              <w:pStyle w:val="TableText"/>
              <w:cnfStyle w:val="000000000000" w:firstRow="0" w:lastRow="0" w:firstColumn="0" w:lastColumn="0" w:oddVBand="0" w:evenVBand="0" w:oddHBand="0" w:evenHBand="0" w:firstRowFirstColumn="0" w:firstRowLastColumn="0" w:lastRowFirstColumn="0" w:lastRowLastColumn="0"/>
            </w:pPr>
            <w:r>
              <w:t>30 S</w:t>
            </w:r>
            <w:r w:rsidR="0053389F">
              <w:t>eptember</w:t>
            </w:r>
          </w:p>
        </w:tc>
      </w:tr>
    </w:tbl>
    <w:p w14:paraId="32681241" w14:textId="77777777" w:rsidR="00A13EE8" w:rsidRDefault="0053389F" w:rsidP="001563EE">
      <w:pPr>
        <w:pStyle w:val="Heading2Numbered"/>
        <w:numPr>
          <w:ilvl w:val="1"/>
          <w:numId w:val="10"/>
        </w:numPr>
      </w:pPr>
      <w:r>
        <w:t>Gapplans</w:t>
      </w:r>
    </w:p>
    <w:p w14:paraId="32681242" w14:textId="671C9F7A" w:rsidR="0053389F" w:rsidRDefault="0053389F" w:rsidP="0053389F">
      <w:pPr>
        <w:rPr>
          <w:sz w:val="22"/>
        </w:rPr>
      </w:pPr>
      <w:r w:rsidRPr="0053389F">
        <w:rPr>
          <w:sz w:val="22"/>
          <w:lang w:eastAsia="en-AU"/>
        </w:rPr>
        <w:t xml:space="preserve">GAP funding for a project may be distributed over up to three years. The proposal </w:t>
      </w:r>
      <w:r w:rsidR="00886E59">
        <w:rPr>
          <w:sz w:val="22"/>
          <w:lang w:eastAsia="en-AU"/>
        </w:rPr>
        <w:t>must</w:t>
      </w:r>
      <w:r w:rsidRPr="0053389F">
        <w:rPr>
          <w:sz w:val="22"/>
          <w:lang w:eastAsia="en-AU"/>
        </w:rPr>
        <w:t xml:space="preserve"> reflect the details of the project over the whole project period (up to three years). However, in line with the ANCP cycle, NGOs will be required to submit a GAPPlan by 30 June each year with the project details for the coming year to help DFAT assess project progress. GAPPlans will be reviewed in line with the</w:t>
      </w:r>
      <w:r w:rsidRPr="0053389F">
        <w:rPr>
          <w:sz w:val="22"/>
        </w:rPr>
        <w:t xml:space="preserve"> ANCP ADPlan process.</w:t>
      </w:r>
    </w:p>
    <w:p w14:paraId="32681243" w14:textId="77777777" w:rsidR="0053389F" w:rsidRDefault="0053389F" w:rsidP="001563EE">
      <w:pPr>
        <w:pStyle w:val="Heading2Numbered"/>
        <w:numPr>
          <w:ilvl w:val="1"/>
          <w:numId w:val="10"/>
        </w:numPr>
      </w:pPr>
      <w:r>
        <w:lastRenderedPageBreak/>
        <w:t>revising gapplans</w:t>
      </w:r>
    </w:p>
    <w:p w14:paraId="32681244" w14:textId="77777777" w:rsidR="0053389F" w:rsidRPr="0053389F" w:rsidRDefault="0053389F" w:rsidP="0053389F">
      <w:pPr>
        <w:rPr>
          <w:sz w:val="22"/>
        </w:rPr>
      </w:pPr>
      <w:r w:rsidRPr="0053389F">
        <w:rPr>
          <w:sz w:val="22"/>
        </w:rPr>
        <w:t xml:space="preserve">Revisions to GAPPlans are allowed where the project is strengthened, including through learning workshops, to deliver the intentions of the original project proposal. Refer to the ANCP Manual 6.2 under the heading </w:t>
      </w:r>
      <w:r w:rsidRPr="0053389F">
        <w:rPr>
          <w:i/>
          <w:sz w:val="22"/>
        </w:rPr>
        <w:t xml:space="preserve">Revising ADPlans </w:t>
      </w:r>
      <w:r w:rsidRPr="0053389F">
        <w:rPr>
          <w:sz w:val="22"/>
        </w:rPr>
        <w:t>for advice on the revision of GAPPlans.</w:t>
      </w:r>
    </w:p>
    <w:p w14:paraId="32681245" w14:textId="77777777" w:rsidR="0053389F" w:rsidRDefault="0053389F" w:rsidP="001563EE">
      <w:pPr>
        <w:pStyle w:val="Heading2Numbered"/>
        <w:numPr>
          <w:ilvl w:val="1"/>
          <w:numId w:val="10"/>
        </w:numPr>
      </w:pPr>
      <w:r>
        <w:t>annual performance reports</w:t>
      </w:r>
    </w:p>
    <w:p w14:paraId="32681246" w14:textId="34D7A61F" w:rsidR="0053389F" w:rsidRDefault="0053389F" w:rsidP="0053389F">
      <w:pPr>
        <w:rPr>
          <w:sz w:val="22"/>
        </w:rPr>
      </w:pPr>
      <w:r w:rsidRPr="0053389F">
        <w:rPr>
          <w:sz w:val="22"/>
          <w:lang w:eastAsia="en-AU"/>
        </w:rPr>
        <w:t xml:space="preserve">NGOs </w:t>
      </w:r>
      <w:r w:rsidR="00886E59">
        <w:rPr>
          <w:sz w:val="22"/>
          <w:lang w:eastAsia="en-AU"/>
        </w:rPr>
        <w:t>will be</w:t>
      </w:r>
      <w:r w:rsidRPr="0053389F">
        <w:rPr>
          <w:sz w:val="22"/>
          <w:lang w:eastAsia="en-AU"/>
        </w:rPr>
        <w:t xml:space="preserve"> required to report on the GAPPlan each year for the duration of the project, in line with the ANCP cycle. NGOs will submit Annual Performance Reports for funding under the GAP in Smartygrants on </w:t>
      </w:r>
      <w:r w:rsidR="00F82B10">
        <w:rPr>
          <w:sz w:val="22"/>
          <w:lang w:eastAsia="en-AU"/>
        </w:rPr>
        <w:br/>
      </w:r>
      <w:r w:rsidRPr="0053389F">
        <w:rPr>
          <w:sz w:val="22"/>
          <w:lang w:eastAsia="en-AU"/>
        </w:rPr>
        <w:t xml:space="preserve">30 September </w:t>
      </w:r>
      <w:r w:rsidR="00886E59">
        <w:rPr>
          <w:sz w:val="22"/>
          <w:lang w:eastAsia="en-AU"/>
        </w:rPr>
        <w:t>annually from 2018</w:t>
      </w:r>
      <w:r w:rsidRPr="0053389F">
        <w:rPr>
          <w:sz w:val="22"/>
          <w:lang w:eastAsia="en-AU"/>
        </w:rPr>
        <w:t xml:space="preserve">. The Performance Report </w:t>
      </w:r>
      <w:r w:rsidR="00886E59">
        <w:rPr>
          <w:sz w:val="22"/>
          <w:lang w:eastAsia="en-AU"/>
        </w:rPr>
        <w:t xml:space="preserve">will </w:t>
      </w:r>
      <w:r w:rsidRPr="0053389F">
        <w:rPr>
          <w:sz w:val="22"/>
          <w:lang w:eastAsia="en-AU"/>
        </w:rPr>
        <w:t xml:space="preserve">contain annual achievements and the annual financial acquittal. </w:t>
      </w:r>
      <w:r w:rsidRPr="0053389F">
        <w:rPr>
          <w:sz w:val="22"/>
        </w:rPr>
        <w:t>Performance Reports must be certified by an authorised officer from the NGO. Refer to ANCP Manual Section 6.2. Three year projects will be expected to undertake a commensurate evaluation, in line with the ANCP. Appropriate budgeting should be noted in the proposal.</w:t>
      </w:r>
    </w:p>
    <w:p w14:paraId="32681247" w14:textId="77777777" w:rsidR="0053389F" w:rsidRDefault="0053389F" w:rsidP="001563EE">
      <w:pPr>
        <w:pStyle w:val="Heading2Numbered"/>
        <w:numPr>
          <w:ilvl w:val="1"/>
          <w:numId w:val="10"/>
        </w:numPr>
      </w:pPr>
      <w:r>
        <w:t>funding</w:t>
      </w:r>
    </w:p>
    <w:p w14:paraId="0EF9C241" w14:textId="77777777" w:rsidR="00E43781" w:rsidRDefault="0053389F" w:rsidP="0053389F">
      <w:pPr>
        <w:rPr>
          <w:sz w:val="22"/>
        </w:rPr>
      </w:pPr>
      <w:r w:rsidRPr="0053389F">
        <w:rPr>
          <w:sz w:val="22"/>
        </w:rPr>
        <w:t xml:space="preserve">Funding for the project will be provided in one tranche payment in </w:t>
      </w:r>
      <w:r w:rsidR="00B006B3">
        <w:rPr>
          <w:sz w:val="22"/>
        </w:rPr>
        <w:t>May</w:t>
      </w:r>
      <w:r w:rsidRPr="0053389F">
        <w:rPr>
          <w:sz w:val="22"/>
        </w:rPr>
        <w:t xml:space="preserve"> 2017. </w:t>
      </w:r>
    </w:p>
    <w:p w14:paraId="05577795" w14:textId="1E9DE014" w:rsidR="00E3700F" w:rsidRDefault="0053389F" w:rsidP="0053389F">
      <w:pPr>
        <w:rPr>
          <w:sz w:val="22"/>
        </w:rPr>
      </w:pPr>
      <w:r w:rsidRPr="0053389F">
        <w:rPr>
          <w:sz w:val="22"/>
        </w:rPr>
        <w:t xml:space="preserve">In line with Section 4.8 of the ANCP Manual, Australian NGOs will be required to match 20% </w:t>
      </w:r>
      <w:r w:rsidR="00886E59">
        <w:rPr>
          <w:sz w:val="22"/>
        </w:rPr>
        <w:t>(</w:t>
      </w:r>
      <w:r w:rsidRPr="0053389F">
        <w:rPr>
          <w:sz w:val="22"/>
        </w:rPr>
        <w:t>or one dollar for every five dollars</w:t>
      </w:r>
      <w:r w:rsidR="00886E59">
        <w:rPr>
          <w:sz w:val="22"/>
        </w:rPr>
        <w:t>)</w:t>
      </w:r>
      <w:r w:rsidRPr="0053389F">
        <w:rPr>
          <w:sz w:val="22"/>
        </w:rPr>
        <w:t xml:space="preserve"> t</w:t>
      </w:r>
      <w:r w:rsidR="00D93D4F">
        <w:rPr>
          <w:sz w:val="22"/>
        </w:rPr>
        <w:t>hat DFAT provides under the GAP</w:t>
      </w:r>
      <w:r w:rsidR="00D93D4F" w:rsidRPr="00D93D4F">
        <w:rPr>
          <w:sz w:val="22"/>
        </w:rPr>
        <w:t xml:space="preserve"> over the life of the project.</w:t>
      </w:r>
      <w:r w:rsidR="00E43781">
        <w:rPr>
          <w:sz w:val="22"/>
        </w:rPr>
        <w:t xml:space="preserve"> This match can be contributed against the annual budget instead of as an upfront match to the total project amount. For NGOs working in consortium, the match can be split amongst NGOs. </w:t>
      </w:r>
    </w:p>
    <w:p w14:paraId="32681248" w14:textId="5BE363E6" w:rsidR="0053389F" w:rsidRDefault="00E3700F" w:rsidP="0053389F">
      <w:pPr>
        <w:rPr>
          <w:sz w:val="22"/>
        </w:rPr>
      </w:pPr>
      <w:r>
        <w:rPr>
          <w:sz w:val="22"/>
        </w:rPr>
        <w:t>In line with Sections 7.1 and 7.5 of the ANCP Manual, NGOs may use up to 10 per cent of grant funding for Administrative costs and up to 10 per cent on Project Design, Monitoring and Evaluation costs.</w:t>
      </w:r>
    </w:p>
    <w:p w14:paraId="3268124D" w14:textId="77777777" w:rsidR="0053389F" w:rsidRDefault="0053389F" w:rsidP="00E3700F">
      <w:pPr>
        <w:pStyle w:val="Heading1smallspaceafter"/>
        <w:numPr>
          <w:ilvl w:val="0"/>
          <w:numId w:val="0"/>
        </w:numPr>
        <w:ind w:left="284" w:hanging="284"/>
      </w:pPr>
    </w:p>
    <w:p w14:paraId="3268124E" w14:textId="77777777" w:rsidR="0053389F" w:rsidRDefault="0053389F" w:rsidP="006A15F4">
      <w:pPr>
        <w:pStyle w:val="Heading1smallspaceafter"/>
        <w:numPr>
          <w:ilvl w:val="0"/>
          <w:numId w:val="0"/>
        </w:numPr>
        <w:ind w:left="284" w:hanging="284"/>
      </w:pPr>
      <w:r>
        <w:t>section 6: contact details</w:t>
      </w:r>
    </w:p>
    <w:p w14:paraId="3268124F" w14:textId="77777777" w:rsidR="0053389F" w:rsidRDefault="0053389F" w:rsidP="001563EE">
      <w:pPr>
        <w:pStyle w:val="Heading2Numbered"/>
        <w:numPr>
          <w:ilvl w:val="1"/>
          <w:numId w:val="11"/>
        </w:numPr>
      </w:pPr>
      <w:r>
        <w:t>dfat contact</w:t>
      </w:r>
    </w:p>
    <w:p w14:paraId="32681251" w14:textId="51322AB1" w:rsidR="0053389F" w:rsidRPr="0040789E" w:rsidRDefault="00886E59" w:rsidP="0053389F">
      <w:pPr>
        <w:rPr>
          <w:sz w:val="22"/>
        </w:rPr>
      </w:pPr>
      <w:r>
        <w:rPr>
          <w:sz w:val="22"/>
        </w:rPr>
        <w:t>All correspondence in regards to the GAP must be submitted to</w:t>
      </w:r>
      <w:r w:rsidR="0053389F" w:rsidRPr="0053389F">
        <w:rPr>
          <w:sz w:val="22"/>
        </w:rPr>
        <w:t xml:space="preserve">: </w:t>
      </w:r>
      <w:hyperlink r:id="rId19" w:history="1">
        <w:r w:rsidR="0053389F" w:rsidRPr="0053389F">
          <w:rPr>
            <w:rStyle w:val="Hyperlink"/>
            <w:rFonts w:cs="Arial"/>
            <w:sz w:val="22"/>
          </w:rPr>
          <w:t>gap@dfat.gov.au</w:t>
        </w:r>
      </w:hyperlink>
      <w:r w:rsidR="0053389F">
        <w:rPr>
          <w:rFonts w:ascii="Arial" w:hAnsi="Arial" w:cs="Arial"/>
          <w:sz w:val="22"/>
          <w:u w:val="single" w:color="0070C0"/>
        </w:rPr>
        <w:t xml:space="preserve"> </w:t>
      </w:r>
      <w:r w:rsidR="0053389F" w:rsidRPr="0053389F">
        <w:rPr>
          <w:sz w:val="22"/>
        </w:rPr>
        <w:t xml:space="preserve"> </w:t>
      </w:r>
    </w:p>
    <w:p w14:paraId="32681252" w14:textId="77777777" w:rsidR="00817DB8" w:rsidRDefault="00817DB8" w:rsidP="006A15F4">
      <w:pPr>
        <w:pStyle w:val="Heading1smallspaceafter"/>
        <w:numPr>
          <w:ilvl w:val="0"/>
          <w:numId w:val="0"/>
        </w:numPr>
        <w:ind w:left="284"/>
      </w:pPr>
    </w:p>
    <w:p w14:paraId="32681253" w14:textId="77777777" w:rsidR="0053389F" w:rsidRDefault="0053389F" w:rsidP="0040789E">
      <w:pPr>
        <w:pStyle w:val="Heading1smallspaceafter"/>
        <w:numPr>
          <w:ilvl w:val="0"/>
          <w:numId w:val="0"/>
        </w:numPr>
        <w:spacing w:after="240"/>
        <w:ind w:left="284" w:hanging="284"/>
      </w:pPr>
      <w:r>
        <w:t>attachments</w:t>
      </w:r>
    </w:p>
    <w:p w14:paraId="32681254" w14:textId="77777777" w:rsidR="0053389F" w:rsidRPr="0053389F" w:rsidRDefault="0053389F" w:rsidP="0053389F">
      <w:pPr>
        <w:rPr>
          <w:sz w:val="22"/>
        </w:rPr>
      </w:pPr>
      <w:r w:rsidRPr="0053389F">
        <w:rPr>
          <w:rStyle w:val="Strong"/>
          <w:sz w:val="22"/>
        </w:rPr>
        <w:t>Attachment A</w:t>
      </w:r>
      <w:r>
        <w:rPr>
          <w:rStyle w:val="Strong"/>
          <w:sz w:val="22"/>
        </w:rPr>
        <w:t>:</w:t>
      </w:r>
      <w:r w:rsidRPr="0053389F">
        <w:rPr>
          <w:sz w:val="22"/>
        </w:rPr>
        <w:t xml:space="preserve"> Invitation to Submit an Activity Proposal</w:t>
      </w:r>
    </w:p>
    <w:p w14:paraId="32681255" w14:textId="77777777" w:rsidR="0053389F" w:rsidRDefault="0053389F" w:rsidP="0053389F">
      <w:pPr>
        <w:rPr>
          <w:sz w:val="22"/>
        </w:rPr>
      </w:pPr>
      <w:r w:rsidRPr="0053389F">
        <w:rPr>
          <w:rStyle w:val="Strong"/>
          <w:sz w:val="22"/>
        </w:rPr>
        <w:t>Attachment B</w:t>
      </w:r>
      <w:r>
        <w:rPr>
          <w:sz w:val="22"/>
        </w:rPr>
        <w:t xml:space="preserve">: </w:t>
      </w:r>
      <w:r w:rsidRPr="0053389F">
        <w:rPr>
          <w:sz w:val="22"/>
        </w:rPr>
        <w:t>Country/regional Gender Equality Challenges</w:t>
      </w:r>
    </w:p>
    <w:p w14:paraId="32681258" w14:textId="77777777" w:rsidR="0053389F" w:rsidRPr="0053389F" w:rsidRDefault="0053389F" w:rsidP="0053389F"/>
    <w:sectPr w:rsidR="0053389F" w:rsidRPr="0053389F" w:rsidSect="00660AF5">
      <w:type w:val="continuous"/>
      <w:pgSz w:w="11906" w:h="16838" w:code="9"/>
      <w:pgMar w:top="1985" w:right="1134" w:bottom="170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81263" w14:textId="77777777" w:rsidR="008F3E01" w:rsidRDefault="008F3E01" w:rsidP="00EF4574">
      <w:pPr>
        <w:spacing w:before="0" w:after="0" w:line="240" w:lineRule="auto"/>
      </w:pPr>
      <w:r>
        <w:separator/>
      </w:r>
    </w:p>
  </w:endnote>
  <w:endnote w:type="continuationSeparator" w:id="0">
    <w:p w14:paraId="32681264" w14:textId="77777777" w:rsidR="008F3E01" w:rsidRDefault="008F3E01" w:rsidP="00EF4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0345" w14:textId="77777777" w:rsidR="00345767" w:rsidRDefault="00345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2C676" w14:textId="77777777" w:rsidR="00345767" w:rsidRDefault="00345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0854" w14:textId="77777777" w:rsidR="00345767" w:rsidRDefault="003457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68" w14:textId="2E395DB4" w:rsidR="00F5404C" w:rsidRDefault="00F5404C">
    <w:pPr>
      <w:pStyle w:val="Footer"/>
    </w:pPr>
    <w:r>
      <w:tab/>
    </w:r>
    <w:r w:rsidR="00345767">
      <w:t>Australian NGO Gender Action Platform Guidelines</w:t>
    </w:r>
    <w:r>
      <w:tab/>
    </w:r>
    <w:r w:rsidRPr="00F5404C">
      <w:rPr>
        <w:rStyle w:val="PageNumber"/>
      </w:rPr>
      <w:fldChar w:fldCharType="begin"/>
    </w:r>
    <w:r w:rsidRPr="00F5404C">
      <w:rPr>
        <w:rStyle w:val="PageNumber"/>
      </w:rPr>
      <w:instrText xml:space="preserve"> PAGE   \* MERGEFORMAT </w:instrText>
    </w:r>
    <w:r w:rsidRPr="00F5404C">
      <w:rPr>
        <w:rStyle w:val="PageNumber"/>
      </w:rPr>
      <w:fldChar w:fldCharType="separate"/>
    </w:r>
    <w:r w:rsidR="00754377">
      <w:rPr>
        <w:rStyle w:val="PageNumber"/>
        <w:noProof/>
      </w:rPr>
      <w:t>3</w:t>
    </w:r>
    <w:r w:rsidRPr="00F5404C">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6A" w14:textId="69CC8334" w:rsidR="004D0AEE" w:rsidRDefault="004D0AEE" w:rsidP="004D0AEE">
    <w:pPr>
      <w:pStyle w:val="Footer"/>
    </w:pPr>
    <w:r>
      <w:tab/>
    </w:r>
    <w:r>
      <w:tab/>
    </w:r>
    <w:r w:rsidRPr="00F5404C">
      <w:rPr>
        <w:rStyle w:val="PageNumber"/>
      </w:rPr>
      <w:fldChar w:fldCharType="begin"/>
    </w:r>
    <w:r w:rsidRPr="00F5404C">
      <w:rPr>
        <w:rStyle w:val="PageNumber"/>
      </w:rPr>
      <w:instrText xml:space="preserve"> PAGE   \* MERGEFORMAT </w:instrText>
    </w:r>
    <w:r w:rsidRPr="00F5404C">
      <w:rPr>
        <w:rStyle w:val="PageNumber"/>
      </w:rPr>
      <w:fldChar w:fldCharType="separate"/>
    </w:r>
    <w:r w:rsidR="00754377">
      <w:rPr>
        <w:rStyle w:val="PageNumber"/>
        <w:noProof/>
      </w:rPr>
      <w:t>2</w:t>
    </w:r>
    <w:r w:rsidRPr="00F5404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81261" w14:textId="77777777" w:rsidR="008F3E01" w:rsidRPr="008C5A0E" w:rsidRDefault="008F3E01" w:rsidP="000356C3">
      <w:pPr>
        <w:pStyle w:val="FootnoteSeparator"/>
      </w:pPr>
    </w:p>
  </w:footnote>
  <w:footnote w:type="continuationSeparator" w:id="0">
    <w:p w14:paraId="32681262" w14:textId="77777777" w:rsidR="008F3E01" w:rsidRDefault="008F3E01" w:rsidP="00EF4574">
      <w:pPr>
        <w:spacing w:before="0" w:after="0" w:line="240" w:lineRule="auto"/>
      </w:pPr>
      <w:r>
        <w:continuationSeparator/>
      </w:r>
    </w:p>
  </w:footnote>
  <w:footnote w:id="1">
    <w:p w14:paraId="32681279" w14:textId="77777777" w:rsidR="0030072F" w:rsidRPr="00A714DF" w:rsidRDefault="0030072F" w:rsidP="0030072F">
      <w:pPr>
        <w:pStyle w:val="FootnoteText"/>
        <w:rPr>
          <w:rFonts w:ascii="Arial" w:hAnsi="Arial" w:cs="Arial"/>
          <w:sz w:val="16"/>
          <w:szCs w:val="16"/>
        </w:rPr>
      </w:pPr>
      <w:r w:rsidRPr="00A714DF">
        <w:rPr>
          <w:rStyle w:val="FootnoteReference"/>
          <w:rFonts w:ascii="Arial" w:hAnsi="Arial" w:cs="Arial"/>
          <w:sz w:val="18"/>
          <w:szCs w:val="18"/>
        </w:rPr>
        <w:footnoteRef/>
      </w:r>
      <w:r w:rsidRPr="00A714DF">
        <w:rPr>
          <w:rFonts w:ascii="Arial" w:hAnsi="Arial" w:cs="Arial"/>
          <w:sz w:val="18"/>
          <w:szCs w:val="18"/>
        </w:rPr>
        <w:t xml:space="preserve"> </w:t>
      </w:r>
      <w:hyperlink r:id="rId1" w:history="1">
        <w:r w:rsidRPr="00A714DF">
          <w:rPr>
            <w:rStyle w:val="Hyperlink"/>
            <w:rFonts w:ascii="Arial" w:hAnsi="Arial" w:cs="Arial"/>
            <w:sz w:val="16"/>
            <w:szCs w:val="16"/>
          </w:rPr>
          <w:t>http://dfat.gov.au/about-us/publications/Pages/australian-ngo-cooperation-program-manual.aspx</w:t>
        </w:r>
      </w:hyperlink>
    </w:p>
  </w:footnote>
  <w:footnote w:id="2">
    <w:p w14:paraId="3268127A" w14:textId="77777777" w:rsidR="00A714DF" w:rsidRPr="0045636C" w:rsidRDefault="00A714DF" w:rsidP="00A714DF">
      <w:pPr>
        <w:pStyle w:val="FootnoteText"/>
        <w:rPr>
          <w:rFonts w:ascii="Arial" w:hAnsi="Arial" w:cs="Arial"/>
          <w:sz w:val="16"/>
          <w:szCs w:val="16"/>
        </w:rPr>
      </w:pPr>
      <w:r w:rsidRPr="0045636C">
        <w:rPr>
          <w:rStyle w:val="FootnoteReference"/>
          <w:rFonts w:ascii="Arial" w:hAnsi="Arial" w:cs="Arial"/>
          <w:sz w:val="18"/>
          <w:szCs w:val="18"/>
        </w:rPr>
        <w:footnoteRef/>
      </w:r>
      <w:r w:rsidRPr="0045636C">
        <w:rPr>
          <w:rFonts w:ascii="Arial" w:hAnsi="Arial" w:cs="Arial"/>
          <w:sz w:val="18"/>
          <w:szCs w:val="18"/>
        </w:rPr>
        <w:t xml:space="preserve"> </w:t>
      </w:r>
      <w:hyperlink r:id="rId2" w:history="1">
        <w:r w:rsidRPr="0045636C">
          <w:rPr>
            <w:rStyle w:val="Hyperlink"/>
            <w:rFonts w:ascii="Arial" w:hAnsi="Arial" w:cs="Arial"/>
            <w:sz w:val="16"/>
            <w:szCs w:val="16"/>
          </w:rPr>
          <w:t>http://dfat.gov.au/about-us/publications/Documents/gender-equality-and-womens-empowerment-strategy.pdf</w:t>
        </w:r>
      </w:hyperlink>
      <w:r w:rsidRPr="0045636C">
        <w:rPr>
          <w:rFonts w:ascii="Arial" w:hAnsi="Arial" w:cs="Arial"/>
          <w:sz w:val="16"/>
          <w:szCs w:val="16"/>
        </w:rPr>
        <w:t xml:space="preserve"> </w:t>
      </w:r>
    </w:p>
  </w:footnote>
  <w:footnote w:id="3">
    <w:p w14:paraId="3268127B" w14:textId="77777777" w:rsidR="00A714DF" w:rsidRPr="00C87623" w:rsidRDefault="00A714DF" w:rsidP="00A714DF">
      <w:pPr>
        <w:pStyle w:val="FootnoteText"/>
        <w:rPr>
          <w:rStyle w:val="FootnoteReference"/>
          <w:rFonts w:ascii="Arial" w:hAnsi="Arial" w:cs="Arial"/>
          <w:sz w:val="16"/>
          <w:szCs w:val="16"/>
        </w:rPr>
      </w:pPr>
      <w:r w:rsidRPr="0045636C">
        <w:rPr>
          <w:rStyle w:val="FootnoteReference"/>
          <w:rFonts w:ascii="Arial" w:hAnsi="Arial" w:cs="Arial"/>
          <w:sz w:val="18"/>
          <w:szCs w:val="18"/>
        </w:rPr>
        <w:footnoteRef/>
      </w:r>
      <w:r>
        <w:rPr>
          <w:rFonts w:ascii="Arial" w:hAnsi="Arial" w:cs="Arial"/>
          <w:i/>
          <w:sz w:val="18"/>
          <w:szCs w:val="18"/>
        </w:rPr>
        <w:t xml:space="preserve"> </w:t>
      </w:r>
      <w:r w:rsidRPr="00767BEA">
        <w:rPr>
          <w:rFonts w:ascii="Arial" w:hAnsi="Arial" w:cs="Arial"/>
          <w:i/>
          <w:sz w:val="16"/>
          <w:szCs w:val="16"/>
        </w:rPr>
        <w:t>Australian aid: promoting prosperity, reducing poverty, enhancing stability</w:t>
      </w:r>
      <w:r w:rsidRPr="0045636C">
        <w:rPr>
          <w:rStyle w:val="FootnoteReference"/>
          <w:rFonts w:ascii="Arial" w:hAnsi="Arial" w:cs="Arial"/>
          <w:sz w:val="18"/>
          <w:szCs w:val="18"/>
        </w:rPr>
        <w:t xml:space="preserve"> </w:t>
      </w:r>
      <w:r w:rsidRPr="0045636C">
        <w:rPr>
          <w:rStyle w:val="Hyperlink"/>
          <w:rFonts w:ascii="Arial" w:hAnsi="Arial" w:cs="Arial"/>
          <w:sz w:val="16"/>
          <w:szCs w:val="16"/>
        </w:rPr>
        <w:t>http://dfat.gov.au/aid/pages/australias-aid-program.aspx</w:t>
      </w:r>
    </w:p>
  </w:footnote>
  <w:footnote w:id="4">
    <w:p w14:paraId="3268127C" w14:textId="77777777" w:rsidR="0053389F" w:rsidRPr="0053389F" w:rsidRDefault="0053389F">
      <w:pPr>
        <w:pStyle w:val="FootnoteText"/>
        <w:rPr>
          <w:lang w:val="en-AU"/>
        </w:rPr>
      </w:pPr>
      <w:r w:rsidRPr="0053389F">
        <w:rPr>
          <w:rStyle w:val="FootnoteReference"/>
          <w:sz w:val="18"/>
          <w:szCs w:val="18"/>
        </w:rPr>
        <w:footnoteRef/>
      </w:r>
      <w:r w:rsidRPr="0053389F">
        <w:rPr>
          <w:sz w:val="18"/>
          <w:szCs w:val="18"/>
        </w:rPr>
        <w:t xml:space="preserve"> </w:t>
      </w:r>
      <w:hyperlink r:id="rId3" w:history="1">
        <w:r w:rsidRPr="0053389F">
          <w:rPr>
            <w:rStyle w:val="Hyperlink"/>
            <w:rFonts w:ascii="Arial" w:hAnsi="Arial" w:cs="Arial"/>
            <w:sz w:val="16"/>
            <w:szCs w:val="16"/>
          </w:rPr>
          <w:t>http://www.dfat.gov.au/about-us/publications/Pages/complaints-handling-procedures-procurement.aspx</w:t>
        </w:r>
      </w:hyperlink>
      <w:r w:rsidRPr="0053389F">
        <w:rPr>
          <w:rStyle w:val="Hyperlink"/>
          <w:rFonts w:ascii="Arial" w:hAnsi="Arial" w:cs="Arial"/>
          <w:sz w:val="16"/>
          <w:szCs w:val="16"/>
        </w:rPr>
        <w:t>.</w:t>
      </w:r>
      <w:r>
        <w:rPr>
          <w:rFonts w:ascii="Arial" w:hAnsi="Arial" w:cs="Arial"/>
          <w:sz w:val="22"/>
          <w:u w:color="0070C0"/>
        </w:rPr>
        <w:t xml:space="preserve"> </w:t>
      </w:r>
      <w:r w:rsidRPr="00A13EE8">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7864" w14:textId="77777777" w:rsidR="00345767" w:rsidRDefault="00345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65" w14:textId="77777777" w:rsidR="00170107" w:rsidRDefault="00170107" w:rsidP="00170107">
    <w:pPr>
      <w:pStyle w:val="Header"/>
    </w:pPr>
    <w:r>
      <w:rPr>
        <w:noProof/>
        <w:lang w:val="en-AU" w:eastAsia="en-AU"/>
      </w:rPr>
      <w:drawing>
        <wp:anchor distT="0" distB="0" distL="114300" distR="114300" simplePos="0" relativeHeight="251669504" behindDoc="1" locked="1" layoutInCell="1" allowOverlap="1" wp14:anchorId="3268126B" wp14:editId="3268126C">
          <wp:simplePos x="0" y="0"/>
          <wp:positionH relativeFrom="page">
            <wp:posOffset>720090</wp:posOffset>
          </wp:positionH>
          <wp:positionV relativeFrom="page">
            <wp:posOffset>1584325</wp:posOffset>
          </wp:positionV>
          <wp:extent cx="3168000" cy="5544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8000" cy="55440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68480" behindDoc="1" locked="1" layoutInCell="1" allowOverlap="1" wp14:anchorId="3268126D" wp14:editId="3268126E">
          <wp:simplePos x="0" y="0"/>
          <wp:positionH relativeFrom="page">
            <wp:align>center</wp:align>
          </wp:positionH>
          <wp:positionV relativeFrom="page">
            <wp:align>center</wp:align>
          </wp:positionV>
          <wp:extent cx="7559675" cy="10693400"/>
          <wp:effectExtent l="0" t="0" r="317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Cover-1-Gradient-Mask.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66" w14:textId="77777777" w:rsidR="00BA4B6D" w:rsidRDefault="00333501">
    <w:pPr>
      <w:pStyle w:val="Header"/>
    </w:pPr>
    <w:r>
      <w:rPr>
        <w:noProof/>
        <w:lang w:val="en-AU" w:eastAsia="en-AU"/>
      </w:rPr>
      <w:drawing>
        <wp:anchor distT="0" distB="0" distL="114300" distR="114300" simplePos="0" relativeHeight="251659264" behindDoc="1" locked="1" layoutInCell="1" allowOverlap="1" wp14:anchorId="3268126F" wp14:editId="32681270">
          <wp:simplePos x="0" y="0"/>
          <wp:positionH relativeFrom="page">
            <wp:posOffset>720090</wp:posOffset>
          </wp:positionH>
          <wp:positionV relativeFrom="page">
            <wp:posOffset>1584325</wp:posOffset>
          </wp:positionV>
          <wp:extent cx="3168000" cy="554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8000" cy="554400"/>
                  </a:xfrm>
                  <a:prstGeom prst="rect">
                    <a:avLst/>
                  </a:prstGeom>
                </pic:spPr>
              </pic:pic>
            </a:graphicData>
          </a:graphic>
          <wp14:sizeRelH relativeFrom="margin">
            <wp14:pctWidth>0</wp14:pctWidth>
          </wp14:sizeRelH>
          <wp14:sizeRelV relativeFrom="margin">
            <wp14:pctHeight>0</wp14:pctHeight>
          </wp14:sizeRelV>
        </wp:anchor>
      </w:drawing>
    </w:r>
    <w:r w:rsidR="00BA4B6D">
      <w:rPr>
        <w:noProof/>
        <w:lang w:val="en-AU" w:eastAsia="en-AU"/>
      </w:rPr>
      <w:drawing>
        <wp:anchor distT="0" distB="0" distL="114300" distR="114300" simplePos="0" relativeHeight="251657215" behindDoc="1" locked="1" layoutInCell="1" allowOverlap="1" wp14:anchorId="32681271" wp14:editId="32681272">
          <wp:simplePos x="0" y="0"/>
          <wp:positionH relativeFrom="page">
            <wp:posOffset>0</wp:posOffset>
          </wp:positionH>
          <wp:positionV relativeFrom="page">
            <wp:posOffset>5400675</wp:posOffset>
          </wp:positionV>
          <wp:extent cx="5040000" cy="4180680"/>
          <wp:effectExtent l="0" t="0" r="825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Cover-Photo.jpg"/>
                  <pic:cNvPicPr/>
                </pic:nvPicPr>
                <pic:blipFill>
                  <a:blip r:embed="rId2">
                    <a:extLst>
                      <a:ext uri="{28A0092B-C50C-407E-A947-70E740481C1C}">
                        <a14:useLocalDpi xmlns:a14="http://schemas.microsoft.com/office/drawing/2010/main" val="0"/>
                      </a:ext>
                    </a:extLst>
                  </a:blip>
                  <a:stretch>
                    <a:fillRect/>
                  </a:stretch>
                </pic:blipFill>
                <pic:spPr>
                  <a:xfrm>
                    <a:off x="0" y="0"/>
                    <a:ext cx="5040000" cy="4180680"/>
                  </a:xfrm>
                  <a:prstGeom prst="rect">
                    <a:avLst/>
                  </a:prstGeom>
                </pic:spPr>
              </pic:pic>
            </a:graphicData>
          </a:graphic>
          <wp14:sizeRelH relativeFrom="margin">
            <wp14:pctWidth>0</wp14:pctWidth>
          </wp14:sizeRelH>
          <wp14:sizeRelV relativeFrom="margin">
            <wp14:pctHeight>0</wp14:pctHeight>
          </wp14:sizeRelV>
        </wp:anchor>
      </w:drawing>
    </w:r>
    <w:r w:rsidR="00BA4B6D">
      <w:rPr>
        <w:noProof/>
        <w:lang w:val="en-AU" w:eastAsia="en-AU"/>
      </w:rPr>
      <w:drawing>
        <wp:anchor distT="0" distB="0" distL="114300" distR="114300" simplePos="0" relativeHeight="251658240" behindDoc="1" locked="1" layoutInCell="1" allowOverlap="1" wp14:anchorId="32681273" wp14:editId="32681274">
          <wp:simplePos x="0" y="0"/>
          <wp:positionH relativeFrom="page">
            <wp:align>center</wp:align>
          </wp:positionH>
          <wp:positionV relativeFrom="page">
            <wp:align>center</wp:align>
          </wp:positionV>
          <wp:extent cx="7560000" cy="10694160"/>
          <wp:effectExtent l="0" t="0" r="317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Cover-1-Gradient-Mask.png"/>
                  <pic:cNvPicPr/>
                </pic:nvPicPr>
                <pic:blipFill>
                  <a:blip r:embed="rId3">
                    <a:extLst>
                      <a:ext uri="{28A0092B-C50C-407E-A947-70E740481C1C}">
                        <a14:useLocalDpi xmlns:a14="http://schemas.microsoft.com/office/drawing/2010/main" val="0"/>
                      </a:ext>
                    </a:extLst>
                  </a:blip>
                  <a:stretch>
                    <a:fillRect/>
                  </a:stretch>
                </pic:blipFill>
                <pic:spPr>
                  <a:xfrm>
                    <a:off x="0" y="0"/>
                    <a:ext cx="7560000" cy="106941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67" w14:textId="77777777" w:rsidR="00333501" w:rsidRPr="00333501" w:rsidRDefault="00F5404C" w:rsidP="00333501">
    <w:pPr>
      <w:pStyle w:val="Header"/>
    </w:pPr>
    <w:r>
      <w:rPr>
        <w:noProof/>
        <w:lang w:val="en-AU" w:eastAsia="en-AU"/>
      </w:rPr>
      <w:drawing>
        <wp:anchor distT="0" distB="0" distL="114300" distR="114300" simplePos="0" relativeHeight="251664384" behindDoc="1" locked="1" layoutInCell="1" allowOverlap="1" wp14:anchorId="32681275" wp14:editId="32681276">
          <wp:simplePos x="0" y="0"/>
          <wp:positionH relativeFrom="page">
            <wp:align>center</wp:align>
          </wp:positionH>
          <wp:positionV relativeFrom="page">
            <wp:align>center</wp:align>
          </wp:positionV>
          <wp:extent cx="7559675" cy="10693400"/>
          <wp:effectExtent l="0" t="0" r="317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1269" w14:textId="77777777" w:rsidR="00333501" w:rsidRDefault="0030072F">
    <w:pPr>
      <w:pStyle w:val="Header"/>
    </w:pPr>
    <w:r>
      <w:rPr>
        <w:noProof/>
        <w:lang w:val="en-AU" w:eastAsia="en-AU"/>
      </w:rPr>
      <w:drawing>
        <wp:anchor distT="0" distB="0" distL="114300" distR="114300" simplePos="0" relativeHeight="251671552" behindDoc="1" locked="1" layoutInCell="1" allowOverlap="1" wp14:anchorId="32681277" wp14:editId="32681278">
          <wp:simplePos x="0" y="0"/>
          <wp:positionH relativeFrom="page">
            <wp:posOffset>151130</wp:posOffset>
          </wp:positionH>
          <wp:positionV relativeFrom="page">
            <wp:posOffset>151765</wp:posOffset>
          </wp:positionV>
          <wp:extent cx="7559675" cy="10693400"/>
          <wp:effectExtent l="0" t="0" r="317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nsid w:val="14984909"/>
    <w:multiLevelType w:val="multilevel"/>
    <w:tmpl w:val="52B2ED7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1B32110B"/>
    <w:multiLevelType w:val="multilevel"/>
    <w:tmpl w:val="2C64646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1D6D2701"/>
    <w:multiLevelType w:val="multilevel"/>
    <w:tmpl w:val="2E1EB6E8"/>
    <w:styleLink w:val="ArticleSection"/>
    <w:lvl w:ilvl="0">
      <w:start w:val="1"/>
      <w:numFmt w:val="lowerLetter"/>
      <w:pStyle w:val="Heading1"/>
      <w:lvlText w:val="(%1)"/>
      <w:lvlJc w:val="left"/>
      <w:pPr>
        <w:tabs>
          <w:tab w:val="num" w:pos="284"/>
        </w:tabs>
        <w:ind w:left="284" w:hanging="284"/>
      </w:pPr>
      <w:rPr>
        <w:rFonts w:ascii="Times New Roman" w:hAnsi="Times New Roman" w:cs="Times New Roman" w:hint="default"/>
        <w:b w:val="0"/>
        <w:i w:val="0"/>
        <w:sz w:val="22"/>
      </w:rPr>
    </w:lvl>
    <w:lvl w:ilvl="1">
      <w:start w:val="1"/>
      <w:numFmt w:val="lowerRoman"/>
      <w:pStyle w:val="Heading2"/>
      <w:lvlText w:val="(%2)"/>
      <w:lvlJc w:val="left"/>
      <w:pPr>
        <w:tabs>
          <w:tab w:val="num" w:pos="567"/>
        </w:tabs>
        <w:ind w:left="567" w:hanging="567"/>
      </w:pPr>
      <w:rPr>
        <w:rFonts w:cs="Times New Roman" w:hint="default"/>
        <w:b w:val="0"/>
      </w:rPr>
    </w:lvl>
    <w:lvl w:ilvl="2">
      <w:start w:val="1"/>
      <w:numFmt w:val="upperLetter"/>
      <w:pStyle w:val="Heading3"/>
      <w:lvlText w:val="(%3)"/>
      <w:lvlJc w:val="left"/>
      <w:pPr>
        <w:tabs>
          <w:tab w:val="num" w:pos="567"/>
        </w:tabs>
        <w:ind w:left="567" w:hanging="567"/>
      </w:pPr>
      <w:rPr>
        <w:rFonts w:cs="Times New Roman" w:hint="default"/>
      </w:rPr>
    </w:lvl>
    <w:lvl w:ilvl="3">
      <w:start w:val="1"/>
      <w:numFmt w:val="decimal"/>
      <w:pStyle w:val="Heading4"/>
      <w:lvlText w:val="(%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851"/>
        </w:tabs>
        <w:ind w:left="851" w:hanging="284"/>
      </w:pPr>
      <w:rPr>
        <w:rFonts w:cs="Times New Roman" w:hint="default"/>
        <w:b w:val="0"/>
      </w:rPr>
    </w:lvl>
    <w:lvl w:ilvl="6">
      <w:start w:val="1"/>
      <w:numFmt w:val="lowerRoman"/>
      <w:pStyle w:val="Heading7"/>
      <w:lvlText w:val="%7."/>
      <w:lvlJc w:val="left"/>
      <w:pPr>
        <w:tabs>
          <w:tab w:val="num" w:pos="360"/>
        </w:tabs>
        <w:ind w:left="360" w:hanging="360"/>
      </w:pPr>
      <w:rPr>
        <w:rFonts w:cs="Times New Roman" w:hint="default"/>
      </w:rPr>
    </w:lvl>
    <w:lvl w:ilvl="7">
      <w:start w:val="1"/>
      <w:numFmt w:val="decimal"/>
      <w:pStyle w:val="Heading8"/>
      <w:lvlText w:val="(%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1DC421A0"/>
    <w:multiLevelType w:val="multilevel"/>
    <w:tmpl w:val="730E614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4A740E0E"/>
    <w:multiLevelType w:val="multilevel"/>
    <w:tmpl w:val="67AA3DA8"/>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ascii="Arial" w:hAnsi="Arial" w:cs="Arial" w:hint="default"/>
        <w:b w:val="0"/>
        <w:color w:val="auto"/>
      </w:rPr>
    </w:lvl>
    <w:lvl w:ilvl="2">
      <w:start w:val="1"/>
      <w:numFmt w:val="lowerLetter"/>
      <w:pStyle w:val="MELegal3"/>
      <w:lvlText w:val="(%3)"/>
      <w:lvlJc w:val="left"/>
      <w:pPr>
        <w:tabs>
          <w:tab w:val="num" w:pos="1361"/>
        </w:tabs>
        <w:ind w:left="1361" w:hanging="681"/>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nsid w:val="54F910DE"/>
    <w:multiLevelType w:val="hybridMultilevel"/>
    <w:tmpl w:val="8FFA1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9">
    <w:nsid w:val="5CEC054A"/>
    <w:multiLevelType w:val="multilevel"/>
    <w:tmpl w:val="6AFCA532"/>
    <w:lvl w:ilvl="0">
      <w:start w:val="1"/>
      <w:numFmt w:val="decimal"/>
      <w:pStyle w:val="ItemL1"/>
      <w:isLgl/>
      <w:suff w:val="space"/>
      <w:lvlText w:val="Item %1"/>
      <w:lvlJc w:val="left"/>
      <w:pPr>
        <w:ind w:left="680" w:hanging="680"/>
      </w:pPr>
      <w:rPr>
        <w:rFonts w:ascii="Arial Bold" w:hAnsi="Arial Bold" w:hint="default"/>
        <w:b/>
        <w:i w:val="0"/>
        <w:caps w:val="0"/>
        <w:sz w:val="20"/>
      </w:rPr>
    </w:lvl>
    <w:lvl w:ilvl="1">
      <w:start w:val="1"/>
      <w:numFmt w:val="decimal"/>
      <w:pStyle w:val="ItemL2"/>
      <w:lvlText w:val="%1.%2"/>
      <w:lvlJc w:val="left"/>
      <w:pPr>
        <w:tabs>
          <w:tab w:val="num" w:pos="680"/>
        </w:tabs>
        <w:ind w:left="680" w:hanging="680"/>
      </w:pPr>
      <w:rPr>
        <w:rFonts w:hint="default"/>
      </w:rPr>
    </w:lvl>
    <w:lvl w:ilvl="2">
      <w:start w:val="1"/>
      <w:numFmt w:val="lowerLetter"/>
      <w:pStyle w:val="ItemL3"/>
      <w:lvlText w:val="(%3)"/>
      <w:lvlJc w:val="left"/>
      <w:pPr>
        <w:tabs>
          <w:tab w:val="num" w:pos="680"/>
        </w:tabs>
        <w:ind w:left="680" w:hanging="680"/>
      </w:pPr>
      <w:rPr>
        <w:rFonts w:hint="default"/>
      </w:rPr>
    </w:lvl>
    <w:lvl w:ilvl="3">
      <w:start w:val="1"/>
      <w:numFmt w:val="lowerRoman"/>
      <w:pStyle w:val="ItemL4"/>
      <w:lvlText w:val="(%4)"/>
      <w:lvlJc w:val="left"/>
      <w:pPr>
        <w:tabs>
          <w:tab w:val="num" w:pos="1361"/>
        </w:tabs>
        <w:ind w:left="1361" w:hanging="68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4253"/>
        </w:tabs>
        <w:ind w:left="4253" w:hanging="851"/>
      </w:pPr>
      <w:rPr>
        <w:rFonts w:hint="default"/>
      </w:rPr>
    </w:lvl>
    <w:lvl w:ilvl="6">
      <w:start w:val="1"/>
      <w:numFmt w:val="none"/>
      <w:lvlText w:val=""/>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nsid w:val="5D3C1EA7"/>
    <w:multiLevelType w:val="multilevel"/>
    <w:tmpl w:val="43428892"/>
    <w:numStyleLink w:val="BulletsList"/>
  </w:abstractNum>
  <w:abstractNum w:abstractNumId="11">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2">
    <w:nsid w:val="72B275FC"/>
    <w:multiLevelType w:val="multilevel"/>
    <w:tmpl w:val="3798100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3"/>
  </w:num>
  <w:num w:numId="2">
    <w:abstractNumId w:val="0"/>
  </w:num>
  <w:num w:numId="3">
    <w:abstractNumId w:val="5"/>
  </w:num>
  <w:num w:numId="4">
    <w:abstractNumId w:val="8"/>
  </w:num>
  <w:num w:numId="5">
    <w:abstractNumId w:val="11"/>
  </w:num>
  <w:num w:numId="6">
    <w:abstractNumId w:val="10"/>
  </w:num>
  <w:num w:numId="7">
    <w:abstractNumId w:val="12"/>
  </w:num>
  <w:num w:numId="8">
    <w:abstractNumId w:val="9"/>
  </w:num>
  <w:num w:numId="9">
    <w:abstractNumId w:val="4"/>
  </w:num>
  <w:num w:numId="10">
    <w:abstractNumId w:val="2"/>
  </w:num>
  <w:num w:numId="11">
    <w:abstractNumId w:val="1"/>
  </w:num>
  <w:num w:numId="12">
    <w:abstractNumId w:val="7"/>
  </w:num>
  <w:num w:numId="13">
    <w:abstractNumId w:val="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6C"/>
    <w:rsid w:val="0002080A"/>
    <w:rsid w:val="00025F0B"/>
    <w:rsid w:val="0002782F"/>
    <w:rsid w:val="000356C3"/>
    <w:rsid w:val="000524C5"/>
    <w:rsid w:val="00054E4D"/>
    <w:rsid w:val="00060073"/>
    <w:rsid w:val="000E371F"/>
    <w:rsid w:val="00141E3E"/>
    <w:rsid w:val="001541EA"/>
    <w:rsid w:val="001563EE"/>
    <w:rsid w:val="00157C34"/>
    <w:rsid w:val="00170107"/>
    <w:rsid w:val="001768B6"/>
    <w:rsid w:val="0017759B"/>
    <w:rsid w:val="001775A8"/>
    <w:rsid w:val="001C04B1"/>
    <w:rsid w:val="001D663E"/>
    <w:rsid w:val="001E1DC0"/>
    <w:rsid w:val="001F568E"/>
    <w:rsid w:val="00212F1F"/>
    <w:rsid w:val="002745B7"/>
    <w:rsid w:val="0028602A"/>
    <w:rsid w:val="00287768"/>
    <w:rsid w:val="002948BD"/>
    <w:rsid w:val="002E4A98"/>
    <w:rsid w:val="003002C0"/>
    <w:rsid w:val="0030072F"/>
    <w:rsid w:val="00301144"/>
    <w:rsid w:val="00307405"/>
    <w:rsid w:val="003148B7"/>
    <w:rsid w:val="003158C3"/>
    <w:rsid w:val="0032624D"/>
    <w:rsid w:val="003274CD"/>
    <w:rsid w:val="00333501"/>
    <w:rsid w:val="00345767"/>
    <w:rsid w:val="003457C4"/>
    <w:rsid w:val="0035119D"/>
    <w:rsid w:val="00363B3C"/>
    <w:rsid w:val="00394D22"/>
    <w:rsid w:val="003B4F12"/>
    <w:rsid w:val="003F0C9E"/>
    <w:rsid w:val="0040789E"/>
    <w:rsid w:val="00423F31"/>
    <w:rsid w:val="00431899"/>
    <w:rsid w:val="0045005E"/>
    <w:rsid w:val="00467695"/>
    <w:rsid w:val="00486804"/>
    <w:rsid w:val="004B3775"/>
    <w:rsid w:val="004B73E0"/>
    <w:rsid w:val="004C07B7"/>
    <w:rsid w:val="004D0AEE"/>
    <w:rsid w:val="004E058F"/>
    <w:rsid w:val="004E3B87"/>
    <w:rsid w:val="00510921"/>
    <w:rsid w:val="00510AD3"/>
    <w:rsid w:val="00513348"/>
    <w:rsid w:val="00514F2F"/>
    <w:rsid w:val="0053389F"/>
    <w:rsid w:val="00533B5D"/>
    <w:rsid w:val="00577423"/>
    <w:rsid w:val="00586410"/>
    <w:rsid w:val="00596B52"/>
    <w:rsid w:val="006178E9"/>
    <w:rsid w:val="00617926"/>
    <w:rsid w:val="00623BA1"/>
    <w:rsid w:val="006346BC"/>
    <w:rsid w:val="00643E80"/>
    <w:rsid w:val="00644B7E"/>
    <w:rsid w:val="006556D9"/>
    <w:rsid w:val="00660AF5"/>
    <w:rsid w:val="0066652A"/>
    <w:rsid w:val="00670A69"/>
    <w:rsid w:val="00682167"/>
    <w:rsid w:val="00691BC5"/>
    <w:rsid w:val="006A15F4"/>
    <w:rsid w:val="006C42AF"/>
    <w:rsid w:val="006C483E"/>
    <w:rsid w:val="006C5CC2"/>
    <w:rsid w:val="006D0FBE"/>
    <w:rsid w:val="006F0606"/>
    <w:rsid w:val="00700B3A"/>
    <w:rsid w:val="00711D8E"/>
    <w:rsid w:val="00712672"/>
    <w:rsid w:val="00734E3F"/>
    <w:rsid w:val="00736985"/>
    <w:rsid w:val="00740D9D"/>
    <w:rsid w:val="00745DF5"/>
    <w:rsid w:val="00754377"/>
    <w:rsid w:val="007A0928"/>
    <w:rsid w:val="007B6200"/>
    <w:rsid w:val="007C7F9D"/>
    <w:rsid w:val="007F3395"/>
    <w:rsid w:val="00801B9F"/>
    <w:rsid w:val="00817DB8"/>
    <w:rsid w:val="00831654"/>
    <w:rsid w:val="0085011E"/>
    <w:rsid w:val="00884A4B"/>
    <w:rsid w:val="00886E59"/>
    <w:rsid w:val="008C5A0E"/>
    <w:rsid w:val="008D67FE"/>
    <w:rsid w:val="008F3E01"/>
    <w:rsid w:val="008F516A"/>
    <w:rsid w:val="00903461"/>
    <w:rsid w:val="00965B00"/>
    <w:rsid w:val="0097277D"/>
    <w:rsid w:val="009B12CA"/>
    <w:rsid w:val="009B4D3B"/>
    <w:rsid w:val="009C6681"/>
    <w:rsid w:val="009C710E"/>
    <w:rsid w:val="009D7407"/>
    <w:rsid w:val="009E0866"/>
    <w:rsid w:val="009F6423"/>
    <w:rsid w:val="00A07863"/>
    <w:rsid w:val="00A13EE8"/>
    <w:rsid w:val="00A24A62"/>
    <w:rsid w:val="00A31C9F"/>
    <w:rsid w:val="00A4144F"/>
    <w:rsid w:val="00A714DF"/>
    <w:rsid w:val="00A76F06"/>
    <w:rsid w:val="00A85F98"/>
    <w:rsid w:val="00AC164A"/>
    <w:rsid w:val="00AC5C34"/>
    <w:rsid w:val="00AF2050"/>
    <w:rsid w:val="00B006B3"/>
    <w:rsid w:val="00B03CA8"/>
    <w:rsid w:val="00B44D4C"/>
    <w:rsid w:val="00B55E19"/>
    <w:rsid w:val="00BA4B6D"/>
    <w:rsid w:val="00BB19CD"/>
    <w:rsid w:val="00BB26C5"/>
    <w:rsid w:val="00BB563C"/>
    <w:rsid w:val="00BF4A89"/>
    <w:rsid w:val="00BF4DE6"/>
    <w:rsid w:val="00C3731C"/>
    <w:rsid w:val="00C42CDE"/>
    <w:rsid w:val="00C63EE9"/>
    <w:rsid w:val="00C86007"/>
    <w:rsid w:val="00CA37B1"/>
    <w:rsid w:val="00CB1959"/>
    <w:rsid w:val="00CC431B"/>
    <w:rsid w:val="00D0296C"/>
    <w:rsid w:val="00D721ED"/>
    <w:rsid w:val="00D93D4F"/>
    <w:rsid w:val="00D976A9"/>
    <w:rsid w:val="00DF0363"/>
    <w:rsid w:val="00DF7AB1"/>
    <w:rsid w:val="00E06DCA"/>
    <w:rsid w:val="00E357B7"/>
    <w:rsid w:val="00E3700F"/>
    <w:rsid w:val="00E43781"/>
    <w:rsid w:val="00E53800"/>
    <w:rsid w:val="00E6081F"/>
    <w:rsid w:val="00E6753E"/>
    <w:rsid w:val="00EA04B2"/>
    <w:rsid w:val="00EA20F3"/>
    <w:rsid w:val="00EA71FB"/>
    <w:rsid w:val="00EB5C6A"/>
    <w:rsid w:val="00ED43D1"/>
    <w:rsid w:val="00EE4EE1"/>
    <w:rsid w:val="00EF4574"/>
    <w:rsid w:val="00EF4983"/>
    <w:rsid w:val="00F013F7"/>
    <w:rsid w:val="00F105D7"/>
    <w:rsid w:val="00F20E5E"/>
    <w:rsid w:val="00F2684E"/>
    <w:rsid w:val="00F5404C"/>
    <w:rsid w:val="00F63911"/>
    <w:rsid w:val="00F729EF"/>
    <w:rsid w:val="00F77CAE"/>
    <w:rsid w:val="00F82B10"/>
    <w:rsid w:val="00F958AE"/>
    <w:rsid w:val="00F96BB9"/>
    <w:rsid w:val="00FD22B7"/>
    <w:rsid w:val="00FE6D51"/>
    <w:rsid w:val="00FE7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68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AE"/>
    <w:pPr>
      <w:suppressAutoHyphens/>
      <w:spacing w:before="120" w:after="60" w:line="230" w:lineRule="atLeast"/>
    </w:pPr>
    <w:rPr>
      <w:color w:val="495965" w:themeColor="text2"/>
      <w:sz w:val="19"/>
      <w:lang w:val="en-GB"/>
    </w:rPr>
  </w:style>
  <w:style w:type="paragraph" w:styleId="Heading1">
    <w:name w:val="heading 1"/>
    <w:basedOn w:val="Normal"/>
    <w:next w:val="Normal"/>
    <w:link w:val="Heading1Char"/>
    <w:uiPriority w:val="9"/>
    <w:qFormat/>
    <w:rsid w:val="00E6753E"/>
    <w:pPr>
      <w:keepNext/>
      <w:keepLines/>
      <w:numPr>
        <w:numId w:val="13"/>
      </w:numPr>
      <w:spacing w:before="0" w:after="240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6C483E"/>
    <w:pPr>
      <w:numPr>
        <w:ilvl w:val="1"/>
      </w:num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A4144F"/>
    <w:pPr>
      <w:numPr>
        <w:ilvl w:val="2"/>
      </w:num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numPr>
        <w:ilvl w:val="3"/>
      </w:num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numPr>
        <w:ilvl w:val="4"/>
      </w:numPr>
      <w:spacing w:line="200" w:lineRule="atLeast"/>
      <w:outlineLvl w:val="4"/>
    </w:pPr>
    <w:rPr>
      <w:b/>
      <w:sz w:val="16"/>
    </w:rPr>
  </w:style>
  <w:style w:type="paragraph" w:styleId="Heading6">
    <w:name w:val="heading 6"/>
    <w:basedOn w:val="Heading5"/>
    <w:next w:val="Normal"/>
    <w:link w:val="Heading6Char"/>
    <w:uiPriority w:val="9"/>
    <w:semiHidden/>
    <w:unhideWhenUsed/>
    <w:qFormat/>
    <w:rsid w:val="00486804"/>
    <w:pPr>
      <w:numPr>
        <w:ilvl w:val="5"/>
      </w:num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rsid w:val="00486804"/>
    <w:pPr>
      <w:numPr>
        <w:ilvl w:val="6"/>
      </w:numPr>
      <w:outlineLvl w:val="6"/>
    </w:pPr>
    <w:rPr>
      <w:i/>
      <w:iCs w:val="0"/>
    </w:rPr>
  </w:style>
  <w:style w:type="paragraph" w:styleId="Heading8">
    <w:name w:val="heading 8"/>
    <w:basedOn w:val="Heading7"/>
    <w:next w:val="Normal"/>
    <w:link w:val="Heading8Char"/>
    <w:uiPriority w:val="9"/>
    <w:semiHidden/>
    <w:unhideWhenUsed/>
    <w:qFormat/>
    <w:rsid w:val="0048680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numPr>
        <w:ilvl w:val="8"/>
      </w:num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53E"/>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6C483E"/>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A4144F"/>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3457C4"/>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3457C4"/>
    <w:rPr>
      <w:rFonts w:asciiTheme="majorHAnsi" w:eastAsiaTheme="majorEastAsia" w:hAnsiTheme="majorHAnsi" w:cstheme="majorBidi"/>
      <w:b/>
      <w:bCs/>
      <w:caps/>
      <w:color w:val="495965" w:themeColor="text2"/>
      <w:spacing w:val="-20"/>
      <w:kern w:val="28"/>
      <w:sz w:val="60"/>
      <w:szCs w:val="52"/>
      <w:lang w:val="en-GB"/>
    </w:rPr>
  </w:style>
  <w:style w:type="paragraph" w:styleId="Subtitle">
    <w:name w:val="Subtitle"/>
    <w:basedOn w:val="Title"/>
    <w:next w:val="Normal"/>
    <w:link w:val="SubtitleChar"/>
    <w:uiPriority w:val="11"/>
    <w:qFormat/>
    <w:rsid w:val="00333501"/>
    <w:pPr>
      <w:numPr>
        <w:numId w:val="0"/>
      </w:numPr>
      <w:tabs>
        <w:tab w:val="num" w:pos="567"/>
      </w:tabs>
      <w:spacing w:before="120" w:line="280" w:lineRule="atLeast"/>
      <w:ind w:left="567" w:hanging="567"/>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333501"/>
    <w:rPr>
      <w:rFonts w:eastAsiaTheme="majorEastAsia" w:cstheme="majorBidi"/>
      <w:bCs/>
      <w:iCs/>
      <w:color w:val="495965" w:themeColor="text2"/>
      <w:kern w:val="28"/>
      <w:sz w:val="24"/>
      <w:szCs w:val="24"/>
      <w:lang w:val="en-GB"/>
    </w:rPr>
  </w:style>
  <w:style w:type="paragraph" w:customStyle="1" w:styleId="Bullet1">
    <w:name w:val="Bullet 1"/>
    <w:basedOn w:val="Normal"/>
    <w:qFormat/>
    <w:rsid w:val="00F20E5E"/>
    <w:pPr>
      <w:numPr>
        <w:numId w:val="6"/>
      </w:numPr>
      <w:spacing w:before="6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0E5E"/>
    <w:pPr>
      <w:numPr>
        <w:numId w:val="2"/>
      </w:numPr>
      <w:spacing w:before="6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6C483E"/>
    <w:pPr>
      <w:numPr>
        <w:numId w:val="3"/>
      </w:numPr>
      <w:spacing w:after="60"/>
    </w:pPr>
    <w:rPr>
      <w:bCs/>
    </w:rPr>
  </w:style>
  <w:style w:type="paragraph" w:customStyle="1" w:styleId="Heading3Numbered">
    <w:name w:val="Heading 3 Numbered"/>
    <w:basedOn w:val="Heading3"/>
    <w:next w:val="Normal"/>
    <w:qFormat/>
    <w:rsid w:val="006C483E"/>
    <w:pPr>
      <w:numPr>
        <w:numId w:val="3"/>
      </w:numPr>
      <w:spacing w:before="300" w:after="60"/>
      <w:ind w:left="1134" w:hanging="1134"/>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86007"/>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lang w:val="en-GB"/>
    </w:rPr>
  </w:style>
  <w:style w:type="paragraph" w:styleId="TOC1">
    <w:name w:val="toc 1"/>
    <w:basedOn w:val="Normal"/>
    <w:next w:val="Normal"/>
    <w:autoRedefine/>
    <w:uiPriority w:val="39"/>
    <w:unhideWhenUsed/>
    <w:rsid w:val="009B12CA"/>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E4EE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sz w:val="22"/>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sz w:val="22"/>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sz w:val="22"/>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sz w:val="22"/>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85011E"/>
    <w:pPr>
      <w:spacing w:before="400" w:after="400" w:line="280" w:lineRule="exact"/>
    </w:pPr>
    <w:rPr>
      <w:b/>
      <w:caps/>
      <w:color w:val="ACD08C" w:themeColor="accent3"/>
      <w:sz w:val="28"/>
    </w:rPr>
  </w:style>
  <w:style w:type="table" w:styleId="TableGrid">
    <w:name w:val="Table Grid"/>
    <w:basedOn w:val="TableNormal"/>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lang w:val="en-GB"/>
    </w:rPr>
  </w:style>
  <w:style w:type="paragraph" w:styleId="Caption">
    <w:name w:val="caption"/>
    <w:basedOn w:val="Normal"/>
    <w:next w:val="Normal"/>
    <w:uiPriority w:val="35"/>
    <w:unhideWhenUsed/>
    <w:qFormat/>
    <w:rsid w:val="003457C4"/>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
      <w:bCs/>
      <w:iCs/>
      <w:color w:val="286B5F" w:themeColor="accent1" w:themeShade="7F"/>
      <w:sz w:val="16"/>
      <w:szCs w:val="26"/>
      <w:lang w:val="en-GB"/>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
      <w:bCs/>
      <w:i/>
      <w:color w:val="286B5F" w:themeColor="accent1" w:themeShade="7F"/>
      <w:sz w:val="16"/>
      <w:szCs w:val="26"/>
      <w:lang w:val="en-GB"/>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
      <w:bCs/>
      <w:i/>
      <w:color w:val="272727" w:themeColor="text1" w:themeTint="D8"/>
      <w:sz w:val="21"/>
      <w:szCs w:val="21"/>
      <w:lang w:val="en-GB"/>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
      <w:bCs/>
      <w:iCs/>
      <w:color w:val="272727" w:themeColor="text1" w:themeTint="D8"/>
      <w:sz w:val="21"/>
      <w:szCs w:val="21"/>
      <w:lang w:val="en-GB"/>
    </w:rPr>
  </w:style>
  <w:style w:type="character" w:customStyle="1" w:styleId="LightGrey">
    <w:name w:val="Light Grey"/>
    <w:basedOn w:val="DefaultParagraphFont"/>
    <w:uiPriority w:val="1"/>
    <w:qFormat/>
    <w:rsid w:val="00F5404C"/>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3002C0"/>
    <w:pPr>
      <w:spacing w:before="0" w:after="180" w:line="320" w:lineRule="atLeast"/>
    </w:pPr>
    <w:rPr>
      <w:iCs/>
      <w:sz w:val="28"/>
    </w:rPr>
  </w:style>
  <w:style w:type="character" w:customStyle="1" w:styleId="QuoteChar">
    <w:name w:val="Quote Char"/>
    <w:basedOn w:val="DefaultParagraphFont"/>
    <w:link w:val="Quote"/>
    <w:uiPriority w:val="29"/>
    <w:rsid w:val="003002C0"/>
    <w:rPr>
      <w:iCs/>
      <w:color w:val="495965" w:themeColor="text2"/>
      <w:sz w:val="28"/>
    </w:rPr>
  </w:style>
  <w:style w:type="paragraph" w:customStyle="1" w:styleId="QuoteAuthor">
    <w:name w:val="Quote Author"/>
    <w:basedOn w:val="Quote"/>
    <w:qFormat/>
    <w:rsid w:val="00617926"/>
    <w:pPr>
      <w:spacing w:after="60" w:line="200" w:lineRule="atLeast"/>
    </w:pPr>
    <w:rPr>
      <w:sz w:val="16"/>
    </w:rPr>
  </w:style>
  <w:style w:type="paragraph" w:styleId="FootnoteText">
    <w:name w:val="footnote text"/>
    <w:basedOn w:val="Normal"/>
    <w:link w:val="FootnoteTextChar"/>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rsid w:val="008C5A0E"/>
    <w:rPr>
      <w:color w:val="495965" w:themeColor="text2"/>
      <w:sz w:val="12"/>
      <w:szCs w:val="20"/>
    </w:rPr>
  </w:style>
  <w:style w:type="character" w:styleId="FootnoteReference">
    <w:name w:val="footnote reference"/>
    <w:basedOn w:val="DefaultParagraphFont"/>
    <w:unhideWhenUsed/>
    <w:rsid w:val="003002C0"/>
    <w:rPr>
      <w:vertAlign w:val="superscript"/>
    </w:rPr>
  </w:style>
  <w:style w:type="paragraph" w:customStyle="1" w:styleId="FootnoteSeparator">
    <w:name w:val="Footnote Separator"/>
    <w:basedOn w:val="Footer"/>
    <w:qFormat/>
    <w:rsid w:val="000356C3"/>
    <w:pPr>
      <w:pBdr>
        <w:top w:val="single" w:sz="4" w:space="1" w:color="495965" w:themeColor="text2"/>
      </w:pBdr>
      <w:ind w:left="0" w:right="0"/>
    </w:pPr>
  </w:style>
  <w:style w:type="paragraph" w:customStyle="1" w:styleId="TableText">
    <w:name w:val="Table Text"/>
    <w:basedOn w:val="Normal"/>
    <w:qFormat/>
    <w:rsid w:val="008F516A"/>
    <w:pPr>
      <w:spacing w:before="60" w:line="220" w:lineRule="atLeast"/>
    </w:pPr>
    <w:rPr>
      <w:rFonts w:ascii="Calibri" w:hAnsi="Calibri"/>
      <w:sz w:val="18"/>
    </w:rPr>
  </w:style>
  <w:style w:type="paragraph" w:customStyle="1" w:styleId="TableHeaderRow">
    <w:name w:val="Table Header Row"/>
    <w:basedOn w:val="TableText"/>
    <w:qFormat/>
    <w:rsid w:val="008F516A"/>
    <w:rPr>
      <w:b/>
    </w:rPr>
  </w:style>
  <w:style w:type="paragraph" w:customStyle="1" w:styleId="TableTotalRow">
    <w:name w:val="Table Total Row"/>
    <w:basedOn w:val="TableText"/>
    <w:qFormat/>
    <w:rsid w:val="008F516A"/>
    <w:rPr>
      <w:b/>
      <w:color w:val="FFFFFF" w:themeColor="background1"/>
    </w:rPr>
  </w:style>
  <w:style w:type="paragraph" w:customStyle="1" w:styleId="TableSourceNotes">
    <w:name w:val="Table Source Notes"/>
    <w:basedOn w:val="Normal"/>
    <w:qFormat/>
    <w:rsid w:val="00157C34"/>
    <w:pPr>
      <w:tabs>
        <w:tab w:val="left" w:pos="284"/>
      </w:tabs>
      <w:spacing w:line="160" w:lineRule="atLeast"/>
      <w:ind w:left="284" w:hanging="284"/>
      <w:contextualSpacing/>
    </w:pPr>
    <w:rPr>
      <w:sz w:val="12"/>
    </w:rPr>
  </w:style>
  <w:style w:type="paragraph" w:customStyle="1" w:styleId="TableBullet1">
    <w:name w:val="Table Bullet 1"/>
    <w:basedOn w:val="Bullet1"/>
    <w:qFormat/>
    <w:rsid w:val="00F20E5E"/>
    <w:pPr>
      <w:spacing w:line="220" w:lineRule="atLeast"/>
    </w:pPr>
    <w:rPr>
      <w:rFonts w:ascii="Calibri" w:hAnsi="Calibri"/>
      <w:sz w:val="18"/>
    </w:rPr>
  </w:style>
  <w:style w:type="paragraph" w:customStyle="1" w:styleId="TableBullet2">
    <w:name w:val="Table Bullet 2"/>
    <w:basedOn w:val="Bullet2"/>
    <w:qFormat/>
    <w:rsid w:val="00F20E5E"/>
    <w:pPr>
      <w:spacing w:line="220" w:lineRule="atLeast"/>
    </w:pPr>
    <w:rPr>
      <w:rFonts w:ascii="Calibri" w:hAnsi="Calibri"/>
      <w:sz w:val="18"/>
    </w:rPr>
  </w:style>
  <w:style w:type="paragraph" w:customStyle="1" w:styleId="TableBullet3">
    <w:name w:val="Table Bullet 3"/>
    <w:basedOn w:val="Bullet3"/>
    <w:qFormat/>
    <w:rsid w:val="00F20E5E"/>
    <w:pPr>
      <w:spacing w:line="220" w:lineRule="atLeast"/>
    </w:pPr>
    <w:rPr>
      <w:rFonts w:ascii="Calibri" w:hAnsi="Calibri"/>
      <w:sz w:val="18"/>
    </w:rPr>
  </w:style>
  <w:style w:type="paragraph" w:customStyle="1" w:styleId="TableNumberedList1">
    <w:name w:val="Table Numbered List 1"/>
    <w:basedOn w:val="NumberedList1"/>
    <w:qFormat/>
    <w:rsid w:val="00F20E5E"/>
    <w:pPr>
      <w:spacing w:line="220" w:lineRule="atLeast"/>
    </w:pPr>
    <w:rPr>
      <w:rFonts w:ascii="Calibri" w:hAnsi="Calibri"/>
      <w:sz w:val="18"/>
    </w:rPr>
  </w:style>
  <w:style w:type="paragraph" w:customStyle="1" w:styleId="TableNumberedList2">
    <w:name w:val="Table Numbered List 2"/>
    <w:basedOn w:val="NumberedList2"/>
    <w:qFormat/>
    <w:rsid w:val="00C3731C"/>
    <w:pPr>
      <w:spacing w:line="220" w:lineRule="atLeast"/>
    </w:pPr>
    <w:rPr>
      <w:rFonts w:ascii="Calibri" w:hAnsi="Calibri"/>
      <w:sz w:val="18"/>
    </w:rPr>
  </w:style>
  <w:style w:type="paragraph" w:customStyle="1" w:styleId="TableNumberedList3">
    <w:name w:val="Table Numbered List 3"/>
    <w:basedOn w:val="NumberedList3"/>
    <w:qFormat/>
    <w:rsid w:val="00C3731C"/>
    <w:pPr>
      <w:spacing w:line="220" w:lineRule="atLeast"/>
      <w:ind w:left="851"/>
    </w:pPr>
    <w:rPr>
      <w:rFonts w:ascii="Calibri" w:hAnsi="Calibri"/>
      <w:sz w:val="18"/>
    </w:rPr>
  </w:style>
  <w:style w:type="paragraph" w:customStyle="1" w:styleId="PhotoCredit">
    <w:name w:val="Photo Credit"/>
    <w:basedOn w:val="Normal"/>
    <w:qFormat/>
    <w:rsid w:val="00E6753E"/>
    <w:pPr>
      <w:spacing w:after="200" w:line="160" w:lineRule="atLeast"/>
      <w:jc w:val="right"/>
    </w:pPr>
    <w:rPr>
      <w:sz w:val="12"/>
    </w:rPr>
  </w:style>
  <w:style w:type="table" w:customStyle="1" w:styleId="DFATTable1">
    <w:name w:val="DFAT Table 1"/>
    <w:basedOn w:val="TableNormal"/>
    <w:uiPriority w:val="99"/>
    <w:rsid w:val="00157C34"/>
    <w:pPr>
      <w:spacing w:before="60" w:after="60" w:line="220" w:lineRule="atLeast"/>
    </w:pPr>
    <w:rPr>
      <w:rFonts w:ascii="Calibri" w:hAnsi="Calibri"/>
      <w:sz w:val="18"/>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86007"/>
    <w:pPr>
      <w:spacing w:after="600"/>
    </w:pPr>
  </w:style>
  <w:style w:type="paragraph" w:styleId="BalloonText">
    <w:name w:val="Balloon Text"/>
    <w:basedOn w:val="Normal"/>
    <w:link w:val="BalloonTextChar"/>
    <w:uiPriority w:val="99"/>
    <w:semiHidden/>
    <w:unhideWhenUsed/>
    <w:rsid w:val="001C04B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B1"/>
    <w:rPr>
      <w:rFonts w:ascii="Tahoma" w:hAnsi="Tahoma" w:cs="Tahoma"/>
      <w:color w:val="495965" w:themeColor="text2"/>
      <w:sz w:val="16"/>
      <w:szCs w:val="16"/>
      <w:lang w:val="en-GB"/>
    </w:rPr>
  </w:style>
  <w:style w:type="paragraph" w:styleId="CommentText">
    <w:name w:val="annotation text"/>
    <w:basedOn w:val="Normal"/>
    <w:link w:val="CommentTextChar"/>
    <w:unhideWhenUsed/>
    <w:rsid w:val="0030072F"/>
    <w:pPr>
      <w:spacing w:line="240" w:lineRule="auto"/>
    </w:pPr>
    <w:rPr>
      <w:sz w:val="20"/>
      <w:szCs w:val="20"/>
    </w:rPr>
  </w:style>
  <w:style w:type="character" w:customStyle="1" w:styleId="CommentTextChar">
    <w:name w:val="Comment Text Char"/>
    <w:basedOn w:val="DefaultParagraphFont"/>
    <w:link w:val="CommentText"/>
    <w:rsid w:val="0030072F"/>
    <w:rPr>
      <w:color w:val="495965" w:themeColor="text2"/>
      <w:sz w:val="20"/>
      <w:szCs w:val="20"/>
      <w:lang w:val="en-GB"/>
    </w:rPr>
  </w:style>
  <w:style w:type="character" w:styleId="CommentReference">
    <w:name w:val="annotation reference"/>
    <w:rsid w:val="0030072F"/>
    <w:rPr>
      <w:rFonts w:ascii="Franklin Gothic Medium" w:hAnsi="Franklin Gothic Medium"/>
      <w:vanish/>
      <w:color w:val="FF00FF"/>
      <w:sz w:val="16"/>
      <w:szCs w:val="16"/>
    </w:rPr>
  </w:style>
  <w:style w:type="paragraph" w:customStyle="1" w:styleId="ItemL1">
    <w:name w:val="Item L1"/>
    <w:basedOn w:val="Normal"/>
    <w:next w:val="Normal"/>
    <w:rsid w:val="004C07B7"/>
    <w:pPr>
      <w:numPr>
        <w:numId w:val="8"/>
      </w:numPr>
      <w:suppressAutoHyphens w:val="0"/>
      <w:spacing w:before="0" w:after="140" w:line="280" w:lineRule="atLeast"/>
      <w:outlineLvl w:val="0"/>
    </w:pPr>
    <w:rPr>
      <w:rFonts w:ascii="Arial Bold" w:eastAsia="Times New Roman" w:hAnsi="Arial Bold" w:cs="Angsana New"/>
      <w:b/>
      <w:bCs/>
      <w:color w:val="auto"/>
      <w:sz w:val="20"/>
      <w:szCs w:val="20"/>
      <w:lang w:val="en-AU" w:eastAsia="zh-CN" w:bidi="th-TH"/>
    </w:rPr>
  </w:style>
  <w:style w:type="paragraph" w:customStyle="1" w:styleId="ItemL2">
    <w:name w:val="Item L2"/>
    <w:basedOn w:val="Normal"/>
    <w:next w:val="Normal"/>
    <w:rsid w:val="004C07B7"/>
    <w:pPr>
      <w:numPr>
        <w:ilvl w:val="1"/>
        <w:numId w:val="8"/>
      </w:numPr>
      <w:suppressAutoHyphens w:val="0"/>
      <w:spacing w:before="0" w:after="140" w:line="280" w:lineRule="atLeast"/>
      <w:outlineLvl w:val="1"/>
    </w:pPr>
    <w:rPr>
      <w:rFonts w:ascii="Times New Roman" w:eastAsia="Times New Roman" w:hAnsi="Times New Roman" w:cs="Angsana New"/>
      <w:color w:val="auto"/>
      <w:sz w:val="22"/>
      <w:lang w:val="en-AU" w:eastAsia="zh-CN" w:bidi="th-TH"/>
    </w:rPr>
  </w:style>
  <w:style w:type="paragraph" w:customStyle="1" w:styleId="ItemL3">
    <w:name w:val="Item L3"/>
    <w:basedOn w:val="Normal"/>
    <w:next w:val="Normal"/>
    <w:rsid w:val="004C07B7"/>
    <w:pPr>
      <w:numPr>
        <w:ilvl w:val="2"/>
        <w:numId w:val="8"/>
      </w:numPr>
      <w:suppressAutoHyphens w:val="0"/>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ItemL4">
    <w:name w:val="Item L4"/>
    <w:basedOn w:val="Normal"/>
    <w:next w:val="Normal"/>
    <w:rsid w:val="004C07B7"/>
    <w:pPr>
      <w:numPr>
        <w:ilvl w:val="3"/>
        <w:numId w:val="8"/>
      </w:numPr>
      <w:suppressAutoHyphens w:val="0"/>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Default">
    <w:name w:val="Default"/>
    <w:rsid w:val="004C07B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A13EE8"/>
    <w:pPr>
      <w:ind w:left="720"/>
      <w:contextualSpacing/>
    </w:pPr>
  </w:style>
  <w:style w:type="paragraph" w:styleId="CommentSubject">
    <w:name w:val="annotation subject"/>
    <w:basedOn w:val="CommentText"/>
    <w:next w:val="CommentText"/>
    <w:link w:val="CommentSubjectChar"/>
    <w:uiPriority w:val="99"/>
    <w:semiHidden/>
    <w:unhideWhenUsed/>
    <w:rsid w:val="00596B52"/>
    <w:rPr>
      <w:b/>
      <w:bCs/>
    </w:rPr>
  </w:style>
  <w:style w:type="character" w:customStyle="1" w:styleId="CommentSubjectChar">
    <w:name w:val="Comment Subject Char"/>
    <w:basedOn w:val="CommentTextChar"/>
    <w:link w:val="CommentSubject"/>
    <w:uiPriority w:val="99"/>
    <w:semiHidden/>
    <w:rsid w:val="00596B52"/>
    <w:rPr>
      <w:b/>
      <w:bCs/>
      <w:color w:val="495965" w:themeColor="text2"/>
      <w:sz w:val="20"/>
      <w:szCs w:val="20"/>
      <w:lang w:val="en-GB"/>
    </w:rPr>
  </w:style>
  <w:style w:type="paragraph" w:styleId="Revision">
    <w:name w:val="Revision"/>
    <w:hidden/>
    <w:uiPriority w:val="99"/>
    <w:semiHidden/>
    <w:rsid w:val="00886E59"/>
    <w:pPr>
      <w:spacing w:after="0" w:line="240" w:lineRule="auto"/>
    </w:pPr>
    <w:rPr>
      <w:color w:val="495965" w:themeColor="text2"/>
      <w:sz w:val="19"/>
      <w:lang w:val="en-GB"/>
    </w:rPr>
  </w:style>
  <w:style w:type="paragraph" w:customStyle="1" w:styleId="MELegal1">
    <w:name w:val="ME Legal 1"/>
    <w:aliases w:val="l1,RFTLevel1,ME Legal 11"/>
    <w:basedOn w:val="Normal"/>
    <w:next w:val="Normal"/>
    <w:uiPriority w:val="99"/>
    <w:qFormat/>
    <w:rsid w:val="00F013F7"/>
    <w:pPr>
      <w:keepNext/>
      <w:numPr>
        <w:numId w:val="14"/>
      </w:numPr>
      <w:suppressAutoHyphens w:val="0"/>
      <w:spacing w:before="280" w:after="140" w:line="280" w:lineRule="atLeast"/>
      <w:outlineLvl w:val="0"/>
    </w:pPr>
    <w:rPr>
      <w:rFonts w:ascii="Arial" w:eastAsia="Times New Roman" w:hAnsi="Arial" w:cs="Angsana New"/>
      <w:color w:val="auto"/>
      <w:spacing w:val="-10"/>
      <w:w w:val="95"/>
      <w:sz w:val="32"/>
      <w:szCs w:val="32"/>
      <w:lang w:val="en-AU" w:eastAsia="zh-CN" w:bidi="th-TH"/>
    </w:rPr>
  </w:style>
  <w:style w:type="paragraph" w:customStyle="1" w:styleId="MELegal2">
    <w:name w:val="ME Legal 2"/>
    <w:aliases w:val="l2,RFTLevel2"/>
    <w:basedOn w:val="Normal"/>
    <w:next w:val="Normal"/>
    <w:qFormat/>
    <w:rsid w:val="00F013F7"/>
    <w:pPr>
      <w:keepNext/>
      <w:numPr>
        <w:ilvl w:val="1"/>
        <w:numId w:val="14"/>
      </w:numPr>
      <w:suppressAutoHyphens w:val="0"/>
      <w:spacing w:before="60" w:line="280" w:lineRule="atLeast"/>
      <w:outlineLvl w:val="1"/>
    </w:pPr>
    <w:rPr>
      <w:rFonts w:ascii="Arial" w:eastAsia="Times New Roman" w:hAnsi="Arial" w:cs="Angsana New"/>
      <w:b/>
      <w:bCs/>
      <w:color w:val="auto"/>
      <w:w w:val="95"/>
      <w:sz w:val="24"/>
      <w:szCs w:val="24"/>
      <w:lang w:val="en-AU" w:eastAsia="zh-CN" w:bidi="th-TH"/>
    </w:rPr>
  </w:style>
  <w:style w:type="paragraph" w:customStyle="1" w:styleId="MELegal3">
    <w:name w:val="ME Legal 3"/>
    <w:aliases w:val="l3,ME Legal 31"/>
    <w:basedOn w:val="Normal"/>
    <w:uiPriority w:val="99"/>
    <w:qFormat/>
    <w:rsid w:val="00F013F7"/>
    <w:pPr>
      <w:numPr>
        <w:ilvl w:val="2"/>
        <w:numId w:val="14"/>
      </w:numPr>
      <w:suppressAutoHyphens w:val="0"/>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MELegal4">
    <w:name w:val="ME Legal 4"/>
    <w:aliases w:val="l4,ME Legal 41"/>
    <w:basedOn w:val="Normal"/>
    <w:link w:val="MELegal4Char"/>
    <w:qFormat/>
    <w:rsid w:val="00F013F7"/>
    <w:pPr>
      <w:numPr>
        <w:ilvl w:val="3"/>
        <w:numId w:val="14"/>
      </w:numPr>
      <w:suppressAutoHyphens w:val="0"/>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MELegal5">
    <w:name w:val="ME Legal 5"/>
    <w:aliases w:val="l5"/>
    <w:basedOn w:val="Normal"/>
    <w:qFormat/>
    <w:rsid w:val="00F013F7"/>
    <w:pPr>
      <w:numPr>
        <w:ilvl w:val="4"/>
        <w:numId w:val="14"/>
      </w:numPr>
      <w:suppressAutoHyphens w:val="0"/>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MELegal6">
    <w:name w:val="ME Legal 6"/>
    <w:basedOn w:val="Normal"/>
    <w:qFormat/>
    <w:rsid w:val="00F013F7"/>
    <w:pPr>
      <w:numPr>
        <w:ilvl w:val="5"/>
        <w:numId w:val="14"/>
      </w:numPr>
      <w:suppressAutoHyphens w:val="0"/>
      <w:spacing w:before="0" w:after="140" w:line="280" w:lineRule="atLeast"/>
      <w:outlineLvl w:val="5"/>
    </w:pPr>
    <w:rPr>
      <w:rFonts w:ascii="Times New Roman" w:eastAsia="Times New Roman" w:hAnsi="Times New Roman" w:cs="Angsana New"/>
      <w:color w:val="auto"/>
      <w:sz w:val="22"/>
      <w:lang w:val="en-AU" w:eastAsia="zh-CN" w:bidi="th-TH"/>
    </w:rPr>
  </w:style>
  <w:style w:type="numbering" w:styleId="ArticleSection">
    <w:name w:val="Outline List 3"/>
    <w:basedOn w:val="NoList"/>
    <w:rsid w:val="00F013F7"/>
    <w:pPr>
      <w:numPr>
        <w:numId w:val="13"/>
      </w:numPr>
    </w:pPr>
  </w:style>
  <w:style w:type="character" w:customStyle="1" w:styleId="MELegal4Char">
    <w:name w:val="ME Legal 4 Char"/>
    <w:link w:val="MELegal4"/>
    <w:rsid w:val="00F013F7"/>
    <w:rPr>
      <w:rFonts w:ascii="Times New Roman" w:eastAsia="Times New Roman" w:hAnsi="Times New Roman" w:cs="Angsana New"/>
      <w:lang w:eastAsia="zh-C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AE"/>
    <w:pPr>
      <w:suppressAutoHyphens/>
      <w:spacing w:before="120" w:after="60" w:line="230" w:lineRule="atLeast"/>
    </w:pPr>
    <w:rPr>
      <w:color w:val="495965" w:themeColor="text2"/>
      <w:sz w:val="19"/>
      <w:lang w:val="en-GB"/>
    </w:rPr>
  </w:style>
  <w:style w:type="paragraph" w:styleId="Heading1">
    <w:name w:val="heading 1"/>
    <w:basedOn w:val="Normal"/>
    <w:next w:val="Normal"/>
    <w:link w:val="Heading1Char"/>
    <w:uiPriority w:val="9"/>
    <w:qFormat/>
    <w:rsid w:val="00E6753E"/>
    <w:pPr>
      <w:keepNext/>
      <w:keepLines/>
      <w:numPr>
        <w:numId w:val="13"/>
      </w:numPr>
      <w:spacing w:before="0" w:after="240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6C483E"/>
    <w:pPr>
      <w:numPr>
        <w:ilvl w:val="1"/>
      </w:num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A4144F"/>
    <w:pPr>
      <w:numPr>
        <w:ilvl w:val="2"/>
      </w:num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numPr>
        <w:ilvl w:val="3"/>
      </w:num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numPr>
        <w:ilvl w:val="4"/>
      </w:numPr>
      <w:spacing w:line="200" w:lineRule="atLeast"/>
      <w:outlineLvl w:val="4"/>
    </w:pPr>
    <w:rPr>
      <w:b/>
      <w:sz w:val="16"/>
    </w:rPr>
  </w:style>
  <w:style w:type="paragraph" w:styleId="Heading6">
    <w:name w:val="heading 6"/>
    <w:basedOn w:val="Heading5"/>
    <w:next w:val="Normal"/>
    <w:link w:val="Heading6Char"/>
    <w:uiPriority w:val="9"/>
    <w:semiHidden/>
    <w:unhideWhenUsed/>
    <w:qFormat/>
    <w:rsid w:val="00486804"/>
    <w:pPr>
      <w:numPr>
        <w:ilvl w:val="5"/>
      </w:num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rsid w:val="00486804"/>
    <w:pPr>
      <w:numPr>
        <w:ilvl w:val="6"/>
      </w:numPr>
      <w:outlineLvl w:val="6"/>
    </w:pPr>
    <w:rPr>
      <w:i/>
      <w:iCs w:val="0"/>
    </w:rPr>
  </w:style>
  <w:style w:type="paragraph" w:styleId="Heading8">
    <w:name w:val="heading 8"/>
    <w:basedOn w:val="Heading7"/>
    <w:next w:val="Normal"/>
    <w:link w:val="Heading8Char"/>
    <w:uiPriority w:val="9"/>
    <w:semiHidden/>
    <w:unhideWhenUsed/>
    <w:qFormat/>
    <w:rsid w:val="0048680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numPr>
        <w:ilvl w:val="8"/>
      </w:num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53E"/>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6C483E"/>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A4144F"/>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3457C4"/>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3457C4"/>
    <w:rPr>
      <w:rFonts w:asciiTheme="majorHAnsi" w:eastAsiaTheme="majorEastAsia" w:hAnsiTheme="majorHAnsi" w:cstheme="majorBidi"/>
      <w:b/>
      <w:bCs/>
      <w:caps/>
      <w:color w:val="495965" w:themeColor="text2"/>
      <w:spacing w:val="-20"/>
      <w:kern w:val="28"/>
      <w:sz w:val="60"/>
      <w:szCs w:val="52"/>
      <w:lang w:val="en-GB"/>
    </w:rPr>
  </w:style>
  <w:style w:type="paragraph" w:styleId="Subtitle">
    <w:name w:val="Subtitle"/>
    <w:basedOn w:val="Title"/>
    <w:next w:val="Normal"/>
    <w:link w:val="SubtitleChar"/>
    <w:uiPriority w:val="11"/>
    <w:qFormat/>
    <w:rsid w:val="00333501"/>
    <w:pPr>
      <w:numPr>
        <w:numId w:val="0"/>
      </w:numPr>
      <w:tabs>
        <w:tab w:val="num" w:pos="567"/>
      </w:tabs>
      <w:spacing w:before="120" w:line="280" w:lineRule="atLeast"/>
      <w:ind w:left="567" w:hanging="567"/>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333501"/>
    <w:rPr>
      <w:rFonts w:eastAsiaTheme="majorEastAsia" w:cstheme="majorBidi"/>
      <w:bCs/>
      <w:iCs/>
      <w:color w:val="495965" w:themeColor="text2"/>
      <w:kern w:val="28"/>
      <w:sz w:val="24"/>
      <w:szCs w:val="24"/>
      <w:lang w:val="en-GB"/>
    </w:rPr>
  </w:style>
  <w:style w:type="paragraph" w:customStyle="1" w:styleId="Bullet1">
    <w:name w:val="Bullet 1"/>
    <w:basedOn w:val="Normal"/>
    <w:qFormat/>
    <w:rsid w:val="00F20E5E"/>
    <w:pPr>
      <w:numPr>
        <w:numId w:val="6"/>
      </w:numPr>
      <w:spacing w:before="6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0E5E"/>
    <w:pPr>
      <w:numPr>
        <w:numId w:val="2"/>
      </w:numPr>
      <w:spacing w:before="6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6C483E"/>
    <w:pPr>
      <w:numPr>
        <w:numId w:val="3"/>
      </w:numPr>
      <w:spacing w:after="60"/>
    </w:pPr>
    <w:rPr>
      <w:bCs/>
    </w:rPr>
  </w:style>
  <w:style w:type="paragraph" w:customStyle="1" w:styleId="Heading3Numbered">
    <w:name w:val="Heading 3 Numbered"/>
    <w:basedOn w:val="Heading3"/>
    <w:next w:val="Normal"/>
    <w:qFormat/>
    <w:rsid w:val="006C483E"/>
    <w:pPr>
      <w:numPr>
        <w:numId w:val="3"/>
      </w:numPr>
      <w:spacing w:before="300" w:after="60"/>
      <w:ind w:left="1134" w:hanging="1134"/>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86007"/>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lang w:val="en-GB"/>
    </w:rPr>
  </w:style>
  <w:style w:type="paragraph" w:styleId="TOC1">
    <w:name w:val="toc 1"/>
    <w:basedOn w:val="Normal"/>
    <w:next w:val="Normal"/>
    <w:autoRedefine/>
    <w:uiPriority w:val="39"/>
    <w:unhideWhenUsed/>
    <w:rsid w:val="009B12CA"/>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E4EE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sz w:val="22"/>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sz w:val="22"/>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sz w:val="22"/>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sz w:val="22"/>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sz w:val="22"/>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sz w:val="22"/>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85011E"/>
    <w:pPr>
      <w:spacing w:before="400" w:after="400" w:line="280" w:lineRule="exact"/>
    </w:pPr>
    <w:rPr>
      <w:b/>
      <w:caps/>
      <w:color w:val="ACD08C" w:themeColor="accent3"/>
      <w:sz w:val="28"/>
    </w:rPr>
  </w:style>
  <w:style w:type="table" w:styleId="TableGrid">
    <w:name w:val="Table Grid"/>
    <w:basedOn w:val="TableNormal"/>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lang w:val="en-GB"/>
    </w:rPr>
  </w:style>
  <w:style w:type="paragraph" w:styleId="Caption">
    <w:name w:val="caption"/>
    <w:basedOn w:val="Normal"/>
    <w:next w:val="Normal"/>
    <w:uiPriority w:val="35"/>
    <w:unhideWhenUsed/>
    <w:qFormat/>
    <w:rsid w:val="003457C4"/>
    <w:pPr>
      <w:spacing w:before="240" w:after="180" w:line="240" w:lineRule="atLeast"/>
      <w:contextualSpacing/>
    </w:pPr>
    <w:rPr>
      <w:b/>
      <w:iCs/>
      <w:color w:val="000000" w:themeColor="text1"/>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
      <w:bCs/>
      <w:iCs/>
      <w:color w:val="286B5F" w:themeColor="accent1" w:themeShade="7F"/>
      <w:sz w:val="16"/>
      <w:szCs w:val="26"/>
      <w:lang w:val="en-GB"/>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
      <w:bCs/>
      <w:i/>
      <w:color w:val="286B5F" w:themeColor="accent1" w:themeShade="7F"/>
      <w:sz w:val="16"/>
      <w:szCs w:val="26"/>
      <w:lang w:val="en-GB"/>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
      <w:bCs/>
      <w:i/>
      <w:color w:val="272727" w:themeColor="text1" w:themeTint="D8"/>
      <w:sz w:val="21"/>
      <w:szCs w:val="21"/>
      <w:lang w:val="en-GB"/>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
      <w:bCs/>
      <w:iCs/>
      <w:color w:val="272727" w:themeColor="text1" w:themeTint="D8"/>
      <w:sz w:val="21"/>
      <w:szCs w:val="21"/>
      <w:lang w:val="en-GB"/>
    </w:rPr>
  </w:style>
  <w:style w:type="character" w:customStyle="1" w:styleId="LightGrey">
    <w:name w:val="Light Grey"/>
    <w:basedOn w:val="DefaultParagraphFont"/>
    <w:uiPriority w:val="1"/>
    <w:qFormat/>
    <w:rsid w:val="00F5404C"/>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3002C0"/>
    <w:pPr>
      <w:spacing w:before="0" w:after="180" w:line="320" w:lineRule="atLeast"/>
    </w:pPr>
    <w:rPr>
      <w:iCs/>
      <w:sz w:val="28"/>
    </w:rPr>
  </w:style>
  <w:style w:type="character" w:customStyle="1" w:styleId="QuoteChar">
    <w:name w:val="Quote Char"/>
    <w:basedOn w:val="DefaultParagraphFont"/>
    <w:link w:val="Quote"/>
    <w:uiPriority w:val="29"/>
    <w:rsid w:val="003002C0"/>
    <w:rPr>
      <w:iCs/>
      <w:color w:val="495965" w:themeColor="text2"/>
      <w:sz w:val="28"/>
    </w:rPr>
  </w:style>
  <w:style w:type="paragraph" w:customStyle="1" w:styleId="QuoteAuthor">
    <w:name w:val="Quote Author"/>
    <w:basedOn w:val="Quote"/>
    <w:qFormat/>
    <w:rsid w:val="00617926"/>
    <w:pPr>
      <w:spacing w:after="60" w:line="200" w:lineRule="atLeast"/>
    </w:pPr>
    <w:rPr>
      <w:sz w:val="16"/>
    </w:rPr>
  </w:style>
  <w:style w:type="paragraph" w:styleId="FootnoteText">
    <w:name w:val="footnote text"/>
    <w:basedOn w:val="Normal"/>
    <w:link w:val="FootnoteTextChar"/>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rsid w:val="008C5A0E"/>
    <w:rPr>
      <w:color w:val="495965" w:themeColor="text2"/>
      <w:sz w:val="12"/>
      <w:szCs w:val="20"/>
    </w:rPr>
  </w:style>
  <w:style w:type="character" w:styleId="FootnoteReference">
    <w:name w:val="footnote reference"/>
    <w:basedOn w:val="DefaultParagraphFont"/>
    <w:unhideWhenUsed/>
    <w:rsid w:val="003002C0"/>
    <w:rPr>
      <w:vertAlign w:val="superscript"/>
    </w:rPr>
  </w:style>
  <w:style w:type="paragraph" w:customStyle="1" w:styleId="FootnoteSeparator">
    <w:name w:val="Footnote Separator"/>
    <w:basedOn w:val="Footer"/>
    <w:qFormat/>
    <w:rsid w:val="000356C3"/>
    <w:pPr>
      <w:pBdr>
        <w:top w:val="single" w:sz="4" w:space="1" w:color="495965" w:themeColor="text2"/>
      </w:pBdr>
      <w:ind w:left="0" w:right="0"/>
    </w:pPr>
  </w:style>
  <w:style w:type="paragraph" w:customStyle="1" w:styleId="TableText">
    <w:name w:val="Table Text"/>
    <w:basedOn w:val="Normal"/>
    <w:qFormat/>
    <w:rsid w:val="008F516A"/>
    <w:pPr>
      <w:spacing w:before="60" w:line="220" w:lineRule="atLeast"/>
    </w:pPr>
    <w:rPr>
      <w:rFonts w:ascii="Calibri" w:hAnsi="Calibri"/>
      <w:sz w:val="18"/>
    </w:rPr>
  </w:style>
  <w:style w:type="paragraph" w:customStyle="1" w:styleId="TableHeaderRow">
    <w:name w:val="Table Header Row"/>
    <w:basedOn w:val="TableText"/>
    <w:qFormat/>
    <w:rsid w:val="008F516A"/>
    <w:rPr>
      <w:b/>
    </w:rPr>
  </w:style>
  <w:style w:type="paragraph" w:customStyle="1" w:styleId="TableTotalRow">
    <w:name w:val="Table Total Row"/>
    <w:basedOn w:val="TableText"/>
    <w:qFormat/>
    <w:rsid w:val="008F516A"/>
    <w:rPr>
      <w:b/>
      <w:color w:val="FFFFFF" w:themeColor="background1"/>
    </w:rPr>
  </w:style>
  <w:style w:type="paragraph" w:customStyle="1" w:styleId="TableSourceNotes">
    <w:name w:val="Table Source Notes"/>
    <w:basedOn w:val="Normal"/>
    <w:qFormat/>
    <w:rsid w:val="00157C34"/>
    <w:pPr>
      <w:tabs>
        <w:tab w:val="left" w:pos="284"/>
      </w:tabs>
      <w:spacing w:line="160" w:lineRule="atLeast"/>
      <w:ind w:left="284" w:hanging="284"/>
      <w:contextualSpacing/>
    </w:pPr>
    <w:rPr>
      <w:sz w:val="12"/>
    </w:rPr>
  </w:style>
  <w:style w:type="paragraph" w:customStyle="1" w:styleId="TableBullet1">
    <w:name w:val="Table Bullet 1"/>
    <w:basedOn w:val="Bullet1"/>
    <w:qFormat/>
    <w:rsid w:val="00F20E5E"/>
    <w:pPr>
      <w:spacing w:line="220" w:lineRule="atLeast"/>
    </w:pPr>
    <w:rPr>
      <w:rFonts w:ascii="Calibri" w:hAnsi="Calibri"/>
      <w:sz w:val="18"/>
    </w:rPr>
  </w:style>
  <w:style w:type="paragraph" w:customStyle="1" w:styleId="TableBullet2">
    <w:name w:val="Table Bullet 2"/>
    <w:basedOn w:val="Bullet2"/>
    <w:qFormat/>
    <w:rsid w:val="00F20E5E"/>
    <w:pPr>
      <w:spacing w:line="220" w:lineRule="atLeast"/>
    </w:pPr>
    <w:rPr>
      <w:rFonts w:ascii="Calibri" w:hAnsi="Calibri"/>
      <w:sz w:val="18"/>
    </w:rPr>
  </w:style>
  <w:style w:type="paragraph" w:customStyle="1" w:styleId="TableBullet3">
    <w:name w:val="Table Bullet 3"/>
    <w:basedOn w:val="Bullet3"/>
    <w:qFormat/>
    <w:rsid w:val="00F20E5E"/>
    <w:pPr>
      <w:spacing w:line="220" w:lineRule="atLeast"/>
    </w:pPr>
    <w:rPr>
      <w:rFonts w:ascii="Calibri" w:hAnsi="Calibri"/>
      <w:sz w:val="18"/>
    </w:rPr>
  </w:style>
  <w:style w:type="paragraph" w:customStyle="1" w:styleId="TableNumberedList1">
    <w:name w:val="Table Numbered List 1"/>
    <w:basedOn w:val="NumberedList1"/>
    <w:qFormat/>
    <w:rsid w:val="00F20E5E"/>
    <w:pPr>
      <w:spacing w:line="220" w:lineRule="atLeast"/>
    </w:pPr>
    <w:rPr>
      <w:rFonts w:ascii="Calibri" w:hAnsi="Calibri"/>
      <w:sz w:val="18"/>
    </w:rPr>
  </w:style>
  <w:style w:type="paragraph" w:customStyle="1" w:styleId="TableNumberedList2">
    <w:name w:val="Table Numbered List 2"/>
    <w:basedOn w:val="NumberedList2"/>
    <w:qFormat/>
    <w:rsid w:val="00C3731C"/>
    <w:pPr>
      <w:spacing w:line="220" w:lineRule="atLeast"/>
    </w:pPr>
    <w:rPr>
      <w:rFonts w:ascii="Calibri" w:hAnsi="Calibri"/>
      <w:sz w:val="18"/>
    </w:rPr>
  </w:style>
  <w:style w:type="paragraph" w:customStyle="1" w:styleId="TableNumberedList3">
    <w:name w:val="Table Numbered List 3"/>
    <w:basedOn w:val="NumberedList3"/>
    <w:qFormat/>
    <w:rsid w:val="00C3731C"/>
    <w:pPr>
      <w:spacing w:line="220" w:lineRule="atLeast"/>
      <w:ind w:left="851"/>
    </w:pPr>
    <w:rPr>
      <w:rFonts w:ascii="Calibri" w:hAnsi="Calibri"/>
      <w:sz w:val="18"/>
    </w:rPr>
  </w:style>
  <w:style w:type="paragraph" w:customStyle="1" w:styleId="PhotoCredit">
    <w:name w:val="Photo Credit"/>
    <w:basedOn w:val="Normal"/>
    <w:qFormat/>
    <w:rsid w:val="00E6753E"/>
    <w:pPr>
      <w:spacing w:after="200" w:line="160" w:lineRule="atLeast"/>
      <w:jc w:val="right"/>
    </w:pPr>
    <w:rPr>
      <w:sz w:val="12"/>
    </w:rPr>
  </w:style>
  <w:style w:type="table" w:customStyle="1" w:styleId="DFATTable1">
    <w:name w:val="DFAT Table 1"/>
    <w:basedOn w:val="TableNormal"/>
    <w:uiPriority w:val="99"/>
    <w:rsid w:val="00157C34"/>
    <w:pPr>
      <w:spacing w:before="60" w:after="60" w:line="220" w:lineRule="atLeast"/>
    </w:pPr>
    <w:rPr>
      <w:rFonts w:ascii="Calibri" w:hAnsi="Calibri"/>
      <w:sz w:val="18"/>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86007"/>
    <w:pPr>
      <w:spacing w:after="600"/>
    </w:pPr>
  </w:style>
  <w:style w:type="paragraph" w:styleId="BalloonText">
    <w:name w:val="Balloon Text"/>
    <w:basedOn w:val="Normal"/>
    <w:link w:val="BalloonTextChar"/>
    <w:uiPriority w:val="99"/>
    <w:semiHidden/>
    <w:unhideWhenUsed/>
    <w:rsid w:val="001C04B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B1"/>
    <w:rPr>
      <w:rFonts w:ascii="Tahoma" w:hAnsi="Tahoma" w:cs="Tahoma"/>
      <w:color w:val="495965" w:themeColor="text2"/>
      <w:sz w:val="16"/>
      <w:szCs w:val="16"/>
      <w:lang w:val="en-GB"/>
    </w:rPr>
  </w:style>
  <w:style w:type="paragraph" w:styleId="CommentText">
    <w:name w:val="annotation text"/>
    <w:basedOn w:val="Normal"/>
    <w:link w:val="CommentTextChar"/>
    <w:unhideWhenUsed/>
    <w:rsid w:val="0030072F"/>
    <w:pPr>
      <w:spacing w:line="240" w:lineRule="auto"/>
    </w:pPr>
    <w:rPr>
      <w:sz w:val="20"/>
      <w:szCs w:val="20"/>
    </w:rPr>
  </w:style>
  <w:style w:type="character" w:customStyle="1" w:styleId="CommentTextChar">
    <w:name w:val="Comment Text Char"/>
    <w:basedOn w:val="DefaultParagraphFont"/>
    <w:link w:val="CommentText"/>
    <w:rsid w:val="0030072F"/>
    <w:rPr>
      <w:color w:val="495965" w:themeColor="text2"/>
      <w:sz w:val="20"/>
      <w:szCs w:val="20"/>
      <w:lang w:val="en-GB"/>
    </w:rPr>
  </w:style>
  <w:style w:type="character" w:styleId="CommentReference">
    <w:name w:val="annotation reference"/>
    <w:rsid w:val="0030072F"/>
    <w:rPr>
      <w:rFonts w:ascii="Franklin Gothic Medium" w:hAnsi="Franklin Gothic Medium"/>
      <w:vanish/>
      <w:color w:val="FF00FF"/>
      <w:sz w:val="16"/>
      <w:szCs w:val="16"/>
    </w:rPr>
  </w:style>
  <w:style w:type="paragraph" w:customStyle="1" w:styleId="ItemL1">
    <w:name w:val="Item L1"/>
    <w:basedOn w:val="Normal"/>
    <w:next w:val="Normal"/>
    <w:rsid w:val="004C07B7"/>
    <w:pPr>
      <w:numPr>
        <w:numId w:val="8"/>
      </w:numPr>
      <w:suppressAutoHyphens w:val="0"/>
      <w:spacing w:before="0" w:after="140" w:line="280" w:lineRule="atLeast"/>
      <w:outlineLvl w:val="0"/>
    </w:pPr>
    <w:rPr>
      <w:rFonts w:ascii="Arial Bold" w:eastAsia="Times New Roman" w:hAnsi="Arial Bold" w:cs="Angsana New"/>
      <w:b/>
      <w:bCs/>
      <w:color w:val="auto"/>
      <w:sz w:val="20"/>
      <w:szCs w:val="20"/>
      <w:lang w:val="en-AU" w:eastAsia="zh-CN" w:bidi="th-TH"/>
    </w:rPr>
  </w:style>
  <w:style w:type="paragraph" w:customStyle="1" w:styleId="ItemL2">
    <w:name w:val="Item L2"/>
    <w:basedOn w:val="Normal"/>
    <w:next w:val="Normal"/>
    <w:rsid w:val="004C07B7"/>
    <w:pPr>
      <w:numPr>
        <w:ilvl w:val="1"/>
        <w:numId w:val="8"/>
      </w:numPr>
      <w:suppressAutoHyphens w:val="0"/>
      <w:spacing w:before="0" w:after="140" w:line="280" w:lineRule="atLeast"/>
      <w:outlineLvl w:val="1"/>
    </w:pPr>
    <w:rPr>
      <w:rFonts w:ascii="Times New Roman" w:eastAsia="Times New Roman" w:hAnsi="Times New Roman" w:cs="Angsana New"/>
      <w:color w:val="auto"/>
      <w:sz w:val="22"/>
      <w:lang w:val="en-AU" w:eastAsia="zh-CN" w:bidi="th-TH"/>
    </w:rPr>
  </w:style>
  <w:style w:type="paragraph" w:customStyle="1" w:styleId="ItemL3">
    <w:name w:val="Item L3"/>
    <w:basedOn w:val="Normal"/>
    <w:next w:val="Normal"/>
    <w:rsid w:val="004C07B7"/>
    <w:pPr>
      <w:numPr>
        <w:ilvl w:val="2"/>
        <w:numId w:val="8"/>
      </w:numPr>
      <w:suppressAutoHyphens w:val="0"/>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ItemL4">
    <w:name w:val="Item L4"/>
    <w:basedOn w:val="Normal"/>
    <w:next w:val="Normal"/>
    <w:rsid w:val="004C07B7"/>
    <w:pPr>
      <w:numPr>
        <w:ilvl w:val="3"/>
        <w:numId w:val="8"/>
      </w:numPr>
      <w:suppressAutoHyphens w:val="0"/>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Default">
    <w:name w:val="Default"/>
    <w:rsid w:val="004C07B7"/>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A13EE8"/>
    <w:pPr>
      <w:ind w:left="720"/>
      <w:contextualSpacing/>
    </w:pPr>
  </w:style>
  <w:style w:type="paragraph" w:styleId="CommentSubject">
    <w:name w:val="annotation subject"/>
    <w:basedOn w:val="CommentText"/>
    <w:next w:val="CommentText"/>
    <w:link w:val="CommentSubjectChar"/>
    <w:uiPriority w:val="99"/>
    <w:semiHidden/>
    <w:unhideWhenUsed/>
    <w:rsid w:val="00596B52"/>
    <w:rPr>
      <w:b/>
      <w:bCs/>
    </w:rPr>
  </w:style>
  <w:style w:type="character" w:customStyle="1" w:styleId="CommentSubjectChar">
    <w:name w:val="Comment Subject Char"/>
    <w:basedOn w:val="CommentTextChar"/>
    <w:link w:val="CommentSubject"/>
    <w:uiPriority w:val="99"/>
    <w:semiHidden/>
    <w:rsid w:val="00596B52"/>
    <w:rPr>
      <w:b/>
      <w:bCs/>
      <w:color w:val="495965" w:themeColor="text2"/>
      <w:sz w:val="20"/>
      <w:szCs w:val="20"/>
      <w:lang w:val="en-GB"/>
    </w:rPr>
  </w:style>
  <w:style w:type="paragraph" w:styleId="Revision">
    <w:name w:val="Revision"/>
    <w:hidden/>
    <w:uiPriority w:val="99"/>
    <w:semiHidden/>
    <w:rsid w:val="00886E59"/>
    <w:pPr>
      <w:spacing w:after="0" w:line="240" w:lineRule="auto"/>
    </w:pPr>
    <w:rPr>
      <w:color w:val="495965" w:themeColor="text2"/>
      <w:sz w:val="19"/>
      <w:lang w:val="en-GB"/>
    </w:rPr>
  </w:style>
  <w:style w:type="paragraph" w:customStyle="1" w:styleId="MELegal1">
    <w:name w:val="ME Legal 1"/>
    <w:aliases w:val="l1,RFTLevel1,ME Legal 11"/>
    <w:basedOn w:val="Normal"/>
    <w:next w:val="Normal"/>
    <w:uiPriority w:val="99"/>
    <w:qFormat/>
    <w:rsid w:val="00F013F7"/>
    <w:pPr>
      <w:keepNext/>
      <w:numPr>
        <w:numId w:val="14"/>
      </w:numPr>
      <w:suppressAutoHyphens w:val="0"/>
      <w:spacing w:before="280" w:after="140" w:line="280" w:lineRule="atLeast"/>
      <w:outlineLvl w:val="0"/>
    </w:pPr>
    <w:rPr>
      <w:rFonts w:ascii="Arial" w:eastAsia="Times New Roman" w:hAnsi="Arial" w:cs="Angsana New"/>
      <w:color w:val="auto"/>
      <w:spacing w:val="-10"/>
      <w:w w:val="95"/>
      <w:sz w:val="32"/>
      <w:szCs w:val="32"/>
      <w:lang w:val="en-AU" w:eastAsia="zh-CN" w:bidi="th-TH"/>
    </w:rPr>
  </w:style>
  <w:style w:type="paragraph" w:customStyle="1" w:styleId="MELegal2">
    <w:name w:val="ME Legal 2"/>
    <w:aliases w:val="l2,RFTLevel2"/>
    <w:basedOn w:val="Normal"/>
    <w:next w:val="Normal"/>
    <w:qFormat/>
    <w:rsid w:val="00F013F7"/>
    <w:pPr>
      <w:keepNext/>
      <w:numPr>
        <w:ilvl w:val="1"/>
        <w:numId w:val="14"/>
      </w:numPr>
      <w:suppressAutoHyphens w:val="0"/>
      <w:spacing w:before="60" w:line="280" w:lineRule="atLeast"/>
      <w:outlineLvl w:val="1"/>
    </w:pPr>
    <w:rPr>
      <w:rFonts w:ascii="Arial" w:eastAsia="Times New Roman" w:hAnsi="Arial" w:cs="Angsana New"/>
      <w:b/>
      <w:bCs/>
      <w:color w:val="auto"/>
      <w:w w:val="95"/>
      <w:sz w:val="24"/>
      <w:szCs w:val="24"/>
      <w:lang w:val="en-AU" w:eastAsia="zh-CN" w:bidi="th-TH"/>
    </w:rPr>
  </w:style>
  <w:style w:type="paragraph" w:customStyle="1" w:styleId="MELegal3">
    <w:name w:val="ME Legal 3"/>
    <w:aliases w:val="l3,ME Legal 31"/>
    <w:basedOn w:val="Normal"/>
    <w:uiPriority w:val="99"/>
    <w:qFormat/>
    <w:rsid w:val="00F013F7"/>
    <w:pPr>
      <w:numPr>
        <w:ilvl w:val="2"/>
        <w:numId w:val="14"/>
      </w:numPr>
      <w:suppressAutoHyphens w:val="0"/>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MELegal4">
    <w:name w:val="ME Legal 4"/>
    <w:aliases w:val="l4,ME Legal 41"/>
    <w:basedOn w:val="Normal"/>
    <w:link w:val="MELegal4Char"/>
    <w:qFormat/>
    <w:rsid w:val="00F013F7"/>
    <w:pPr>
      <w:numPr>
        <w:ilvl w:val="3"/>
        <w:numId w:val="14"/>
      </w:numPr>
      <w:suppressAutoHyphens w:val="0"/>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MELegal5">
    <w:name w:val="ME Legal 5"/>
    <w:aliases w:val="l5"/>
    <w:basedOn w:val="Normal"/>
    <w:qFormat/>
    <w:rsid w:val="00F013F7"/>
    <w:pPr>
      <w:numPr>
        <w:ilvl w:val="4"/>
        <w:numId w:val="14"/>
      </w:numPr>
      <w:suppressAutoHyphens w:val="0"/>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MELegal6">
    <w:name w:val="ME Legal 6"/>
    <w:basedOn w:val="Normal"/>
    <w:qFormat/>
    <w:rsid w:val="00F013F7"/>
    <w:pPr>
      <w:numPr>
        <w:ilvl w:val="5"/>
        <w:numId w:val="14"/>
      </w:numPr>
      <w:suppressAutoHyphens w:val="0"/>
      <w:spacing w:before="0" w:after="140" w:line="280" w:lineRule="atLeast"/>
      <w:outlineLvl w:val="5"/>
    </w:pPr>
    <w:rPr>
      <w:rFonts w:ascii="Times New Roman" w:eastAsia="Times New Roman" w:hAnsi="Times New Roman" w:cs="Angsana New"/>
      <w:color w:val="auto"/>
      <w:sz w:val="22"/>
      <w:lang w:val="en-AU" w:eastAsia="zh-CN" w:bidi="th-TH"/>
    </w:rPr>
  </w:style>
  <w:style w:type="numbering" w:styleId="ArticleSection">
    <w:name w:val="Outline List 3"/>
    <w:basedOn w:val="NoList"/>
    <w:rsid w:val="00F013F7"/>
    <w:pPr>
      <w:numPr>
        <w:numId w:val="13"/>
      </w:numPr>
    </w:pPr>
  </w:style>
  <w:style w:type="character" w:customStyle="1" w:styleId="MELegal4Char">
    <w:name w:val="ME Legal 4 Char"/>
    <w:link w:val="MELegal4"/>
    <w:rsid w:val="00F013F7"/>
    <w:rPr>
      <w:rFonts w:ascii="Times New Roman" w:eastAsia="Times New Roman" w:hAnsi="Times New Roman"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mailto:gap@dfat.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dfat.gov.au/about-us/publications/Pages/complaints-handling-procedures-procurement.aspx" TargetMode="External"/><Relationship Id="rId2" Type="http://schemas.openxmlformats.org/officeDocument/2006/relationships/hyperlink" Target="http://dfat.gov.au/about-us/publications/Documents/gender-equality-and-womens-empowerment-strategy.pdf" TargetMode="External"/><Relationship Id="rId1" Type="http://schemas.openxmlformats.org/officeDocument/2006/relationships/hyperlink" Target="http://dfat.gov.au/about-us/publications/Pages/australian-ngo-cooperation-program-manual.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DFAT Corporate">
      <a:dk1>
        <a:sysClr val="windowText" lastClr="000000"/>
      </a:dk1>
      <a:lt1>
        <a:sysClr val="window" lastClr="FFFFFF"/>
      </a:lt1>
      <a:dk2>
        <a:srgbClr val="495965"/>
      </a:dk2>
      <a:lt2>
        <a:srgbClr val="D8DCDB"/>
      </a:lt2>
      <a:accent1>
        <a:srgbClr val="65C5B4"/>
      </a:accent1>
      <a:accent2>
        <a:srgbClr val="D3875F"/>
      </a:accent2>
      <a:accent3>
        <a:srgbClr val="ACD08C"/>
      </a:accent3>
      <a:accent4>
        <a:srgbClr val="007C89"/>
      </a:accent4>
      <a:accent5>
        <a:srgbClr val="C15A2D"/>
      </a:accent5>
      <a:accent6>
        <a:srgbClr val="409F68"/>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EEC2E8-8423-46CD-AE66-586068326677}"/>
</file>

<file path=customXml/itemProps2.xml><?xml version="1.0" encoding="utf-8"?>
<ds:datastoreItem xmlns:ds="http://schemas.openxmlformats.org/officeDocument/2006/customXml" ds:itemID="{B2007274-C54A-4B28-8A1E-E669C6B32E60}"/>
</file>

<file path=customXml/itemProps3.xml><?xml version="1.0" encoding="utf-8"?>
<ds:datastoreItem xmlns:ds="http://schemas.openxmlformats.org/officeDocument/2006/customXml" ds:itemID="{5E193BBA-A447-48E1-9C05-97748201A8C2}"/>
</file>

<file path=customXml/itemProps4.xml><?xml version="1.0" encoding="utf-8"?>
<ds:datastoreItem xmlns:ds="http://schemas.openxmlformats.org/officeDocument/2006/customXml" ds:itemID="{95561FFF-C478-49C3-B1D9-171AD20FC25B}"/>
</file>

<file path=docProps/app.xml><?xml version="1.0" encoding="utf-8"?>
<Properties xmlns="http://schemas.openxmlformats.org/officeDocument/2006/extended-properties" xmlns:vt="http://schemas.openxmlformats.org/officeDocument/2006/docPropsVTypes">
  <Template>F1878442</Template>
  <TotalTime>0</TotalTime>
  <Pages>7</Pages>
  <Words>1677</Words>
  <Characters>11240</Characters>
  <Application>Microsoft Office Word</Application>
  <DocSecurity>0</DocSecurity>
  <Lines>351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2016-09-02T01:00:00Z</dcterms:created>
  <dcterms:modified xsi:type="dcterms:W3CDTF">2016-09-02T01:00:00Z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7290bb73-15f8-4293-85d9-53b75354c04a</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1055000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