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95AD5" w14:textId="31C5C388" w:rsidR="00F4699C" w:rsidRDefault="00114630" w:rsidP="00860638">
      <w:pPr>
        <w:rPr>
          <w:noProof/>
          <w:lang w:eastAsia="en-AU"/>
        </w:rPr>
      </w:pPr>
      <w:r>
        <w:rPr>
          <w:noProof/>
          <w:lang w:eastAsia="en-AU"/>
        </w:rPr>
        <mc:AlternateContent>
          <mc:Choice Requires="wps">
            <w:drawing>
              <wp:anchor distT="0" distB="0" distL="114300" distR="114300" simplePos="0" relativeHeight="251844608" behindDoc="0" locked="0" layoutInCell="1" allowOverlap="1" wp14:anchorId="40AD17C9" wp14:editId="47FBE667">
                <wp:simplePos x="0" y="0"/>
                <wp:positionH relativeFrom="page">
                  <wp:posOffset>-103367</wp:posOffset>
                </wp:positionH>
                <wp:positionV relativeFrom="paragraph">
                  <wp:posOffset>8348870</wp:posOffset>
                </wp:positionV>
                <wp:extent cx="5962650" cy="2242267"/>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5962650" cy="2242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31CE2C7" w14:textId="77777777" w:rsidR="0030611A" w:rsidRPr="00B144C1" w:rsidRDefault="0030611A" w:rsidP="00815DE9">
                            <w:pPr>
                              <w:pStyle w:val="Title"/>
                              <w:ind w:left="567"/>
                              <w:jc w:val="left"/>
                              <w:rPr>
                                <w:rFonts w:asciiTheme="minorHAnsi" w:hAnsiTheme="minorHAnsi"/>
                                <w:b/>
                                <w:color w:val="FFFFFF" w:themeColor="background1"/>
                                <w:spacing w:val="-10"/>
                                <w:sz w:val="56"/>
                                <w:szCs w:val="56"/>
                                <w:lang w:val="en-US" w:eastAsia="en-US"/>
                              </w:rPr>
                            </w:pPr>
                            <w:r w:rsidRPr="00B144C1">
                              <w:rPr>
                                <w:rFonts w:asciiTheme="minorHAnsi" w:hAnsiTheme="minorHAnsi"/>
                                <w:b/>
                                <w:color w:val="FFFFFF" w:themeColor="background1"/>
                                <w:spacing w:val="-10"/>
                                <w:sz w:val="56"/>
                                <w:szCs w:val="56"/>
                                <w:lang w:val="en-US" w:eastAsia="en-US"/>
                              </w:rPr>
                              <w:t xml:space="preserve">THE ROLE OF </w:t>
                            </w:r>
                            <w:r>
                              <w:rPr>
                                <w:rFonts w:asciiTheme="minorHAnsi" w:hAnsiTheme="minorHAnsi"/>
                                <w:b/>
                                <w:color w:val="FFFFFF" w:themeColor="background1"/>
                                <w:spacing w:val="-10"/>
                                <w:sz w:val="56"/>
                                <w:szCs w:val="56"/>
                                <w:lang w:val="en-US" w:eastAsia="en-US"/>
                              </w:rPr>
                              <w:t xml:space="preserve">KEY </w:t>
                            </w:r>
                          </w:p>
                          <w:p w14:paraId="0634955C" w14:textId="77777777" w:rsidR="0030611A" w:rsidRDefault="0030611A" w:rsidP="00815DE9">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STAKEHOLDERS IN EDUCATION</w:t>
                            </w:r>
                          </w:p>
                          <w:p w14:paraId="2A528C38" w14:textId="77777777" w:rsidR="0030611A" w:rsidRPr="00B144C1" w:rsidRDefault="0030611A" w:rsidP="00815DE9">
                            <w:pPr>
                              <w:pStyle w:val="Title"/>
                              <w:ind w:left="567"/>
                              <w:jc w:val="left"/>
                              <w:rPr>
                                <w:lang w:val="en-US"/>
                              </w:rPr>
                            </w:pPr>
                            <w:r>
                              <w:rPr>
                                <w:rFonts w:asciiTheme="minorHAnsi" w:hAnsiTheme="minorHAnsi"/>
                                <w:b/>
                                <w:color w:val="FFFFFF" w:themeColor="background1"/>
                                <w:spacing w:val="-10"/>
                                <w:sz w:val="56"/>
                                <w:szCs w:val="56"/>
                                <w:lang w:val="en-US" w:eastAsia="en-US"/>
                              </w:rPr>
                              <w:t>AID EFFECTIVENESS PRINCIPLES</w:t>
                            </w:r>
                          </w:p>
                          <w:p w14:paraId="3BDA07BE" w14:textId="77777777" w:rsidR="0030611A" w:rsidRPr="00B144C1" w:rsidRDefault="0030611A" w:rsidP="00815DE9">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98DD0DC" w14:textId="77777777" w:rsidR="00363CF3" w:rsidRDefault="0030611A" w:rsidP="00815DE9">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B144C1">
                              <w:rPr>
                                <w:rFonts w:asciiTheme="minorHAnsi" w:hAnsiTheme="minorHAnsi"/>
                                <w:caps w:val="0"/>
                                <w:color w:val="FFFFFF" w:themeColor="background1"/>
                                <w:spacing w:val="-10"/>
                                <w:sz w:val="44"/>
                                <w:szCs w:val="44"/>
                                <w:lang w:val="en-US" w:eastAsia="en-US"/>
                              </w:rPr>
                              <w:t>Foundation Level</w:t>
                            </w:r>
                          </w:p>
                          <w:p w14:paraId="3667D296" w14:textId="37986BB9" w:rsidR="0030611A" w:rsidRPr="00363CF3" w:rsidRDefault="00363CF3" w:rsidP="00815DE9">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363CF3">
                              <w:rPr>
                                <w:rFonts w:asciiTheme="minorHAnsi" w:hAnsiTheme="minorHAnsi"/>
                                <w:caps w:val="0"/>
                                <w:color w:val="FFFFFF" w:themeColor="background1"/>
                                <w:spacing w:val="-10"/>
                                <w:sz w:val="32"/>
                                <w:szCs w:val="32"/>
                                <w:lang w:val="en-US" w:eastAsia="en-US"/>
                              </w:rPr>
                              <w:t>2018</w:t>
                            </w:r>
                            <w:r w:rsidR="0030611A" w:rsidRPr="00363CF3">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D17C9" id="_x0000_t202" coordsize="21600,21600" o:spt="202" path="m,l,21600r21600,l21600,xe">
                <v:stroke joinstyle="miter"/>
                <v:path gradientshapeok="t" o:connecttype="rect"/>
              </v:shapetype>
              <v:shape id="Text Box 14" o:spid="_x0000_s1026" type="#_x0000_t202" style="position:absolute;margin-left:-8.15pt;margin-top:657.4pt;width:469.5pt;height:176.5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f3qgIAAKYFAAAOAAAAZHJzL2Uyb0RvYy54bWysVE1v2zAMvQ/YfxB0T+0YTtoY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" filled="f" stroked="f">
                <v:textbox>
                  <w:txbxContent>
                    <w:p w14:paraId="031CE2C7" w14:textId="77777777" w:rsidR="0030611A" w:rsidRPr="00B144C1" w:rsidRDefault="0030611A" w:rsidP="00815DE9">
                      <w:pPr>
                        <w:pStyle w:val="Title"/>
                        <w:ind w:left="567"/>
                        <w:jc w:val="left"/>
                        <w:rPr>
                          <w:rFonts w:asciiTheme="minorHAnsi" w:hAnsiTheme="minorHAnsi"/>
                          <w:b/>
                          <w:color w:val="FFFFFF" w:themeColor="background1"/>
                          <w:spacing w:val="-10"/>
                          <w:sz w:val="56"/>
                          <w:szCs w:val="56"/>
                          <w:lang w:val="en-US" w:eastAsia="en-US"/>
                        </w:rPr>
                      </w:pPr>
                      <w:bookmarkStart w:id="1" w:name="_GoBack"/>
                      <w:r w:rsidRPr="00B144C1">
                        <w:rPr>
                          <w:rFonts w:asciiTheme="minorHAnsi" w:hAnsiTheme="minorHAnsi"/>
                          <w:b/>
                          <w:color w:val="FFFFFF" w:themeColor="background1"/>
                          <w:spacing w:val="-10"/>
                          <w:sz w:val="56"/>
                          <w:szCs w:val="56"/>
                          <w:lang w:val="en-US" w:eastAsia="en-US"/>
                        </w:rPr>
                        <w:t xml:space="preserve">THE ROLE OF </w:t>
                      </w:r>
                      <w:r>
                        <w:rPr>
                          <w:rFonts w:asciiTheme="minorHAnsi" w:hAnsiTheme="minorHAnsi"/>
                          <w:b/>
                          <w:color w:val="FFFFFF" w:themeColor="background1"/>
                          <w:spacing w:val="-10"/>
                          <w:sz w:val="56"/>
                          <w:szCs w:val="56"/>
                          <w:lang w:val="en-US" w:eastAsia="en-US"/>
                        </w:rPr>
                        <w:t xml:space="preserve">KEY </w:t>
                      </w:r>
                    </w:p>
                    <w:p w14:paraId="0634955C" w14:textId="77777777" w:rsidR="0030611A" w:rsidRDefault="0030611A" w:rsidP="00815DE9">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STAKEHOLDERS IN EDUCATION</w:t>
                      </w:r>
                    </w:p>
                    <w:p w14:paraId="2A528C38" w14:textId="77777777" w:rsidR="0030611A" w:rsidRPr="00B144C1" w:rsidRDefault="0030611A" w:rsidP="00815DE9">
                      <w:pPr>
                        <w:pStyle w:val="Title"/>
                        <w:ind w:left="567"/>
                        <w:jc w:val="left"/>
                        <w:rPr>
                          <w:lang w:val="en-US"/>
                        </w:rPr>
                      </w:pPr>
                      <w:r>
                        <w:rPr>
                          <w:rFonts w:asciiTheme="minorHAnsi" w:hAnsiTheme="minorHAnsi"/>
                          <w:b/>
                          <w:color w:val="FFFFFF" w:themeColor="background1"/>
                          <w:spacing w:val="-10"/>
                          <w:sz w:val="56"/>
                          <w:szCs w:val="56"/>
                          <w:lang w:val="en-US" w:eastAsia="en-US"/>
                        </w:rPr>
                        <w:t>AID EFFECTIVENESS PRINCIPLES</w:t>
                      </w:r>
                    </w:p>
                    <w:p w14:paraId="3BDA07BE" w14:textId="77777777" w:rsidR="0030611A" w:rsidRPr="00B144C1" w:rsidRDefault="0030611A" w:rsidP="00815DE9">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98DD0DC" w14:textId="77777777" w:rsidR="00363CF3" w:rsidRDefault="0030611A" w:rsidP="00815DE9">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B144C1">
                        <w:rPr>
                          <w:rFonts w:asciiTheme="minorHAnsi" w:hAnsiTheme="minorHAnsi"/>
                          <w:caps w:val="0"/>
                          <w:color w:val="FFFFFF" w:themeColor="background1"/>
                          <w:spacing w:val="-10"/>
                          <w:sz w:val="44"/>
                          <w:szCs w:val="44"/>
                          <w:lang w:val="en-US" w:eastAsia="en-US"/>
                        </w:rPr>
                        <w:t>Foundation Level</w:t>
                      </w:r>
                    </w:p>
                    <w:p w14:paraId="3667D296" w14:textId="37986BB9" w:rsidR="0030611A" w:rsidRPr="00363CF3" w:rsidRDefault="00363CF3" w:rsidP="00815DE9">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363CF3">
                        <w:rPr>
                          <w:rFonts w:asciiTheme="minorHAnsi" w:hAnsiTheme="minorHAnsi"/>
                          <w:caps w:val="0"/>
                          <w:color w:val="FFFFFF" w:themeColor="background1"/>
                          <w:spacing w:val="-10"/>
                          <w:sz w:val="32"/>
                          <w:szCs w:val="32"/>
                          <w:lang w:val="en-US" w:eastAsia="en-US"/>
                        </w:rPr>
                        <w:t>2018</w:t>
                      </w:r>
                      <w:r w:rsidR="0030611A" w:rsidRPr="00363CF3">
                        <w:rPr>
                          <w:rFonts w:asciiTheme="minorHAnsi" w:hAnsiTheme="minorHAnsi"/>
                          <w:caps w:val="0"/>
                          <w:color w:val="FFFFFF" w:themeColor="background1"/>
                          <w:spacing w:val="-10"/>
                          <w:sz w:val="32"/>
                          <w:szCs w:val="32"/>
                          <w:lang w:val="en-US" w:eastAsia="en-US"/>
                        </w:rPr>
                        <w:t xml:space="preserve"> </w:t>
                      </w:r>
                      <w:bookmarkEnd w:id="1"/>
                    </w:p>
                  </w:txbxContent>
                </v:textbox>
                <w10:wrap anchorx="page"/>
              </v:shape>
            </w:pict>
          </mc:Fallback>
        </mc:AlternateContent>
      </w:r>
      <w:r w:rsidR="002D1A4D">
        <w:rPr>
          <w:noProof/>
          <w:lang w:eastAsia="en-AU"/>
        </w:rPr>
        <mc:AlternateContent>
          <mc:Choice Requires="wps">
            <w:drawing>
              <wp:anchor distT="0" distB="0" distL="114300" distR="114300" simplePos="0" relativeHeight="251846656" behindDoc="0" locked="0" layoutInCell="1" allowOverlap="1" wp14:anchorId="0017A811" wp14:editId="0AEB1938">
                <wp:simplePos x="0" y="0"/>
                <wp:positionH relativeFrom="page">
                  <wp:posOffset>4481830</wp:posOffset>
                </wp:positionH>
                <wp:positionV relativeFrom="paragraph">
                  <wp:posOffset>389107</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16CD5" w14:textId="77777777" w:rsidR="0030611A" w:rsidRPr="00426D07" w:rsidRDefault="0030611A" w:rsidP="002D1A4D">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A811" id="Text Box 1" o:spid="_x0000_s1027" type="#_x0000_t202" style="position:absolute;margin-left:352.9pt;margin-top:30.65pt;width:244.5pt;height:6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" filled="f" stroked="f" strokeweight=".5pt">
                <v:textbox>
                  <w:txbxContent>
                    <w:p w14:paraId="08316CD5" w14:textId="77777777" w:rsidR="0030611A" w:rsidRPr="00426D07" w:rsidRDefault="0030611A" w:rsidP="002D1A4D">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r w:rsidR="006A50D0" w:rsidRPr="006A50D0">
        <w:rPr>
          <w:noProof/>
          <w:lang w:eastAsia="en-AU"/>
        </w:rPr>
        <w:drawing>
          <wp:inline distT="0" distB="0" distL="0" distR="0" wp14:anchorId="51A85DFD" wp14:editId="0955FF5A">
            <wp:extent cx="7587574" cy="10661015"/>
            <wp:effectExtent l="0" t="0" r="0" b="6985"/>
            <wp:docPr id="12" name="Picture 12" descr="C:\Users\acerwongd\Desktop\Working offline\L&amp;D Modules Phase 2\For April\Key stakeholders\Module 12 cover_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wongd\Desktop\Working offline\L&amp;D Modules Phase 2\For April\Key stakeholders\Module 12 cover_Founda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065" cy="10674350"/>
                    </a:xfrm>
                    <a:prstGeom prst="rect">
                      <a:avLst/>
                    </a:prstGeom>
                    <a:noFill/>
                    <a:ln>
                      <a:noFill/>
                    </a:ln>
                  </pic:spPr>
                </pic:pic>
              </a:graphicData>
            </a:graphic>
          </wp:inline>
        </w:drawing>
      </w:r>
    </w:p>
    <w:p w14:paraId="505A9C79" w14:textId="06896FC6" w:rsidR="00BA42F0" w:rsidRDefault="00BA42F0" w:rsidP="00860638">
      <w:pPr>
        <w:rPr>
          <w:noProof/>
          <w:lang w:eastAsia="en-AU"/>
        </w:rPr>
        <w:sectPr w:rsidR="00BA42F0" w:rsidSect="00377F04">
          <w:footerReference w:type="default" r:id="rId9"/>
          <w:footerReference w:type="first" r:id="rId10"/>
          <w:pgSz w:w="11906" w:h="16838" w:code="9"/>
          <w:pgMar w:top="0" w:right="0" w:bottom="0" w:left="0" w:header="567" w:footer="567" w:gutter="0"/>
          <w:cols w:space="708"/>
          <w:docGrid w:linePitch="360"/>
        </w:sectPr>
      </w:pPr>
    </w:p>
    <w:p w14:paraId="3F319B95" w14:textId="75553DAE" w:rsidR="00C06D35" w:rsidRPr="0060365D" w:rsidRDefault="00C06D35" w:rsidP="0091055A">
      <w:pPr>
        <w:pStyle w:val="NoTOCHeading1"/>
      </w:pPr>
      <w:r w:rsidRPr="0060365D">
        <w:lastRenderedPageBreak/>
        <w:t>CONTENTS</w:t>
      </w:r>
    </w:p>
    <w:p w14:paraId="6D2A83DC" w14:textId="77777777" w:rsidR="00376D2F" w:rsidRDefault="00376D2F" w:rsidP="00860638">
      <w:pPr>
        <w:pStyle w:val="BodyText"/>
        <w:widowControl/>
      </w:pPr>
    </w:p>
    <w:p w14:paraId="1A8D7548" w14:textId="77777777" w:rsidR="00E961AA"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310335" w:history="1">
        <w:r w:rsidR="00E961AA" w:rsidRPr="000B3CF0">
          <w:rPr>
            <w:rStyle w:val="Hyperlink"/>
            <w:noProof/>
          </w:rPr>
          <w:t>Acronyms</w:t>
        </w:r>
        <w:r w:rsidR="00E961AA">
          <w:rPr>
            <w:noProof/>
            <w:webHidden/>
          </w:rPr>
          <w:tab/>
        </w:r>
        <w:r w:rsidR="00E961AA">
          <w:rPr>
            <w:noProof/>
            <w:webHidden/>
          </w:rPr>
          <w:fldChar w:fldCharType="begin"/>
        </w:r>
        <w:r w:rsidR="00E961AA">
          <w:rPr>
            <w:noProof/>
            <w:webHidden/>
          </w:rPr>
          <w:instrText xml:space="preserve"> PAGEREF _Toc518310335 \h </w:instrText>
        </w:r>
        <w:r w:rsidR="00E961AA">
          <w:rPr>
            <w:noProof/>
            <w:webHidden/>
          </w:rPr>
        </w:r>
        <w:r w:rsidR="00E961AA">
          <w:rPr>
            <w:noProof/>
            <w:webHidden/>
          </w:rPr>
          <w:fldChar w:fldCharType="separate"/>
        </w:r>
        <w:r w:rsidR="00FD59A7">
          <w:rPr>
            <w:noProof/>
            <w:webHidden/>
          </w:rPr>
          <w:t>3</w:t>
        </w:r>
        <w:r w:rsidR="00E961AA">
          <w:rPr>
            <w:noProof/>
            <w:webHidden/>
          </w:rPr>
          <w:fldChar w:fldCharType="end"/>
        </w:r>
      </w:hyperlink>
    </w:p>
    <w:p w14:paraId="3FD9078C" w14:textId="77777777" w:rsidR="00E961AA" w:rsidRDefault="00FD59A7">
      <w:pPr>
        <w:pStyle w:val="TOC1"/>
        <w:rPr>
          <w:rFonts w:eastAsiaTheme="minorEastAsia"/>
          <w:noProof/>
          <w:sz w:val="22"/>
          <w:lang w:eastAsia="en-AU"/>
        </w:rPr>
      </w:pPr>
      <w:hyperlink w:anchor="_Toc518310336" w:history="1">
        <w:r w:rsidR="00E961AA" w:rsidRPr="000B3CF0">
          <w:rPr>
            <w:rStyle w:val="Hyperlink"/>
            <w:noProof/>
          </w:rPr>
          <w:t>1</w:t>
        </w:r>
        <w:r w:rsidR="00E961AA">
          <w:rPr>
            <w:rFonts w:eastAsiaTheme="minorEastAsia"/>
            <w:noProof/>
            <w:sz w:val="22"/>
            <w:lang w:eastAsia="en-AU"/>
          </w:rPr>
          <w:tab/>
        </w:r>
        <w:r w:rsidR="00E961AA" w:rsidRPr="000B3CF0">
          <w:rPr>
            <w:rStyle w:val="Hyperlink"/>
            <w:noProof/>
          </w:rPr>
          <w:t>Introduction</w:t>
        </w:r>
        <w:r w:rsidR="00E961AA">
          <w:rPr>
            <w:noProof/>
            <w:webHidden/>
          </w:rPr>
          <w:tab/>
        </w:r>
        <w:r w:rsidR="00E961AA">
          <w:rPr>
            <w:noProof/>
            <w:webHidden/>
          </w:rPr>
          <w:fldChar w:fldCharType="begin"/>
        </w:r>
        <w:r w:rsidR="00E961AA">
          <w:rPr>
            <w:noProof/>
            <w:webHidden/>
          </w:rPr>
          <w:instrText xml:space="preserve"> PAGEREF _Toc518310336 \h </w:instrText>
        </w:r>
        <w:r w:rsidR="00E961AA">
          <w:rPr>
            <w:noProof/>
            <w:webHidden/>
          </w:rPr>
        </w:r>
        <w:r w:rsidR="00E961AA">
          <w:rPr>
            <w:noProof/>
            <w:webHidden/>
          </w:rPr>
          <w:fldChar w:fldCharType="separate"/>
        </w:r>
        <w:r>
          <w:rPr>
            <w:noProof/>
            <w:webHidden/>
          </w:rPr>
          <w:t>4</w:t>
        </w:r>
        <w:r w:rsidR="00E961AA">
          <w:rPr>
            <w:noProof/>
            <w:webHidden/>
          </w:rPr>
          <w:fldChar w:fldCharType="end"/>
        </w:r>
      </w:hyperlink>
    </w:p>
    <w:p w14:paraId="04036F23" w14:textId="77777777" w:rsidR="00E961AA" w:rsidRDefault="00FD59A7">
      <w:pPr>
        <w:pStyle w:val="TOC1"/>
        <w:rPr>
          <w:rFonts w:eastAsiaTheme="minorEastAsia"/>
          <w:noProof/>
          <w:sz w:val="22"/>
          <w:lang w:eastAsia="en-AU"/>
        </w:rPr>
      </w:pPr>
      <w:hyperlink w:anchor="_Toc518310337" w:history="1">
        <w:r w:rsidR="00E961AA" w:rsidRPr="000B3CF0">
          <w:rPr>
            <w:rStyle w:val="Hyperlink"/>
            <w:noProof/>
          </w:rPr>
          <w:t>2</w:t>
        </w:r>
        <w:r w:rsidR="00E961AA">
          <w:rPr>
            <w:rFonts w:eastAsiaTheme="minorEastAsia"/>
            <w:noProof/>
            <w:sz w:val="22"/>
            <w:lang w:eastAsia="en-AU"/>
          </w:rPr>
          <w:tab/>
        </w:r>
        <w:r w:rsidR="00E961AA" w:rsidRPr="000B3CF0">
          <w:rPr>
            <w:rStyle w:val="Hyperlink"/>
            <w:noProof/>
          </w:rPr>
          <w:t>What is a stakeholder and why is it important to identify them?</w:t>
        </w:r>
        <w:r w:rsidR="00E961AA">
          <w:rPr>
            <w:noProof/>
            <w:webHidden/>
          </w:rPr>
          <w:tab/>
        </w:r>
        <w:r w:rsidR="00E961AA">
          <w:rPr>
            <w:noProof/>
            <w:webHidden/>
          </w:rPr>
          <w:fldChar w:fldCharType="begin"/>
        </w:r>
        <w:r w:rsidR="00E961AA">
          <w:rPr>
            <w:noProof/>
            <w:webHidden/>
          </w:rPr>
          <w:instrText xml:space="preserve"> PAGEREF _Toc518310337 \h </w:instrText>
        </w:r>
        <w:r w:rsidR="00E961AA">
          <w:rPr>
            <w:noProof/>
            <w:webHidden/>
          </w:rPr>
        </w:r>
        <w:r w:rsidR="00E961AA">
          <w:rPr>
            <w:noProof/>
            <w:webHidden/>
          </w:rPr>
          <w:fldChar w:fldCharType="separate"/>
        </w:r>
        <w:r>
          <w:rPr>
            <w:noProof/>
            <w:webHidden/>
          </w:rPr>
          <w:t>4</w:t>
        </w:r>
        <w:r w:rsidR="00E961AA">
          <w:rPr>
            <w:noProof/>
            <w:webHidden/>
          </w:rPr>
          <w:fldChar w:fldCharType="end"/>
        </w:r>
      </w:hyperlink>
    </w:p>
    <w:p w14:paraId="12CB4D10" w14:textId="2EDB929A" w:rsidR="00E961AA" w:rsidRDefault="00FD59A7">
      <w:pPr>
        <w:pStyle w:val="TOC1"/>
        <w:rPr>
          <w:rFonts w:eastAsiaTheme="minorEastAsia"/>
          <w:noProof/>
          <w:sz w:val="22"/>
          <w:lang w:eastAsia="en-AU"/>
        </w:rPr>
      </w:pPr>
      <w:hyperlink w:anchor="_Toc518310338" w:history="1">
        <w:r w:rsidR="00E961AA" w:rsidRPr="000B3CF0">
          <w:rPr>
            <w:rStyle w:val="Hyperlink"/>
            <w:noProof/>
          </w:rPr>
          <w:t>3</w:t>
        </w:r>
        <w:r w:rsidR="00E961AA">
          <w:rPr>
            <w:rFonts w:eastAsiaTheme="minorEastAsia"/>
            <w:noProof/>
            <w:sz w:val="22"/>
            <w:lang w:eastAsia="en-AU"/>
          </w:rPr>
          <w:tab/>
        </w:r>
        <w:r w:rsidR="00E961AA" w:rsidRPr="000B3CF0">
          <w:rPr>
            <w:rStyle w:val="Hyperlink"/>
            <w:noProof/>
          </w:rPr>
          <w:t>Who are the</w:t>
        </w:r>
        <w:r w:rsidR="00E41967">
          <w:rPr>
            <w:rStyle w:val="Hyperlink"/>
            <w:noProof/>
          </w:rPr>
          <w:t xml:space="preserve"> international stakeholders in e</w:t>
        </w:r>
        <w:r w:rsidR="00E961AA" w:rsidRPr="000B3CF0">
          <w:rPr>
            <w:rStyle w:val="Hyperlink"/>
            <w:noProof/>
          </w:rPr>
          <w:t>ducation?</w:t>
        </w:r>
        <w:r w:rsidR="00E961AA">
          <w:rPr>
            <w:noProof/>
            <w:webHidden/>
          </w:rPr>
          <w:tab/>
        </w:r>
        <w:r w:rsidR="00E961AA">
          <w:rPr>
            <w:noProof/>
            <w:webHidden/>
          </w:rPr>
          <w:fldChar w:fldCharType="begin"/>
        </w:r>
        <w:r w:rsidR="00E961AA">
          <w:rPr>
            <w:noProof/>
            <w:webHidden/>
          </w:rPr>
          <w:instrText xml:space="preserve"> PAGEREF _Toc518310338 \h </w:instrText>
        </w:r>
        <w:r w:rsidR="00E961AA">
          <w:rPr>
            <w:noProof/>
            <w:webHidden/>
          </w:rPr>
        </w:r>
        <w:r w:rsidR="00E961AA">
          <w:rPr>
            <w:noProof/>
            <w:webHidden/>
          </w:rPr>
          <w:fldChar w:fldCharType="separate"/>
        </w:r>
        <w:r>
          <w:rPr>
            <w:noProof/>
            <w:webHidden/>
          </w:rPr>
          <w:t>8</w:t>
        </w:r>
        <w:r w:rsidR="00E961AA">
          <w:rPr>
            <w:noProof/>
            <w:webHidden/>
          </w:rPr>
          <w:fldChar w:fldCharType="end"/>
        </w:r>
      </w:hyperlink>
    </w:p>
    <w:p w14:paraId="1C580CE5" w14:textId="77777777" w:rsidR="00E961AA" w:rsidRDefault="00FD59A7">
      <w:pPr>
        <w:pStyle w:val="TOC1"/>
        <w:rPr>
          <w:rFonts w:eastAsiaTheme="minorEastAsia"/>
          <w:noProof/>
          <w:sz w:val="22"/>
          <w:lang w:eastAsia="en-AU"/>
        </w:rPr>
      </w:pPr>
      <w:hyperlink w:anchor="_Toc518310339" w:history="1">
        <w:r w:rsidR="00E961AA" w:rsidRPr="000B3CF0">
          <w:rPr>
            <w:rStyle w:val="Hyperlink"/>
            <w:noProof/>
          </w:rPr>
          <w:t>4</w:t>
        </w:r>
        <w:r w:rsidR="00E961AA">
          <w:rPr>
            <w:rFonts w:eastAsiaTheme="minorEastAsia"/>
            <w:noProof/>
            <w:sz w:val="22"/>
            <w:lang w:eastAsia="en-AU"/>
          </w:rPr>
          <w:tab/>
        </w:r>
        <w:r w:rsidR="00E961AA" w:rsidRPr="000B3CF0">
          <w:rPr>
            <w:rStyle w:val="Hyperlink"/>
            <w:noProof/>
          </w:rPr>
          <w:t>What international agreements promote more effective development stakeholder cooperation at the national level?</w:t>
        </w:r>
        <w:r w:rsidR="00E961AA">
          <w:rPr>
            <w:noProof/>
            <w:webHidden/>
          </w:rPr>
          <w:tab/>
        </w:r>
        <w:r w:rsidR="00E961AA">
          <w:rPr>
            <w:noProof/>
            <w:webHidden/>
          </w:rPr>
          <w:fldChar w:fldCharType="begin"/>
        </w:r>
        <w:r w:rsidR="00E961AA">
          <w:rPr>
            <w:noProof/>
            <w:webHidden/>
          </w:rPr>
          <w:instrText xml:space="preserve"> PAGEREF _Toc518310339 \h </w:instrText>
        </w:r>
        <w:r w:rsidR="00E961AA">
          <w:rPr>
            <w:noProof/>
            <w:webHidden/>
          </w:rPr>
        </w:r>
        <w:r w:rsidR="00E961AA">
          <w:rPr>
            <w:noProof/>
            <w:webHidden/>
          </w:rPr>
          <w:fldChar w:fldCharType="separate"/>
        </w:r>
        <w:r>
          <w:rPr>
            <w:noProof/>
            <w:webHidden/>
          </w:rPr>
          <w:t>10</w:t>
        </w:r>
        <w:r w:rsidR="00E961AA">
          <w:rPr>
            <w:noProof/>
            <w:webHidden/>
          </w:rPr>
          <w:fldChar w:fldCharType="end"/>
        </w:r>
      </w:hyperlink>
    </w:p>
    <w:p w14:paraId="78F37BDD" w14:textId="77777777" w:rsidR="00E961AA" w:rsidRDefault="00FD59A7">
      <w:pPr>
        <w:pStyle w:val="TOC1"/>
        <w:rPr>
          <w:rFonts w:eastAsiaTheme="minorEastAsia"/>
          <w:noProof/>
          <w:sz w:val="22"/>
          <w:lang w:eastAsia="en-AU"/>
        </w:rPr>
      </w:pPr>
      <w:hyperlink w:anchor="_Toc518310340" w:history="1">
        <w:r w:rsidR="00E961AA" w:rsidRPr="000B3CF0">
          <w:rPr>
            <w:rStyle w:val="Hyperlink"/>
            <w:noProof/>
          </w:rPr>
          <w:t>5</w:t>
        </w:r>
        <w:r w:rsidR="00E961AA">
          <w:rPr>
            <w:rFonts w:eastAsiaTheme="minorEastAsia"/>
            <w:noProof/>
            <w:sz w:val="22"/>
            <w:lang w:eastAsia="en-AU"/>
          </w:rPr>
          <w:tab/>
        </w:r>
        <w:r w:rsidR="00E961AA" w:rsidRPr="000B3CF0">
          <w:rPr>
            <w:rStyle w:val="Hyperlink"/>
            <w:noProof/>
          </w:rPr>
          <w:t>Test your knowledge</w:t>
        </w:r>
        <w:r w:rsidR="00E961AA">
          <w:rPr>
            <w:noProof/>
            <w:webHidden/>
          </w:rPr>
          <w:tab/>
        </w:r>
        <w:r w:rsidR="00E961AA">
          <w:rPr>
            <w:noProof/>
            <w:webHidden/>
          </w:rPr>
          <w:fldChar w:fldCharType="begin"/>
        </w:r>
        <w:r w:rsidR="00E961AA">
          <w:rPr>
            <w:noProof/>
            <w:webHidden/>
          </w:rPr>
          <w:instrText xml:space="preserve"> PAGEREF _Toc518310340 \h </w:instrText>
        </w:r>
        <w:r w:rsidR="00E961AA">
          <w:rPr>
            <w:noProof/>
            <w:webHidden/>
          </w:rPr>
        </w:r>
        <w:r w:rsidR="00E961AA">
          <w:rPr>
            <w:noProof/>
            <w:webHidden/>
          </w:rPr>
          <w:fldChar w:fldCharType="separate"/>
        </w:r>
        <w:r>
          <w:rPr>
            <w:noProof/>
            <w:webHidden/>
          </w:rPr>
          <w:t>17</w:t>
        </w:r>
        <w:r w:rsidR="00E961AA">
          <w:rPr>
            <w:noProof/>
            <w:webHidden/>
          </w:rPr>
          <w:fldChar w:fldCharType="end"/>
        </w:r>
      </w:hyperlink>
    </w:p>
    <w:p w14:paraId="2FE3C2D9" w14:textId="77777777" w:rsidR="00E961AA" w:rsidRDefault="00FD59A7">
      <w:pPr>
        <w:pStyle w:val="TOC1"/>
        <w:rPr>
          <w:rFonts w:eastAsiaTheme="minorEastAsia"/>
          <w:noProof/>
          <w:sz w:val="22"/>
          <w:lang w:eastAsia="en-AU"/>
        </w:rPr>
      </w:pPr>
      <w:hyperlink w:anchor="_Toc518310341" w:history="1">
        <w:r w:rsidR="00E961AA" w:rsidRPr="000B3CF0">
          <w:rPr>
            <w:rStyle w:val="Hyperlink"/>
            <w:noProof/>
          </w:rPr>
          <w:t>References and links</w:t>
        </w:r>
        <w:r w:rsidR="00E961AA">
          <w:rPr>
            <w:noProof/>
            <w:webHidden/>
          </w:rPr>
          <w:tab/>
        </w:r>
        <w:r w:rsidR="00E961AA">
          <w:rPr>
            <w:noProof/>
            <w:webHidden/>
          </w:rPr>
          <w:fldChar w:fldCharType="begin"/>
        </w:r>
        <w:r w:rsidR="00E961AA">
          <w:rPr>
            <w:noProof/>
            <w:webHidden/>
          </w:rPr>
          <w:instrText xml:space="preserve"> PAGEREF _Toc518310341 \h </w:instrText>
        </w:r>
        <w:r w:rsidR="00E961AA">
          <w:rPr>
            <w:noProof/>
            <w:webHidden/>
          </w:rPr>
        </w:r>
        <w:r w:rsidR="00E961AA">
          <w:rPr>
            <w:noProof/>
            <w:webHidden/>
          </w:rPr>
          <w:fldChar w:fldCharType="separate"/>
        </w:r>
        <w:r>
          <w:rPr>
            <w:noProof/>
            <w:webHidden/>
          </w:rPr>
          <w:t>20</w:t>
        </w:r>
        <w:r w:rsidR="00E961AA">
          <w:rPr>
            <w:noProof/>
            <w:webHidden/>
          </w:rPr>
          <w:fldChar w:fldCharType="end"/>
        </w:r>
      </w:hyperlink>
    </w:p>
    <w:p w14:paraId="45C30F68" w14:textId="51B02E93" w:rsidR="000B3EF1" w:rsidRDefault="00C06D35" w:rsidP="00860638">
      <w:pPr>
        <w:pStyle w:val="BodyText"/>
        <w:widowControl/>
      </w:pPr>
      <w:r>
        <w:fldChar w:fldCharType="end"/>
      </w:r>
      <w:r w:rsidR="000B3EF1">
        <w:br w:type="page"/>
      </w:r>
    </w:p>
    <w:p w14:paraId="17B4EA41" w14:textId="54B3FD8E" w:rsidR="00737935" w:rsidRPr="0060365D" w:rsidRDefault="00635D0F" w:rsidP="00366CCE">
      <w:pPr>
        <w:pStyle w:val="Heading1"/>
        <w:numPr>
          <w:ilvl w:val="0"/>
          <w:numId w:val="0"/>
        </w:numPr>
      </w:pPr>
      <w:bookmarkStart w:id="0" w:name="_Toc491237947"/>
      <w:bookmarkStart w:id="1" w:name="_Toc491238027"/>
      <w:bookmarkStart w:id="2" w:name="_Toc518310335"/>
      <w:r w:rsidRPr="0060365D">
        <w:lastRenderedPageBreak/>
        <w:t>A</w:t>
      </w:r>
      <w:bookmarkEnd w:id="0"/>
      <w:bookmarkEnd w:id="1"/>
      <w:r w:rsidRPr="0060365D">
        <w:t>cronyms</w:t>
      </w:r>
      <w:bookmarkEnd w:id="2"/>
    </w:p>
    <w:p w14:paraId="128B6C33" w14:textId="77777777" w:rsidR="00376D2F" w:rsidRDefault="00376D2F" w:rsidP="00860638">
      <w:pPr>
        <w:pStyle w:val="BodyText"/>
        <w:widowControl/>
      </w:pPr>
    </w:p>
    <w:p w14:paraId="74EF7DAA" w14:textId="16EFF69D" w:rsidR="005719A2" w:rsidRDefault="005719A2" w:rsidP="00135EC1">
      <w:pPr>
        <w:pStyle w:val="BodyText"/>
        <w:widowControl/>
        <w:tabs>
          <w:tab w:val="left" w:pos="1134"/>
        </w:tabs>
        <w:ind w:right="-1"/>
        <w:rPr>
          <w:color w:val="auto"/>
        </w:rPr>
      </w:pPr>
      <w:r>
        <w:rPr>
          <w:color w:val="auto"/>
        </w:rPr>
        <w:t>AAA</w:t>
      </w:r>
      <w:r>
        <w:rPr>
          <w:color w:val="auto"/>
        </w:rPr>
        <w:tab/>
        <w:t>Accra Agenda for Action</w:t>
      </w:r>
    </w:p>
    <w:p w14:paraId="54B440EE" w14:textId="030EAA40" w:rsidR="00135EC1" w:rsidRDefault="00135EC1" w:rsidP="00135EC1">
      <w:pPr>
        <w:pStyle w:val="BodyText"/>
        <w:widowControl/>
        <w:tabs>
          <w:tab w:val="left" w:pos="1134"/>
        </w:tabs>
        <w:ind w:right="-1"/>
        <w:rPr>
          <w:color w:val="auto"/>
        </w:rPr>
      </w:pPr>
      <w:r w:rsidRPr="00135EC1">
        <w:rPr>
          <w:color w:val="auto"/>
        </w:rPr>
        <w:t>CIDA</w:t>
      </w:r>
      <w:r w:rsidRPr="00135EC1">
        <w:rPr>
          <w:color w:val="auto"/>
        </w:rPr>
        <w:tab/>
      </w:r>
      <w:r w:rsidR="005719A2" w:rsidRPr="005719A2">
        <w:rPr>
          <w:color w:val="auto"/>
        </w:rPr>
        <w:t>Canadian International Development Agency</w:t>
      </w:r>
    </w:p>
    <w:p w14:paraId="6C8F0C52" w14:textId="77777777" w:rsidR="005719A2" w:rsidRDefault="005719A2" w:rsidP="00D4192F">
      <w:pPr>
        <w:pStyle w:val="BodyText"/>
        <w:widowControl/>
        <w:tabs>
          <w:tab w:val="left" w:pos="1134"/>
        </w:tabs>
        <w:ind w:right="-1"/>
      </w:pPr>
      <w:r>
        <w:t>CSO</w:t>
      </w:r>
      <w:r>
        <w:tab/>
        <w:t>c</w:t>
      </w:r>
      <w:r w:rsidRPr="00A53C5E">
        <w:t xml:space="preserve">ivil society stakeholders </w:t>
      </w:r>
    </w:p>
    <w:p w14:paraId="457BDE3B" w14:textId="46D8AA30" w:rsidR="00D4192F" w:rsidRPr="00D4192F" w:rsidRDefault="00D4192F" w:rsidP="00D4192F">
      <w:pPr>
        <w:pStyle w:val="BodyText"/>
        <w:widowControl/>
        <w:tabs>
          <w:tab w:val="left" w:pos="1134"/>
        </w:tabs>
        <w:ind w:right="-1"/>
        <w:rPr>
          <w:color w:val="auto"/>
        </w:rPr>
      </w:pPr>
      <w:r w:rsidRPr="00D4192F">
        <w:rPr>
          <w:color w:val="auto"/>
        </w:rPr>
        <w:t>DFAT</w:t>
      </w:r>
      <w:r w:rsidRPr="00D4192F">
        <w:rPr>
          <w:color w:val="auto"/>
        </w:rPr>
        <w:tab/>
        <w:t xml:space="preserve">Australian Government Department of Foreign Affairs and Trade </w:t>
      </w:r>
    </w:p>
    <w:p w14:paraId="3C095566" w14:textId="3E479F2E" w:rsidR="00D4192F" w:rsidRPr="00135EC1" w:rsidRDefault="00135EC1" w:rsidP="00D4192F">
      <w:pPr>
        <w:pStyle w:val="BodyText"/>
        <w:widowControl/>
        <w:tabs>
          <w:tab w:val="left" w:pos="1134"/>
        </w:tabs>
        <w:ind w:right="-1"/>
        <w:rPr>
          <w:color w:val="auto"/>
        </w:rPr>
      </w:pPr>
      <w:r w:rsidRPr="00135EC1">
        <w:rPr>
          <w:color w:val="auto"/>
        </w:rPr>
        <w:t>D</w:t>
      </w:r>
      <w:r w:rsidR="00FE5E84">
        <w:rPr>
          <w:color w:val="auto"/>
        </w:rPr>
        <w:t>F</w:t>
      </w:r>
      <w:r w:rsidRPr="00135EC1">
        <w:rPr>
          <w:color w:val="auto"/>
        </w:rPr>
        <w:t>ID</w:t>
      </w:r>
      <w:r w:rsidRPr="00135EC1">
        <w:rPr>
          <w:color w:val="auto"/>
        </w:rPr>
        <w:tab/>
      </w:r>
      <w:r w:rsidRPr="00135EC1">
        <w:t>Department f</w:t>
      </w:r>
      <w:r>
        <w:t>or International Development (United Kingdom)</w:t>
      </w:r>
    </w:p>
    <w:p w14:paraId="3AA5D230" w14:textId="72469013" w:rsidR="00135EC1" w:rsidRDefault="009121FD" w:rsidP="00D4192F">
      <w:pPr>
        <w:pStyle w:val="BodyText"/>
        <w:widowControl/>
        <w:tabs>
          <w:tab w:val="left" w:pos="1134"/>
        </w:tabs>
        <w:ind w:right="-1"/>
        <w:rPr>
          <w:color w:val="auto"/>
        </w:rPr>
      </w:pPr>
      <w:r>
        <w:rPr>
          <w:color w:val="auto"/>
        </w:rPr>
        <w:t>GT</w:t>
      </w:r>
      <w:r w:rsidR="00135EC1">
        <w:rPr>
          <w:color w:val="auto"/>
        </w:rPr>
        <w:t>Z</w:t>
      </w:r>
      <w:r w:rsidR="00135EC1">
        <w:rPr>
          <w:color w:val="auto"/>
        </w:rPr>
        <w:tab/>
      </w:r>
      <w:r w:rsidR="005719A2" w:rsidRPr="005719A2">
        <w:rPr>
          <w:color w:val="auto"/>
        </w:rPr>
        <w:t>Deutsche Gesellschaft für Internationale Zusammenarbeit GmbH</w:t>
      </w:r>
      <w:r w:rsidR="005719A2">
        <w:rPr>
          <w:color w:val="auto"/>
        </w:rPr>
        <w:t xml:space="preserve"> (Germany)</w:t>
      </w:r>
    </w:p>
    <w:p w14:paraId="24649C4D" w14:textId="6DE05DD3" w:rsidR="005719A2" w:rsidRDefault="005719A2" w:rsidP="00D4192F">
      <w:pPr>
        <w:pStyle w:val="BodyText"/>
        <w:widowControl/>
        <w:tabs>
          <w:tab w:val="left" w:pos="1134"/>
        </w:tabs>
        <w:ind w:right="-1"/>
        <w:rPr>
          <w:color w:val="auto"/>
        </w:rPr>
      </w:pPr>
      <w:r>
        <w:rPr>
          <w:color w:val="auto"/>
        </w:rPr>
        <w:t>HLF-4</w:t>
      </w:r>
      <w:r>
        <w:rPr>
          <w:color w:val="auto"/>
        </w:rPr>
        <w:tab/>
      </w:r>
      <w:r w:rsidRPr="009E1A22">
        <w:t xml:space="preserve">Fourth High Level </w:t>
      </w:r>
      <w:r>
        <w:t>Forum on Aid Effectiveness</w:t>
      </w:r>
    </w:p>
    <w:p w14:paraId="2FCAEB2E" w14:textId="38AEDC62" w:rsidR="005719A2" w:rsidRDefault="005719A2" w:rsidP="00D4192F">
      <w:pPr>
        <w:pStyle w:val="BodyText"/>
        <w:widowControl/>
        <w:tabs>
          <w:tab w:val="left" w:pos="1134"/>
        </w:tabs>
        <w:ind w:right="-1"/>
        <w:rPr>
          <w:color w:val="auto"/>
        </w:rPr>
      </w:pPr>
      <w:r>
        <w:rPr>
          <w:color w:val="auto"/>
        </w:rPr>
        <w:t>INGO</w:t>
      </w:r>
      <w:r>
        <w:rPr>
          <w:color w:val="auto"/>
        </w:rPr>
        <w:tab/>
      </w:r>
      <w:r w:rsidR="00742773">
        <w:rPr>
          <w:color w:val="auto"/>
        </w:rPr>
        <w:t>i</w:t>
      </w:r>
      <w:r>
        <w:rPr>
          <w:color w:val="auto"/>
        </w:rPr>
        <w:t>nternational non-government organisation</w:t>
      </w:r>
    </w:p>
    <w:p w14:paraId="6B20A842" w14:textId="676836A1" w:rsidR="00135EC1" w:rsidRDefault="00135EC1" w:rsidP="00D4192F">
      <w:pPr>
        <w:pStyle w:val="BodyText"/>
        <w:widowControl/>
        <w:tabs>
          <w:tab w:val="left" w:pos="1134"/>
        </w:tabs>
        <w:ind w:right="-1"/>
        <w:rPr>
          <w:color w:val="auto"/>
        </w:rPr>
      </w:pPr>
      <w:r>
        <w:rPr>
          <w:color w:val="auto"/>
        </w:rPr>
        <w:t>JICA</w:t>
      </w:r>
      <w:r>
        <w:rPr>
          <w:color w:val="auto"/>
        </w:rPr>
        <w:tab/>
      </w:r>
      <w:r w:rsidRPr="00135EC1">
        <w:rPr>
          <w:color w:val="auto"/>
        </w:rPr>
        <w:t>Japan International Cooperation Agency</w:t>
      </w:r>
    </w:p>
    <w:p w14:paraId="3A8E1D02" w14:textId="25825771" w:rsidR="00135EC1" w:rsidRPr="00135EC1" w:rsidRDefault="00135EC1" w:rsidP="00D4192F">
      <w:pPr>
        <w:pStyle w:val="BodyText"/>
        <w:widowControl/>
        <w:tabs>
          <w:tab w:val="left" w:pos="1134"/>
        </w:tabs>
        <w:ind w:right="-1"/>
        <w:rPr>
          <w:color w:val="auto"/>
        </w:rPr>
      </w:pPr>
      <w:r w:rsidRPr="00135EC1">
        <w:rPr>
          <w:color w:val="auto"/>
        </w:rPr>
        <w:t>MFAT</w:t>
      </w:r>
      <w:r w:rsidRPr="00135EC1">
        <w:rPr>
          <w:color w:val="auto"/>
        </w:rPr>
        <w:tab/>
        <w:t>Ministry of Foreign Affairs and Trade (New Zealand)</w:t>
      </w:r>
    </w:p>
    <w:p w14:paraId="26ADBA2A" w14:textId="77777777" w:rsidR="00135EC1" w:rsidRDefault="00135EC1" w:rsidP="00135EC1">
      <w:pPr>
        <w:pStyle w:val="BodyText"/>
        <w:widowControl/>
        <w:tabs>
          <w:tab w:val="left" w:pos="1134"/>
        </w:tabs>
        <w:rPr>
          <w:color w:val="auto"/>
        </w:rPr>
      </w:pPr>
      <w:r w:rsidRPr="00D4192F">
        <w:rPr>
          <w:color w:val="auto"/>
        </w:rPr>
        <w:t>NGO</w:t>
      </w:r>
      <w:r w:rsidRPr="00D4192F">
        <w:rPr>
          <w:color w:val="auto"/>
        </w:rPr>
        <w:tab/>
        <w:t>non</w:t>
      </w:r>
      <w:r>
        <w:rPr>
          <w:color w:val="auto"/>
        </w:rPr>
        <w:t>-</w:t>
      </w:r>
      <w:r w:rsidRPr="00D4192F">
        <w:rPr>
          <w:color w:val="auto"/>
        </w:rPr>
        <w:t xml:space="preserve">government organisation </w:t>
      </w:r>
    </w:p>
    <w:p w14:paraId="230B9E7B" w14:textId="726A9BC8" w:rsidR="00DE2FF9" w:rsidRDefault="00DE2FF9" w:rsidP="00135EC1">
      <w:pPr>
        <w:pStyle w:val="BodyText"/>
        <w:widowControl/>
        <w:tabs>
          <w:tab w:val="left" w:pos="1134"/>
        </w:tabs>
        <w:rPr>
          <w:color w:val="auto"/>
        </w:rPr>
      </w:pPr>
      <w:r>
        <w:rPr>
          <w:color w:val="auto"/>
        </w:rPr>
        <w:t>ODI</w:t>
      </w:r>
      <w:r>
        <w:rPr>
          <w:color w:val="auto"/>
        </w:rPr>
        <w:tab/>
      </w:r>
      <w:r w:rsidRPr="00DE2FF9">
        <w:rPr>
          <w:color w:val="auto"/>
        </w:rPr>
        <w:t>Overseas Development Institute</w:t>
      </w:r>
    </w:p>
    <w:p w14:paraId="2CB6487A" w14:textId="63645B05" w:rsidR="00CC5415" w:rsidRDefault="00CC5415" w:rsidP="00135EC1">
      <w:pPr>
        <w:pStyle w:val="BodyText"/>
        <w:widowControl/>
        <w:tabs>
          <w:tab w:val="left" w:pos="1134"/>
        </w:tabs>
      </w:pPr>
      <w:r>
        <w:rPr>
          <w:color w:val="auto"/>
        </w:rPr>
        <w:t>OECD</w:t>
      </w:r>
      <w:r>
        <w:rPr>
          <w:color w:val="auto"/>
        </w:rPr>
        <w:tab/>
      </w:r>
      <w:r>
        <w:t>Organisation for Economic Co-operation and Development</w:t>
      </w:r>
    </w:p>
    <w:p w14:paraId="6861974F" w14:textId="02F6A997" w:rsidR="00742773" w:rsidRPr="00D4192F" w:rsidRDefault="00742773" w:rsidP="00135EC1">
      <w:pPr>
        <w:pStyle w:val="BodyText"/>
        <w:widowControl/>
        <w:tabs>
          <w:tab w:val="left" w:pos="1134"/>
        </w:tabs>
        <w:rPr>
          <w:color w:val="auto"/>
        </w:rPr>
      </w:pPr>
      <w:r>
        <w:t>PNG</w:t>
      </w:r>
      <w:r>
        <w:tab/>
        <w:t>Papua New Guinea</w:t>
      </w:r>
    </w:p>
    <w:p w14:paraId="319861D0" w14:textId="648CC374" w:rsidR="005719A2" w:rsidRPr="00D4192F" w:rsidRDefault="005719A2" w:rsidP="00D4192F">
      <w:pPr>
        <w:pStyle w:val="BodyText"/>
        <w:widowControl/>
        <w:tabs>
          <w:tab w:val="left" w:pos="1134"/>
        </w:tabs>
        <w:ind w:right="-1"/>
        <w:rPr>
          <w:color w:val="808080" w:themeColor="background1" w:themeShade="80"/>
        </w:rPr>
      </w:pPr>
      <w:r>
        <w:t>RENCP</w:t>
      </w:r>
      <w:r>
        <w:tab/>
      </w:r>
      <w:r w:rsidRPr="00510C4F">
        <w:t>Rwanda NGO E</w:t>
      </w:r>
      <w:r>
        <w:t>ducation Coordination Platform</w:t>
      </w:r>
    </w:p>
    <w:p w14:paraId="548A89F8" w14:textId="77777777" w:rsidR="00D4192F" w:rsidRDefault="00D4192F" w:rsidP="00D4192F">
      <w:pPr>
        <w:pStyle w:val="BodyText"/>
        <w:widowControl/>
        <w:tabs>
          <w:tab w:val="left" w:pos="1134"/>
        </w:tabs>
        <w:ind w:right="-1"/>
        <w:rPr>
          <w:color w:val="auto"/>
        </w:rPr>
      </w:pPr>
      <w:r w:rsidRPr="00D4192F">
        <w:rPr>
          <w:color w:val="auto"/>
        </w:rPr>
        <w:t>SDGs</w:t>
      </w:r>
      <w:r w:rsidRPr="00D4192F">
        <w:rPr>
          <w:color w:val="auto"/>
        </w:rPr>
        <w:tab/>
        <w:t>Sustainable Development Goals</w:t>
      </w:r>
    </w:p>
    <w:p w14:paraId="49348513" w14:textId="0348017A" w:rsidR="00135EC1" w:rsidRPr="00D4192F" w:rsidRDefault="00135EC1" w:rsidP="00D4192F">
      <w:pPr>
        <w:pStyle w:val="BodyText"/>
        <w:widowControl/>
        <w:tabs>
          <w:tab w:val="left" w:pos="1134"/>
        </w:tabs>
        <w:ind w:right="-1"/>
        <w:rPr>
          <w:color w:val="auto"/>
        </w:rPr>
      </w:pPr>
      <w:r w:rsidRPr="00EF557E">
        <w:t>SIDA</w:t>
      </w:r>
      <w:r>
        <w:tab/>
      </w:r>
      <w:r w:rsidRPr="00135EC1">
        <w:t>Swedish International Development Cooperation Agency</w:t>
      </w:r>
    </w:p>
    <w:p w14:paraId="042AFABD" w14:textId="7FE1C879" w:rsidR="00D4192F" w:rsidRPr="00D4192F" w:rsidRDefault="00D4192F" w:rsidP="00D4192F">
      <w:pPr>
        <w:pStyle w:val="BodyText"/>
        <w:widowControl/>
        <w:tabs>
          <w:tab w:val="left" w:pos="1134"/>
        </w:tabs>
        <w:ind w:right="-1"/>
        <w:rPr>
          <w:color w:val="auto"/>
        </w:rPr>
      </w:pPr>
      <w:r w:rsidRPr="00D4192F">
        <w:rPr>
          <w:color w:val="auto"/>
        </w:rPr>
        <w:t>UN</w:t>
      </w:r>
      <w:r w:rsidRPr="00D4192F">
        <w:rPr>
          <w:color w:val="auto"/>
        </w:rPr>
        <w:tab/>
        <w:t>United Nations</w:t>
      </w:r>
    </w:p>
    <w:p w14:paraId="490AB367" w14:textId="77777777" w:rsidR="00135EC1" w:rsidRDefault="00135EC1" w:rsidP="00D4192F">
      <w:pPr>
        <w:pStyle w:val="BodyText"/>
        <w:widowControl/>
        <w:tabs>
          <w:tab w:val="left" w:pos="1134"/>
        </w:tabs>
        <w:ind w:right="-1"/>
        <w:rPr>
          <w:color w:val="auto"/>
        </w:rPr>
      </w:pPr>
      <w:r w:rsidRPr="00135EC1">
        <w:rPr>
          <w:color w:val="auto"/>
        </w:rPr>
        <w:t>UNICEF</w:t>
      </w:r>
      <w:r w:rsidRPr="00135EC1">
        <w:rPr>
          <w:color w:val="auto"/>
        </w:rPr>
        <w:tab/>
        <w:t>United Nations Children’s Fund</w:t>
      </w:r>
    </w:p>
    <w:p w14:paraId="2A9710B9" w14:textId="3A91549B" w:rsidR="00D4192F" w:rsidRPr="00D4192F" w:rsidRDefault="00D4192F" w:rsidP="00D4192F">
      <w:pPr>
        <w:pStyle w:val="BodyText"/>
        <w:widowControl/>
        <w:tabs>
          <w:tab w:val="left" w:pos="1134"/>
        </w:tabs>
        <w:ind w:right="-1"/>
        <w:rPr>
          <w:color w:val="auto"/>
        </w:rPr>
      </w:pPr>
      <w:r w:rsidRPr="00D4192F">
        <w:rPr>
          <w:color w:val="auto"/>
        </w:rPr>
        <w:t>UNESCO</w:t>
      </w:r>
      <w:r w:rsidRPr="00D4192F">
        <w:rPr>
          <w:color w:val="auto"/>
        </w:rPr>
        <w:tab/>
        <w:t>United Nations Educational, Scientific and Cultural Organization</w:t>
      </w:r>
    </w:p>
    <w:p w14:paraId="769B3AFF" w14:textId="2EFD8226" w:rsidR="00135EC1" w:rsidRDefault="00135EC1" w:rsidP="00D4192F">
      <w:pPr>
        <w:pStyle w:val="BodyText"/>
        <w:widowControl/>
        <w:tabs>
          <w:tab w:val="left" w:pos="1134"/>
        </w:tabs>
        <w:ind w:right="-1"/>
        <w:rPr>
          <w:color w:val="auto"/>
        </w:rPr>
      </w:pPr>
      <w:r w:rsidRPr="00135EC1">
        <w:rPr>
          <w:color w:val="auto"/>
        </w:rPr>
        <w:t>USAID</w:t>
      </w:r>
      <w:r w:rsidRPr="00135EC1">
        <w:rPr>
          <w:color w:val="auto"/>
        </w:rPr>
        <w:tab/>
        <w:t>United States Agency for International Development</w:t>
      </w:r>
    </w:p>
    <w:p w14:paraId="046D4FDE" w14:textId="297FB352" w:rsidR="005719A2" w:rsidRPr="00135EC1" w:rsidRDefault="005719A2" w:rsidP="00D4192F">
      <w:pPr>
        <w:pStyle w:val="BodyText"/>
        <w:widowControl/>
        <w:tabs>
          <w:tab w:val="left" w:pos="1134"/>
        </w:tabs>
        <w:ind w:right="-1"/>
        <w:rPr>
          <w:color w:val="auto"/>
        </w:rPr>
      </w:pPr>
      <w:r>
        <w:t>VEMIS</w:t>
      </w:r>
      <w:r>
        <w:tab/>
      </w:r>
      <w:r w:rsidRPr="00F85F35">
        <w:t>Vanuatu education management information system</w:t>
      </w:r>
    </w:p>
    <w:p w14:paraId="3450BC20" w14:textId="437394DC" w:rsidR="00135EC1" w:rsidRDefault="00135EC1" w:rsidP="00F91965">
      <w:pPr>
        <w:pStyle w:val="BodyText"/>
      </w:pPr>
      <w:r>
        <w:br w:type="page"/>
      </w:r>
    </w:p>
    <w:p w14:paraId="7CDC59E7" w14:textId="32C29589" w:rsidR="00376D2F" w:rsidRPr="00366CCE" w:rsidRDefault="00DF29AD" w:rsidP="00366CCE">
      <w:pPr>
        <w:pStyle w:val="Heading1"/>
      </w:pPr>
      <w:bookmarkStart w:id="3" w:name="_Toc518310336"/>
      <w:bookmarkStart w:id="4" w:name="_Toc370729755"/>
      <w:r w:rsidRPr="00366CCE">
        <w:lastRenderedPageBreak/>
        <w:t>Introduction</w:t>
      </w:r>
      <w:bookmarkEnd w:id="3"/>
    </w:p>
    <w:bookmarkEnd w:id="4"/>
    <w:p w14:paraId="24602B90" w14:textId="5B2493E0" w:rsidR="00AD5651" w:rsidRPr="00860638" w:rsidRDefault="00AD5651" w:rsidP="00860638">
      <w:pPr>
        <w:pStyle w:val="BodyText"/>
        <w:widowControl/>
      </w:pPr>
      <w:r w:rsidRPr="00783A74">
        <w:t>The purpose of this module is to provide i</w:t>
      </w:r>
      <w:r>
        <w:t xml:space="preserve">ntroductory information on identifying key stakeholders in </w:t>
      </w:r>
      <w:r w:rsidR="00741394">
        <w:t>education</w:t>
      </w:r>
      <w:r>
        <w:t>, the importance of engaging with these stakeholders, and relevant international agreements that guide effective partner interaction.</w:t>
      </w:r>
      <w:r w:rsidRPr="00783A74">
        <w:t xml:space="preserve"> It provides a foundation to engage in this topic and apply advice from staff with operational or expert levels of knowledge in education. On successful completion you will be an informed participant in forums related to </w:t>
      </w:r>
      <w:r>
        <w:t xml:space="preserve">engaging with key stakeholders </w:t>
      </w:r>
      <w:r w:rsidR="00AC3946">
        <w:t xml:space="preserve">and partners </w:t>
      </w:r>
      <w:r>
        <w:t>in education and aid effectiveness principles.</w:t>
      </w:r>
    </w:p>
    <w:p w14:paraId="6FDBD837" w14:textId="77777777" w:rsidR="00C263BD" w:rsidRPr="0051125A" w:rsidRDefault="00C263BD" w:rsidP="00860638">
      <w:pPr>
        <w:pStyle w:val="Paraspace"/>
        <w:widowControl/>
      </w:pPr>
    </w:p>
    <w:p w14:paraId="6250839D" w14:textId="4AB731EA" w:rsidR="00C263BD" w:rsidRDefault="00AD5651" w:rsidP="00366CCE">
      <w:pPr>
        <w:pStyle w:val="Heading1"/>
      </w:pPr>
      <w:bookmarkStart w:id="5" w:name="_Toc518310337"/>
      <w:r>
        <w:t>What is a stakeholder and why is it important to identify them?</w:t>
      </w:r>
      <w:bookmarkEnd w:id="5"/>
    </w:p>
    <w:p w14:paraId="58D5AA6D" w14:textId="21E9F9D7" w:rsidR="0043319F" w:rsidRDefault="0043319F" w:rsidP="0043319F">
      <w:pPr>
        <w:pStyle w:val="Heading2"/>
      </w:pPr>
      <w:r>
        <w:t>What is a stakeholder?</w:t>
      </w:r>
    </w:p>
    <w:p w14:paraId="28226754" w14:textId="77777777" w:rsidR="0043319F" w:rsidRPr="0043319F" w:rsidRDefault="0043319F" w:rsidP="00E961AA">
      <w:pPr>
        <w:pStyle w:val="Paraspace"/>
        <w:spacing w:before="0"/>
      </w:pPr>
    </w:p>
    <w:tbl>
      <w:tblPr>
        <w:tblStyle w:val="TableGrid"/>
        <w:tblW w:w="8931"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31"/>
      </w:tblGrid>
      <w:tr w:rsidR="00AD5651" w14:paraId="1AE43F85" w14:textId="77777777" w:rsidTr="00333C15">
        <w:trPr>
          <w:cantSplit/>
          <w:trHeight w:val="8125"/>
        </w:trPr>
        <w:tc>
          <w:tcPr>
            <w:tcW w:w="8926" w:type="dxa"/>
            <w:shd w:val="clear" w:color="auto" w:fill="auto"/>
          </w:tcPr>
          <w:p w14:paraId="0EDAD14D" w14:textId="4AE2BA29" w:rsidR="00AD5651" w:rsidRPr="00106E2E" w:rsidRDefault="00AD5651" w:rsidP="00860638">
            <w:pPr>
              <w:pStyle w:val="Boxheading"/>
            </w:pPr>
            <w:r w:rsidRPr="00106E2E">
              <w:drawing>
                <wp:anchor distT="0" distB="0" distL="114300" distR="114300" simplePos="0" relativeHeight="251814912" behindDoc="0" locked="0" layoutInCell="1" allowOverlap="1" wp14:anchorId="2B4E009F" wp14:editId="5D32DC71">
                  <wp:simplePos x="0" y="0"/>
                  <wp:positionH relativeFrom="column">
                    <wp:posOffset>4191635</wp:posOffset>
                  </wp:positionH>
                  <wp:positionV relativeFrom="paragraph">
                    <wp:posOffset>255270</wp:posOffset>
                  </wp:positionV>
                  <wp:extent cx="1106170" cy="8528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090B49">
              <w:t>Scenario</w:t>
            </w:r>
          </w:p>
          <w:p w14:paraId="4A335459" w14:textId="278542B5" w:rsidR="00AD5651" w:rsidRPr="00AD5651" w:rsidRDefault="00AD5651" w:rsidP="00860638">
            <w:pPr>
              <w:pStyle w:val="Boxtext"/>
            </w:pPr>
            <w:r w:rsidRPr="00AD5651">
              <w:t xml:space="preserve">You are invited to attend a meeting called by the Ministry of Education to discuss ways of moving forward in developing the next five-year education plan. The meeting is chaired by the Director of Education Planning, and includes some education officials, representatives of two key development partners (including the Australia aid program), one international </w:t>
            </w:r>
            <w:r w:rsidR="00742773">
              <w:t xml:space="preserve">non-government organisation (NGO) </w:t>
            </w:r>
            <w:r w:rsidRPr="00AD5651">
              <w:t>and an official from the Central Planning Office.</w:t>
            </w:r>
          </w:p>
          <w:p w14:paraId="2E37B380" w14:textId="6CF80095" w:rsidR="00AD5651" w:rsidRPr="00FC311B" w:rsidRDefault="00AD5651" w:rsidP="00860638">
            <w:pPr>
              <w:pStyle w:val="Boxtext"/>
            </w:pPr>
            <w:r w:rsidRPr="00AD5651">
              <w:t xml:space="preserve">After introductions and formalities, the Chair declares that the purpose of the meeting is to reach agreement on the process for developing the next five-year plan. Before long, one of the NGO representatives emphasises that the process ‘should involve all stakeholders’. Your </w:t>
            </w:r>
            <w:r w:rsidRPr="00FC311B">
              <w:t xml:space="preserve">senior colleague from the Australian aid program emphasises that, in accordance with the principles of the </w:t>
            </w:r>
            <w:hyperlink r:id="rId12" w:history="1">
              <w:r w:rsidRPr="00FC311B">
                <w:rPr>
                  <w:rStyle w:val="LinkChar"/>
                </w:rPr>
                <w:t>Paris Declaration on Aid Effectiveness</w:t>
              </w:r>
            </w:hyperlink>
            <w:r w:rsidRPr="00FC311B">
              <w:t xml:space="preserve">, the </w:t>
            </w:r>
            <w:hyperlink r:id="rId13" w:history="1">
              <w:r w:rsidRPr="00FC311B">
                <w:rPr>
                  <w:rStyle w:val="LinkChar"/>
                </w:rPr>
                <w:t>Accra Agenda for Action</w:t>
              </w:r>
            </w:hyperlink>
            <w:r w:rsidRPr="00FC311B">
              <w:t xml:space="preserve"> and </w:t>
            </w:r>
            <w:r w:rsidR="00DE2FF9" w:rsidRPr="00FC311B">
              <w:t xml:space="preserve">the </w:t>
            </w:r>
            <w:hyperlink r:id="rId14" w:history="1">
              <w:r w:rsidR="00DE2FF9" w:rsidRPr="00FC311B">
                <w:rPr>
                  <w:rStyle w:val="LinkChar"/>
                </w:rPr>
                <w:t>Busan Declaration on Partnership for Effective Development Cooperation</w:t>
              </w:r>
            </w:hyperlink>
            <w:r w:rsidRPr="00FC311B">
              <w:t>, the process should be led by the government but should be as transparent, consultative and participatory as possible, and should involve ‘all key stakeholders’.</w:t>
            </w:r>
          </w:p>
          <w:p w14:paraId="29EDEED2" w14:textId="72B34425" w:rsidR="00AD5651" w:rsidRPr="00FC311B" w:rsidRDefault="00AD5651" w:rsidP="00860638">
            <w:pPr>
              <w:pStyle w:val="Boxtext"/>
            </w:pPr>
            <w:r w:rsidRPr="00FC311B">
              <w:t xml:space="preserve">The Director of Planning replies with some irritation that the government is leading the process and has a well-established process for completing the exercise. He asks what is meant by </w:t>
            </w:r>
            <w:r w:rsidR="00742773">
              <w:t>‘</w:t>
            </w:r>
            <w:r w:rsidRPr="00FC311B">
              <w:t>stakeholder</w:t>
            </w:r>
            <w:r w:rsidR="00742773">
              <w:t>s’</w:t>
            </w:r>
            <w:r w:rsidRPr="00FC311B">
              <w:t xml:space="preserve"> and how does one decide who they are and what role they should play?</w:t>
            </w:r>
          </w:p>
          <w:p w14:paraId="42D57320" w14:textId="77777777" w:rsidR="00AD5651" w:rsidRPr="00FC311B" w:rsidRDefault="00AD5651" w:rsidP="00860638">
            <w:pPr>
              <w:pStyle w:val="Boxtext"/>
            </w:pPr>
            <w:r w:rsidRPr="00FC311B">
              <w:t>Your senior colleague has stepped out of the room, and the Director of Planning</w:t>
            </w:r>
            <w:r w:rsidR="00D4192F" w:rsidRPr="00FC311B">
              <w:t xml:space="preserve"> is looking to you for an answer …</w:t>
            </w:r>
          </w:p>
          <w:p w14:paraId="4AB84963" w14:textId="6D845AF5" w:rsidR="005E79A3" w:rsidRPr="001A2402" w:rsidRDefault="00D4192F" w:rsidP="00E961AA">
            <w:pPr>
              <w:pStyle w:val="Boxsource"/>
              <w:spacing w:after="120"/>
            </w:pPr>
            <w:r w:rsidRPr="001A2402">
              <w:t>Sources:</w:t>
            </w:r>
            <w:r w:rsidR="000B0F6C" w:rsidRPr="001A2402">
              <w:t xml:space="preserve"> </w:t>
            </w:r>
            <w:r w:rsidR="00CC5415" w:rsidRPr="00E961AA">
              <w:t xml:space="preserve">Organisation for Economic Co-operation and Development (OECD) </w:t>
            </w:r>
            <w:r w:rsidR="005E79A3" w:rsidRPr="00E961AA">
              <w:t>2005</w:t>
            </w:r>
            <w:r w:rsidR="004C769B" w:rsidRPr="00E961AA">
              <w:t xml:space="preserve">, </w:t>
            </w:r>
            <w:r w:rsidR="00A73B83" w:rsidRPr="00E961AA">
              <w:t>2008</w:t>
            </w:r>
            <w:r w:rsidR="00E06E67" w:rsidRPr="00E961AA">
              <w:t>;</w:t>
            </w:r>
            <w:r w:rsidR="00A73B83" w:rsidRPr="001A2402">
              <w:t xml:space="preserve"> OECD n.d.; </w:t>
            </w:r>
            <w:r w:rsidR="00E06E67" w:rsidRPr="00E961AA">
              <w:t>OECD</w:t>
            </w:r>
            <w:r w:rsidR="00DE2FF9" w:rsidRPr="00E961AA">
              <w:t xml:space="preserve"> 2011</w:t>
            </w:r>
            <w:r w:rsidR="00DE2FF9" w:rsidRPr="001A2402">
              <w:t>.</w:t>
            </w:r>
          </w:p>
        </w:tc>
      </w:tr>
      <w:tr w:rsidR="00AD5651" w:rsidRPr="0076572C" w14:paraId="45CA4EF6" w14:textId="77777777" w:rsidTr="00DC28A2">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PrEx>
        <w:trPr>
          <w:trHeight w:val="10480"/>
        </w:trPr>
        <w:tc>
          <w:tcPr>
            <w:tcW w:w="8931" w:type="dxa"/>
            <w:shd w:val="clear" w:color="auto" w:fill="D9D9D9" w:themeFill="background1" w:themeFillShade="D9"/>
          </w:tcPr>
          <w:p w14:paraId="4678D6B7" w14:textId="77777777" w:rsidR="00AD5651" w:rsidRPr="00673528" w:rsidRDefault="00AD5651" w:rsidP="00860638">
            <w:pPr>
              <w:pStyle w:val="Boxheading"/>
              <w:rPr>
                <w:rFonts w:eastAsiaTheme="majorEastAsia"/>
              </w:rPr>
            </w:pPr>
            <w:r w:rsidRPr="00673528">
              <w:lastRenderedPageBreak/>
              <w:drawing>
                <wp:anchor distT="0" distB="0" distL="114300" distR="114300" simplePos="0" relativeHeight="251816960" behindDoc="1" locked="0" layoutInCell="1" allowOverlap="1" wp14:anchorId="36A19D17" wp14:editId="7114538B">
                  <wp:simplePos x="0" y="0"/>
                  <wp:positionH relativeFrom="column">
                    <wp:posOffset>4157980</wp:posOffset>
                  </wp:positionH>
                  <wp:positionV relativeFrom="paragraph">
                    <wp:posOffset>252095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399F949" w14:textId="025510BC" w:rsidR="00090B49" w:rsidRPr="00090B49" w:rsidRDefault="0043319F" w:rsidP="00860638">
            <w:pPr>
              <w:pStyle w:val="Boxtext"/>
              <w:rPr>
                <w:b/>
              </w:rPr>
            </w:pPr>
            <w:r>
              <w:rPr>
                <w:b/>
              </w:rPr>
              <w:t xml:space="preserve">What is a stakeholder? </w:t>
            </w:r>
            <w:r w:rsidR="00090B49" w:rsidRPr="00090B49">
              <w:rPr>
                <w:b/>
              </w:rPr>
              <w:t>Read the three definitions provided below and answer the related question before proceeding further into this module.</w:t>
            </w:r>
          </w:p>
          <w:p w14:paraId="34FD27AF" w14:textId="717EEF3E" w:rsidR="00090B49" w:rsidRDefault="00090B49" w:rsidP="00860638">
            <w:pPr>
              <w:pStyle w:val="Boxtext"/>
            </w:pPr>
            <w:r w:rsidRPr="00090B49">
              <w:rPr>
                <w:b/>
              </w:rPr>
              <w:t>Definition One:</w:t>
            </w:r>
            <w:r w:rsidR="00D4192F">
              <w:t xml:space="preserve"> </w:t>
            </w:r>
            <w:r>
              <w:t xml:space="preserve">‘A stakeholder is a person who has something to gain or lose through the outcomes of a planning process or project. In many circles these are called interest groups and they can have a powerful bearing on the outcomes of political processes.’ </w:t>
            </w:r>
          </w:p>
          <w:p w14:paraId="6EE826F5" w14:textId="7693E597" w:rsidR="00090B49" w:rsidRPr="00943836" w:rsidRDefault="00E12431" w:rsidP="00943836">
            <w:pPr>
              <w:pStyle w:val="Boxsource"/>
              <w:rPr>
                <w:rStyle w:val="LinkChar"/>
                <w:color w:val="808285"/>
                <w:sz w:val="20"/>
                <w:szCs w:val="22"/>
              </w:rPr>
            </w:pPr>
            <w:r w:rsidRPr="00943836">
              <w:t>Source:</w:t>
            </w:r>
            <w:r w:rsidR="000B0F6C">
              <w:t xml:space="preserve"> </w:t>
            </w:r>
            <w:r w:rsidR="00B25D9C" w:rsidRPr="00943836">
              <w:t>O</w:t>
            </w:r>
            <w:r w:rsidR="00742773">
              <w:t xml:space="preserve">verseas </w:t>
            </w:r>
            <w:r w:rsidR="00B25D9C" w:rsidRPr="00E961AA">
              <w:t>D</w:t>
            </w:r>
            <w:r w:rsidR="00742773" w:rsidRPr="00E961AA">
              <w:t xml:space="preserve">evelopment </w:t>
            </w:r>
            <w:r w:rsidR="00B25D9C" w:rsidRPr="00E961AA">
              <w:t>I</w:t>
            </w:r>
            <w:r w:rsidR="00742773" w:rsidRPr="00E961AA">
              <w:t>nstitute (ODI)</w:t>
            </w:r>
            <w:r w:rsidR="00B25D9C" w:rsidRPr="00E961AA">
              <w:t xml:space="preserve"> 2009</w:t>
            </w:r>
            <w:r w:rsidR="00943836" w:rsidRPr="00E961AA">
              <w:t xml:space="preserve">, </w:t>
            </w:r>
            <w:hyperlink r:id="rId16" w:history="1">
              <w:r w:rsidR="00943836" w:rsidRPr="00E961AA">
                <w:t xml:space="preserve">Planning </w:t>
              </w:r>
              <w:r w:rsidR="003762D9" w:rsidRPr="00E961AA">
                <w:t>t</w:t>
              </w:r>
              <w:r w:rsidR="00943836" w:rsidRPr="00E961AA">
                <w:t xml:space="preserve">ools: Stakeholder </w:t>
              </w:r>
              <w:r w:rsidR="003762D9" w:rsidRPr="00E961AA">
                <w:t>a</w:t>
              </w:r>
              <w:r w:rsidR="00943836" w:rsidRPr="00E961AA">
                <w:t>nalysis</w:t>
              </w:r>
            </w:hyperlink>
            <w:r w:rsidR="00943836" w:rsidRPr="00E961AA">
              <w:t>.</w:t>
            </w:r>
          </w:p>
          <w:p w14:paraId="5B2B82A8" w14:textId="77777777" w:rsidR="00090B49" w:rsidRDefault="00090B49" w:rsidP="00860638">
            <w:pPr>
              <w:pStyle w:val="Boxtext"/>
            </w:pPr>
            <w:r w:rsidRPr="00090B49">
              <w:rPr>
                <w:b/>
              </w:rPr>
              <w:t>Definition Two</w:t>
            </w:r>
            <w:r>
              <w:t xml:space="preserve">: ‘A stakeholder is anyone with an interest in a business. Stakeholders are individuals, groups or organisations that are affected by the activity of the business.’ </w:t>
            </w:r>
          </w:p>
          <w:p w14:paraId="2F405866" w14:textId="2F849B58" w:rsidR="00090B49" w:rsidRPr="00943836" w:rsidRDefault="00E12431" w:rsidP="00943836">
            <w:pPr>
              <w:pStyle w:val="Boxsource"/>
            </w:pPr>
            <w:r w:rsidRPr="00943836">
              <w:t>Source:</w:t>
            </w:r>
            <w:r w:rsidR="000B0F6C">
              <w:t xml:space="preserve"> </w:t>
            </w:r>
            <w:r w:rsidR="00B25D9C" w:rsidRPr="00943836">
              <w:t xml:space="preserve">British Broadcasting </w:t>
            </w:r>
            <w:r w:rsidR="00B25D9C" w:rsidRPr="00E961AA">
              <w:t>Corporation (BBC) 2018</w:t>
            </w:r>
            <w:r w:rsidR="00943836" w:rsidRPr="00E961AA">
              <w:t xml:space="preserve">, </w:t>
            </w:r>
            <w:hyperlink r:id="rId17" w:history="1">
              <w:r w:rsidR="00943836" w:rsidRPr="00E961AA">
                <w:t>Stakeholders</w:t>
              </w:r>
            </w:hyperlink>
            <w:r w:rsidR="00B25D9C" w:rsidRPr="00E961AA">
              <w:t>.</w:t>
            </w:r>
          </w:p>
          <w:p w14:paraId="528C1413" w14:textId="77777777" w:rsidR="00090B49" w:rsidRDefault="00090B49" w:rsidP="00860638">
            <w:pPr>
              <w:pStyle w:val="Boxtext"/>
            </w:pPr>
            <w:r w:rsidRPr="00090B49">
              <w:rPr>
                <w:b/>
              </w:rPr>
              <w:t>Definition Three:</w:t>
            </w:r>
            <w:r>
              <w:t xml:space="preserve"> ‘Stakeholders can be individuals working on a project, groups of people or organisations, or even segments of a population. A stakeholder may be actively involved in a project’s work, affected by the project’s outcome, or in a position to affect the project’s success. Stakeholders can be an internal part of a project’s organisation, or external, such as customers, creditors, unions, or members of a community.’ </w:t>
            </w:r>
          </w:p>
          <w:p w14:paraId="0D785E7C" w14:textId="2BFF6950" w:rsidR="00AD5651" w:rsidRPr="00677ACC" w:rsidRDefault="00E12431" w:rsidP="00677ACC">
            <w:pPr>
              <w:pStyle w:val="Boxsource"/>
            </w:pPr>
            <w:r w:rsidRPr="00677ACC">
              <w:t>Source:</w:t>
            </w:r>
            <w:r w:rsidR="000B0F6C">
              <w:t xml:space="preserve"> </w:t>
            </w:r>
            <w:r w:rsidR="004C769B" w:rsidRPr="00677ACC">
              <w:t xml:space="preserve">Project Management Docs </w:t>
            </w:r>
            <w:r w:rsidR="00943836" w:rsidRPr="00677ACC">
              <w:t xml:space="preserve">2017, </w:t>
            </w:r>
            <w:hyperlink r:id="rId18" w:anchor="ixzz55jG8AyQN" w:history="1">
              <w:r w:rsidR="00943836" w:rsidRPr="00677ACC">
                <w:rPr>
                  <w:rStyle w:val="LinkChar"/>
                  <w:color w:val="808285"/>
                  <w:sz w:val="20"/>
                  <w:szCs w:val="22"/>
                </w:rPr>
                <w:t xml:space="preserve">What is a </w:t>
              </w:r>
              <w:r w:rsidR="003762D9">
                <w:rPr>
                  <w:rStyle w:val="LinkChar"/>
                  <w:color w:val="808285"/>
                  <w:sz w:val="20"/>
                  <w:szCs w:val="22"/>
                </w:rPr>
                <w:t>s</w:t>
              </w:r>
              <w:r w:rsidR="00943836" w:rsidRPr="00677ACC">
                <w:rPr>
                  <w:rStyle w:val="LinkChar"/>
                  <w:color w:val="808285"/>
                  <w:sz w:val="20"/>
                  <w:szCs w:val="22"/>
                </w:rPr>
                <w:t xml:space="preserve">takeholder? How to </w:t>
              </w:r>
              <w:r w:rsidR="003762D9">
                <w:rPr>
                  <w:rStyle w:val="LinkChar"/>
                  <w:color w:val="808285"/>
                  <w:sz w:val="20"/>
                  <w:szCs w:val="22"/>
                </w:rPr>
                <w:t>i</w:t>
              </w:r>
              <w:r w:rsidR="00943836" w:rsidRPr="00677ACC">
                <w:rPr>
                  <w:rStyle w:val="LinkChar"/>
                  <w:color w:val="808285"/>
                  <w:sz w:val="20"/>
                  <w:szCs w:val="22"/>
                </w:rPr>
                <w:t xml:space="preserve">dentify, </w:t>
              </w:r>
              <w:r w:rsidR="003762D9">
                <w:rPr>
                  <w:rStyle w:val="LinkChar"/>
                  <w:color w:val="808285"/>
                  <w:sz w:val="20"/>
                  <w:szCs w:val="22"/>
                </w:rPr>
                <w:t>a</w:t>
              </w:r>
              <w:r w:rsidR="00943836" w:rsidRPr="00677ACC">
                <w:rPr>
                  <w:rStyle w:val="LinkChar"/>
                  <w:color w:val="808285"/>
                  <w:sz w:val="20"/>
                  <w:szCs w:val="22"/>
                </w:rPr>
                <w:t xml:space="preserve">nalyze and </w:t>
              </w:r>
              <w:r w:rsidR="003762D9">
                <w:rPr>
                  <w:rStyle w:val="LinkChar"/>
                  <w:color w:val="808285"/>
                  <w:sz w:val="20"/>
                  <w:szCs w:val="22"/>
                </w:rPr>
                <w:t>ma</w:t>
              </w:r>
              <w:r w:rsidR="00943836" w:rsidRPr="00677ACC">
                <w:rPr>
                  <w:rStyle w:val="LinkChar"/>
                  <w:color w:val="808285"/>
                  <w:sz w:val="20"/>
                  <w:szCs w:val="22"/>
                </w:rPr>
                <w:t xml:space="preserve">nage </w:t>
              </w:r>
              <w:r w:rsidR="003762D9">
                <w:rPr>
                  <w:rStyle w:val="LinkChar"/>
                  <w:color w:val="808285"/>
                  <w:sz w:val="20"/>
                  <w:szCs w:val="22"/>
                </w:rPr>
                <w:t>p</w:t>
              </w:r>
              <w:r w:rsidR="00943836" w:rsidRPr="00677ACC">
                <w:rPr>
                  <w:rStyle w:val="LinkChar"/>
                  <w:color w:val="808285"/>
                  <w:sz w:val="20"/>
                  <w:szCs w:val="22"/>
                </w:rPr>
                <w:t xml:space="preserve">roject </w:t>
              </w:r>
              <w:r w:rsidR="003762D9">
                <w:rPr>
                  <w:rStyle w:val="LinkChar"/>
                  <w:color w:val="808285"/>
                  <w:sz w:val="20"/>
                  <w:szCs w:val="22"/>
                </w:rPr>
                <w:t>s</w:t>
              </w:r>
              <w:r w:rsidR="00943836" w:rsidRPr="00677ACC">
                <w:rPr>
                  <w:rStyle w:val="LinkChar"/>
                  <w:color w:val="808285"/>
                  <w:sz w:val="20"/>
                  <w:szCs w:val="22"/>
                </w:rPr>
                <w:t>takeholders</w:t>
              </w:r>
            </w:hyperlink>
            <w:r w:rsidR="00943836" w:rsidRPr="00677ACC">
              <w:rPr>
                <w:rStyle w:val="LinkChar"/>
                <w:color w:val="808285"/>
                <w:sz w:val="20"/>
                <w:szCs w:val="22"/>
              </w:rPr>
              <w:t>.</w:t>
            </w:r>
            <w:r w:rsidR="004C769B" w:rsidRPr="00677ACC">
              <w:t xml:space="preserve"> </w:t>
            </w:r>
          </w:p>
          <w:p w14:paraId="6BF20868" w14:textId="77777777" w:rsidR="00090B49" w:rsidRPr="00DC28A2" w:rsidRDefault="00090B49" w:rsidP="00860638">
            <w:pPr>
              <w:pStyle w:val="Boxtext"/>
              <w:rPr>
                <w:b/>
              </w:rPr>
            </w:pPr>
            <w:r w:rsidRPr="00DC28A2">
              <w:rPr>
                <w:b/>
              </w:rPr>
              <w:t>Can you identify two or three common themes in the definitions that would apply especially to stakeholders in education?</w:t>
            </w:r>
          </w:p>
          <w:p w14:paraId="46473350" w14:textId="13EC7344" w:rsidR="00090B49" w:rsidRPr="0076572C" w:rsidRDefault="00090B49" w:rsidP="00860638">
            <w:pPr>
              <w:pStyle w:val="Boxtext"/>
              <w:rPr>
                <w:color w:val="231F20"/>
                <w:sz w:val="24"/>
              </w:rPr>
            </w:pPr>
            <w:r w:rsidRPr="00090B49">
              <w:rPr>
                <w:b/>
                <w:color w:val="231F20"/>
                <w:sz w:val="24"/>
              </w:rPr>
              <w:t>Check your answers.</w:t>
            </w:r>
          </w:p>
          <w:p w14:paraId="197B1720" w14:textId="135D2E34" w:rsidR="00090B49" w:rsidRPr="00860638" w:rsidRDefault="00090B49" w:rsidP="00860638">
            <w:pPr>
              <w:pStyle w:val="Tablebullets2ndindent"/>
              <w:numPr>
                <w:ilvl w:val="0"/>
                <w:numId w:val="28"/>
              </w:numPr>
            </w:pPr>
            <w:r w:rsidRPr="00860638">
              <w:t>A stakeholder has something to gain or lose from the activity in question</w:t>
            </w:r>
            <w:r w:rsidR="00C62E23">
              <w:t>.</w:t>
            </w:r>
          </w:p>
          <w:p w14:paraId="2232F899" w14:textId="78C23078" w:rsidR="00090B49" w:rsidRPr="00860638" w:rsidRDefault="00090B49" w:rsidP="00860638">
            <w:pPr>
              <w:pStyle w:val="Tablebullets2ndindent"/>
              <w:numPr>
                <w:ilvl w:val="0"/>
                <w:numId w:val="28"/>
              </w:numPr>
            </w:pPr>
            <w:r w:rsidRPr="00860638">
              <w:t>Stakeholders can be individuals, institutions, organisations or groups</w:t>
            </w:r>
            <w:r w:rsidR="00C62E23">
              <w:t>.</w:t>
            </w:r>
          </w:p>
          <w:p w14:paraId="2F0DF705" w14:textId="640118EF" w:rsidR="00677ACC" w:rsidRPr="0076572C" w:rsidRDefault="00090B49" w:rsidP="00DC28A2">
            <w:pPr>
              <w:pStyle w:val="Tablebullets2ndindent"/>
              <w:numPr>
                <w:ilvl w:val="0"/>
                <w:numId w:val="28"/>
              </w:numPr>
            </w:pPr>
            <w:r w:rsidRPr="00860638">
              <w:t>Stakeholders can be directly involved in the activity (</w:t>
            </w:r>
            <w:r w:rsidR="00DC28A2">
              <w:t>for example,</w:t>
            </w:r>
            <w:r w:rsidRPr="00860638">
              <w:t xml:space="preserve"> teachers, officials, students) or can simply be affected by it (</w:t>
            </w:r>
            <w:r w:rsidR="00DC28A2">
              <w:t>for example,</w:t>
            </w:r>
            <w:r w:rsidRPr="00860638">
              <w:t xml:space="preserve"> parents, employers, textbook publishers).</w:t>
            </w:r>
          </w:p>
        </w:tc>
      </w:tr>
    </w:tbl>
    <w:p w14:paraId="5C278787" w14:textId="7EE1DA50" w:rsidR="009522F1" w:rsidRDefault="009522F1" w:rsidP="00333C15">
      <w:pPr>
        <w:pStyle w:val="Paraspace"/>
      </w:pPr>
    </w:p>
    <w:p w14:paraId="12010C11" w14:textId="79BC3448" w:rsidR="00AD5651" w:rsidRDefault="00C62E23" w:rsidP="00860638">
      <w:pPr>
        <w:pStyle w:val="Heading2"/>
      </w:pPr>
      <w:r>
        <w:t>Who</w:t>
      </w:r>
      <w:r w:rsidR="00090B49">
        <w:t xml:space="preserve"> are key stakeholders and how are they identified?</w:t>
      </w:r>
    </w:p>
    <w:p w14:paraId="1422C5AD" w14:textId="77777777" w:rsidR="009522F1" w:rsidRDefault="009522F1" w:rsidP="009522F1">
      <w:pPr>
        <w:pStyle w:val="BodyText"/>
        <w:rPr>
          <w:b/>
        </w:rPr>
      </w:pPr>
      <w:r>
        <w:t>Key stakeholders are those whose interests are directly affected by an activity, or who have the power or influence to advance or stop an activity. Thus, education stakeholders in a national strategic planning exercise may be different from those in a community level discussion about how to improve attendance at the local school. In other words, ‘key’ stakeholders vary, according to the issue under consideration, and the context.</w:t>
      </w:r>
    </w:p>
    <w:p w14:paraId="2F05612B" w14:textId="77777777" w:rsidR="009522F1" w:rsidRPr="009522F1" w:rsidRDefault="009522F1" w:rsidP="00F91965">
      <w:pPr>
        <w:pStyle w:val="Paraspace"/>
      </w:pPr>
    </w:p>
    <w:tbl>
      <w:tblPr>
        <w:tblStyle w:val="TableGrid"/>
        <w:tblW w:w="8926"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090B49" w14:paraId="2D62A3B0" w14:textId="77777777" w:rsidTr="009522F1">
        <w:trPr>
          <w:cantSplit/>
          <w:trHeight w:val="2156"/>
        </w:trPr>
        <w:tc>
          <w:tcPr>
            <w:tcW w:w="8926" w:type="dxa"/>
            <w:shd w:val="clear" w:color="auto" w:fill="auto"/>
          </w:tcPr>
          <w:p w14:paraId="31C9CFB8" w14:textId="77777777" w:rsidR="00090B49" w:rsidRPr="00106E2E" w:rsidRDefault="00090B49" w:rsidP="00860638">
            <w:pPr>
              <w:pStyle w:val="Boxheading"/>
            </w:pPr>
            <w:r w:rsidRPr="00106E2E">
              <w:lastRenderedPageBreak/>
              <w:drawing>
                <wp:anchor distT="0" distB="0" distL="114300" distR="114300" simplePos="0" relativeHeight="251819008" behindDoc="0" locked="0" layoutInCell="1" allowOverlap="1" wp14:anchorId="3C2E4F82" wp14:editId="7AA59880">
                  <wp:simplePos x="0" y="0"/>
                  <wp:positionH relativeFrom="column">
                    <wp:posOffset>4191635</wp:posOffset>
                  </wp:positionH>
                  <wp:positionV relativeFrom="paragraph">
                    <wp:posOffset>245745</wp:posOffset>
                  </wp:positionV>
                  <wp:extent cx="1106170" cy="8528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Scenario</w:t>
            </w:r>
          </w:p>
          <w:p w14:paraId="5A3138F3" w14:textId="3CE951F4" w:rsidR="00090B49" w:rsidRPr="00807F0F" w:rsidRDefault="00090B49" w:rsidP="00DC28A2">
            <w:pPr>
              <w:pStyle w:val="Boxtext"/>
            </w:pPr>
            <w:r>
              <w:t xml:space="preserve">The Director of Planning in your meeting points out: ‘In the education sector, everyone is a stakeholder as everyone is affected directly or indirectly by education. So how do </w:t>
            </w:r>
            <w:r w:rsidR="00DC28A2">
              <w:t>you</w:t>
            </w:r>
            <w:r>
              <w:t xml:space="preserve"> identify who are the key stakeholders?’</w:t>
            </w:r>
          </w:p>
        </w:tc>
      </w:tr>
    </w:tbl>
    <w:p w14:paraId="4CC14824" w14:textId="77777777" w:rsidR="009522F1" w:rsidRDefault="009522F1" w:rsidP="009522F1">
      <w:pPr>
        <w:pStyle w:val="Paraspace"/>
      </w:pPr>
    </w:p>
    <w:tbl>
      <w:tblPr>
        <w:tblStyle w:val="TableGrid"/>
        <w:tblW w:w="9072"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9072"/>
      </w:tblGrid>
      <w:tr w:rsidR="00090B49" w:rsidRPr="0076572C" w14:paraId="5D345664" w14:textId="77777777" w:rsidTr="0091055A">
        <w:trPr>
          <w:trHeight w:val="9166"/>
        </w:trPr>
        <w:tc>
          <w:tcPr>
            <w:tcW w:w="9072" w:type="dxa"/>
            <w:shd w:val="clear" w:color="auto" w:fill="D9D9D9" w:themeFill="background1" w:themeFillShade="D9"/>
          </w:tcPr>
          <w:p w14:paraId="4A58C4B9" w14:textId="2D946324" w:rsidR="00090B49" w:rsidRPr="00673528" w:rsidRDefault="00090B49" w:rsidP="00860638">
            <w:pPr>
              <w:pStyle w:val="Boxheading"/>
              <w:rPr>
                <w:rFonts w:eastAsiaTheme="majorEastAsia"/>
              </w:rPr>
            </w:pPr>
            <w:r w:rsidRPr="00673528">
              <w:drawing>
                <wp:anchor distT="0" distB="0" distL="114300" distR="114300" simplePos="0" relativeHeight="251821056" behindDoc="1" locked="0" layoutInCell="1" allowOverlap="1" wp14:anchorId="1407AA96" wp14:editId="0F1A3804">
                  <wp:simplePos x="0" y="0"/>
                  <wp:positionH relativeFrom="column">
                    <wp:posOffset>4196080</wp:posOffset>
                  </wp:positionH>
                  <wp:positionV relativeFrom="paragraph">
                    <wp:posOffset>252095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5A9F897" w14:textId="77777777" w:rsidR="00090B49" w:rsidRPr="00090B49" w:rsidRDefault="00090B49" w:rsidP="00860638">
            <w:pPr>
              <w:pStyle w:val="Boxtext"/>
              <w:rPr>
                <w:b/>
              </w:rPr>
            </w:pPr>
            <w:r w:rsidRPr="00090B49">
              <w:rPr>
                <w:b/>
              </w:rPr>
              <w:t xml:space="preserve">For your country program or a developing country known to you, suggest which types of individuals or organisations would be the key stakeholders in an activity such as developing a national education strategy. </w:t>
            </w:r>
          </w:p>
          <w:p w14:paraId="33835DC8" w14:textId="427141AE" w:rsidR="00090B49" w:rsidRDefault="00090B49" w:rsidP="00860638">
            <w:pPr>
              <w:pStyle w:val="Boxtext"/>
            </w:pPr>
            <w:r w:rsidRPr="00090B49">
              <w:t>List them under three headings: ‘</w:t>
            </w:r>
            <w:r w:rsidRPr="009522F1">
              <w:rPr>
                <w:i/>
              </w:rPr>
              <w:t xml:space="preserve">Private </w:t>
            </w:r>
            <w:r w:rsidR="00D4192F" w:rsidRPr="009522F1">
              <w:rPr>
                <w:i/>
              </w:rPr>
              <w:t>s</w:t>
            </w:r>
            <w:r w:rsidRPr="009522F1">
              <w:rPr>
                <w:i/>
              </w:rPr>
              <w:t xml:space="preserve">ector </w:t>
            </w:r>
            <w:r w:rsidR="00D4192F" w:rsidRPr="009522F1">
              <w:rPr>
                <w:i/>
              </w:rPr>
              <w:t>s</w:t>
            </w:r>
            <w:r w:rsidRPr="009522F1">
              <w:rPr>
                <w:i/>
              </w:rPr>
              <w:t>takeholders’</w:t>
            </w:r>
            <w:r w:rsidRPr="00090B49">
              <w:t>, ‘</w:t>
            </w:r>
            <w:r w:rsidRPr="009522F1">
              <w:rPr>
                <w:i/>
              </w:rPr>
              <w:t xml:space="preserve">Public </w:t>
            </w:r>
            <w:r w:rsidR="00D4192F" w:rsidRPr="009522F1">
              <w:rPr>
                <w:i/>
              </w:rPr>
              <w:t>s</w:t>
            </w:r>
            <w:r w:rsidRPr="009522F1">
              <w:rPr>
                <w:i/>
              </w:rPr>
              <w:t xml:space="preserve">ector </w:t>
            </w:r>
            <w:r w:rsidR="00D4192F" w:rsidRPr="009522F1">
              <w:rPr>
                <w:i/>
              </w:rPr>
              <w:t>s</w:t>
            </w:r>
            <w:r w:rsidRPr="009522F1">
              <w:rPr>
                <w:i/>
              </w:rPr>
              <w:t>takeholders’</w:t>
            </w:r>
            <w:r w:rsidRPr="00090B49">
              <w:t xml:space="preserve">, </w:t>
            </w:r>
            <w:r w:rsidR="00D4192F" w:rsidRPr="00090B49">
              <w:t>and ‘</w:t>
            </w:r>
            <w:r w:rsidR="00D4192F" w:rsidRPr="009522F1">
              <w:rPr>
                <w:i/>
              </w:rPr>
              <w:t>Civil</w:t>
            </w:r>
            <w:r w:rsidRPr="009522F1">
              <w:rPr>
                <w:i/>
              </w:rPr>
              <w:t xml:space="preserve"> </w:t>
            </w:r>
            <w:r w:rsidR="00D4192F" w:rsidRPr="009522F1">
              <w:rPr>
                <w:i/>
              </w:rPr>
              <w:t>s</w:t>
            </w:r>
            <w:r w:rsidRPr="009522F1">
              <w:rPr>
                <w:i/>
              </w:rPr>
              <w:t xml:space="preserve">ociety </w:t>
            </w:r>
            <w:r w:rsidR="00D4192F" w:rsidRPr="009522F1">
              <w:rPr>
                <w:i/>
              </w:rPr>
              <w:t>s</w:t>
            </w:r>
            <w:r w:rsidRPr="009522F1">
              <w:rPr>
                <w:i/>
              </w:rPr>
              <w:t>takeholders’</w:t>
            </w:r>
            <w:r w:rsidRPr="00090B49">
              <w:t>.</w:t>
            </w:r>
            <w:r w:rsidR="00D4192F">
              <w:t xml:space="preserve"> </w:t>
            </w:r>
            <w:r w:rsidR="00DC28A2">
              <w:t>T</w:t>
            </w:r>
            <w:r>
              <w:t xml:space="preserve">able </w:t>
            </w:r>
            <w:r w:rsidR="00DC28A2">
              <w:t xml:space="preserve">1 </w:t>
            </w:r>
            <w:r>
              <w:t>below is a generic list, not specific to the education sector. After viewing this list, are there any other stakeholders you would include in your list?</w:t>
            </w:r>
          </w:p>
          <w:p w14:paraId="0CF506AE" w14:textId="77777777" w:rsidR="00ED5439" w:rsidRPr="00801336" w:rsidRDefault="00ED5439" w:rsidP="00860638">
            <w:pPr>
              <w:pStyle w:val="Tablecaption"/>
              <w:keepNext/>
              <w:keepLines/>
              <w:widowControl/>
              <w:spacing w:after="120"/>
              <w:ind w:firstLine="318"/>
              <w:rPr>
                <w:sz w:val="20"/>
                <w:szCs w:val="20"/>
              </w:rPr>
            </w:pPr>
            <w:r w:rsidRPr="00801336">
              <w:t xml:space="preserve">Table </w:t>
            </w:r>
            <w:r>
              <w:t>1</w:t>
            </w:r>
            <w:r w:rsidRPr="00801336">
              <w:t xml:space="preserve"> – </w:t>
            </w:r>
            <w:r>
              <w:t>Stakeholder analysis</w:t>
            </w:r>
          </w:p>
          <w:tbl>
            <w:tblPr>
              <w:tblStyle w:val="DiplomaticAcademysasp"/>
              <w:tblW w:w="8505" w:type="dxa"/>
              <w:tblInd w:w="318" w:type="dxa"/>
              <w:tblLook w:val="04A0" w:firstRow="1" w:lastRow="0" w:firstColumn="1" w:lastColumn="0" w:noHBand="0" w:noVBand="1"/>
            </w:tblPr>
            <w:tblGrid>
              <w:gridCol w:w="2976"/>
              <w:gridCol w:w="2835"/>
              <w:gridCol w:w="2694"/>
            </w:tblGrid>
            <w:tr w:rsidR="00ED5439" w:rsidRPr="00801336" w14:paraId="6D7888B2" w14:textId="77777777" w:rsidTr="00333C15">
              <w:trPr>
                <w:cnfStyle w:val="100000000000" w:firstRow="1" w:lastRow="0" w:firstColumn="0" w:lastColumn="0" w:oddVBand="0" w:evenVBand="0" w:oddHBand="0" w:evenHBand="0" w:firstRowFirstColumn="0" w:firstRowLastColumn="0" w:lastRowFirstColumn="0" w:lastRowLastColumn="0"/>
                <w:trHeight w:val="444"/>
              </w:trPr>
              <w:tc>
                <w:tcPr>
                  <w:tcW w:w="2976" w:type="dxa"/>
                  <w:tcBorders>
                    <w:bottom w:val="single" w:sz="4" w:space="0" w:color="495965"/>
                  </w:tcBorders>
                  <w:shd w:val="clear" w:color="auto" w:fill="007C89"/>
                  <w:vAlign w:val="center"/>
                </w:tcPr>
                <w:p w14:paraId="2F0DF0DE" w14:textId="77777777" w:rsidR="00ED5439" w:rsidRPr="00123BE0" w:rsidRDefault="00ED5439" w:rsidP="00333C15">
                  <w:pPr>
                    <w:pStyle w:val="Tablecolumnheading"/>
                    <w:spacing w:before="0"/>
                    <w:ind w:left="33" w:right="34"/>
                    <w:rPr>
                      <w:b/>
                      <w:sz w:val="22"/>
                      <w:szCs w:val="22"/>
                    </w:rPr>
                  </w:pPr>
                  <w:r w:rsidRPr="00123BE0">
                    <w:rPr>
                      <w:b/>
                      <w:sz w:val="22"/>
                      <w:szCs w:val="22"/>
                    </w:rPr>
                    <w:t>Private sector stakeholders</w:t>
                  </w:r>
                </w:p>
              </w:tc>
              <w:tc>
                <w:tcPr>
                  <w:tcW w:w="2835" w:type="dxa"/>
                  <w:tcBorders>
                    <w:bottom w:val="single" w:sz="4" w:space="0" w:color="495965"/>
                  </w:tcBorders>
                  <w:shd w:val="clear" w:color="auto" w:fill="007C89"/>
                  <w:vAlign w:val="center"/>
                </w:tcPr>
                <w:p w14:paraId="44DE3C34" w14:textId="77777777" w:rsidR="00ED5439" w:rsidRPr="00123BE0" w:rsidRDefault="00ED5439" w:rsidP="00333C15">
                  <w:pPr>
                    <w:pStyle w:val="Tablecolumnheading"/>
                    <w:spacing w:before="0"/>
                    <w:ind w:left="33"/>
                    <w:rPr>
                      <w:b/>
                      <w:sz w:val="22"/>
                      <w:szCs w:val="22"/>
                    </w:rPr>
                  </w:pPr>
                  <w:r w:rsidRPr="00123BE0">
                    <w:rPr>
                      <w:b/>
                      <w:sz w:val="22"/>
                      <w:szCs w:val="22"/>
                    </w:rPr>
                    <w:t>Public sector stakeholders</w:t>
                  </w:r>
                </w:p>
              </w:tc>
              <w:tc>
                <w:tcPr>
                  <w:tcW w:w="2694" w:type="dxa"/>
                  <w:tcBorders>
                    <w:bottom w:val="single" w:sz="4" w:space="0" w:color="495965"/>
                  </w:tcBorders>
                  <w:shd w:val="clear" w:color="auto" w:fill="007C89"/>
                  <w:vAlign w:val="center"/>
                </w:tcPr>
                <w:p w14:paraId="1CB882A4" w14:textId="77777777" w:rsidR="00ED5439" w:rsidRPr="00123BE0" w:rsidRDefault="00ED5439" w:rsidP="00333C15">
                  <w:pPr>
                    <w:pStyle w:val="Tablecolumnheading"/>
                    <w:spacing w:before="0"/>
                    <w:ind w:left="34" w:right="34"/>
                    <w:rPr>
                      <w:b/>
                      <w:sz w:val="22"/>
                      <w:szCs w:val="22"/>
                    </w:rPr>
                  </w:pPr>
                  <w:r w:rsidRPr="00123BE0">
                    <w:rPr>
                      <w:b/>
                      <w:sz w:val="22"/>
                      <w:szCs w:val="22"/>
                    </w:rPr>
                    <w:t>Civil society stakeholders</w:t>
                  </w:r>
                </w:p>
              </w:tc>
            </w:tr>
            <w:tr w:rsidR="00ED5439" w:rsidRPr="00801336" w14:paraId="18781CC5" w14:textId="77777777" w:rsidTr="00333C15">
              <w:trPr>
                <w:trHeight w:val="429"/>
              </w:trPr>
              <w:tc>
                <w:tcPr>
                  <w:tcW w:w="2976" w:type="dxa"/>
                  <w:tcBorders>
                    <w:top w:val="single" w:sz="4" w:space="0" w:color="495965"/>
                    <w:bottom w:val="single" w:sz="4" w:space="0" w:color="495965"/>
                  </w:tcBorders>
                  <w:vAlign w:val="center"/>
                </w:tcPr>
                <w:p w14:paraId="4420FA91" w14:textId="35B347E1" w:rsidR="00ED5439" w:rsidRPr="00123BE0" w:rsidRDefault="00ED5439" w:rsidP="00333C15">
                  <w:pPr>
                    <w:pStyle w:val="Tablebullets2ndindent"/>
                    <w:numPr>
                      <w:ilvl w:val="0"/>
                      <w:numId w:val="0"/>
                    </w:numPr>
                    <w:spacing w:before="0"/>
                    <w:ind w:left="33" w:right="34"/>
                    <w:rPr>
                      <w:color w:val="auto"/>
                      <w:sz w:val="22"/>
                      <w:szCs w:val="22"/>
                    </w:rPr>
                  </w:pPr>
                  <w:r w:rsidRPr="00123BE0">
                    <w:rPr>
                      <w:color w:val="auto"/>
                      <w:sz w:val="22"/>
                      <w:szCs w:val="22"/>
                    </w:rPr>
                    <w:t>Corporations and business</w:t>
                  </w:r>
                  <w:r w:rsidR="00FF7DD3">
                    <w:rPr>
                      <w:color w:val="auto"/>
                      <w:sz w:val="22"/>
                      <w:szCs w:val="22"/>
                    </w:rPr>
                    <w:t>es</w:t>
                  </w:r>
                </w:p>
              </w:tc>
              <w:tc>
                <w:tcPr>
                  <w:tcW w:w="2835" w:type="dxa"/>
                  <w:tcBorders>
                    <w:top w:val="single" w:sz="4" w:space="0" w:color="495965"/>
                    <w:bottom w:val="single" w:sz="4" w:space="0" w:color="495965"/>
                  </w:tcBorders>
                  <w:vAlign w:val="center"/>
                </w:tcPr>
                <w:p w14:paraId="403967B7"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Ministers and advisors (executive)</w:t>
                  </w:r>
                </w:p>
              </w:tc>
              <w:tc>
                <w:tcPr>
                  <w:tcW w:w="2694" w:type="dxa"/>
                  <w:tcBorders>
                    <w:top w:val="single" w:sz="4" w:space="0" w:color="495965"/>
                    <w:bottom w:val="single" w:sz="4" w:space="0" w:color="495965"/>
                  </w:tcBorders>
                  <w:vAlign w:val="center"/>
                </w:tcPr>
                <w:p w14:paraId="754CA58E"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 xml:space="preserve">Media </w:t>
                  </w:r>
                </w:p>
              </w:tc>
            </w:tr>
            <w:tr w:rsidR="00ED5439" w:rsidRPr="00801336" w14:paraId="72E3F85F" w14:textId="77777777" w:rsidTr="00333C15">
              <w:trPr>
                <w:trHeight w:val="429"/>
              </w:trPr>
              <w:tc>
                <w:tcPr>
                  <w:tcW w:w="2976" w:type="dxa"/>
                  <w:tcBorders>
                    <w:top w:val="single" w:sz="4" w:space="0" w:color="495965"/>
                    <w:bottom w:val="single" w:sz="4" w:space="0" w:color="495965"/>
                  </w:tcBorders>
                  <w:vAlign w:val="center"/>
                </w:tcPr>
                <w:p w14:paraId="52F45F7F" w14:textId="77777777" w:rsidR="00ED5439" w:rsidRPr="00123BE0" w:rsidRDefault="00ED5439" w:rsidP="00333C15">
                  <w:pPr>
                    <w:pStyle w:val="Tablebullets2ndindent"/>
                    <w:numPr>
                      <w:ilvl w:val="0"/>
                      <w:numId w:val="0"/>
                    </w:numPr>
                    <w:spacing w:before="0"/>
                    <w:ind w:left="33" w:right="34"/>
                    <w:rPr>
                      <w:color w:val="auto"/>
                      <w:sz w:val="22"/>
                      <w:szCs w:val="22"/>
                    </w:rPr>
                  </w:pPr>
                  <w:r w:rsidRPr="00123BE0">
                    <w:rPr>
                      <w:color w:val="auto"/>
                      <w:sz w:val="22"/>
                      <w:szCs w:val="22"/>
                    </w:rPr>
                    <w:t>Individual business leaders</w:t>
                  </w:r>
                </w:p>
              </w:tc>
              <w:tc>
                <w:tcPr>
                  <w:tcW w:w="2835" w:type="dxa"/>
                  <w:tcBorders>
                    <w:top w:val="single" w:sz="4" w:space="0" w:color="495965"/>
                    <w:bottom w:val="single" w:sz="4" w:space="0" w:color="495965"/>
                  </w:tcBorders>
                  <w:vAlign w:val="center"/>
                </w:tcPr>
                <w:p w14:paraId="202B659B" w14:textId="6E00762B"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Public servants and government departments (bureaucracy)</w:t>
                  </w:r>
                </w:p>
              </w:tc>
              <w:tc>
                <w:tcPr>
                  <w:tcW w:w="2694" w:type="dxa"/>
                  <w:tcBorders>
                    <w:top w:val="single" w:sz="4" w:space="0" w:color="495965"/>
                    <w:bottom w:val="single" w:sz="4" w:space="0" w:color="495965"/>
                  </w:tcBorders>
                  <w:vAlign w:val="center"/>
                </w:tcPr>
                <w:p w14:paraId="3BE59DD0"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Religious organisations</w:t>
                  </w:r>
                </w:p>
              </w:tc>
            </w:tr>
            <w:tr w:rsidR="00ED5439" w:rsidRPr="00801336" w14:paraId="39F82B4E" w14:textId="77777777" w:rsidTr="00333C15">
              <w:trPr>
                <w:trHeight w:val="429"/>
              </w:trPr>
              <w:tc>
                <w:tcPr>
                  <w:tcW w:w="2976" w:type="dxa"/>
                  <w:tcBorders>
                    <w:top w:val="single" w:sz="4" w:space="0" w:color="495965"/>
                    <w:bottom w:val="single" w:sz="4" w:space="0" w:color="495965"/>
                  </w:tcBorders>
                  <w:vAlign w:val="center"/>
                </w:tcPr>
                <w:p w14:paraId="2EBC3D1D" w14:textId="77777777" w:rsidR="00ED5439" w:rsidRPr="00123BE0" w:rsidRDefault="00ED5439" w:rsidP="00333C15">
                  <w:pPr>
                    <w:pStyle w:val="Tablebullets2ndindent"/>
                    <w:numPr>
                      <w:ilvl w:val="0"/>
                      <w:numId w:val="0"/>
                    </w:numPr>
                    <w:spacing w:before="0"/>
                    <w:ind w:left="33" w:right="34"/>
                    <w:rPr>
                      <w:color w:val="auto"/>
                      <w:sz w:val="22"/>
                      <w:szCs w:val="22"/>
                    </w:rPr>
                  </w:pPr>
                  <w:r w:rsidRPr="00123BE0">
                    <w:rPr>
                      <w:color w:val="auto"/>
                      <w:sz w:val="22"/>
                      <w:szCs w:val="22"/>
                    </w:rPr>
                    <w:t>Professional bodies</w:t>
                  </w:r>
                </w:p>
              </w:tc>
              <w:tc>
                <w:tcPr>
                  <w:tcW w:w="2835" w:type="dxa"/>
                  <w:tcBorders>
                    <w:top w:val="single" w:sz="4" w:space="0" w:color="495965"/>
                    <w:bottom w:val="single" w:sz="4" w:space="0" w:color="495965"/>
                  </w:tcBorders>
                  <w:vAlign w:val="center"/>
                </w:tcPr>
                <w:p w14:paraId="06814AE5"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Elected representatives (legislature)</w:t>
                  </w:r>
                </w:p>
              </w:tc>
              <w:tc>
                <w:tcPr>
                  <w:tcW w:w="2694" w:type="dxa"/>
                  <w:tcBorders>
                    <w:top w:val="single" w:sz="4" w:space="0" w:color="495965"/>
                    <w:bottom w:val="single" w:sz="4" w:space="0" w:color="495965"/>
                  </w:tcBorders>
                  <w:vAlign w:val="center"/>
                </w:tcPr>
                <w:p w14:paraId="2922E000"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Schools and universities</w:t>
                  </w:r>
                </w:p>
              </w:tc>
            </w:tr>
            <w:tr w:rsidR="00ED5439" w:rsidRPr="00801336" w14:paraId="1BBDDE1B" w14:textId="77777777" w:rsidTr="00333C15">
              <w:trPr>
                <w:trHeight w:val="429"/>
              </w:trPr>
              <w:tc>
                <w:tcPr>
                  <w:tcW w:w="2976" w:type="dxa"/>
                  <w:tcBorders>
                    <w:top w:val="single" w:sz="4" w:space="0" w:color="495965"/>
                    <w:bottom w:val="single" w:sz="4" w:space="0" w:color="495965"/>
                  </w:tcBorders>
                  <w:vAlign w:val="center"/>
                </w:tcPr>
                <w:p w14:paraId="00A217DF" w14:textId="71B67A64" w:rsidR="00ED5439" w:rsidRPr="00123BE0" w:rsidRDefault="00ED5439" w:rsidP="00333C15">
                  <w:pPr>
                    <w:pStyle w:val="Tablebullets2ndindent"/>
                    <w:numPr>
                      <w:ilvl w:val="0"/>
                      <w:numId w:val="0"/>
                    </w:numPr>
                    <w:spacing w:before="0"/>
                    <w:ind w:left="33" w:right="34"/>
                    <w:rPr>
                      <w:color w:val="auto"/>
                      <w:sz w:val="22"/>
                      <w:szCs w:val="22"/>
                    </w:rPr>
                  </w:pPr>
                  <w:r w:rsidRPr="00123BE0">
                    <w:rPr>
                      <w:color w:val="auto"/>
                      <w:sz w:val="22"/>
                      <w:szCs w:val="22"/>
                    </w:rPr>
                    <w:t>Individual business leader</w:t>
                  </w:r>
                  <w:r w:rsidR="00DC28A2">
                    <w:rPr>
                      <w:color w:val="auto"/>
                      <w:sz w:val="22"/>
                      <w:szCs w:val="22"/>
                    </w:rPr>
                    <w:t>s</w:t>
                  </w:r>
                </w:p>
              </w:tc>
              <w:tc>
                <w:tcPr>
                  <w:tcW w:w="2835" w:type="dxa"/>
                  <w:tcBorders>
                    <w:top w:val="single" w:sz="4" w:space="0" w:color="495965"/>
                    <w:bottom w:val="single" w:sz="4" w:space="0" w:color="495965"/>
                  </w:tcBorders>
                  <w:vAlign w:val="center"/>
                </w:tcPr>
                <w:p w14:paraId="657A72E4"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Courts (judiciary)</w:t>
                  </w:r>
                </w:p>
              </w:tc>
              <w:tc>
                <w:tcPr>
                  <w:tcW w:w="2694" w:type="dxa"/>
                  <w:tcBorders>
                    <w:top w:val="single" w:sz="4" w:space="0" w:color="495965"/>
                    <w:bottom w:val="single" w:sz="4" w:space="0" w:color="495965"/>
                  </w:tcBorders>
                  <w:vAlign w:val="center"/>
                </w:tcPr>
                <w:p w14:paraId="25968D77"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Social movements and advocacy groups</w:t>
                  </w:r>
                </w:p>
              </w:tc>
            </w:tr>
            <w:tr w:rsidR="00ED5439" w:rsidRPr="00801336" w14:paraId="786E1F50" w14:textId="77777777" w:rsidTr="00333C15">
              <w:trPr>
                <w:trHeight w:val="429"/>
              </w:trPr>
              <w:tc>
                <w:tcPr>
                  <w:tcW w:w="2976" w:type="dxa"/>
                  <w:tcBorders>
                    <w:top w:val="single" w:sz="4" w:space="0" w:color="495965"/>
                    <w:bottom w:val="single" w:sz="4" w:space="0" w:color="495965"/>
                  </w:tcBorders>
                  <w:vAlign w:val="center"/>
                </w:tcPr>
                <w:p w14:paraId="5DFE7D69" w14:textId="77777777" w:rsidR="00ED5439" w:rsidRPr="00123BE0" w:rsidRDefault="00ED5439" w:rsidP="00333C15">
                  <w:pPr>
                    <w:pStyle w:val="Tablebullets2ndindent"/>
                    <w:numPr>
                      <w:ilvl w:val="0"/>
                      <w:numId w:val="0"/>
                    </w:numPr>
                    <w:spacing w:before="0"/>
                    <w:ind w:left="33" w:right="34"/>
                    <w:rPr>
                      <w:color w:val="auto"/>
                      <w:sz w:val="22"/>
                      <w:szCs w:val="22"/>
                    </w:rPr>
                  </w:pPr>
                  <w:r w:rsidRPr="00123BE0">
                    <w:rPr>
                      <w:color w:val="auto"/>
                      <w:sz w:val="22"/>
                      <w:szCs w:val="22"/>
                    </w:rPr>
                    <w:t>Financial institutions</w:t>
                  </w:r>
                </w:p>
              </w:tc>
              <w:tc>
                <w:tcPr>
                  <w:tcW w:w="2835" w:type="dxa"/>
                  <w:tcBorders>
                    <w:top w:val="single" w:sz="4" w:space="0" w:color="495965"/>
                    <w:bottom w:val="single" w:sz="4" w:space="0" w:color="495965"/>
                  </w:tcBorders>
                  <w:vAlign w:val="center"/>
                </w:tcPr>
                <w:p w14:paraId="071E098D"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Political parties</w:t>
                  </w:r>
                </w:p>
              </w:tc>
              <w:tc>
                <w:tcPr>
                  <w:tcW w:w="2694" w:type="dxa"/>
                  <w:tcBorders>
                    <w:top w:val="single" w:sz="4" w:space="0" w:color="495965"/>
                    <w:bottom w:val="single" w:sz="4" w:space="0" w:color="495965"/>
                  </w:tcBorders>
                  <w:vAlign w:val="center"/>
                </w:tcPr>
                <w:p w14:paraId="266128FC"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Trade unions</w:t>
                  </w:r>
                </w:p>
              </w:tc>
            </w:tr>
            <w:tr w:rsidR="00ED5439" w:rsidRPr="00801336" w14:paraId="3E8DEE86" w14:textId="77777777" w:rsidTr="00333C15">
              <w:trPr>
                <w:trHeight w:val="429"/>
              </w:trPr>
              <w:tc>
                <w:tcPr>
                  <w:tcW w:w="2976" w:type="dxa"/>
                  <w:tcBorders>
                    <w:top w:val="single" w:sz="4" w:space="0" w:color="495965"/>
                    <w:bottom w:val="single" w:sz="4" w:space="0" w:color="495965"/>
                  </w:tcBorders>
                  <w:vAlign w:val="center"/>
                </w:tcPr>
                <w:p w14:paraId="33B4431D" w14:textId="77777777" w:rsidR="00ED5439" w:rsidRPr="00123BE0" w:rsidRDefault="00ED5439" w:rsidP="00333C15">
                  <w:pPr>
                    <w:pStyle w:val="Tablebullets2ndindent"/>
                    <w:numPr>
                      <w:ilvl w:val="0"/>
                      <w:numId w:val="0"/>
                    </w:numPr>
                    <w:spacing w:before="0"/>
                    <w:ind w:left="33" w:right="34"/>
                    <w:rPr>
                      <w:color w:val="auto"/>
                      <w:sz w:val="22"/>
                      <w:szCs w:val="22"/>
                    </w:rPr>
                  </w:pPr>
                </w:p>
              </w:tc>
              <w:tc>
                <w:tcPr>
                  <w:tcW w:w="2835" w:type="dxa"/>
                  <w:tcBorders>
                    <w:top w:val="single" w:sz="4" w:space="0" w:color="495965"/>
                    <w:bottom w:val="single" w:sz="4" w:space="0" w:color="495965"/>
                  </w:tcBorders>
                  <w:vAlign w:val="center"/>
                </w:tcPr>
                <w:p w14:paraId="257F7D8A"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Local government/councils</w:t>
                  </w:r>
                </w:p>
              </w:tc>
              <w:tc>
                <w:tcPr>
                  <w:tcW w:w="2694" w:type="dxa"/>
                  <w:tcBorders>
                    <w:top w:val="single" w:sz="4" w:space="0" w:color="495965"/>
                    <w:bottom w:val="single" w:sz="4" w:space="0" w:color="495965"/>
                  </w:tcBorders>
                  <w:vAlign w:val="center"/>
                </w:tcPr>
                <w:p w14:paraId="26FFCDFB"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National NGOs</w:t>
                  </w:r>
                </w:p>
              </w:tc>
            </w:tr>
            <w:tr w:rsidR="00ED5439" w:rsidRPr="00801336" w14:paraId="5CF6DA37" w14:textId="77777777" w:rsidTr="00333C15">
              <w:trPr>
                <w:trHeight w:val="429"/>
              </w:trPr>
              <w:tc>
                <w:tcPr>
                  <w:tcW w:w="2976" w:type="dxa"/>
                  <w:tcBorders>
                    <w:top w:val="single" w:sz="4" w:space="0" w:color="495965"/>
                    <w:bottom w:val="single" w:sz="4" w:space="0" w:color="495965"/>
                  </w:tcBorders>
                  <w:vAlign w:val="center"/>
                </w:tcPr>
                <w:p w14:paraId="66046A70" w14:textId="77777777" w:rsidR="00ED5439" w:rsidRPr="00123BE0" w:rsidRDefault="00ED5439" w:rsidP="00333C15">
                  <w:pPr>
                    <w:pStyle w:val="Tablebullets2ndindent"/>
                    <w:numPr>
                      <w:ilvl w:val="0"/>
                      <w:numId w:val="0"/>
                    </w:numPr>
                    <w:spacing w:before="0"/>
                    <w:ind w:left="33" w:right="34"/>
                    <w:rPr>
                      <w:color w:val="auto"/>
                      <w:sz w:val="22"/>
                      <w:szCs w:val="22"/>
                    </w:rPr>
                  </w:pPr>
                </w:p>
              </w:tc>
              <w:tc>
                <w:tcPr>
                  <w:tcW w:w="2835" w:type="dxa"/>
                  <w:tcBorders>
                    <w:top w:val="single" w:sz="4" w:space="0" w:color="495965"/>
                    <w:bottom w:val="single" w:sz="4" w:space="0" w:color="495965"/>
                  </w:tcBorders>
                  <w:vAlign w:val="center"/>
                </w:tcPr>
                <w:p w14:paraId="527429C5" w14:textId="77777777" w:rsidR="00ED5439" w:rsidRPr="00123BE0" w:rsidRDefault="00ED5439" w:rsidP="00860638">
                  <w:pPr>
                    <w:pStyle w:val="Tablebullets2ndindent"/>
                    <w:numPr>
                      <w:ilvl w:val="0"/>
                      <w:numId w:val="0"/>
                    </w:numPr>
                    <w:spacing w:before="0"/>
                    <w:ind w:left="33"/>
                    <w:rPr>
                      <w:color w:val="auto"/>
                      <w:sz w:val="22"/>
                      <w:szCs w:val="22"/>
                    </w:rPr>
                  </w:pPr>
                  <w:r w:rsidRPr="00123BE0">
                    <w:rPr>
                      <w:color w:val="auto"/>
                      <w:sz w:val="22"/>
                      <w:szCs w:val="22"/>
                    </w:rPr>
                    <w:t>Military</w:t>
                  </w:r>
                </w:p>
              </w:tc>
              <w:tc>
                <w:tcPr>
                  <w:tcW w:w="2694" w:type="dxa"/>
                  <w:tcBorders>
                    <w:top w:val="single" w:sz="4" w:space="0" w:color="495965"/>
                    <w:bottom w:val="single" w:sz="4" w:space="0" w:color="495965"/>
                  </w:tcBorders>
                  <w:vAlign w:val="center"/>
                </w:tcPr>
                <w:p w14:paraId="4D7357A9" w14:textId="77777777" w:rsidR="00ED5439" w:rsidRPr="00123BE0" w:rsidRDefault="00ED5439" w:rsidP="00333C15">
                  <w:pPr>
                    <w:pStyle w:val="Tablebullets2ndindent"/>
                    <w:numPr>
                      <w:ilvl w:val="0"/>
                      <w:numId w:val="0"/>
                    </w:numPr>
                    <w:spacing w:before="0"/>
                    <w:ind w:left="34" w:right="34"/>
                    <w:rPr>
                      <w:color w:val="auto"/>
                      <w:sz w:val="22"/>
                      <w:szCs w:val="22"/>
                    </w:rPr>
                  </w:pPr>
                  <w:r w:rsidRPr="00123BE0">
                    <w:rPr>
                      <w:color w:val="auto"/>
                      <w:sz w:val="22"/>
                      <w:szCs w:val="22"/>
                    </w:rPr>
                    <w:t>International NGOs</w:t>
                  </w:r>
                </w:p>
              </w:tc>
            </w:tr>
            <w:tr w:rsidR="00ED5439" w:rsidRPr="00801336" w14:paraId="4CA7D43E" w14:textId="77777777" w:rsidTr="00333C15">
              <w:trPr>
                <w:trHeight w:val="429"/>
              </w:trPr>
              <w:tc>
                <w:tcPr>
                  <w:tcW w:w="2976" w:type="dxa"/>
                  <w:tcBorders>
                    <w:top w:val="single" w:sz="4" w:space="0" w:color="495965"/>
                    <w:bottom w:val="single" w:sz="4" w:space="0" w:color="495965"/>
                  </w:tcBorders>
                  <w:vAlign w:val="center"/>
                </w:tcPr>
                <w:p w14:paraId="051E586F" w14:textId="77777777" w:rsidR="00ED5439" w:rsidRPr="00123BE0" w:rsidRDefault="00ED5439" w:rsidP="00333C15">
                  <w:pPr>
                    <w:pStyle w:val="Tablebullets2ndindent"/>
                    <w:numPr>
                      <w:ilvl w:val="0"/>
                      <w:numId w:val="0"/>
                    </w:numPr>
                    <w:spacing w:before="0"/>
                    <w:ind w:left="33" w:right="34"/>
                    <w:rPr>
                      <w:color w:val="auto"/>
                      <w:sz w:val="22"/>
                      <w:szCs w:val="22"/>
                    </w:rPr>
                  </w:pPr>
                </w:p>
              </w:tc>
              <w:tc>
                <w:tcPr>
                  <w:tcW w:w="2835" w:type="dxa"/>
                  <w:tcBorders>
                    <w:top w:val="single" w:sz="4" w:space="0" w:color="495965"/>
                    <w:bottom w:val="single" w:sz="4" w:space="0" w:color="495965"/>
                  </w:tcBorders>
                  <w:vAlign w:val="center"/>
                </w:tcPr>
                <w:p w14:paraId="783355BD" w14:textId="0C428E8C" w:rsidR="00ED5439" w:rsidRPr="00123BE0" w:rsidRDefault="00ED5439" w:rsidP="00DC28A2">
                  <w:pPr>
                    <w:pStyle w:val="Tablebullets2ndindent"/>
                    <w:numPr>
                      <w:ilvl w:val="0"/>
                      <w:numId w:val="0"/>
                    </w:numPr>
                    <w:spacing w:before="0"/>
                    <w:ind w:left="33"/>
                    <w:rPr>
                      <w:color w:val="auto"/>
                      <w:sz w:val="22"/>
                      <w:szCs w:val="22"/>
                    </w:rPr>
                  </w:pPr>
                  <w:r w:rsidRPr="00123BE0">
                    <w:rPr>
                      <w:color w:val="auto"/>
                      <w:sz w:val="22"/>
                      <w:szCs w:val="22"/>
                    </w:rPr>
                    <w:t>International bodies (World Bank, U</w:t>
                  </w:r>
                  <w:r w:rsidR="00DC28A2">
                    <w:rPr>
                      <w:color w:val="auto"/>
                      <w:sz w:val="22"/>
                      <w:szCs w:val="22"/>
                    </w:rPr>
                    <w:t>nited Nations</w:t>
                  </w:r>
                  <w:r w:rsidRPr="00123BE0">
                    <w:rPr>
                      <w:color w:val="auto"/>
                      <w:sz w:val="22"/>
                      <w:szCs w:val="22"/>
                    </w:rPr>
                    <w:t>)</w:t>
                  </w:r>
                </w:p>
              </w:tc>
              <w:tc>
                <w:tcPr>
                  <w:tcW w:w="2694" w:type="dxa"/>
                  <w:tcBorders>
                    <w:top w:val="single" w:sz="4" w:space="0" w:color="495965"/>
                    <w:bottom w:val="single" w:sz="4" w:space="0" w:color="495965"/>
                  </w:tcBorders>
                  <w:vAlign w:val="center"/>
                </w:tcPr>
                <w:p w14:paraId="646D356F" w14:textId="03E168F4" w:rsidR="00ED5439" w:rsidRPr="00123BE0" w:rsidRDefault="009522F1" w:rsidP="00333C15">
                  <w:pPr>
                    <w:pStyle w:val="Tablebodytext"/>
                    <w:spacing w:before="0"/>
                    <w:ind w:left="34" w:right="34"/>
                    <w:rPr>
                      <w:color w:val="auto"/>
                      <w:sz w:val="22"/>
                      <w:szCs w:val="22"/>
                    </w:rPr>
                  </w:pPr>
                  <w:r>
                    <w:rPr>
                      <w:color w:val="auto"/>
                      <w:sz w:val="22"/>
                      <w:szCs w:val="22"/>
                    </w:rPr>
                    <w:t>Parents and communities</w:t>
                  </w:r>
                </w:p>
              </w:tc>
            </w:tr>
          </w:tbl>
          <w:p w14:paraId="0C7770F0" w14:textId="352B70DB" w:rsidR="00090B49" w:rsidRPr="00333C15" w:rsidRDefault="00ED5439" w:rsidP="00DC28A2">
            <w:pPr>
              <w:pStyle w:val="Boxsource"/>
            </w:pPr>
            <w:r w:rsidRPr="00333C15">
              <w:t>Source:</w:t>
            </w:r>
            <w:r w:rsidR="00333C15" w:rsidRPr="00333C15">
              <w:t xml:space="preserve"> Overseas Development </w:t>
            </w:r>
            <w:r w:rsidR="00333C15" w:rsidRPr="00E961AA">
              <w:t xml:space="preserve">Institute (ODI) 2009, </w:t>
            </w:r>
            <w:hyperlink r:id="rId19" w:history="1">
              <w:r w:rsidR="00333C15" w:rsidRPr="00E961AA">
                <w:t>Planning tools: Stakeholder analysis</w:t>
              </w:r>
            </w:hyperlink>
            <w:r w:rsidR="00DC28A2" w:rsidRPr="00E961AA">
              <w:t>.</w:t>
            </w:r>
            <w:r w:rsidR="00333C15" w:rsidRPr="00333C15">
              <w:t xml:space="preserve">  </w:t>
            </w:r>
          </w:p>
        </w:tc>
      </w:tr>
    </w:tbl>
    <w:p w14:paraId="1FA08E1D" w14:textId="02C6CAB3" w:rsidR="00B504FE" w:rsidRPr="00BC5245" w:rsidRDefault="000F099D" w:rsidP="00860638">
      <w:pPr>
        <w:pStyle w:val="Note"/>
      </w:pPr>
      <w:r w:rsidRPr="00BC5245">
        <w:rPr>
          <w:b/>
        </w:rPr>
        <w:t>More Information</w:t>
      </w:r>
      <w:r w:rsidRPr="00BC5245">
        <w:t xml:space="preserve">: In the </w:t>
      </w:r>
      <w:r w:rsidRPr="00DC28A2">
        <w:rPr>
          <w:i/>
        </w:rPr>
        <w:t>Practitioner level</w:t>
      </w:r>
      <w:r w:rsidRPr="00BC5245">
        <w:t xml:space="preserve"> module titled </w:t>
      </w:r>
      <w:r w:rsidRPr="00BC5245">
        <w:rPr>
          <w:i/>
        </w:rPr>
        <w:t xml:space="preserve">The </w:t>
      </w:r>
      <w:r w:rsidR="00DC28A2">
        <w:rPr>
          <w:i/>
        </w:rPr>
        <w:t>R</w:t>
      </w:r>
      <w:r w:rsidRPr="00BC5245">
        <w:rPr>
          <w:i/>
        </w:rPr>
        <w:t xml:space="preserve">ole of </w:t>
      </w:r>
      <w:r w:rsidR="00DC28A2">
        <w:rPr>
          <w:i/>
        </w:rPr>
        <w:t>K</w:t>
      </w:r>
      <w:r w:rsidRPr="00BC5245">
        <w:rPr>
          <w:i/>
        </w:rPr>
        <w:t xml:space="preserve">ey </w:t>
      </w:r>
      <w:r w:rsidR="00DC28A2">
        <w:rPr>
          <w:i/>
        </w:rPr>
        <w:t>S</w:t>
      </w:r>
      <w:r w:rsidRPr="00BC5245">
        <w:rPr>
          <w:i/>
        </w:rPr>
        <w:t xml:space="preserve">takeholders in </w:t>
      </w:r>
      <w:r w:rsidR="00DC28A2">
        <w:rPr>
          <w:i/>
        </w:rPr>
        <w:t>E</w:t>
      </w:r>
      <w:r w:rsidRPr="00BC5245">
        <w:rPr>
          <w:i/>
        </w:rPr>
        <w:t xml:space="preserve">ducation and </w:t>
      </w:r>
      <w:r w:rsidR="00DC28A2">
        <w:rPr>
          <w:i/>
        </w:rPr>
        <w:t>A</w:t>
      </w:r>
      <w:r w:rsidRPr="00BC5245">
        <w:rPr>
          <w:i/>
        </w:rPr>
        <w:t xml:space="preserve">id </w:t>
      </w:r>
      <w:r w:rsidR="00DC28A2">
        <w:rPr>
          <w:i/>
        </w:rPr>
        <w:t>E</w:t>
      </w:r>
      <w:r w:rsidRPr="00BC5245">
        <w:rPr>
          <w:i/>
        </w:rPr>
        <w:t xml:space="preserve">ffectiveness </w:t>
      </w:r>
      <w:r w:rsidR="00DC28A2">
        <w:rPr>
          <w:i/>
        </w:rPr>
        <w:t>P</w:t>
      </w:r>
      <w:r w:rsidRPr="00BC5245">
        <w:rPr>
          <w:i/>
        </w:rPr>
        <w:t>rinciples</w:t>
      </w:r>
      <w:r w:rsidRPr="00BC5245">
        <w:t>, you will see examples of tools used in the process of stakeholder analysis, which can help a group identify which specific stakeholders exert what kinds of power or influence, and how they could be involved in the process.</w:t>
      </w:r>
    </w:p>
    <w:p w14:paraId="7455A559" w14:textId="77777777" w:rsidR="00090B49" w:rsidRDefault="00090B49" w:rsidP="00860638">
      <w:pPr>
        <w:pStyle w:val="Paraspace"/>
        <w:widowControl/>
      </w:pPr>
    </w:p>
    <w:tbl>
      <w:tblPr>
        <w:tblStyle w:val="TableGrid"/>
        <w:tblW w:w="8917"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17"/>
      </w:tblGrid>
      <w:tr w:rsidR="007026A1" w:rsidRPr="0076572C" w14:paraId="235AF4A7" w14:textId="77777777" w:rsidTr="00DC28A2">
        <w:trPr>
          <w:trHeight w:val="2841"/>
        </w:trPr>
        <w:tc>
          <w:tcPr>
            <w:tcW w:w="8917" w:type="dxa"/>
            <w:shd w:val="clear" w:color="auto" w:fill="D9D9D9" w:themeFill="background1" w:themeFillShade="D9"/>
          </w:tcPr>
          <w:p w14:paraId="376AD3BD" w14:textId="77777777" w:rsidR="007026A1" w:rsidRPr="00673528" w:rsidRDefault="007026A1" w:rsidP="0030611A">
            <w:pPr>
              <w:pStyle w:val="Boxheading"/>
              <w:rPr>
                <w:rFonts w:eastAsiaTheme="majorEastAsia"/>
              </w:rPr>
            </w:pPr>
            <w:r w:rsidRPr="00673528">
              <w:lastRenderedPageBreak/>
              <w:drawing>
                <wp:anchor distT="0" distB="0" distL="114300" distR="114300" simplePos="0" relativeHeight="251837440" behindDoc="1" locked="0" layoutInCell="1" allowOverlap="1" wp14:anchorId="09E74C78" wp14:editId="096D44C7">
                  <wp:simplePos x="0" y="0"/>
                  <wp:positionH relativeFrom="column">
                    <wp:posOffset>4157980</wp:posOffset>
                  </wp:positionH>
                  <wp:positionV relativeFrom="paragraph">
                    <wp:posOffset>252095</wp:posOffset>
                  </wp:positionV>
                  <wp:extent cx="1106170" cy="842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D28CA28" w14:textId="77777777" w:rsidR="007026A1" w:rsidRPr="007026A1" w:rsidRDefault="007026A1" w:rsidP="007026A1">
            <w:pPr>
              <w:pStyle w:val="Boxtext"/>
              <w:rPr>
                <w:b/>
              </w:rPr>
            </w:pPr>
            <w:r w:rsidRPr="007026A1">
              <w:rPr>
                <w:b/>
              </w:rPr>
              <w:t>Why is stakeholder participation important?</w:t>
            </w:r>
          </w:p>
          <w:p w14:paraId="63FD479F" w14:textId="3011CC4D" w:rsidR="007026A1" w:rsidRDefault="007026A1" w:rsidP="007026A1">
            <w:pPr>
              <w:pStyle w:val="Boxtext"/>
            </w:pPr>
            <w:r w:rsidRPr="007026A1">
              <w:t xml:space="preserve">For each of the key stakeholders in </w:t>
            </w:r>
            <w:r w:rsidR="00DC28A2">
              <w:t>T</w:t>
            </w:r>
            <w:r w:rsidRPr="007026A1">
              <w:t xml:space="preserve">able </w:t>
            </w:r>
            <w:r w:rsidR="00DC28A2">
              <w:t xml:space="preserve">2 </w:t>
            </w:r>
            <w:r w:rsidRPr="007026A1">
              <w:t>below, think about why their participation in an exercise to develop a new national education strategy would be important. Think about what benefits they bring, and what the consequences of their exclusion from the process might be.</w:t>
            </w:r>
            <w:r>
              <w:t xml:space="preserve"> </w:t>
            </w:r>
          </w:p>
          <w:p w14:paraId="3AB8A724" w14:textId="39EA3529" w:rsidR="0030611A" w:rsidRPr="00801336" w:rsidRDefault="0030611A" w:rsidP="0030611A">
            <w:pPr>
              <w:pStyle w:val="Tablecaption"/>
              <w:keepNext/>
              <w:keepLines/>
              <w:widowControl/>
              <w:spacing w:after="120"/>
              <w:ind w:firstLine="318"/>
              <w:rPr>
                <w:sz w:val="20"/>
                <w:szCs w:val="20"/>
              </w:rPr>
            </w:pPr>
            <w:r w:rsidRPr="00801336">
              <w:t xml:space="preserve">Table </w:t>
            </w:r>
            <w:r>
              <w:t>2</w:t>
            </w:r>
            <w:r w:rsidRPr="00801336">
              <w:t xml:space="preserve"> – </w:t>
            </w:r>
            <w:r>
              <w:t>Stakeholder participation</w:t>
            </w:r>
            <w:r w:rsidR="00DC28A2">
              <w:t xml:space="preserve">: </w:t>
            </w:r>
            <w:r>
              <w:t>risks and benefits</w:t>
            </w:r>
          </w:p>
          <w:tbl>
            <w:tblPr>
              <w:tblStyle w:val="DiplomaticAcademysasp"/>
              <w:tblW w:w="8067" w:type="dxa"/>
              <w:tblInd w:w="317" w:type="dxa"/>
              <w:tblLayout w:type="fixed"/>
              <w:tblLook w:val="04A0" w:firstRow="1" w:lastRow="0" w:firstColumn="1" w:lastColumn="0" w:noHBand="0" w:noVBand="1"/>
            </w:tblPr>
            <w:tblGrid>
              <w:gridCol w:w="2547"/>
              <w:gridCol w:w="2830"/>
              <w:gridCol w:w="2690"/>
            </w:tblGrid>
            <w:tr w:rsidR="0030611A" w:rsidRPr="00801336" w14:paraId="2D50D5D6" w14:textId="77777777" w:rsidTr="00DC28A2">
              <w:trPr>
                <w:cnfStyle w:val="100000000000" w:firstRow="1" w:lastRow="0" w:firstColumn="0" w:lastColumn="0" w:oddVBand="0" w:evenVBand="0" w:oddHBand="0" w:evenHBand="0" w:firstRowFirstColumn="0" w:firstRowLastColumn="0" w:lastRowFirstColumn="0" w:lastRowLastColumn="0"/>
                <w:trHeight w:val="496"/>
              </w:trPr>
              <w:tc>
                <w:tcPr>
                  <w:tcW w:w="2547" w:type="dxa"/>
                  <w:tcBorders>
                    <w:bottom w:val="single" w:sz="4" w:space="0" w:color="495965"/>
                  </w:tcBorders>
                  <w:shd w:val="clear" w:color="auto" w:fill="007C89"/>
                  <w:vAlign w:val="center"/>
                </w:tcPr>
                <w:p w14:paraId="58F0F5FB" w14:textId="655BC5E5" w:rsidR="0030611A" w:rsidRPr="00123BE0" w:rsidRDefault="0030611A" w:rsidP="0030611A">
                  <w:pPr>
                    <w:pStyle w:val="Tablecolumnheading"/>
                    <w:spacing w:before="0"/>
                    <w:ind w:left="33" w:right="34"/>
                    <w:rPr>
                      <w:b/>
                      <w:sz w:val="22"/>
                      <w:szCs w:val="22"/>
                    </w:rPr>
                  </w:pPr>
                  <w:r w:rsidRPr="00D01486">
                    <w:rPr>
                      <w:b/>
                    </w:rPr>
                    <w:t>Key stakeholder</w:t>
                  </w:r>
                </w:p>
              </w:tc>
              <w:tc>
                <w:tcPr>
                  <w:tcW w:w="2830" w:type="dxa"/>
                  <w:tcBorders>
                    <w:bottom w:val="single" w:sz="4" w:space="0" w:color="495965"/>
                  </w:tcBorders>
                  <w:shd w:val="clear" w:color="auto" w:fill="007C89"/>
                  <w:vAlign w:val="center"/>
                </w:tcPr>
                <w:p w14:paraId="2F197939" w14:textId="0CC3C241" w:rsidR="0030611A" w:rsidRPr="00123BE0" w:rsidRDefault="0030611A" w:rsidP="0030611A">
                  <w:pPr>
                    <w:pStyle w:val="Tablecolumnheading"/>
                    <w:spacing w:before="0"/>
                    <w:ind w:left="33"/>
                    <w:rPr>
                      <w:b/>
                      <w:sz w:val="22"/>
                      <w:szCs w:val="22"/>
                    </w:rPr>
                  </w:pPr>
                  <w:r w:rsidRPr="00D01486">
                    <w:rPr>
                      <w:b/>
                    </w:rPr>
                    <w:t>Possible benefits</w:t>
                  </w:r>
                </w:p>
              </w:tc>
              <w:tc>
                <w:tcPr>
                  <w:tcW w:w="2690" w:type="dxa"/>
                  <w:tcBorders>
                    <w:bottom w:val="single" w:sz="4" w:space="0" w:color="495965"/>
                  </w:tcBorders>
                  <w:shd w:val="clear" w:color="auto" w:fill="007C89"/>
                  <w:vAlign w:val="center"/>
                </w:tcPr>
                <w:p w14:paraId="7F4C4DC7" w14:textId="4CFFE5D8" w:rsidR="0030611A" w:rsidRPr="00123BE0" w:rsidRDefault="0030611A" w:rsidP="0030611A">
                  <w:pPr>
                    <w:pStyle w:val="Tablecolumnheading"/>
                    <w:spacing w:before="0"/>
                    <w:ind w:left="34" w:right="34"/>
                    <w:rPr>
                      <w:b/>
                      <w:sz w:val="22"/>
                      <w:szCs w:val="22"/>
                    </w:rPr>
                  </w:pPr>
                  <w:r w:rsidRPr="00D01486">
                    <w:rPr>
                      <w:b/>
                    </w:rPr>
                    <w:t>Possible risks from exclusion</w:t>
                  </w:r>
                </w:p>
              </w:tc>
            </w:tr>
            <w:tr w:rsidR="0030611A" w:rsidRPr="00DC28A2" w14:paraId="4E8AF381" w14:textId="77777777" w:rsidTr="00DC28A2">
              <w:trPr>
                <w:trHeight w:val="479"/>
              </w:trPr>
              <w:tc>
                <w:tcPr>
                  <w:tcW w:w="2547" w:type="dxa"/>
                  <w:tcBorders>
                    <w:top w:val="single" w:sz="4" w:space="0" w:color="495965"/>
                    <w:bottom w:val="single" w:sz="4" w:space="0" w:color="495965"/>
                  </w:tcBorders>
                  <w:vAlign w:val="center"/>
                </w:tcPr>
                <w:p w14:paraId="1128470A" w14:textId="7B4A888F" w:rsidR="0030611A" w:rsidRPr="00DC28A2" w:rsidRDefault="0030611A" w:rsidP="0030611A">
                  <w:pPr>
                    <w:pStyle w:val="Tablebullets2ndindent"/>
                    <w:numPr>
                      <w:ilvl w:val="0"/>
                      <w:numId w:val="0"/>
                    </w:numPr>
                    <w:spacing w:before="0"/>
                    <w:ind w:left="33" w:right="34"/>
                    <w:rPr>
                      <w:color w:val="auto"/>
                      <w:sz w:val="22"/>
                      <w:szCs w:val="22"/>
                    </w:rPr>
                  </w:pPr>
                  <w:r w:rsidRPr="00DC28A2">
                    <w:rPr>
                      <w:color w:val="auto"/>
                      <w:sz w:val="22"/>
                      <w:szCs w:val="22"/>
                    </w:rPr>
                    <w:t>Ministry of Finance</w:t>
                  </w:r>
                </w:p>
              </w:tc>
              <w:tc>
                <w:tcPr>
                  <w:tcW w:w="2830" w:type="dxa"/>
                  <w:tcBorders>
                    <w:top w:val="single" w:sz="4" w:space="0" w:color="495965"/>
                    <w:bottom w:val="single" w:sz="4" w:space="0" w:color="495965"/>
                  </w:tcBorders>
                  <w:vAlign w:val="center"/>
                </w:tcPr>
                <w:p w14:paraId="7565DD0B" w14:textId="77777777"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 xml:space="preserve">Can bring information on resources available </w:t>
                  </w:r>
                </w:p>
                <w:p w14:paraId="513A0B5F" w14:textId="5FDDF2F1"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Can learn about the challenges facing the sector</w:t>
                  </w:r>
                </w:p>
              </w:tc>
              <w:tc>
                <w:tcPr>
                  <w:tcW w:w="2690" w:type="dxa"/>
                  <w:tcBorders>
                    <w:top w:val="single" w:sz="4" w:space="0" w:color="495965"/>
                    <w:bottom w:val="single" w:sz="4" w:space="0" w:color="495965"/>
                  </w:tcBorders>
                  <w:vAlign w:val="center"/>
                </w:tcPr>
                <w:p w14:paraId="3AD312F4" w14:textId="60BE02CE"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Lack of support for budget implications of the plan, no understanding of the plan’s logic or viability</w:t>
                  </w:r>
                </w:p>
              </w:tc>
            </w:tr>
            <w:tr w:rsidR="0030611A" w:rsidRPr="00DC28A2" w14:paraId="26D87452" w14:textId="77777777" w:rsidTr="00DC28A2">
              <w:trPr>
                <w:trHeight w:val="479"/>
              </w:trPr>
              <w:tc>
                <w:tcPr>
                  <w:tcW w:w="2547" w:type="dxa"/>
                  <w:tcBorders>
                    <w:top w:val="single" w:sz="4" w:space="0" w:color="495965"/>
                    <w:bottom w:val="single" w:sz="4" w:space="0" w:color="495965"/>
                  </w:tcBorders>
                  <w:vAlign w:val="center"/>
                </w:tcPr>
                <w:p w14:paraId="43AC8609" w14:textId="747E9151" w:rsidR="0030611A" w:rsidRPr="00DC28A2" w:rsidRDefault="0030611A" w:rsidP="0030611A">
                  <w:pPr>
                    <w:pStyle w:val="Tablebullets2ndindent"/>
                    <w:numPr>
                      <w:ilvl w:val="0"/>
                      <w:numId w:val="0"/>
                    </w:numPr>
                    <w:spacing w:before="0"/>
                    <w:ind w:left="33" w:right="34"/>
                    <w:rPr>
                      <w:color w:val="auto"/>
                      <w:sz w:val="22"/>
                      <w:szCs w:val="22"/>
                    </w:rPr>
                  </w:pPr>
                  <w:r w:rsidRPr="00DC28A2">
                    <w:rPr>
                      <w:color w:val="auto"/>
                      <w:sz w:val="22"/>
                      <w:szCs w:val="22"/>
                    </w:rPr>
                    <w:t>Teacher Unions</w:t>
                  </w:r>
                </w:p>
              </w:tc>
              <w:tc>
                <w:tcPr>
                  <w:tcW w:w="2830" w:type="dxa"/>
                  <w:tcBorders>
                    <w:top w:val="single" w:sz="4" w:space="0" w:color="495965"/>
                    <w:bottom w:val="single" w:sz="4" w:space="0" w:color="495965"/>
                  </w:tcBorders>
                  <w:vAlign w:val="center"/>
                </w:tcPr>
                <w:p w14:paraId="4C9EEFDE" w14:textId="3699D3A0"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Can represent the concerns of teachers and bring teachers’ perspective</w:t>
                  </w:r>
                </w:p>
              </w:tc>
              <w:tc>
                <w:tcPr>
                  <w:tcW w:w="2690" w:type="dxa"/>
                  <w:tcBorders>
                    <w:top w:val="single" w:sz="4" w:space="0" w:color="495965"/>
                    <w:bottom w:val="single" w:sz="4" w:space="0" w:color="495965"/>
                  </w:tcBorders>
                  <w:vAlign w:val="center"/>
                </w:tcPr>
                <w:p w14:paraId="0865075F" w14:textId="46587D10"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Teacher unions resist change, organise strikes or boycotts</w:t>
                  </w:r>
                </w:p>
              </w:tc>
            </w:tr>
            <w:tr w:rsidR="0030611A" w:rsidRPr="00DC28A2" w14:paraId="38C1A269" w14:textId="77777777" w:rsidTr="00DC28A2">
              <w:trPr>
                <w:trHeight w:val="479"/>
              </w:trPr>
              <w:tc>
                <w:tcPr>
                  <w:tcW w:w="2547" w:type="dxa"/>
                  <w:tcBorders>
                    <w:top w:val="single" w:sz="4" w:space="0" w:color="495965"/>
                    <w:bottom w:val="single" w:sz="4" w:space="0" w:color="495965"/>
                  </w:tcBorders>
                  <w:vAlign w:val="center"/>
                </w:tcPr>
                <w:p w14:paraId="58F33917" w14:textId="4BC2A3C8" w:rsidR="0030611A" w:rsidRPr="00DC28A2" w:rsidRDefault="0030611A" w:rsidP="0030611A">
                  <w:pPr>
                    <w:pStyle w:val="Tablebullets2ndindent"/>
                    <w:numPr>
                      <w:ilvl w:val="0"/>
                      <w:numId w:val="0"/>
                    </w:numPr>
                    <w:spacing w:before="0"/>
                    <w:ind w:left="33" w:right="34"/>
                    <w:rPr>
                      <w:color w:val="auto"/>
                      <w:sz w:val="22"/>
                      <w:szCs w:val="22"/>
                    </w:rPr>
                  </w:pPr>
                  <w:r w:rsidRPr="00DC28A2">
                    <w:rPr>
                      <w:color w:val="auto"/>
                      <w:sz w:val="22"/>
                      <w:szCs w:val="22"/>
                    </w:rPr>
                    <w:t>International bodies (e.g. World Bank, UN) and bilateral agencies (e.g. Australian aid program)</w:t>
                  </w:r>
                </w:p>
              </w:tc>
              <w:tc>
                <w:tcPr>
                  <w:tcW w:w="2830" w:type="dxa"/>
                  <w:tcBorders>
                    <w:top w:val="single" w:sz="4" w:space="0" w:color="495965"/>
                    <w:bottom w:val="single" w:sz="4" w:space="0" w:color="495965"/>
                  </w:tcBorders>
                  <w:vAlign w:val="center"/>
                </w:tcPr>
                <w:p w14:paraId="05E21641" w14:textId="051208C0"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Can bring resources and technical expertise, including international experience</w:t>
                  </w:r>
                </w:p>
              </w:tc>
              <w:tc>
                <w:tcPr>
                  <w:tcW w:w="2690" w:type="dxa"/>
                  <w:tcBorders>
                    <w:top w:val="single" w:sz="4" w:space="0" w:color="495965"/>
                    <w:bottom w:val="single" w:sz="4" w:space="0" w:color="495965"/>
                  </w:tcBorders>
                  <w:vAlign w:val="center"/>
                </w:tcPr>
                <w:p w14:paraId="4D7C687F" w14:textId="1FE6601B"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Agencies’ plans do not reflect the priorities identified in national planning</w:t>
                  </w:r>
                </w:p>
              </w:tc>
            </w:tr>
            <w:tr w:rsidR="0030611A" w:rsidRPr="00DC28A2" w14:paraId="709EB187" w14:textId="77777777" w:rsidTr="00DC28A2">
              <w:trPr>
                <w:trHeight w:val="479"/>
              </w:trPr>
              <w:tc>
                <w:tcPr>
                  <w:tcW w:w="2547" w:type="dxa"/>
                  <w:tcBorders>
                    <w:top w:val="single" w:sz="4" w:space="0" w:color="495965"/>
                    <w:bottom w:val="single" w:sz="4" w:space="0" w:color="495965"/>
                  </w:tcBorders>
                  <w:vAlign w:val="center"/>
                </w:tcPr>
                <w:p w14:paraId="77805A8D" w14:textId="6401A1AE" w:rsidR="0030611A" w:rsidRPr="00DC28A2" w:rsidRDefault="0030611A" w:rsidP="0030611A">
                  <w:pPr>
                    <w:pStyle w:val="Tablebullets2ndindent"/>
                    <w:numPr>
                      <w:ilvl w:val="0"/>
                      <w:numId w:val="0"/>
                    </w:numPr>
                    <w:spacing w:before="0"/>
                    <w:ind w:left="33" w:right="34"/>
                    <w:rPr>
                      <w:color w:val="auto"/>
                      <w:sz w:val="22"/>
                      <w:szCs w:val="22"/>
                    </w:rPr>
                  </w:pPr>
                  <w:r w:rsidRPr="00DC28A2">
                    <w:rPr>
                      <w:color w:val="auto"/>
                      <w:sz w:val="22"/>
                      <w:szCs w:val="22"/>
                    </w:rPr>
                    <w:t>Business associations, employers</w:t>
                  </w:r>
                </w:p>
              </w:tc>
              <w:tc>
                <w:tcPr>
                  <w:tcW w:w="2830" w:type="dxa"/>
                  <w:tcBorders>
                    <w:top w:val="single" w:sz="4" w:space="0" w:color="495965"/>
                    <w:bottom w:val="single" w:sz="4" w:space="0" w:color="495965"/>
                  </w:tcBorders>
                  <w:vAlign w:val="center"/>
                </w:tcPr>
                <w:p w14:paraId="121ECD36" w14:textId="2DA4810E"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Can help ensure that needs of the job market are considered</w:t>
                  </w:r>
                </w:p>
              </w:tc>
              <w:tc>
                <w:tcPr>
                  <w:tcW w:w="2690" w:type="dxa"/>
                  <w:tcBorders>
                    <w:top w:val="single" w:sz="4" w:space="0" w:color="495965"/>
                    <w:bottom w:val="single" w:sz="4" w:space="0" w:color="495965"/>
                  </w:tcBorders>
                  <w:vAlign w:val="center"/>
                </w:tcPr>
                <w:p w14:paraId="42B33901" w14:textId="1AF7BEB2" w:rsidR="0030611A" w:rsidRPr="00DC28A2" w:rsidRDefault="0030611A" w:rsidP="00DC28A2">
                  <w:pPr>
                    <w:pStyle w:val="Tablebullets2ndindent"/>
                    <w:numPr>
                      <w:ilvl w:val="0"/>
                      <w:numId w:val="0"/>
                    </w:numPr>
                    <w:spacing w:before="0"/>
                    <w:ind w:left="33" w:right="34"/>
                    <w:rPr>
                      <w:color w:val="auto"/>
                      <w:sz w:val="22"/>
                      <w:szCs w:val="22"/>
                    </w:rPr>
                  </w:pPr>
                  <w:r w:rsidRPr="00DC28A2">
                    <w:rPr>
                      <w:color w:val="auto"/>
                      <w:sz w:val="22"/>
                      <w:szCs w:val="22"/>
                    </w:rPr>
                    <w:t>Reforms do not help make learners more employable</w:t>
                  </w:r>
                </w:p>
              </w:tc>
            </w:tr>
          </w:tbl>
          <w:p w14:paraId="02842A64" w14:textId="027763F7" w:rsidR="0030611A" w:rsidRPr="0076572C" w:rsidRDefault="0030611A" w:rsidP="007026A1">
            <w:pPr>
              <w:pStyle w:val="Boxtext"/>
            </w:pPr>
          </w:p>
        </w:tc>
      </w:tr>
    </w:tbl>
    <w:p w14:paraId="2E560372" w14:textId="208708C0" w:rsidR="00123BE0" w:rsidRDefault="00123BE0" w:rsidP="00860638">
      <w:pPr>
        <w:pStyle w:val="Note"/>
      </w:pPr>
      <w:r w:rsidRPr="00D01486">
        <w:rPr>
          <w:b/>
        </w:rPr>
        <w:t>Note:</w:t>
      </w:r>
      <w:r w:rsidRPr="00EF557E">
        <w:t xml:space="preserve"> </w:t>
      </w:r>
      <w:r>
        <w:t>T</w:t>
      </w:r>
      <w:r w:rsidRPr="00EF557E">
        <w:t xml:space="preserve">hese answers </w:t>
      </w:r>
      <w:r>
        <w:t>will be</w:t>
      </w:r>
      <w:r w:rsidRPr="00EF557E">
        <w:t xml:space="preserve"> very context</w:t>
      </w:r>
      <w:r>
        <w:t>-</w:t>
      </w:r>
      <w:r w:rsidRPr="00EF557E">
        <w:t>specific and vary from country to country, and from the level of the system at which change is taking place</w:t>
      </w:r>
      <w:r w:rsidR="00D007DE">
        <w:t>;</w:t>
      </w:r>
      <w:r w:rsidR="00D4192F">
        <w:t xml:space="preserve"> for example,</w:t>
      </w:r>
      <w:r w:rsidRPr="00EF557E">
        <w:t xml:space="preserve"> national level policy, local district community or school development planning. In the </w:t>
      </w:r>
      <w:r w:rsidRPr="008E36BE">
        <w:rPr>
          <w:i/>
        </w:rPr>
        <w:t>Practitioner level</w:t>
      </w:r>
      <w:r w:rsidRPr="00EF557E">
        <w:t xml:space="preserve"> module titled </w:t>
      </w:r>
      <w:r w:rsidRPr="00D01486">
        <w:rPr>
          <w:i/>
        </w:rPr>
        <w:t xml:space="preserve">The </w:t>
      </w:r>
      <w:r w:rsidR="0030611A">
        <w:rPr>
          <w:i/>
        </w:rPr>
        <w:t>R</w:t>
      </w:r>
      <w:r w:rsidRPr="00D01486">
        <w:rPr>
          <w:i/>
        </w:rPr>
        <w:t xml:space="preserve">ole of </w:t>
      </w:r>
      <w:r w:rsidR="0030611A">
        <w:rPr>
          <w:i/>
        </w:rPr>
        <w:t>K</w:t>
      </w:r>
      <w:r w:rsidRPr="00D01486">
        <w:rPr>
          <w:i/>
        </w:rPr>
        <w:t xml:space="preserve">ey </w:t>
      </w:r>
      <w:r w:rsidR="0030611A">
        <w:rPr>
          <w:i/>
        </w:rPr>
        <w:t>S</w:t>
      </w:r>
      <w:r w:rsidRPr="00D01486">
        <w:rPr>
          <w:i/>
        </w:rPr>
        <w:t xml:space="preserve">takeholders in </w:t>
      </w:r>
      <w:r w:rsidR="0030611A">
        <w:rPr>
          <w:i/>
        </w:rPr>
        <w:t>E</w:t>
      </w:r>
      <w:r w:rsidRPr="00D01486">
        <w:rPr>
          <w:i/>
        </w:rPr>
        <w:t xml:space="preserve">ducation and </w:t>
      </w:r>
      <w:r w:rsidR="0030611A">
        <w:rPr>
          <w:i/>
        </w:rPr>
        <w:t>A</w:t>
      </w:r>
      <w:r w:rsidRPr="00D01486">
        <w:rPr>
          <w:i/>
        </w:rPr>
        <w:t xml:space="preserve">id </w:t>
      </w:r>
      <w:r w:rsidR="0030611A">
        <w:rPr>
          <w:i/>
        </w:rPr>
        <w:t>E</w:t>
      </w:r>
      <w:r w:rsidRPr="00D01486">
        <w:rPr>
          <w:i/>
        </w:rPr>
        <w:t xml:space="preserve">ffectiveness </w:t>
      </w:r>
      <w:r w:rsidR="00D01486">
        <w:rPr>
          <w:i/>
        </w:rPr>
        <w:t>p</w:t>
      </w:r>
      <w:r w:rsidRPr="00D01486">
        <w:rPr>
          <w:i/>
        </w:rPr>
        <w:t>rinciples</w:t>
      </w:r>
      <w:r w:rsidRPr="00EF557E">
        <w:t xml:space="preserve"> you will learn how to develop a stakeholder matrix as part of a stakeholder analysis.</w:t>
      </w:r>
    </w:p>
    <w:p w14:paraId="091F5F23" w14:textId="363D8DB2" w:rsidR="007026A1" w:rsidRDefault="007026A1" w:rsidP="007026A1">
      <w:pPr>
        <w:pStyle w:val="Paraspace"/>
      </w:pPr>
    </w:p>
    <w:p w14:paraId="7AF61C9A" w14:textId="77777777" w:rsidR="00D01486" w:rsidRDefault="00D01486" w:rsidP="00860638">
      <w:pPr>
        <w:pStyle w:val="Heading2"/>
      </w:pPr>
      <w:r>
        <w:t>Considering gender</w:t>
      </w:r>
    </w:p>
    <w:p w14:paraId="189E11ED" w14:textId="2DADAF34" w:rsidR="00D01486" w:rsidRPr="00EF557E" w:rsidRDefault="00D01486" w:rsidP="00860638">
      <w:pPr>
        <w:pStyle w:val="BodyText"/>
        <w:widowControl/>
      </w:pPr>
      <w:r w:rsidRPr="00EF557E">
        <w:t xml:space="preserve">Gender is an important consideration when thinking about stakeholders. In most societies, men and women play different roles within the private and public spheres. They have different access to: resources and finances; contacts and relationships; personal skills development; opportunities; and power structures. </w:t>
      </w:r>
    </w:p>
    <w:p w14:paraId="2C7BF3E7" w14:textId="0873E4BD" w:rsidR="00A53C5E" w:rsidRDefault="00D01486" w:rsidP="00860638">
      <w:pPr>
        <w:pStyle w:val="BodyText"/>
        <w:widowControl/>
      </w:pPr>
      <w:r w:rsidRPr="00DC28A2">
        <w:t xml:space="preserve">In </w:t>
      </w:r>
      <w:r w:rsidR="00DC28A2" w:rsidRPr="00DC28A2">
        <w:t>T</w:t>
      </w:r>
      <w:r w:rsidRPr="00DC28A2">
        <w:t>able</w:t>
      </w:r>
      <w:r w:rsidR="00DC28A2" w:rsidRPr="00DC28A2">
        <w:t xml:space="preserve"> 1</w:t>
      </w:r>
      <w:r w:rsidRPr="00DC28A2">
        <w:t>, each of the</w:t>
      </w:r>
      <w:r w:rsidRPr="00EF557E">
        <w:t xml:space="preserve"> key stakeholder groups may include men and women, but in many partner country contexts the representatives are often predominantly men.</w:t>
      </w:r>
      <w:r>
        <w:t xml:space="preserve"> Women</w:t>
      </w:r>
      <w:r w:rsidRPr="005C6376">
        <w:t xml:space="preserve"> bring particular perspectives, priorities and strengths resulting from their life experiences,</w:t>
      </w:r>
      <w:r>
        <w:t xml:space="preserve"> </w:t>
      </w:r>
      <w:r w:rsidRPr="005C6376">
        <w:t xml:space="preserve">which are often different from men’s. This means they are likely to make </w:t>
      </w:r>
      <w:r>
        <w:t xml:space="preserve">different decisions. </w:t>
      </w:r>
    </w:p>
    <w:p w14:paraId="3FFF55DC" w14:textId="4D6773C8" w:rsidR="00A53C5E" w:rsidRDefault="00A53C5E" w:rsidP="00860638">
      <w:pPr>
        <w:pStyle w:val="Heading3"/>
        <w:rPr>
          <w:rFonts w:cs="Arial"/>
        </w:rPr>
      </w:pPr>
      <w:r>
        <w:lastRenderedPageBreak/>
        <w:t>Australia’s commitment to gender equality</w:t>
      </w:r>
      <w:r w:rsidRPr="00EF557E">
        <w:rPr>
          <w:rFonts w:cs="Arial"/>
          <w:noProof/>
          <w:sz w:val="24"/>
          <w:szCs w:val="24"/>
        </w:rPr>
        <w:t xml:space="preserve"> </w:t>
      </w:r>
    </w:p>
    <w:p w14:paraId="03227D14" w14:textId="22975396" w:rsidR="00D01486" w:rsidRDefault="00D01486" w:rsidP="00860638">
      <w:pPr>
        <w:pStyle w:val="BodyText"/>
        <w:widowControl/>
      </w:pPr>
      <w:r>
        <w:t xml:space="preserve">The </w:t>
      </w:r>
      <w:r w:rsidR="00D4192F">
        <w:t>Department of Foreign Affairs and Trade (</w:t>
      </w:r>
      <w:r>
        <w:t>DFAT</w:t>
      </w:r>
      <w:r w:rsidR="00D4192F">
        <w:t>)</w:t>
      </w:r>
      <w:r>
        <w:t xml:space="preserve"> </w:t>
      </w:r>
      <w:hyperlink r:id="rId20" w:history="1">
        <w:r w:rsidR="007026A1" w:rsidRPr="007026A1">
          <w:rPr>
            <w:rStyle w:val="LinkChar"/>
          </w:rPr>
          <w:t>G</w:t>
        </w:r>
        <w:r w:rsidRPr="007026A1">
          <w:rPr>
            <w:rStyle w:val="LinkChar"/>
          </w:rPr>
          <w:t>ender equality and women’s empowerment strategy</w:t>
        </w:r>
      </w:hyperlink>
      <w:r>
        <w:t xml:space="preserve"> aims to, as a priority, enhance </w:t>
      </w:r>
      <w:r w:rsidRPr="005C6376">
        <w:t>women’s voice in decision-making, leadership</w:t>
      </w:r>
      <w:r>
        <w:t xml:space="preserve"> </w:t>
      </w:r>
      <w:r w:rsidRPr="005C6376">
        <w:t>and peace-building</w:t>
      </w:r>
      <w:r>
        <w:t>.</w:t>
      </w:r>
      <w:r w:rsidR="00D4192F">
        <w:t xml:space="preserve"> </w:t>
      </w:r>
      <w:r>
        <w:t>In so doing, approaches to stakeholder engagement will:</w:t>
      </w:r>
    </w:p>
    <w:p w14:paraId="5D2522C8" w14:textId="23123063" w:rsidR="00D01486" w:rsidRPr="00A53C5E" w:rsidRDefault="00DC28A2" w:rsidP="00860638">
      <w:pPr>
        <w:pStyle w:val="ListParagraph"/>
        <w:widowControl/>
      </w:pPr>
      <w:r>
        <w:t>p</w:t>
      </w:r>
      <w:r w:rsidR="00D01486" w:rsidRPr="00A53C5E">
        <w:t>romote women’s decision-making, whether by seeking to ensure equal participation by women and men on community committees supporting our programs, or by assisting government agencies to introduce and institutionali</w:t>
      </w:r>
      <w:r>
        <w:t>se equal employment opportunity</w:t>
      </w:r>
    </w:p>
    <w:p w14:paraId="74B44D8A" w14:textId="7F799439" w:rsidR="00D01486" w:rsidRPr="00A53C5E" w:rsidRDefault="00DC28A2" w:rsidP="00860638">
      <w:pPr>
        <w:pStyle w:val="ListParagraph"/>
        <w:widowControl/>
      </w:pPr>
      <w:r>
        <w:t>a</w:t>
      </w:r>
      <w:r w:rsidR="00D01486" w:rsidRPr="00A53C5E">
        <w:t>dvocate for women to be better represented in national and subnational leadership. Australia will consistently advance gender equality in regional and multilateral for</w:t>
      </w:r>
      <w:r w:rsidR="008F4246">
        <w:t>ums</w:t>
      </w:r>
      <w:r>
        <w:t xml:space="preserve"> and bilateral dialogues</w:t>
      </w:r>
    </w:p>
    <w:p w14:paraId="440F93C7" w14:textId="6509F0CA" w:rsidR="00D01486" w:rsidRPr="00A53C5E" w:rsidRDefault="00DC28A2" w:rsidP="00860638">
      <w:pPr>
        <w:pStyle w:val="ListParagraph"/>
        <w:widowControl/>
      </w:pPr>
      <w:r>
        <w:t>s</w:t>
      </w:r>
      <w:r w:rsidR="00D01486" w:rsidRPr="00A53C5E">
        <w:t>upport women’s organisations, networks and coalitions wherever possible, particularly those giving a voice to marginalised groups such as women with disabilities, indigenous</w:t>
      </w:r>
      <w:r>
        <w:t xml:space="preserve"> women or young women and girls</w:t>
      </w:r>
    </w:p>
    <w:p w14:paraId="24A521D2" w14:textId="14AF48B6" w:rsidR="00D01486" w:rsidRPr="00943836" w:rsidRDefault="00DC28A2" w:rsidP="00860638">
      <w:pPr>
        <w:pStyle w:val="ListParagraph"/>
        <w:widowControl/>
        <w:rPr>
          <w:color w:val="auto"/>
        </w:rPr>
      </w:pPr>
      <w:bookmarkStart w:id="6" w:name="_Hlk482011504"/>
      <w:r>
        <w:t>s</w:t>
      </w:r>
      <w:r w:rsidR="00D01486" w:rsidRPr="00A53C5E">
        <w:t>upport the implementation of UN Security Council resolutions relating to women, peace and security and ensure that women participate effectively at all stages of peace processes and reconstruction. (</w:t>
      </w:r>
      <w:r w:rsidR="004C769B">
        <w:t xml:space="preserve">See also information about </w:t>
      </w:r>
      <w:r w:rsidR="00943836">
        <w:t xml:space="preserve">empowering women on </w:t>
      </w:r>
      <w:r w:rsidR="004C769B">
        <w:t xml:space="preserve">the </w:t>
      </w:r>
      <w:hyperlink r:id="rId21" w:history="1">
        <w:r w:rsidR="004C769B" w:rsidRPr="004C769B">
          <w:rPr>
            <w:rStyle w:val="LinkChar"/>
          </w:rPr>
          <w:t>United Nations Peacekeeping website</w:t>
        </w:r>
      </w:hyperlink>
      <w:r>
        <w:rPr>
          <w:rStyle w:val="LinkChar"/>
          <w:color w:val="auto"/>
        </w:rPr>
        <w:t>)</w:t>
      </w:r>
    </w:p>
    <w:bookmarkEnd w:id="6"/>
    <w:p w14:paraId="6E0F37AC" w14:textId="483823CC" w:rsidR="00D01486" w:rsidRPr="00A53C5E" w:rsidRDefault="00DC28A2" w:rsidP="00860638">
      <w:pPr>
        <w:pStyle w:val="ListParagraph"/>
        <w:widowControl/>
      </w:pPr>
      <w:r>
        <w:t>s</w:t>
      </w:r>
      <w:r w:rsidR="00D01486" w:rsidRPr="00A53C5E">
        <w:t>upport a stronger focus on gender equality in humanitarian crisis responses and promote women’s participation in decision-making in response and recovery efforts.</w:t>
      </w:r>
    </w:p>
    <w:p w14:paraId="4E03797E" w14:textId="2FBEDDA4" w:rsidR="00D01486" w:rsidRDefault="004C769B" w:rsidP="00860638">
      <w:pPr>
        <w:pStyle w:val="BodyText"/>
        <w:widowControl/>
      </w:pPr>
      <w:r>
        <w:t xml:space="preserve">The </w:t>
      </w:r>
      <w:hyperlink r:id="rId22" w:history="1">
        <w:r w:rsidRPr="004C769B">
          <w:rPr>
            <w:rStyle w:val="LinkChar"/>
          </w:rPr>
          <w:t>UN Women website</w:t>
        </w:r>
      </w:hyperlink>
      <w:r>
        <w:t xml:space="preserve"> </w:t>
      </w:r>
      <w:r w:rsidR="00D01486" w:rsidRPr="00F40E2D">
        <w:t xml:space="preserve">showcases </w:t>
      </w:r>
      <w:r w:rsidR="00D01486" w:rsidRPr="00646EA9">
        <w:t xml:space="preserve">data, stories, videos and publications to illustrate the impact of each </w:t>
      </w:r>
      <w:r w:rsidR="00D4192F">
        <w:t>Sustainable Development Goal (</w:t>
      </w:r>
      <w:r w:rsidR="00D01486" w:rsidRPr="00646EA9">
        <w:t>SDG</w:t>
      </w:r>
      <w:r w:rsidR="00D4192F">
        <w:t>)</w:t>
      </w:r>
      <w:r w:rsidR="00D01486" w:rsidRPr="00646EA9">
        <w:t xml:space="preserve"> on women and girls, and some of UN Women’s efforts t</w:t>
      </w:r>
      <w:r w:rsidR="00D01486" w:rsidRPr="00F40E2D">
        <w:t xml:space="preserve">owards each goal, including </w:t>
      </w:r>
      <w:r w:rsidR="00D01486" w:rsidRPr="00646EA9">
        <w:t>programmes, intergovernmental work</w:t>
      </w:r>
      <w:r w:rsidR="00860638">
        <w:t xml:space="preserve"> and advocacy for policy change</w:t>
      </w:r>
      <w:r>
        <w:t xml:space="preserve">. </w:t>
      </w:r>
    </w:p>
    <w:p w14:paraId="46C661F4" w14:textId="09766E6E" w:rsidR="00860638" w:rsidRDefault="000933C8" w:rsidP="000933C8">
      <w:pPr>
        <w:pStyle w:val="Source"/>
      </w:pPr>
      <w:r>
        <w:t>Sources:</w:t>
      </w:r>
      <w:r w:rsidR="000B0F6C">
        <w:t xml:space="preserve"> </w:t>
      </w:r>
      <w:r w:rsidR="007026A1" w:rsidRPr="00AC4EC4">
        <w:t xml:space="preserve">DFAT 2016; </w:t>
      </w:r>
      <w:r w:rsidRPr="00AC4EC4">
        <w:t xml:space="preserve">United Nations </w:t>
      </w:r>
      <w:r w:rsidR="004C769B" w:rsidRPr="00AC4EC4">
        <w:t xml:space="preserve">Peacekeeping </w:t>
      </w:r>
      <w:r w:rsidRPr="00AC4EC4">
        <w:t xml:space="preserve">n.d.; </w:t>
      </w:r>
      <w:r w:rsidR="004C769B" w:rsidRPr="00AC4EC4">
        <w:t>UN Women n.d.</w:t>
      </w:r>
    </w:p>
    <w:p w14:paraId="711125F3" w14:textId="74A037ED" w:rsidR="00D01486" w:rsidRDefault="00D01486" w:rsidP="00860638">
      <w:pPr>
        <w:pStyle w:val="Note"/>
      </w:pPr>
      <w:r w:rsidRPr="00EF557E">
        <w:rPr>
          <w:b/>
        </w:rPr>
        <w:t xml:space="preserve">More </w:t>
      </w:r>
      <w:r w:rsidR="00860638">
        <w:rPr>
          <w:b/>
        </w:rPr>
        <w:t>i</w:t>
      </w:r>
      <w:r w:rsidRPr="00EF557E">
        <w:rPr>
          <w:b/>
        </w:rPr>
        <w:t>nformation</w:t>
      </w:r>
      <w:r w:rsidR="00A53C5E">
        <w:rPr>
          <w:b/>
        </w:rPr>
        <w:t xml:space="preserve">: </w:t>
      </w:r>
      <w:r w:rsidRPr="00EF557E">
        <w:t xml:space="preserve">The issue of gender is discussed further in the </w:t>
      </w:r>
      <w:r w:rsidRPr="00001D87">
        <w:rPr>
          <w:i/>
        </w:rPr>
        <w:t>Practitioner level</w:t>
      </w:r>
      <w:r w:rsidRPr="00EF557E">
        <w:t xml:space="preserve"> module titled </w:t>
      </w:r>
      <w:r w:rsidRPr="00EF557E">
        <w:rPr>
          <w:i/>
        </w:rPr>
        <w:t xml:space="preserve">The </w:t>
      </w:r>
      <w:r w:rsidR="00001D87">
        <w:rPr>
          <w:i/>
        </w:rPr>
        <w:t>R</w:t>
      </w:r>
      <w:r w:rsidRPr="00EF557E">
        <w:rPr>
          <w:i/>
        </w:rPr>
        <w:t xml:space="preserve">ole of </w:t>
      </w:r>
      <w:r w:rsidR="00001D87">
        <w:rPr>
          <w:i/>
        </w:rPr>
        <w:t>K</w:t>
      </w:r>
      <w:r w:rsidRPr="00EF557E">
        <w:rPr>
          <w:i/>
        </w:rPr>
        <w:t xml:space="preserve">ey </w:t>
      </w:r>
      <w:r w:rsidR="00001D87">
        <w:rPr>
          <w:i/>
        </w:rPr>
        <w:t>S</w:t>
      </w:r>
      <w:r w:rsidRPr="00EF557E">
        <w:rPr>
          <w:i/>
        </w:rPr>
        <w:t xml:space="preserve">takeholders in </w:t>
      </w:r>
      <w:r w:rsidR="00001D87">
        <w:rPr>
          <w:i/>
        </w:rPr>
        <w:t>E</w:t>
      </w:r>
      <w:r w:rsidRPr="00EF557E">
        <w:rPr>
          <w:i/>
        </w:rPr>
        <w:t xml:space="preserve">ducation and </w:t>
      </w:r>
      <w:r w:rsidR="00001D87">
        <w:rPr>
          <w:i/>
        </w:rPr>
        <w:t>A</w:t>
      </w:r>
      <w:r w:rsidRPr="00EF557E">
        <w:rPr>
          <w:i/>
        </w:rPr>
        <w:t xml:space="preserve">id </w:t>
      </w:r>
      <w:r w:rsidR="00001D87">
        <w:rPr>
          <w:i/>
        </w:rPr>
        <w:t>E</w:t>
      </w:r>
      <w:r w:rsidRPr="00EF557E">
        <w:rPr>
          <w:i/>
        </w:rPr>
        <w:t xml:space="preserve">ffectiveness </w:t>
      </w:r>
      <w:r w:rsidR="00001D87">
        <w:rPr>
          <w:i/>
        </w:rPr>
        <w:t>P</w:t>
      </w:r>
      <w:r w:rsidRPr="00EF557E">
        <w:rPr>
          <w:i/>
        </w:rPr>
        <w:t>rinciples</w:t>
      </w:r>
      <w:r w:rsidRPr="00EF557E">
        <w:t>.</w:t>
      </w:r>
    </w:p>
    <w:p w14:paraId="4F69A670" w14:textId="77777777" w:rsidR="00244998" w:rsidRDefault="00244998" w:rsidP="00244998">
      <w:pPr>
        <w:pStyle w:val="Paraspace"/>
      </w:pPr>
    </w:p>
    <w:p w14:paraId="2E1BF0CE" w14:textId="1B31BE43" w:rsidR="00A53C5E" w:rsidRPr="00A53C5E" w:rsidRDefault="00860638" w:rsidP="00366CCE">
      <w:pPr>
        <w:pStyle w:val="Heading1"/>
      </w:pPr>
      <w:bookmarkStart w:id="7" w:name="_Toc373150168"/>
      <w:bookmarkStart w:id="8" w:name="_Toc518310338"/>
      <w:r>
        <w:t>Who are the i</w:t>
      </w:r>
      <w:r w:rsidR="00A53C5E" w:rsidRPr="00A53C5E">
        <w:t xml:space="preserve">nternational </w:t>
      </w:r>
      <w:r>
        <w:t>s</w:t>
      </w:r>
      <w:r w:rsidR="00A53C5E" w:rsidRPr="00A53C5E">
        <w:t xml:space="preserve">takeholders in </w:t>
      </w:r>
      <w:r w:rsidR="00E41967">
        <w:t>education</w:t>
      </w:r>
      <w:r w:rsidR="00A53C5E" w:rsidRPr="00A53C5E">
        <w:t>?</w:t>
      </w:r>
      <w:bookmarkEnd w:id="7"/>
      <w:bookmarkEnd w:id="8"/>
    </w:p>
    <w:p w14:paraId="2E861257" w14:textId="3AF3A987" w:rsidR="00D9746F" w:rsidRDefault="00D9746F" w:rsidP="00D9746F">
      <w:pPr>
        <w:pStyle w:val="Heading2"/>
      </w:pPr>
      <w:r>
        <w:t>International organisations</w:t>
      </w:r>
    </w:p>
    <w:p w14:paraId="00F1DC64" w14:textId="77777777" w:rsidR="00A53C5E" w:rsidRPr="00EF557E" w:rsidRDefault="00A53C5E" w:rsidP="00860638">
      <w:pPr>
        <w:pStyle w:val="BodyText"/>
        <w:widowControl/>
      </w:pPr>
      <w:r w:rsidRPr="00EF557E">
        <w:t>International organisations involved in education in developing countries are frequently categorised into four main groups.</w:t>
      </w:r>
    </w:p>
    <w:p w14:paraId="59A09BBA" w14:textId="77777777" w:rsidR="00A53C5E" w:rsidRPr="00EF557E" w:rsidRDefault="00A53C5E" w:rsidP="00860638">
      <w:pPr>
        <w:pStyle w:val="Numberedlist"/>
        <w:widowControl/>
      </w:pPr>
      <w:r w:rsidRPr="00EF557E">
        <w:t xml:space="preserve">Multilateral organisations </w:t>
      </w:r>
    </w:p>
    <w:p w14:paraId="01831FA4" w14:textId="393E6A76" w:rsidR="00A53C5E" w:rsidRPr="00EF557E" w:rsidRDefault="00A53C5E" w:rsidP="00860638">
      <w:pPr>
        <w:pStyle w:val="BodyText"/>
        <w:widowControl/>
        <w:ind w:left="709"/>
      </w:pPr>
      <w:r w:rsidRPr="00EF557E">
        <w:t xml:space="preserve">A multilateral organisation is an international organisation whose membership is made up of member </w:t>
      </w:r>
      <w:r w:rsidRPr="00C62E23">
        <w:rPr>
          <w:lang w:val="en-AU"/>
        </w:rPr>
        <w:t>governments</w:t>
      </w:r>
      <w:r w:rsidRPr="00EF557E">
        <w:t xml:space="preserve">, who collectively govern the organisation and </w:t>
      </w:r>
      <w:r w:rsidRPr="00EF557E">
        <w:lastRenderedPageBreak/>
        <w:t>are its primary source of funds.</w:t>
      </w:r>
      <w:r w:rsidR="00D4192F">
        <w:t xml:space="preserve"> </w:t>
      </w:r>
      <w:r w:rsidRPr="00EF557E">
        <w:t>Examples include the UN agencies and the multilateral banks (</w:t>
      </w:r>
      <w:r w:rsidR="00DC28A2">
        <w:t>for example,</w:t>
      </w:r>
      <w:r w:rsidRPr="00EF557E">
        <w:t xml:space="preserve"> World Bank and Asian Development Bank). In education, </w:t>
      </w:r>
      <w:r w:rsidR="00DC28A2">
        <w:t>DFAT’s</w:t>
      </w:r>
      <w:r w:rsidRPr="00EF557E">
        <w:t xml:space="preserve"> regular multilateral partners include UNICEF, the World Bank, the Asian Development Bank, UNESCO, the World Food Program, and </w:t>
      </w:r>
      <w:r w:rsidR="00741394">
        <w:t xml:space="preserve">global funds including </w:t>
      </w:r>
      <w:r w:rsidRPr="00EF557E">
        <w:t>the Global Partnership for Education</w:t>
      </w:r>
      <w:r w:rsidR="00741394">
        <w:t xml:space="preserve"> and Education Cannot Wait</w:t>
      </w:r>
      <w:r w:rsidRPr="00EF557E">
        <w:t>.</w:t>
      </w:r>
      <w:r w:rsidR="00D4192F">
        <w:t xml:space="preserve"> </w:t>
      </w:r>
    </w:p>
    <w:p w14:paraId="1E619931" w14:textId="77777777" w:rsidR="00A53C5E" w:rsidRPr="00A53C5E" w:rsidRDefault="00A53C5E" w:rsidP="00860638">
      <w:pPr>
        <w:pStyle w:val="Numberedlist"/>
        <w:widowControl/>
      </w:pPr>
      <w:r w:rsidRPr="00A53C5E">
        <w:t xml:space="preserve">Bilateral agencies </w:t>
      </w:r>
    </w:p>
    <w:p w14:paraId="213EB2A3" w14:textId="043BCC3D" w:rsidR="00A53C5E" w:rsidRPr="00EF557E" w:rsidRDefault="00A53C5E" w:rsidP="00860638">
      <w:pPr>
        <w:pStyle w:val="BodyText"/>
        <w:widowControl/>
        <w:ind w:left="709"/>
      </w:pPr>
      <w:r w:rsidRPr="00EF557E">
        <w:t>The term bilateral means ‘two sided’ and refers to organisations that operate directly between two well-defined parties, typically, two countries. A bilateral agency may restrict its interactions to only two countries. However, a bilateral agency can also be a vehicle through which one country interacts with numerous other countries on a one-to-one basis.</w:t>
      </w:r>
      <w:r w:rsidR="00D4192F">
        <w:t xml:space="preserve"> </w:t>
      </w:r>
      <w:r w:rsidRPr="00EF557E">
        <w:t xml:space="preserve">In education, </w:t>
      </w:r>
      <w:r w:rsidR="00741394">
        <w:t>DFAT’s</w:t>
      </w:r>
      <w:r w:rsidR="00741394" w:rsidRPr="00EF557E">
        <w:t xml:space="preserve"> </w:t>
      </w:r>
      <w:r w:rsidRPr="00EF557E">
        <w:t xml:space="preserve">regular bilateral partners include the </w:t>
      </w:r>
      <w:r w:rsidR="00135EC1">
        <w:t>New Zealand Ministry of Foreign Affairs and Trade (</w:t>
      </w:r>
      <w:r>
        <w:t>MFAT</w:t>
      </w:r>
      <w:r w:rsidR="00135EC1">
        <w:t>)</w:t>
      </w:r>
      <w:r w:rsidRPr="00EF557E">
        <w:t xml:space="preserve">, the European Commission, </w:t>
      </w:r>
      <w:r w:rsidR="00135EC1">
        <w:t xml:space="preserve">United Kingdom </w:t>
      </w:r>
      <w:r w:rsidR="00135EC1" w:rsidRPr="00135EC1">
        <w:t>Department f</w:t>
      </w:r>
      <w:r w:rsidR="00135EC1">
        <w:t>or International Development (</w:t>
      </w:r>
      <w:r w:rsidRPr="00EF557E">
        <w:t>D</w:t>
      </w:r>
      <w:r w:rsidR="000A7104">
        <w:t>F</w:t>
      </w:r>
      <w:r w:rsidRPr="00EF557E">
        <w:t>ID</w:t>
      </w:r>
      <w:r w:rsidR="00135EC1">
        <w:t>)</w:t>
      </w:r>
      <w:r w:rsidRPr="00EF557E">
        <w:t xml:space="preserve">, </w:t>
      </w:r>
      <w:r w:rsidR="00135EC1" w:rsidRPr="00135EC1">
        <w:t xml:space="preserve">Japan International Cooperation Agency </w:t>
      </w:r>
      <w:r w:rsidR="00135EC1">
        <w:t>(</w:t>
      </w:r>
      <w:r w:rsidRPr="00EF557E">
        <w:t>JICA</w:t>
      </w:r>
      <w:r w:rsidR="00135EC1">
        <w:t>)</w:t>
      </w:r>
      <w:r w:rsidRPr="00EF557E">
        <w:t xml:space="preserve"> and </w:t>
      </w:r>
      <w:r w:rsidR="00135EC1">
        <w:t xml:space="preserve">the </w:t>
      </w:r>
      <w:r w:rsidR="00135EC1" w:rsidRPr="00135EC1">
        <w:t xml:space="preserve">United States Agency for International Development </w:t>
      </w:r>
      <w:r w:rsidR="00135EC1">
        <w:t>(</w:t>
      </w:r>
      <w:r w:rsidRPr="00EF557E">
        <w:t>USAID</w:t>
      </w:r>
      <w:r w:rsidR="00135EC1">
        <w:t>)</w:t>
      </w:r>
      <w:r w:rsidRPr="00EF557E">
        <w:t>.</w:t>
      </w:r>
      <w:r w:rsidR="00D4192F">
        <w:t xml:space="preserve"> </w:t>
      </w:r>
      <w:r w:rsidRPr="00EF557E">
        <w:t xml:space="preserve">Depending upon the geographic region, or the global issue under consideration, the Australian aid program has education sector relationships with a wider range of bilateral agencies, including </w:t>
      </w:r>
      <w:r w:rsidR="00135EC1">
        <w:t xml:space="preserve">the </w:t>
      </w:r>
      <w:r w:rsidR="00135EC1" w:rsidRPr="00135EC1">
        <w:t xml:space="preserve">Canadian International Development Agency </w:t>
      </w:r>
      <w:r w:rsidR="00135EC1">
        <w:t>(</w:t>
      </w:r>
      <w:r w:rsidRPr="00EF557E">
        <w:t>CIDA</w:t>
      </w:r>
      <w:r w:rsidR="00135EC1">
        <w:t>)</w:t>
      </w:r>
      <w:r w:rsidRPr="00EF557E">
        <w:t xml:space="preserve">, </w:t>
      </w:r>
      <w:r w:rsidR="00135EC1">
        <w:t xml:space="preserve">the </w:t>
      </w:r>
      <w:r w:rsidR="00135EC1" w:rsidRPr="00135EC1">
        <w:t>Swedish International De</w:t>
      </w:r>
      <w:r w:rsidR="00135EC1">
        <w:t>velopment Cooperation Agency (</w:t>
      </w:r>
      <w:r w:rsidRPr="00EF557E">
        <w:t>SIDA</w:t>
      </w:r>
      <w:r w:rsidR="00135EC1">
        <w:t>)</w:t>
      </w:r>
      <w:r w:rsidRPr="00EF557E">
        <w:t xml:space="preserve">, </w:t>
      </w:r>
      <w:r w:rsidR="005719A2" w:rsidRPr="005719A2">
        <w:t xml:space="preserve">Deutsche Gesellschaft für Internationale Zusammenarbeit GmbH </w:t>
      </w:r>
      <w:r w:rsidR="005719A2">
        <w:t>(</w:t>
      </w:r>
      <w:r w:rsidRPr="00EF557E">
        <w:t>GIZ</w:t>
      </w:r>
      <w:r w:rsidR="005719A2">
        <w:t>)</w:t>
      </w:r>
      <w:r w:rsidRPr="00EF557E">
        <w:t>, the development agencies of other European countries (</w:t>
      </w:r>
      <w:r w:rsidR="00DC28A2">
        <w:t>for example,</w:t>
      </w:r>
      <w:r w:rsidRPr="00EF557E">
        <w:t xml:space="preserve"> Norway, Denmark, the Netherlands, Ireland, Spain), and ‘emerging’ development partners (</w:t>
      </w:r>
      <w:r w:rsidR="00DC28A2">
        <w:t>for example,</w:t>
      </w:r>
      <w:r w:rsidRPr="00EF557E">
        <w:t xml:space="preserve"> Korea, China, India, Thailand, Brazil). </w:t>
      </w:r>
    </w:p>
    <w:p w14:paraId="7D57E147" w14:textId="77777777" w:rsidR="00A53C5E" w:rsidRPr="00A53C5E" w:rsidRDefault="00A53C5E" w:rsidP="00860638">
      <w:pPr>
        <w:pStyle w:val="Numberedlist"/>
        <w:widowControl/>
      </w:pPr>
      <w:r w:rsidRPr="00A53C5E">
        <w:t>Non-government Organisations (NGOs)</w:t>
      </w:r>
    </w:p>
    <w:p w14:paraId="2F6A62FB" w14:textId="0516F86F" w:rsidR="00A53C5E" w:rsidRPr="00A53C5E" w:rsidRDefault="00A53C5E" w:rsidP="00860638">
      <w:pPr>
        <w:pStyle w:val="BodyText"/>
        <w:widowControl/>
        <w:ind w:left="709"/>
      </w:pPr>
      <w:r w:rsidRPr="00A53C5E">
        <w:t xml:space="preserve">The World Bank defines NGOs as ‘private organisations that pursue activities to relieve suffering, promote the interests of the poor, protect the environment, provide basic social services, or undertake community development’. In all countries where </w:t>
      </w:r>
      <w:r w:rsidR="00244998">
        <w:t xml:space="preserve">DFAT </w:t>
      </w:r>
      <w:r w:rsidRPr="00A53C5E">
        <w:t>work</w:t>
      </w:r>
      <w:r w:rsidR="00DC28A2">
        <w:t>s</w:t>
      </w:r>
      <w:r w:rsidRPr="00A53C5E">
        <w:t xml:space="preserve">, local or national level NGOs are active in the education sector. </w:t>
      </w:r>
    </w:p>
    <w:p w14:paraId="1F6414EC" w14:textId="1433EEC1" w:rsidR="00A53C5E" w:rsidRDefault="00A53C5E" w:rsidP="00860638">
      <w:pPr>
        <w:pStyle w:val="BodyText"/>
        <w:widowControl/>
        <w:ind w:left="709"/>
      </w:pPr>
      <w:r w:rsidRPr="00A53C5E">
        <w:t xml:space="preserve">International NGOs (INGOs) work across borders, and often operate in many different countries. In education, </w:t>
      </w:r>
      <w:r w:rsidR="0017332D">
        <w:t xml:space="preserve">DFAT’s </w:t>
      </w:r>
      <w:r w:rsidRPr="00A53C5E">
        <w:t xml:space="preserve">regular INGO partners include CARE International, World Vision, Save the Children and PLAN International. </w:t>
      </w:r>
    </w:p>
    <w:p w14:paraId="5D835E20" w14:textId="77777777" w:rsidR="00A53C5E" w:rsidRPr="00A53C5E" w:rsidRDefault="00A53C5E" w:rsidP="00860638">
      <w:pPr>
        <w:pStyle w:val="Numberedlist"/>
        <w:widowControl/>
      </w:pPr>
      <w:r w:rsidRPr="00A53C5E">
        <w:t>Civil society stakeholders (CSOs)</w:t>
      </w:r>
    </w:p>
    <w:p w14:paraId="13BEDAE7" w14:textId="77777777" w:rsidR="00A53C5E" w:rsidRPr="00A53C5E" w:rsidRDefault="00A53C5E" w:rsidP="00860638">
      <w:pPr>
        <w:pStyle w:val="BodyText"/>
        <w:widowControl/>
        <w:ind w:left="709"/>
      </w:pPr>
      <w:r w:rsidRPr="00A53C5E">
        <w:t xml:space="preserve">Domestic and international CSOs, play a dynamic role in making citizens’ concerns and needs heard. CSOs help ensure that development partners and developing countries fulfil their commitments to all people. In all countries where we work, CSOs include religious organisations, social movements and advocacy groups, media, staff of education institutions, trade unions, parents and caregivers, communities, and of course young people and students. </w:t>
      </w:r>
    </w:p>
    <w:p w14:paraId="1BE08B44" w14:textId="77777777" w:rsidR="00A53C5E" w:rsidRPr="00A53C5E" w:rsidRDefault="00A53C5E" w:rsidP="00860638">
      <w:pPr>
        <w:pStyle w:val="BodyText"/>
        <w:widowControl/>
        <w:ind w:left="709"/>
      </w:pPr>
      <w:r w:rsidRPr="00A53C5E">
        <w:t xml:space="preserve">Key stakeholders can, variously, play a number of roles including consultation, advocating, planning, priority setting, decision-making, cooperation, communication, change management, project management, resource sourcing, </w:t>
      </w:r>
      <w:r w:rsidRPr="00A53C5E">
        <w:lastRenderedPageBreak/>
        <w:t>utilisation and budgeting and monitoring, evaluation and reporting. Their roles will differ according to the specific context and their capacities.</w:t>
      </w:r>
    </w:p>
    <w:p w14:paraId="104B5DCA" w14:textId="77777777" w:rsidR="00A53C5E" w:rsidRDefault="00A53C5E" w:rsidP="00244998">
      <w:pPr>
        <w:pStyle w:val="BodyText"/>
        <w:widowControl/>
      </w:pPr>
      <w:r w:rsidRPr="00A53C5E">
        <w:t>The Australian aid program interacts with most of the entities referred to above, depending on the specific requirements, context and alignment with their education aid objectives.</w:t>
      </w:r>
    </w:p>
    <w:p w14:paraId="486FA84D" w14:textId="77777777" w:rsidR="00AA08F1" w:rsidRPr="00A53C5E" w:rsidRDefault="00AA08F1" w:rsidP="00AA08F1">
      <w:pPr>
        <w:pStyle w:val="Paraspace"/>
      </w:pPr>
    </w:p>
    <w:p w14:paraId="568123AD" w14:textId="13118B6B" w:rsidR="00A53C5E" w:rsidRPr="00A53C5E" w:rsidRDefault="00A53C5E" w:rsidP="00366CCE">
      <w:pPr>
        <w:pStyle w:val="Heading1"/>
        <w:ind w:right="-428"/>
      </w:pPr>
      <w:bookmarkStart w:id="9" w:name="_Toc373150169"/>
      <w:bookmarkStart w:id="10" w:name="_Toc518310339"/>
      <w:r>
        <w:t>What in</w:t>
      </w:r>
      <w:r w:rsidRPr="00A53C5E">
        <w:t xml:space="preserve">ternational </w:t>
      </w:r>
      <w:r>
        <w:t>agreements p</w:t>
      </w:r>
      <w:r w:rsidRPr="00A53C5E">
        <w:t xml:space="preserve">romote </w:t>
      </w:r>
      <w:r>
        <w:t>m</w:t>
      </w:r>
      <w:r w:rsidRPr="00A53C5E">
        <w:t xml:space="preserve">ore </w:t>
      </w:r>
      <w:r>
        <w:t>e</w:t>
      </w:r>
      <w:r w:rsidRPr="00A53C5E">
        <w:t xml:space="preserve">ffective </w:t>
      </w:r>
      <w:r>
        <w:t>d</w:t>
      </w:r>
      <w:r w:rsidRPr="00A53C5E">
        <w:t xml:space="preserve">evelopment </w:t>
      </w:r>
      <w:r>
        <w:t>s</w:t>
      </w:r>
      <w:r w:rsidRPr="00A53C5E">
        <w:t xml:space="preserve">takeholder </w:t>
      </w:r>
      <w:r>
        <w:t>c</w:t>
      </w:r>
      <w:r w:rsidRPr="00A53C5E">
        <w:t xml:space="preserve">ooperation </w:t>
      </w:r>
      <w:r>
        <w:t>a</w:t>
      </w:r>
      <w:r w:rsidRPr="00A53C5E">
        <w:t xml:space="preserve">t </w:t>
      </w:r>
      <w:r>
        <w:t>t</w:t>
      </w:r>
      <w:r w:rsidRPr="00A53C5E">
        <w:t xml:space="preserve">he </w:t>
      </w:r>
      <w:r>
        <w:t>n</w:t>
      </w:r>
      <w:r w:rsidRPr="00A53C5E">
        <w:t xml:space="preserve">ational </w:t>
      </w:r>
      <w:r>
        <w:t>l</w:t>
      </w:r>
      <w:r w:rsidRPr="00A53C5E">
        <w:t>evel?</w:t>
      </w:r>
      <w:bookmarkEnd w:id="9"/>
      <w:bookmarkEnd w:id="10"/>
    </w:p>
    <w:p w14:paraId="756B047E" w14:textId="77777777" w:rsidR="00AE3A95" w:rsidRDefault="00AE3A95" w:rsidP="00AE3A95">
      <w:pPr>
        <w:pStyle w:val="Paraspace"/>
      </w:pPr>
    </w:p>
    <w:p w14:paraId="6CF4FDA5" w14:textId="77777777" w:rsidR="00A53C5E" w:rsidRPr="00A53C5E" w:rsidRDefault="00A53C5E" w:rsidP="00860638">
      <w:pPr>
        <w:pStyle w:val="Heading2"/>
      </w:pPr>
      <w:r w:rsidRPr="00A53C5E">
        <w:t>What factors influence whether development partners in the education sector collaborate effectively?</w:t>
      </w:r>
    </w:p>
    <w:p w14:paraId="334295F7" w14:textId="0B232517" w:rsidR="00A53C5E" w:rsidRPr="00EF557E" w:rsidRDefault="00A53C5E" w:rsidP="00860638">
      <w:pPr>
        <w:pStyle w:val="BodyText"/>
        <w:widowControl/>
      </w:pPr>
      <w:r w:rsidRPr="00EF557E">
        <w:t>Multilateral organisations, bilateral agencies</w:t>
      </w:r>
      <w:r w:rsidR="0017332D">
        <w:t>,</w:t>
      </w:r>
      <w:r w:rsidRPr="00EF557E">
        <w:t xml:space="preserve"> NGOs</w:t>
      </w:r>
      <w:r w:rsidR="0017332D">
        <w:t xml:space="preserve"> and CSOs</w:t>
      </w:r>
      <w:r w:rsidRPr="00EF557E">
        <w:t xml:space="preserve"> are driven by different agendas and different interests. If these are not coordinated and managed at the country level, it can result in duplication of initiatives, even contradictory objectives and sometimes unhelpful competition for resources or the attention of government. </w:t>
      </w:r>
    </w:p>
    <w:p w14:paraId="1C7FF0B6" w14:textId="77777777" w:rsidR="00A53C5E" w:rsidRPr="00EF557E" w:rsidRDefault="00A53C5E" w:rsidP="00860638">
      <w:pPr>
        <w:pStyle w:val="BodyText"/>
        <w:widowControl/>
      </w:pPr>
      <w:r w:rsidRPr="00EF557E">
        <w:t xml:space="preserve">Experience over the past five decades of development assistance has shown that two critical factors are necessary to make effective development cooperation possible: </w:t>
      </w:r>
    </w:p>
    <w:p w14:paraId="734230A2" w14:textId="61962662" w:rsidR="00A53C5E" w:rsidRPr="00A53C5E" w:rsidRDefault="00BB04FA" w:rsidP="00860638">
      <w:pPr>
        <w:pStyle w:val="ListParagraph"/>
        <w:widowControl/>
      </w:pPr>
      <w:r>
        <w:t>s</w:t>
      </w:r>
      <w:r w:rsidR="00A53C5E" w:rsidRPr="00A53C5E">
        <w:t>trong leadership from the national government in coordinating international assistance around a clear national agenda</w:t>
      </w:r>
    </w:p>
    <w:p w14:paraId="4D50B1BC" w14:textId="622C8924" w:rsidR="00A53C5E" w:rsidRDefault="00BB04FA" w:rsidP="00860638">
      <w:pPr>
        <w:pStyle w:val="LastBulletPoint"/>
        <w:widowControl/>
      </w:pPr>
      <w:r>
        <w:t>i</w:t>
      </w:r>
      <w:r w:rsidR="00A53C5E" w:rsidRPr="00A53C5E">
        <w:t xml:space="preserve">nternational agreements that hold international organisations and governments accountable for the effectiveness of their assistance.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A53C5E" w:rsidRPr="00FC311B" w14:paraId="3B9CBB56" w14:textId="77777777" w:rsidTr="00001D87">
        <w:trPr>
          <w:cantSplit/>
          <w:trHeight w:val="5245"/>
        </w:trPr>
        <w:tc>
          <w:tcPr>
            <w:tcW w:w="8931" w:type="dxa"/>
            <w:tcBorders>
              <w:top w:val="nil"/>
              <w:bottom w:val="nil"/>
            </w:tcBorders>
            <w:shd w:val="clear" w:color="auto" w:fill="C8E1E1"/>
          </w:tcPr>
          <w:p w14:paraId="76C31131" w14:textId="286C1943" w:rsidR="00A53C5E" w:rsidRPr="00FC311B" w:rsidRDefault="00A53C5E" w:rsidP="00860638">
            <w:pPr>
              <w:pStyle w:val="Boxheading"/>
            </w:pPr>
            <w:r w:rsidRPr="00FC311B">
              <w:lastRenderedPageBreak/>
              <w:drawing>
                <wp:anchor distT="0" distB="0" distL="114300" distR="114300" simplePos="0" relativeHeight="251823104" behindDoc="1" locked="0" layoutInCell="1" allowOverlap="1" wp14:anchorId="4E47E242" wp14:editId="36BFCB87">
                  <wp:simplePos x="0" y="0"/>
                  <wp:positionH relativeFrom="column">
                    <wp:posOffset>4157980</wp:posOffset>
                  </wp:positionH>
                  <wp:positionV relativeFrom="paragraph">
                    <wp:posOffset>219710</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FC311B">
              <w:t xml:space="preserve">Case study: </w:t>
            </w:r>
            <w:r w:rsidR="00510C4F" w:rsidRPr="00FC311B">
              <w:t>the Rwanda NGO Education Coordination Platform</w:t>
            </w:r>
          </w:p>
          <w:p w14:paraId="3E617A16" w14:textId="77777777" w:rsidR="00510C4F" w:rsidRPr="00FC311B" w:rsidRDefault="00510C4F" w:rsidP="00860638">
            <w:pPr>
              <w:pStyle w:val="Boxtext"/>
              <w:rPr>
                <w:lang w:val="en-US"/>
              </w:rPr>
            </w:pPr>
            <w:r w:rsidRPr="00FC311B">
              <w:rPr>
                <w:lang w:val="en-US"/>
              </w:rPr>
              <w:t xml:space="preserve">The Rwanda NGO Education Coordination Platform (RENCP) was founded by a coalition of non-governmental organisations in Rwanda in 2009. The main objective of RENCP is to coordinate the NGO community within the education sector. RENCP representatives participate in the Education Cooperating Partners Group and the Joint Reviews of the Education Sector in Rwanda. </w:t>
            </w:r>
          </w:p>
          <w:p w14:paraId="3C9585B2" w14:textId="65269747" w:rsidR="00510C4F" w:rsidRPr="00FC311B" w:rsidRDefault="00510C4F" w:rsidP="00860638">
            <w:pPr>
              <w:pStyle w:val="Boxtext"/>
              <w:rPr>
                <w:lang w:val="en-US"/>
              </w:rPr>
            </w:pPr>
            <w:r w:rsidRPr="00FC311B">
              <w:rPr>
                <w:lang w:val="en-US"/>
              </w:rPr>
              <w:t>Because of member differences RENCP has created working groups including: in-service teacher training, equity and special needs, community involvement, and Early Childhood Care and Development. Each working group has a lead organisation which takes the major role of coordinating other member organisations interested in becoming members of that particular working group.</w:t>
            </w:r>
            <w:r w:rsidR="00D4192F" w:rsidRPr="00FC311B">
              <w:rPr>
                <w:lang w:val="en-US"/>
              </w:rPr>
              <w:t xml:space="preserve"> </w:t>
            </w:r>
            <w:r w:rsidRPr="00FC311B">
              <w:rPr>
                <w:lang w:val="en-US"/>
              </w:rPr>
              <w:t xml:space="preserve">RENCP organises a General Assembly on a quarterly basis to bring to light what these working groups have achieved. </w:t>
            </w:r>
          </w:p>
          <w:p w14:paraId="006B9E18" w14:textId="69827DC8" w:rsidR="00A53C5E" w:rsidRPr="00AC4EC4" w:rsidRDefault="00510C4F" w:rsidP="00AC4EC4">
            <w:pPr>
              <w:pStyle w:val="Source"/>
              <w:ind w:left="284"/>
            </w:pPr>
            <w:r w:rsidRPr="00AC4EC4">
              <w:t xml:space="preserve">Source: </w:t>
            </w:r>
            <w:hyperlink r:id="rId24" w:history="1">
              <w:r w:rsidRPr="00AC4EC4">
                <w:t>Rwanda Education NGO Coordination Platform</w:t>
              </w:r>
              <w:r w:rsidR="00677ACC" w:rsidRPr="00AC4EC4">
                <w:t xml:space="preserve"> n.d</w:t>
              </w:r>
            </w:hyperlink>
            <w:r w:rsidR="00677ACC" w:rsidRPr="00AC4EC4">
              <w:t>.</w:t>
            </w:r>
          </w:p>
        </w:tc>
      </w:tr>
    </w:tbl>
    <w:p w14:paraId="06CBAA10" w14:textId="77777777" w:rsidR="00A53C5E" w:rsidRDefault="00A53C5E" w:rsidP="00860638">
      <w:pPr>
        <w:pStyle w:val="Paraspace"/>
        <w:widowControl/>
      </w:pPr>
    </w:p>
    <w:p w14:paraId="05D65CD2" w14:textId="2385ECB0" w:rsidR="00510C4F" w:rsidRDefault="00A7777F" w:rsidP="00860638">
      <w:pPr>
        <w:pStyle w:val="Heading2"/>
      </w:pPr>
      <w:r>
        <w:t>What are the major international agreements for effective development cooperation?</w:t>
      </w:r>
    </w:p>
    <w:p w14:paraId="2E49984E" w14:textId="4CAD58BF" w:rsidR="00510C4F" w:rsidRPr="00510C4F" w:rsidRDefault="00510C4F" w:rsidP="00860638">
      <w:pPr>
        <w:pStyle w:val="BodyText"/>
        <w:widowControl/>
      </w:pPr>
      <w:r w:rsidRPr="00510C4F">
        <w:t>The continuous effort towards modernising, deepening and broadening development co-operation and the delivery of aid has been marked by four notable events: The High Level For</w:t>
      </w:r>
      <w:r w:rsidR="008F4246">
        <w:t xml:space="preserve">ums </w:t>
      </w:r>
      <w:r w:rsidRPr="00510C4F">
        <w:t>on Aid Effectiveness in Rome, Paris, Accra and Busan in 2003, 2005, 2008 and 2011 respectively. These high-level events have rooted the formulation of principles towards effective aid.</w:t>
      </w:r>
    </w:p>
    <w:p w14:paraId="5864B0B7" w14:textId="1CFC0477" w:rsidR="00510C4F" w:rsidRDefault="00510C4F" w:rsidP="00860638">
      <w:pPr>
        <w:pStyle w:val="BodyText"/>
        <w:widowControl/>
      </w:pPr>
      <w:r w:rsidRPr="00510C4F">
        <w:t xml:space="preserve">The diagram below depicts the process which started </w:t>
      </w:r>
      <w:r w:rsidR="00BB04FA">
        <w:t>in</w:t>
      </w:r>
      <w:r w:rsidRPr="00510C4F">
        <w:t xml:space="preserve"> Rome in 2003 with a focus on development partner harmonisation; the Paris Declaration on Aid Effectiveness in 2005 put in place a set of principles which have been affirmed and elaborated in subsequent forums.</w:t>
      </w:r>
    </w:p>
    <w:p w14:paraId="1E280F7D" w14:textId="1F9FCD27" w:rsidR="00244998" w:rsidRDefault="0015501E" w:rsidP="0091055A">
      <w:pPr>
        <w:pStyle w:val="Paraspace"/>
      </w:pPr>
      <w:r w:rsidRPr="00F63496">
        <w:rPr>
          <w:noProof/>
          <w:lang w:val="en-AU" w:eastAsia="en-AU"/>
        </w:rPr>
        <w:drawing>
          <wp:anchor distT="0" distB="0" distL="114300" distR="114300" simplePos="0" relativeHeight="251829248" behindDoc="1" locked="0" layoutInCell="1" allowOverlap="1" wp14:anchorId="46B2D444" wp14:editId="4A1F0218">
            <wp:simplePos x="0" y="0"/>
            <wp:positionH relativeFrom="column">
              <wp:posOffset>-556260</wp:posOffset>
            </wp:positionH>
            <wp:positionV relativeFrom="paragraph">
              <wp:posOffset>290472</wp:posOffset>
            </wp:positionV>
            <wp:extent cx="6800850" cy="2952750"/>
            <wp:effectExtent l="0" t="0" r="0" b="0"/>
            <wp:wrapNone/>
            <wp:docPr id="23" name="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44369D96" w14:textId="61D76738" w:rsidR="00510C4F" w:rsidRPr="00EF557E" w:rsidRDefault="00510C4F" w:rsidP="00A73B83">
      <w:pPr>
        <w:pStyle w:val="BodyText"/>
        <w:widowControl/>
        <w:rPr>
          <w:rFonts w:cs="Arial"/>
          <w:sz w:val="20"/>
          <w:szCs w:val="20"/>
        </w:rPr>
      </w:pPr>
      <w:r w:rsidRPr="00510C4F">
        <w:rPr>
          <w:rStyle w:val="TablecaptionChar"/>
        </w:rPr>
        <w:t>Figure 1 –</w:t>
      </w:r>
      <w:r w:rsidR="00D4192F">
        <w:rPr>
          <w:rStyle w:val="TablecaptionChar"/>
        </w:rPr>
        <w:t xml:space="preserve"> </w:t>
      </w:r>
      <w:r w:rsidRPr="00510C4F">
        <w:rPr>
          <w:rStyle w:val="TablecaptionChar"/>
        </w:rPr>
        <w:t>Rome, Paris, Accra,</w:t>
      </w:r>
      <w:r w:rsidR="00D4192F">
        <w:rPr>
          <w:noProof/>
        </w:rPr>
        <w:t xml:space="preserve"> </w:t>
      </w:r>
      <w:r w:rsidRPr="00510C4F">
        <w:rPr>
          <w:rStyle w:val="TablecaptionChar"/>
        </w:rPr>
        <w:t>Busan</w:t>
      </w:r>
      <w:r w:rsidRPr="00EF557E">
        <w:rPr>
          <w:rFonts w:cs="Arial"/>
          <w:sz w:val="20"/>
          <w:szCs w:val="20"/>
        </w:rPr>
        <w:t xml:space="preserve"> </w:t>
      </w:r>
    </w:p>
    <w:p w14:paraId="247C7983" w14:textId="6297ED59" w:rsidR="00510C4F" w:rsidRDefault="00510C4F" w:rsidP="00860638">
      <w:pPr>
        <w:rPr>
          <w:rFonts w:cs="Arial"/>
          <w:sz w:val="20"/>
          <w:szCs w:val="20"/>
        </w:rPr>
      </w:pPr>
    </w:p>
    <w:p w14:paraId="564E6749" w14:textId="77777777" w:rsidR="00510C4F" w:rsidRDefault="00510C4F" w:rsidP="00860638">
      <w:pPr>
        <w:rPr>
          <w:rFonts w:cs="Arial"/>
          <w:sz w:val="20"/>
          <w:szCs w:val="20"/>
        </w:rPr>
      </w:pPr>
    </w:p>
    <w:p w14:paraId="18DD4D6A" w14:textId="59D7C017" w:rsidR="00510C4F" w:rsidRDefault="00BB04FA" w:rsidP="00BB04FA">
      <w:pPr>
        <w:tabs>
          <w:tab w:val="left" w:pos="938"/>
        </w:tabs>
        <w:rPr>
          <w:rFonts w:cs="Arial"/>
          <w:sz w:val="20"/>
          <w:szCs w:val="20"/>
        </w:rPr>
      </w:pPr>
      <w:r>
        <w:rPr>
          <w:rFonts w:cs="Arial"/>
          <w:sz w:val="20"/>
          <w:szCs w:val="20"/>
        </w:rPr>
        <w:tab/>
      </w:r>
    </w:p>
    <w:p w14:paraId="7CEF9294" w14:textId="77777777" w:rsidR="00510C4F" w:rsidRDefault="00510C4F" w:rsidP="00BB04FA">
      <w:pPr>
        <w:ind w:firstLine="720"/>
        <w:rPr>
          <w:rFonts w:cs="Arial"/>
          <w:sz w:val="20"/>
          <w:szCs w:val="20"/>
        </w:rPr>
      </w:pPr>
    </w:p>
    <w:p w14:paraId="0DD72504" w14:textId="77777777" w:rsidR="00510C4F" w:rsidRDefault="00510C4F" w:rsidP="00860638">
      <w:pPr>
        <w:rPr>
          <w:rFonts w:cs="Arial"/>
          <w:sz w:val="20"/>
          <w:szCs w:val="20"/>
        </w:rPr>
      </w:pPr>
    </w:p>
    <w:p w14:paraId="11B3B7A3" w14:textId="77777777" w:rsidR="00510C4F" w:rsidRDefault="00510C4F" w:rsidP="00860638">
      <w:pPr>
        <w:rPr>
          <w:rFonts w:cs="Arial"/>
          <w:sz w:val="20"/>
          <w:szCs w:val="20"/>
        </w:rPr>
      </w:pPr>
    </w:p>
    <w:p w14:paraId="0E81D51E" w14:textId="77777777" w:rsidR="00023D22" w:rsidRDefault="00023D22" w:rsidP="00AE3A95">
      <w:pPr>
        <w:pStyle w:val="Paraspace"/>
      </w:pPr>
    </w:p>
    <w:p w14:paraId="11612F5B" w14:textId="6EE12DEF" w:rsidR="00A73B83" w:rsidRDefault="00A73B83" w:rsidP="00AE3A95">
      <w:pPr>
        <w:pStyle w:val="Paraspace"/>
      </w:pPr>
    </w:p>
    <w:p w14:paraId="02C8DAAF" w14:textId="5D398EB2" w:rsidR="00510C4F" w:rsidRDefault="00510C4F" w:rsidP="00860638">
      <w:pPr>
        <w:pStyle w:val="BodyText"/>
        <w:widowControl/>
      </w:pPr>
      <w:r w:rsidRPr="00EF557E">
        <w:lastRenderedPageBreak/>
        <w:t xml:space="preserve">While the process started in Rome in 2003 with a focus on development partner harmonisation, the Paris Declaration on Aid Effectiveness in 2005 put in place a set of principles which have been affirmed and elaborated in subsequent forums. These agreements have evolved over the years from a commitment to more effective aid to a wider agreement on more effective development cooperation. The Australian aid program has been an active partner in each of these agreements, and has been a strong advocate for them in the Asia-Pacific region. </w:t>
      </w:r>
    </w:p>
    <w:p w14:paraId="6E9214DE" w14:textId="77777777" w:rsidR="00510C4F" w:rsidRPr="00715E1C" w:rsidRDefault="00510C4F" w:rsidP="00860638">
      <w:pPr>
        <w:pStyle w:val="Heading3"/>
      </w:pPr>
      <w:r>
        <w:t>The Rome High Level Forum on Harmonisation</w:t>
      </w:r>
    </w:p>
    <w:p w14:paraId="6E7A2F3B" w14:textId="1435CF8D" w:rsidR="00510C4F" w:rsidRPr="00510C4F" w:rsidRDefault="00510C4F" w:rsidP="00860638">
      <w:pPr>
        <w:pStyle w:val="BodyText"/>
        <w:widowControl/>
      </w:pPr>
      <w:r w:rsidRPr="00510C4F">
        <w:t xml:space="preserve">In February 2003, major development partners, multilateral organisations and aid recipient countries gathered in </w:t>
      </w:r>
      <w:r w:rsidRPr="00A7777F">
        <w:t>Rome</w:t>
      </w:r>
      <w:r w:rsidRPr="00510C4F">
        <w:t xml:space="preserve"> for the first High Level Forum on Harmonisation. They broke ground by agreeing on a common set of principles to improve the management and effectiveness of aid: the </w:t>
      </w:r>
      <w:hyperlink r:id="rId30" w:history="1">
        <w:r w:rsidRPr="00023D22">
          <w:rPr>
            <w:rStyle w:val="LinkChar"/>
          </w:rPr>
          <w:t>Rome Declaration</w:t>
        </w:r>
      </w:hyperlink>
      <w:r w:rsidRPr="00510C4F">
        <w:t>. This Declaration differs from the Paris Declaration in that it contains commitments solely on the development partner side. It focuses on the harmonisation of development partner procedures and practices so as to reduce transaction costs for partner countries. It laid the foundation for subsequent meetings that focused more on obligations and commitments of both development partners and partner countries.</w:t>
      </w:r>
    </w:p>
    <w:p w14:paraId="6072EB76" w14:textId="77777777" w:rsidR="00510C4F" w:rsidRDefault="00510C4F" w:rsidP="00860638">
      <w:pPr>
        <w:pStyle w:val="BodyText"/>
        <w:widowControl/>
      </w:pPr>
      <w:r w:rsidRPr="00510C4F">
        <w:t>Because the key themes emerging from this forum are captured in the 2005 Paris Principles, there is less focus now on the Rome High Level Forum.</w:t>
      </w:r>
    </w:p>
    <w:p w14:paraId="5B08CDAF" w14:textId="5A47B201" w:rsidR="00DE2FF9" w:rsidRPr="00E06E67" w:rsidRDefault="00DE2FF9" w:rsidP="00E06E67">
      <w:pPr>
        <w:pStyle w:val="Source"/>
      </w:pPr>
      <w:r w:rsidRPr="00E06E67">
        <w:t>Source:</w:t>
      </w:r>
      <w:r w:rsidR="000B0F6C" w:rsidRPr="00E06E67">
        <w:t xml:space="preserve"> </w:t>
      </w:r>
      <w:r w:rsidR="00A73B83" w:rsidRPr="00E961AA">
        <w:t>OECD 2003</w:t>
      </w:r>
      <w:r w:rsidR="00A73B83" w:rsidRPr="00E06E67">
        <w:t>.</w:t>
      </w:r>
    </w:p>
    <w:p w14:paraId="7927328A" w14:textId="77777777" w:rsidR="00510C4F" w:rsidRPr="00715E1C" w:rsidRDefault="00510C4F" w:rsidP="00860638">
      <w:pPr>
        <w:pStyle w:val="Heading3"/>
      </w:pPr>
      <w:r>
        <w:t>The Paris Declaration on Aid Effectiveness</w:t>
      </w:r>
    </w:p>
    <w:p w14:paraId="33BFF68B" w14:textId="11D65EE9" w:rsidR="00510C4F" w:rsidRPr="00EF557E" w:rsidRDefault="00510C4F" w:rsidP="00860638">
      <w:pPr>
        <w:pStyle w:val="BodyText"/>
        <w:widowControl/>
      </w:pPr>
      <w:r w:rsidRPr="00EF557E">
        <w:t xml:space="preserve">Endorsed </w:t>
      </w:r>
      <w:r w:rsidR="00A7777F">
        <w:t>in</w:t>
      </w:r>
      <w:r w:rsidRPr="00EF557E">
        <w:t xml:space="preserve"> March 2005, at the second High Level Forum meeting, the </w:t>
      </w:r>
      <w:hyperlink r:id="rId31" w:history="1">
        <w:r w:rsidRPr="005E79A3">
          <w:rPr>
            <w:rStyle w:val="LinkChar"/>
          </w:rPr>
          <w:t>Paris Declaration</w:t>
        </w:r>
      </w:hyperlink>
      <w:r w:rsidRPr="00EF557E">
        <w:t xml:space="preserve"> is an international agreement adhered to by over 100 Ministers, Heads of Agencies and other senior officials. By adhering, they committed their countries and organisations to put into practice a set of principles to improve aid effectiveness, enabling them to reach specific targets by 2010. This is the highest-level existing statement of international norms regarding aid delivery, with 56 partnership commitments and 12 indicators of progress.</w:t>
      </w:r>
    </w:p>
    <w:p w14:paraId="666202D1" w14:textId="77777777" w:rsidR="00510C4F" w:rsidRDefault="00510C4F" w:rsidP="00860638">
      <w:pPr>
        <w:pStyle w:val="BodyText"/>
        <w:widowControl/>
      </w:pPr>
      <w:r w:rsidRPr="00EF557E">
        <w:t>The Paris Principles are the touchstone for aid effectiveness, and are invoked by all major bilateral and multilateral development organisations in key documents. The</w:t>
      </w:r>
      <w:r>
        <w:t>se are:</w:t>
      </w:r>
    </w:p>
    <w:p w14:paraId="59130156" w14:textId="64B162AA" w:rsidR="00510C4F" w:rsidRPr="00510C4F" w:rsidRDefault="00001D87" w:rsidP="00860638">
      <w:pPr>
        <w:pStyle w:val="ListParagraph"/>
        <w:widowControl/>
      </w:pPr>
      <w:r>
        <w:rPr>
          <w:b/>
        </w:rPr>
        <w:t>o</w:t>
      </w:r>
      <w:r w:rsidR="00510C4F" w:rsidRPr="00510C4F">
        <w:rPr>
          <w:b/>
        </w:rPr>
        <w:t>wnership</w:t>
      </w:r>
      <w:r w:rsidR="00510C4F" w:rsidRPr="00510C4F">
        <w:t xml:space="preserve">: </w:t>
      </w:r>
      <w:r w:rsidR="00E074D8">
        <w:t>d</w:t>
      </w:r>
      <w:r w:rsidR="00510C4F" w:rsidRPr="00510C4F">
        <w:t>eveloping countries set their own strategies for poverty reduction, improve their institutions and tackle corruption</w:t>
      </w:r>
    </w:p>
    <w:p w14:paraId="49273248" w14:textId="04230547" w:rsidR="00510C4F" w:rsidRPr="00510C4F" w:rsidRDefault="00001D87" w:rsidP="00860638">
      <w:pPr>
        <w:pStyle w:val="ListParagraph"/>
        <w:widowControl/>
      </w:pPr>
      <w:r>
        <w:rPr>
          <w:b/>
        </w:rPr>
        <w:t>a</w:t>
      </w:r>
      <w:r w:rsidR="00510C4F" w:rsidRPr="00510C4F">
        <w:rPr>
          <w:b/>
        </w:rPr>
        <w:t>lignment</w:t>
      </w:r>
      <w:r w:rsidR="00510C4F" w:rsidRPr="00510C4F">
        <w:t xml:space="preserve">: </w:t>
      </w:r>
      <w:r w:rsidR="00E074D8">
        <w:t>d</w:t>
      </w:r>
      <w:r w:rsidR="00510C4F" w:rsidRPr="00510C4F">
        <w:t>onor countries align behind these objectives and use local systems</w:t>
      </w:r>
    </w:p>
    <w:p w14:paraId="7FC0DF86" w14:textId="4E8E2F63" w:rsidR="00510C4F" w:rsidRPr="00510C4F" w:rsidRDefault="00001D87" w:rsidP="00860638">
      <w:pPr>
        <w:pStyle w:val="ListParagraph"/>
        <w:widowControl/>
      </w:pPr>
      <w:r>
        <w:rPr>
          <w:b/>
        </w:rPr>
        <w:t>h</w:t>
      </w:r>
      <w:r w:rsidR="00510C4F" w:rsidRPr="00510C4F">
        <w:rPr>
          <w:b/>
        </w:rPr>
        <w:t>armonisation</w:t>
      </w:r>
      <w:r w:rsidR="00510C4F" w:rsidRPr="00510C4F">
        <w:t xml:space="preserve">: </w:t>
      </w:r>
      <w:r w:rsidR="00E074D8">
        <w:t>d</w:t>
      </w:r>
      <w:r w:rsidR="00510C4F" w:rsidRPr="00510C4F">
        <w:t>onor countries coordinate, simplify procedures and share information to avoid duplication</w:t>
      </w:r>
    </w:p>
    <w:p w14:paraId="254C230C" w14:textId="3FBCC474" w:rsidR="00510C4F" w:rsidRPr="00510C4F" w:rsidRDefault="00001D87" w:rsidP="00860638">
      <w:pPr>
        <w:pStyle w:val="ListParagraph"/>
        <w:widowControl/>
      </w:pPr>
      <w:r>
        <w:rPr>
          <w:b/>
        </w:rPr>
        <w:t>r</w:t>
      </w:r>
      <w:r w:rsidR="00510C4F" w:rsidRPr="00510C4F">
        <w:rPr>
          <w:b/>
        </w:rPr>
        <w:t>esults</w:t>
      </w:r>
      <w:r w:rsidR="00510C4F" w:rsidRPr="00510C4F">
        <w:t xml:space="preserve">: </w:t>
      </w:r>
      <w:r w:rsidR="00E074D8">
        <w:t>d</w:t>
      </w:r>
      <w:r w:rsidR="00510C4F" w:rsidRPr="00510C4F">
        <w:t>eveloping countries and donors shift focus to development results and results get measured</w:t>
      </w:r>
    </w:p>
    <w:p w14:paraId="74E95780" w14:textId="575A8572" w:rsidR="00510C4F" w:rsidRDefault="00001D87" w:rsidP="00860638">
      <w:pPr>
        <w:pStyle w:val="ListParagraph"/>
        <w:widowControl/>
      </w:pPr>
      <w:r>
        <w:rPr>
          <w:b/>
        </w:rPr>
        <w:t>m</w:t>
      </w:r>
      <w:r w:rsidR="00510C4F" w:rsidRPr="00510C4F">
        <w:rPr>
          <w:b/>
        </w:rPr>
        <w:t>utual accountability:</w:t>
      </w:r>
      <w:r w:rsidR="00510C4F" w:rsidRPr="00510C4F">
        <w:t xml:space="preserve"> </w:t>
      </w:r>
      <w:r w:rsidR="000A7104">
        <w:t>d</w:t>
      </w:r>
      <w:r w:rsidR="00510C4F" w:rsidRPr="00510C4F">
        <w:t>onors and partners are accountable for development results.</w:t>
      </w:r>
    </w:p>
    <w:p w14:paraId="3A29093C" w14:textId="7B995D86" w:rsidR="00A73B83" w:rsidRPr="00E06E67" w:rsidRDefault="004C769B" w:rsidP="00E06E67">
      <w:pPr>
        <w:pStyle w:val="Source"/>
      </w:pPr>
      <w:r w:rsidRPr="00E06E67">
        <w:t xml:space="preserve">Source: </w:t>
      </w:r>
      <w:r w:rsidRPr="00E961AA">
        <w:t xml:space="preserve">OECD 2005, </w:t>
      </w:r>
      <w:r w:rsidR="00A73B83" w:rsidRPr="00E961AA">
        <w:t>2008</w:t>
      </w:r>
      <w:r w:rsidR="00A73B83" w:rsidRPr="00E06E67">
        <w:t>.</w:t>
      </w:r>
    </w:p>
    <w:p w14:paraId="461998AD" w14:textId="77777777" w:rsidR="00A73B83" w:rsidRDefault="00A73B83" w:rsidP="00F91965">
      <w:pPr>
        <w:pStyle w:val="Paraspace"/>
      </w:pPr>
    </w:p>
    <w:p w14:paraId="698CFD13" w14:textId="77777777" w:rsidR="00510C4F" w:rsidRPr="00510C4F" w:rsidRDefault="00510C4F" w:rsidP="00860638">
      <w:pPr>
        <w:pStyle w:val="Heading3"/>
      </w:pPr>
      <w:r w:rsidRPr="00510C4F">
        <w:lastRenderedPageBreak/>
        <w:t>The Accra High Level Forum on Aid Effectiveness</w:t>
      </w:r>
    </w:p>
    <w:p w14:paraId="3989A577" w14:textId="20FED72F" w:rsidR="00244998" w:rsidRDefault="00510C4F" w:rsidP="00860638">
      <w:pPr>
        <w:pStyle w:val="BodyText"/>
        <w:widowControl/>
      </w:pPr>
      <w:r w:rsidRPr="00EF557E">
        <w:t xml:space="preserve">The </w:t>
      </w:r>
      <w:hyperlink r:id="rId32" w:history="1">
        <w:r w:rsidR="00A73B83">
          <w:rPr>
            <w:rStyle w:val="LinkChar"/>
          </w:rPr>
          <w:t>Accra Agenda for Action (AAA)</w:t>
        </w:r>
      </w:hyperlink>
      <w:r w:rsidRPr="00A73B83">
        <w:rPr>
          <w:rStyle w:val="LinkChar"/>
        </w:rPr>
        <w:t xml:space="preserve"> </w:t>
      </w:r>
      <w:r w:rsidRPr="00EF557E">
        <w:t xml:space="preserve">was agreed in September 2008 at the Third High Level Forum on Aid Effectiveness. It contains a series of commitments to strengthen and accelerate implementation of the Paris Declaration. While it does not replace the Paris Declaration and does not contain any additional monitoring arrangements, it elaborates on and sharpens the Paris commitments in important ways. For example, whereas the Paris Declaration was gender blind, </w:t>
      </w:r>
      <w:r w:rsidR="00BB04FA">
        <w:t xml:space="preserve">the </w:t>
      </w:r>
      <w:r w:rsidRPr="00EF557E">
        <w:t>AAA stated that</w:t>
      </w:r>
      <w:r w:rsidR="00244998">
        <w:t>:</w:t>
      </w:r>
    </w:p>
    <w:p w14:paraId="168F7458" w14:textId="68B9B3BA" w:rsidR="00244998" w:rsidRDefault="00510C4F" w:rsidP="00244998">
      <w:pPr>
        <w:pStyle w:val="Quoted"/>
      </w:pPr>
      <w:r w:rsidRPr="00EF557E">
        <w:t xml:space="preserve">‘gender equality, respect for human rights, and environmental sustainability are cornerstones for achieving enduring impact on the lives and potential of poor women, men, and children’. </w:t>
      </w:r>
    </w:p>
    <w:p w14:paraId="326BA591" w14:textId="09A265D7" w:rsidR="00510C4F" w:rsidRDefault="00510C4F" w:rsidP="00860638">
      <w:pPr>
        <w:pStyle w:val="BodyText"/>
        <w:widowControl/>
      </w:pPr>
      <w:r w:rsidRPr="00EF557E">
        <w:t>Women’s rights organisations were also included as full CSO members of the Working Party on Aid Effectiveness.</w:t>
      </w:r>
    </w:p>
    <w:p w14:paraId="0D2EDFE0" w14:textId="73356B25" w:rsidR="00A73B83" w:rsidRPr="00E06E67" w:rsidRDefault="00A73B83" w:rsidP="00E06E67">
      <w:pPr>
        <w:pStyle w:val="Source"/>
      </w:pPr>
      <w:r w:rsidRPr="00E06E67">
        <w:t xml:space="preserve">Source: </w:t>
      </w:r>
      <w:r w:rsidRPr="00E961AA">
        <w:t>O</w:t>
      </w:r>
      <w:r w:rsidR="00E06E67" w:rsidRPr="00E961AA">
        <w:t>EC</w:t>
      </w:r>
      <w:r w:rsidRPr="00E961AA">
        <w:t>D n.d</w:t>
      </w:r>
      <w:r w:rsidRPr="00E06E67">
        <w:t>.</w:t>
      </w:r>
    </w:p>
    <w:p w14:paraId="1C063248" w14:textId="66BB8750" w:rsidR="00510C4F" w:rsidRPr="00510C4F" w:rsidRDefault="00510C4F" w:rsidP="00860638">
      <w:pPr>
        <w:pStyle w:val="Heading3"/>
        <w:rPr>
          <w:rFonts w:cs="Arial"/>
          <w:bCs/>
          <w:color w:val="auto"/>
        </w:rPr>
      </w:pPr>
      <w:r>
        <w:t>The Busan High Level Forum on Aid Effectiveness</w:t>
      </w:r>
    </w:p>
    <w:p w14:paraId="3602F161" w14:textId="7208CEE6" w:rsidR="00510C4F" w:rsidRDefault="00510C4F" w:rsidP="00860638">
      <w:pPr>
        <w:pStyle w:val="BodyText"/>
        <w:widowControl/>
      </w:pPr>
      <w:r w:rsidRPr="009E1A22">
        <w:t xml:space="preserve">In </w:t>
      </w:r>
      <w:bookmarkStart w:id="11" w:name="overview"/>
      <w:bookmarkEnd w:id="11"/>
      <w:r w:rsidRPr="00A7777F">
        <w:t>Busan</w:t>
      </w:r>
      <w:r w:rsidRPr="009E1A22">
        <w:t xml:space="preserve">, Korea, on the occasion of the </w:t>
      </w:r>
      <w:hyperlink r:id="rId33" w:history="1">
        <w:r w:rsidRPr="00FC311B">
          <w:rPr>
            <w:rStyle w:val="LinkChar"/>
          </w:rPr>
          <w:t>Fourth High Level Forum on Aid Effectiveness</w:t>
        </w:r>
      </w:hyperlink>
      <w:r w:rsidRPr="00FC311B">
        <w:rPr>
          <w:rStyle w:val="LinkChar"/>
        </w:rPr>
        <w:t xml:space="preserve"> </w:t>
      </w:r>
      <w:r w:rsidRPr="009E1A22">
        <w:t>(HLF-4, 29 November-1 December 2011), over 3</w:t>
      </w:r>
      <w:r>
        <w:t>,</w:t>
      </w:r>
      <w:r w:rsidRPr="009E1A22">
        <w:t>000 delegates met to review progress on implementing the principles of the</w:t>
      </w:r>
      <w:r w:rsidRPr="00FC311B">
        <w:t xml:space="preserve"> Paris Declaration</w:t>
      </w:r>
      <w:r w:rsidR="005719A2" w:rsidRPr="00FC311B">
        <w:t xml:space="preserve">. </w:t>
      </w:r>
      <w:r w:rsidRPr="009E1A22">
        <w:t>They also discussed how to maintain the relevance of the aid effectiveness agenda in the context of the ev</w:t>
      </w:r>
      <w:r w:rsidR="00BB04FA">
        <w:t xml:space="preserve">olving development landscape, for example, </w:t>
      </w:r>
      <w:r w:rsidRPr="009E1A22">
        <w:t>the emergence of ‘non-traditional’ development partners, and</w:t>
      </w:r>
      <w:r w:rsidR="00BB04FA">
        <w:t xml:space="preserve"> how to</w:t>
      </w:r>
      <w:r w:rsidRPr="009E1A22">
        <w:t xml:space="preserve"> define </w:t>
      </w:r>
      <w:r w:rsidR="00BB04FA">
        <w:t>it</w:t>
      </w:r>
      <w:r w:rsidRPr="009E1A22">
        <w:t>.</w:t>
      </w:r>
    </w:p>
    <w:p w14:paraId="29F2D5EE" w14:textId="3421E1A7" w:rsidR="00510C4F" w:rsidRDefault="00510C4F" w:rsidP="00860638">
      <w:pPr>
        <w:pStyle w:val="BodyText"/>
        <w:widowControl/>
      </w:pPr>
      <w:r w:rsidRPr="009E1A22">
        <w:t xml:space="preserve">The forum culminated in the signing of the </w:t>
      </w:r>
      <w:hyperlink r:id="rId34" w:history="1">
        <w:r w:rsidRPr="00023D22">
          <w:rPr>
            <w:rStyle w:val="LinkChar"/>
          </w:rPr>
          <w:t>Busan Partnership for Effective Development Co-operation</w:t>
        </w:r>
      </w:hyperlink>
      <w:r w:rsidRPr="009E1A22">
        <w:t xml:space="preserve"> by Ministers of developed and developing nations, emerging economies, and providers of South-South and triangular cooperation. While there was some talk of the importance of South-South partnerships in Rome, Paris and Accra, it was at Busan that these issues became central issues, with a clear shift from aid effectiveness to development effectiveness.</w:t>
      </w:r>
    </w:p>
    <w:p w14:paraId="6405CE12" w14:textId="77777777" w:rsidR="00510C4F" w:rsidRDefault="00510C4F" w:rsidP="00860638">
      <w:pPr>
        <w:pStyle w:val="BodyText"/>
        <w:widowControl/>
      </w:pPr>
      <w:r w:rsidRPr="005A5B72">
        <w:t xml:space="preserve">One of the main characteristics of the Busan Partnership is its emphasis on the role of aid as a complement to other sources of development financing, since aid on its own cannot break the poverty cycle. Consequently, development co-operation should be a catalyst to mobilise resources to achieve development goals. </w:t>
      </w:r>
    </w:p>
    <w:p w14:paraId="1A7F759E" w14:textId="11A71966" w:rsidR="008477C4" w:rsidRPr="00E06E67" w:rsidRDefault="008477C4" w:rsidP="00E06E67">
      <w:pPr>
        <w:pStyle w:val="Source"/>
      </w:pPr>
      <w:r w:rsidRPr="00E06E67">
        <w:t xml:space="preserve">Source: </w:t>
      </w:r>
      <w:r w:rsidRPr="00E2171D">
        <w:t>Overseas Development Institute (ODI) 2011</w:t>
      </w:r>
      <w:r w:rsidRPr="00E06E67">
        <w:t xml:space="preserve">; </w:t>
      </w:r>
      <w:r w:rsidR="001A2402" w:rsidRPr="00E2171D">
        <w:t>OECD</w:t>
      </w:r>
      <w:r w:rsidRPr="00E2171D">
        <w:t xml:space="preserve"> 2011</w:t>
      </w:r>
      <w:r w:rsidRPr="00E06E67">
        <w:t>.</w:t>
      </w:r>
    </w:p>
    <w:tbl>
      <w:tblPr>
        <w:tblStyle w:val="TableGrid"/>
        <w:tblW w:w="9072"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31"/>
        <w:gridCol w:w="141"/>
      </w:tblGrid>
      <w:tr w:rsidR="007026A1" w14:paraId="52BCAFDB" w14:textId="77777777" w:rsidTr="00001D87">
        <w:trPr>
          <w:gridAfter w:val="1"/>
          <w:wAfter w:w="141" w:type="dxa"/>
          <w:cantSplit/>
          <w:trHeight w:val="8070"/>
        </w:trPr>
        <w:tc>
          <w:tcPr>
            <w:tcW w:w="8931" w:type="dxa"/>
            <w:shd w:val="clear" w:color="auto" w:fill="auto"/>
          </w:tcPr>
          <w:p w14:paraId="64B38EA7" w14:textId="078582D8" w:rsidR="007026A1" w:rsidRPr="00106E2E" w:rsidRDefault="007026A1" w:rsidP="007026A1">
            <w:pPr>
              <w:pStyle w:val="Boxheading"/>
            </w:pPr>
            <w:bookmarkStart w:id="12" w:name="_Hlk482014705"/>
            <w:r w:rsidRPr="00106E2E">
              <w:lastRenderedPageBreak/>
              <w:drawing>
                <wp:anchor distT="0" distB="0" distL="114300" distR="114300" simplePos="0" relativeHeight="251839488" behindDoc="0" locked="0" layoutInCell="1" allowOverlap="1" wp14:anchorId="19C35A52" wp14:editId="766CB27C">
                  <wp:simplePos x="0" y="0"/>
                  <wp:positionH relativeFrom="column">
                    <wp:posOffset>4191635</wp:posOffset>
                  </wp:positionH>
                  <wp:positionV relativeFrom="paragraph">
                    <wp:posOffset>236220</wp:posOffset>
                  </wp:positionV>
                  <wp:extent cx="1106170" cy="8528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The Busan Partnership for Effective Development Cooperation </w:t>
            </w:r>
          </w:p>
          <w:p w14:paraId="4054FF3B" w14:textId="77777777" w:rsidR="008477C4" w:rsidRPr="009E1A22" w:rsidRDefault="008477C4" w:rsidP="008477C4">
            <w:pPr>
              <w:pStyle w:val="Boxtext"/>
            </w:pPr>
            <w:r w:rsidRPr="009E1A22">
              <w:t>The</w:t>
            </w:r>
            <w:r>
              <w:t xml:space="preserve"> Busan agreement principles build on</w:t>
            </w:r>
            <w:r w:rsidRPr="009E1A22">
              <w:t xml:space="preserve"> five principles of </w:t>
            </w:r>
            <w:r>
              <w:t>the</w:t>
            </w:r>
            <w:r w:rsidRPr="009E1A22">
              <w:t xml:space="preserve"> Paris Declaration</w:t>
            </w:r>
            <w:r>
              <w:t>:</w:t>
            </w:r>
            <w:r w:rsidRPr="009E1A22">
              <w:t xml:space="preserve"> </w:t>
            </w:r>
          </w:p>
          <w:p w14:paraId="45371979" w14:textId="77777777" w:rsidR="008477C4" w:rsidRPr="00341423" w:rsidRDefault="008477C4" w:rsidP="008477C4">
            <w:pPr>
              <w:pStyle w:val="Numberedlist"/>
              <w:widowControl/>
              <w:numPr>
                <w:ilvl w:val="0"/>
                <w:numId w:val="22"/>
              </w:numPr>
              <w:rPr>
                <w:b w:val="0"/>
              </w:rPr>
            </w:pPr>
            <w:r w:rsidRPr="00E57997">
              <w:t xml:space="preserve">Ownership </w:t>
            </w:r>
            <w:r w:rsidRPr="005A5B72">
              <w:t>of development priorities by developing countries.</w:t>
            </w:r>
            <w:r w:rsidRPr="00646EA9">
              <w:t xml:space="preserve"> </w:t>
            </w:r>
            <w:r w:rsidRPr="00341423">
              <w:rPr>
                <w:b w:val="0"/>
              </w:rPr>
              <w:t>Partnerships for development can only succeed if they are led by developing countries, implementing approaches that are tailored to country-specific situations and needs.</w:t>
            </w:r>
          </w:p>
          <w:p w14:paraId="6DD9130B" w14:textId="77777777" w:rsidR="008477C4" w:rsidRPr="00646EA9" w:rsidRDefault="008477C4" w:rsidP="008477C4">
            <w:pPr>
              <w:pStyle w:val="Numberedlist"/>
              <w:widowControl/>
            </w:pPr>
            <w:r w:rsidRPr="00E57997">
              <w:t xml:space="preserve">Focus on results. </w:t>
            </w:r>
            <w:r w:rsidRPr="00341423">
              <w:rPr>
                <w:b w:val="0"/>
              </w:rPr>
              <w:t>Investments and efforts must have a lasting impact on eradicating poverty and reducing inequality, on sustainable development, and on enhancing developing countries’ capacities, aligned with the priorities and policies set out by developing countries themselves.</w:t>
            </w:r>
          </w:p>
          <w:p w14:paraId="3BBC6FE7" w14:textId="77777777" w:rsidR="008477C4" w:rsidRPr="00341423" w:rsidRDefault="008477C4" w:rsidP="008477C4">
            <w:pPr>
              <w:pStyle w:val="Numberedlist"/>
              <w:widowControl/>
              <w:rPr>
                <w:b w:val="0"/>
              </w:rPr>
            </w:pPr>
            <w:r w:rsidRPr="00E57997">
              <w:t xml:space="preserve">Inclusive development partnerships. </w:t>
            </w:r>
            <w:r w:rsidRPr="00341423">
              <w:rPr>
                <w:b w:val="0"/>
              </w:rPr>
              <w:t>Openness, trust, and mutual respect and learning lie at the core of effective partnerships in support of development goals, recognising the different and complementary roles of all actors.</w:t>
            </w:r>
          </w:p>
          <w:p w14:paraId="471DC1C4" w14:textId="77777777" w:rsidR="008477C4" w:rsidRPr="00341423" w:rsidRDefault="008477C4" w:rsidP="008477C4">
            <w:pPr>
              <w:pStyle w:val="Numberedlist"/>
              <w:widowControl/>
              <w:rPr>
                <w:b w:val="0"/>
              </w:rPr>
            </w:pPr>
            <w:r>
              <w:t>T</w:t>
            </w:r>
            <w:r w:rsidRPr="00E57997">
              <w:t xml:space="preserve">ransparency and accountability to each other. </w:t>
            </w:r>
            <w:r w:rsidRPr="00341423">
              <w:rPr>
                <w:b w:val="0"/>
              </w:rPr>
              <w:t>Mutual accountability and accountability to the intended beneficiaries of our co-operation, as well as to our respective citizens, organisations, constituents and shareholders, is critical to delivering results. Transparent practices form the basis for enhanced accountability.</w:t>
            </w:r>
          </w:p>
          <w:p w14:paraId="411160D5" w14:textId="749EC600" w:rsidR="00AD1DED" w:rsidRPr="00807F0F" w:rsidRDefault="008477C4" w:rsidP="00BB04FA">
            <w:pPr>
              <w:pStyle w:val="Boxsource"/>
            </w:pPr>
            <w:r w:rsidRPr="00AD1DED">
              <w:t xml:space="preserve">Sources: OECD 2005, 2008, </w:t>
            </w:r>
            <w:hyperlink r:id="rId35" w:history="1">
              <w:r w:rsidRPr="00AD1DED">
                <w:rPr>
                  <w:rStyle w:val="Hyperlink"/>
                  <w:color w:val="808285"/>
                  <w:u w:val="none"/>
                </w:rPr>
                <w:t>The Paris Declaration on Aid Effectiveness and the Accra Agenda for Action Declaration</w:t>
              </w:r>
            </w:hyperlink>
            <w:r w:rsidRPr="00AD1DED">
              <w:t xml:space="preserve">; </w:t>
            </w:r>
            <w:r w:rsidR="001A2402">
              <w:t xml:space="preserve">OECD 2011, </w:t>
            </w:r>
            <w:hyperlink r:id="rId36" w:history="1">
              <w:r w:rsidRPr="00AD1DED">
                <w:t>Busan Partnership for Effective Development Cooperation</w:t>
              </w:r>
            </w:hyperlink>
            <w:r w:rsidR="00E06E67">
              <w:t>.</w:t>
            </w:r>
          </w:p>
        </w:tc>
      </w:tr>
      <w:tr w:rsidR="00E074D8" w:rsidRPr="0076572C" w14:paraId="0A3E3959" w14:textId="77777777" w:rsidTr="00982A68">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PrEx>
        <w:trPr>
          <w:trHeight w:val="8858"/>
        </w:trPr>
        <w:tc>
          <w:tcPr>
            <w:tcW w:w="9072" w:type="dxa"/>
            <w:gridSpan w:val="2"/>
            <w:shd w:val="clear" w:color="auto" w:fill="D9D9D9" w:themeFill="background1" w:themeFillShade="D9"/>
          </w:tcPr>
          <w:p w14:paraId="775DE88C" w14:textId="7C3012A3" w:rsidR="00E074D8" w:rsidRPr="00673528" w:rsidRDefault="00E074D8" w:rsidP="00860638">
            <w:pPr>
              <w:pStyle w:val="Boxheading"/>
              <w:ind w:right="175"/>
              <w:rPr>
                <w:rFonts w:eastAsiaTheme="majorEastAsia"/>
              </w:rPr>
            </w:pPr>
            <w:r w:rsidRPr="00673528">
              <w:lastRenderedPageBreak/>
              <w:drawing>
                <wp:anchor distT="0" distB="0" distL="114300" distR="114300" simplePos="0" relativeHeight="251831296" behindDoc="1" locked="0" layoutInCell="1" allowOverlap="1" wp14:anchorId="5131F087" wp14:editId="03E55106">
                  <wp:simplePos x="0" y="0"/>
                  <wp:positionH relativeFrom="column">
                    <wp:posOffset>4157980</wp:posOffset>
                  </wp:positionH>
                  <wp:positionV relativeFrom="paragraph">
                    <wp:posOffset>252095</wp:posOffset>
                  </wp:positionV>
                  <wp:extent cx="1106170" cy="842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0972983" w14:textId="605AF331" w:rsidR="00E074D8" w:rsidRPr="00F85F35" w:rsidRDefault="00F85F35" w:rsidP="00860638">
            <w:pPr>
              <w:pStyle w:val="Boxtext"/>
              <w:ind w:right="175"/>
              <w:rPr>
                <w:b/>
              </w:rPr>
            </w:pPr>
            <w:r w:rsidRPr="00F85F35">
              <w:rPr>
                <w:b/>
              </w:rPr>
              <w:t xml:space="preserve">Read the examples of education sector issues below and indicate which principle best suits the statement according to each Busan Principle. </w:t>
            </w:r>
          </w:p>
          <w:p w14:paraId="6FDC8A3F" w14:textId="27AF15E3" w:rsidR="00F85F35" w:rsidRPr="00F85F35" w:rsidRDefault="00F85F35" w:rsidP="00860638">
            <w:pPr>
              <w:pStyle w:val="Boxtext"/>
              <w:ind w:right="175"/>
              <w:rPr>
                <w:color w:val="231F20"/>
                <w:sz w:val="24"/>
              </w:rPr>
            </w:pPr>
            <w:r>
              <w:rPr>
                <w:b/>
                <w:color w:val="231F20"/>
                <w:sz w:val="24"/>
              </w:rPr>
              <w:t>Example One:</w:t>
            </w:r>
            <w:r w:rsidR="00D4192F">
              <w:rPr>
                <w:b/>
                <w:color w:val="231F20"/>
                <w:sz w:val="24"/>
              </w:rPr>
              <w:t xml:space="preserve"> </w:t>
            </w:r>
            <w:r w:rsidRPr="00F85F35">
              <w:rPr>
                <w:color w:val="231F20"/>
                <w:sz w:val="24"/>
              </w:rPr>
              <w:t>In Zimbabwe, aid coordination is managed through an Education Coordination Group chaired by the Minister of Education, with membership that includes government officials, development partners and two representatives of NGOs.</w:t>
            </w:r>
            <w:r w:rsidR="00D9746F">
              <w:rPr>
                <w:color w:val="231F20"/>
                <w:sz w:val="24"/>
              </w:rPr>
              <w:t xml:space="preserve"> Issues include:</w:t>
            </w:r>
            <w:r w:rsidRPr="00F85F35">
              <w:rPr>
                <w:color w:val="231F20"/>
                <w:sz w:val="24"/>
              </w:rPr>
              <w:t xml:space="preserve"> </w:t>
            </w:r>
          </w:p>
          <w:p w14:paraId="7AB09868" w14:textId="025CCF6E" w:rsidR="00F85F35" w:rsidRPr="00F85F35" w:rsidRDefault="00D9746F" w:rsidP="00860638">
            <w:pPr>
              <w:pStyle w:val="ListParagraph"/>
              <w:widowControl/>
              <w:ind w:left="284" w:right="175" w:firstLine="0"/>
            </w:pPr>
            <w:r>
              <w:t>t</w:t>
            </w:r>
            <w:r w:rsidR="00F85F35" w:rsidRPr="00F85F35">
              <w:t>ransparency and accountability</w:t>
            </w:r>
          </w:p>
          <w:p w14:paraId="63D3C1FE" w14:textId="1BAAFC9E" w:rsidR="00F85F35" w:rsidRPr="00F85F35" w:rsidRDefault="00D9746F" w:rsidP="00860638">
            <w:pPr>
              <w:pStyle w:val="ListParagraph"/>
              <w:widowControl/>
              <w:ind w:left="284" w:right="175" w:firstLine="0"/>
            </w:pPr>
            <w:r>
              <w:t>i</w:t>
            </w:r>
            <w:r w:rsidR="00F85F35" w:rsidRPr="00F85F35">
              <w:t>nclusive development partnerships</w:t>
            </w:r>
          </w:p>
          <w:p w14:paraId="4DC622FC" w14:textId="58B46ABE" w:rsidR="00F85F35" w:rsidRPr="00F85F35" w:rsidRDefault="00D9746F" w:rsidP="00860638">
            <w:pPr>
              <w:pStyle w:val="ListParagraph"/>
              <w:widowControl/>
              <w:ind w:left="284" w:right="175" w:firstLine="0"/>
            </w:pPr>
            <w:r>
              <w:t>f</w:t>
            </w:r>
            <w:r w:rsidR="00F85F35" w:rsidRPr="00F85F35">
              <w:t>ocus on results</w:t>
            </w:r>
          </w:p>
          <w:p w14:paraId="7FDD1655" w14:textId="09FB0BD0" w:rsidR="00F85F35" w:rsidRDefault="00D9746F" w:rsidP="00B91FF8">
            <w:pPr>
              <w:pStyle w:val="LastBulletPoint"/>
            </w:pPr>
            <w:r>
              <w:t>o</w:t>
            </w:r>
            <w:r w:rsidR="00F85F35" w:rsidRPr="00F85F35">
              <w:t>wnership</w:t>
            </w:r>
            <w:r w:rsidR="00A7777F">
              <w:t>.</w:t>
            </w:r>
          </w:p>
          <w:p w14:paraId="4272176A" w14:textId="5F013A15" w:rsidR="00F85F35" w:rsidRPr="00F85F35" w:rsidRDefault="00F85F35" w:rsidP="00860638">
            <w:pPr>
              <w:pStyle w:val="Boxtext"/>
              <w:ind w:right="175"/>
              <w:rPr>
                <w:color w:val="231F20"/>
                <w:sz w:val="24"/>
              </w:rPr>
            </w:pPr>
            <w:r>
              <w:rPr>
                <w:b/>
                <w:color w:val="231F20"/>
                <w:sz w:val="24"/>
              </w:rPr>
              <w:t>Example Two</w:t>
            </w:r>
            <w:r w:rsidRPr="00F85F35">
              <w:rPr>
                <w:color w:val="231F20"/>
                <w:sz w:val="24"/>
              </w:rPr>
              <w:t>:</w:t>
            </w:r>
            <w:r w:rsidR="00D4192F">
              <w:rPr>
                <w:color w:val="231F20"/>
                <w:sz w:val="24"/>
              </w:rPr>
              <w:t xml:space="preserve"> </w:t>
            </w:r>
            <w:r w:rsidRPr="00F85F35">
              <w:rPr>
                <w:color w:val="231F20"/>
                <w:sz w:val="24"/>
              </w:rPr>
              <w:t xml:space="preserve">In </w:t>
            </w:r>
            <w:r w:rsidR="00BB04FA">
              <w:rPr>
                <w:color w:val="231F20"/>
                <w:sz w:val="24"/>
              </w:rPr>
              <w:t>Papua New Guinea (</w:t>
            </w:r>
            <w:r w:rsidRPr="00F85F35">
              <w:rPr>
                <w:color w:val="231F20"/>
                <w:sz w:val="24"/>
              </w:rPr>
              <w:t>PNG</w:t>
            </w:r>
            <w:r w:rsidR="00BB04FA">
              <w:rPr>
                <w:color w:val="231F20"/>
                <w:sz w:val="24"/>
              </w:rPr>
              <w:t>)</w:t>
            </w:r>
            <w:r w:rsidRPr="00F85F35">
              <w:rPr>
                <w:color w:val="231F20"/>
                <w:sz w:val="24"/>
              </w:rPr>
              <w:t>, the Australian aid program</w:t>
            </w:r>
            <w:r w:rsidR="00B814B9">
              <w:rPr>
                <w:color w:val="231F20"/>
                <w:sz w:val="24"/>
              </w:rPr>
              <w:t xml:space="preserve"> in e</w:t>
            </w:r>
            <w:r w:rsidRPr="00F85F35">
              <w:rPr>
                <w:color w:val="231F20"/>
                <w:sz w:val="24"/>
              </w:rPr>
              <w:t xml:space="preserve">ducation channels most of the funds through the government expenditure system, and uses the Ministry of Education system for disbursing school grants. </w:t>
            </w:r>
            <w:r w:rsidR="00D9746F">
              <w:rPr>
                <w:color w:val="231F20"/>
                <w:sz w:val="24"/>
              </w:rPr>
              <w:t>Issues include:</w:t>
            </w:r>
          </w:p>
          <w:p w14:paraId="2DF9195F" w14:textId="39FB0272" w:rsidR="00F85F35" w:rsidRPr="00F85F35" w:rsidRDefault="00D9746F" w:rsidP="00860638">
            <w:pPr>
              <w:pStyle w:val="ListParagraph"/>
              <w:widowControl/>
              <w:ind w:right="175"/>
            </w:pPr>
            <w:r>
              <w:t>t</w:t>
            </w:r>
            <w:r w:rsidR="00F85F35" w:rsidRPr="00F85F35">
              <w:t xml:space="preserve">ransparency and </w:t>
            </w:r>
            <w:r w:rsidR="00F85F35">
              <w:t>a</w:t>
            </w:r>
            <w:r w:rsidR="00F85F35" w:rsidRPr="00F85F35">
              <w:t>ccountability</w:t>
            </w:r>
          </w:p>
          <w:p w14:paraId="484F1F83" w14:textId="3AE51573" w:rsidR="00F85F35" w:rsidRPr="00F85F35" w:rsidRDefault="00D9746F" w:rsidP="00860638">
            <w:pPr>
              <w:pStyle w:val="ListParagraph"/>
              <w:widowControl/>
              <w:ind w:right="175"/>
            </w:pPr>
            <w:r>
              <w:t>i</w:t>
            </w:r>
            <w:r w:rsidR="00F85F35" w:rsidRPr="00F85F35">
              <w:t>nclusive development partnerships</w:t>
            </w:r>
          </w:p>
          <w:p w14:paraId="1E78C1CE" w14:textId="754F5FEA" w:rsidR="00F85F35" w:rsidRPr="00F85F35" w:rsidRDefault="00D9746F" w:rsidP="00860638">
            <w:pPr>
              <w:pStyle w:val="ListParagraph"/>
              <w:widowControl/>
              <w:ind w:right="175"/>
            </w:pPr>
            <w:r>
              <w:t>f</w:t>
            </w:r>
            <w:r w:rsidR="00F85F35" w:rsidRPr="00F85F35">
              <w:t xml:space="preserve">ocus on </w:t>
            </w:r>
            <w:r w:rsidR="00F85F35">
              <w:t>r</w:t>
            </w:r>
            <w:r w:rsidR="00F85F35" w:rsidRPr="00F85F35">
              <w:t>esults</w:t>
            </w:r>
          </w:p>
          <w:p w14:paraId="0CE13B57" w14:textId="011F7B57" w:rsidR="00F85F35" w:rsidRDefault="00F85F35" w:rsidP="008477C4">
            <w:pPr>
              <w:pStyle w:val="ListParagraph"/>
            </w:pPr>
            <w:r>
              <w:t>o</w:t>
            </w:r>
            <w:r w:rsidRPr="00F85F35">
              <w:t>wnership</w:t>
            </w:r>
            <w:r w:rsidR="00D9746F">
              <w:t>.</w:t>
            </w:r>
          </w:p>
          <w:p w14:paraId="5495E31A" w14:textId="77777777" w:rsidR="00C42A79" w:rsidRDefault="00C42A79" w:rsidP="00C42A79"/>
          <w:p w14:paraId="69FD5F59" w14:textId="77777777" w:rsidR="00C42A79" w:rsidRPr="00F85F35" w:rsidRDefault="00C42A79" w:rsidP="00C42A79">
            <w:pPr>
              <w:pStyle w:val="Boxtext"/>
              <w:spacing w:before="0"/>
              <w:rPr>
                <w:b/>
                <w:color w:val="231F20"/>
                <w:sz w:val="24"/>
              </w:rPr>
            </w:pPr>
            <w:r w:rsidRPr="00F85F35">
              <w:rPr>
                <w:b/>
                <w:color w:val="231F20"/>
                <w:sz w:val="24"/>
              </w:rPr>
              <w:t>Example Three</w:t>
            </w:r>
            <w:r>
              <w:rPr>
                <w:b/>
                <w:color w:val="231F20"/>
                <w:sz w:val="24"/>
              </w:rPr>
              <w:t xml:space="preserve">: </w:t>
            </w:r>
            <w:r w:rsidRPr="00F85F35">
              <w:rPr>
                <w:color w:val="231F20"/>
                <w:sz w:val="24"/>
              </w:rPr>
              <w:t>The Basic Education Sector Support program in Vanuatu includes resources for strengthening the Vanuatu education management information system (VEMIS) for stronger management and better results.</w:t>
            </w:r>
            <w:r>
              <w:rPr>
                <w:color w:val="231F20"/>
                <w:sz w:val="24"/>
              </w:rPr>
              <w:t xml:space="preserve"> Issues include:</w:t>
            </w:r>
          </w:p>
          <w:p w14:paraId="383FD065" w14:textId="77777777" w:rsidR="00C42A79" w:rsidRPr="00F85F35" w:rsidRDefault="00C42A79" w:rsidP="00C42A79">
            <w:pPr>
              <w:pStyle w:val="ListParagraph"/>
              <w:widowControl/>
              <w:ind w:right="175"/>
            </w:pPr>
            <w:r>
              <w:t>tr</w:t>
            </w:r>
            <w:r w:rsidRPr="00F85F35">
              <w:t xml:space="preserve">ansparency and </w:t>
            </w:r>
            <w:r>
              <w:t>a</w:t>
            </w:r>
            <w:r w:rsidRPr="00F85F35">
              <w:t>ccountability</w:t>
            </w:r>
          </w:p>
          <w:p w14:paraId="032A7E39" w14:textId="77777777" w:rsidR="00C42A79" w:rsidRPr="00F85F35" w:rsidRDefault="00C42A79" w:rsidP="00C42A79">
            <w:pPr>
              <w:pStyle w:val="ListParagraph"/>
              <w:widowControl/>
              <w:ind w:right="175"/>
            </w:pPr>
            <w:r>
              <w:t>i</w:t>
            </w:r>
            <w:r w:rsidRPr="00F85F35">
              <w:t>nclusive development partnerships</w:t>
            </w:r>
          </w:p>
          <w:p w14:paraId="103907C8" w14:textId="77777777" w:rsidR="00C42A79" w:rsidRPr="00F85F35" w:rsidRDefault="00C42A79" w:rsidP="00C42A79">
            <w:pPr>
              <w:pStyle w:val="ListParagraph"/>
              <w:widowControl/>
              <w:ind w:right="175"/>
            </w:pPr>
            <w:r>
              <w:t>f</w:t>
            </w:r>
            <w:r w:rsidRPr="00F85F35">
              <w:t xml:space="preserve">ocus on </w:t>
            </w:r>
            <w:r>
              <w:t>r</w:t>
            </w:r>
            <w:r w:rsidRPr="00F85F35">
              <w:t>esults</w:t>
            </w:r>
          </w:p>
          <w:p w14:paraId="76EC4A8A" w14:textId="77777777" w:rsidR="00C42A79" w:rsidRDefault="00C42A79" w:rsidP="00C42A79">
            <w:pPr>
              <w:pStyle w:val="ListParagraph"/>
            </w:pPr>
            <w:r w:rsidRPr="00F85F35">
              <w:t>ownership</w:t>
            </w:r>
            <w:r>
              <w:t>.</w:t>
            </w:r>
          </w:p>
          <w:p w14:paraId="278782A1" w14:textId="77777777" w:rsidR="00C42A79" w:rsidRPr="00AA08F1" w:rsidRDefault="00C42A79" w:rsidP="00C42A79">
            <w:pPr>
              <w:pStyle w:val="Boxheading"/>
              <w:rPr>
                <w:rFonts w:cstheme="minorBidi"/>
                <w:b w:val="0"/>
                <w:color w:val="231F20"/>
                <w:sz w:val="24"/>
                <w:szCs w:val="23"/>
              </w:rPr>
            </w:pPr>
            <w:r w:rsidRPr="00AA08F1">
              <w:rPr>
                <w:rFonts w:cstheme="minorBidi"/>
                <w:color w:val="231F20"/>
                <w:sz w:val="24"/>
              </w:rPr>
              <w:t>Example Four</w:t>
            </w:r>
            <w:r w:rsidRPr="00F85F35">
              <w:rPr>
                <w:rFonts w:cstheme="minorBidi"/>
                <w:b w:val="0"/>
                <w:color w:val="231F20"/>
                <w:sz w:val="24"/>
              </w:rPr>
              <w:t>:</w:t>
            </w:r>
            <w:r>
              <w:rPr>
                <w:rFonts w:cstheme="minorBidi"/>
                <w:b w:val="0"/>
                <w:color w:val="231F20"/>
                <w:sz w:val="24"/>
              </w:rPr>
              <w:t xml:space="preserve"> </w:t>
            </w:r>
            <w:r w:rsidRPr="00AA08F1">
              <w:rPr>
                <w:rFonts w:cstheme="minorBidi"/>
                <w:b w:val="0"/>
                <w:color w:val="231F20"/>
                <w:sz w:val="24"/>
                <w:szCs w:val="23"/>
              </w:rPr>
              <w:t>In many of its country programs, the Australian aid program participates in Joint Assessment Reviews that include government and other development partners supporting education to promote shared responsibility for progress.</w:t>
            </w:r>
            <w:r>
              <w:rPr>
                <w:rFonts w:cstheme="minorBidi"/>
                <w:b w:val="0"/>
                <w:color w:val="231F20"/>
                <w:sz w:val="24"/>
                <w:szCs w:val="23"/>
              </w:rPr>
              <w:t xml:space="preserve"> Issues include:</w:t>
            </w:r>
          </w:p>
          <w:p w14:paraId="14AB341B" w14:textId="77777777" w:rsidR="00C42A79" w:rsidRPr="00F85F35" w:rsidRDefault="00C42A79" w:rsidP="00C42A79">
            <w:pPr>
              <w:pStyle w:val="ListParagraph"/>
              <w:widowControl/>
              <w:ind w:right="175"/>
            </w:pPr>
            <w:r>
              <w:t>t</w:t>
            </w:r>
            <w:r w:rsidRPr="00F85F35">
              <w:t xml:space="preserve">ransparency and </w:t>
            </w:r>
            <w:r>
              <w:t>a</w:t>
            </w:r>
            <w:r w:rsidRPr="00F85F35">
              <w:t>ccountability</w:t>
            </w:r>
          </w:p>
          <w:p w14:paraId="06FAAC94" w14:textId="77777777" w:rsidR="00C42A79" w:rsidRPr="00F85F35" w:rsidRDefault="00C42A79" w:rsidP="00C42A79">
            <w:pPr>
              <w:pStyle w:val="ListParagraph"/>
              <w:widowControl/>
              <w:ind w:right="175"/>
            </w:pPr>
            <w:r>
              <w:t>i</w:t>
            </w:r>
            <w:r w:rsidRPr="00F85F35">
              <w:t>nclusive development partnerships</w:t>
            </w:r>
          </w:p>
          <w:p w14:paraId="59BB6927" w14:textId="77777777" w:rsidR="00C42A79" w:rsidRDefault="00C42A79" w:rsidP="00C42A79">
            <w:pPr>
              <w:pStyle w:val="ListParagraph"/>
              <w:widowControl/>
              <w:ind w:right="175"/>
            </w:pPr>
            <w:r>
              <w:t>f</w:t>
            </w:r>
            <w:r w:rsidRPr="00F85F35">
              <w:t xml:space="preserve">ocus on </w:t>
            </w:r>
            <w:r>
              <w:t>r</w:t>
            </w:r>
            <w:r w:rsidRPr="00F85F35">
              <w:t>esults</w:t>
            </w:r>
          </w:p>
          <w:p w14:paraId="65084B50" w14:textId="394C3865" w:rsidR="006346BC" w:rsidRPr="006346BC" w:rsidRDefault="00C42A79" w:rsidP="00982A68">
            <w:pPr>
              <w:pStyle w:val="LastBulletPoint"/>
              <w:rPr>
                <w:i/>
                <w:szCs w:val="24"/>
              </w:rPr>
            </w:pPr>
            <w:r>
              <w:t xml:space="preserve">ownership.                                                    </w:t>
            </w:r>
            <w:r w:rsidRPr="00982A68">
              <w:rPr>
                <w:i/>
                <w:color w:val="auto"/>
                <w:szCs w:val="24"/>
              </w:rPr>
              <w:t>Case study continues on the next page.</w:t>
            </w:r>
          </w:p>
        </w:tc>
      </w:tr>
      <w:bookmarkEnd w:id="12"/>
      <w:tr w:rsidR="00AA08F1" w:rsidRPr="0076572C" w14:paraId="23A48037" w14:textId="77777777" w:rsidTr="00982A68">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PrEx>
        <w:trPr>
          <w:gridAfter w:val="1"/>
          <w:wAfter w:w="141" w:type="dxa"/>
          <w:trHeight w:val="2684"/>
        </w:trPr>
        <w:tc>
          <w:tcPr>
            <w:tcW w:w="8931" w:type="dxa"/>
            <w:shd w:val="clear" w:color="auto" w:fill="D9D9D9" w:themeFill="background1" w:themeFillShade="D9"/>
          </w:tcPr>
          <w:p w14:paraId="5D5260FD" w14:textId="72335F22" w:rsidR="00AA08F1" w:rsidRPr="0076572C" w:rsidRDefault="00B91FF8" w:rsidP="00982A68">
            <w:pPr>
              <w:pStyle w:val="Boxtext"/>
              <w:ind w:right="175"/>
              <w:rPr>
                <w:color w:val="231F20"/>
                <w:sz w:val="24"/>
              </w:rPr>
            </w:pPr>
            <w:r w:rsidRPr="00982A68">
              <w:rPr>
                <w:b/>
                <w:noProof/>
                <w:lang w:eastAsia="en-AU"/>
              </w:rPr>
              <w:lastRenderedPageBreak/>
              <w:drawing>
                <wp:anchor distT="0" distB="0" distL="114300" distR="114300" simplePos="0" relativeHeight="251835392" behindDoc="1" locked="0" layoutInCell="1" allowOverlap="1" wp14:anchorId="7F44A359" wp14:editId="15FFC59A">
                  <wp:simplePos x="0" y="0"/>
                  <wp:positionH relativeFrom="column">
                    <wp:posOffset>4157980</wp:posOffset>
                  </wp:positionH>
                  <wp:positionV relativeFrom="paragraph">
                    <wp:posOffset>255270</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AA08F1" w:rsidRPr="00982A68">
              <w:rPr>
                <w:b/>
                <w:color w:val="231F20"/>
                <w:sz w:val="24"/>
              </w:rPr>
              <w:t>Check your answers.</w:t>
            </w:r>
          </w:p>
          <w:p w14:paraId="3C5FA86F" w14:textId="0C958DB0" w:rsidR="00AA08F1" w:rsidRDefault="00AA08F1" w:rsidP="00AA08F1">
            <w:pPr>
              <w:pStyle w:val="Boxtext"/>
            </w:pPr>
            <w:r w:rsidRPr="00F85F35">
              <w:rPr>
                <w:b/>
              </w:rPr>
              <w:t>Example One:</w:t>
            </w:r>
            <w:r w:rsidR="00D4192F">
              <w:t xml:space="preserve"> </w:t>
            </w:r>
            <w:r>
              <w:t>ownership</w:t>
            </w:r>
          </w:p>
          <w:p w14:paraId="3CCD764D" w14:textId="45CA2BF8" w:rsidR="00AA08F1" w:rsidRDefault="00AA08F1" w:rsidP="00AA08F1">
            <w:pPr>
              <w:pStyle w:val="Boxtext"/>
            </w:pPr>
            <w:r w:rsidRPr="00F85F35">
              <w:rPr>
                <w:b/>
              </w:rPr>
              <w:t>Example Two:</w:t>
            </w:r>
            <w:r w:rsidR="00D4192F">
              <w:t xml:space="preserve"> </w:t>
            </w:r>
            <w:r>
              <w:t>i</w:t>
            </w:r>
            <w:r w:rsidRPr="00F85F35">
              <w:t>nclusive development partnerships</w:t>
            </w:r>
          </w:p>
          <w:p w14:paraId="314048DB" w14:textId="0AC44273" w:rsidR="00AA08F1" w:rsidRDefault="00AA08F1" w:rsidP="00AA08F1">
            <w:pPr>
              <w:pStyle w:val="Boxtext"/>
            </w:pPr>
            <w:r w:rsidRPr="00F85F35">
              <w:rPr>
                <w:b/>
              </w:rPr>
              <w:t>Example Three</w:t>
            </w:r>
            <w:r>
              <w:t>:</w:t>
            </w:r>
            <w:r w:rsidR="00D4192F">
              <w:t xml:space="preserve"> </w:t>
            </w:r>
            <w:r>
              <w:t>f</w:t>
            </w:r>
            <w:r w:rsidRPr="00F85F35">
              <w:t xml:space="preserve">ocus on </w:t>
            </w:r>
            <w:r>
              <w:t>r</w:t>
            </w:r>
            <w:r w:rsidRPr="00F85F35">
              <w:t>esults</w:t>
            </w:r>
          </w:p>
          <w:p w14:paraId="0A37CE15" w14:textId="45B5C8E4" w:rsidR="00AA08F1" w:rsidRPr="00F85F35" w:rsidRDefault="00AA08F1" w:rsidP="00AA08F1">
            <w:pPr>
              <w:pStyle w:val="Boxtext"/>
              <w:rPr>
                <w:b/>
              </w:rPr>
            </w:pPr>
            <w:r w:rsidRPr="00F85F35">
              <w:rPr>
                <w:b/>
              </w:rPr>
              <w:t>Example Four:</w:t>
            </w:r>
            <w:r w:rsidR="00D4192F">
              <w:rPr>
                <w:b/>
              </w:rPr>
              <w:t xml:space="preserve"> </w:t>
            </w:r>
            <w:r w:rsidRPr="00D9746F">
              <w:t>t</w:t>
            </w:r>
            <w:r w:rsidRPr="00AA08F1">
              <w:t>ransparency and accountability</w:t>
            </w:r>
          </w:p>
          <w:p w14:paraId="2F7E8441" w14:textId="66CF47A9" w:rsidR="00AA08F1" w:rsidRPr="0076572C" w:rsidRDefault="00AA08F1" w:rsidP="00FC311B">
            <w:pPr>
              <w:pStyle w:val="Boxsource"/>
            </w:pPr>
          </w:p>
        </w:tc>
      </w:tr>
    </w:tbl>
    <w:p w14:paraId="78D78635" w14:textId="77777777" w:rsidR="00AA08F1" w:rsidRDefault="00AA08F1" w:rsidP="00AA08F1">
      <w:pPr>
        <w:pStyle w:val="Paraspace"/>
        <w:widowControl/>
      </w:pPr>
    </w:p>
    <w:p w14:paraId="08B44E09" w14:textId="4C51B2C3" w:rsidR="00090B49" w:rsidRDefault="00090B49" w:rsidP="00860638">
      <w:pPr>
        <w:pStyle w:val="BodyText"/>
        <w:widowControl/>
      </w:pPr>
      <w:r>
        <w:br w:type="page"/>
      </w:r>
    </w:p>
    <w:p w14:paraId="7BFAC069" w14:textId="59814D18" w:rsidR="006E32FA" w:rsidRDefault="00602D4B" w:rsidP="00860638">
      <w:pPr>
        <w:pStyle w:val="BodyText"/>
        <w:widowControl/>
      </w:pPr>
      <w:r w:rsidRPr="009D500A">
        <w:rPr>
          <w:noProof/>
          <w:lang w:val="en-AU" w:eastAsia="en-AU"/>
        </w:rPr>
        <w:lastRenderedPageBreak/>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366CCE">
      <w:pPr>
        <w:pStyle w:val="Heading1"/>
      </w:pPr>
      <w:bookmarkStart w:id="13" w:name="_Toc518310340"/>
      <w:r>
        <w:t>Test your knowledge</w:t>
      </w:r>
      <w:bookmarkEnd w:id="13"/>
    </w:p>
    <w:p w14:paraId="64EF11EC" w14:textId="77777777" w:rsidR="00EA2591" w:rsidRDefault="00EA2591" w:rsidP="00860638">
      <w:pPr>
        <w:pStyle w:val="Heading2"/>
        <w:tabs>
          <w:tab w:val="left" w:pos="6237"/>
          <w:tab w:val="left" w:pos="7938"/>
        </w:tabs>
        <w:spacing w:before="161"/>
        <w:ind w:right="-568"/>
      </w:pPr>
      <w:r>
        <w:t>Assessment questions</w:t>
      </w:r>
    </w:p>
    <w:p w14:paraId="1764AFC7" w14:textId="425D6114" w:rsidR="00EA2591" w:rsidRDefault="00EA2591" w:rsidP="00860638">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0CB81B78" w14:textId="77777777" w:rsidR="00EA2591" w:rsidRPr="003B6098" w:rsidRDefault="00EA2591" w:rsidP="00860638">
      <w:pPr>
        <w:pStyle w:val="Questionheading"/>
        <w:widowControl/>
      </w:pPr>
      <w:r w:rsidRPr="003B6098">
        <w:t>Question 1</w:t>
      </w:r>
    </w:p>
    <w:p w14:paraId="1D220868" w14:textId="2A04623E" w:rsidR="006346BC" w:rsidRPr="00753043" w:rsidRDefault="006346BC" w:rsidP="00860638">
      <w:pPr>
        <w:pStyle w:val="BodyText"/>
        <w:widowControl/>
      </w:pPr>
      <w:r w:rsidRPr="00753043">
        <w:t>Of the four international meetings on aid effectiveness (Rome, Paris, Ac</w:t>
      </w:r>
      <w:r w:rsidR="00BB04FA">
        <w:t>cra, Busan) the importance of So</w:t>
      </w:r>
      <w:r w:rsidRPr="00753043">
        <w:t>uth-</w:t>
      </w:r>
      <w:r w:rsidR="00BB04FA">
        <w:t>S</w:t>
      </w:r>
      <w:r w:rsidRPr="00753043">
        <w:t xml:space="preserve">outh and triangular partnerships for development effectiveness was emphasised in Busan. </w:t>
      </w:r>
    </w:p>
    <w:p w14:paraId="0639E6C0" w14:textId="77777777" w:rsidR="00EA2591" w:rsidRDefault="00EA2591" w:rsidP="00860638">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6063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4066181"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60638">
      <w:pPr>
        <w:pStyle w:val="Questionheading"/>
        <w:widowControl/>
      </w:pPr>
      <w:r w:rsidRPr="003B6098">
        <w:t>Question 2</w:t>
      </w:r>
    </w:p>
    <w:p w14:paraId="21FE1E2E" w14:textId="77777777" w:rsidR="006346BC" w:rsidRPr="00753043" w:rsidRDefault="006346BC" w:rsidP="00860638">
      <w:pPr>
        <w:pStyle w:val="BodyText"/>
        <w:widowControl/>
      </w:pPr>
      <w:r w:rsidRPr="00753043">
        <w:t>The principles of ‘harmonisation’ and ‘alignment’ are the same.</w:t>
      </w:r>
    </w:p>
    <w:p w14:paraId="17A0C496" w14:textId="77777777" w:rsidR="00F03C50" w:rsidRDefault="00F03C50" w:rsidP="00860638">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6063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E5E8CD2"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60638">
      <w:pPr>
        <w:pStyle w:val="Questionheading"/>
        <w:widowControl/>
      </w:pPr>
      <w:r w:rsidRPr="003B6098">
        <w:t>Q</w:t>
      </w:r>
      <w:r w:rsidR="00EA2591" w:rsidRPr="003B6098">
        <w:t>uestion 3</w:t>
      </w:r>
    </w:p>
    <w:p w14:paraId="796E1515" w14:textId="1663B76D" w:rsidR="00C30210" w:rsidRDefault="006346BC" w:rsidP="00860638">
      <w:pPr>
        <w:pStyle w:val="BodyText"/>
        <w:widowControl/>
        <w:tabs>
          <w:tab w:val="left" w:pos="6237"/>
          <w:tab w:val="left" w:pos="7938"/>
        </w:tabs>
      </w:pPr>
      <w:r w:rsidRPr="006346BC">
        <w:t>Bilateral aid is assistance provided by governments to international organisations like the World Bank, United Nations and International Monetary Fund that are then used to reduce poverty in developing nations.</w:t>
      </w:r>
    </w:p>
    <w:p w14:paraId="0DA2742E" w14:textId="77777777" w:rsidR="00F03C50" w:rsidRDefault="00F03C50" w:rsidP="00860638">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6063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C833429"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60638">
      <w:pPr>
        <w:pStyle w:val="Questionheading"/>
        <w:widowControl/>
      </w:pPr>
      <w:r w:rsidRPr="003B6098">
        <w:t>Question 4</w:t>
      </w:r>
    </w:p>
    <w:p w14:paraId="7B34831A" w14:textId="77777777" w:rsidR="006346BC" w:rsidRDefault="006346BC" w:rsidP="00860638">
      <w:pPr>
        <w:pStyle w:val="BodyText"/>
        <w:widowControl/>
        <w:tabs>
          <w:tab w:val="left" w:pos="5954"/>
          <w:tab w:val="left" w:pos="7371"/>
        </w:tabs>
      </w:pPr>
      <w:r w:rsidRPr="006346BC">
        <w:t>Multilateral organisations and international NGOs perform the same functions.</w:t>
      </w:r>
    </w:p>
    <w:p w14:paraId="2C4FB957" w14:textId="28966B91" w:rsidR="00F03C50" w:rsidRDefault="00F03C50" w:rsidP="00860638">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6063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13DC67"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3B6098" w:rsidRDefault="009B3FEF" w:rsidP="00860638">
      <w:pPr>
        <w:pStyle w:val="Questionheading"/>
        <w:widowControl/>
      </w:pPr>
      <w:r w:rsidRPr="003B6098">
        <w:t>Question 5</w:t>
      </w:r>
    </w:p>
    <w:p w14:paraId="039E26E1" w14:textId="77777777" w:rsidR="006346BC" w:rsidRDefault="006346BC" w:rsidP="00860638">
      <w:pPr>
        <w:pStyle w:val="BodyText"/>
        <w:widowControl/>
        <w:tabs>
          <w:tab w:val="left" w:pos="5954"/>
          <w:tab w:val="left" w:pos="7371"/>
        </w:tabs>
      </w:pPr>
      <w:r w:rsidRPr="006346BC">
        <w:t>There is no difference between a stakeholder and a key stakeholder.</w:t>
      </w:r>
    </w:p>
    <w:p w14:paraId="09861407" w14:textId="3D57ED1B" w:rsidR="00F03C50" w:rsidRDefault="0091055A" w:rsidP="00860638">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FBCD392">
                <wp:simplePos x="0" y="0"/>
                <wp:positionH relativeFrom="margin">
                  <wp:posOffset>0</wp:posOffset>
                </wp:positionH>
                <wp:positionV relativeFrom="paragraph">
                  <wp:posOffset>503555</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C1A15" id="Straight Connector 4" o:spid="_x0000_s1026" style="position:absolute;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9.65pt" to="486.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" strokecolor="#d8d8d8 [2732]" strokeweight=".5pt">
                <v:stroke joinstyle="miter"/>
                <o:lock v:ext="edit" aspectratio="t" shapetype="f"/>
                <w10:wrap anchorx="margin"/>
              </v:line>
            </w:pict>
          </mc:Fallback>
        </mc:AlternateContent>
      </w:r>
      <w:r w:rsidR="00F03C50">
        <w:t>Is this statement true</w:t>
      </w:r>
      <w:r w:rsidR="00F03C50">
        <w:rPr>
          <w:spacing w:val="-11"/>
        </w:rPr>
        <w:t xml:space="preserve"> </w:t>
      </w:r>
      <w:r w:rsidR="00F03C50">
        <w:t>or</w:t>
      </w:r>
      <w:r w:rsidR="00F03C50">
        <w:rPr>
          <w:spacing w:val="-4"/>
        </w:rPr>
        <w:t xml:space="preserve"> </w:t>
      </w:r>
      <w:r w:rsidR="00F03C50">
        <w:t>false?</w:t>
      </w:r>
      <w:r w:rsidR="00F03C50">
        <w:tab/>
      </w:r>
      <w:r w:rsidR="00F03C50">
        <w:rPr>
          <w:color w:val="007C89"/>
          <w:sz w:val="28"/>
        </w:rPr>
        <w:t>□</w:t>
      </w:r>
      <w:r w:rsidR="00F03C50">
        <w:rPr>
          <w:color w:val="007C89"/>
          <w:spacing w:val="-10"/>
          <w:sz w:val="28"/>
        </w:rPr>
        <w:t xml:space="preserve"> </w:t>
      </w:r>
      <w:r w:rsidR="00F03C50">
        <w:rPr>
          <w:color w:val="007C89"/>
          <w:spacing w:val="-4"/>
        </w:rPr>
        <w:t>True</w:t>
      </w:r>
      <w:r w:rsidR="00F03C50">
        <w:rPr>
          <w:color w:val="007C89"/>
          <w:spacing w:val="-4"/>
        </w:rPr>
        <w:tab/>
      </w:r>
      <w:r w:rsidR="00F03C50">
        <w:rPr>
          <w:color w:val="007C89"/>
          <w:sz w:val="28"/>
        </w:rPr>
        <w:t>□</w:t>
      </w:r>
      <w:r w:rsidR="00F03C50">
        <w:rPr>
          <w:color w:val="007C89"/>
          <w:spacing w:val="-17"/>
          <w:sz w:val="28"/>
        </w:rPr>
        <w:t xml:space="preserve"> </w:t>
      </w:r>
      <w:r w:rsidR="00F03C50">
        <w:rPr>
          <w:color w:val="007C89"/>
        </w:rPr>
        <w:t>False</w:t>
      </w:r>
    </w:p>
    <w:p w14:paraId="4823FC12" w14:textId="77777777" w:rsidR="008E01E2" w:rsidRDefault="008E01E2" w:rsidP="00860638">
      <w:pPr>
        <w:rPr>
          <w:rFonts w:ascii="Calibri" w:eastAsia="Calibri" w:hAnsi="Calibri" w:cs="Calibri"/>
          <w:color w:val="231F20"/>
          <w:sz w:val="23"/>
          <w:szCs w:val="23"/>
          <w:lang w:val="en-US"/>
        </w:rPr>
      </w:pPr>
      <w:r>
        <w:br w:type="page"/>
      </w:r>
    </w:p>
    <w:p w14:paraId="0C66F794" w14:textId="2901CFC4" w:rsidR="00EA2591" w:rsidRPr="002E7073" w:rsidRDefault="00325F33" w:rsidP="00860638">
      <w:pPr>
        <w:pStyle w:val="Heading2"/>
      </w:pPr>
      <w:r>
        <w:rPr>
          <w:noProof/>
          <w:lang w:eastAsia="en-AU"/>
        </w:rPr>
        <w:lastRenderedPageBreak/>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00EA2591">
        <w:t xml:space="preserve">The correct </w:t>
      </w:r>
      <w:r w:rsidR="00EA2591">
        <w:rPr>
          <w:spacing w:val="2"/>
        </w:rPr>
        <w:t>answers</w:t>
      </w:r>
      <w:r w:rsidR="00EA2591">
        <w:rPr>
          <w:spacing w:val="60"/>
        </w:rPr>
        <w:t xml:space="preserve"> </w:t>
      </w:r>
      <w:r w:rsidR="00EA2591">
        <w:rPr>
          <w:spacing w:val="5"/>
        </w:rPr>
        <w:t>are...</w:t>
      </w:r>
    </w:p>
    <w:p w14:paraId="653493C6" w14:textId="77777777" w:rsidR="00EA2591" w:rsidRDefault="00EA2591" w:rsidP="00860638">
      <w:pPr>
        <w:pStyle w:val="Paraspace"/>
        <w:widowControl/>
      </w:pPr>
    </w:p>
    <w:p w14:paraId="2D15F6D0" w14:textId="77777777" w:rsidR="00EA2591" w:rsidRPr="003B6098" w:rsidRDefault="00EA2591" w:rsidP="00860638">
      <w:pPr>
        <w:pStyle w:val="Questionheading"/>
        <w:widowControl/>
      </w:pPr>
      <w:r w:rsidRPr="003B6098">
        <w:t>Question 1</w:t>
      </w:r>
    </w:p>
    <w:p w14:paraId="5262AB1C" w14:textId="643DF1C7" w:rsidR="006346BC" w:rsidRDefault="006346BC" w:rsidP="00860638">
      <w:pPr>
        <w:pStyle w:val="BodyText"/>
        <w:widowControl/>
      </w:pPr>
      <w:r>
        <w:t xml:space="preserve">Of the four international meetings on aid effectiveness (Rome, Paris, Accra, Busan) the importance of </w:t>
      </w:r>
      <w:r w:rsidR="00BB04FA">
        <w:t>S</w:t>
      </w:r>
      <w:r>
        <w:t>outh-</w:t>
      </w:r>
      <w:r w:rsidR="00BB04FA">
        <w:t>S</w:t>
      </w:r>
      <w:r>
        <w:t xml:space="preserve">outh and triangular partnerships for development effectiveness was emphasised in Busan. </w:t>
      </w:r>
    </w:p>
    <w:p w14:paraId="402DBCD2" w14:textId="2E4B3EDE" w:rsidR="009B3FEF" w:rsidRPr="00364D8E" w:rsidRDefault="006346BC" w:rsidP="00860638">
      <w:pPr>
        <w:pStyle w:val="BodyText"/>
        <w:widowControl/>
        <w:rPr>
          <w:szCs w:val="20"/>
        </w:rPr>
      </w:pPr>
      <w:r w:rsidRPr="006346BC">
        <w:rPr>
          <w:b/>
        </w:rPr>
        <w:t>This statement is true</w:t>
      </w:r>
      <w:r>
        <w:t>. While there was some talk of the importance of South-South partnerships in Rome, Paris and Accra, it was at Busan that these issues became central issues, with a clear shift from aid effectiveness to development effectiveness.</w:t>
      </w:r>
    </w:p>
    <w:p w14:paraId="0CF5D8ED" w14:textId="77777777" w:rsidR="00EA2591" w:rsidRDefault="00EA2591" w:rsidP="00860638">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BEBCF3"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60638">
      <w:pPr>
        <w:pStyle w:val="Questionheading"/>
        <w:widowControl/>
      </w:pPr>
      <w:r w:rsidRPr="003B6098">
        <w:t>Question 2</w:t>
      </w:r>
    </w:p>
    <w:p w14:paraId="20336286" w14:textId="77777777" w:rsidR="006346BC" w:rsidRDefault="006346BC" w:rsidP="00860638">
      <w:pPr>
        <w:pStyle w:val="BodyText"/>
        <w:widowControl/>
      </w:pPr>
      <w:r>
        <w:t>The principles of ‘harmonisation’ and ‘alignment’ are the same.</w:t>
      </w:r>
    </w:p>
    <w:p w14:paraId="28F45355" w14:textId="711224A7" w:rsidR="009B3FEF" w:rsidRPr="00364D8E" w:rsidRDefault="006346BC" w:rsidP="00860638">
      <w:pPr>
        <w:pStyle w:val="BodyText"/>
        <w:widowControl/>
        <w:rPr>
          <w:szCs w:val="20"/>
        </w:rPr>
      </w:pPr>
      <w:r w:rsidRPr="006346BC">
        <w:rPr>
          <w:b/>
        </w:rPr>
        <w:t>Th</w:t>
      </w:r>
      <w:r>
        <w:rPr>
          <w:b/>
        </w:rPr>
        <w:t>is</w:t>
      </w:r>
      <w:r w:rsidRPr="006346BC">
        <w:rPr>
          <w:b/>
        </w:rPr>
        <w:t xml:space="preserve"> statement is false.</w:t>
      </w:r>
      <w:r>
        <w:t xml:space="preserve"> Harmonisation is the cooperation among development partners to improve the efficiency of aid delivery, while alignment means that development partners base their education support on the national education plans and goals, institutions and systems.</w:t>
      </w:r>
    </w:p>
    <w:p w14:paraId="45FDA31E" w14:textId="77777777" w:rsidR="002E7073" w:rsidRDefault="002E7073" w:rsidP="00860638">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2AC6C2D"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60638">
      <w:pPr>
        <w:pStyle w:val="Questionheading"/>
        <w:widowControl/>
      </w:pPr>
      <w:r w:rsidRPr="003B6098">
        <w:t>Question 3</w:t>
      </w:r>
    </w:p>
    <w:p w14:paraId="7FADD317" w14:textId="77777777" w:rsidR="006346BC" w:rsidRDefault="006346BC" w:rsidP="00860638">
      <w:pPr>
        <w:pStyle w:val="BodyText"/>
        <w:widowControl/>
      </w:pPr>
      <w:r>
        <w:t>Bilateral aid is assistance provided by governments to international organisations like the World Bank, United Nations and International Monetary Fund that are then used to reduce poverty in developing nations.</w:t>
      </w:r>
    </w:p>
    <w:p w14:paraId="73E16533" w14:textId="094D4AA6" w:rsidR="009B3FEF" w:rsidRPr="00364D8E" w:rsidRDefault="006346BC" w:rsidP="00860638">
      <w:pPr>
        <w:pStyle w:val="BodyText"/>
        <w:widowControl/>
        <w:rPr>
          <w:szCs w:val="20"/>
        </w:rPr>
      </w:pPr>
      <w:r w:rsidRPr="006346BC">
        <w:rPr>
          <w:b/>
        </w:rPr>
        <w:t>This statement is false.</w:t>
      </w:r>
      <w:r>
        <w:t xml:space="preserve"> This is the definition of multilateral aid.</w:t>
      </w:r>
      <w:r w:rsidR="00D4192F">
        <w:t xml:space="preserve"> </w:t>
      </w:r>
      <w:r>
        <w:t>Bilateral aid is assistance given by a government in support of another country.</w:t>
      </w:r>
    </w:p>
    <w:p w14:paraId="524EAC92" w14:textId="77777777" w:rsidR="002E7073" w:rsidRDefault="002E7073" w:rsidP="00860638">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D3E2A34"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60638">
      <w:pPr>
        <w:pStyle w:val="Questionheading"/>
        <w:widowControl/>
      </w:pPr>
      <w:r w:rsidRPr="003B6098">
        <w:t>Question 4</w:t>
      </w:r>
    </w:p>
    <w:p w14:paraId="5640313D" w14:textId="77777777" w:rsidR="006346BC" w:rsidRPr="00753043" w:rsidRDefault="006346BC" w:rsidP="00860638">
      <w:pPr>
        <w:pStyle w:val="BodyText"/>
        <w:widowControl/>
      </w:pPr>
      <w:r w:rsidRPr="00753043">
        <w:t>Multilateral organisations and international NGOs perform the same functions.</w:t>
      </w:r>
    </w:p>
    <w:p w14:paraId="77ADDB8E" w14:textId="77777777" w:rsidR="006346BC" w:rsidRPr="00F63496" w:rsidRDefault="006346BC" w:rsidP="00860638">
      <w:pPr>
        <w:pStyle w:val="BodyText"/>
        <w:widowControl/>
      </w:pPr>
      <w:r w:rsidRPr="00753043">
        <w:rPr>
          <w:b/>
        </w:rPr>
        <w:t>Th</w:t>
      </w:r>
      <w:r>
        <w:rPr>
          <w:b/>
        </w:rPr>
        <w:t>is</w:t>
      </w:r>
      <w:r w:rsidRPr="00753043">
        <w:rPr>
          <w:b/>
        </w:rPr>
        <w:t xml:space="preserve"> statement is false. </w:t>
      </w:r>
      <w:r w:rsidRPr="00753043">
        <w:t>A multilateral organisation is an international organisation whose membership is made up of member governments, who collectively govern the organisation and are its primary source of funds – the key being that multilateral organisations have national governments as members, such as UN organisations. In contrast, an international non-governmental organisation (INGO) may have the same mission as a non-governmental organisation (NGO), but is international in scope and has outposts around the world to deal with specific issues in many countries.</w:t>
      </w:r>
    </w:p>
    <w:p w14:paraId="328BE1EC" w14:textId="77777777" w:rsidR="002E7073" w:rsidRDefault="002E7073" w:rsidP="00860638">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224F731"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60638">
      <w:pPr>
        <w:pStyle w:val="Questionheading"/>
        <w:widowControl/>
      </w:pPr>
      <w:r w:rsidRPr="003B6098">
        <w:lastRenderedPageBreak/>
        <w:t>Question 5</w:t>
      </w:r>
    </w:p>
    <w:p w14:paraId="2324F77F" w14:textId="77777777" w:rsidR="006346BC" w:rsidRDefault="006346BC" w:rsidP="00860638">
      <w:pPr>
        <w:pStyle w:val="BodyText"/>
        <w:widowControl/>
      </w:pPr>
      <w:r>
        <w:t>There is no difference between a stakeholder and a key stakeholder.</w:t>
      </w:r>
    </w:p>
    <w:p w14:paraId="57158C96" w14:textId="41EE623D" w:rsidR="009B3FEF" w:rsidRPr="00364D8E" w:rsidRDefault="006346BC" w:rsidP="00860638">
      <w:pPr>
        <w:pStyle w:val="BodyText"/>
        <w:widowControl/>
        <w:rPr>
          <w:szCs w:val="20"/>
        </w:rPr>
      </w:pPr>
      <w:r w:rsidRPr="006346BC">
        <w:rPr>
          <w:b/>
        </w:rPr>
        <w:t>This statement is false.</w:t>
      </w:r>
      <w:r>
        <w:t xml:space="preserve"> Stakeholders are all the persons, organisations or groups that could be affected by an initiative or program. Key stakeholders are those whose interests are directly affected by an activity, or who have the power or influence to advance or stop an activity.</w:t>
      </w:r>
    </w:p>
    <w:p w14:paraId="19213AA4" w14:textId="77777777" w:rsidR="009B3FEF" w:rsidRDefault="009B3FEF" w:rsidP="00860638">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374F580"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60638">
      <w:pPr>
        <w:pStyle w:val="BodyText"/>
        <w:widowControl/>
      </w:pPr>
      <w:r>
        <w:br w:type="page"/>
      </w:r>
    </w:p>
    <w:p w14:paraId="0852AE88" w14:textId="786AEAA4" w:rsidR="00EA2591" w:rsidRDefault="00DF29AD" w:rsidP="00366CCE">
      <w:pPr>
        <w:pStyle w:val="Heading1"/>
        <w:numPr>
          <w:ilvl w:val="0"/>
          <w:numId w:val="0"/>
        </w:numPr>
      </w:pPr>
      <w:bookmarkStart w:id="14" w:name="_Toc518310341"/>
      <w:r>
        <w:lastRenderedPageBreak/>
        <w:t>References and links</w:t>
      </w:r>
      <w:bookmarkEnd w:id="14"/>
    </w:p>
    <w:p w14:paraId="7364A508" w14:textId="771C08D5" w:rsidR="00186E50" w:rsidRDefault="00186E50" w:rsidP="00860638">
      <w:pPr>
        <w:pStyle w:val="BodyText"/>
        <w:widowControl/>
      </w:pPr>
      <w:r w:rsidRPr="00E5625D">
        <w:rPr>
          <w:b/>
          <w:lang w:val="en-AU"/>
        </w:rPr>
        <w:t>All links retrieved July, 2018.</w:t>
      </w:r>
    </w:p>
    <w:p w14:paraId="59181C55" w14:textId="525DE29A" w:rsidR="00493583" w:rsidRPr="00493583" w:rsidRDefault="00493583" w:rsidP="00860638">
      <w:pPr>
        <w:pStyle w:val="BodyText"/>
        <w:widowControl/>
        <w:rPr>
          <w:rStyle w:val="LinkChar"/>
        </w:rPr>
      </w:pPr>
      <w:r>
        <w:t>British Broadcasting Corporation (BBC) 2018, Stakeholders, Bi</w:t>
      </w:r>
      <w:r w:rsidR="00186E50">
        <w:t>tsize</w:t>
      </w:r>
      <w:r>
        <w:t xml:space="preserve">, </w:t>
      </w:r>
      <w:hyperlink r:id="rId37" w:history="1">
        <w:r w:rsidRPr="00493583">
          <w:rPr>
            <w:rStyle w:val="LinkChar"/>
          </w:rPr>
          <w:t>https://www.bbc.co.uk/education/guides/z4gcd2p/revision/1</w:t>
        </w:r>
      </w:hyperlink>
    </w:p>
    <w:p w14:paraId="3007DE7A" w14:textId="0C7BF8A2" w:rsidR="007026A1" w:rsidRDefault="007026A1" w:rsidP="00493583">
      <w:pPr>
        <w:pStyle w:val="BodyText"/>
        <w:widowControl/>
        <w:rPr>
          <w:rFonts w:cs="Arial"/>
          <w:color w:val="auto"/>
        </w:rPr>
      </w:pPr>
      <w:r w:rsidRPr="005A5B8B">
        <w:t xml:space="preserve">Department of Foreign Affairs and </w:t>
      </w:r>
      <w:r w:rsidRPr="005A5B8B">
        <w:rPr>
          <w:spacing w:val="-4"/>
        </w:rPr>
        <w:t xml:space="preserve">Trade </w:t>
      </w:r>
      <w:r w:rsidRPr="005A5B8B">
        <w:rPr>
          <w:spacing w:val="-6"/>
        </w:rPr>
        <w:t>(DFAT)</w:t>
      </w:r>
      <w:r>
        <w:rPr>
          <w:spacing w:val="-6"/>
        </w:rPr>
        <w:t xml:space="preserve"> 2016, </w:t>
      </w:r>
      <w:r w:rsidRPr="007026A1">
        <w:rPr>
          <w:rFonts w:cs="Arial"/>
          <w:color w:val="auto"/>
        </w:rPr>
        <w:t xml:space="preserve">Gender </w:t>
      </w:r>
      <w:r>
        <w:rPr>
          <w:rFonts w:cs="Arial"/>
          <w:color w:val="auto"/>
        </w:rPr>
        <w:t>equality and women’s empowerment s</w:t>
      </w:r>
      <w:r w:rsidR="00186E50">
        <w:rPr>
          <w:rFonts w:cs="Arial"/>
          <w:color w:val="auto"/>
        </w:rPr>
        <w:t>trategy</w:t>
      </w:r>
      <w:r>
        <w:rPr>
          <w:rFonts w:cs="Arial"/>
          <w:color w:val="auto"/>
        </w:rPr>
        <w:t xml:space="preserve">, </w:t>
      </w:r>
      <w:hyperlink r:id="rId38" w:history="1">
        <w:r>
          <w:rPr>
            <w:rStyle w:val="LinkChar"/>
          </w:rPr>
          <w:t>http://dfat.gov.au/about-us/publications/Documents/gender-equality-and-womens-empowerment-strategy.pdf</w:t>
        </w:r>
      </w:hyperlink>
    </w:p>
    <w:p w14:paraId="22BAC2FB" w14:textId="4FDB54A5" w:rsidR="00493583" w:rsidRDefault="00493583" w:rsidP="00493583">
      <w:pPr>
        <w:pStyle w:val="BodyText"/>
        <w:widowControl/>
        <w:rPr>
          <w:color w:val="auto"/>
        </w:rPr>
      </w:pPr>
      <w:r w:rsidRPr="00493583">
        <w:rPr>
          <w:rFonts w:cs="Arial"/>
          <w:color w:val="auto"/>
        </w:rPr>
        <w:t>O</w:t>
      </w:r>
      <w:r>
        <w:rPr>
          <w:rFonts w:cs="Arial"/>
          <w:color w:val="auto"/>
        </w:rPr>
        <w:t>verseas Development Institute (O</w:t>
      </w:r>
      <w:r w:rsidRPr="00493583">
        <w:rPr>
          <w:rFonts w:cs="Arial"/>
          <w:color w:val="auto"/>
        </w:rPr>
        <w:t>DI</w:t>
      </w:r>
      <w:r>
        <w:rPr>
          <w:rFonts w:cs="Arial"/>
          <w:color w:val="auto"/>
        </w:rPr>
        <w:t>)</w:t>
      </w:r>
      <w:r w:rsidRPr="00493583">
        <w:rPr>
          <w:rFonts w:cs="Arial"/>
          <w:color w:val="auto"/>
        </w:rPr>
        <w:t xml:space="preserve"> </w:t>
      </w:r>
      <w:r>
        <w:rPr>
          <w:rFonts w:cs="Arial"/>
          <w:color w:val="auto"/>
        </w:rPr>
        <w:t xml:space="preserve">2009, Planning </w:t>
      </w:r>
      <w:r w:rsidR="003762D9">
        <w:rPr>
          <w:rFonts w:cs="Arial"/>
          <w:color w:val="auto"/>
        </w:rPr>
        <w:t>t</w:t>
      </w:r>
      <w:r>
        <w:rPr>
          <w:rFonts w:cs="Arial"/>
          <w:color w:val="auto"/>
        </w:rPr>
        <w:t xml:space="preserve">ools: Stakeholder </w:t>
      </w:r>
      <w:r w:rsidR="003762D9">
        <w:rPr>
          <w:rFonts w:cs="Arial"/>
          <w:color w:val="auto"/>
        </w:rPr>
        <w:t>a</w:t>
      </w:r>
      <w:r>
        <w:rPr>
          <w:rFonts w:cs="Arial"/>
          <w:color w:val="auto"/>
        </w:rPr>
        <w:t>na</w:t>
      </w:r>
      <w:r w:rsidR="00186E50">
        <w:rPr>
          <w:rFonts w:cs="Arial"/>
          <w:color w:val="auto"/>
        </w:rPr>
        <w:t>lysis</w:t>
      </w:r>
      <w:r>
        <w:rPr>
          <w:rFonts w:cs="Arial"/>
          <w:color w:val="auto"/>
        </w:rPr>
        <w:t xml:space="preserve">, </w:t>
      </w:r>
      <w:hyperlink r:id="rId39" w:history="1">
        <w:r w:rsidRPr="00493583">
          <w:rPr>
            <w:rStyle w:val="LinkChar"/>
          </w:rPr>
          <w:t>http://www.odi.org.uk/publications/5257-stakeholder-analysis</w:t>
        </w:r>
      </w:hyperlink>
      <w:r w:rsidR="000B0F6C">
        <w:rPr>
          <w:color w:val="auto"/>
        </w:rPr>
        <w:t xml:space="preserve"> </w:t>
      </w:r>
    </w:p>
    <w:p w14:paraId="40EACA75" w14:textId="4C05122C" w:rsidR="00FC311B" w:rsidRPr="00AD5651" w:rsidRDefault="00FC311B" w:rsidP="009F56DA">
      <w:pPr>
        <w:pStyle w:val="ListLinks"/>
        <w:numPr>
          <w:ilvl w:val="0"/>
          <w:numId w:val="0"/>
        </w:numPr>
        <w:spacing w:after="120"/>
        <w:ind w:left="284" w:right="-569"/>
        <w:rPr>
          <w:color w:val="466F6D"/>
          <w:szCs w:val="24"/>
        </w:rPr>
      </w:pPr>
      <w:r>
        <w:rPr>
          <w:rFonts w:eastAsia="Calibri" w:cs="Arial"/>
          <w:szCs w:val="24"/>
        </w:rPr>
        <w:t xml:space="preserve">2011, </w:t>
      </w:r>
      <w:r w:rsidR="00BB04FA">
        <w:rPr>
          <w:rFonts w:eastAsia="Calibri" w:cs="Arial"/>
          <w:szCs w:val="24"/>
        </w:rPr>
        <w:t xml:space="preserve">The </w:t>
      </w:r>
      <w:r w:rsidR="00154453">
        <w:rPr>
          <w:rFonts w:eastAsia="Calibri" w:cs="Arial"/>
          <w:szCs w:val="24"/>
        </w:rPr>
        <w:t>F</w:t>
      </w:r>
      <w:r w:rsidRPr="00FC311B">
        <w:rPr>
          <w:rFonts w:eastAsia="Calibri" w:cs="Arial"/>
          <w:szCs w:val="24"/>
        </w:rPr>
        <w:t xml:space="preserve">ourth </w:t>
      </w:r>
      <w:r w:rsidR="00154453">
        <w:rPr>
          <w:rFonts w:eastAsia="Calibri" w:cs="Arial"/>
          <w:szCs w:val="24"/>
        </w:rPr>
        <w:t>High L</w:t>
      </w:r>
      <w:r w:rsidRPr="00FC311B">
        <w:rPr>
          <w:rFonts w:eastAsia="Calibri" w:cs="Arial"/>
          <w:szCs w:val="24"/>
        </w:rPr>
        <w:t xml:space="preserve">evel </w:t>
      </w:r>
      <w:r w:rsidR="00154453">
        <w:rPr>
          <w:rFonts w:eastAsia="Calibri" w:cs="Arial"/>
          <w:szCs w:val="24"/>
        </w:rPr>
        <w:t>F</w:t>
      </w:r>
      <w:r w:rsidRPr="00FC311B">
        <w:rPr>
          <w:rFonts w:eastAsia="Calibri" w:cs="Arial"/>
          <w:szCs w:val="24"/>
        </w:rPr>
        <w:t xml:space="preserve">orum on </w:t>
      </w:r>
      <w:r w:rsidR="00154453">
        <w:rPr>
          <w:rFonts w:eastAsia="Calibri" w:cs="Arial"/>
          <w:szCs w:val="24"/>
        </w:rPr>
        <w:t>A</w:t>
      </w:r>
      <w:r w:rsidRPr="00FC311B">
        <w:rPr>
          <w:rFonts w:eastAsia="Calibri" w:cs="Arial"/>
          <w:szCs w:val="24"/>
        </w:rPr>
        <w:t xml:space="preserve">id </w:t>
      </w:r>
      <w:r w:rsidR="00154453">
        <w:rPr>
          <w:rFonts w:eastAsia="Calibri" w:cs="Arial"/>
          <w:szCs w:val="24"/>
        </w:rPr>
        <w:t>E</w:t>
      </w:r>
      <w:r w:rsidRPr="00FC311B">
        <w:rPr>
          <w:rFonts w:eastAsia="Calibri" w:cs="Arial"/>
          <w:szCs w:val="24"/>
        </w:rPr>
        <w:t xml:space="preserve">ffectiveness </w:t>
      </w:r>
      <w:r w:rsidR="00154453">
        <w:rPr>
          <w:rFonts w:eastAsia="Calibri" w:cs="Arial"/>
          <w:szCs w:val="24"/>
        </w:rPr>
        <w:t xml:space="preserve">in </w:t>
      </w:r>
      <w:r w:rsidRPr="00FC311B">
        <w:rPr>
          <w:rFonts w:eastAsia="Calibri" w:cs="Arial"/>
          <w:szCs w:val="24"/>
        </w:rPr>
        <w:t>Busan</w:t>
      </w:r>
      <w:r>
        <w:rPr>
          <w:rFonts w:eastAsia="Calibri" w:cs="Arial"/>
          <w:szCs w:val="24"/>
        </w:rPr>
        <w:t xml:space="preserve">, retrieved 30 January 2018, </w:t>
      </w:r>
      <w:hyperlink r:id="rId40" w:history="1">
        <w:r w:rsidRPr="00FC311B">
          <w:rPr>
            <w:rStyle w:val="LinkChar"/>
          </w:rPr>
          <w:t>http://www.odi.org.uk/odi-on/2742-busan-high-level-forum-hlf-4-hlf4-aid-effectiveness</w:t>
        </w:r>
      </w:hyperlink>
    </w:p>
    <w:p w14:paraId="751CFC17" w14:textId="58074363" w:rsidR="00E12431" w:rsidRPr="00E12431" w:rsidRDefault="00CC5415" w:rsidP="00E12431">
      <w:pPr>
        <w:pStyle w:val="BodyText"/>
        <w:widowControl/>
        <w:rPr>
          <w:rStyle w:val="LinkChar"/>
        </w:rPr>
      </w:pPr>
      <w:r>
        <w:t xml:space="preserve">Organisation for Economic Co-operation and </w:t>
      </w:r>
      <w:r w:rsidRPr="003762D9">
        <w:t>Development (</w:t>
      </w:r>
      <w:r w:rsidR="00E12431" w:rsidRPr="003762D9">
        <w:t>OECD</w:t>
      </w:r>
      <w:r w:rsidRPr="003762D9">
        <w:t>)</w:t>
      </w:r>
      <w:r w:rsidR="00E12431" w:rsidRPr="003762D9">
        <w:t xml:space="preserve"> n.d</w:t>
      </w:r>
      <w:r w:rsidR="00E12431">
        <w:t xml:space="preserve">., The Accra Agenda for Action </w:t>
      </w:r>
      <w:r w:rsidR="00186E50">
        <w:t>(AAA)</w:t>
      </w:r>
      <w:r w:rsidR="00E12431">
        <w:t xml:space="preserve">, </w:t>
      </w:r>
      <w:hyperlink r:id="rId41" w:history="1">
        <w:r w:rsidR="00E12431" w:rsidRPr="00E12431">
          <w:rPr>
            <w:rStyle w:val="LinkChar"/>
          </w:rPr>
          <w:t>http://www.oecd.org/development/effectiveness/45827311.pdf</w:t>
        </w:r>
      </w:hyperlink>
    </w:p>
    <w:p w14:paraId="3C6E615F" w14:textId="0989A58D" w:rsidR="00E12431" w:rsidRPr="00E12431" w:rsidRDefault="00E12431" w:rsidP="00B25D9C">
      <w:pPr>
        <w:pStyle w:val="BodyText"/>
        <w:widowControl/>
        <w:ind w:left="284"/>
        <w:rPr>
          <w:rStyle w:val="LinkChar"/>
        </w:rPr>
      </w:pPr>
      <w:r>
        <w:t xml:space="preserve">2003, Rome </w:t>
      </w:r>
      <w:r w:rsidR="00154453">
        <w:t>D</w:t>
      </w:r>
      <w:r>
        <w:t xml:space="preserve">eclaration on </w:t>
      </w:r>
      <w:r w:rsidR="00154453">
        <w:t>H</w:t>
      </w:r>
      <w:r>
        <w:t>armonis</w:t>
      </w:r>
      <w:r w:rsidR="00186E50">
        <w:t>ation</w:t>
      </w:r>
      <w:r>
        <w:t xml:space="preserve">, </w:t>
      </w:r>
      <w:hyperlink r:id="rId42" w:history="1">
        <w:r w:rsidRPr="00E12431">
          <w:rPr>
            <w:rStyle w:val="LinkChar"/>
          </w:rPr>
          <w:t>https://www.oecd.org/dac/effectiveness/31451637.pdf</w:t>
        </w:r>
      </w:hyperlink>
    </w:p>
    <w:p w14:paraId="04987532" w14:textId="3445C4C2" w:rsidR="00E12431" w:rsidRDefault="00493583" w:rsidP="00B25D9C">
      <w:pPr>
        <w:pStyle w:val="BodyText"/>
        <w:ind w:left="284"/>
        <w:rPr>
          <w:rStyle w:val="LinkChar"/>
        </w:rPr>
      </w:pPr>
      <w:r>
        <w:t>2005</w:t>
      </w:r>
      <w:r w:rsidR="004C769B">
        <w:t xml:space="preserve">, </w:t>
      </w:r>
      <w:r w:rsidR="00E12431">
        <w:t>2008</w:t>
      </w:r>
      <w:r>
        <w:t xml:space="preserve">, </w:t>
      </w:r>
      <w:r w:rsidR="00E12431">
        <w:t xml:space="preserve">The Paris </w:t>
      </w:r>
      <w:r w:rsidR="00154453">
        <w:t>D</w:t>
      </w:r>
      <w:r w:rsidR="00E12431">
        <w:t xml:space="preserve">eclaration on </w:t>
      </w:r>
      <w:r w:rsidR="00154453">
        <w:t>A</w:t>
      </w:r>
      <w:r w:rsidR="00E12431">
        <w:t xml:space="preserve">id </w:t>
      </w:r>
      <w:r w:rsidR="00154453">
        <w:t>E</w:t>
      </w:r>
      <w:r w:rsidR="00E12431">
        <w:t xml:space="preserve">ffectiveness and the Accra </w:t>
      </w:r>
      <w:r w:rsidR="00154453">
        <w:t>A</w:t>
      </w:r>
      <w:r w:rsidR="00E12431">
        <w:t xml:space="preserve">genda for </w:t>
      </w:r>
      <w:r w:rsidR="00154453">
        <w:t>A</w:t>
      </w:r>
      <w:r w:rsidR="00E12431">
        <w:t>ction</w:t>
      </w:r>
      <w:r>
        <w:t xml:space="preserve"> </w:t>
      </w:r>
      <w:r w:rsidR="00154453">
        <w:t>D</w:t>
      </w:r>
      <w:r>
        <w:t>eclar</w:t>
      </w:r>
      <w:r w:rsidR="00186E50">
        <w:t>ation</w:t>
      </w:r>
      <w:r w:rsidR="00E12431">
        <w:t xml:space="preserve">, </w:t>
      </w:r>
      <w:hyperlink r:id="rId43" w:history="1">
        <w:r w:rsidR="00E12431" w:rsidRPr="00E12431">
          <w:rPr>
            <w:rStyle w:val="LinkChar"/>
          </w:rPr>
          <w:t>http://www.oecd.org/development/effectiveness/34428351.pdf</w:t>
        </w:r>
      </w:hyperlink>
    </w:p>
    <w:p w14:paraId="33AC2010" w14:textId="739A1D18" w:rsidR="00AC4EC4" w:rsidRPr="00DE2FF9" w:rsidRDefault="00AC4EC4" w:rsidP="00AC4EC4">
      <w:pPr>
        <w:pStyle w:val="BodyText"/>
        <w:ind w:left="284"/>
        <w:rPr>
          <w:rStyle w:val="LinkChar"/>
        </w:rPr>
      </w:pPr>
      <w:r>
        <w:t xml:space="preserve">2011, </w:t>
      </w:r>
      <w:r w:rsidRPr="00DE2FF9">
        <w:t xml:space="preserve">Busan </w:t>
      </w:r>
      <w:r w:rsidR="00154453">
        <w:t>P</w:t>
      </w:r>
      <w:r w:rsidRPr="00DE2FF9">
        <w:t xml:space="preserve">artnership for </w:t>
      </w:r>
      <w:r w:rsidR="00154453">
        <w:t>E</w:t>
      </w:r>
      <w:r w:rsidRPr="00DE2FF9">
        <w:t xml:space="preserve">ffective </w:t>
      </w:r>
      <w:r w:rsidR="00154453">
        <w:t>D</w:t>
      </w:r>
      <w:r w:rsidRPr="00DE2FF9">
        <w:t xml:space="preserve">evelopment </w:t>
      </w:r>
      <w:r w:rsidR="00154453">
        <w:t>C</w:t>
      </w:r>
      <w:r w:rsidRPr="00DE2FF9">
        <w:t>ooperation</w:t>
      </w:r>
      <w:r>
        <w:t xml:space="preserve">, </w:t>
      </w:r>
      <w:hyperlink r:id="rId44" w:history="1">
        <w:r w:rsidRPr="00DE2FF9">
          <w:rPr>
            <w:rStyle w:val="LinkChar"/>
          </w:rPr>
          <w:t>https://www.oecd.org/development/effectiveness/49650173.pdf</w:t>
        </w:r>
      </w:hyperlink>
    </w:p>
    <w:p w14:paraId="1B397ACA" w14:textId="7A5B0628" w:rsidR="00E2171D" w:rsidRPr="00E2171D" w:rsidRDefault="000933C8" w:rsidP="00E2171D">
      <w:pPr>
        <w:pStyle w:val="BodyText"/>
        <w:ind w:right="-286"/>
        <w:rPr>
          <w:rStyle w:val="LinkChar"/>
        </w:rPr>
      </w:pPr>
      <w:r w:rsidRPr="000933C8">
        <w:rPr>
          <w:rStyle w:val="LinkChar"/>
          <w:color w:val="231F20"/>
          <w:szCs w:val="24"/>
        </w:rPr>
        <w:t xml:space="preserve">Project Management Docs 2017, What is a </w:t>
      </w:r>
      <w:r w:rsidR="003762D9">
        <w:rPr>
          <w:rStyle w:val="LinkChar"/>
          <w:color w:val="231F20"/>
          <w:szCs w:val="24"/>
        </w:rPr>
        <w:t>s</w:t>
      </w:r>
      <w:r w:rsidRPr="000933C8">
        <w:rPr>
          <w:rStyle w:val="LinkChar"/>
          <w:color w:val="231F20"/>
          <w:szCs w:val="24"/>
        </w:rPr>
        <w:t xml:space="preserve">takeholder? How to </w:t>
      </w:r>
      <w:r w:rsidR="003762D9">
        <w:rPr>
          <w:rStyle w:val="LinkChar"/>
          <w:color w:val="231F20"/>
          <w:szCs w:val="24"/>
        </w:rPr>
        <w:t>i</w:t>
      </w:r>
      <w:r w:rsidRPr="000933C8">
        <w:rPr>
          <w:rStyle w:val="LinkChar"/>
          <w:color w:val="231F20"/>
          <w:szCs w:val="24"/>
        </w:rPr>
        <w:t xml:space="preserve">dentify, </w:t>
      </w:r>
      <w:r w:rsidR="003762D9">
        <w:rPr>
          <w:rStyle w:val="LinkChar"/>
          <w:color w:val="231F20"/>
          <w:szCs w:val="24"/>
        </w:rPr>
        <w:t>a</w:t>
      </w:r>
      <w:r w:rsidRPr="000933C8">
        <w:rPr>
          <w:rStyle w:val="LinkChar"/>
          <w:color w:val="231F20"/>
          <w:szCs w:val="24"/>
        </w:rPr>
        <w:t xml:space="preserve">nalyze and </w:t>
      </w:r>
      <w:r w:rsidR="003762D9">
        <w:rPr>
          <w:rStyle w:val="LinkChar"/>
          <w:color w:val="231F20"/>
          <w:szCs w:val="24"/>
        </w:rPr>
        <w:t>m</w:t>
      </w:r>
      <w:r w:rsidRPr="000933C8">
        <w:rPr>
          <w:rStyle w:val="LinkChar"/>
          <w:color w:val="231F20"/>
          <w:szCs w:val="24"/>
        </w:rPr>
        <w:t xml:space="preserve">anage </w:t>
      </w:r>
      <w:r w:rsidR="003762D9">
        <w:rPr>
          <w:rStyle w:val="LinkChar"/>
          <w:color w:val="231F20"/>
          <w:szCs w:val="24"/>
        </w:rPr>
        <w:t>p</w:t>
      </w:r>
      <w:r w:rsidRPr="000933C8">
        <w:rPr>
          <w:rStyle w:val="LinkChar"/>
          <w:color w:val="231F20"/>
          <w:szCs w:val="24"/>
        </w:rPr>
        <w:t xml:space="preserve">roject </w:t>
      </w:r>
      <w:r w:rsidR="003762D9">
        <w:rPr>
          <w:rStyle w:val="LinkChar"/>
          <w:color w:val="231F20"/>
          <w:szCs w:val="24"/>
        </w:rPr>
        <w:t>s</w:t>
      </w:r>
      <w:r w:rsidRPr="000933C8">
        <w:rPr>
          <w:rStyle w:val="LinkChar"/>
          <w:color w:val="231F20"/>
          <w:szCs w:val="24"/>
        </w:rPr>
        <w:t>takeholders</w:t>
      </w:r>
      <w:r>
        <w:rPr>
          <w:rStyle w:val="LinkChar"/>
          <w:color w:val="231F20"/>
          <w:szCs w:val="24"/>
        </w:rPr>
        <w:t xml:space="preserve">, </w:t>
      </w:r>
      <w:hyperlink r:id="rId45" w:anchor="ixzz55jG8AyQN" w:history="1">
        <w:r w:rsidR="00E2171D" w:rsidRPr="00E2171D">
          <w:rPr>
            <w:rStyle w:val="LinkChar"/>
          </w:rPr>
          <w:t>http://www.projectmanagementdocs.com/blog/what-is-a-stakeholder.html#ixzz55jG8AyQN</w:t>
        </w:r>
      </w:hyperlink>
    </w:p>
    <w:p w14:paraId="3EE67789" w14:textId="11082C70" w:rsidR="00FC311B" w:rsidRDefault="00FC311B" w:rsidP="00E2171D">
      <w:pPr>
        <w:pStyle w:val="BodyText"/>
        <w:ind w:right="-286"/>
        <w:rPr>
          <w:rStyle w:val="LinkChar"/>
        </w:rPr>
      </w:pPr>
      <w:r w:rsidRPr="00B25D9C">
        <w:t>Rwanda Education NGO Coordination Platform</w:t>
      </w:r>
      <w:r w:rsidR="00B25D9C">
        <w:t xml:space="preserve"> n.d., </w:t>
      </w:r>
      <w:r w:rsidR="00B25D9C" w:rsidRPr="00B25D9C">
        <w:t>About RENCP</w:t>
      </w:r>
      <w:r w:rsidR="00B25D9C">
        <w:t xml:space="preserve">, </w:t>
      </w:r>
      <w:hyperlink r:id="rId46" w:history="1">
        <w:r w:rsidRPr="00B814B9">
          <w:rPr>
            <w:rStyle w:val="LinkChar"/>
          </w:rPr>
          <w:t>http://www.rencp.org/</w:t>
        </w:r>
      </w:hyperlink>
    </w:p>
    <w:p w14:paraId="289F75AB" w14:textId="2D5076F2" w:rsidR="000933C8" w:rsidRPr="000933C8" w:rsidRDefault="000933C8" w:rsidP="000933C8">
      <w:pPr>
        <w:pStyle w:val="ListLinks"/>
        <w:numPr>
          <w:ilvl w:val="0"/>
          <w:numId w:val="0"/>
        </w:numPr>
        <w:spacing w:after="120"/>
        <w:rPr>
          <w:rStyle w:val="LinkChar"/>
        </w:rPr>
      </w:pPr>
      <w:r w:rsidRPr="000933C8">
        <w:rPr>
          <w:rStyle w:val="BodyTextChar"/>
        </w:rPr>
        <w:t xml:space="preserve">United Nations </w:t>
      </w:r>
      <w:r w:rsidR="004C769B">
        <w:rPr>
          <w:rStyle w:val="BodyTextChar"/>
        </w:rPr>
        <w:t xml:space="preserve">Peacekeeping </w:t>
      </w:r>
      <w:r w:rsidRPr="000933C8">
        <w:rPr>
          <w:rStyle w:val="BodyTextChar"/>
        </w:rPr>
        <w:t xml:space="preserve">n.d., </w:t>
      </w:r>
      <w:r w:rsidR="004C769B">
        <w:rPr>
          <w:rStyle w:val="BodyTextChar"/>
        </w:rPr>
        <w:t>Empowering w</w:t>
      </w:r>
      <w:r w:rsidRPr="000933C8">
        <w:rPr>
          <w:rStyle w:val="BodyTextChar"/>
        </w:rPr>
        <w:t xml:space="preserve">omen, </w:t>
      </w:r>
      <w:r w:rsidR="00186E50">
        <w:rPr>
          <w:rStyle w:val="BodyTextChar"/>
        </w:rPr>
        <w:t>United Nations</w:t>
      </w:r>
      <w:r w:rsidRPr="000933C8">
        <w:rPr>
          <w:rStyle w:val="BodyTextChar"/>
        </w:rPr>
        <w:t>,</w:t>
      </w:r>
      <w:r>
        <w:rPr>
          <w:rStyle w:val="LinkChar"/>
        </w:rPr>
        <w:t xml:space="preserve"> </w:t>
      </w:r>
      <w:hyperlink r:id="rId47" w:history="1">
        <w:r w:rsidR="004C769B" w:rsidRPr="00B814B9">
          <w:rPr>
            <w:rStyle w:val="LinkChar"/>
          </w:rPr>
          <w:t>https://peacekeeping.un.org/en/empowering-women</w:t>
        </w:r>
      </w:hyperlink>
    </w:p>
    <w:p w14:paraId="746AAB83" w14:textId="7579F47A" w:rsidR="00023D22" w:rsidRDefault="00023D22" w:rsidP="00023D22">
      <w:pPr>
        <w:pStyle w:val="BodyText"/>
        <w:widowControl/>
        <w:rPr>
          <w:rStyle w:val="LinkChar"/>
        </w:rPr>
      </w:pPr>
      <w:r>
        <w:t xml:space="preserve">UN Women n.d., </w:t>
      </w:r>
      <w:r w:rsidRPr="00023D22">
        <w:t>Women and the Sustainable Development Goals (SDGs)</w:t>
      </w:r>
      <w:bookmarkStart w:id="15" w:name="_GoBack"/>
      <w:bookmarkEnd w:id="15"/>
      <w:r>
        <w:t xml:space="preserve">, </w:t>
      </w:r>
      <w:hyperlink r:id="rId48" w:history="1">
        <w:r w:rsidRPr="00023D22">
          <w:rPr>
            <w:rStyle w:val="LinkChar"/>
          </w:rPr>
          <w:t>http://www.unwomen.org/en/news/in-focus/women-and-the-sdgs</w:t>
        </w:r>
      </w:hyperlink>
    </w:p>
    <w:p w14:paraId="06CB2C6C" w14:textId="77777777" w:rsidR="0091055A" w:rsidRPr="00023D22" w:rsidRDefault="0091055A" w:rsidP="0091055A">
      <w:pPr>
        <w:pStyle w:val="BodyText"/>
        <w:widowControl/>
        <w:spacing w:before="0"/>
        <w:rPr>
          <w:rStyle w:val="LinkChar"/>
        </w:rPr>
      </w:pPr>
    </w:p>
    <w:p w14:paraId="784C5E6E" w14:textId="77777777" w:rsidR="00AD5651" w:rsidRPr="00184B67" w:rsidRDefault="00AD5651" w:rsidP="00860638">
      <w:pPr>
        <w:pStyle w:val="Boldgreenheading"/>
        <w:widowControl/>
        <w:rPr>
          <w:rStyle w:val="Hyperlink"/>
          <w:b w:val="0"/>
          <w:color w:val="007C89"/>
          <w:u w:val="none"/>
        </w:rPr>
      </w:pPr>
      <w:r w:rsidRPr="00184B67">
        <w:rPr>
          <w:rStyle w:val="Hyperlink"/>
          <w:color w:val="007C89"/>
          <w:u w:val="none"/>
        </w:rPr>
        <w:t>Learn more about…</w:t>
      </w:r>
    </w:p>
    <w:p w14:paraId="0EA92413" w14:textId="37BE4ADB" w:rsidR="00AD5651" w:rsidRPr="00AD5651" w:rsidRDefault="00AD5651" w:rsidP="007026A1">
      <w:pPr>
        <w:pStyle w:val="ListLinks"/>
        <w:spacing w:before="80" w:after="80"/>
        <w:ind w:left="357" w:hanging="357"/>
        <w:rPr>
          <w:color w:val="466F6D"/>
          <w:szCs w:val="24"/>
        </w:rPr>
      </w:pPr>
      <w:r w:rsidRPr="00AD5651">
        <w:rPr>
          <w:rFonts w:eastAsia="Calibri" w:cs="Arial"/>
          <w:i/>
          <w:szCs w:val="24"/>
        </w:rPr>
        <w:t xml:space="preserve">Multilateral </w:t>
      </w:r>
      <w:r w:rsidR="00154453">
        <w:rPr>
          <w:rFonts w:eastAsia="Calibri" w:cs="Arial"/>
          <w:i/>
          <w:szCs w:val="24"/>
        </w:rPr>
        <w:t>o</w:t>
      </w:r>
      <w:r w:rsidRPr="00AD5651">
        <w:rPr>
          <w:rFonts w:eastAsia="Calibri" w:cs="Arial"/>
          <w:i/>
          <w:szCs w:val="24"/>
        </w:rPr>
        <w:t xml:space="preserve">rganisations at this website: </w:t>
      </w:r>
      <w:hyperlink r:id="rId49" w:history="1">
        <w:r w:rsidRPr="00943836">
          <w:rPr>
            <w:rStyle w:val="LinkChar"/>
          </w:rPr>
          <w:t>http://dfat.gov.au/aid/who-we-work-with/multilateral-organisations/Pages/multilateral-organisations.aspx</w:t>
        </w:r>
      </w:hyperlink>
    </w:p>
    <w:p w14:paraId="7D2F77CE" w14:textId="3695B0F4" w:rsidR="00AD5651" w:rsidRPr="00AD5651" w:rsidRDefault="00AD5651" w:rsidP="007026A1">
      <w:pPr>
        <w:pStyle w:val="ListLinks"/>
        <w:spacing w:before="80" w:after="80"/>
        <w:ind w:left="357" w:hanging="357"/>
        <w:rPr>
          <w:color w:val="466F6D"/>
          <w:szCs w:val="24"/>
        </w:rPr>
      </w:pPr>
      <w:r w:rsidRPr="00AD5651">
        <w:rPr>
          <w:rFonts w:eastAsia="Calibri" w:cs="Arial"/>
          <w:i/>
          <w:szCs w:val="24"/>
        </w:rPr>
        <w:t xml:space="preserve">Bilateral </w:t>
      </w:r>
      <w:r w:rsidR="00154453">
        <w:rPr>
          <w:rFonts w:eastAsia="Calibri" w:cs="Arial"/>
          <w:i/>
          <w:szCs w:val="24"/>
        </w:rPr>
        <w:t>p</w:t>
      </w:r>
      <w:r w:rsidRPr="00AD5651">
        <w:rPr>
          <w:rFonts w:eastAsia="Calibri" w:cs="Arial"/>
          <w:i/>
          <w:szCs w:val="24"/>
        </w:rPr>
        <w:t xml:space="preserve">artnerships at this website: </w:t>
      </w:r>
      <w:hyperlink r:id="rId50" w:history="1">
        <w:r w:rsidRPr="00943836">
          <w:rPr>
            <w:rStyle w:val="LinkChar"/>
          </w:rPr>
          <w:t>http://dfat.gov.au/aid/who-we-work-with/bilateral-partnerships/Pages/bilateral-partnerships.aspx</w:t>
        </w:r>
      </w:hyperlink>
    </w:p>
    <w:p w14:paraId="7EE7386B" w14:textId="713B1A5B" w:rsidR="00DE2FF9" w:rsidRPr="00DE2FF9" w:rsidRDefault="00AD5651" w:rsidP="007026A1">
      <w:pPr>
        <w:pStyle w:val="ListLinks"/>
        <w:spacing w:before="80" w:after="80"/>
        <w:ind w:left="357" w:hanging="357"/>
        <w:rPr>
          <w:rFonts w:eastAsia="Calibri" w:cs="Arial"/>
          <w:i/>
          <w:szCs w:val="24"/>
        </w:rPr>
      </w:pPr>
      <w:r w:rsidRPr="00AD5651">
        <w:rPr>
          <w:rFonts w:eastAsia="Calibri" w:cs="Arial"/>
          <w:i/>
          <w:szCs w:val="24"/>
        </w:rPr>
        <w:t>International NGOs at this website:</w:t>
      </w:r>
      <w:r w:rsidRPr="004C769B">
        <w:rPr>
          <w:rStyle w:val="LinkChar"/>
        </w:rPr>
        <w:t xml:space="preserve"> </w:t>
      </w:r>
      <w:hyperlink r:id="rId51" w:history="1">
        <w:r w:rsidR="00DE2FF9" w:rsidRPr="004C769B">
          <w:rPr>
            <w:rStyle w:val="LinkChar"/>
          </w:rPr>
          <w:t>http://dfat.gov.au/aid/who-we-work-with/ngos/Pages/non-government-organisations.aspx</w:t>
        </w:r>
      </w:hyperlink>
    </w:p>
    <w:sectPr w:rsidR="00DE2FF9" w:rsidRPr="00DE2FF9" w:rsidSect="00377F04">
      <w:headerReference w:type="default" r:id="rId52"/>
      <w:footerReference w:type="default" r:id="rId53"/>
      <w:type w:val="continuous"/>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B59CE" w14:textId="77777777" w:rsidR="0030611A" w:rsidRDefault="0030611A" w:rsidP="00737935">
      <w:pPr>
        <w:spacing w:after="0" w:line="240" w:lineRule="auto"/>
      </w:pPr>
      <w:r>
        <w:separator/>
      </w:r>
    </w:p>
  </w:endnote>
  <w:endnote w:type="continuationSeparator" w:id="0">
    <w:p w14:paraId="6506F826" w14:textId="77777777" w:rsidR="0030611A" w:rsidRDefault="0030611A"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6B6C" w14:textId="77777777" w:rsidR="0030611A" w:rsidRDefault="0030611A" w:rsidP="00AE5826">
    <w:pPr>
      <w:pStyle w:val="Footer"/>
    </w:pPr>
    <w:r>
      <w:rPr>
        <w:noProof/>
        <w:lang w:eastAsia="en-AU"/>
      </w:rPr>
      <mc:AlternateContent>
        <mc:Choice Requires="wps">
          <w:drawing>
            <wp:anchor distT="0" distB="0" distL="114300" distR="114300" simplePos="0" relativeHeight="251658752" behindDoc="0" locked="0" layoutInCell="1" allowOverlap="1" wp14:anchorId="1A5C977A" wp14:editId="6D2BDE10">
              <wp:simplePos x="0" y="0"/>
              <wp:positionH relativeFrom="column">
                <wp:posOffset>-1946275</wp:posOffset>
              </wp:positionH>
              <wp:positionV relativeFrom="paragraph">
                <wp:posOffset>243205</wp:posOffset>
              </wp:positionV>
              <wp:extent cx="6795770" cy="0"/>
              <wp:effectExtent l="0" t="0" r="24130" b="19050"/>
              <wp:wrapNone/>
              <wp:docPr id="97" name="Straight Connector 97"/>
              <wp:cNvGraphicFramePr/>
              <a:graphic xmlns:a="http://schemas.openxmlformats.org/drawingml/2006/main">
                <a:graphicData uri="http://schemas.microsoft.com/office/word/2010/wordprocessingShape">
                  <wps:wsp>
                    <wps:cNvCnPr/>
                    <wps:spPr>
                      <a:xfrm>
                        <a:off x="0" y="0"/>
                        <a:ext cx="6795770" cy="0"/>
                      </a:xfrm>
                      <a:prstGeom prst="line">
                        <a:avLst/>
                      </a:prstGeom>
                      <a:ln w="6350">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4DFDDF95" id="Straight Connector 9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5pt,19.15pt" to="381.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" strokecolor="#333" strokeweight=".5pt">
              <v:stroke joinstyle="miter"/>
            </v:line>
          </w:pict>
        </mc:Fallback>
      </mc:AlternateContent>
    </w:r>
    <w:r>
      <w:rPr>
        <w:noProof/>
        <w:lang w:eastAsia="en-AU"/>
      </w:rPr>
      <mc:AlternateContent>
        <mc:Choice Requires="wps">
          <w:drawing>
            <wp:anchor distT="0" distB="0" distL="114300" distR="114300" simplePos="0" relativeHeight="251657728" behindDoc="0" locked="0" layoutInCell="1" allowOverlap="1" wp14:anchorId="46F2F53D" wp14:editId="71B6EE83">
              <wp:simplePos x="0" y="0"/>
              <wp:positionH relativeFrom="column">
                <wp:posOffset>4850447</wp:posOffset>
              </wp:positionH>
              <wp:positionV relativeFrom="paragraph">
                <wp:posOffset>62230</wp:posOffset>
              </wp:positionV>
              <wp:extent cx="395288"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952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B6BA3" w14:textId="28CD4496" w:rsidR="0030611A" w:rsidRDefault="0030611A" w:rsidP="00AE5826">
                          <w:pPr>
                            <w:pStyle w:val="Footer"/>
                          </w:pPr>
                          <w:r>
                            <w:t>P</w:t>
                          </w:r>
                          <w:r>
                            <w:fldChar w:fldCharType="begin"/>
                          </w:r>
                          <w:r>
                            <w:instrText xml:space="preserve"> PAGE   \* MERGEFORMAT </w:instrText>
                          </w:r>
                          <w:r>
                            <w:fldChar w:fldCharType="separate"/>
                          </w:r>
                          <w:r w:rsidR="00FD59A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2F53D" id="_x0000_t202" coordsize="21600,21600" o:spt="202" path="m,l,21600r21600,l21600,xe">
              <v:stroke joinstyle="miter"/>
              <v:path gradientshapeok="t" o:connecttype="rect"/>
            </v:shapetype>
            <v:shape id="Text Box 95" o:spid="_x0000_s1028" type="#_x0000_t202" style="position:absolute;margin-left:381.9pt;margin-top:4.9pt;width:31.15pt;height:2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lfAIAAGM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" filled="f" stroked="f" strokeweight=".5pt">
              <v:textbox>
                <w:txbxContent>
                  <w:p w14:paraId="498B6BA3" w14:textId="28CD4496" w:rsidR="0030611A" w:rsidRDefault="0030611A" w:rsidP="00AE5826">
                    <w:pPr>
                      <w:pStyle w:val="Footer"/>
                    </w:pPr>
                    <w:r>
                      <w:t>P</w:t>
                    </w:r>
                    <w:r>
                      <w:fldChar w:fldCharType="begin"/>
                    </w:r>
                    <w:r>
                      <w:instrText xml:space="preserve"> PAGE   \* MERGEFORMAT </w:instrText>
                    </w:r>
                    <w:r>
                      <w:fldChar w:fldCharType="separate"/>
                    </w:r>
                    <w:r w:rsidR="00FD59A7">
                      <w:rPr>
                        <w:noProof/>
                      </w:rPr>
                      <w:t>1</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1E91120" wp14:editId="3542C414">
              <wp:simplePos x="0" y="0"/>
              <wp:positionH relativeFrom="column">
                <wp:posOffset>6640830</wp:posOffset>
              </wp:positionH>
              <wp:positionV relativeFrom="paragraph">
                <wp:posOffset>-85090</wp:posOffset>
              </wp:positionV>
              <wp:extent cx="3333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3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D4086" w14:textId="021C60B7" w:rsidR="0030611A" w:rsidRDefault="0030611A" w:rsidP="00AE5826">
                          <w:r>
                            <w:t>P</w:t>
                          </w:r>
                          <w:r>
                            <w:fldChar w:fldCharType="begin"/>
                          </w:r>
                          <w:r>
                            <w:instrText xml:space="preserve"> PAGE   \* MERGEFORMAT </w:instrText>
                          </w:r>
                          <w:r>
                            <w:fldChar w:fldCharType="separate"/>
                          </w:r>
                          <w:r w:rsidR="00FD59A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1120" id="Text Box 31" o:spid="_x0000_s1029" type="#_x0000_t202" style="position:absolute;margin-left:522.9pt;margin-top:-6.7pt;width:26.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" filled="f" stroked="f" strokeweight=".5pt">
              <v:textbox>
                <w:txbxContent>
                  <w:p w14:paraId="00ED4086" w14:textId="021C60B7" w:rsidR="0030611A" w:rsidRDefault="0030611A" w:rsidP="00AE5826">
                    <w:r>
                      <w:t>P</w:t>
                    </w:r>
                    <w:r>
                      <w:fldChar w:fldCharType="begin"/>
                    </w:r>
                    <w:r>
                      <w:instrText xml:space="preserve"> PAGE   \* MERGEFORMAT </w:instrText>
                    </w:r>
                    <w:r>
                      <w:fldChar w:fldCharType="separate"/>
                    </w:r>
                    <w:r w:rsidR="00FD59A7">
                      <w:rPr>
                        <w:noProof/>
                      </w:rPr>
                      <w:t>1</w:t>
                    </w:r>
                    <w:r>
                      <w:rPr>
                        <w:noProof/>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30611A" w14:paraId="149A2C7D" w14:textId="77777777" w:rsidTr="00AE5826">
      <w:tc>
        <w:tcPr>
          <w:tcW w:w="11022" w:type="dxa"/>
        </w:tcPr>
        <w:p w14:paraId="6C4E5830" w14:textId="77777777" w:rsidR="0030611A" w:rsidRDefault="0030611A" w:rsidP="00AE5826">
          <w:pPr>
            <w:pStyle w:val="Footer"/>
            <w:rPr>
              <w:lang w:val="en-GB"/>
            </w:rPr>
          </w:pPr>
          <w:r>
            <w:rPr>
              <w:lang w:val="en-GB"/>
            </w:rPr>
            <w:t>Print Version</w:t>
          </w:r>
        </w:p>
      </w:tc>
    </w:tr>
  </w:tbl>
  <w:p w14:paraId="79A98568" w14:textId="77777777" w:rsidR="0030611A" w:rsidRDefault="0030611A" w:rsidP="00AE58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350890"/>
      <w:docPartObj>
        <w:docPartGallery w:val="Page Numbers (Bottom of Page)"/>
        <w:docPartUnique/>
      </w:docPartObj>
    </w:sdtPr>
    <w:sdtEndPr>
      <w:rPr>
        <w:b/>
        <w:noProof/>
        <w:color w:val="FFFFFF" w:themeColor="background1"/>
      </w:rPr>
    </w:sdtEndPr>
    <w:sdtContent>
      <w:p w14:paraId="15F58E28" w14:textId="6DC9D457" w:rsidR="0030611A" w:rsidRPr="00907A6E" w:rsidRDefault="0030611A"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FD59A7">
          <w:rPr>
            <w:b/>
            <w:noProof/>
            <w:color w:val="FFFFFF" w:themeColor="background1"/>
          </w:rPr>
          <w:t>19</w:t>
        </w:r>
        <w:r w:rsidRPr="00907A6E">
          <w:rPr>
            <w:b/>
            <w:noProof/>
            <w:color w:val="FFFFFF" w:themeColor="background1"/>
          </w:rPr>
          <w:fldChar w:fldCharType="end"/>
        </w:r>
      </w:p>
    </w:sdtContent>
  </w:sdt>
  <w:p w14:paraId="085B6229" w14:textId="77777777" w:rsidR="0030611A" w:rsidRPr="00907A6E" w:rsidRDefault="0030611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38AB6" w14:textId="77777777" w:rsidR="0030611A" w:rsidRDefault="0030611A" w:rsidP="00737935">
      <w:pPr>
        <w:spacing w:after="0" w:line="240" w:lineRule="auto"/>
      </w:pPr>
      <w:r>
        <w:separator/>
      </w:r>
    </w:p>
  </w:footnote>
  <w:footnote w:type="continuationSeparator" w:id="0">
    <w:p w14:paraId="5061AF64" w14:textId="77777777" w:rsidR="0030611A" w:rsidRDefault="0030611A"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7D67" w14:textId="3B20FF9E" w:rsidR="0030611A" w:rsidRPr="00737935" w:rsidRDefault="0030611A" w:rsidP="001A0B05">
    <w:pPr>
      <w:tabs>
        <w:tab w:val="left" w:pos="3030"/>
        <w:tab w:val="right" w:pos="10019"/>
      </w:tabs>
      <w:spacing w:before="72"/>
      <w:ind w:right="-948"/>
      <w:rPr>
        <w:b/>
        <w:color w:val="FFFFFF" w:themeColor="background1"/>
      </w:rPr>
    </w:pPr>
    <w:r w:rsidRPr="0026573A">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DD144FE"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 xml:space="preserve">THE ROLE OF KEY STAKEHOLDERS IN EDUCATION AND AID EFFECTIVENESS PRINCIPLES </w:t>
    </w:r>
    <w:r w:rsidRPr="0026573A">
      <w:rPr>
        <w:b/>
        <w:color w:val="FFFFFF" w:themeColor="background1"/>
      </w:rPr>
      <w:t>– FOUNDATION LEVEL</w:t>
    </w:r>
  </w:p>
  <w:p w14:paraId="5E9D91E3" w14:textId="77777777" w:rsidR="0030611A" w:rsidRPr="00737935" w:rsidRDefault="0030611A" w:rsidP="00737935">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17A8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5pt;height:42.55pt" o:bullet="t">
        <v:imagedata r:id="rId1" o:title="list-link"/>
      </v:shape>
    </w:pict>
  </w:numPicBullet>
  <w:numPicBullet w:numPicBulletId="1">
    <w:pict>
      <v:shape w14:anchorId="51A85DFD" id="_x0000_i1027" type="#_x0000_t75" style="width:21.3pt;height:21.3pt" o:bullet="t">
        <v:imagedata r:id="rId2" o:title="list-speech"/>
      </v:shape>
    </w:pict>
  </w:numPicBullet>
  <w:numPicBullet w:numPicBulletId="2">
    <w:pict>
      <v:shape id="_x0000_i1028" type="#_x0000_t75" style="width:21.3pt;height:21.3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46EE669A"/>
    <w:lvl w:ilvl="0" w:tplc="A7D070D8">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4A437B3"/>
    <w:multiLevelType w:val="hybridMultilevel"/>
    <w:tmpl w:val="DC38D0C6"/>
    <w:lvl w:ilvl="0" w:tplc="B21AFF3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2C5D99"/>
    <w:multiLevelType w:val="hybridMultilevel"/>
    <w:tmpl w:val="C2DE6980"/>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5"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AD15A3"/>
    <w:multiLevelType w:val="hybridMultilevel"/>
    <w:tmpl w:val="75EEAD16"/>
    <w:lvl w:ilvl="0" w:tplc="42BA51D2">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9"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0" w15:restartNumberingAfterBreak="0">
    <w:nsid w:val="656365FD"/>
    <w:multiLevelType w:val="hybridMultilevel"/>
    <w:tmpl w:val="B3A69AE6"/>
    <w:lvl w:ilvl="0" w:tplc="A9E42CEC">
      <w:start w:val="1"/>
      <w:numFmt w:val="decimal"/>
      <w:lvlText w:val="%1."/>
      <w:lvlJc w:val="left"/>
      <w:pPr>
        <w:ind w:left="840" w:hanging="72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1"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C90569"/>
    <w:multiLevelType w:val="hybridMultilevel"/>
    <w:tmpl w:val="85ACA4E6"/>
    <w:lvl w:ilvl="0" w:tplc="42BA51D2">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3" w15:restartNumberingAfterBreak="0">
    <w:nsid w:val="72810160"/>
    <w:multiLevelType w:val="hybridMultilevel"/>
    <w:tmpl w:val="91C8138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1D0206"/>
    <w:multiLevelType w:val="hybridMultilevel"/>
    <w:tmpl w:val="998AE83A"/>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1544E1"/>
    <w:multiLevelType w:val="hybridMultilevel"/>
    <w:tmpl w:val="5148A75C"/>
    <w:lvl w:ilvl="0" w:tplc="25C2FBD0">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0"/>
  </w:num>
  <w:num w:numId="5">
    <w:abstractNumId w:val="7"/>
  </w:num>
  <w:num w:numId="6">
    <w:abstractNumId w:val="1"/>
  </w:num>
  <w:num w:numId="7">
    <w:abstractNumId w:val="9"/>
  </w:num>
  <w:num w:numId="8">
    <w:abstractNumId w:val="6"/>
  </w:num>
  <w:num w:numId="9">
    <w:abstractNumId w:val="15"/>
  </w:num>
  <w:num w:numId="10">
    <w:abstractNumId w:val="8"/>
  </w:num>
  <w:num w:numId="11">
    <w:abstractNumId w:val="1"/>
  </w:num>
  <w:num w:numId="12">
    <w:abstractNumId w:val="1"/>
  </w:num>
  <w:num w:numId="13">
    <w:abstractNumId w:val="1"/>
  </w:num>
  <w:num w:numId="14">
    <w:abstractNumId w:val="13"/>
  </w:num>
  <w:num w:numId="15">
    <w:abstractNumId w:val="4"/>
  </w:num>
  <w:num w:numId="16">
    <w:abstractNumId w:val="10"/>
  </w:num>
  <w:num w:numId="17">
    <w:abstractNumId w:val="15"/>
  </w:num>
  <w:num w:numId="18">
    <w:abstractNumId w:val="15"/>
  </w:num>
  <w:num w:numId="19">
    <w:abstractNumId w:val="15"/>
  </w:num>
  <w:num w:numId="20">
    <w:abstractNumId w:val="14"/>
  </w:num>
  <w:num w:numId="21">
    <w:abstractNumId w:val="3"/>
  </w:num>
  <w:num w:numId="22">
    <w:abstractNumId w:val="15"/>
    <w:lvlOverride w:ilvl="0">
      <w:startOverride w:val="1"/>
    </w:lvlOverride>
  </w:num>
  <w:num w:numId="23">
    <w:abstractNumId w:val="6"/>
  </w:num>
  <w:num w:numId="24">
    <w:abstractNumId w:val="6"/>
  </w:num>
  <w:num w:numId="25">
    <w:abstractNumId w:val="6"/>
  </w:num>
  <w:num w:numId="26">
    <w:abstractNumId w:val="6"/>
  </w:num>
  <w:num w:numId="27">
    <w:abstractNumId w:val="6"/>
  </w:num>
  <w:num w:numId="28">
    <w:abstractNumId w:val="12"/>
  </w:num>
  <w:num w:numId="29">
    <w:abstractNumId w:val="2"/>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00C2"/>
    <w:rsid w:val="00001D87"/>
    <w:rsid w:val="0001348E"/>
    <w:rsid w:val="00023D22"/>
    <w:rsid w:val="00027D27"/>
    <w:rsid w:val="00043E97"/>
    <w:rsid w:val="00043F8C"/>
    <w:rsid w:val="00061B06"/>
    <w:rsid w:val="00076977"/>
    <w:rsid w:val="000777EB"/>
    <w:rsid w:val="00090B49"/>
    <w:rsid w:val="000933C8"/>
    <w:rsid w:val="000966AA"/>
    <w:rsid w:val="000A3490"/>
    <w:rsid w:val="000A7104"/>
    <w:rsid w:val="000B0F6C"/>
    <w:rsid w:val="000B3EF1"/>
    <w:rsid w:val="000D0B3B"/>
    <w:rsid w:val="000E5A84"/>
    <w:rsid w:val="000F099D"/>
    <w:rsid w:val="000F263E"/>
    <w:rsid w:val="000F396C"/>
    <w:rsid w:val="00106E2E"/>
    <w:rsid w:val="00114630"/>
    <w:rsid w:val="00123BE0"/>
    <w:rsid w:val="00135EC1"/>
    <w:rsid w:val="00137AB3"/>
    <w:rsid w:val="00154089"/>
    <w:rsid w:val="00154453"/>
    <w:rsid w:val="0015501E"/>
    <w:rsid w:val="001551A3"/>
    <w:rsid w:val="0017332D"/>
    <w:rsid w:val="00175568"/>
    <w:rsid w:val="00184B67"/>
    <w:rsid w:val="00186E50"/>
    <w:rsid w:val="001A0B05"/>
    <w:rsid w:val="001A2402"/>
    <w:rsid w:val="001A789A"/>
    <w:rsid w:val="001B25F0"/>
    <w:rsid w:val="001F121A"/>
    <w:rsid w:val="001F3467"/>
    <w:rsid w:val="00244998"/>
    <w:rsid w:val="00244B63"/>
    <w:rsid w:val="00245BC9"/>
    <w:rsid w:val="00247B19"/>
    <w:rsid w:val="002575D2"/>
    <w:rsid w:val="0026573A"/>
    <w:rsid w:val="002A10E3"/>
    <w:rsid w:val="002C4412"/>
    <w:rsid w:val="002C4840"/>
    <w:rsid w:val="002C4BF6"/>
    <w:rsid w:val="002D1A4D"/>
    <w:rsid w:val="002D308B"/>
    <w:rsid w:val="002E7073"/>
    <w:rsid w:val="002F2A3E"/>
    <w:rsid w:val="002F5B16"/>
    <w:rsid w:val="002F62C4"/>
    <w:rsid w:val="00301CE4"/>
    <w:rsid w:val="003045FE"/>
    <w:rsid w:val="0030611A"/>
    <w:rsid w:val="003124DE"/>
    <w:rsid w:val="0032294E"/>
    <w:rsid w:val="00325F33"/>
    <w:rsid w:val="0033265A"/>
    <w:rsid w:val="00333C15"/>
    <w:rsid w:val="00341423"/>
    <w:rsid w:val="00354067"/>
    <w:rsid w:val="00356226"/>
    <w:rsid w:val="00363ABA"/>
    <w:rsid w:val="00363CF3"/>
    <w:rsid w:val="00366CCE"/>
    <w:rsid w:val="003762D9"/>
    <w:rsid w:val="00376D2F"/>
    <w:rsid w:val="00377F04"/>
    <w:rsid w:val="00390818"/>
    <w:rsid w:val="00392C61"/>
    <w:rsid w:val="003A7698"/>
    <w:rsid w:val="003B4628"/>
    <w:rsid w:val="003B6098"/>
    <w:rsid w:val="003C09ED"/>
    <w:rsid w:val="003D1393"/>
    <w:rsid w:val="003E12C8"/>
    <w:rsid w:val="003F401A"/>
    <w:rsid w:val="003F4D67"/>
    <w:rsid w:val="00421007"/>
    <w:rsid w:val="0043166B"/>
    <w:rsid w:val="0043319F"/>
    <w:rsid w:val="0047311F"/>
    <w:rsid w:val="0048548A"/>
    <w:rsid w:val="00493583"/>
    <w:rsid w:val="004C0266"/>
    <w:rsid w:val="004C769B"/>
    <w:rsid w:val="004D2BCE"/>
    <w:rsid w:val="004D3D9A"/>
    <w:rsid w:val="004E67B4"/>
    <w:rsid w:val="004F1971"/>
    <w:rsid w:val="004F3425"/>
    <w:rsid w:val="004F4D30"/>
    <w:rsid w:val="005015FF"/>
    <w:rsid w:val="00510C4F"/>
    <w:rsid w:val="0051125A"/>
    <w:rsid w:val="005215EF"/>
    <w:rsid w:val="00544FB3"/>
    <w:rsid w:val="005550B3"/>
    <w:rsid w:val="00556F69"/>
    <w:rsid w:val="005719A2"/>
    <w:rsid w:val="00595636"/>
    <w:rsid w:val="005A26FC"/>
    <w:rsid w:val="005A466E"/>
    <w:rsid w:val="005C5305"/>
    <w:rsid w:val="005E5C68"/>
    <w:rsid w:val="005E79A3"/>
    <w:rsid w:val="00602D4B"/>
    <w:rsid w:val="0060365D"/>
    <w:rsid w:val="006067E0"/>
    <w:rsid w:val="0061530B"/>
    <w:rsid w:val="006258E3"/>
    <w:rsid w:val="006346BC"/>
    <w:rsid w:val="00635D0F"/>
    <w:rsid w:val="00651DBA"/>
    <w:rsid w:val="00655481"/>
    <w:rsid w:val="0065678D"/>
    <w:rsid w:val="00673528"/>
    <w:rsid w:val="00676F80"/>
    <w:rsid w:val="0067736E"/>
    <w:rsid w:val="00677ACC"/>
    <w:rsid w:val="00680A02"/>
    <w:rsid w:val="00680BC9"/>
    <w:rsid w:val="006864BD"/>
    <w:rsid w:val="00686703"/>
    <w:rsid w:val="00692029"/>
    <w:rsid w:val="006A0F4F"/>
    <w:rsid w:val="006A50D0"/>
    <w:rsid w:val="006B04CC"/>
    <w:rsid w:val="006B57CB"/>
    <w:rsid w:val="006B6AFE"/>
    <w:rsid w:val="006E0CB4"/>
    <w:rsid w:val="006E32FA"/>
    <w:rsid w:val="00700E68"/>
    <w:rsid w:val="007026A1"/>
    <w:rsid w:val="00737935"/>
    <w:rsid w:val="00741394"/>
    <w:rsid w:val="00742147"/>
    <w:rsid w:val="00742773"/>
    <w:rsid w:val="00745E3B"/>
    <w:rsid w:val="0076572C"/>
    <w:rsid w:val="007A029D"/>
    <w:rsid w:val="007A3AAB"/>
    <w:rsid w:val="007A3DDF"/>
    <w:rsid w:val="007A469F"/>
    <w:rsid w:val="007B6779"/>
    <w:rsid w:val="007C1CA0"/>
    <w:rsid w:val="007C7421"/>
    <w:rsid w:val="007E5783"/>
    <w:rsid w:val="007F3660"/>
    <w:rsid w:val="00801336"/>
    <w:rsid w:val="00807F0F"/>
    <w:rsid w:val="0081526B"/>
    <w:rsid w:val="00815DE9"/>
    <w:rsid w:val="00831C3C"/>
    <w:rsid w:val="008456DF"/>
    <w:rsid w:val="008464F3"/>
    <w:rsid w:val="0084749E"/>
    <w:rsid w:val="008477C4"/>
    <w:rsid w:val="00852FD8"/>
    <w:rsid w:val="00860638"/>
    <w:rsid w:val="00863A43"/>
    <w:rsid w:val="008A2DAD"/>
    <w:rsid w:val="008B002A"/>
    <w:rsid w:val="008B11EA"/>
    <w:rsid w:val="008B2F30"/>
    <w:rsid w:val="008D417E"/>
    <w:rsid w:val="008E01E2"/>
    <w:rsid w:val="008E36BE"/>
    <w:rsid w:val="008E5557"/>
    <w:rsid w:val="008F4246"/>
    <w:rsid w:val="008F5ED1"/>
    <w:rsid w:val="00907A6E"/>
    <w:rsid w:val="0091055A"/>
    <w:rsid w:val="00911845"/>
    <w:rsid w:val="009121FD"/>
    <w:rsid w:val="009179F0"/>
    <w:rsid w:val="00923E11"/>
    <w:rsid w:val="00925C47"/>
    <w:rsid w:val="0093417D"/>
    <w:rsid w:val="00943836"/>
    <w:rsid w:val="00945EDF"/>
    <w:rsid w:val="00946F17"/>
    <w:rsid w:val="009522F1"/>
    <w:rsid w:val="00952895"/>
    <w:rsid w:val="00952F4F"/>
    <w:rsid w:val="00977EF5"/>
    <w:rsid w:val="00982A68"/>
    <w:rsid w:val="00994BA7"/>
    <w:rsid w:val="009A1B35"/>
    <w:rsid w:val="009B3FEF"/>
    <w:rsid w:val="009B45A7"/>
    <w:rsid w:val="009D500A"/>
    <w:rsid w:val="009D56A3"/>
    <w:rsid w:val="009F4628"/>
    <w:rsid w:val="009F56DA"/>
    <w:rsid w:val="00A11C08"/>
    <w:rsid w:val="00A32721"/>
    <w:rsid w:val="00A47E77"/>
    <w:rsid w:val="00A53C5E"/>
    <w:rsid w:val="00A627D2"/>
    <w:rsid w:val="00A65D11"/>
    <w:rsid w:val="00A667BB"/>
    <w:rsid w:val="00A71644"/>
    <w:rsid w:val="00A73B83"/>
    <w:rsid w:val="00A7777F"/>
    <w:rsid w:val="00A77BA8"/>
    <w:rsid w:val="00A85C01"/>
    <w:rsid w:val="00A905AF"/>
    <w:rsid w:val="00AA08F1"/>
    <w:rsid w:val="00AA494B"/>
    <w:rsid w:val="00AB32B8"/>
    <w:rsid w:val="00AB5A8A"/>
    <w:rsid w:val="00AC3946"/>
    <w:rsid w:val="00AC4EC4"/>
    <w:rsid w:val="00AC51FD"/>
    <w:rsid w:val="00AD1DED"/>
    <w:rsid w:val="00AD5651"/>
    <w:rsid w:val="00AE21D9"/>
    <w:rsid w:val="00AE3A95"/>
    <w:rsid w:val="00AE5826"/>
    <w:rsid w:val="00AE78FF"/>
    <w:rsid w:val="00B144C1"/>
    <w:rsid w:val="00B258FD"/>
    <w:rsid w:val="00B25D9C"/>
    <w:rsid w:val="00B354FE"/>
    <w:rsid w:val="00B504FE"/>
    <w:rsid w:val="00B51B73"/>
    <w:rsid w:val="00B75652"/>
    <w:rsid w:val="00B75DAC"/>
    <w:rsid w:val="00B814B9"/>
    <w:rsid w:val="00B86E79"/>
    <w:rsid w:val="00B91FF8"/>
    <w:rsid w:val="00BA17CD"/>
    <w:rsid w:val="00BA42F0"/>
    <w:rsid w:val="00BB04FA"/>
    <w:rsid w:val="00BB0F1B"/>
    <w:rsid w:val="00BB1C61"/>
    <w:rsid w:val="00BC025B"/>
    <w:rsid w:val="00BC5245"/>
    <w:rsid w:val="00BD5877"/>
    <w:rsid w:val="00BF0B70"/>
    <w:rsid w:val="00BF614E"/>
    <w:rsid w:val="00C06D35"/>
    <w:rsid w:val="00C263BD"/>
    <w:rsid w:val="00C30210"/>
    <w:rsid w:val="00C30F4C"/>
    <w:rsid w:val="00C31283"/>
    <w:rsid w:val="00C3629F"/>
    <w:rsid w:val="00C42A79"/>
    <w:rsid w:val="00C44DD6"/>
    <w:rsid w:val="00C62E23"/>
    <w:rsid w:val="00C75AE9"/>
    <w:rsid w:val="00C8091F"/>
    <w:rsid w:val="00CC5415"/>
    <w:rsid w:val="00CE19D2"/>
    <w:rsid w:val="00CE618F"/>
    <w:rsid w:val="00CE626D"/>
    <w:rsid w:val="00CF579D"/>
    <w:rsid w:val="00D007DE"/>
    <w:rsid w:val="00D01486"/>
    <w:rsid w:val="00D02C09"/>
    <w:rsid w:val="00D07A25"/>
    <w:rsid w:val="00D4192F"/>
    <w:rsid w:val="00D43690"/>
    <w:rsid w:val="00D46C67"/>
    <w:rsid w:val="00D5218F"/>
    <w:rsid w:val="00D57D6D"/>
    <w:rsid w:val="00D60E94"/>
    <w:rsid w:val="00D777C8"/>
    <w:rsid w:val="00D87886"/>
    <w:rsid w:val="00D9746F"/>
    <w:rsid w:val="00DB219F"/>
    <w:rsid w:val="00DB43C4"/>
    <w:rsid w:val="00DC28A2"/>
    <w:rsid w:val="00DC69EE"/>
    <w:rsid w:val="00DD6E5B"/>
    <w:rsid w:val="00DE2FF9"/>
    <w:rsid w:val="00DE56E5"/>
    <w:rsid w:val="00DE70A6"/>
    <w:rsid w:val="00DF1C93"/>
    <w:rsid w:val="00DF29AD"/>
    <w:rsid w:val="00E00B24"/>
    <w:rsid w:val="00E06E67"/>
    <w:rsid w:val="00E074D8"/>
    <w:rsid w:val="00E12431"/>
    <w:rsid w:val="00E2171D"/>
    <w:rsid w:val="00E21ACC"/>
    <w:rsid w:val="00E41967"/>
    <w:rsid w:val="00E452A3"/>
    <w:rsid w:val="00E52585"/>
    <w:rsid w:val="00E6298D"/>
    <w:rsid w:val="00E764A9"/>
    <w:rsid w:val="00E8421B"/>
    <w:rsid w:val="00E94C06"/>
    <w:rsid w:val="00E95766"/>
    <w:rsid w:val="00E961AA"/>
    <w:rsid w:val="00EA0D43"/>
    <w:rsid w:val="00EA2591"/>
    <w:rsid w:val="00EB3DDA"/>
    <w:rsid w:val="00ED5439"/>
    <w:rsid w:val="00EE09F3"/>
    <w:rsid w:val="00EE18D2"/>
    <w:rsid w:val="00EE5620"/>
    <w:rsid w:val="00F03C50"/>
    <w:rsid w:val="00F35CDE"/>
    <w:rsid w:val="00F4699C"/>
    <w:rsid w:val="00F54564"/>
    <w:rsid w:val="00F62A14"/>
    <w:rsid w:val="00F85388"/>
    <w:rsid w:val="00F85F35"/>
    <w:rsid w:val="00F8625E"/>
    <w:rsid w:val="00F91965"/>
    <w:rsid w:val="00F95D90"/>
    <w:rsid w:val="00FB05A4"/>
    <w:rsid w:val="00FB6627"/>
    <w:rsid w:val="00FC311B"/>
    <w:rsid w:val="00FD59A7"/>
    <w:rsid w:val="00FE5E84"/>
    <w:rsid w:val="00FF2FAB"/>
    <w:rsid w:val="00FF3FAD"/>
    <w:rsid w:val="00FF7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15:docId w15:val="{914A0D53-7371-4164-87D0-49FC3D7D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366CCE"/>
    <w:pPr>
      <w:numPr>
        <w:numId w:val="1"/>
      </w:numPr>
      <w:tabs>
        <w:tab w:val="left" w:pos="709"/>
      </w:tabs>
      <w:autoSpaceDE w:val="0"/>
      <w:autoSpaceDN w:val="0"/>
      <w:spacing w:after="120" w:line="240" w:lineRule="auto"/>
      <w:ind w:left="567" w:hanging="567"/>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366CCE"/>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qFormat/>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27921397">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025986608">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ecd.org/dac/effectiveness/parisdeclarationandaccraagendaforaction.htm" TargetMode="External"/><Relationship Id="rId18" Type="http://schemas.openxmlformats.org/officeDocument/2006/relationships/hyperlink" Target="http://www.projectmanagementdocs.com/blog/what-is-a-stakeholder.html" TargetMode="External"/><Relationship Id="rId26" Type="http://schemas.openxmlformats.org/officeDocument/2006/relationships/diagramLayout" Target="diagrams/layout1.xml"/><Relationship Id="rId39" Type="http://schemas.openxmlformats.org/officeDocument/2006/relationships/hyperlink" Target="http://www.odi.org.uk/publications/5257-stakeholder-analysis" TargetMode="External"/><Relationship Id="rId21" Type="http://schemas.openxmlformats.org/officeDocument/2006/relationships/hyperlink" Target="https://peacekeeping.un.org/en/empowering-women" TargetMode="External"/><Relationship Id="rId34" Type="http://schemas.openxmlformats.org/officeDocument/2006/relationships/hyperlink" Target="https://www.oecd.org/development/effectiveness/49650173.pdf" TargetMode="External"/><Relationship Id="rId42" Type="http://schemas.openxmlformats.org/officeDocument/2006/relationships/hyperlink" Target="https://www.oecd.org/dac/effectiveness/31451637.pdf" TargetMode="External"/><Relationship Id="rId47" Type="http://schemas.openxmlformats.org/officeDocument/2006/relationships/hyperlink" Target="https://peacekeeping.un.org/en/empowering-women" TargetMode="External"/><Relationship Id="rId50" Type="http://schemas.openxmlformats.org/officeDocument/2006/relationships/hyperlink" Target="http://dfat.gov.au/aid/who-we-work-with/bilateral-partnerships/Pages/bilateral-partnerships.asp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di.org.uk/publications/5257-stakeholder-analysis" TargetMode="External"/><Relationship Id="rId29" Type="http://schemas.microsoft.com/office/2007/relationships/diagramDrawing" Target="diagrams/drawing1.xml"/><Relationship Id="rId11" Type="http://schemas.openxmlformats.org/officeDocument/2006/relationships/image" Target="media/image5.png"/><Relationship Id="rId24" Type="http://schemas.openxmlformats.org/officeDocument/2006/relationships/hyperlink" Target="http://www.rencp.org/" TargetMode="External"/><Relationship Id="rId32" Type="http://schemas.openxmlformats.org/officeDocument/2006/relationships/hyperlink" Target="http://www.oecd.org/development/effectiveness/45827311.pdf" TargetMode="External"/><Relationship Id="rId37" Type="http://schemas.openxmlformats.org/officeDocument/2006/relationships/hyperlink" Target="https://www.bbc.co.uk/education/guides/z4gcd2p/revision/1" TargetMode="External"/><Relationship Id="rId40" Type="http://schemas.openxmlformats.org/officeDocument/2006/relationships/hyperlink" Target="http://www.odi.org.uk/odi-on/2742-busan-high-level-forum-hlf-4-hlf4-aid-effectiveness" TargetMode="External"/><Relationship Id="rId45" Type="http://schemas.openxmlformats.org/officeDocument/2006/relationships/hyperlink" Target="http://www.projectmanagementdocs.com/blog/what-is-a-stakeholder.html" TargetMode="External"/><Relationship Id="rId53" Type="http://schemas.openxmlformats.org/officeDocument/2006/relationships/footer" Target="footer3.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www.odi.org.uk/publications/5257-stakeholder-analysi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ecd.org/development/effectiveness/49650173.pdf" TargetMode="External"/><Relationship Id="rId22" Type="http://schemas.openxmlformats.org/officeDocument/2006/relationships/hyperlink" Target="http://www.unwomen.org/en/news/in-focus/women-and-the-sdgs" TargetMode="External"/><Relationship Id="rId27" Type="http://schemas.openxmlformats.org/officeDocument/2006/relationships/diagramQuickStyle" Target="diagrams/quickStyle1.xml"/><Relationship Id="rId30" Type="http://schemas.openxmlformats.org/officeDocument/2006/relationships/hyperlink" Target="https://www.oecd.org/dac/effectiveness/31451637.pdf" TargetMode="External"/><Relationship Id="rId35" Type="http://schemas.openxmlformats.org/officeDocument/2006/relationships/hyperlink" Target="http://www.oecd.org/development/effectiveness/34428351.pdf" TargetMode="External"/><Relationship Id="rId43" Type="http://schemas.openxmlformats.org/officeDocument/2006/relationships/hyperlink" Target="http://www.oecd.org/development/effectiveness/34428351.pdf" TargetMode="External"/><Relationship Id="rId48" Type="http://schemas.openxmlformats.org/officeDocument/2006/relationships/hyperlink" Target="http://www.unwomen.org/en/news/in-focus/women-and-the-sdgs" TargetMode="External"/><Relationship Id="rId56"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hyperlink" Target="http://dfat.gov.au/aid/who-we-work-with/ngos/Pages/non-government-organisations.aspx" TargetMode="External"/><Relationship Id="rId3" Type="http://schemas.openxmlformats.org/officeDocument/2006/relationships/styles" Target="styles.xml"/><Relationship Id="rId12" Type="http://schemas.openxmlformats.org/officeDocument/2006/relationships/hyperlink" Target="http://www.oecd.org/dac/effectiveness/parisdeclarationandaccraagendaforaction.htm" TargetMode="External"/><Relationship Id="rId17" Type="http://schemas.openxmlformats.org/officeDocument/2006/relationships/hyperlink" Target="https://www.bbc.co.uk/education/guides/z4gcd2p/revision/1" TargetMode="External"/><Relationship Id="rId25" Type="http://schemas.openxmlformats.org/officeDocument/2006/relationships/diagramData" Target="diagrams/data1.xml"/><Relationship Id="rId33" Type="http://schemas.openxmlformats.org/officeDocument/2006/relationships/hyperlink" Target="https://www.odi.org/odi-on/2742-busan-high-level-forum-hlf-4-hlf4-aid-effectiveness" TargetMode="External"/><Relationship Id="rId38" Type="http://schemas.openxmlformats.org/officeDocument/2006/relationships/hyperlink" Target="http://dfat.gov.au/about-us/publications/Documents/gender-equality-and-womens-empowerment-strategy.pdf" TargetMode="External"/><Relationship Id="rId46" Type="http://schemas.openxmlformats.org/officeDocument/2006/relationships/hyperlink" Target="http://www.rencp.org/" TargetMode="External"/><Relationship Id="rId20" Type="http://schemas.openxmlformats.org/officeDocument/2006/relationships/hyperlink" Target="http://dfat.gov.au/about-us/publications/Documents/gender-equality-and-womens-empowerment-strategy.pdf" TargetMode="External"/><Relationship Id="rId41" Type="http://schemas.openxmlformats.org/officeDocument/2006/relationships/hyperlink" Target="http://www.oecd.org/development/effectiveness/45827311.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hyperlink" Target="https://www.oecd.org/development/effectiveness/49650173.pdf" TargetMode="External"/><Relationship Id="rId49" Type="http://schemas.openxmlformats.org/officeDocument/2006/relationships/hyperlink" Target="http://dfat.gov.au/aid/who-we-work-with/multilateral-organisations/Pages/multilateral-organisations.aspx" TargetMode="External"/><Relationship Id="rId57"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hyperlink" Target="http://www.oecd.org/development/effectiveness/34428351.pdf" TargetMode="External"/><Relationship Id="rId44" Type="http://schemas.openxmlformats.org/officeDocument/2006/relationships/hyperlink" Target="https://www.oecd.org/development/effectiveness/49650173.pdf"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AF7E3A-C850-4C83-98E5-D5C48286B4F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AU"/>
        </a:p>
      </dgm:t>
    </dgm:pt>
    <dgm:pt modelId="{00202E5D-31F4-46BA-AFA8-1C65CD6F5C8E}">
      <dgm:prSet phldrT="[Text]"/>
      <dgm:spPr>
        <a:xfrm>
          <a:off x="266079" y="275237"/>
          <a:ext cx="5986116" cy="871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2003 Rome Declaration</a:t>
          </a:r>
        </a:p>
      </dgm:t>
    </dgm:pt>
    <dgm:pt modelId="{91029D8E-E774-4664-AD21-93FB4606A0FB}" type="parTrans" cxnId="{85621A3C-B147-47B2-8842-0CB8B8CFBEB5}">
      <dgm:prSet/>
      <dgm:spPr/>
      <dgm:t>
        <a:bodyPr/>
        <a:lstStyle/>
        <a:p>
          <a:endParaRPr lang="en-AU"/>
        </a:p>
      </dgm:t>
    </dgm:pt>
    <dgm:pt modelId="{2BB66D81-E6A1-4ACB-B02F-358AC7A15901}" type="sibTrans" cxnId="{85621A3C-B147-47B2-8842-0CB8B8CFBEB5}">
      <dgm:prSet/>
      <dgm:spPr/>
      <dgm:t>
        <a:bodyPr/>
        <a:lstStyle/>
        <a:p>
          <a:endParaRPr lang="en-AU"/>
        </a:p>
      </dgm:t>
    </dgm:pt>
    <dgm:pt modelId="{4C92CB23-A3C7-493C-B50B-A1ED6F0DFAC8}">
      <dgm:prSet phldrT="[Text]"/>
      <dgm:spPr>
        <a:xfrm>
          <a:off x="266079" y="936999"/>
          <a:ext cx="1379799" cy="492173"/>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Development Partner Harmonisation</a:t>
          </a:r>
        </a:p>
      </dgm:t>
    </dgm:pt>
    <dgm:pt modelId="{3E80CA4F-C07E-48EE-A463-B48C1C114541}" type="parTrans" cxnId="{8EC6D641-48FD-4274-885A-BE59D45E36CA}">
      <dgm:prSet/>
      <dgm:spPr/>
      <dgm:t>
        <a:bodyPr/>
        <a:lstStyle/>
        <a:p>
          <a:endParaRPr lang="en-AU"/>
        </a:p>
      </dgm:t>
    </dgm:pt>
    <dgm:pt modelId="{58B543D7-F2D4-4D46-BB1A-1C014A70B99F}" type="sibTrans" cxnId="{8EC6D641-48FD-4274-885A-BE59D45E36CA}">
      <dgm:prSet/>
      <dgm:spPr/>
      <dgm:t>
        <a:bodyPr/>
        <a:lstStyle/>
        <a:p>
          <a:endParaRPr lang="en-AU"/>
        </a:p>
      </dgm:t>
    </dgm:pt>
    <dgm:pt modelId="{97842E5B-245E-4F28-A34C-022EFB2B54DC}">
      <dgm:prSet phldrT="[Text]"/>
      <dgm:spPr>
        <a:xfrm>
          <a:off x="1645879" y="565630"/>
          <a:ext cx="4606316" cy="871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2005 Paris Declaration</a:t>
          </a:r>
        </a:p>
      </dgm:t>
    </dgm:pt>
    <dgm:pt modelId="{AD715594-D5FA-4F75-A6B7-2A9B7B47C389}" type="parTrans" cxnId="{7C4419C2-78C1-4115-AEDA-53408539ECCB}">
      <dgm:prSet/>
      <dgm:spPr/>
      <dgm:t>
        <a:bodyPr/>
        <a:lstStyle/>
        <a:p>
          <a:endParaRPr lang="en-AU"/>
        </a:p>
      </dgm:t>
    </dgm:pt>
    <dgm:pt modelId="{6B6B5E3C-7CA2-475E-BA5B-1E6DE6DE23B6}" type="sibTrans" cxnId="{7C4419C2-78C1-4115-AEDA-53408539ECCB}">
      <dgm:prSet/>
      <dgm:spPr/>
      <dgm:t>
        <a:bodyPr/>
        <a:lstStyle/>
        <a:p>
          <a:endParaRPr lang="en-AU"/>
        </a:p>
      </dgm:t>
    </dgm:pt>
    <dgm:pt modelId="{BF1E71D3-1B06-445D-A8A5-FD9C0EAAD53A}">
      <dgm:prSet phldrT="[Text]"/>
      <dgm:spPr>
        <a:xfrm>
          <a:off x="1645879" y="1229301"/>
          <a:ext cx="1379799" cy="562367"/>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Aid Effectiveness Principles</a:t>
          </a:r>
        </a:p>
      </dgm:t>
    </dgm:pt>
    <dgm:pt modelId="{69447EF0-B8ED-4F0B-93EE-ED97849CF3D7}" type="parTrans" cxnId="{D2D87931-BF3E-4F76-8BC1-6415EA58ADC9}">
      <dgm:prSet/>
      <dgm:spPr/>
      <dgm:t>
        <a:bodyPr/>
        <a:lstStyle/>
        <a:p>
          <a:endParaRPr lang="en-AU"/>
        </a:p>
      </dgm:t>
    </dgm:pt>
    <dgm:pt modelId="{9C003F56-CD0B-42C2-923E-C424E669C146}" type="sibTrans" cxnId="{D2D87931-BF3E-4F76-8BC1-6415EA58ADC9}">
      <dgm:prSet/>
      <dgm:spPr/>
      <dgm:t>
        <a:bodyPr/>
        <a:lstStyle/>
        <a:p>
          <a:endParaRPr lang="en-AU"/>
        </a:p>
      </dgm:t>
    </dgm:pt>
    <dgm:pt modelId="{41E6E12F-6DB5-4253-B03F-0256E563503D}">
      <dgm:prSet/>
      <dgm:spPr>
        <a:xfrm>
          <a:off x="3025678" y="856023"/>
          <a:ext cx="3226516" cy="871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2008 Accra Affirmation</a:t>
          </a:r>
        </a:p>
      </dgm:t>
    </dgm:pt>
    <dgm:pt modelId="{E8B31A66-0649-4D9B-95C8-EB092379943B}" type="parTrans" cxnId="{102E8A97-ACED-469F-A537-706446F7C552}">
      <dgm:prSet/>
      <dgm:spPr/>
      <dgm:t>
        <a:bodyPr/>
        <a:lstStyle/>
        <a:p>
          <a:endParaRPr lang="en-AU"/>
        </a:p>
      </dgm:t>
    </dgm:pt>
    <dgm:pt modelId="{1D47A36C-0370-4D09-8E5C-33D46BC00214}" type="sibTrans" cxnId="{102E8A97-ACED-469F-A537-706446F7C552}">
      <dgm:prSet/>
      <dgm:spPr/>
      <dgm:t>
        <a:bodyPr/>
        <a:lstStyle/>
        <a:p>
          <a:endParaRPr lang="en-AU"/>
        </a:p>
      </dgm:t>
    </dgm:pt>
    <dgm:pt modelId="{BBFEB1CB-32E3-4950-BBB0-9FC262A0FEB8}">
      <dgm:prSet/>
      <dgm:spPr>
        <a:xfrm>
          <a:off x="4405478" y="1146416"/>
          <a:ext cx="1846716" cy="871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2011 Busan Declaration</a:t>
          </a:r>
        </a:p>
      </dgm:t>
    </dgm:pt>
    <dgm:pt modelId="{AFCC0940-44BF-483C-BE25-E5F6A146EE0F}" type="parTrans" cxnId="{4C2585E6-FEC7-479A-83E3-06D46262B80E}">
      <dgm:prSet/>
      <dgm:spPr/>
      <dgm:t>
        <a:bodyPr/>
        <a:lstStyle/>
        <a:p>
          <a:endParaRPr lang="en-AU"/>
        </a:p>
      </dgm:t>
    </dgm:pt>
    <dgm:pt modelId="{942BF3FE-C8D4-450C-8B57-078DF6E2D8D4}" type="sibTrans" cxnId="{4C2585E6-FEC7-479A-83E3-06D46262B80E}">
      <dgm:prSet/>
      <dgm:spPr/>
      <dgm:t>
        <a:bodyPr/>
        <a:lstStyle/>
        <a:p>
          <a:endParaRPr lang="en-AU"/>
        </a:p>
      </dgm:t>
    </dgm:pt>
    <dgm:pt modelId="{4F07E286-F444-471C-A726-D04F9C383C06}">
      <dgm:prSet/>
      <dgm:spPr>
        <a:xfrm>
          <a:off x="3025678" y="1525155"/>
          <a:ext cx="1379799" cy="542865"/>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Aft>
              <a:spcPts val="0"/>
            </a:spcAft>
          </a:pPr>
          <a:r>
            <a:rPr lang="en-AU">
              <a:solidFill>
                <a:sysClr val="windowText" lastClr="000000">
                  <a:hueOff val="0"/>
                  <a:satOff val="0"/>
                  <a:lumOff val="0"/>
                  <a:alphaOff val="0"/>
                </a:sysClr>
              </a:solidFill>
              <a:latin typeface="Calibri"/>
              <a:ea typeface="+mn-ea"/>
              <a:cs typeface="+mn-cs"/>
            </a:rPr>
            <a:t>Affirming Paris Principles</a:t>
          </a:r>
        </a:p>
      </dgm:t>
    </dgm:pt>
    <dgm:pt modelId="{D364AE7B-DDB3-4985-9434-5AF40CCD83E9}" type="parTrans" cxnId="{EF523CFE-1A79-48E6-BC29-7CA769A6E750}">
      <dgm:prSet/>
      <dgm:spPr/>
      <dgm:t>
        <a:bodyPr/>
        <a:lstStyle/>
        <a:p>
          <a:endParaRPr lang="en-AU"/>
        </a:p>
      </dgm:t>
    </dgm:pt>
    <dgm:pt modelId="{DBF6DD5E-67E7-4FD6-982F-DA40EDE87FAD}" type="sibTrans" cxnId="{EF523CFE-1A79-48E6-BC29-7CA769A6E750}">
      <dgm:prSet/>
      <dgm:spPr/>
      <dgm:t>
        <a:bodyPr/>
        <a:lstStyle/>
        <a:p>
          <a:endParaRPr lang="en-AU"/>
        </a:p>
      </dgm:t>
    </dgm:pt>
    <dgm:pt modelId="{A5EE0233-B5AD-43FF-9021-BBDAA3667629}">
      <dgm:prSet/>
      <dgm:spPr>
        <a:xfrm>
          <a:off x="3025678" y="1525155"/>
          <a:ext cx="1379799" cy="542865"/>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Aft>
              <a:spcPts val="0"/>
            </a:spcAft>
          </a:pPr>
          <a:r>
            <a:rPr lang="en-AU">
              <a:solidFill>
                <a:sysClr val="windowText" lastClr="000000">
                  <a:hueOff val="0"/>
                  <a:satOff val="0"/>
                  <a:lumOff val="0"/>
                  <a:alphaOff val="0"/>
                </a:sysClr>
              </a:solidFill>
              <a:latin typeface="Calibri"/>
              <a:ea typeface="+mn-ea"/>
              <a:cs typeface="+mn-cs"/>
            </a:rPr>
            <a:t>Commitment to Action</a:t>
          </a:r>
        </a:p>
      </dgm:t>
    </dgm:pt>
    <dgm:pt modelId="{571026A3-2E71-4012-9A68-5E80B3AE395B}" type="parTrans" cxnId="{33B2299D-320C-4B2F-A559-94D921D50D98}">
      <dgm:prSet/>
      <dgm:spPr/>
      <dgm:t>
        <a:bodyPr/>
        <a:lstStyle/>
        <a:p>
          <a:endParaRPr lang="en-AU"/>
        </a:p>
      </dgm:t>
    </dgm:pt>
    <dgm:pt modelId="{7CFE0022-7E3C-4CE4-95B0-67BA86574DFF}" type="sibTrans" cxnId="{33B2299D-320C-4B2F-A559-94D921D50D98}">
      <dgm:prSet/>
      <dgm:spPr/>
      <dgm:t>
        <a:bodyPr/>
        <a:lstStyle/>
        <a:p>
          <a:endParaRPr lang="en-AU"/>
        </a:p>
      </dgm:t>
    </dgm:pt>
    <dgm:pt modelId="{CC59AEF8-037D-4D5A-8658-E360A1335D98}">
      <dgm:prSet/>
      <dgm:spPr>
        <a:xfrm>
          <a:off x="4415002" y="1810002"/>
          <a:ext cx="1392370" cy="610618"/>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Global Partnership for Effective Development Cooperation</a:t>
          </a:r>
        </a:p>
      </dgm:t>
    </dgm:pt>
    <dgm:pt modelId="{F396AE71-3D28-4A3A-9722-E3C442DDD883}" type="parTrans" cxnId="{EEC28CF2-AE89-4EC6-B144-F2DCD38580D7}">
      <dgm:prSet/>
      <dgm:spPr/>
      <dgm:t>
        <a:bodyPr/>
        <a:lstStyle/>
        <a:p>
          <a:endParaRPr lang="en-AU"/>
        </a:p>
      </dgm:t>
    </dgm:pt>
    <dgm:pt modelId="{0C495B3D-FB4F-430A-A19A-AB49E138926B}" type="sibTrans" cxnId="{EEC28CF2-AE89-4EC6-B144-F2DCD38580D7}">
      <dgm:prSet/>
      <dgm:spPr/>
      <dgm:t>
        <a:bodyPr/>
        <a:lstStyle/>
        <a:p>
          <a:endParaRPr lang="en-AU"/>
        </a:p>
      </dgm:t>
    </dgm:pt>
    <dgm:pt modelId="{2B47CAE7-5F79-4349-A0B1-27D9510C7575}" type="pres">
      <dgm:prSet presAssocID="{50AF7E3A-C850-4C83-98E5-D5C48286B4F6}" presName="Name0" presStyleCnt="0">
        <dgm:presLayoutVars>
          <dgm:chMax val="5"/>
          <dgm:chPref val="5"/>
          <dgm:dir/>
          <dgm:animLvl val="lvl"/>
        </dgm:presLayoutVars>
      </dgm:prSet>
      <dgm:spPr/>
      <dgm:t>
        <a:bodyPr/>
        <a:lstStyle/>
        <a:p>
          <a:endParaRPr lang="en-AU"/>
        </a:p>
      </dgm:t>
    </dgm:pt>
    <dgm:pt modelId="{76B3BDDE-66E4-49D3-88DF-F42145CCB94E}" type="pres">
      <dgm:prSet presAssocID="{00202E5D-31F4-46BA-AFA8-1C65CD6F5C8E}" presName="parentText1" presStyleLbl="node1" presStyleIdx="0" presStyleCnt="4">
        <dgm:presLayoutVars>
          <dgm:chMax/>
          <dgm:chPref val="3"/>
          <dgm:bulletEnabled val="1"/>
        </dgm:presLayoutVars>
      </dgm:prSet>
      <dgm:spPr>
        <a:prstGeom prst="rightArrow">
          <a:avLst>
            <a:gd name="adj1" fmla="val 50000"/>
            <a:gd name="adj2" fmla="val 50000"/>
          </a:avLst>
        </a:prstGeom>
      </dgm:spPr>
      <dgm:t>
        <a:bodyPr/>
        <a:lstStyle/>
        <a:p>
          <a:endParaRPr lang="en-AU"/>
        </a:p>
      </dgm:t>
    </dgm:pt>
    <dgm:pt modelId="{DBBBCF10-E3FC-4D1A-B367-8DA9B584AA35}" type="pres">
      <dgm:prSet presAssocID="{00202E5D-31F4-46BA-AFA8-1C65CD6F5C8E}" presName="childText1" presStyleLbl="solidAlignAcc1" presStyleIdx="0" presStyleCnt="4" custScaleY="30532" custLinFactNeighborY="-35460">
        <dgm:presLayoutVars>
          <dgm:chMax val="0"/>
          <dgm:chPref val="0"/>
          <dgm:bulletEnabled val="1"/>
        </dgm:presLayoutVars>
      </dgm:prSet>
      <dgm:spPr>
        <a:prstGeom prst="rect">
          <a:avLst/>
        </a:prstGeom>
      </dgm:spPr>
      <dgm:t>
        <a:bodyPr/>
        <a:lstStyle/>
        <a:p>
          <a:endParaRPr lang="en-AU"/>
        </a:p>
      </dgm:t>
    </dgm:pt>
    <dgm:pt modelId="{82FEC46C-022D-457D-98D1-13BAC9346893}" type="pres">
      <dgm:prSet presAssocID="{97842E5B-245E-4F28-A34C-022EFB2B54DC}" presName="parentText2" presStyleLbl="node1" presStyleIdx="1" presStyleCnt="4">
        <dgm:presLayoutVars>
          <dgm:chMax/>
          <dgm:chPref val="3"/>
          <dgm:bulletEnabled val="1"/>
        </dgm:presLayoutVars>
      </dgm:prSet>
      <dgm:spPr>
        <a:prstGeom prst="rightArrow">
          <a:avLst>
            <a:gd name="adj1" fmla="val 50000"/>
            <a:gd name="adj2" fmla="val 50000"/>
          </a:avLst>
        </a:prstGeom>
      </dgm:spPr>
      <dgm:t>
        <a:bodyPr/>
        <a:lstStyle/>
        <a:p>
          <a:endParaRPr lang="en-AU"/>
        </a:p>
      </dgm:t>
    </dgm:pt>
    <dgm:pt modelId="{574D9474-6CA3-443B-BAAA-91B533826EFE}" type="pres">
      <dgm:prSet presAssocID="{97842E5B-245E-4F28-A34C-022EFB2B54DC}" presName="childText2" presStyleLbl="solidAlignAcc1" presStyleIdx="1" presStyleCnt="4" custScaleY="35799" custLinFactNeighborY="-32724">
        <dgm:presLayoutVars>
          <dgm:chMax val="0"/>
          <dgm:chPref val="0"/>
          <dgm:bulletEnabled val="1"/>
        </dgm:presLayoutVars>
      </dgm:prSet>
      <dgm:spPr>
        <a:prstGeom prst="rect">
          <a:avLst/>
        </a:prstGeom>
      </dgm:spPr>
      <dgm:t>
        <a:bodyPr/>
        <a:lstStyle/>
        <a:p>
          <a:endParaRPr lang="en-AU"/>
        </a:p>
      </dgm:t>
    </dgm:pt>
    <dgm:pt modelId="{278EA38A-777D-4F41-A188-179F3C5AAA90}" type="pres">
      <dgm:prSet presAssocID="{41E6E12F-6DB5-4253-B03F-0256E563503D}" presName="parentText3" presStyleLbl="node1" presStyleIdx="2" presStyleCnt="4">
        <dgm:presLayoutVars>
          <dgm:chMax/>
          <dgm:chPref val="3"/>
          <dgm:bulletEnabled val="1"/>
        </dgm:presLayoutVars>
      </dgm:prSet>
      <dgm:spPr>
        <a:prstGeom prst="rightArrow">
          <a:avLst>
            <a:gd name="adj1" fmla="val 50000"/>
            <a:gd name="adj2" fmla="val 50000"/>
          </a:avLst>
        </a:prstGeom>
      </dgm:spPr>
      <dgm:t>
        <a:bodyPr/>
        <a:lstStyle/>
        <a:p>
          <a:endParaRPr lang="en-AU"/>
        </a:p>
      </dgm:t>
    </dgm:pt>
    <dgm:pt modelId="{6E3FB9EE-C84E-463D-A622-1BDAC9D78581}" type="pres">
      <dgm:prSet presAssocID="{41E6E12F-6DB5-4253-B03F-0256E563503D}" presName="childText3" presStyleLbl="solidAlignAcc1" presStyleIdx="2" presStyleCnt="4" custScaleY="34328" custLinFactNeighborY="-33110">
        <dgm:presLayoutVars>
          <dgm:chMax val="0"/>
          <dgm:chPref val="0"/>
          <dgm:bulletEnabled val="1"/>
        </dgm:presLayoutVars>
      </dgm:prSet>
      <dgm:spPr>
        <a:prstGeom prst="rect">
          <a:avLst/>
        </a:prstGeom>
      </dgm:spPr>
      <dgm:t>
        <a:bodyPr/>
        <a:lstStyle/>
        <a:p>
          <a:endParaRPr lang="en-AU"/>
        </a:p>
      </dgm:t>
    </dgm:pt>
    <dgm:pt modelId="{3363CC69-4C74-4FBE-A95F-FC319D97A5AD}" type="pres">
      <dgm:prSet presAssocID="{BBFEB1CB-32E3-4950-BBB0-9FC262A0FEB8}" presName="parentText4" presStyleLbl="node1" presStyleIdx="3" presStyleCnt="4">
        <dgm:presLayoutVars>
          <dgm:chMax/>
          <dgm:chPref val="3"/>
          <dgm:bulletEnabled val="1"/>
        </dgm:presLayoutVars>
      </dgm:prSet>
      <dgm:spPr>
        <a:prstGeom prst="rightArrow">
          <a:avLst>
            <a:gd name="adj1" fmla="val 50000"/>
            <a:gd name="adj2" fmla="val 50000"/>
          </a:avLst>
        </a:prstGeom>
      </dgm:spPr>
      <dgm:t>
        <a:bodyPr/>
        <a:lstStyle/>
        <a:p>
          <a:endParaRPr lang="en-AU"/>
        </a:p>
      </dgm:t>
    </dgm:pt>
    <dgm:pt modelId="{CEE98763-B457-47FC-821D-BCB58964D7A4}" type="pres">
      <dgm:prSet presAssocID="{BBFEB1CB-32E3-4950-BBB0-9FC262A0FEB8}" presName="childText4" presStyleLbl="solidAlignAcc1" presStyleIdx="3" presStyleCnt="4" custScaleY="38165" custLinFactNeighborX="684" custLinFactNeighborY="-31535">
        <dgm:presLayoutVars>
          <dgm:chMax val="0"/>
          <dgm:chPref val="0"/>
          <dgm:bulletEnabled val="1"/>
        </dgm:presLayoutVars>
      </dgm:prSet>
      <dgm:spPr>
        <a:prstGeom prst="rect">
          <a:avLst/>
        </a:prstGeom>
      </dgm:spPr>
      <dgm:t>
        <a:bodyPr/>
        <a:lstStyle/>
        <a:p>
          <a:endParaRPr lang="en-AU"/>
        </a:p>
      </dgm:t>
    </dgm:pt>
  </dgm:ptLst>
  <dgm:cxnLst>
    <dgm:cxn modelId="{6F544A37-A0E3-445F-BE21-5D944A8E5F80}" type="presOf" srcId="{00202E5D-31F4-46BA-AFA8-1C65CD6F5C8E}" destId="{76B3BDDE-66E4-49D3-88DF-F42145CCB94E}" srcOrd="0" destOrd="0" presId="urn:microsoft.com/office/officeart/2009/3/layout/IncreasingArrowsProcess"/>
    <dgm:cxn modelId="{212C1226-4C96-4973-82A5-D6D75FC59CB6}" type="presOf" srcId="{BBFEB1CB-32E3-4950-BBB0-9FC262A0FEB8}" destId="{3363CC69-4C74-4FBE-A95F-FC319D97A5AD}" srcOrd="0" destOrd="0" presId="urn:microsoft.com/office/officeart/2009/3/layout/IncreasingArrowsProcess"/>
    <dgm:cxn modelId="{FD802F91-8FD9-4167-89F8-BD2E7FDC06ED}" type="presOf" srcId="{CC59AEF8-037D-4D5A-8658-E360A1335D98}" destId="{CEE98763-B457-47FC-821D-BCB58964D7A4}" srcOrd="0" destOrd="0" presId="urn:microsoft.com/office/officeart/2009/3/layout/IncreasingArrowsProcess"/>
    <dgm:cxn modelId="{8976268F-FF7F-47B0-8F74-F3C90F09F8B6}" type="presOf" srcId="{A5EE0233-B5AD-43FF-9021-BBDAA3667629}" destId="{6E3FB9EE-C84E-463D-A622-1BDAC9D78581}" srcOrd="0" destOrd="1" presId="urn:microsoft.com/office/officeart/2009/3/layout/IncreasingArrowsProcess"/>
    <dgm:cxn modelId="{79614BDA-695C-4E0A-A95E-3DCA77D92520}" type="presOf" srcId="{BF1E71D3-1B06-445D-A8A5-FD9C0EAAD53A}" destId="{574D9474-6CA3-443B-BAAA-91B533826EFE}" srcOrd="0" destOrd="0" presId="urn:microsoft.com/office/officeart/2009/3/layout/IncreasingArrowsProcess"/>
    <dgm:cxn modelId="{EF523CFE-1A79-48E6-BC29-7CA769A6E750}" srcId="{41E6E12F-6DB5-4253-B03F-0256E563503D}" destId="{4F07E286-F444-471C-A726-D04F9C383C06}" srcOrd="0" destOrd="0" parTransId="{D364AE7B-DDB3-4985-9434-5AF40CCD83E9}" sibTransId="{DBF6DD5E-67E7-4FD6-982F-DA40EDE87FAD}"/>
    <dgm:cxn modelId="{102E8A97-ACED-469F-A537-706446F7C552}" srcId="{50AF7E3A-C850-4C83-98E5-D5C48286B4F6}" destId="{41E6E12F-6DB5-4253-B03F-0256E563503D}" srcOrd="2" destOrd="0" parTransId="{E8B31A66-0649-4D9B-95C8-EB092379943B}" sibTransId="{1D47A36C-0370-4D09-8E5C-33D46BC00214}"/>
    <dgm:cxn modelId="{4C2585E6-FEC7-479A-83E3-06D46262B80E}" srcId="{50AF7E3A-C850-4C83-98E5-D5C48286B4F6}" destId="{BBFEB1CB-32E3-4950-BBB0-9FC262A0FEB8}" srcOrd="3" destOrd="0" parTransId="{AFCC0940-44BF-483C-BE25-E5F6A146EE0F}" sibTransId="{942BF3FE-C8D4-450C-8B57-078DF6E2D8D4}"/>
    <dgm:cxn modelId="{0E48B44C-FE1A-450B-9BA0-88A7041C881F}" type="presOf" srcId="{50AF7E3A-C850-4C83-98E5-D5C48286B4F6}" destId="{2B47CAE7-5F79-4349-A0B1-27D9510C7575}" srcOrd="0" destOrd="0" presId="urn:microsoft.com/office/officeart/2009/3/layout/IncreasingArrowsProcess"/>
    <dgm:cxn modelId="{F0FDA233-EBA1-4BCF-AA8C-79E97B9D2FDE}" type="presOf" srcId="{4F07E286-F444-471C-A726-D04F9C383C06}" destId="{6E3FB9EE-C84E-463D-A622-1BDAC9D78581}" srcOrd="0" destOrd="0" presId="urn:microsoft.com/office/officeart/2009/3/layout/IncreasingArrowsProcess"/>
    <dgm:cxn modelId="{D2D87931-BF3E-4F76-8BC1-6415EA58ADC9}" srcId="{97842E5B-245E-4F28-A34C-022EFB2B54DC}" destId="{BF1E71D3-1B06-445D-A8A5-FD9C0EAAD53A}" srcOrd="0" destOrd="0" parTransId="{69447EF0-B8ED-4F0B-93EE-ED97849CF3D7}" sibTransId="{9C003F56-CD0B-42C2-923E-C424E669C146}"/>
    <dgm:cxn modelId="{85621A3C-B147-47B2-8842-0CB8B8CFBEB5}" srcId="{50AF7E3A-C850-4C83-98E5-D5C48286B4F6}" destId="{00202E5D-31F4-46BA-AFA8-1C65CD6F5C8E}" srcOrd="0" destOrd="0" parTransId="{91029D8E-E774-4664-AD21-93FB4606A0FB}" sibTransId="{2BB66D81-E6A1-4ACB-B02F-358AC7A15901}"/>
    <dgm:cxn modelId="{8EC6D641-48FD-4274-885A-BE59D45E36CA}" srcId="{00202E5D-31F4-46BA-AFA8-1C65CD6F5C8E}" destId="{4C92CB23-A3C7-493C-B50B-A1ED6F0DFAC8}" srcOrd="0" destOrd="0" parTransId="{3E80CA4F-C07E-48EE-A463-B48C1C114541}" sibTransId="{58B543D7-F2D4-4D46-BB1A-1C014A70B99F}"/>
    <dgm:cxn modelId="{7C4419C2-78C1-4115-AEDA-53408539ECCB}" srcId="{50AF7E3A-C850-4C83-98E5-D5C48286B4F6}" destId="{97842E5B-245E-4F28-A34C-022EFB2B54DC}" srcOrd="1" destOrd="0" parTransId="{AD715594-D5FA-4F75-A6B7-2A9B7B47C389}" sibTransId="{6B6B5E3C-7CA2-475E-BA5B-1E6DE6DE23B6}"/>
    <dgm:cxn modelId="{15613CB9-C5BE-4E00-BB76-6F3DD2BA5394}" type="presOf" srcId="{4C92CB23-A3C7-493C-B50B-A1ED6F0DFAC8}" destId="{DBBBCF10-E3FC-4D1A-B367-8DA9B584AA35}" srcOrd="0" destOrd="0" presId="urn:microsoft.com/office/officeart/2009/3/layout/IncreasingArrowsProcess"/>
    <dgm:cxn modelId="{DD2FE6B1-7BB0-4F86-A6BD-5353D69AC1D5}" type="presOf" srcId="{41E6E12F-6DB5-4253-B03F-0256E563503D}" destId="{278EA38A-777D-4F41-A188-179F3C5AAA90}" srcOrd="0" destOrd="0" presId="urn:microsoft.com/office/officeart/2009/3/layout/IncreasingArrowsProcess"/>
    <dgm:cxn modelId="{874ACC69-CFDC-45E9-869E-E7675BAB7B49}" type="presOf" srcId="{97842E5B-245E-4F28-A34C-022EFB2B54DC}" destId="{82FEC46C-022D-457D-98D1-13BAC9346893}" srcOrd="0" destOrd="0" presId="urn:microsoft.com/office/officeart/2009/3/layout/IncreasingArrowsProcess"/>
    <dgm:cxn modelId="{33B2299D-320C-4B2F-A559-94D921D50D98}" srcId="{41E6E12F-6DB5-4253-B03F-0256E563503D}" destId="{A5EE0233-B5AD-43FF-9021-BBDAA3667629}" srcOrd="1" destOrd="0" parTransId="{571026A3-2E71-4012-9A68-5E80B3AE395B}" sibTransId="{7CFE0022-7E3C-4CE4-95B0-67BA86574DFF}"/>
    <dgm:cxn modelId="{EEC28CF2-AE89-4EC6-B144-F2DCD38580D7}" srcId="{BBFEB1CB-32E3-4950-BBB0-9FC262A0FEB8}" destId="{CC59AEF8-037D-4D5A-8658-E360A1335D98}" srcOrd="0" destOrd="0" parTransId="{F396AE71-3D28-4A3A-9722-E3C442DDD883}" sibTransId="{0C495B3D-FB4F-430A-A19A-AB49E138926B}"/>
    <dgm:cxn modelId="{008D0839-3CE2-4625-868C-48E31660E26D}" type="presParOf" srcId="{2B47CAE7-5F79-4349-A0B1-27D9510C7575}" destId="{76B3BDDE-66E4-49D3-88DF-F42145CCB94E}" srcOrd="0" destOrd="0" presId="urn:microsoft.com/office/officeart/2009/3/layout/IncreasingArrowsProcess"/>
    <dgm:cxn modelId="{37C25093-97FB-4B3B-8474-948F86148D0D}" type="presParOf" srcId="{2B47CAE7-5F79-4349-A0B1-27D9510C7575}" destId="{DBBBCF10-E3FC-4D1A-B367-8DA9B584AA35}" srcOrd="1" destOrd="0" presId="urn:microsoft.com/office/officeart/2009/3/layout/IncreasingArrowsProcess"/>
    <dgm:cxn modelId="{559EA5C3-1799-4B29-853F-906EC318647C}" type="presParOf" srcId="{2B47CAE7-5F79-4349-A0B1-27D9510C7575}" destId="{82FEC46C-022D-457D-98D1-13BAC9346893}" srcOrd="2" destOrd="0" presId="urn:microsoft.com/office/officeart/2009/3/layout/IncreasingArrowsProcess"/>
    <dgm:cxn modelId="{0E5673C0-B1D5-4D23-983A-A168C8D02293}" type="presParOf" srcId="{2B47CAE7-5F79-4349-A0B1-27D9510C7575}" destId="{574D9474-6CA3-443B-BAAA-91B533826EFE}" srcOrd="3" destOrd="0" presId="urn:microsoft.com/office/officeart/2009/3/layout/IncreasingArrowsProcess"/>
    <dgm:cxn modelId="{66624AE1-80D4-48DD-BDF1-08A81C832563}" type="presParOf" srcId="{2B47CAE7-5F79-4349-A0B1-27D9510C7575}" destId="{278EA38A-777D-4F41-A188-179F3C5AAA90}" srcOrd="4" destOrd="0" presId="urn:microsoft.com/office/officeart/2009/3/layout/IncreasingArrowsProcess"/>
    <dgm:cxn modelId="{7C38A89E-DB05-4EBD-9EAA-804808540B31}" type="presParOf" srcId="{2B47CAE7-5F79-4349-A0B1-27D9510C7575}" destId="{6E3FB9EE-C84E-463D-A622-1BDAC9D78581}" srcOrd="5" destOrd="0" presId="urn:microsoft.com/office/officeart/2009/3/layout/IncreasingArrowsProcess"/>
    <dgm:cxn modelId="{04D17C1C-12D1-48F3-AAE5-639F9FBC555E}" type="presParOf" srcId="{2B47CAE7-5F79-4349-A0B1-27D9510C7575}" destId="{3363CC69-4C74-4FBE-A95F-FC319D97A5AD}" srcOrd="6" destOrd="0" presId="urn:microsoft.com/office/officeart/2009/3/layout/IncreasingArrowsProcess"/>
    <dgm:cxn modelId="{60999153-2564-411B-9BC1-5A976573334D}" type="presParOf" srcId="{2B47CAE7-5F79-4349-A0B1-27D9510C7575}" destId="{CEE98763-B457-47FC-821D-BCB58964D7A4}" srcOrd="7"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3BDDE-66E4-49D3-88DF-F42145CCB94E}">
      <dsp:nvSpPr>
        <dsp:cNvPr id="0" name=""/>
        <dsp:cNvSpPr/>
      </dsp:nvSpPr>
      <dsp:spPr>
        <a:xfrm>
          <a:off x="638972" y="253939"/>
          <a:ext cx="5522904" cy="804051"/>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643" numCol="1" spcCol="1270" anchor="ctr" anchorCtr="0">
          <a:noAutofit/>
        </a:bodyPr>
        <a:lstStyle/>
        <a:p>
          <a:pPr lvl="0" algn="l" defTabSz="400050">
            <a:lnSpc>
              <a:spcPct val="90000"/>
            </a:lnSpc>
            <a:spcBef>
              <a:spcPct val="0"/>
            </a:spcBef>
            <a:spcAft>
              <a:spcPct val="35000"/>
            </a:spcAft>
          </a:pPr>
          <a:r>
            <a:rPr lang="en-AU" sz="900" kern="1200">
              <a:solidFill>
                <a:sysClr val="window" lastClr="FFFFFF"/>
              </a:solidFill>
              <a:latin typeface="Calibri"/>
              <a:ea typeface="+mn-ea"/>
              <a:cs typeface="+mn-cs"/>
            </a:rPr>
            <a:t>2003 Rome Declaration</a:t>
          </a:r>
        </a:p>
      </dsp:txBody>
      <dsp:txXfrm>
        <a:off x="638972" y="454952"/>
        <a:ext cx="5321891" cy="402025"/>
      </dsp:txXfrm>
    </dsp:sp>
    <dsp:sp modelId="{DBBBCF10-E3FC-4D1A-B367-8DA9B584AA35}">
      <dsp:nvSpPr>
        <dsp:cNvPr id="0" name=""/>
        <dsp:cNvSpPr/>
      </dsp:nvSpPr>
      <dsp:spPr>
        <a:xfrm>
          <a:off x="638972" y="864493"/>
          <a:ext cx="1273029" cy="454088"/>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solidFill>
                <a:sysClr val="windowText" lastClr="000000">
                  <a:hueOff val="0"/>
                  <a:satOff val="0"/>
                  <a:lumOff val="0"/>
                  <a:alphaOff val="0"/>
                </a:sysClr>
              </a:solidFill>
              <a:latin typeface="Calibri"/>
              <a:ea typeface="+mn-ea"/>
              <a:cs typeface="+mn-cs"/>
            </a:rPr>
            <a:t>Development Partner Harmonisation</a:t>
          </a:r>
        </a:p>
      </dsp:txBody>
      <dsp:txXfrm>
        <a:off x="638972" y="864493"/>
        <a:ext cx="1273029" cy="454088"/>
      </dsp:txXfrm>
    </dsp:sp>
    <dsp:sp modelId="{82FEC46C-022D-457D-98D1-13BAC9346893}">
      <dsp:nvSpPr>
        <dsp:cNvPr id="0" name=""/>
        <dsp:cNvSpPr/>
      </dsp:nvSpPr>
      <dsp:spPr>
        <a:xfrm>
          <a:off x="1912002" y="521861"/>
          <a:ext cx="4249875" cy="804051"/>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643" numCol="1" spcCol="1270" anchor="ctr" anchorCtr="0">
          <a:noAutofit/>
        </a:bodyPr>
        <a:lstStyle/>
        <a:p>
          <a:pPr lvl="0" algn="l" defTabSz="400050">
            <a:lnSpc>
              <a:spcPct val="90000"/>
            </a:lnSpc>
            <a:spcBef>
              <a:spcPct val="0"/>
            </a:spcBef>
            <a:spcAft>
              <a:spcPct val="35000"/>
            </a:spcAft>
          </a:pPr>
          <a:r>
            <a:rPr lang="en-AU" sz="900" kern="1200">
              <a:solidFill>
                <a:sysClr val="window" lastClr="FFFFFF"/>
              </a:solidFill>
              <a:latin typeface="Calibri"/>
              <a:ea typeface="+mn-ea"/>
              <a:cs typeface="+mn-cs"/>
            </a:rPr>
            <a:t>2005 Paris Declaration</a:t>
          </a:r>
        </a:p>
      </dsp:txBody>
      <dsp:txXfrm>
        <a:off x="1912002" y="722874"/>
        <a:ext cx="4048862" cy="402025"/>
      </dsp:txXfrm>
    </dsp:sp>
    <dsp:sp modelId="{574D9474-6CA3-443B-BAAA-91B533826EFE}">
      <dsp:nvSpPr>
        <dsp:cNvPr id="0" name=""/>
        <dsp:cNvSpPr/>
      </dsp:nvSpPr>
      <dsp:spPr>
        <a:xfrm>
          <a:off x="1912002" y="1134176"/>
          <a:ext cx="1273029" cy="518851"/>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solidFill>
                <a:sysClr val="windowText" lastClr="000000">
                  <a:hueOff val="0"/>
                  <a:satOff val="0"/>
                  <a:lumOff val="0"/>
                  <a:alphaOff val="0"/>
                </a:sysClr>
              </a:solidFill>
              <a:latin typeface="Calibri"/>
              <a:ea typeface="+mn-ea"/>
              <a:cs typeface="+mn-cs"/>
            </a:rPr>
            <a:t>Aid Effectiveness Principles</a:t>
          </a:r>
        </a:p>
      </dsp:txBody>
      <dsp:txXfrm>
        <a:off x="1912002" y="1134176"/>
        <a:ext cx="1273029" cy="518851"/>
      </dsp:txXfrm>
    </dsp:sp>
    <dsp:sp modelId="{278EA38A-777D-4F41-A188-179F3C5AAA90}">
      <dsp:nvSpPr>
        <dsp:cNvPr id="0" name=""/>
        <dsp:cNvSpPr/>
      </dsp:nvSpPr>
      <dsp:spPr>
        <a:xfrm>
          <a:off x="3185031" y="789783"/>
          <a:ext cx="2976845" cy="804051"/>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643" numCol="1" spcCol="1270" anchor="ctr" anchorCtr="0">
          <a:noAutofit/>
        </a:bodyPr>
        <a:lstStyle/>
        <a:p>
          <a:pPr lvl="0" algn="l" defTabSz="400050">
            <a:lnSpc>
              <a:spcPct val="90000"/>
            </a:lnSpc>
            <a:spcBef>
              <a:spcPct val="0"/>
            </a:spcBef>
            <a:spcAft>
              <a:spcPct val="35000"/>
            </a:spcAft>
          </a:pPr>
          <a:r>
            <a:rPr lang="en-AU" sz="900" kern="1200">
              <a:solidFill>
                <a:sysClr val="window" lastClr="FFFFFF"/>
              </a:solidFill>
              <a:latin typeface="Calibri"/>
              <a:ea typeface="+mn-ea"/>
              <a:cs typeface="+mn-cs"/>
            </a:rPr>
            <a:t>2008 Accra Affirmation</a:t>
          </a:r>
        </a:p>
      </dsp:txBody>
      <dsp:txXfrm>
        <a:off x="3185031" y="990796"/>
        <a:ext cx="2775832" cy="402025"/>
      </dsp:txXfrm>
    </dsp:sp>
    <dsp:sp modelId="{6E3FB9EE-C84E-463D-A622-1BDAC9D78581}">
      <dsp:nvSpPr>
        <dsp:cNvPr id="0" name=""/>
        <dsp:cNvSpPr/>
      </dsp:nvSpPr>
      <dsp:spPr>
        <a:xfrm>
          <a:off x="3185031" y="1407137"/>
          <a:ext cx="1273029" cy="500858"/>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ts val="0"/>
            </a:spcAft>
          </a:pPr>
          <a:r>
            <a:rPr lang="en-AU" sz="900" kern="1200">
              <a:solidFill>
                <a:sysClr val="windowText" lastClr="000000">
                  <a:hueOff val="0"/>
                  <a:satOff val="0"/>
                  <a:lumOff val="0"/>
                  <a:alphaOff val="0"/>
                </a:sysClr>
              </a:solidFill>
              <a:latin typeface="Calibri"/>
              <a:ea typeface="+mn-ea"/>
              <a:cs typeface="+mn-cs"/>
            </a:rPr>
            <a:t>Affirming Paris Principles</a:t>
          </a:r>
        </a:p>
        <a:p>
          <a:pPr lvl="0" algn="l" defTabSz="400050">
            <a:lnSpc>
              <a:spcPct val="90000"/>
            </a:lnSpc>
            <a:spcBef>
              <a:spcPct val="0"/>
            </a:spcBef>
            <a:spcAft>
              <a:spcPts val="0"/>
            </a:spcAft>
          </a:pPr>
          <a:r>
            <a:rPr lang="en-AU" sz="900" kern="1200">
              <a:solidFill>
                <a:sysClr val="windowText" lastClr="000000">
                  <a:hueOff val="0"/>
                  <a:satOff val="0"/>
                  <a:lumOff val="0"/>
                  <a:alphaOff val="0"/>
                </a:sysClr>
              </a:solidFill>
              <a:latin typeface="Calibri"/>
              <a:ea typeface="+mn-ea"/>
              <a:cs typeface="+mn-cs"/>
            </a:rPr>
            <a:t>Commitment to Action</a:t>
          </a:r>
        </a:p>
      </dsp:txBody>
      <dsp:txXfrm>
        <a:off x="3185031" y="1407137"/>
        <a:ext cx="1273029" cy="500858"/>
      </dsp:txXfrm>
    </dsp:sp>
    <dsp:sp modelId="{3363CC69-4C74-4FBE-A95F-FC319D97A5AD}">
      <dsp:nvSpPr>
        <dsp:cNvPr id="0" name=""/>
        <dsp:cNvSpPr/>
      </dsp:nvSpPr>
      <dsp:spPr>
        <a:xfrm>
          <a:off x="4458061" y="1057706"/>
          <a:ext cx="1703816" cy="804051"/>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643" numCol="1" spcCol="1270" anchor="ctr" anchorCtr="0">
          <a:noAutofit/>
        </a:bodyPr>
        <a:lstStyle/>
        <a:p>
          <a:pPr lvl="0" algn="l" defTabSz="400050">
            <a:lnSpc>
              <a:spcPct val="90000"/>
            </a:lnSpc>
            <a:spcBef>
              <a:spcPct val="0"/>
            </a:spcBef>
            <a:spcAft>
              <a:spcPct val="35000"/>
            </a:spcAft>
          </a:pPr>
          <a:r>
            <a:rPr lang="en-AU" sz="900" kern="1200">
              <a:solidFill>
                <a:sysClr val="window" lastClr="FFFFFF"/>
              </a:solidFill>
              <a:latin typeface="Calibri"/>
              <a:ea typeface="+mn-ea"/>
              <a:cs typeface="+mn-cs"/>
            </a:rPr>
            <a:t>2011 Busan Declaration</a:t>
          </a:r>
        </a:p>
      </dsp:txBody>
      <dsp:txXfrm>
        <a:off x="4458061" y="1258719"/>
        <a:ext cx="1502803" cy="402025"/>
      </dsp:txXfrm>
    </dsp:sp>
    <dsp:sp modelId="{CEE98763-B457-47FC-821D-BCB58964D7A4}">
      <dsp:nvSpPr>
        <dsp:cNvPr id="0" name=""/>
        <dsp:cNvSpPr/>
      </dsp:nvSpPr>
      <dsp:spPr>
        <a:xfrm>
          <a:off x="4466848" y="1669942"/>
          <a:ext cx="1284627" cy="563368"/>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solidFill>
                <a:sysClr val="windowText" lastClr="000000">
                  <a:hueOff val="0"/>
                  <a:satOff val="0"/>
                  <a:lumOff val="0"/>
                  <a:alphaOff val="0"/>
                </a:sysClr>
              </a:solidFill>
              <a:latin typeface="Calibri"/>
              <a:ea typeface="+mn-ea"/>
              <a:cs typeface="+mn-cs"/>
            </a:rPr>
            <a:t>Global Partnership for Effective Development Cooperation</a:t>
          </a:r>
        </a:p>
      </dsp:txBody>
      <dsp:txXfrm>
        <a:off x="4466848" y="1669942"/>
        <a:ext cx="1284627" cy="56336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C5069D-74C3-4EA5-9F60-B201E09BFF53}"/>
</file>

<file path=customXml/itemProps2.xml><?xml version="1.0" encoding="utf-8"?>
<ds:datastoreItem xmlns:ds="http://schemas.openxmlformats.org/officeDocument/2006/customXml" ds:itemID="{70D193D8-462D-4EF0-B81E-A4944528FD05}"/>
</file>

<file path=customXml/itemProps3.xml><?xml version="1.0" encoding="utf-8"?>
<ds:datastoreItem xmlns:ds="http://schemas.openxmlformats.org/officeDocument/2006/customXml" ds:itemID="{D2F33C14-C699-4723-99CD-C414023FEC3B}"/>
</file>

<file path=customXml/itemProps4.xml><?xml version="1.0" encoding="utf-8"?>
<ds:datastoreItem xmlns:ds="http://schemas.openxmlformats.org/officeDocument/2006/customXml" ds:itemID="{222683BD-3C6C-4C96-9CFD-A2CD79DC396D}"/>
</file>

<file path=docProps/app.xml><?xml version="1.0" encoding="utf-8"?>
<Properties xmlns="http://schemas.openxmlformats.org/officeDocument/2006/extended-properties" xmlns:vt="http://schemas.openxmlformats.org/officeDocument/2006/docPropsVTypes">
  <Template>Normal</Template>
  <TotalTime>233</TotalTime>
  <Pages>20</Pages>
  <Words>5282</Words>
  <Characters>30113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Schapper, Andrew</cp:lastModifiedBy>
  <cp:revision>15</cp:revision>
  <cp:lastPrinted>2018-10-16T03:13:00Z</cp:lastPrinted>
  <dcterms:created xsi:type="dcterms:W3CDTF">2018-07-02T01:40:00Z</dcterms:created>
  <dcterms:modified xsi:type="dcterms:W3CDTF">2018-10-16T03:13:00Z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8b00d7ce-ddc4-4f8f-ab75-0c964d014385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3700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