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F5C1" w14:textId="05B3A0C5" w:rsidR="00B22FB2" w:rsidRDefault="00E85AB1" w:rsidP="00FD6495">
      <w:pPr>
        <w:pStyle w:val="H1-Heading1"/>
      </w:pPr>
      <w:r w:rsidRPr="00E85AB1">
        <w:t xml:space="preserve">Fisheries Development </w:t>
      </w:r>
      <w:r w:rsidR="005B5EA6">
        <w:t xml:space="preserve">Assistance </w:t>
      </w:r>
      <w:r w:rsidRPr="00E85AB1">
        <w:t>in the Pacific</w:t>
      </w:r>
      <w:r w:rsidR="00C36256" w:rsidRPr="00FD6495">
        <w:t xml:space="preserve"> 20</w:t>
      </w:r>
      <w:r w:rsidR="00483228">
        <w:t>10-2025</w:t>
      </w:r>
    </w:p>
    <w:p w14:paraId="6167132A" w14:textId="572B6807" w:rsidR="00C36256" w:rsidRPr="00FD6495" w:rsidRDefault="00C36256" w:rsidP="00FD6495">
      <w:pPr>
        <w:pStyle w:val="H1-Heading1"/>
      </w:pPr>
      <w:r w:rsidRPr="00FD6495">
        <w:t xml:space="preserve">DFAT Management Response to the </w:t>
      </w:r>
      <w:r w:rsidR="005B5EA6">
        <w:t>End of Investment</w:t>
      </w:r>
      <w:r w:rsidRPr="00FD6495">
        <w:t xml:space="preserve"> Evaluation</w:t>
      </w:r>
    </w:p>
    <w:p w14:paraId="10E1EF46" w14:textId="669C69AD" w:rsidR="00CD3077" w:rsidRPr="00FD6495" w:rsidRDefault="00C36256" w:rsidP="00FD6495">
      <w:pPr>
        <w:pStyle w:val="H2-Heading2"/>
      </w:pPr>
      <w:r w:rsidRPr="00FD6495">
        <w:t>Context</w:t>
      </w:r>
    </w:p>
    <w:p w14:paraId="7B400AE5" w14:textId="701AE805" w:rsidR="00CD3077" w:rsidRPr="00E875A1" w:rsidRDefault="00CD3077" w:rsidP="00CD3077">
      <w:pPr>
        <w:spacing w:after="120"/>
        <w:rPr>
          <w:rFonts w:asciiTheme="majorHAnsi" w:hAnsiTheme="majorHAnsi" w:cstheme="majorHAnsi"/>
        </w:rPr>
      </w:pPr>
      <w:bookmarkStart w:id="0" w:name="_Toc188017767"/>
      <w:bookmarkStart w:id="1" w:name="_Toc190158526"/>
      <w:bookmarkStart w:id="2" w:name="_Toc191384072"/>
      <w:bookmarkStart w:id="3" w:name="_Toc199684920"/>
      <w:r w:rsidRPr="00E875A1">
        <w:rPr>
          <w:rFonts w:asciiTheme="majorHAnsi" w:hAnsiTheme="majorHAnsi" w:cstheme="majorHAnsi"/>
          <w:lang w:eastAsia="en-GB"/>
        </w:rPr>
        <w:t>Australia has supported sustainable fisheries management and economic development in the Pacific for several decades.</w:t>
      </w:r>
      <w:r w:rsidRPr="00E875A1">
        <w:rPr>
          <w:rFonts w:asciiTheme="majorHAnsi" w:hAnsiTheme="majorHAnsi" w:cstheme="majorHAnsi"/>
        </w:rPr>
        <w:t xml:space="preserve"> Since June 2010, most of DFAT’s Pacific fisheries development assistance has been directed through </w:t>
      </w:r>
      <w:r w:rsidRPr="00E875A1">
        <w:rPr>
          <w:rFonts w:asciiTheme="majorHAnsi" w:hAnsiTheme="majorHAnsi" w:cstheme="majorHAnsi"/>
          <w:lang w:eastAsia="en-GB"/>
        </w:rPr>
        <w:t>Australia’s Fisheries Development Assistance in the Pacific investment (INJ20</w:t>
      </w:r>
      <w:r w:rsidR="00CD2323">
        <w:rPr>
          <w:rFonts w:asciiTheme="majorHAnsi" w:hAnsiTheme="majorHAnsi" w:cstheme="majorHAnsi"/>
          <w:lang w:eastAsia="en-GB"/>
        </w:rPr>
        <w:t>1</w:t>
      </w:r>
      <w:r w:rsidRPr="00E875A1">
        <w:rPr>
          <w:rFonts w:asciiTheme="majorHAnsi" w:hAnsiTheme="majorHAnsi" w:cstheme="majorHAnsi"/>
          <w:lang w:eastAsia="en-GB"/>
        </w:rPr>
        <w:t xml:space="preserve">), </w:t>
      </w:r>
      <w:r w:rsidR="00701BDA">
        <w:rPr>
          <w:rFonts w:asciiTheme="majorHAnsi" w:hAnsiTheme="majorHAnsi" w:cstheme="majorHAnsi"/>
          <w:lang w:eastAsia="en-GB"/>
        </w:rPr>
        <w:t xml:space="preserve">from </w:t>
      </w:r>
      <w:r w:rsidRPr="00E875A1">
        <w:rPr>
          <w:rFonts w:asciiTheme="majorHAnsi" w:hAnsiTheme="majorHAnsi" w:cstheme="majorHAnsi"/>
          <w:lang w:eastAsia="en-GB"/>
        </w:rPr>
        <w:t>June 2010 to June 2026</w:t>
      </w:r>
      <w:r w:rsidR="00D03E0F">
        <w:rPr>
          <w:rFonts w:asciiTheme="majorHAnsi" w:hAnsiTheme="majorHAnsi" w:cstheme="majorHAnsi"/>
          <w:lang w:eastAsia="en-GB"/>
        </w:rPr>
        <w:t xml:space="preserve"> and </w:t>
      </w:r>
      <w:r w:rsidR="006D2647">
        <w:rPr>
          <w:rFonts w:asciiTheme="majorHAnsi" w:hAnsiTheme="majorHAnsi" w:cstheme="majorHAnsi"/>
          <w:lang w:eastAsia="en-GB"/>
        </w:rPr>
        <w:t>a</w:t>
      </w:r>
      <w:r w:rsidRPr="00E875A1">
        <w:rPr>
          <w:rFonts w:asciiTheme="majorHAnsi" w:hAnsiTheme="majorHAnsi" w:cstheme="majorHAnsi"/>
          <w:lang w:eastAsia="en-GB"/>
        </w:rPr>
        <w:t xml:space="preserve"> value of over $135 million.</w:t>
      </w:r>
      <w:r w:rsidRPr="00E875A1">
        <w:rPr>
          <w:rFonts w:asciiTheme="majorHAnsi" w:hAnsiTheme="majorHAnsi" w:cstheme="majorHAnsi"/>
        </w:rPr>
        <w:t xml:space="preserve"> </w:t>
      </w:r>
    </w:p>
    <w:p w14:paraId="34B8769A" w14:textId="411E45B3" w:rsidR="0022524E" w:rsidRPr="00CD2323" w:rsidRDefault="00CD3077" w:rsidP="00CD2323">
      <w:pPr>
        <w:spacing w:after="120"/>
        <w:rPr>
          <w:rFonts w:asciiTheme="majorHAnsi" w:hAnsiTheme="majorHAnsi" w:cstheme="majorHAnsi"/>
        </w:rPr>
      </w:pPr>
      <w:r w:rsidRPr="00E875A1">
        <w:rPr>
          <w:rFonts w:asciiTheme="majorHAnsi" w:hAnsiTheme="majorHAnsi" w:cstheme="majorHAnsi"/>
        </w:rPr>
        <w:t xml:space="preserve">The Investment has supported 54 fisheries-related agreements in the Pacific since 2010. 70% of </w:t>
      </w:r>
      <w:r>
        <w:rPr>
          <w:rFonts w:asciiTheme="majorHAnsi" w:hAnsiTheme="majorHAnsi" w:cstheme="majorHAnsi"/>
        </w:rPr>
        <w:t>I</w:t>
      </w:r>
      <w:r w:rsidRPr="00E875A1">
        <w:rPr>
          <w:rFonts w:asciiTheme="majorHAnsi" w:hAnsiTheme="majorHAnsi" w:cstheme="majorHAnsi"/>
        </w:rPr>
        <w:t xml:space="preserve">nvestment expenditure was allocated to core and program funding for the </w:t>
      </w:r>
      <w:r w:rsidRPr="00E875A1">
        <w:rPr>
          <w:rFonts w:asciiTheme="majorHAnsi" w:hAnsiTheme="majorHAnsi" w:cstheme="majorHAnsi"/>
          <w:lang w:eastAsia="en-GB"/>
        </w:rPr>
        <w:t>Forum Fisheries Agency</w:t>
      </w:r>
      <w:r w:rsidRPr="00E875A1">
        <w:rPr>
          <w:rFonts w:asciiTheme="majorHAnsi" w:hAnsiTheme="majorHAnsi" w:cstheme="majorHAnsi"/>
        </w:rPr>
        <w:t xml:space="preserve"> (FFA) and the Pacific Community’s Fisheries, Aquaculture and Marine Ecosystems Division</w:t>
      </w:r>
      <w:r w:rsidRPr="00E875A1">
        <w:rPr>
          <w:rFonts w:asciiTheme="majorHAnsi" w:hAnsiTheme="majorHAnsi" w:cstheme="majorHAnsi"/>
          <w:lang w:eastAsia="en-GB"/>
        </w:rPr>
        <w:t xml:space="preserve"> (SPC </w:t>
      </w:r>
      <w:r>
        <w:rPr>
          <w:rFonts w:asciiTheme="majorHAnsi" w:hAnsiTheme="majorHAnsi" w:cstheme="majorHAnsi"/>
          <w:lang w:eastAsia="en-GB"/>
        </w:rPr>
        <w:t>FAME</w:t>
      </w:r>
      <w:r w:rsidRPr="00E875A1">
        <w:rPr>
          <w:rFonts w:asciiTheme="majorHAnsi" w:hAnsiTheme="majorHAnsi" w:cstheme="majorHAnsi"/>
          <w:lang w:eastAsia="en-GB"/>
        </w:rPr>
        <w:t>)</w:t>
      </w:r>
      <w:r w:rsidRPr="00E875A1">
        <w:rPr>
          <w:rFonts w:asciiTheme="majorHAnsi" w:hAnsiTheme="majorHAnsi" w:cstheme="majorHAnsi"/>
        </w:rPr>
        <w:t xml:space="preserve"> (Australia is a founding member and partner of the SPC and the FFA), aiding their members to sustainably manage their valuable ocean resources, with the remaining 30% of the </w:t>
      </w:r>
      <w:r>
        <w:rPr>
          <w:rFonts w:asciiTheme="majorHAnsi" w:hAnsiTheme="majorHAnsi" w:cstheme="majorHAnsi"/>
        </w:rPr>
        <w:t>Investment</w:t>
      </w:r>
      <w:r w:rsidRPr="00E875A1">
        <w:rPr>
          <w:rFonts w:asciiTheme="majorHAnsi" w:hAnsiTheme="majorHAnsi" w:cstheme="majorHAnsi"/>
        </w:rPr>
        <w:t xml:space="preserve"> directed towards project funding for coastal fisheries, maritime boundaries and</w:t>
      </w:r>
      <w:r w:rsidR="00A56D68">
        <w:rPr>
          <w:rFonts w:asciiTheme="majorHAnsi" w:hAnsiTheme="majorHAnsi" w:cstheme="majorHAnsi"/>
        </w:rPr>
        <w:t xml:space="preserve"> </w:t>
      </w:r>
      <w:r w:rsidR="000D2891">
        <w:rPr>
          <w:rFonts w:asciiTheme="majorHAnsi" w:hAnsiTheme="majorHAnsi" w:cstheme="majorHAnsi"/>
        </w:rPr>
        <w:t>addressing</w:t>
      </w:r>
      <w:r w:rsidRPr="00E875A1">
        <w:rPr>
          <w:rFonts w:asciiTheme="majorHAnsi" w:hAnsiTheme="majorHAnsi" w:cstheme="majorHAnsi"/>
        </w:rPr>
        <w:t xml:space="preserve"> </w:t>
      </w:r>
      <w:r w:rsidR="009214CB">
        <w:rPr>
          <w:rFonts w:asciiTheme="majorHAnsi" w:hAnsiTheme="majorHAnsi" w:cstheme="majorHAnsi"/>
        </w:rPr>
        <w:t>illegal, unreported and unregulated (</w:t>
      </w:r>
      <w:r w:rsidRPr="00E875A1">
        <w:rPr>
          <w:rFonts w:asciiTheme="majorHAnsi" w:hAnsiTheme="majorHAnsi" w:cstheme="majorHAnsi"/>
        </w:rPr>
        <w:t>IUU</w:t>
      </w:r>
      <w:r w:rsidR="009214CB">
        <w:rPr>
          <w:rFonts w:asciiTheme="majorHAnsi" w:hAnsiTheme="majorHAnsi" w:cstheme="majorHAnsi"/>
        </w:rPr>
        <w:t>)</w:t>
      </w:r>
      <w:r w:rsidRPr="00E875A1">
        <w:rPr>
          <w:rFonts w:asciiTheme="majorHAnsi" w:hAnsiTheme="majorHAnsi" w:cstheme="majorHAnsi"/>
        </w:rPr>
        <w:t xml:space="preserve"> fishing. </w:t>
      </w:r>
      <w:bookmarkEnd w:id="0"/>
      <w:bookmarkEnd w:id="1"/>
      <w:bookmarkEnd w:id="2"/>
      <w:bookmarkEnd w:id="3"/>
      <w:r w:rsidR="0022524E" w:rsidRPr="145205EC">
        <w:rPr>
          <w:rFonts w:ascii="Calibri Light" w:hAnsi="Calibri Light" w:cs="Calibri Light"/>
        </w:rPr>
        <w:t xml:space="preserve"> </w:t>
      </w:r>
    </w:p>
    <w:p w14:paraId="6D1AB2BE" w14:textId="721EBB00" w:rsidR="00C36256" w:rsidRPr="00647B5C" w:rsidRDefault="00C36256" w:rsidP="00FD6495">
      <w:pPr>
        <w:pStyle w:val="H2-Heading2"/>
      </w:pPr>
      <w:r w:rsidRPr="00647B5C">
        <w:t>The Evaluation</w:t>
      </w:r>
    </w:p>
    <w:p w14:paraId="0C8CB65A" w14:textId="2AAF4940" w:rsidR="00551CE3" w:rsidRDefault="00E4737E" w:rsidP="00D85766">
      <w:pPr>
        <w:pStyle w:val="BodyCopy"/>
        <w:rPr>
          <w:color w:val="auto"/>
        </w:rPr>
      </w:pPr>
      <w:r>
        <w:rPr>
          <w:color w:val="auto"/>
        </w:rPr>
        <w:t xml:space="preserve">The Pacific </w:t>
      </w:r>
      <w:r w:rsidR="00B83455">
        <w:rPr>
          <w:color w:val="auto"/>
        </w:rPr>
        <w:t>Fisheries</w:t>
      </w:r>
      <w:r>
        <w:rPr>
          <w:color w:val="auto"/>
        </w:rPr>
        <w:t xml:space="preserve"> and </w:t>
      </w:r>
      <w:r w:rsidR="00B83455">
        <w:rPr>
          <w:color w:val="auto"/>
        </w:rPr>
        <w:t>Maritime</w:t>
      </w:r>
      <w:r>
        <w:rPr>
          <w:color w:val="auto"/>
        </w:rPr>
        <w:t xml:space="preserve"> Section </w:t>
      </w:r>
      <w:r w:rsidR="00607370">
        <w:rPr>
          <w:color w:val="auto"/>
        </w:rPr>
        <w:t xml:space="preserve">(PFO) </w:t>
      </w:r>
      <w:r>
        <w:rPr>
          <w:color w:val="auto"/>
        </w:rPr>
        <w:t>in Office of the Paci</w:t>
      </w:r>
      <w:r w:rsidR="00607370">
        <w:rPr>
          <w:color w:val="auto"/>
        </w:rPr>
        <w:t xml:space="preserve">fic </w:t>
      </w:r>
      <w:r w:rsidR="00FC3FED">
        <w:rPr>
          <w:color w:val="auto"/>
        </w:rPr>
        <w:t>(</w:t>
      </w:r>
      <w:r w:rsidR="00607370">
        <w:rPr>
          <w:color w:val="auto"/>
        </w:rPr>
        <w:t>OTP) commissioned a</w:t>
      </w:r>
      <w:r w:rsidR="00EB06A2" w:rsidRPr="00647B5C">
        <w:rPr>
          <w:color w:val="auto"/>
        </w:rPr>
        <w:t>n</w:t>
      </w:r>
      <w:r w:rsidR="00C36256" w:rsidRPr="00647B5C">
        <w:rPr>
          <w:color w:val="auto"/>
        </w:rPr>
        <w:t xml:space="preserve"> independent evaluation </w:t>
      </w:r>
      <w:r w:rsidR="00113C97" w:rsidRPr="00647B5C">
        <w:rPr>
          <w:color w:val="auto"/>
        </w:rPr>
        <w:t xml:space="preserve">of </w:t>
      </w:r>
      <w:r w:rsidR="00854C38">
        <w:rPr>
          <w:color w:val="auto"/>
        </w:rPr>
        <w:t xml:space="preserve">the </w:t>
      </w:r>
      <w:r w:rsidR="009A6515">
        <w:rPr>
          <w:color w:val="auto"/>
        </w:rPr>
        <w:t>investment to inform the preparation of the Final I</w:t>
      </w:r>
      <w:r w:rsidR="005F50AA">
        <w:rPr>
          <w:color w:val="auto"/>
        </w:rPr>
        <w:t xml:space="preserve">nvestment Monitoring </w:t>
      </w:r>
      <w:r w:rsidR="00745655">
        <w:rPr>
          <w:color w:val="auto"/>
        </w:rPr>
        <w:t>Report and</w:t>
      </w:r>
      <w:r w:rsidR="00BA0D8A">
        <w:rPr>
          <w:color w:val="auto"/>
        </w:rPr>
        <w:t xml:space="preserve"> </w:t>
      </w:r>
      <w:r w:rsidR="00BA0D8A" w:rsidRPr="001C5887">
        <w:rPr>
          <w:color w:val="auto"/>
        </w:rPr>
        <w:t>identify lessons to shape DFAT’s current and future Pacific fisheries programs</w:t>
      </w:r>
      <w:r w:rsidR="00BA0D8A">
        <w:rPr>
          <w:color w:val="auto"/>
        </w:rPr>
        <w:t xml:space="preserve">. </w:t>
      </w:r>
      <w:r w:rsidR="00607370">
        <w:rPr>
          <w:color w:val="auto"/>
        </w:rPr>
        <w:t xml:space="preserve">The </w:t>
      </w:r>
      <w:r w:rsidR="006C6352">
        <w:rPr>
          <w:color w:val="auto"/>
        </w:rPr>
        <w:t xml:space="preserve">Strategic </w:t>
      </w:r>
      <w:r w:rsidR="00276B4C">
        <w:rPr>
          <w:color w:val="auto"/>
        </w:rPr>
        <w:t>D</w:t>
      </w:r>
      <w:r w:rsidR="006C6352">
        <w:rPr>
          <w:color w:val="auto"/>
        </w:rPr>
        <w:t xml:space="preserve">evelopment </w:t>
      </w:r>
      <w:r w:rsidR="00276B4C">
        <w:rPr>
          <w:color w:val="auto"/>
        </w:rPr>
        <w:t>G</w:t>
      </w:r>
      <w:r w:rsidR="006C6352">
        <w:rPr>
          <w:color w:val="auto"/>
        </w:rPr>
        <w:t xml:space="preserve">roup </w:t>
      </w:r>
      <w:r w:rsidR="00E0539A" w:rsidRPr="00647B5C">
        <w:rPr>
          <w:color w:val="auto"/>
        </w:rPr>
        <w:t>Pty Ltd</w:t>
      </w:r>
      <w:r w:rsidR="00EB06A2" w:rsidRPr="00647B5C">
        <w:rPr>
          <w:color w:val="auto"/>
        </w:rPr>
        <w:t xml:space="preserve"> </w:t>
      </w:r>
      <w:r w:rsidR="00607370">
        <w:rPr>
          <w:color w:val="auto"/>
        </w:rPr>
        <w:t xml:space="preserve">was contracted to </w:t>
      </w:r>
      <w:r w:rsidR="00B83455">
        <w:rPr>
          <w:color w:val="auto"/>
        </w:rPr>
        <w:t xml:space="preserve">conduct the evaluation </w:t>
      </w:r>
      <w:r w:rsidR="007D6DD0">
        <w:rPr>
          <w:color w:val="auto"/>
        </w:rPr>
        <w:t xml:space="preserve">January- August </w:t>
      </w:r>
      <w:r w:rsidR="00EB06A2" w:rsidRPr="00647B5C">
        <w:rPr>
          <w:color w:val="auto"/>
        </w:rPr>
        <w:t>202</w:t>
      </w:r>
      <w:r w:rsidR="006C6352">
        <w:rPr>
          <w:color w:val="auto"/>
        </w:rPr>
        <w:t>5</w:t>
      </w:r>
      <w:r w:rsidR="009457CC" w:rsidRPr="00647B5C">
        <w:rPr>
          <w:rStyle w:val="FootnoteReference"/>
          <w:color w:val="auto"/>
        </w:rPr>
        <w:footnoteReference w:id="2"/>
      </w:r>
      <w:r w:rsidR="00D848F8" w:rsidRPr="00647B5C">
        <w:rPr>
          <w:color w:val="auto"/>
        </w:rPr>
        <w:t xml:space="preserve">. </w:t>
      </w:r>
      <w:r w:rsidR="005E4060" w:rsidRPr="00647B5C">
        <w:rPr>
          <w:color w:val="auto"/>
        </w:rPr>
        <w:t>The evaluation consider</w:t>
      </w:r>
      <w:r w:rsidR="0062462B">
        <w:rPr>
          <w:color w:val="auto"/>
        </w:rPr>
        <w:t>ed</w:t>
      </w:r>
      <w:r w:rsidR="005E4060" w:rsidRPr="00647B5C">
        <w:rPr>
          <w:color w:val="auto"/>
        </w:rPr>
        <w:t xml:space="preserve"> </w:t>
      </w:r>
      <w:r w:rsidR="007126C7" w:rsidRPr="00647B5C">
        <w:rPr>
          <w:color w:val="auto"/>
        </w:rPr>
        <w:t>the</w:t>
      </w:r>
      <w:r w:rsidR="00D85766">
        <w:rPr>
          <w:color w:val="auto"/>
        </w:rPr>
        <w:t xml:space="preserve"> </w:t>
      </w:r>
      <w:r w:rsidR="007126C7" w:rsidRPr="00647B5C">
        <w:rPr>
          <w:color w:val="auto"/>
        </w:rPr>
        <w:t>effectiveness</w:t>
      </w:r>
      <w:r w:rsidR="006C6352">
        <w:rPr>
          <w:color w:val="auto"/>
        </w:rPr>
        <w:t xml:space="preserve"> and efficiency</w:t>
      </w:r>
      <w:r w:rsidR="007126C7" w:rsidRPr="00647B5C">
        <w:rPr>
          <w:color w:val="auto"/>
        </w:rPr>
        <w:t xml:space="preserve"> of </w:t>
      </w:r>
      <w:r w:rsidR="00D85766">
        <w:rPr>
          <w:color w:val="auto"/>
        </w:rPr>
        <w:t>the</w:t>
      </w:r>
      <w:r w:rsidR="007126C7" w:rsidRPr="00647B5C">
        <w:rPr>
          <w:color w:val="auto"/>
        </w:rPr>
        <w:t xml:space="preserve"> </w:t>
      </w:r>
      <w:r w:rsidR="00D85766">
        <w:rPr>
          <w:color w:val="auto"/>
        </w:rPr>
        <w:t xml:space="preserve">INJ201 </w:t>
      </w:r>
      <w:r w:rsidR="006C6352">
        <w:rPr>
          <w:color w:val="auto"/>
        </w:rPr>
        <w:t>investment</w:t>
      </w:r>
      <w:r w:rsidR="00D85766">
        <w:rPr>
          <w:color w:val="auto"/>
        </w:rPr>
        <w:t>.</w:t>
      </w:r>
    </w:p>
    <w:p w14:paraId="76DAB148" w14:textId="5A1DAF63" w:rsidR="00D85766" w:rsidRDefault="00D85766" w:rsidP="00D85766">
      <w:pPr>
        <w:pStyle w:val="BodyCopy"/>
        <w:rPr>
          <w:color w:val="auto"/>
        </w:rPr>
      </w:pPr>
      <w:r>
        <w:rPr>
          <w:color w:val="auto"/>
        </w:rPr>
        <w:t>Overall, the evaluation found that o</w:t>
      </w:r>
      <w:r w:rsidRPr="00D85766">
        <w:rPr>
          <w:color w:val="auto"/>
        </w:rPr>
        <w:t xml:space="preserve">ver the past 15 years, Australia's Investment has yielded substantial results across all intended outcomes, strengthening regional partnerships and governance, while contributing to economic improvements, maritime security and a reduction in IUU fishing. Support for regional organisations and community-based initiatives </w:t>
      </w:r>
      <w:r w:rsidR="009D6D57">
        <w:rPr>
          <w:color w:val="auto"/>
        </w:rPr>
        <w:t xml:space="preserve">were key pillars of the investment’s success. </w:t>
      </w:r>
    </w:p>
    <w:p w14:paraId="5CC08459" w14:textId="44DAEC5A" w:rsidR="00D85766" w:rsidRDefault="0063573B" w:rsidP="00D85766">
      <w:pPr>
        <w:pStyle w:val="BodyCopy"/>
        <w:rPr>
          <w:color w:val="auto"/>
        </w:rPr>
      </w:pPr>
      <w:r>
        <w:rPr>
          <w:color w:val="auto"/>
        </w:rPr>
        <w:t xml:space="preserve">The evaluation also noted that </w:t>
      </w:r>
      <w:r w:rsidR="00D85766" w:rsidRPr="00D85766">
        <w:rPr>
          <w:color w:val="auto"/>
        </w:rPr>
        <w:t xml:space="preserve">cross-cutting outcomes such as gender equality and climate resilience have received </w:t>
      </w:r>
      <w:r w:rsidR="00481F68">
        <w:rPr>
          <w:color w:val="auto"/>
        </w:rPr>
        <w:t xml:space="preserve">increasing </w:t>
      </w:r>
      <w:r w:rsidR="00D85766" w:rsidRPr="00D85766">
        <w:rPr>
          <w:color w:val="auto"/>
        </w:rPr>
        <w:t>attention and have shown some progress</w:t>
      </w:r>
      <w:r w:rsidR="00481F68">
        <w:rPr>
          <w:color w:val="auto"/>
        </w:rPr>
        <w:t xml:space="preserve"> over the lifetime of the investment</w:t>
      </w:r>
      <w:r w:rsidR="00D85766" w:rsidRPr="00D85766">
        <w:rPr>
          <w:color w:val="auto"/>
        </w:rPr>
        <w:t>,</w:t>
      </w:r>
      <w:r w:rsidR="000B1737">
        <w:rPr>
          <w:color w:val="auto"/>
        </w:rPr>
        <w:t xml:space="preserve"> but </w:t>
      </w:r>
      <w:r w:rsidR="00D85766" w:rsidRPr="00D85766">
        <w:rPr>
          <w:color w:val="auto"/>
        </w:rPr>
        <w:t xml:space="preserve">achieving disability equity requires substantial future effort. </w:t>
      </w:r>
    </w:p>
    <w:p w14:paraId="1FE3AB76" w14:textId="1850809D" w:rsidR="003277DE" w:rsidRDefault="003277DE" w:rsidP="00D85766">
      <w:pPr>
        <w:pStyle w:val="BodyCopy"/>
        <w:rPr>
          <w:color w:val="auto"/>
        </w:rPr>
      </w:pPr>
      <w:r>
        <w:rPr>
          <w:color w:val="auto"/>
        </w:rPr>
        <w:t xml:space="preserve">The evaluation included 5 recommendations that relate to </w:t>
      </w:r>
      <w:r w:rsidR="009230FB">
        <w:rPr>
          <w:color w:val="auto"/>
        </w:rPr>
        <w:t xml:space="preserve">current and </w:t>
      </w:r>
      <w:r>
        <w:rPr>
          <w:color w:val="auto"/>
        </w:rPr>
        <w:t xml:space="preserve">future </w:t>
      </w:r>
      <w:r w:rsidR="00E66B4F">
        <w:rPr>
          <w:color w:val="auto"/>
        </w:rPr>
        <w:t xml:space="preserve">DFAT </w:t>
      </w:r>
      <w:r>
        <w:rPr>
          <w:color w:val="auto"/>
        </w:rPr>
        <w:t xml:space="preserve">investments </w:t>
      </w:r>
      <w:r w:rsidR="00E66B4F">
        <w:rPr>
          <w:color w:val="auto"/>
        </w:rPr>
        <w:t xml:space="preserve">in Pacific </w:t>
      </w:r>
      <w:r w:rsidR="003B30BD">
        <w:rPr>
          <w:color w:val="auto"/>
        </w:rPr>
        <w:t>fisheries</w:t>
      </w:r>
      <w:r w:rsidR="009230FB">
        <w:rPr>
          <w:color w:val="auto"/>
        </w:rPr>
        <w:t xml:space="preserve"> and </w:t>
      </w:r>
      <w:r w:rsidR="003B30BD">
        <w:rPr>
          <w:color w:val="auto"/>
        </w:rPr>
        <w:t>DFAT’s action plan in response to the recommendations i</w:t>
      </w:r>
      <w:r w:rsidR="00E66B4F">
        <w:rPr>
          <w:color w:val="auto"/>
        </w:rPr>
        <w:t>s in the following table</w:t>
      </w:r>
      <w:r w:rsidR="003B30BD">
        <w:rPr>
          <w:color w:val="auto"/>
        </w:rPr>
        <w:t xml:space="preserve">. </w:t>
      </w:r>
    </w:p>
    <w:p w14:paraId="78A691E7" w14:textId="77777777" w:rsidR="00195ED7" w:rsidRPr="007C29D9" w:rsidRDefault="00195ED7" w:rsidP="007C29D9">
      <w:pPr>
        <w:pStyle w:val="BodyCopy"/>
        <w:rPr>
          <w:color w:val="auto"/>
        </w:rPr>
      </w:pPr>
      <w:r w:rsidRPr="007C29D9">
        <w:rPr>
          <w:color w:val="auto"/>
        </w:rPr>
        <w:br w:type="page"/>
      </w:r>
    </w:p>
    <w:p w14:paraId="2FE856EC" w14:textId="77777777" w:rsidR="00CA2DCB" w:rsidRPr="007C29D9" w:rsidRDefault="00CA2DCB" w:rsidP="007C29D9">
      <w:pPr>
        <w:pStyle w:val="BodyCopy"/>
        <w:rPr>
          <w:color w:val="auto"/>
        </w:rPr>
        <w:sectPr w:rsidR="00CA2DCB" w:rsidRPr="007C29D9" w:rsidSect="00262E20">
          <w:headerReference w:type="default" r:id="rId11"/>
          <w:footerReference w:type="default" r:id="rId12"/>
          <w:pgSz w:w="11906" w:h="16838" w:code="9"/>
          <w:pgMar w:top="2127" w:right="991" w:bottom="284" w:left="851" w:header="709" w:footer="454" w:gutter="0"/>
          <w:cols w:space="708"/>
          <w:docGrid w:linePitch="360"/>
        </w:sectPr>
      </w:pPr>
    </w:p>
    <w:p w14:paraId="0F4791E0" w14:textId="0B7425A3" w:rsidR="00EB444D" w:rsidRPr="00C33D57" w:rsidRDefault="00EB444D" w:rsidP="00E66B4F">
      <w:pPr>
        <w:spacing w:after="0" w:line="240" w:lineRule="auto"/>
        <w:ind w:left="450"/>
        <w:rPr>
          <w:lang w:val="en-GB"/>
        </w:rPr>
      </w:pPr>
      <w:r w:rsidRPr="001C5887">
        <w:rPr>
          <w:b/>
          <w:lang w:val="en-GB"/>
        </w:rPr>
        <w:lastRenderedPageBreak/>
        <w:t>DFAT Management response to specific evaluation recommendations</w:t>
      </w:r>
    </w:p>
    <w:tbl>
      <w:tblPr>
        <w:tblStyle w:val="TableGrid2"/>
        <w:tblW w:w="15570" w:type="dxa"/>
        <w:tblInd w:w="445" w:type="dxa"/>
        <w:tblLook w:val="04A0" w:firstRow="1" w:lastRow="0" w:firstColumn="1" w:lastColumn="0" w:noHBand="0" w:noVBand="1"/>
      </w:tblPr>
      <w:tblGrid>
        <w:gridCol w:w="2068"/>
        <w:gridCol w:w="345"/>
        <w:gridCol w:w="799"/>
        <w:gridCol w:w="5540"/>
        <w:gridCol w:w="6818"/>
      </w:tblGrid>
      <w:tr w:rsidR="00B9235A" w:rsidRPr="00647B5C" w14:paraId="03A5176F" w14:textId="77777777" w:rsidTr="00306474">
        <w:trPr>
          <w:cantSplit/>
          <w:trHeight w:val="300"/>
          <w:tblHeader/>
        </w:trPr>
        <w:tc>
          <w:tcPr>
            <w:tcW w:w="2070" w:type="dxa"/>
            <w:shd w:val="clear" w:color="auto" w:fill="BFBFBF" w:themeFill="background1" w:themeFillShade="BF"/>
          </w:tcPr>
          <w:p w14:paraId="622ABA69" w14:textId="77777777" w:rsidR="00EB444D" w:rsidRPr="00647B5C" w:rsidRDefault="00EB444D" w:rsidP="0035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47B5C">
              <w:rPr>
                <w:rFonts w:asciiTheme="majorHAnsi" w:hAnsiTheme="majorHAnsi" w:cstheme="majorHAnsi"/>
                <w:b/>
                <w:bCs/>
              </w:rPr>
              <w:t>Recommendation</w:t>
            </w:r>
          </w:p>
        </w:tc>
        <w:tc>
          <w:tcPr>
            <w:tcW w:w="1101" w:type="dxa"/>
            <w:gridSpan w:val="2"/>
            <w:shd w:val="clear" w:color="auto" w:fill="BFBFBF" w:themeFill="background1" w:themeFillShade="BF"/>
          </w:tcPr>
          <w:p w14:paraId="1C3E3B2B" w14:textId="77777777" w:rsidR="00EB444D" w:rsidRPr="00647B5C" w:rsidRDefault="00EB444D" w:rsidP="0035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47B5C">
              <w:rPr>
                <w:rFonts w:asciiTheme="majorHAnsi" w:hAnsiTheme="majorHAnsi" w:cstheme="majorHAnsi"/>
                <w:b/>
                <w:bCs/>
              </w:rPr>
              <w:t>Response</w:t>
            </w:r>
          </w:p>
        </w:tc>
        <w:tc>
          <w:tcPr>
            <w:tcW w:w="5559" w:type="dxa"/>
            <w:shd w:val="clear" w:color="auto" w:fill="BFBFBF" w:themeFill="background1" w:themeFillShade="BF"/>
          </w:tcPr>
          <w:p w14:paraId="1A709F1D" w14:textId="77777777" w:rsidR="00EB444D" w:rsidRPr="00647B5C" w:rsidRDefault="00EB444D" w:rsidP="0035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47B5C">
              <w:rPr>
                <w:rFonts w:asciiTheme="majorHAnsi" w:hAnsiTheme="majorHAnsi" w:cstheme="majorHAnsi"/>
                <w:b/>
                <w:bCs/>
              </w:rPr>
              <w:t>Explanation</w:t>
            </w:r>
          </w:p>
        </w:tc>
        <w:tc>
          <w:tcPr>
            <w:tcW w:w="6840" w:type="dxa"/>
            <w:shd w:val="clear" w:color="auto" w:fill="BFBFBF" w:themeFill="background1" w:themeFillShade="BF"/>
          </w:tcPr>
          <w:p w14:paraId="6D94E1BE" w14:textId="77777777" w:rsidR="00EB444D" w:rsidRPr="00647B5C" w:rsidRDefault="00EB444D" w:rsidP="0035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47B5C">
              <w:rPr>
                <w:rFonts w:asciiTheme="majorHAnsi" w:hAnsiTheme="majorHAnsi" w:cstheme="majorHAnsi"/>
                <w:b/>
                <w:bCs/>
              </w:rPr>
              <w:t>Action Plan</w:t>
            </w:r>
          </w:p>
        </w:tc>
      </w:tr>
      <w:tr w:rsidR="009039FE" w:rsidRPr="00647B5C" w14:paraId="26365325" w14:textId="77777777" w:rsidTr="00306474">
        <w:trPr>
          <w:cantSplit/>
          <w:trHeight w:val="300"/>
        </w:trPr>
        <w:tc>
          <w:tcPr>
            <w:tcW w:w="2070" w:type="dxa"/>
          </w:tcPr>
          <w:p w14:paraId="51A4356D" w14:textId="4A1316C5" w:rsidR="006C6352" w:rsidRDefault="005628DB" w:rsidP="005628DB">
            <w:pPr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1. </w:t>
            </w:r>
            <w:r w:rsidR="006C6352">
              <w:rPr>
                <w:rFonts w:eastAsia="Times New Roman"/>
                <w:lang w:val="en-GB"/>
              </w:rPr>
              <w:t xml:space="preserve">DFAT should consider adapting its core funding to the FFA to include both a fixed part and a variable part. </w:t>
            </w:r>
            <w:bookmarkStart w:id="4" w:name="OLE_LINK13"/>
            <w:r w:rsidR="006C6352">
              <w:rPr>
                <w:rFonts w:eastAsia="Times New Roman"/>
                <w:lang w:val="en-GB"/>
              </w:rPr>
              <w:t>The variable part will be based on funding linked to targets agreed between DFAT and the FFA and will be linked to measurable results</w:t>
            </w:r>
            <w:bookmarkEnd w:id="4"/>
            <w:r w:rsidR="006C6352">
              <w:rPr>
                <w:rFonts w:eastAsia="Times New Roman"/>
                <w:lang w:val="en-GB"/>
              </w:rPr>
              <w:t>.</w:t>
            </w:r>
          </w:p>
          <w:p w14:paraId="1C896466" w14:textId="2186F651" w:rsidR="006C6352" w:rsidRPr="00647B5C" w:rsidRDefault="006C6352" w:rsidP="006C6352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gridSpan w:val="2"/>
          </w:tcPr>
          <w:p w14:paraId="5DDD583F" w14:textId="54959C29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t xml:space="preserve">Partially Agree </w:t>
            </w:r>
          </w:p>
        </w:tc>
        <w:tc>
          <w:tcPr>
            <w:tcW w:w="5559" w:type="dxa"/>
          </w:tcPr>
          <w:p w14:paraId="0F8F55C3" w14:textId="52CC20EA" w:rsidR="008B206D" w:rsidRPr="00647B5C" w:rsidRDefault="007C46B1" w:rsidP="001978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7C46B1">
              <w:rPr>
                <w:rFonts w:asciiTheme="majorHAnsi" w:hAnsiTheme="majorHAnsi" w:cstheme="majorHAnsi"/>
              </w:rPr>
              <w:t>DFAT</w:t>
            </w:r>
            <w:r w:rsidR="00374AEE">
              <w:rPr>
                <w:rFonts w:asciiTheme="majorHAnsi" w:hAnsiTheme="majorHAnsi" w:cstheme="majorHAnsi"/>
              </w:rPr>
              <w:t xml:space="preserve"> has considered </w:t>
            </w:r>
            <w:r w:rsidR="003C0B14">
              <w:rPr>
                <w:rFonts w:asciiTheme="majorHAnsi" w:hAnsiTheme="majorHAnsi" w:cstheme="majorHAnsi"/>
              </w:rPr>
              <w:t xml:space="preserve">using </w:t>
            </w:r>
            <w:r w:rsidR="00CD319A">
              <w:rPr>
                <w:rFonts w:asciiTheme="majorHAnsi" w:hAnsiTheme="majorHAnsi" w:cstheme="majorHAnsi"/>
              </w:rPr>
              <w:t>p</w:t>
            </w:r>
            <w:r w:rsidRPr="007C46B1">
              <w:rPr>
                <w:rFonts w:asciiTheme="majorHAnsi" w:hAnsiTheme="majorHAnsi" w:cstheme="majorHAnsi"/>
              </w:rPr>
              <w:t>erformance</w:t>
            </w:r>
            <w:r w:rsidR="00374AEE">
              <w:rPr>
                <w:rFonts w:asciiTheme="majorHAnsi" w:hAnsiTheme="majorHAnsi" w:cstheme="majorHAnsi"/>
              </w:rPr>
              <w:t xml:space="preserve">- </w:t>
            </w:r>
            <w:r w:rsidRPr="007C46B1">
              <w:rPr>
                <w:rFonts w:asciiTheme="majorHAnsi" w:hAnsiTheme="majorHAnsi" w:cstheme="majorHAnsi"/>
              </w:rPr>
              <w:t>based funding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20916">
              <w:rPr>
                <w:rFonts w:asciiTheme="majorHAnsi" w:hAnsiTheme="majorHAnsi" w:cstheme="majorHAnsi"/>
              </w:rPr>
              <w:t>for the</w:t>
            </w:r>
            <w:r w:rsidR="00CF380C">
              <w:rPr>
                <w:rFonts w:asciiTheme="majorHAnsi" w:hAnsiTheme="majorHAnsi" w:cstheme="majorHAnsi"/>
              </w:rPr>
              <w:t xml:space="preserve"> Forum Fisheries Agency</w:t>
            </w:r>
            <w:r w:rsidR="00D20916">
              <w:rPr>
                <w:rFonts w:asciiTheme="majorHAnsi" w:hAnsiTheme="majorHAnsi" w:cstheme="majorHAnsi"/>
              </w:rPr>
              <w:t xml:space="preserve"> </w:t>
            </w:r>
            <w:r w:rsidR="00CF380C">
              <w:rPr>
                <w:rFonts w:asciiTheme="majorHAnsi" w:hAnsiTheme="majorHAnsi" w:cstheme="majorHAnsi"/>
              </w:rPr>
              <w:t>(</w:t>
            </w:r>
            <w:r w:rsidR="00D20916">
              <w:rPr>
                <w:rFonts w:asciiTheme="majorHAnsi" w:hAnsiTheme="majorHAnsi" w:cstheme="majorHAnsi"/>
              </w:rPr>
              <w:t>FFA</w:t>
            </w:r>
            <w:r w:rsidR="00CF380C">
              <w:rPr>
                <w:rFonts w:asciiTheme="majorHAnsi" w:hAnsiTheme="majorHAnsi" w:cstheme="majorHAnsi"/>
              </w:rPr>
              <w:t>)</w:t>
            </w:r>
            <w:r w:rsidR="00D20916">
              <w:rPr>
                <w:rFonts w:asciiTheme="majorHAnsi" w:hAnsiTheme="majorHAnsi" w:cstheme="majorHAnsi"/>
              </w:rPr>
              <w:t xml:space="preserve"> Secretariat core funding</w:t>
            </w:r>
            <w:r w:rsidR="00C1576E">
              <w:rPr>
                <w:rFonts w:asciiTheme="majorHAnsi" w:hAnsiTheme="majorHAnsi" w:cstheme="majorHAnsi"/>
              </w:rPr>
              <w:t xml:space="preserve">, however </w:t>
            </w:r>
            <w:r w:rsidR="005A766E" w:rsidRPr="001C5887">
              <w:rPr>
                <w:rFonts w:asciiTheme="majorHAnsi" w:hAnsiTheme="majorHAnsi" w:cstheme="majorHAnsi"/>
              </w:rPr>
              <w:t>adopting this approach with the FFA</w:t>
            </w:r>
            <w:r w:rsidR="005E0A8F" w:rsidRPr="001C5887">
              <w:rPr>
                <w:rFonts w:asciiTheme="majorHAnsi" w:hAnsiTheme="majorHAnsi" w:cstheme="majorHAnsi"/>
              </w:rPr>
              <w:t xml:space="preserve"> would be inconsistent with </w:t>
            </w:r>
            <w:r w:rsidR="00F9212A" w:rsidRPr="001C5887">
              <w:rPr>
                <w:rFonts w:asciiTheme="majorHAnsi" w:hAnsiTheme="majorHAnsi" w:cstheme="majorHAnsi"/>
              </w:rPr>
              <w:t xml:space="preserve">the </w:t>
            </w:r>
            <w:r w:rsidR="005E0A8F" w:rsidRPr="001C5887">
              <w:rPr>
                <w:rFonts w:asciiTheme="majorHAnsi" w:hAnsiTheme="majorHAnsi" w:cstheme="majorHAnsi"/>
              </w:rPr>
              <w:t xml:space="preserve">principles </w:t>
            </w:r>
            <w:r w:rsidR="00522A20" w:rsidRPr="001C5887">
              <w:rPr>
                <w:rFonts w:asciiTheme="majorHAnsi" w:hAnsiTheme="majorHAnsi" w:cstheme="majorHAnsi"/>
              </w:rPr>
              <w:t>in</w:t>
            </w:r>
            <w:r w:rsidR="005E0A8F" w:rsidRPr="001C5887">
              <w:rPr>
                <w:rFonts w:asciiTheme="majorHAnsi" w:hAnsiTheme="majorHAnsi" w:cstheme="majorHAnsi"/>
              </w:rPr>
              <w:t xml:space="preserve"> our </w:t>
            </w:r>
            <w:hyperlink r:id="rId13" w:history="1">
              <w:r w:rsidR="005E0A8F" w:rsidRPr="00204DA7">
                <w:rPr>
                  <w:rStyle w:val="Hyperlink"/>
                  <w:rFonts w:asciiTheme="majorHAnsi" w:hAnsiTheme="majorHAnsi" w:cstheme="majorHAnsi"/>
                </w:rPr>
                <w:t>partnership</w:t>
              </w:r>
              <w:r w:rsidR="003B3073" w:rsidRPr="00204DA7">
                <w:rPr>
                  <w:rStyle w:val="Hyperlink"/>
                  <w:rFonts w:asciiTheme="majorHAnsi" w:hAnsiTheme="majorHAnsi" w:cstheme="majorHAnsi"/>
                </w:rPr>
                <w:t xml:space="preserve"> </w:t>
              </w:r>
              <w:r w:rsidR="00F9212A" w:rsidRPr="00204DA7">
                <w:rPr>
                  <w:rStyle w:val="Hyperlink"/>
                  <w:rFonts w:asciiTheme="majorHAnsi" w:hAnsiTheme="majorHAnsi" w:cstheme="majorHAnsi"/>
                </w:rPr>
                <w:t>agreement</w:t>
              </w:r>
            </w:hyperlink>
            <w:r w:rsidR="00D45CAC">
              <w:rPr>
                <w:rFonts w:asciiTheme="majorHAnsi" w:hAnsiTheme="majorHAnsi" w:cstheme="majorHAnsi"/>
              </w:rPr>
              <w:t xml:space="preserve"> t</w:t>
            </w:r>
            <w:r w:rsidR="002C2411">
              <w:rPr>
                <w:rFonts w:asciiTheme="majorHAnsi" w:hAnsiTheme="majorHAnsi" w:cstheme="majorHAnsi"/>
              </w:rPr>
              <w:t>o provide predict</w:t>
            </w:r>
            <w:r w:rsidR="00A96527">
              <w:rPr>
                <w:rFonts w:asciiTheme="majorHAnsi" w:hAnsiTheme="majorHAnsi" w:cstheme="majorHAnsi"/>
              </w:rPr>
              <w:t xml:space="preserve">able funding </w:t>
            </w:r>
            <w:r w:rsidR="00210C4F">
              <w:rPr>
                <w:rFonts w:asciiTheme="majorHAnsi" w:hAnsiTheme="majorHAnsi" w:cstheme="majorHAnsi"/>
              </w:rPr>
              <w:t>to support the FFA Secretariat deliver on its mandate</w:t>
            </w:r>
            <w:r w:rsidR="0019781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840" w:type="dxa"/>
          </w:tcPr>
          <w:p w14:paraId="7A1CE821" w14:textId="2E367881" w:rsidR="00EE660E" w:rsidRDefault="000E17F9" w:rsidP="006357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szCs w:val="21"/>
              </w:rPr>
              <w:t>DFAT will c</w:t>
            </w:r>
            <w:r w:rsidR="00646A65">
              <w:rPr>
                <w:rFonts w:ascii="Calibri Light" w:hAnsi="Calibri Light" w:cs="Calibri Light"/>
                <w:szCs w:val="21"/>
              </w:rPr>
              <w:t xml:space="preserve">ontinue to </w:t>
            </w:r>
            <w:r w:rsidR="00646A65">
              <w:rPr>
                <w:rFonts w:asciiTheme="majorHAnsi" w:hAnsiTheme="majorHAnsi" w:cstheme="majorHAnsi"/>
              </w:rPr>
              <w:t>engage with the FFA regularly to monitor performance</w:t>
            </w:r>
            <w:r w:rsidR="0063573B">
              <w:rPr>
                <w:rFonts w:asciiTheme="majorHAnsi" w:hAnsiTheme="majorHAnsi" w:cstheme="majorHAnsi"/>
              </w:rPr>
              <w:t xml:space="preserve"> against program objectives</w:t>
            </w:r>
            <w:r w:rsidR="00E64914">
              <w:rPr>
                <w:rFonts w:asciiTheme="majorHAnsi" w:hAnsiTheme="majorHAnsi" w:cstheme="majorHAnsi"/>
              </w:rPr>
              <w:t>, including</w:t>
            </w:r>
            <w:r w:rsidR="00646A65">
              <w:rPr>
                <w:rFonts w:asciiTheme="majorHAnsi" w:hAnsiTheme="majorHAnsi" w:cstheme="majorHAnsi"/>
              </w:rPr>
              <w:t xml:space="preserve"> through </w:t>
            </w:r>
            <w:r w:rsidR="0063573B">
              <w:rPr>
                <w:rFonts w:asciiTheme="majorHAnsi" w:hAnsiTheme="majorHAnsi" w:cstheme="majorHAnsi"/>
              </w:rPr>
              <w:t xml:space="preserve">active </w:t>
            </w:r>
            <w:r w:rsidR="00646A65">
              <w:rPr>
                <w:rFonts w:asciiTheme="majorHAnsi" w:hAnsiTheme="majorHAnsi" w:cstheme="majorHAnsi"/>
              </w:rPr>
              <w:t>participation i</w:t>
            </w:r>
            <w:r w:rsidR="00EE660E">
              <w:rPr>
                <w:rFonts w:asciiTheme="majorHAnsi" w:hAnsiTheme="majorHAnsi" w:cstheme="majorHAnsi"/>
              </w:rPr>
              <w:t>n:</w:t>
            </w:r>
            <w:r w:rsidR="0063573B">
              <w:rPr>
                <w:rFonts w:asciiTheme="majorHAnsi" w:hAnsiTheme="majorHAnsi" w:cstheme="majorHAnsi"/>
              </w:rPr>
              <w:t xml:space="preserve"> </w:t>
            </w:r>
          </w:p>
          <w:p w14:paraId="6DFE1C7A" w14:textId="49D91A84" w:rsidR="00EE660E" w:rsidRPr="001C5887" w:rsidRDefault="007F5F17" w:rsidP="00EE660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1"/>
              </w:rPr>
            </w:pPr>
            <w:r w:rsidRPr="002B197C">
              <w:rPr>
                <w:rFonts w:asciiTheme="majorHAnsi" w:hAnsiTheme="majorHAnsi" w:cstheme="majorHAnsi"/>
              </w:rPr>
              <w:t>FFA-Australia</w:t>
            </w:r>
            <w:r w:rsidRPr="001C5887">
              <w:rPr>
                <w:rFonts w:asciiTheme="majorHAnsi" w:hAnsiTheme="majorHAnsi" w:cstheme="majorHAnsi"/>
              </w:rPr>
              <w:t>–</w:t>
            </w:r>
            <w:r w:rsidRPr="002B197C">
              <w:rPr>
                <w:rFonts w:asciiTheme="majorHAnsi" w:hAnsiTheme="majorHAnsi" w:cstheme="majorHAnsi"/>
              </w:rPr>
              <w:t>N</w:t>
            </w:r>
            <w:r w:rsidR="00210C4F">
              <w:rPr>
                <w:rFonts w:asciiTheme="majorHAnsi" w:hAnsiTheme="majorHAnsi" w:cstheme="majorHAnsi"/>
              </w:rPr>
              <w:t xml:space="preserve">ew </w:t>
            </w:r>
            <w:r w:rsidRPr="002B197C">
              <w:rPr>
                <w:rFonts w:asciiTheme="majorHAnsi" w:hAnsiTheme="majorHAnsi" w:cstheme="majorHAnsi"/>
              </w:rPr>
              <w:t>Z</w:t>
            </w:r>
            <w:r w:rsidR="00210C4F">
              <w:rPr>
                <w:rFonts w:asciiTheme="majorHAnsi" w:hAnsiTheme="majorHAnsi" w:cstheme="majorHAnsi"/>
              </w:rPr>
              <w:t>ealand</w:t>
            </w:r>
            <w:r w:rsidRPr="002B197C">
              <w:rPr>
                <w:rFonts w:asciiTheme="majorHAnsi" w:hAnsiTheme="majorHAnsi" w:cstheme="majorHAnsi"/>
              </w:rPr>
              <w:t xml:space="preserve"> annual </w:t>
            </w:r>
            <w:proofErr w:type="gramStart"/>
            <w:r w:rsidRPr="002B197C">
              <w:rPr>
                <w:rFonts w:asciiTheme="majorHAnsi" w:hAnsiTheme="majorHAnsi" w:cstheme="majorHAnsi"/>
              </w:rPr>
              <w:t>High Level</w:t>
            </w:r>
            <w:proofErr w:type="gramEnd"/>
            <w:r w:rsidRPr="002B197C">
              <w:rPr>
                <w:rFonts w:asciiTheme="majorHAnsi" w:hAnsiTheme="majorHAnsi" w:cstheme="majorHAnsi"/>
              </w:rPr>
              <w:t xml:space="preserve"> Consultations</w:t>
            </w:r>
          </w:p>
          <w:p w14:paraId="124620B2" w14:textId="157D34BD" w:rsidR="00EE660E" w:rsidRPr="001C5887" w:rsidRDefault="00EE660E" w:rsidP="00EE660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1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AD7D13" w:rsidRPr="001C5887">
              <w:rPr>
                <w:rFonts w:asciiTheme="majorHAnsi" w:hAnsiTheme="majorHAnsi" w:cstheme="majorHAnsi"/>
              </w:rPr>
              <w:t>egular</w:t>
            </w:r>
            <w:r w:rsidR="00AD7D13" w:rsidRPr="002B197C">
              <w:rPr>
                <w:rFonts w:asciiTheme="majorHAnsi" w:hAnsiTheme="majorHAnsi" w:cstheme="majorHAnsi"/>
              </w:rPr>
              <w:t xml:space="preserve"> Forum Fisheries Committee </w:t>
            </w:r>
            <w:r w:rsidR="002B454C" w:rsidRPr="002B197C">
              <w:rPr>
                <w:rFonts w:asciiTheme="majorHAnsi" w:hAnsiTheme="majorHAnsi" w:cstheme="majorHAnsi"/>
              </w:rPr>
              <w:t>meetings</w:t>
            </w:r>
            <w:r w:rsidR="00C70CB0" w:rsidRPr="002B197C">
              <w:rPr>
                <w:rFonts w:asciiTheme="majorHAnsi" w:hAnsiTheme="majorHAnsi" w:cstheme="majorHAnsi"/>
              </w:rPr>
              <w:t xml:space="preserve"> </w:t>
            </w:r>
            <w:r w:rsidR="00723C53" w:rsidRPr="002B197C">
              <w:rPr>
                <w:rFonts w:asciiTheme="majorHAnsi" w:hAnsiTheme="majorHAnsi" w:cstheme="majorHAnsi"/>
              </w:rPr>
              <w:t>and</w:t>
            </w:r>
          </w:p>
          <w:p w14:paraId="23ACB1A2" w14:textId="6496CCCA" w:rsidR="0063573B" w:rsidRPr="00C0644E" w:rsidRDefault="00EF741E" w:rsidP="001C588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1"/>
              </w:rPr>
            </w:pPr>
            <w:r>
              <w:rPr>
                <w:rFonts w:asciiTheme="majorHAnsi" w:hAnsiTheme="majorHAnsi" w:cstheme="majorHAnsi"/>
              </w:rPr>
              <w:t xml:space="preserve">the FFA </w:t>
            </w:r>
            <w:r w:rsidR="0063573B" w:rsidRPr="002B197C">
              <w:rPr>
                <w:rFonts w:asciiTheme="majorHAnsi" w:hAnsiTheme="majorHAnsi" w:cstheme="majorHAnsi"/>
              </w:rPr>
              <w:t xml:space="preserve">Small Working Group </w:t>
            </w:r>
            <w:r>
              <w:rPr>
                <w:rFonts w:asciiTheme="majorHAnsi" w:hAnsiTheme="majorHAnsi" w:cstheme="majorHAnsi"/>
              </w:rPr>
              <w:t xml:space="preserve">established </w:t>
            </w:r>
            <w:r w:rsidR="009162F0">
              <w:rPr>
                <w:rFonts w:asciiTheme="majorHAnsi" w:hAnsiTheme="majorHAnsi" w:cstheme="majorHAnsi"/>
              </w:rPr>
              <w:t>to implement the recommendations of</w:t>
            </w:r>
            <w:r w:rsidR="009162F0" w:rsidRPr="002B197C">
              <w:rPr>
                <w:rFonts w:asciiTheme="majorHAnsi" w:hAnsiTheme="majorHAnsi" w:cstheme="majorHAnsi"/>
              </w:rPr>
              <w:t xml:space="preserve"> </w:t>
            </w:r>
            <w:r w:rsidR="0063573B" w:rsidRPr="002B197C">
              <w:rPr>
                <w:rFonts w:asciiTheme="majorHAnsi" w:hAnsiTheme="majorHAnsi" w:cstheme="majorHAnsi"/>
              </w:rPr>
              <w:t xml:space="preserve">the Independent Refresh and Performance Review of the FFA. </w:t>
            </w:r>
          </w:p>
          <w:p w14:paraId="08D9CA66" w14:textId="49B28722" w:rsidR="006C6352" w:rsidRPr="00C0644E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Cs w:val="21"/>
              </w:rPr>
            </w:pPr>
          </w:p>
        </w:tc>
      </w:tr>
      <w:tr w:rsidR="009039FE" w:rsidRPr="00647B5C" w14:paraId="342166A2" w14:textId="77777777" w:rsidTr="00306474">
        <w:trPr>
          <w:cantSplit/>
          <w:trHeight w:val="300"/>
        </w:trPr>
        <w:tc>
          <w:tcPr>
            <w:tcW w:w="2070" w:type="dxa"/>
          </w:tcPr>
          <w:p w14:paraId="7D6C23E2" w14:textId="2E9D1BED" w:rsidR="006C6352" w:rsidRPr="005628DB" w:rsidRDefault="005628DB" w:rsidP="005628DB">
            <w:pPr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2. </w:t>
            </w:r>
            <w:r w:rsidR="006C6352" w:rsidRPr="005628DB">
              <w:rPr>
                <w:rFonts w:eastAsia="Times New Roman"/>
                <w:lang w:val="en-GB"/>
              </w:rPr>
              <w:t xml:space="preserve">Ensure implementing partners of future discrete investments develop Monitoring, Evaluation and Learning Frameworks that meet </w:t>
            </w:r>
            <w:hyperlink r:id="rId14" w:history="1">
              <w:r w:rsidR="006C6352" w:rsidRPr="005628DB">
                <w:rPr>
                  <w:rStyle w:val="Hyperlink"/>
                  <w:rFonts w:eastAsia="Times New Roman"/>
                </w:rPr>
                <w:t>DFAT's Design and Monitoring, Evaluation and Learning Standards</w:t>
              </w:r>
            </w:hyperlink>
            <w:r w:rsidR="006C6352" w:rsidRPr="005628DB">
              <w:rPr>
                <w:rFonts w:eastAsia="Times New Roman"/>
                <w:lang w:val="en-GB"/>
              </w:rPr>
              <w:t>.</w:t>
            </w:r>
          </w:p>
          <w:p w14:paraId="63DFB56F" w14:textId="20086735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01" w:type="dxa"/>
            <w:gridSpan w:val="2"/>
          </w:tcPr>
          <w:p w14:paraId="184053A5" w14:textId="07366EC0" w:rsidR="006C6352" w:rsidRPr="00647B5C" w:rsidRDefault="007C554C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t xml:space="preserve">Partially </w:t>
            </w:r>
            <w:r w:rsidR="00046A87">
              <w:t>a</w:t>
            </w:r>
            <w:r w:rsidR="006C6352">
              <w:t xml:space="preserve">gree </w:t>
            </w:r>
          </w:p>
        </w:tc>
        <w:tc>
          <w:tcPr>
            <w:tcW w:w="5559" w:type="dxa"/>
          </w:tcPr>
          <w:p w14:paraId="4474C086" w14:textId="083B3C0D" w:rsidR="00A76E63" w:rsidRDefault="0071033C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PFO</w:t>
            </w:r>
            <w:r w:rsidR="00646A65" w:rsidRPr="00646A65">
              <w:rPr>
                <w:rFonts w:asciiTheme="majorHAnsi" w:hAnsiTheme="majorHAnsi" w:cstheme="majorHAnsi"/>
              </w:rPr>
              <w:t xml:space="preserve"> acknowledges th</w:t>
            </w:r>
            <w:r w:rsidR="00C94752">
              <w:rPr>
                <w:rFonts w:asciiTheme="majorHAnsi" w:hAnsiTheme="majorHAnsi" w:cstheme="majorHAnsi"/>
              </w:rPr>
              <w:t xml:space="preserve">at </w:t>
            </w:r>
            <w:r w:rsidR="003751A6">
              <w:rPr>
                <w:rFonts w:asciiTheme="majorHAnsi" w:hAnsiTheme="majorHAnsi" w:cstheme="majorHAnsi"/>
              </w:rPr>
              <w:t xml:space="preserve">strong </w:t>
            </w:r>
            <w:r w:rsidR="00EF741E">
              <w:rPr>
                <w:rFonts w:asciiTheme="majorHAnsi" w:hAnsiTheme="majorHAnsi" w:cstheme="majorHAnsi"/>
              </w:rPr>
              <w:t>monitoring, evaluation and learning (MEL)</w:t>
            </w:r>
            <w:r w:rsidR="003751A6">
              <w:rPr>
                <w:rFonts w:asciiTheme="majorHAnsi" w:hAnsiTheme="majorHAnsi" w:cstheme="majorHAnsi"/>
              </w:rPr>
              <w:t xml:space="preserve"> systems </w:t>
            </w:r>
            <w:r w:rsidR="00C94752">
              <w:rPr>
                <w:rFonts w:asciiTheme="majorHAnsi" w:hAnsiTheme="majorHAnsi" w:cstheme="majorHAnsi"/>
              </w:rPr>
              <w:t xml:space="preserve">are important </w:t>
            </w:r>
            <w:r w:rsidR="001633CF">
              <w:rPr>
                <w:rFonts w:asciiTheme="majorHAnsi" w:hAnsiTheme="majorHAnsi" w:cstheme="majorHAnsi"/>
              </w:rPr>
              <w:t>to man</w:t>
            </w:r>
            <w:r w:rsidR="001C03FB">
              <w:rPr>
                <w:rFonts w:asciiTheme="majorHAnsi" w:hAnsiTheme="majorHAnsi" w:cstheme="majorHAnsi"/>
              </w:rPr>
              <w:t>age</w:t>
            </w:r>
            <w:r w:rsidR="001633CF">
              <w:rPr>
                <w:rFonts w:asciiTheme="majorHAnsi" w:hAnsiTheme="majorHAnsi" w:cstheme="majorHAnsi"/>
              </w:rPr>
              <w:t xml:space="preserve"> programs effectively</w:t>
            </w:r>
            <w:r w:rsidR="007C4BA4">
              <w:rPr>
                <w:rFonts w:asciiTheme="majorHAnsi" w:hAnsiTheme="majorHAnsi" w:cstheme="majorHAnsi"/>
              </w:rPr>
              <w:t xml:space="preserve">. </w:t>
            </w:r>
          </w:p>
          <w:p w14:paraId="5A14B31C" w14:textId="43D455FE" w:rsidR="005F4FEF" w:rsidRDefault="007C4BA4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C3661">
              <w:rPr>
                <w:rFonts w:asciiTheme="majorHAnsi" w:hAnsiTheme="majorHAnsi" w:cstheme="majorHAnsi"/>
              </w:rPr>
              <w:t>FO’s</w:t>
            </w:r>
            <w:r w:rsidR="005F4FEF">
              <w:rPr>
                <w:rFonts w:asciiTheme="majorHAnsi" w:hAnsiTheme="majorHAnsi" w:cstheme="majorHAnsi"/>
              </w:rPr>
              <w:t xml:space="preserve"> </w:t>
            </w:r>
            <w:r w:rsidR="001C03FB">
              <w:rPr>
                <w:rFonts w:asciiTheme="majorHAnsi" w:hAnsiTheme="majorHAnsi" w:cstheme="majorHAnsi"/>
              </w:rPr>
              <w:t xml:space="preserve">investments are predominately </w:t>
            </w:r>
            <w:r w:rsidR="005F4FEF">
              <w:rPr>
                <w:rFonts w:asciiTheme="majorHAnsi" w:hAnsiTheme="majorHAnsi" w:cstheme="majorHAnsi"/>
              </w:rPr>
              <w:t>partner</w:t>
            </w:r>
            <w:r w:rsidR="00846371">
              <w:rPr>
                <w:rFonts w:asciiTheme="majorHAnsi" w:hAnsiTheme="majorHAnsi" w:cstheme="majorHAnsi"/>
              </w:rPr>
              <w:t>-</w:t>
            </w:r>
            <w:r w:rsidR="005F4FEF">
              <w:rPr>
                <w:rFonts w:asciiTheme="majorHAnsi" w:hAnsiTheme="majorHAnsi" w:cstheme="majorHAnsi"/>
              </w:rPr>
              <w:t xml:space="preserve">led </w:t>
            </w:r>
            <w:r w:rsidR="001C03FB">
              <w:rPr>
                <w:rFonts w:asciiTheme="majorHAnsi" w:hAnsiTheme="majorHAnsi" w:cstheme="majorHAnsi"/>
              </w:rPr>
              <w:t xml:space="preserve">and </w:t>
            </w:r>
            <w:r w:rsidR="006750E1">
              <w:rPr>
                <w:rFonts w:asciiTheme="majorHAnsi" w:hAnsiTheme="majorHAnsi" w:cstheme="majorHAnsi"/>
              </w:rPr>
              <w:t xml:space="preserve">contribute to </w:t>
            </w:r>
            <w:r w:rsidR="0012792C">
              <w:rPr>
                <w:rFonts w:asciiTheme="majorHAnsi" w:hAnsiTheme="majorHAnsi" w:cstheme="majorHAnsi"/>
              </w:rPr>
              <w:t>core work undertaken by regional organisations.</w:t>
            </w:r>
            <w:r w:rsidR="005F4FEF">
              <w:rPr>
                <w:rFonts w:asciiTheme="majorHAnsi" w:hAnsiTheme="majorHAnsi" w:cstheme="majorHAnsi"/>
              </w:rPr>
              <w:t xml:space="preserve"> </w:t>
            </w:r>
          </w:p>
          <w:p w14:paraId="575B39F6" w14:textId="143B6284" w:rsidR="00EA7299" w:rsidRDefault="00846371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0AAFC643" w14:textId="77777777" w:rsidR="005F4FEF" w:rsidRDefault="005F4FEF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6D59F21" w14:textId="5CDA5D76" w:rsidR="006C6352" w:rsidRPr="000A5477" w:rsidRDefault="00EB787E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840" w:type="dxa"/>
          </w:tcPr>
          <w:p w14:paraId="5E2DEBCC" w14:textId="015190D3" w:rsidR="00EF652B" w:rsidRDefault="00916564" w:rsidP="00E60572">
            <w:pPr>
              <w:pStyle w:val="BodyCopy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DFAT will </w:t>
            </w:r>
            <w:r w:rsidR="00EF652B">
              <w:rPr>
                <w:rFonts w:asciiTheme="majorHAnsi" w:hAnsiTheme="majorHAnsi" w:cstheme="majorHAnsi"/>
                <w:color w:val="auto"/>
              </w:rPr>
              <w:t xml:space="preserve">continue </w:t>
            </w:r>
            <w:r w:rsidR="00635461">
              <w:rPr>
                <w:rFonts w:asciiTheme="majorHAnsi" w:hAnsiTheme="majorHAnsi" w:cstheme="majorHAnsi"/>
                <w:color w:val="auto"/>
              </w:rPr>
              <w:t>regular engagement</w:t>
            </w:r>
            <w:r w:rsidR="00EF652B">
              <w:rPr>
                <w:rFonts w:asciiTheme="majorHAnsi" w:hAnsiTheme="majorHAnsi" w:cstheme="majorHAnsi"/>
                <w:color w:val="auto"/>
              </w:rPr>
              <w:t xml:space="preserve"> with </w:t>
            </w:r>
            <w:r w:rsidR="00146D17">
              <w:rPr>
                <w:rFonts w:asciiTheme="majorHAnsi" w:hAnsiTheme="majorHAnsi" w:cstheme="majorHAnsi"/>
                <w:color w:val="auto"/>
              </w:rPr>
              <w:t xml:space="preserve">our </w:t>
            </w:r>
            <w:r>
              <w:rPr>
                <w:rFonts w:asciiTheme="majorHAnsi" w:hAnsiTheme="majorHAnsi" w:cstheme="majorHAnsi"/>
                <w:color w:val="auto"/>
              </w:rPr>
              <w:t xml:space="preserve">partners including the FFA and the Pacific Community (SPC) to </w:t>
            </w:r>
            <w:r w:rsidR="00EF652B">
              <w:rPr>
                <w:rFonts w:asciiTheme="majorHAnsi" w:hAnsiTheme="majorHAnsi" w:cstheme="majorHAnsi"/>
                <w:color w:val="auto"/>
              </w:rPr>
              <w:t xml:space="preserve">monitor </w:t>
            </w:r>
            <w:r w:rsidR="00B42D83">
              <w:rPr>
                <w:rFonts w:asciiTheme="majorHAnsi" w:hAnsiTheme="majorHAnsi" w:cstheme="majorHAnsi"/>
                <w:color w:val="auto"/>
              </w:rPr>
              <w:t>p</w:t>
            </w:r>
            <w:r w:rsidR="00A23EBB">
              <w:rPr>
                <w:rFonts w:asciiTheme="majorHAnsi" w:hAnsiTheme="majorHAnsi" w:cstheme="majorHAnsi"/>
                <w:color w:val="auto"/>
              </w:rPr>
              <w:t xml:space="preserve">rogress against </w:t>
            </w:r>
            <w:r w:rsidR="006749D2">
              <w:rPr>
                <w:rFonts w:asciiTheme="majorHAnsi" w:hAnsiTheme="majorHAnsi" w:cstheme="majorHAnsi"/>
                <w:color w:val="auto"/>
              </w:rPr>
              <w:t xml:space="preserve">implementation of </w:t>
            </w:r>
            <w:r w:rsidR="00647228">
              <w:rPr>
                <w:rFonts w:asciiTheme="majorHAnsi" w:hAnsiTheme="majorHAnsi" w:cstheme="majorHAnsi"/>
                <w:color w:val="auto"/>
              </w:rPr>
              <w:t xml:space="preserve">their relevant business plans. </w:t>
            </w:r>
          </w:p>
          <w:p w14:paraId="4C4ADEBE" w14:textId="66F0B102" w:rsidR="0031557E" w:rsidRDefault="00647228" w:rsidP="00E60572">
            <w:pPr>
              <w:pStyle w:val="BodyCopy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</w:rPr>
              <w:t xml:space="preserve">DFAT will encourage partners to </w:t>
            </w:r>
            <w:r w:rsidR="00935746">
              <w:rPr>
                <w:rFonts w:asciiTheme="majorHAnsi" w:hAnsiTheme="majorHAnsi" w:cstheme="majorHAnsi"/>
              </w:rPr>
              <w:t xml:space="preserve">use </w:t>
            </w:r>
            <w:r w:rsidR="00717448">
              <w:rPr>
                <w:rFonts w:asciiTheme="majorHAnsi" w:hAnsiTheme="majorHAnsi" w:cstheme="majorHAnsi"/>
              </w:rPr>
              <w:t xml:space="preserve">a strong MEL framework, </w:t>
            </w:r>
            <w:r w:rsidR="008F46D9">
              <w:rPr>
                <w:rFonts w:asciiTheme="majorHAnsi" w:hAnsiTheme="majorHAnsi" w:cstheme="majorHAnsi"/>
              </w:rPr>
              <w:t xml:space="preserve">based on </w:t>
            </w:r>
            <w:r w:rsidR="00935746">
              <w:rPr>
                <w:rFonts w:asciiTheme="majorHAnsi" w:hAnsiTheme="majorHAnsi" w:cstheme="majorHAnsi"/>
              </w:rPr>
              <w:t>the DFAT standards</w:t>
            </w:r>
            <w:r w:rsidR="001B4D60">
              <w:rPr>
                <w:rFonts w:asciiTheme="majorHAnsi" w:hAnsiTheme="majorHAnsi" w:cstheme="majorHAnsi"/>
              </w:rPr>
              <w:t>,</w:t>
            </w:r>
            <w:r w:rsidR="00935746">
              <w:rPr>
                <w:rFonts w:asciiTheme="majorHAnsi" w:hAnsiTheme="majorHAnsi" w:cstheme="majorHAnsi"/>
              </w:rPr>
              <w:t xml:space="preserve"> when </w:t>
            </w:r>
            <w:r w:rsidR="00775CE4">
              <w:rPr>
                <w:rFonts w:asciiTheme="majorHAnsi" w:hAnsiTheme="majorHAnsi" w:cstheme="majorHAnsi"/>
              </w:rPr>
              <w:t>renewing</w:t>
            </w:r>
            <w:r>
              <w:rPr>
                <w:rFonts w:asciiTheme="majorHAnsi" w:hAnsiTheme="majorHAnsi" w:cstheme="majorHAnsi"/>
              </w:rPr>
              <w:t xml:space="preserve"> or revising their relevant</w:t>
            </w:r>
            <w:r w:rsidR="00775CE4">
              <w:rPr>
                <w:rFonts w:asciiTheme="majorHAnsi" w:hAnsiTheme="majorHAnsi" w:cstheme="majorHAnsi"/>
              </w:rPr>
              <w:t xml:space="preserve"> </w:t>
            </w:r>
            <w:r w:rsidR="00E215C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trat</w:t>
            </w:r>
            <w:r w:rsidR="00717448">
              <w:rPr>
                <w:rFonts w:asciiTheme="majorHAnsi" w:hAnsiTheme="majorHAnsi" w:cstheme="majorHAnsi"/>
              </w:rPr>
              <w:t xml:space="preserve">egic </w:t>
            </w:r>
            <w:r w:rsidR="00E215C9">
              <w:rPr>
                <w:rFonts w:asciiTheme="majorHAnsi" w:hAnsiTheme="majorHAnsi" w:cstheme="majorHAnsi"/>
              </w:rPr>
              <w:t>p</w:t>
            </w:r>
            <w:r w:rsidR="00717448">
              <w:rPr>
                <w:rFonts w:asciiTheme="majorHAnsi" w:hAnsiTheme="majorHAnsi" w:cstheme="majorHAnsi"/>
              </w:rPr>
              <w:t>lan and associated b</w:t>
            </w:r>
            <w:r w:rsidR="00FF4806">
              <w:rPr>
                <w:rFonts w:asciiTheme="majorHAnsi" w:hAnsiTheme="majorHAnsi" w:cstheme="majorHAnsi"/>
              </w:rPr>
              <w:t>usiness plans</w:t>
            </w:r>
            <w:r w:rsidR="00B35617">
              <w:rPr>
                <w:rFonts w:asciiTheme="majorHAnsi" w:hAnsiTheme="majorHAnsi" w:cstheme="majorHAnsi"/>
              </w:rPr>
              <w:t>, noting that t</w:t>
            </w:r>
            <w:r w:rsidR="00B35617" w:rsidRPr="00F93443">
              <w:rPr>
                <w:rFonts w:asciiTheme="majorHAnsi" w:hAnsiTheme="majorHAnsi" w:cstheme="majorHAnsi"/>
                <w:color w:val="auto"/>
              </w:rPr>
              <w:t xml:space="preserve">he FFA Secretariat is preparing the FFA’s 2026-2030 </w:t>
            </w:r>
            <w:r w:rsidR="00B35617">
              <w:rPr>
                <w:rFonts w:asciiTheme="majorHAnsi" w:hAnsiTheme="majorHAnsi" w:cstheme="majorHAnsi"/>
                <w:color w:val="auto"/>
              </w:rPr>
              <w:t>S</w:t>
            </w:r>
            <w:r w:rsidR="00B35617" w:rsidRPr="00F93443">
              <w:rPr>
                <w:rFonts w:asciiTheme="majorHAnsi" w:hAnsiTheme="majorHAnsi" w:cstheme="majorHAnsi"/>
                <w:color w:val="auto"/>
              </w:rPr>
              <w:t xml:space="preserve">trategic </w:t>
            </w:r>
            <w:r w:rsidR="00B35617">
              <w:rPr>
                <w:rFonts w:asciiTheme="majorHAnsi" w:hAnsiTheme="majorHAnsi" w:cstheme="majorHAnsi"/>
                <w:color w:val="auto"/>
              </w:rPr>
              <w:t>P</w:t>
            </w:r>
            <w:r w:rsidR="00B35617" w:rsidRPr="00F93443">
              <w:rPr>
                <w:rFonts w:asciiTheme="majorHAnsi" w:hAnsiTheme="majorHAnsi" w:cstheme="majorHAnsi"/>
                <w:color w:val="auto"/>
              </w:rPr>
              <w:t>lan</w:t>
            </w:r>
            <w:r w:rsidR="00B35617">
              <w:rPr>
                <w:rFonts w:asciiTheme="majorHAnsi" w:hAnsiTheme="majorHAnsi" w:cstheme="majorHAnsi"/>
                <w:color w:val="auto"/>
              </w:rPr>
              <w:t xml:space="preserve"> and SPC</w:t>
            </w:r>
            <w:r w:rsidR="00AA0622">
              <w:rPr>
                <w:rFonts w:asciiTheme="majorHAnsi" w:hAnsiTheme="majorHAnsi" w:cstheme="majorHAnsi"/>
                <w:color w:val="auto"/>
              </w:rPr>
              <w:t>’s</w:t>
            </w:r>
            <w:r w:rsidR="00B35617">
              <w:rPr>
                <w:rFonts w:asciiTheme="majorHAnsi" w:hAnsiTheme="majorHAnsi" w:cstheme="majorHAnsi"/>
                <w:color w:val="auto"/>
              </w:rPr>
              <w:t xml:space="preserve"> divisional </w:t>
            </w:r>
            <w:r w:rsidR="00E215C9">
              <w:rPr>
                <w:rFonts w:asciiTheme="majorHAnsi" w:hAnsiTheme="majorHAnsi" w:cstheme="majorHAnsi"/>
                <w:color w:val="auto"/>
              </w:rPr>
              <w:t>b</w:t>
            </w:r>
            <w:r w:rsidR="00B35617">
              <w:rPr>
                <w:rFonts w:asciiTheme="majorHAnsi" w:hAnsiTheme="majorHAnsi" w:cstheme="majorHAnsi"/>
                <w:color w:val="auto"/>
              </w:rPr>
              <w:t>usiness</w:t>
            </w:r>
            <w:r w:rsidR="00AA0622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E215C9">
              <w:rPr>
                <w:rFonts w:asciiTheme="majorHAnsi" w:hAnsiTheme="majorHAnsi" w:cstheme="majorHAnsi"/>
                <w:color w:val="auto"/>
              </w:rPr>
              <w:t>p</w:t>
            </w:r>
            <w:r w:rsidR="00AA0622">
              <w:rPr>
                <w:rFonts w:asciiTheme="majorHAnsi" w:hAnsiTheme="majorHAnsi" w:cstheme="majorHAnsi"/>
                <w:color w:val="auto"/>
              </w:rPr>
              <w:t>lans for the Fisheries, Aquaculture and Marine Ecosystem (FAME) and Geoscience, Energy and Maritime (GEM) divisions</w:t>
            </w:r>
            <w:r w:rsidR="00B35617">
              <w:rPr>
                <w:rFonts w:asciiTheme="majorHAnsi" w:hAnsiTheme="majorHAnsi" w:cstheme="majorHAnsi"/>
                <w:color w:val="auto"/>
              </w:rPr>
              <w:t xml:space="preserve"> are due to be renewed in 2027.</w:t>
            </w:r>
          </w:p>
          <w:p w14:paraId="3E433A53" w14:textId="775D7B1D" w:rsidR="00C749DA" w:rsidRPr="00647B5C" w:rsidRDefault="00C749DA" w:rsidP="006C6352">
            <w:pPr>
              <w:pStyle w:val="BodyCopy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7D5471" w:rsidRPr="00647B5C" w14:paraId="7588C801" w14:textId="77777777" w:rsidTr="00306474">
        <w:trPr>
          <w:cantSplit/>
          <w:trHeight w:val="300"/>
        </w:trPr>
        <w:tc>
          <w:tcPr>
            <w:tcW w:w="2415" w:type="dxa"/>
            <w:gridSpan w:val="2"/>
          </w:tcPr>
          <w:p w14:paraId="18CE772A" w14:textId="1439EB3A" w:rsidR="006C6352" w:rsidRPr="005628DB" w:rsidRDefault="005628DB" w:rsidP="005628DB">
            <w:pPr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lastRenderedPageBreak/>
              <w:t xml:space="preserve">3. </w:t>
            </w:r>
            <w:r w:rsidR="006C6352" w:rsidRPr="005628DB">
              <w:rPr>
                <w:rFonts w:eastAsia="Times New Roman"/>
                <w:lang w:val="en-GB"/>
              </w:rPr>
              <w:t>GEDSI goals must be explicitly integrated into the design and plans of future discrete investments, underpinned by rigorous analysis.</w:t>
            </w:r>
          </w:p>
          <w:p w14:paraId="288109C8" w14:textId="420A1B84" w:rsidR="006C6352" w:rsidRPr="00647B5C" w:rsidRDefault="006C6352" w:rsidP="006C6352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</w:tcPr>
          <w:p w14:paraId="7960F45A" w14:textId="750723F7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t xml:space="preserve">Agree. </w:t>
            </w:r>
          </w:p>
        </w:tc>
        <w:tc>
          <w:tcPr>
            <w:tcW w:w="5559" w:type="dxa"/>
          </w:tcPr>
          <w:p w14:paraId="5B8ED0AB" w14:textId="58490C62" w:rsidR="00942AE9" w:rsidRDefault="00800FE5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PFO </w:t>
            </w:r>
            <w:r w:rsidR="00B35617">
              <w:rPr>
                <w:rFonts w:asciiTheme="majorHAnsi" w:hAnsiTheme="majorHAnsi" w:cstheme="majorBidi"/>
              </w:rPr>
              <w:t>agrees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125B7">
              <w:rPr>
                <w:rFonts w:asciiTheme="majorHAnsi" w:hAnsiTheme="majorHAnsi" w:cstheme="majorBidi"/>
              </w:rPr>
              <w:t>that</w:t>
            </w:r>
            <w:r>
              <w:rPr>
                <w:rFonts w:asciiTheme="majorHAnsi" w:hAnsiTheme="majorHAnsi" w:cstheme="majorBidi"/>
              </w:rPr>
              <w:t xml:space="preserve"> all</w:t>
            </w:r>
            <w:r w:rsidR="00FD077F">
              <w:rPr>
                <w:rFonts w:asciiTheme="majorHAnsi" w:hAnsiTheme="majorHAnsi" w:cstheme="majorBidi"/>
              </w:rPr>
              <w:t xml:space="preserve"> people </w:t>
            </w:r>
            <w:r w:rsidR="00E125B7">
              <w:rPr>
                <w:rFonts w:asciiTheme="majorHAnsi" w:hAnsiTheme="majorHAnsi" w:cstheme="majorBidi"/>
              </w:rPr>
              <w:t>should benefit</w:t>
            </w:r>
            <w:r w:rsidR="00FD077F">
              <w:rPr>
                <w:rFonts w:asciiTheme="majorHAnsi" w:hAnsiTheme="majorHAnsi" w:cstheme="majorBidi"/>
              </w:rPr>
              <w:t xml:space="preserve"> from Australia’s development assistance</w:t>
            </w:r>
            <w:r w:rsidR="005050B1">
              <w:rPr>
                <w:rFonts w:asciiTheme="majorHAnsi" w:hAnsiTheme="majorHAnsi" w:cstheme="majorBidi"/>
              </w:rPr>
              <w:t xml:space="preserve">, </w:t>
            </w:r>
            <w:r w:rsidR="000E2359">
              <w:rPr>
                <w:rFonts w:asciiTheme="majorHAnsi" w:hAnsiTheme="majorHAnsi" w:cstheme="majorBidi"/>
              </w:rPr>
              <w:t xml:space="preserve">consistent with </w:t>
            </w:r>
            <w:r w:rsidR="00CB4A4B">
              <w:rPr>
                <w:rFonts w:asciiTheme="majorHAnsi" w:hAnsiTheme="majorHAnsi" w:cstheme="majorBidi"/>
              </w:rPr>
              <w:t>DFAT’s international development</w:t>
            </w:r>
            <w:r w:rsidR="000E2359">
              <w:rPr>
                <w:rFonts w:asciiTheme="majorHAnsi" w:hAnsiTheme="majorHAnsi" w:cstheme="majorBidi"/>
              </w:rPr>
              <w:t xml:space="preserve"> policy</w:t>
            </w:r>
            <w:r w:rsidR="00C62EC1">
              <w:rPr>
                <w:rFonts w:asciiTheme="majorHAnsi" w:hAnsiTheme="majorHAnsi" w:cstheme="majorBidi"/>
              </w:rPr>
              <w:t xml:space="preserve">. </w:t>
            </w:r>
            <w:r w:rsidR="000E2359">
              <w:rPr>
                <w:rFonts w:asciiTheme="majorHAnsi" w:hAnsiTheme="majorHAnsi" w:cstheme="majorBidi"/>
              </w:rPr>
              <w:t xml:space="preserve"> </w:t>
            </w:r>
          </w:p>
          <w:p w14:paraId="75B49FF7" w14:textId="20F0806F" w:rsidR="0092461F" w:rsidRDefault="00AF05A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</w:rPr>
            </w:pPr>
            <w:r w:rsidRPr="00701969">
              <w:rPr>
                <w:rFonts w:asciiTheme="majorHAnsi" w:hAnsiTheme="majorHAnsi" w:cstheme="majorHAnsi"/>
              </w:rPr>
              <w:t>DFAT will continue to</w:t>
            </w:r>
            <w:r w:rsidRPr="000D074D">
              <w:rPr>
                <w:rFonts w:asciiTheme="majorHAnsi" w:hAnsiTheme="majorHAnsi" w:cstheme="majorHAnsi"/>
              </w:rPr>
              <w:t xml:space="preserve"> drive integration of gender equity and disability inclusive approaches in program delivery across</w:t>
            </w:r>
            <w:r>
              <w:rPr>
                <w:rFonts w:asciiTheme="majorHAnsi" w:hAnsiTheme="majorHAnsi" w:cstheme="majorHAnsi"/>
              </w:rPr>
              <w:t xml:space="preserve"> all programs. </w:t>
            </w:r>
          </w:p>
          <w:p w14:paraId="17017A13" w14:textId="77777777" w:rsidR="00AF05A2" w:rsidRDefault="00AF05A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178B1CF7" w14:textId="0FD99856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6840" w:type="dxa"/>
          </w:tcPr>
          <w:p w14:paraId="3B7F3CF7" w14:textId="472D73AB" w:rsidR="00CD3FC0" w:rsidRDefault="00ED0FF6" w:rsidP="00306474">
            <w:pPr>
              <w:pStyle w:val="BodyCopy"/>
            </w:pPr>
            <w:r w:rsidRPr="000D074D">
              <w:rPr>
                <w:rFonts w:asciiTheme="majorHAnsi" w:hAnsiTheme="majorHAnsi" w:cstheme="majorHAnsi"/>
              </w:rPr>
              <w:t>DFAT will</w:t>
            </w:r>
            <w:r w:rsidR="00E45107" w:rsidRPr="000D074D">
              <w:rPr>
                <w:rFonts w:asciiTheme="majorHAnsi" w:hAnsiTheme="majorHAnsi" w:cstheme="majorHAnsi"/>
              </w:rPr>
              <w:t xml:space="preserve"> </w:t>
            </w:r>
            <w:r w:rsidR="00247847">
              <w:rPr>
                <w:rFonts w:asciiTheme="majorHAnsi" w:hAnsiTheme="majorHAnsi" w:cstheme="majorHAnsi"/>
              </w:rPr>
              <w:t>work with partners to con</w:t>
            </w:r>
            <w:r w:rsidR="00173699">
              <w:rPr>
                <w:rFonts w:asciiTheme="majorHAnsi" w:hAnsiTheme="majorHAnsi" w:cstheme="majorHAnsi"/>
              </w:rPr>
              <w:t>duct</w:t>
            </w:r>
            <w:r w:rsidR="007D5471">
              <w:rPr>
                <w:rFonts w:asciiTheme="majorHAnsi" w:hAnsiTheme="majorHAnsi" w:cstheme="majorHAnsi"/>
              </w:rPr>
              <w:t xml:space="preserve"> </w:t>
            </w:r>
            <w:r w:rsidR="00173699">
              <w:rPr>
                <w:rFonts w:asciiTheme="majorHAnsi" w:hAnsiTheme="majorHAnsi" w:cstheme="majorHAnsi"/>
              </w:rPr>
              <w:t xml:space="preserve">or draw upon existing gender analysis to inform </w:t>
            </w:r>
            <w:r w:rsidR="00961F94" w:rsidRPr="000D074D">
              <w:rPr>
                <w:rFonts w:asciiTheme="majorHAnsi" w:hAnsiTheme="majorHAnsi" w:cstheme="majorHAnsi"/>
              </w:rPr>
              <w:t>GEDSI goals into future designs</w:t>
            </w:r>
            <w:r w:rsidR="00B417FB">
              <w:rPr>
                <w:rFonts w:asciiTheme="majorHAnsi" w:hAnsiTheme="majorHAnsi" w:cstheme="majorHAnsi"/>
              </w:rPr>
              <w:t xml:space="preserve"> and strategic planning documents</w:t>
            </w:r>
            <w:r w:rsidRPr="000D074D">
              <w:rPr>
                <w:rFonts w:asciiTheme="majorHAnsi" w:hAnsiTheme="majorHAnsi" w:cstheme="majorHAnsi"/>
              </w:rPr>
              <w:t xml:space="preserve">. </w:t>
            </w:r>
            <w:r w:rsidR="004B4FB5">
              <w:t xml:space="preserve">PFO will </w:t>
            </w:r>
            <w:r w:rsidR="00DE0E64" w:rsidRPr="003D0110">
              <w:t>encourage FFA</w:t>
            </w:r>
            <w:r w:rsidR="004B4FB5">
              <w:t xml:space="preserve"> </w:t>
            </w:r>
            <w:r w:rsidR="00DE0E64" w:rsidRPr="003D0110">
              <w:t xml:space="preserve">to </w:t>
            </w:r>
            <w:r w:rsidR="00DE0E64">
              <w:t xml:space="preserve">incorporate strong GEDSI goals </w:t>
            </w:r>
            <w:r w:rsidR="00204DA1">
              <w:t>in the new business plan</w:t>
            </w:r>
            <w:r w:rsidR="00DE0E64" w:rsidRPr="003D0110">
              <w:t xml:space="preserve">, drawing upon recommendations from the Independent Refresh and Performance Review. </w:t>
            </w:r>
          </w:p>
          <w:p w14:paraId="43DD3E02" w14:textId="51635B5D" w:rsidR="00C749DA" w:rsidRDefault="00C749DA" w:rsidP="00A74F5F">
            <w:pPr>
              <w:autoSpaceDE w:val="0"/>
              <w:autoSpaceDN w:val="0"/>
              <w:adjustRightInd w:val="0"/>
              <w:spacing w:after="12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CC1F51">
              <w:rPr>
                <w:rFonts w:asciiTheme="majorHAnsi" w:hAnsiTheme="majorHAnsi" w:cstheme="majorHAnsi"/>
              </w:rPr>
              <w:t>FO</w:t>
            </w:r>
            <w:r>
              <w:rPr>
                <w:rFonts w:asciiTheme="majorHAnsi" w:hAnsiTheme="majorHAnsi" w:cstheme="majorHAnsi"/>
              </w:rPr>
              <w:t xml:space="preserve"> will</w:t>
            </w:r>
            <w:r w:rsidRPr="00CC1F5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continue to advocate for </w:t>
            </w:r>
            <w:r w:rsidR="004D5041">
              <w:rPr>
                <w:rFonts w:asciiTheme="majorHAnsi" w:hAnsiTheme="majorHAnsi" w:cstheme="majorHAnsi"/>
              </w:rPr>
              <w:t xml:space="preserve">SPC </w:t>
            </w:r>
            <w:r>
              <w:rPr>
                <w:rFonts w:asciiTheme="majorHAnsi" w:hAnsiTheme="majorHAnsi" w:cstheme="majorHAnsi"/>
              </w:rPr>
              <w:t xml:space="preserve">FAME to incorporate </w:t>
            </w:r>
            <w:r w:rsidRPr="00CC1F51">
              <w:rPr>
                <w:rFonts w:asciiTheme="majorHAnsi" w:hAnsiTheme="majorHAnsi" w:cstheme="majorHAnsi"/>
              </w:rPr>
              <w:t>disability inclusiveness and gender equality action</w:t>
            </w:r>
            <w:r>
              <w:rPr>
                <w:rFonts w:asciiTheme="majorHAnsi" w:hAnsiTheme="majorHAnsi" w:cstheme="majorHAnsi"/>
              </w:rPr>
              <w:t xml:space="preserve">s in </w:t>
            </w:r>
            <w:r w:rsidR="004D36A5">
              <w:rPr>
                <w:rFonts w:asciiTheme="majorHAnsi" w:hAnsiTheme="majorHAnsi" w:cstheme="majorHAnsi"/>
              </w:rPr>
              <w:t>its</w:t>
            </w:r>
            <w:r>
              <w:rPr>
                <w:rFonts w:asciiTheme="majorHAnsi" w:hAnsiTheme="majorHAnsi" w:cstheme="majorHAnsi"/>
              </w:rPr>
              <w:t xml:space="preserve"> results framework</w:t>
            </w:r>
            <w:r w:rsidR="004D36A5">
              <w:rPr>
                <w:rFonts w:asciiTheme="majorHAnsi" w:hAnsiTheme="majorHAnsi" w:cstheme="majorHAnsi"/>
              </w:rPr>
              <w:t xml:space="preserve"> and</w:t>
            </w:r>
            <w:r>
              <w:rPr>
                <w:rFonts w:asciiTheme="majorHAnsi" w:hAnsiTheme="majorHAnsi" w:cstheme="majorHAnsi"/>
              </w:rPr>
              <w:t xml:space="preserve"> discuss progress on GEDSI at </w:t>
            </w:r>
            <w:r w:rsidRPr="00BB371C">
              <w:rPr>
                <w:rFonts w:asciiTheme="majorHAnsi" w:eastAsia="Calibri" w:hAnsiTheme="majorHAnsi" w:cstheme="majorHAnsi"/>
              </w:rPr>
              <w:t>6-monthly discussions</w:t>
            </w:r>
            <w:r>
              <w:rPr>
                <w:rFonts w:asciiTheme="majorHAnsi" w:eastAsia="Calibri" w:hAnsiTheme="majorHAnsi" w:cstheme="majorHAnsi"/>
              </w:rPr>
              <w:t xml:space="preserve">. </w:t>
            </w:r>
          </w:p>
          <w:p w14:paraId="4EE30021" w14:textId="5F20FA7C" w:rsidR="00DA0F7F" w:rsidRPr="000D074D" w:rsidRDefault="00241092" w:rsidP="00C749DA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PFO </w:t>
            </w:r>
            <w:r w:rsidR="00030380">
              <w:rPr>
                <w:rFonts w:asciiTheme="majorHAnsi" w:hAnsiTheme="majorHAnsi" w:cstheme="majorHAnsi"/>
              </w:rPr>
              <w:t>will engage with the</w:t>
            </w:r>
            <w:r>
              <w:rPr>
                <w:rFonts w:asciiTheme="majorHAnsi" w:hAnsiTheme="majorHAnsi" w:cstheme="majorHAnsi"/>
              </w:rPr>
              <w:t xml:space="preserve"> SPC GEM team </w:t>
            </w:r>
            <w:r w:rsidR="00030380">
              <w:rPr>
                <w:rFonts w:asciiTheme="majorHAnsi" w:hAnsiTheme="majorHAnsi" w:cstheme="majorHAnsi"/>
              </w:rPr>
              <w:t>as they</w:t>
            </w:r>
            <w:r>
              <w:rPr>
                <w:rFonts w:asciiTheme="majorHAnsi" w:hAnsiTheme="majorHAnsi" w:cstheme="majorHAnsi"/>
              </w:rPr>
              <w:t xml:space="preserve"> prepare a gender </w:t>
            </w:r>
            <w:proofErr w:type="gramStart"/>
            <w:r>
              <w:rPr>
                <w:rFonts w:asciiTheme="majorHAnsi" w:hAnsiTheme="majorHAnsi" w:cstheme="majorHAnsi"/>
              </w:rPr>
              <w:t xml:space="preserve">analysis </w:t>
            </w:r>
            <w:r w:rsidR="007C7C11">
              <w:rPr>
                <w:rFonts w:asciiTheme="majorHAnsi" w:hAnsiTheme="majorHAnsi" w:cstheme="majorHAnsi"/>
              </w:rPr>
              <w:t xml:space="preserve"> to</w:t>
            </w:r>
            <w:proofErr w:type="gramEnd"/>
            <w:r w:rsidR="007C7C11">
              <w:rPr>
                <w:rFonts w:asciiTheme="majorHAnsi" w:hAnsiTheme="majorHAnsi" w:cstheme="majorHAnsi"/>
              </w:rPr>
              <w:t xml:space="preserve"> inform implementation of the </w:t>
            </w:r>
            <w:r w:rsidR="006F545C">
              <w:rPr>
                <w:rFonts w:asciiTheme="majorHAnsi" w:hAnsiTheme="majorHAnsi" w:cstheme="majorHAnsi"/>
              </w:rPr>
              <w:t>Pacific Maritime Boundaries P</w:t>
            </w:r>
            <w:r w:rsidR="007C7C11">
              <w:rPr>
                <w:rFonts w:asciiTheme="majorHAnsi" w:hAnsiTheme="majorHAnsi" w:cstheme="majorHAnsi"/>
              </w:rPr>
              <w:t xml:space="preserve">rogram. </w:t>
            </w:r>
          </w:p>
        </w:tc>
      </w:tr>
      <w:tr w:rsidR="007D5471" w:rsidRPr="00647B5C" w14:paraId="4651ABDE" w14:textId="77777777" w:rsidTr="00306474">
        <w:trPr>
          <w:cantSplit/>
          <w:trHeight w:val="300"/>
        </w:trPr>
        <w:tc>
          <w:tcPr>
            <w:tcW w:w="2415" w:type="dxa"/>
            <w:gridSpan w:val="2"/>
          </w:tcPr>
          <w:p w14:paraId="7D423316" w14:textId="49F2791A" w:rsidR="006C6352" w:rsidRDefault="005628DB" w:rsidP="005628DB">
            <w:pPr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4. </w:t>
            </w:r>
            <w:r w:rsidR="006C6352">
              <w:rPr>
                <w:rFonts w:eastAsia="Times New Roman"/>
                <w:lang w:val="en-GB"/>
              </w:rPr>
              <w:t>Explicitly integrate climate change adaptation and resilience objectives into all relevant future discrete investments.</w:t>
            </w:r>
          </w:p>
          <w:p w14:paraId="5BDD01FA" w14:textId="2E408BDC" w:rsidR="006C6352" w:rsidRPr="00647B5C" w:rsidRDefault="006C6352" w:rsidP="006C6352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</w:tcPr>
          <w:p w14:paraId="7FC084D8" w14:textId="6FAECDB9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t xml:space="preserve">Agree. </w:t>
            </w:r>
          </w:p>
        </w:tc>
        <w:tc>
          <w:tcPr>
            <w:tcW w:w="5559" w:type="dxa"/>
          </w:tcPr>
          <w:p w14:paraId="08A64F41" w14:textId="24FEB7AB" w:rsidR="005771EE" w:rsidRDefault="004B60FE" w:rsidP="00D84D0E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Climate change is the greatest security threat to the Pacific and </w:t>
            </w:r>
            <w:r w:rsidR="00A36CBF">
              <w:rPr>
                <w:rFonts w:asciiTheme="majorHAnsi" w:hAnsiTheme="majorHAnsi" w:cstheme="majorBidi"/>
              </w:rPr>
              <w:t xml:space="preserve">PFO is committed to </w:t>
            </w:r>
            <w:r w:rsidR="00F90419" w:rsidRPr="00F90419">
              <w:rPr>
                <w:rFonts w:asciiTheme="majorHAnsi" w:hAnsiTheme="majorHAnsi" w:cstheme="majorBidi"/>
              </w:rPr>
              <w:t>strengthen climate resilience across our development program</w:t>
            </w:r>
            <w:r w:rsidR="005771EE">
              <w:rPr>
                <w:rFonts w:asciiTheme="majorHAnsi" w:hAnsiTheme="majorHAnsi" w:cstheme="majorBidi"/>
              </w:rPr>
              <w:t>s</w:t>
            </w:r>
            <w:r w:rsidR="00F90419" w:rsidRPr="00F90419">
              <w:rPr>
                <w:rFonts w:asciiTheme="majorHAnsi" w:hAnsiTheme="majorHAnsi" w:cstheme="majorBidi"/>
              </w:rPr>
              <w:t>.</w:t>
            </w:r>
          </w:p>
          <w:p w14:paraId="6756219F" w14:textId="530995F1" w:rsidR="00DE1827" w:rsidRPr="00647B5C" w:rsidRDefault="00387B53" w:rsidP="00D354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6840" w:type="dxa"/>
          </w:tcPr>
          <w:p w14:paraId="0DE42095" w14:textId="1441605B" w:rsidR="00151418" w:rsidRDefault="00C421EC" w:rsidP="00A455EB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Bidi"/>
              </w:rPr>
            </w:pPr>
            <w:r w:rsidRPr="001C5887">
              <w:rPr>
                <w:rFonts w:asciiTheme="majorHAnsi" w:hAnsiTheme="majorHAnsi" w:cstheme="majorBidi"/>
              </w:rPr>
              <w:t xml:space="preserve">PFO will work </w:t>
            </w:r>
            <w:r w:rsidR="00FA40F5" w:rsidRPr="001C5887">
              <w:rPr>
                <w:rFonts w:asciiTheme="majorHAnsi" w:hAnsiTheme="majorHAnsi" w:cstheme="majorBidi"/>
              </w:rPr>
              <w:t>with partners to more explicitly integrate climate change into designs and regional organisation strategic documents</w:t>
            </w:r>
            <w:r w:rsidR="00AA0622">
              <w:rPr>
                <w:rFonts w:asciiTheme="majorHAnsi" w:hAnsiTheme="majorHAnsi" w:cstheme="majorBidi"/>
              </w:rPr>
              <w:t xml:space="preserve">, including through </w:t>
            </w:r>
            <w:r w:rsidR="00A455EB">
              <w:rPr>
                <w:rFonts w:asciiTheme="majorHAnsi" w:hAnsiTheme="majorHAnsi" w:cstheme="majorBidi"/>
              </w:rPr>
              <w:t xml:space="preserve">encouraging </w:t>
            </w:r>
            <w:r w:rsidR="00820A8B">
              <w:rPr>
                <w:rFonts w:asciiTheme="majorHAnsi" w:hAnsiTheme="majorHAnsi" w:cstheme="majorBidi"/>
              </w:rPr>
              <w:t xml:space="preserve">inclusion of climate change objectives in the new </w:t>
            </w:r>
            <w:r w:rsidR="00A455EB">
              <w:rPr>
                <w:rFonts w:asciiTheme="majorHAnsi" w:hAnsiTheme="majorHAnsi" w:cstheme="majorBidi"/>
              </w:rPr>
              <w:t xml:space="preserve">SPC </w:t>
            </w:r>
            <w:r w:rsidR="009875CD" w:rsidRPr="009875CD">
              <w:rPr>
                <w:rFonts w:asciiTheme="majorHAnsi" w:hAnsiTheme="majorHAnsi" w:cstheme="majorBidi"/>
              </w:rPr>
              <w:t>FAME</w:t>
            </w:r>
            <w:r w:rsidR="00A455EB">
              <w:rPr>
                <w:rFonts w:asciiTheme="majorHAnsi" w:hAnsiTheme="majorHAnsi" w:cstheme="majorBidi"/>
              </w:rPr>
              <w:t xml:space="preserve"> and GEM divisional</w:t>
            </w:r>
            <w:r w:rsidR="009875CD" w:rsidRPr="009875CD">
              <w:rPr>
                <w:rFonts w:asciiTheme="majorHAnsi" w:hAnsiTheme="majorHAnsi" w:cstheme="majorBidi"/>
              </w:rPr>
              <w:t xml:space="preserve"> business plan</w:t>
            </w:r>
            <w:r w:rsidR="00A455EB">
              <w:rPr>
                <w:rFonts w:asciiTheme="majorHAnsi" w:hAnsiTheme="majorHAnsi" w:cstheme="majorBidi"/>
              </w:rPr>
              <w:t>s</w:t>
            </w:r>
            <w:r w:rsidR="009875CD" w:rsidRPr="009875CD">
              <w:rPr>
                <w:rFonts w:asciiTheme="majorHAnsi" w:hAnsiTheme="majorHAnsi" w:cstheme="majorBidi"/>
              </w:rPr>
              <w:t xml:space="preserve"> </w:t>
            </w:r>
            <w:r w:rsidR="002438C7">
              <w:rPr>
                <w:rFonts w:asciiTheme="majorHAnsi" w:hAnsiTheme="majorHAnsi" w:cstheme="majorBidi"/>
              </w:rPr>
              <w:t>in 20</w:t>
            </w:r>
            <w:r w:rsidR="00820A8B">
              <w:rPr>
                <w:rFonts w:asciiTheme="majorHAnsi" w:hAnsiTheme="majorHAnsi" w:cstheme="majorBidi"/>
              </w:rPr>
              <w:t>2</w:t>
            </w:r>
            <w:r w:rsidR="002438C7">
              <w:rPr>
                <w:rFonts w:asciiTheme="majorHAnsi" w:hAnsiTheme="majorHAnsi" w:cstheme="majorBidi"/>
              </w:rPr>
              <w:t>7</w:t>
            </w:r>
          </w:p>
          <w:p w14:paraId="0E31B220" w14:textId="2F4615B3" w:rsidR="00B221EC" w:rsidRDefault="00ED502B" w:rsidP="00ED502B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DFAT will encourage SPC FAME </w:t>
            </w:r>
            <w:r w:rsidR="004C20AF">
              <w:rPr>
                <w:rFonts w:asciiTheme="majorHAnsi" w:hAnsiTheme="majorHAnsi" w:cstheme="majorBidi"/>
              </w:rPr>
              <w:t>and</w:t>
            </w:r>
            <w:r>
              <w:rPr>
                <w:rFonts w:asciiTheme="majorHAnsi" w:hAnsiTheme="majorHAnsi" w:cstheme="majorBidi"/>
              </w:rPr>
              <w:t xml:space="preserve"> GEM </w:t>
            </w:r>
            <w:r w:rsidR="004C20AF">
              <w:rPr>
                <w:rFonts w:asciiTheme="majorHAnsi" w:hAnsiTheme="majorHAnsi" w:cstheme="majorBidi"/>
              </w:rPr>
              <w:t xml:space="preserve">Divisions </w:t>
            </w:r>
            <w:r>
              <w:rPr>
                <w:rFonts w:asciiTheme="majorHAnsi" w:hAnsiTheme="majorHAnsi" w:cstheme="majorBidi"/>
              </w:rPr>
              <w:t>to</w:t>
            </w:r>
            <w:r w:rsidRPr="0070623F">
              <w:rPr>
                <w:rFonts w:asciiTheme="majorHAnsi" w:hAnsiTheme="majorHAnsi" w:cstheme="majorBidi"/>
              </w:rPr>
              <w:t xml:space="preserve"> align </w:t>
            </w:r>
            <w:r w:rsidR="004C20AF">
              <w:rPr>
                <w:rFonts w:asciiTheme="majorHAnsi" w:hAnsiTheme="majorHAnsi" w:cstheme="majorBidi"/>
              </w:rPr>
              <w:t xml:space="preserve">their respective </w:t>
            </w:r>
            <w:r w:rsidRPr="0070623F">
              <w:rPr>
                <w:rFonts w:asciiTheme="majorHAnsi" w:hAnsiTheme="majorHAnsi" w:cstheme="majorBidi"/>
              </w:rPr>
              <w:t>results framework</w:t>
            </w:r>
            <w:r w:rsidR="004C20AF">
              <w:rPr>
                <w:rFonts w:asciiTheme="majorHAnsi" w:hAnsiTheme="majorHAnsi" w:cstheme="majorBidi"/>
              </w:rPr>
              <w:t>s</w:t>
            </w:r>
            <w:r w:rsidRPr="0070623F">
              <w:rPr>
                <w:rFonts w:asciiTheme="majorHAnsi" w:hAnsiTheme="majorHAnsi" w:cstheme="majorBidi"/>
              </w:rPr>
              <w:t xml:space="preserve"> to reflect reporting with SPC flagships (including on climate change and gender equality).</w:t>
            </w:r>
          </w:p>
          <w:p w14:paraId="6E54CD37" w14:textId="010C02A7" w:rsidR="00DE1827" w:rsidRPr="00647B5C" w:rsidRDefault="00DE1827" w:rsidP="006C6352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Bidi"/>
              </w:rPr>
            </w:pPr>
          </w:p>
        </w:tc>
      </w:tr>
      <w:tr w:rsidR="00AE58A4" w:rsidRPr="00647B5C" w14:paraId="31B90614" w14:textId="77777777" w:rsidTr="00306474">
        <w:trPr>
          <w:cantSplit/>
          <w:trHeight w:val="300"/>
        </w:trPr>
        <w:tc>
          <w:tcPr>
            <w:tcW w:w="2415" w:type="dxa"/>
            <w:gridSpan w:val="2"/>
          </w:tcPr>
          <w:p w14:paraId="654978E0" w14:textId="01E16327" w:rsidR="006C6352" w:rsidRDefault="005628DB" w:rsidP="005628DB">
            <w:pPr>
              <w:spacing w:after="0" w:line="240" w:lineRule="auto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5. </w:t>
            </w:r>
            <w:r w:rsidR="006C6352">
              <w:rPr>
                <w:rFonts w:eastAsia="Times New Roman"/>
                <w:lang w:val="en-GB"/>
              </w:rPr>
              <w:t xml:space="preserve">Develop a plan for strategically communicating Australia’s contributions to enhancing Pacific fisheries management across </w:t>
            </w:r>
            <w:proofErr w:type="gramStart"/>
            <w:r w:rsidR="006C6352">
              <w:rPr>
                <w:rFonts w:eastAsia="Times New Roman"/>
                <w:lang w:val="en-GB"/>
              </w:rPr>
              <w:t>all of</w:t>
            </w:r>
            <w:proofErr w:type="gramEnd"/>
            <w:r w:rsidR="006C6352">
              <w:rPr>
                <w:rFonts w:eastAsia="Times New Roman"/>
                <w:lang w:val="en-GB"/>
              </w:rPr>
              <w:t xml:space="preserve"> its investments.</w:t>
            </w:r>
          </w:p>
          <w:p w14:paraId="6BC39E49" w14:textId="6F99406D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63FBC6C" w14:textId="0B3D83FC" w:rsidR="006C6352" w:rsidRPr="00647B5C" w:rsidRDefault="006C6352" w:rsidP="006C63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t>Agree</w:t>
            </w:r>
          </w:p>
        </w:tc>
        <w:tc>
          <w:tcPr>
            <w:tcW w:w="5559" w:type="dxa"/>
          </w:tcPr>
          <w:p w14:paraId="362C7884" w14:textId="58598936" w:rsidR="006C6352" w:rsidRPr="00647B5C" w:rsidRDefault="00ED0FF6" w:rsidP="006C6352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DFAT acknowledges </w:t>
            </w:r>
            <w:r w:rsidR="00481924">
              <w:rPr>
                <w:rFonts w:asciiTheme="majorHAnsi" w:hAnsiTheme="majorHAnsi" w:cstheme="majorHAnsi"/>
              </w:rPr>
              <w:t>the importance of raising awareness of our contributions to enhanc</w:t>
            </w:r>
            <w:r w:rsidR="00AB1017">
              <w:rPr>
                <w:rFonts w:asciiTheme="majorHAnsi" w:hAnsiTheme="majorHAnsi" w:cstheme="majorHAnsi"/>
              </w:rPr>
              <w:t>e</w:t>
            </w:r>
            <w:r w:rsidR="00481924">
              <w:rPr>
                <w:rFonts w:asciiTheme="majorHAnsi" w:hAnsiTheme="majorHAnsi" w:cstheme="majorHAnsi"/>
              </w:rPr>
              <w:t xml:space="preserve"> Pacific fisheries management </w:t>
            </w:r>
            <w:r w:rsidR="00AB1017">
              <w:rPr>
                <w:rFonts w:asciiTheme="majorHAnsi" w:hAnsiTheme="majorHAnsi" w:cstheme="majorHAnsi"/>
              </w:rPr>
              <w:t xml:space="preserve">and agrees to </w:t>
            </w:r>
            <w:r w:rsidR="00B12CE7">
              <w:rPr>
                <w:rFonts w:asciiTheme="majorHAnsi" w:hAnsiTheme="majorHAnsi" w:cstheme="majorHAnsi"/>
              </w:rPr>
              <w:t xml:space="preserve">develop a </w:t>
            </w:r>
            <w:r w:rsidR="00A72D5C">
              <w:rPr>
                <w:rFonts w:asciiTheme="majorHAnsi" w:hAnsiTheme="majorHAnsi" w:cstheme="majorHAnsi"/>
              </w:rPr>
              <w:t xml:space="preserve">strategic communications plan. </w:t>
            </w:r>
          </w:p>
        </w:tc>
        <w:tc>
          <w:tcPr>
            <w:tcW w:w="6840" w:type="dxa"/>
          </w:tcPr>
          <w:p w14:paraId="6D77C9E0" w14:textId="6B40EFEE" w:rsidR="002948DB" w:rsidRDefault="00083935" w:rsidP="00ED0FF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PFO</w:t>
            </w:r>
            <w:r w:rsidR="00ED0FF6" w:rsidRPr="00ED0FF6">
              <w:rPr>
                <w:rFonts w:asciiTheme="majorHAnsi" w:hAnsiTheme="majorHAnsi" w:cstheme="majorHAnsi"/>
              </w:rPr>
              <w:t xml:space="preserve"> </w:t>
            </w:r>
            <w:r w:rsidR="00DC1064">
              <w:rPr>
                <w:rFonts w:asciiTheme="majorHAnsi" w:hAnsiTheme="majorHAnsi" w:cstheme="majorHAnsi"/>
              </w:rPr>
              <w:t>will</w:t>
            </w:r>
            <w:r w:rsidR="0038769E">
              <w:rPr>
                <w:rFonts w:asciiTheme="majorHAnsi" w:hAnsiTheme="majorHAnsi" w:cstheme="majorHAnsi"/>
              </w:rPr>
              <w:t xml:space="preserve"> develop a dedicated communications strategy by the end of Q1 2026 and </w:t>
            </w:r>
            <w:r w:rsidR="00DC1064">
              <w:rPr>
                <w:rFonts w:asciiTheme="majorHAnsi" w:hAnsiTheme="majorHAnsi" w:cstheme="majorHAnsi"/>
              </w:rPr>
              <w:t>work</w:t>
            </w:r>
            <w:r w:rsidR="002B5EF7">
              <w:rPr>
                <w:rFonts w:asciiTheme="majorHAnsi" w:hAnsiTheme="majorHAnsi" w:cstheme="majorHAnsi"/>
              </w:rPr>
              <w:t xml:space="preserve"> closely</w:t>
            </w:r>
            <w:r w:rsidR="00E4611C">
              <w:rPr>
                <w:rFonts w:asciiTheme="majorHAnsi" w:hAnsiTheme="majorHAnsi" w:cstheme="majorHAnsi"/>
              </w:rPr>
              <w:t xml:space="preserve"> with</w:t>
            </w:r>
            <w:r w:rsidR="0038769E">
              <w:rPr>
                <w:rFonts w:asciiTheme="majorHAnsi" w:hAnsiTheme="majorHAnsi" w:cstheme="majorHAnsi"/>
              </w:rPr>
              <w:t xml:space="preserve"> partners </w:t>
            </w:r>
            <w:r w:rsidR="00EE660E">
              <w:rPr>
                <w:rFonts w:asciiTheme="majorHAnsi" w:hAnsiTheme="majorHAnsi" w:cstheme="majorHAnsi"/>
              </w:rPr>
              <w:t>AFMA, ABF, FFA</w:t>
            </w:r>
            <w:r w:rsidR="00495F44">
              <w:rPr>
                <w:rFonts w:asciiTheme="majorHAnsi" w:hAnsiTheme="majorHAnsi" w:cstheme="majorHAnsi"/>
              </w:rPr>
              <w:t xml:space="preserve">, </w:t>
            </w:r>
            <w:r w:rsidR="00EE660E">
              <w:rPr>
                <w:rFonts w:asciiTheme="majorHAnsi" w:hAnsiTheme="majorHAnsi" w:cstheme="majorHAnsi"/>
              </w:rPr>
              <w:t>SPC</w:t>
            </w:r>
            <w:r w:rsidR="00E4611C">
              <w:rPr>
                <w:rFonts w:asciiTheme="majorHAnsi" w:hAnsiTheme="majorHAnsi" w:cstheme="majorHAnsi"/>
              </w:rPr>
              <w:t xml:space="preserve"> and</w:t>
            </w:r>
            <w:r w:rsidR="003D269B">
              <w:rPr>
                <w:rFonts w:asciiTheme="majorHAnsi" w:hAnsiTheme="majorHAnsi" w:cstheme="majorHAnsi"/>
              </w:rPr>
              <w:t xml:space="preserve"> </w:t>
            </w:r>
            <w:r w:rsidR="00E45107">
              <w:rPr>
                <w:rFonts w:asciiTheme="majorHAnsi" w:hAnsiTheme="majorHAnsi" w:cstheme="majorHAnsi"/>
              </w:rPr>
              <w:t>Pacific posts</w:t>
            </w:r>
            <w:r w:rsidR="00C47234">
              <w:rPr>
                <w:rFonts w:asciiTheme="majorHAnsi" w:hAnsiTheme="majorHAnsi" w:cstheme="majorHAnsi"/>
              </w:rPr>
              <w:t xml:space="preserve"> to better </w:t>
            </w:r>
            <w:r w:rsidR="00E4611C">
              <w:rPr>
                <w:rFonts w:asciiTheme="majorHAnsi" w:hAnsiTheme="majorHAnsi" w:cstheme="majorHAnsi"/>
              </w:rPr>
              <w:t xml:space="preserve">raise awareness of </w:t>
            </w:r>
            <w:r w:rsidR="005B135F">
              <w:rPr>
                <w:rFonts w:asciiTheme="majorHAnsi" w:hAnsiTheme="majorHAnsi" w:cstheme="majorHAnsi"/>
              </w:rPr>
              <w:t>DFAT</w:t>
            </w:r>
            <w:r w:rsidR="005312B5">
              <w:rPr>
                <w:rFonts w:asciiTheme="majorHAnsi" w:hAnsiTheme="majorHAnsi" w:cstheme="majorHAnsi"/>
              </w:rPr>
              <w:t>’s</w:t>
            </w:r>
            <w:r w:rsidR="00E45107">
              <w:rPr>
                <w:rFonts w:asciiTheme="majorHAnsi" w:hAnsiTheme="majorHAnsi" w:cstheme="majorHAnsi"/>
              </w:rPr>
              <w:t xml:space="preserve"> fisheries </w:t>
            </w:r>
            <w:r w:rsidR="00CA590D">
              <w:rPr>
                <w:rFonts w:asciiTheme="majorHAnsi" w:hAnsiTheme="majorHAnsi" w:cstheme="majorHAnsi"/>
              </w:rPr>
              <w:t>support</w:t>
            </w:r>
            <w:r w:rsidR="00BE6A9B">
              <w:rPr>
                <w:rFonts w:asciiTheme="majorHAnsi" w:hAnsiTheme="majorHAnsi" w:cstheme="majorHAnsi"/>
              </w:rPr>
              <w:t>.</w:t>
            </w:r>
          </w:p>
          <w:p w14:paraId="6BA284EB" w14:textId="77777777" w:rsidR="00E4611C" w:rsidRDefault="00E4611C" w:rsidP="00ED0FF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</w:p>
          <w:p w14:paraId="4CF2619E" w14:textId="77777777" w:rsidR="00481924" w:rsidRDefault="00481924" w:rsidP="00ED0FF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</w:p>
          <w:p w14:paraId="63182E67" w14:textId="71F9F35B" w:rsidR="006C6352" w:rsidRPr="00647B5C" w:rsidRDefault="006C6352" w:rsidP="00ED0FF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E7227AC" w14:textId="5235ECB2" w:rsidR="00232F10" w:rsidRPr="00647B5C" w:rsidRDefault="00232F10" w:rsidP="00A427A3">
      <w:pPr>
        <w:pStyle w:val="H4-Heading4"/>
        <w:rPr>
          <w:color w:val="auto"/>
        </w:rPr>
      </w:pPr>
    </w:p>
    <w:sectPr w:rsidR="00232F10" w:rsidRPr="00647B5C" w:rsidSect="001C5887">
      <w:pgSz w:w="16838" w:h="11906" w:orient="landscape" w:code="9"/>
      <w:pgMar w:top="850" w:right="2131" w:bottom="994" w:left="288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44D3" w14:textId="77777777" w:rsidR="000174CE" w:rsidRDefault="000174CE" w:rsidP="00EE32FE">
      <w:pPr>
        <w:spacing w:after="0" w:line="240" w:lineRule="auto"/>
      </w:pPr>
      <w:r>
        <w:separator/>
      </w:r>
    </w:p>
  </w:endnote>
  <w:endnote w:type="continuationSeparator" w:id="0">
    <w:p w14:paraId="73331C82" w14:textId="77777777" w:rsidR="000174CE" w:rsidRDefault="000174CE" w:rsidP="00EE32FE">
      <w:pPr>
        <w:spacing w:after="0" w:line="240" w:lineRule="auto"/>
      </w:pPr>
      <w:r>
        <w:continuationSeparator/>
      </w:r>
    </w:p>
  </w:endnote>
  <w:endnote w:type="continuationNotice" w:id="1">
    <w:p w14:paraId="5A831E15" w14:textId="77777777" w:rsidR="000174CE" w:rsidRDefault="00017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6F18" w14:textId="44CE6F20" w:rsidR="001869DB" w:rsidRPr="00E363E8" w:rsidRDefault="00E363E8" w:rsidP="00E363E8">
    <w:pPr>
      <w:pStyle w:val="Footer"/>
      <w:spacing w:before="720"/>
    </w:pPr>
    <w:r w:rsidRPr="009050B0">
      <w:rPr>
        <w:rStyle w:val="Green"/>
        <w:b/>
        <w:color w:val="auto"/>
      </w:rPr>
      <w:t>DFAT.GOV.AU</w:t>
    </w:r>
    <w:r w:rsidR="00A16DEC">
      <w:rPr>
        <w:rStyle w:val="Green"/>
        <w:b/>
        <w:color w:val="FFFFFF" w:themeColor="background1"/>
      </w:rPr>
      <w:tab/>
    </w:r>
    <w:r w:rsidR="00A16DEC">
      <w:rPr>
        <w:rStyle w:val="Green"/>
        <w:b/>
        <w:color w:val="FFFFFF" w:themeColor="background1"/>
      </w:rPr>
      <w:tab/>
      <w:t xml:space="preserve"> </w:t>
    </w:r>
    <w:r w:rsidR="00A16DEC" w:rsidRPr="009050B0">
      <w:rPr>
        <w:rStyle w:val="Green"/>
        <w:b/>
        <w:color w:val="auto"/>
      </w:rPr>
      <w:t xml:space="preserve">Page  </w:t>
    </w:r>
    <w:r w:rsidR="00A16DEC" w:rsidRPr="009050B0">
      <w:rPr>
        <w:rStyle w:val="Green"/>
        <w:b/>
        <w:color w:val="auto"/>
      </w:rPr>
      <w:fldChar w:fldCharType="begin"/>
    </w:r>
    <w:r w:rsidR="00A16DEC" w:rsidRPr="009050B0">
      <w:rPr>
        <w:rStyle w:val="Green"/>
        <w:b/>
        <w:color w:val="auto"/>
      </w:rPr>
      <w:instrText xml:space="preserve"> PAGE   \* MERGEFORMAT </w:instrText>
    </w:r>
    <w:r w:rsidR="00A16DEC" w:rsidRPr="009050B0">
      <w:rPr>
        <w:rStyle w:val="Green"/>
        <w:b/>
        <w:color w:val="auto"/>
      </w:rPr>
      <w:fldChar w:fldCharType="separate"/>
    </w:r>
    <w:r w:rsidR="00A16DEC" w:rsidRPr="009050B0">
      <w:rPr>
        <w:rStyle w:val="Green"/>
        <w:b/>
        <w:color w:val="auto"/>
      </w:rPr>
      <w:t>4</w:t>
    </w:r>
    <w:r w:rsidR="00A16DEC" w:rsidRPr="009050B0">
      <w:rPr>
        <w:rStyle w:val="Green"/>
        <w:b/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FCC5" w14:textId="77777777" w:rsidR="000174CE" w:rsidRDefault="000174CE" w:rsidP="00EE32FE">
      <w:pPr>
        <w:spacing w:after="0" w:line="240" w:lineRule="auto"/>
      </w:pPr>
      <w:r>
        <w:separator/>
      </w:r>
    </w:p>
  </w:footnote>
  <w:footnote w:type="continuationSeparator" w:id="0">
    <w:p w14:paraId="0B1CDD38" w14:textId="77777777" w:rsidR="000174CE" w:rsidRDefault="000174CE" w:rsidP="00EE32FE">
      <w:pPr>
        <w:spacing w:after="0" w:line="240" w:lineRule="auto"/>
      </w:pPr>
      <w:r>
        <w:continuationSeparator/>
      </w:r>
    </w:p>
  </w:footnote>
  <w:footnote w:type="continuationNotice" w:id="1">
    <w:p w14:paraId="7E76F0F1" w14:textId="77777777" w:rsidR="000174CE" w:rsidRDefault="000174CE">
      <w:pPr>
        <w:spacing w:after="0" w:line="240" w:lineRule="auto"/>
      </w:pPr>
    </w:p>
  </w:footnote>
  <w:footnote w:id="2">
    <w:p w14:paraId="53CF8D4C" w14:textId="1F6226B9" w:rsidR="009457CC" w:rsidRPr="00043EFC" w:rsidRDefault="009457CC">
      <w:pPr>
        <w:pStyle w:val="FootnoteText"/>
        <w:rPr>
          <w:rFonts w:asciiTheme="majorHAnsi" w:hAnsiTheme="majorHAnsi" w:cstheme="majorHAnsi"/>
        </w:rPr>
      </w:pPr>
      <w:r w:rsidRPr="00043EFC">
        <w:rPr>
          <w:rStyle w:val="FootnoteReference"/>
          <w:rFonts w:asciiTheme="majorHAnsi" w:hAnsiTheme="majorHAnsi" w:cstheme="majorHAnsi"/>
        </w:rPr>
        <w:footnoteRef/>
      </w:r>
      <w:r w:rsidRPr="00043EFC">
        <w:rPr>
          <w:rFonts w:asciiTheme="majorHAnsi" w:hAnsiTheme="majorHAnsi" w:cstheme="majorHAnsi"/>
        </w:rPr>
        <w:t xml:space="preserve"> The report represents the independent views of the consultants and not necessarily the views of DFAT</w:t>
      </w:r>
      <w:r w:rsidR="0063573B"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3C7E" w14:textId="77777777" w:rsidR="001D29C1" w:rsidRDefault="002965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5AD601" wp14:editId="3B49FD1A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45600" cy="10674000"/>
          <wp:effectExtent l="0" t="0" r="0" b="0"/>
          <wp:wrapNone/>
          <wp:docPr id="1922435941" name="Picture 19224359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65"/>
    <w:multiLevelType w:val="hybridMultilevel"/>
    <w:tmpl w:val="268C0B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4C71"/>
    <w:multiLevelType w:val="hybridMultilevel"/>
    <w:tmpl w:val="7C8C8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57D6"/>
    <w:multiLevelType w:val="hybridMultilevel"/>
    <w:tmpl w:val="1E3A1540"/>
    <w:lvl w:ilvl="0" w:tplc="2A8EE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724B"/>
    <w:multiLevelType w:val="hybridMultilevel"/>
    <w:tmpl w:val="43B6159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409"/>
    <w:multiLevelType w:val="hybridMultilevel"/>
    <w:tmpl w:val="F760BB40"/>
    <w:lvl w:ilvl="0" w:tplc="CCA095CA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D756F"/>
    <w:multiLevelType w:val="hybridMultilevel"/>
    <w:tmpl w:val="DE8404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1E09"/>
    <w:multiLevelType w:val="hybridMultilevel"/>
    <w:tmpl w:val="DA2E9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E009D"/>
    <w:multiLevelType w:val="hybridMultilevel"/>
    <w:tmpl w:val="8A241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B5900"/>
    <w:multiLevelType w:val="hybridMultilevel"/>
    <w:tmpl w:val="44107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C543F"/>
    <w:multiLevelType w:val="hybridMultilevel"/>
    <w:tmpl w:val="6B564BD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DA93C9D"/>
    <w:multiLevelType w:val="hybridMultilevel"/>
    <w:tmpl w:val="0562E99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B5125B4"/>
    <w:multiLevelType w:val="hybridMultilevel"/>
    <w:tmpl w:val="32347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559">
    <w:abstractNumId w:val="7"/>
  </w:num>
  <w:num w:numId="2" w16cid:durableId="240526782">
    <w:abstractNumId w:val="7"/>
    <w:lvlOverride w:ilvl="0">
      <w:startOverride w:val="1"/>
    </w:lvlOverride>
  </w:num>
  <w:num w:numId="3" w16cid:durableId="1328947504">
    <w:abstractNumId w:val="7"/>
    <w:lvlOverride w:ilvl="0">
      <w:startOverride w:val="1"/>
    </w:lvlOverride>
  </w:num>
  <w:num w:numId="4" w16cid:durableId="627206153">
    <w:abstractNumId w:val="9"/>
  </w:num>
  <w:num w:numId="5" w16cid:durableId="717899725">
    <w:abstractNumId w:val="0"/>
  </w:num>
  <w:num w:numId="6" w16cid:durableId="1479111706">
    <w:abstractNumId w:val="1"/>
  </w:num>
  <w:num w:numId="7" w16cid:durableId="786504371">
    <w:abstractNumId w:val="2"/>
  </w:num>
  <w:num w:numId="8" w16cid:durableId="645400694">
    <w:abstractNumId w:val="8"/>
  </w:num>
  <w:num w:numId="9" w16cid:durableId="933589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6981728">
    <w:abstractNumId w:val="12"/>
  </w:num>
  <w:num w:numId="11" w16cid:durableId="504786470">
    <w:abstractNumId w:val="11"/>
  </w:num>
  <w:num w:numId="12" w16cid:durableId="165634444">
    <w:abstractNumId w:val="13"/>
  </w:num>
  <w:num w:numId="13" w16cid:durableId="1330982355">
    <w:abstractNumId w:val="3"/>
  </w:num>
  <w:num w:numId="14" w16cid:durableId="1588804902">
    <w:abstractNumId w:val="6"/>
  </w:num>
  <w:num w:numId="15" w16cid:durableId="918439250">
    <w:abstractNumId w:val="5"/>
  </w:num>
  <w:num w:numId="16" w16cid:durableId="69546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24"/>
    <w:rsid w:val="00000778"/>
    <w:rsid w:val="00000B2B"/>
    <w:rsid w:val="0000172C"/>
    <w:rsid w:val="00003BB0"/>
    <w:rsid w:val="000047F9"/>
    <w:rsid w:val="0000746E"/>
    <w:rsid w:val="00007B68"/>
    <w:rsid w:val="00011D3B"/>
    <w:rsid w:val="0001440E"/>
    <w:rsid w:val="000144AC"/>
    <w:rsid w:val="00014A00"/>
    <w:rsid w:val="000174CE"/>
    <w:rsid w:val="00017EA3"/>
    <w:rsid w:val="000200FE"/>
    <w:rsid w:val="00020A3C"/>
    <w:rsid w:val="00020CA4"/>
    <w:rsid w:val="00021133"/>
    <w:rsid w:val="00022999"/>
    <w:rsid w:val="00024617"/>
    <w:rsid w:val="00025428"/>
    <w:rsid w:val="00025B48"/>
    <w:rsid w:val="0002737B"/>
    <w:rsid w:val="000276E8"/>
    <w:rsid w:val="0003030F"/>
    <w:rsid w:val="00030380"/>
    <w:rsid w:val="00030679"/>
    <w:rsid w:val="00030C48"/>
    <w:rsid w:val="00031DD3"/>
    <w:rsid w:val="0003229B"/>
    <w:rsid w:val="000338F5"/>
    <w:rsid w:val="000346F9"/>
    <w:rsid w:val="0003480C"/>
    <w:rsid w:val="00034F3D"/>
    <w:rsid w:val="00035573"/>
    <w:rsid w:val="00035EAC"/>
    <w:rsid w:val="000362CD"/>
    <w:rsid w:val="00036E2D"/>
    <w:rsid w:val="000370EF"/>
    <w:rsid w:val="00037A82"/>
    <w:rsid w:val="00040190"/>
    <w:rsid w:val="00040C27"/>
    <w:rsid w:val="000410C7"/>
    <w:rsid w:val="000415DF"/>
    <w:rsid w:val="00043EFC"/>
    <w:rsid w:val="00045269"/>
    <w:rsid w:val="00046204"/>
    <w:rsid w:val="00046A87"/>
    <w:rsid w:val="00047184"/>
    <w:rsid w:val="00047725"/>
    <w:rsid w:val="00047FB2"/>
    <w:rsid w:val="00047FE9"/>
    <w:rsid w:val="00052C2A"/>
    <w:rsid w:val="0005313A"/>
    <w:rsid w:val="00053D1A"/>
    <w:rsid w:val="00054B2A"/>
    <w:rsid w:val="00055D7D"/>
    <w:rsid w:val="000568F9"/>
    <w:rsid w:val="000577E9"/>
    <w:rsid w:val="000612C4"/>
    <w:rsid w:val="00062A5A"/>
    <w:rsid w:val="00062EFB"/>
    <w:rsid w:val="0006473A"/>
    <w:rsid w:val="00065BC6"/>
    <w:rsid w:val="00067C49"/>
    <w:rsid w:val="00070064"/>
    <w:rsid w:val="0007045F"/>
    <w:rsid w:val="00070D26"/>
    <w:rsid w:val="0007226E"/>
    <w:rsid w:val="00075CC1"/>
    <w:rsid w:val="00075E65"/>
    <w:rsid w:val="00075E93"/>
    <w:rsid w:val="00076514"/>
    <w:rsid w:val="000777B5"/>
    <w:rsid w:val="00081826"/>
    <w:rsid w:val="0008226D"/>
    <w:rsid w:val="00082778"/>
    <w:rsid w:val="00082D0F"/>
    <w:rsid w:val="00083935"/>
    <w:rsid w:val="000851A7"/>
    <w:rsid w:val="0008769C"/>
    <w:rsid w:val="00087E68"/>
    <w:rsid w:val="00090D7D"/>
    <w:rsid w:val="00090F6C"/>
    <w:rsid w:val="00091D89"/>
    <w:rsid w:val="00091F3F"/>
    <w:rsid w:val="00092885"/>
    <w:rsid w:val="000931FD"/>
    <w:rsid w:val="00093F7A"/>
    <w:rsid w:val="000965D0"/>
    <w:rsid w:val="00096747"/>
    <w:rsid w:val="000A0581"/>
    <w:rsid w:val="000A0934"/>
    <w:rsid w:val="000A347F"/>
    <w:rsid w:val="000A36AA"/>
    <w:rsid w:val="000A3762"/>
    <w:rsid w:val="000A3D33"/>
    <w:rsid w:val="000A43CB"/>
    <w:rsid w:val="000A51B7"/>
    <w:rsid w:val="000A5477"/>
    <w:rsid w:val="000A62FC"/>
    <w:rsid w:val="000A689C"/>
    <w:rsid w:val="000A69AA"/>
    <w:rsid w:val="000A6D3F"/>
    <w:rsid w:val="000A73BE"/>
    <w:rsid w:val="000B0898"/>
    <w:rsid w:val="000B1035"/>
    <w:rsid w:val="000B1737"/>
    <w:rsid w:val="000B1FD0"/>
    <w:rsid w:val="000B27AA"/>
    <w:rsid w:val="000B510F"/>
    <w:rsid w:val="000B56A6"/>
    <w:rsid w:val="000B5BDB"/>
    <w:rsid w:val="000B5D0D"/>
    <w:rsid w:val="000B5D65"/>
    <w:rsid w:val="000B60D4"/>
    <w:rsid w:val="000C07CB"/>
    <w:rsid w:val="000C19C6"/>
    <w:rsid w:val="000C23D7"/>
    <w:rsid w:val="000C25DE"/>
    <w:rsid w:val="000C2CED"/>
    <w:rsid w:val="000C4467"/>
    <w:rsid w:val="000C60F8"/>
    <w:rsid w:val="000C7331"/>
    <w:rsid w:val="000C79F6"/>
    <w:rsid w:val="000C7B7D"/>
    <w:rsid w:val="000D074D"/>
    <w:rsid w:val="000D2891"/>
    <w:rsid w:val="000D2B93"/>
    <w:rsid w:val="000D30FF"/>
    <w:rsid w:val="000D32CC"/>
    <w:rsid w:val="000D341D"/>
    <w:rsid w:val="000D36A4"/>
    <w:rsid w:val="000D410A"/>
    <w:rsid w:val="000D4892"/>
    <w:rsid w:val="000D4AC4"/>
    <w:rsid w:val="000D4C17"/>
    <w:rsid w:val="000D54D6"/>
    <w:rsid w:val="000D5A23"/>
    <w:rsid w:val="000D6874"/>
    <w:rsid w:val="000D69B9"/>
    <w:rsid w:val="000D76DA"/>
    <w:rsid w:val="000D78EB"/>
    <w:rsid w:val="000E0971"/>
    <w:rsid w:val="000E1006"/>
    <w:rsid w:val="000E1768"/>
    <w:rsid w:val="000E17F9"/>
    <w:rsid w:val="000E2055"/>
    <w:rsid w:val="000E2085"/>
    <w:rsid w:val="000E20EC"/>
    <w:rsid w:val="000E224C"/>
    <w:rsid w:val="000E2359"/>
    <w:rsid w:val="000E36FC"/>
    <w:rsid w:val="000E51C3"/>
    <w:rsid w:val="000F0531"/>
    <w:rsid w:val="000F0CDC"/>
    <w:rsid w:val="000F11C8"/>
    <w:rsid w:val="000F147D"/>
    <w:rsid w:val="000F152C"/>
    <w:rsid w:val="000F1658"/>
    <w:rsid w:val="000F46D2"/>
    <w:rsid w:val="000F5835"/>
    <w:rsid w:val="000F761D"/>
    <w:rsid w:val="000F7D7A"/>
    <w:rsid w:val="00101EAC"/>
    <w:rsid w:val="001040A7"/>
    <w:rsid w:val="00104906"/>
    <w:rsid w:val="00105ABE"/>
    <w:rsid w:val="00105D26"/>
    <w:rsid w:val="0010686F"/>
    <w:rsid w:val="00107648"/>
    <w:rsid w:val="00107E2A"/>
    <w:rsid w:val="0011081A"/>
    <w:rsid w:val="0011150A"/>
    <w:rsid w:val="00113C97"/>
    <w:rsid w:val="00115E96"/>
    <w:rsid w:val="0011662D"/>
    <w:rsid w:val="001222FD"/>
    <w:rsid w:val="001229C8"/>
    <w:rsid w:val="00123C7A"/>
    <w:rsid w:val="00125421"/>
    <w:rsid w:val="001257B0"/>
    <w:rsid w:val="00126966"/>
    <w:rsid w:val="0012792C"/>
    <w:rsid w:val="00127B59"/>
    <w:rsid w:val="001322E3"/>
    <w:rsid w:val="0013301E"/>
    <w:rsid w:val="00134570"/>
    <w:rsid w:val="00134B11"/>
    <w:rsid w:val="00135BC6"/>
    <w:rsid w:val="00136483"/>
    <w:rsid w:val="001370AE"/>
    <w:rsid w:val="00137C03"/>
    <w:rsid w:val="00137D02"/>
    <w:rsid w:val="00137DBB"/>
    <w:rsid w:val="0014053C"/>
    <w:rsid w:val="001405B7"/>
    <w:rsid w:val="00140DB9"/>
    <w:rsid w:val="00141298"/>
    <w:rsid w:val="001414AF"/>
    <w:rsid w:val="0014393F"/>
    <w:rsid w:val="001443F6"/>
    <w:rsid w:val="00146D17"/>
    <w:rsid w:val="00146F85"/>
    <w:rsid w:val="0014799C"/>
    <w:rsid w:val="00150912"/>
    <w:rsid w:val="00151418"/>
    <w:rsid w:val="0015301D"/>
    <w:rsid w:val="00155A7B"/>
    <w:rsid w:val="00157FB6"/>
    <w:rsid w:val="001602A9"/>
    <w:rsid w:val="001607F3"/>
    <w:rsid w:val="00161010"/>
    <w:rsid w:val="00161C15"/>
    <w:rsid w:val="00162DAC"/>
    <w:rsid w:val="00163335"/>
    <w:rsid w:val="001633CF"/>
    <w:rsid w:val="001637B6"/>
    <w:rsid w:val="00166F1A"/>
    <w:rsid w:val="0016704D"/>
    <w:rsid w:val="001676B7"/>
    <w:rsid w:val="001704A1"/>
    <w:rsid w:val="00173699"/>
    <w:rsid w:val="001737E0"/>
    <w:rsid w:val="00173B8C"/>
    <w:rsid w:val="00174BC2"/>
    <w:rsid w:val="00176150"/>
    <w:rsid w:val="00181BB9"/>
    <w:rsid w:val="0018208B"/>
    <w:rsid w:val="001824CB"/>
    <w:rsid w:val="00183225"/>
    <w:rsid w:val="00183753"/>
    <w:rsid w:val="001859A8"/>
    <w:rsid w:val="001869DB"/>
    <w:rsid w:val="0018725D"/>
    <w:rsid w:val="00187D37"/>
    <w:rsid w:val="001927EF"/>
    <w:rsid w:val="00194345"/>
    <w:rsid w:val="00194577"/>
    <w:rsid w:val="00195437"/>
    <w:rsid w:val="00195614"/>
    <w:rsid w:val="00195ED7"/>
    <w:rsid w:val="0019610E"/>
    <w:rsid w:val="001969CE"/>
    <w:rsid w:val="0019724C"/>
    <w:rsid w:val="00197816"/>
    <w:rsid w:val="00197F6D"/>
    <w:rsid w:val="001A1D73"/>
    <w:rsid w:val="001A1E29"/>
    <w:rsid w:val="001A425F"/>
    <w:rsid w:val="001A4AA5"/>
    <w:rsid w:val="001A5564"/>
    <w:rsid w:val="001A6760"/>
    <w:rsid w:val="001B0080"/>
    <w:rsid w:val="001B1793"/>
    <w:rsid w:val="001B269C"/>
    <w:rsid w:val="001B286F"/>
    <w:rsid w:val="001B2BA6"/>
    <w:rsid w:val="001B400C"/>
    <w:rsid w:val="001B4132"/>
    <w:rsid w:val="001B4442"/>
    <w:rsid w:val="001B44BE"/>
    <w:rsid w:val="001B4D60"/>
    <w:rsid w:val="001B583B"/>
    <w:rsid w:val="001B5A10"/>
    <w:rsid w:val="001B5DA9"/>
    <w:rsid w:val="001B6267"/>
    <w:rsid w:val="001B6C5A"/>
    <w:rsid w:val="001C03FB"/>
    <w:rsid w:val="001C0B1B"/>
    <w:rsid w:val="001C196A"/>
    <w:rsid w:val="001C23C9"/>
    <w:rsid w:val="001C40AB"/>
    <w:rsid w:val="001C412C"/>
    <w:rsid w:val="001C5887"/>
    <w:rsid w:val="001C5AE7"/>
    <w:rsid w:val="001C618C"/>
    <w:rsid w:val="001C7A36"/>
    <w:rsid w:val="001D1032"/>
    <w:rsid w:val="001D29C1"/>
    <w:rsid w:val="001D31C6"/>
    <w:rsid w:val="001D391D"/>
    <w:rsid w:val="001D75AA"/>
    <w:rsid w:val="001D7928"/>
    <w:rsid w:val="001E090F"/>
    <w:rsid w:val="001E115A"/>
    <w:rsid w:val="001E1981"/>
    <w:rsid w:val="001E1EA8"/>
    <w:rsid w:val="001E2B52"/>
    <w:rsid w:val="001E670B"/>
    <w:rsid w:val="001E69E8"/>
    <w:rsid w:val="001E78D9"/>
    <w:rsid w:val="001F0B1B"/>
    <w:rsid w:val="001F1424"/>
    <w:rsid w:val="001F16C8"/>
    <w:rsid w:val="001F1E44"/>
    <w:rsid w:val="001F24C2"/>
    <w:rsid w:val="001F28E7"/>
    <w:rsid w:val="001F4DA2"/>
    <w:rsid w:val="001F589B"/>
    <w:rsid w:val="0020236E"/>
    <w:rsid w:val="0020248D"/>
    <w:rsid w:val="00203799"/>
    <w:rsid w:val="0020408E"/>
    <w:rsid w:val="00204DA1"/>
    <w:rsid w:val="00204DA7"/>
    <w:rsid w:val="00205BBF"/>
    <w:rsid w:val="00206155"/>
    <w:rsid w:val="0020706A"/>
    <w:rsid w:val="002073F1"/>
    <w:rsid w:val="0020760E"/>
    <w:rsid w:val="00210C4F"/>
    <w:rsid w:val="0021179B"/>
    <w:rsid w:val="00211867"/>
    <w:rsid w:val="00212E63"/>
    <w:rsid w:val="002176CE"/>
    <w:rsid w:val="0021791D"/>
    <w:rsid w:val="00221819"/>
    <w:rsid w:val="00222D71"/>
    <w:rsid w:val="0022406F"/>
    <w:rsid w:val="0022524E"/>
    <w:rsid w:val="002259D3"/>
    <w:rsid w:val="00225A87"/>
    <w:rsid w:val="00225F10"/>
    <w:rsid w:val="00230463"/>
    <w:rsid w:val="00231419"/>
    <w:rsid w:val="00232F10"/>
    <w:rsid w:val="00233FF0"/>
    <w:rsid w:val="002349F3"/>
    <w:rsid w:val="00235AFF"/>
    <w:rsid w:val="0024017D"/>
    <w:rsid w:val="00241039"/>
    <w:rsid w:val="00241092"/>
    <w:rsid w:val="002414A3"/>
    <w:rsid w:val="002429C0"/>
    <w:rsid w:val="002438C7"/>
    <w:rsid w:val="0024422C"/>
    <w:rsid w:val="00245059"/>
    <w:rsid w:val="002450B8"/>
    <w:rsid w:val="00246196"/>
    <w:rsid w:val="0024635C"/>
    <w:rsid w:val="0024691A"/>
    <w:rsid w:val="00247847"/>
    <w:rsid w:val="00250E4D"/>
    <w:rsid w:val="00251FE9"/>
    <w:rsid w:val="00252BA9"/>
    <w:rsid w:val="00252BD9"/>
    <w:rsid w:val="0025359A"/>
    <w:rsid w:val="0025374B"/>
    <w:rsid w:val="00253A00"/>
    <w:rsid w:val="00254D04"/>
    <w:rsid w:val="0025552A"/>
    <w:rsid w:val="00255AF0"/>
    <w:rsid w:val="00262350"/>
    <w:rsid w:val="00262E20"/>
    <w:rsid w:val="00262F84"/>
    <w:rsid w:val="002654D4"/>
    <w:rsid w:val="00266676"/>
    <w:rsid w:val="00266931"/>
    <w:rsid w:val="00267003"/>
    <w:rsid w:val="00267667"/>
    <w:rsid w:val="002707D4"/>
    <w:rsid w:val="00271AB2"/>
    <w:rsid w:val="00271EB6"/>
    <w:rsid w:val="00272EA7"/>
    <w:rsid w:val="002734FE"/>
    <w:rsid w:val="00273DD0"/>
    <w:rsid w:val="00274764"/>
    <w:rsid w:val="00276B4C"/>
    <w:rsid w:val="00277B2C"/>
    <w:rsid w:val="0028037E"/>
    <w:rsid w:val="002803C7"/>
    <w:rsid w:val="002811AF"/>
    <w:rsid w:val="00281CAB"/>
    <w:rsid w:val="0028256A"/>
    <w:rsid w:val="0028547A"/>
    <w:rsid w:val="00285681"/>
    <w:rsid w:val="00285B52"/>
    <w:rsid w:val="00285EC5"/>
    <w:rsid w:val="0028674A"/>
    <w:rsid w:val="00286D21"/>
    <w:rsid w:val="002878AD"/>
    <w:rsid w:val="00291BD2"/>
    <w:rsid w:val="002923D5"/>
    <w:rsid w:val="00292532"/>
    <w:rsid w:val="00293231"/>
    <w:rsid w:val="00293F49"/>
    <w:rsid w:val="00294425"/>
    <w:rsid w:val="002948DB"/>
    <w:rsid w:val="00294E45"/>
    <w:rsid w:val="002950B3"/>
    <w:rsid w:val="00295710"/>
    <w:rsid w:val="00295BC6"/>
    <w:rsid w:val="00296344"/>
    <w:rsid w:val="002965B1"/>
    <w:rsid w:val="002A00A5"/>
    <w:rsid w:val="002A01E5"/>
    <w:rsid w:val="002A0FBF"/>
    <w:rsid w:val="002A4DBB"/>
    <w:rsid w:val="002A5EDC"/>
    <w:rsid w:val="002A77BF"/>
    <w:rsid w:val="002A7E47"/>
    <w:rsid w:val="002A7EF0"/>
    <w:rsid w:val="002B0EB9"/>
    <w:rsid w:val="002B0FF6"/>
    <w:rsid w:val="002B197C"/>
    <w:rsid w:val="002B3006"/>
    <w:rsid w:val="002B3880"/>
    <w:rsid w:val="002B454C"/>
    <w:rsid w:val="002B458B"/>
    <w:rsid w:val="002B5EF7"/>
    <w:rsid w:val="002B614B"/>
    <w:rsid w:val="002B6B03"/>
    <w:rsid w:val="002B6F46"/>
    <w:rsid w:val="002C17F6"/>
    <w:rsid w:val="002C2411"/>
    <w:rsid w:val="002C3497"/>
    <w:rsid w:val="002C4050"/>
    <w:rsid w:val="002C46E1"/>
    <w:rsid w:val="002C6544"/>
    <w:rsid w:val="002C7822"/>
    <w:rsid w:val="002C785A"/>
    <w:rsid w:val="002D12F1"/>
    <w:rsid w:val="002D3BEF"/>
    <w:rsid w:val="002D4318"/>
    <w:rsid w:val="002D4DDD"/>
    <w:rsid w:val="002D5D97"/>
    <w:rsid w:val="002D6155"/>
    <w:rsid w:val="002D7573"/>
    <w:rsid w:val="002E03B9"/>
    <w:rsid w:val="002E2773"/>
    <w:rsid w:val="002E3DEB"/>
    <w:rsid w:val="002E3FC8"/>
    <w:rsid w:val="002E4A7D"/>
    <w:rsid w:val="002E528C"/>
    <w:rsid w:val="002E5790"/>
    <w:rsid w:val="002F0401"/>
    <w:rsid w:val="002F0F9F"/>
    <w:rsid w:val="002F41BA"/>
    <w:rsid w:val="002F45DC"/>
    <w:rsid w:val="002F4A32"/>
    <w:rsid w:val="002F5106"/>
    <w:rsid w:val="002F72C0"/>
    <w:rsid w:val="00300B82"/>
    <w:rsid w:val="00302EE7"/>
    <w:rsid w:val="00303775"/>
    <w:rsid w:val="003047F7"/>
    <w:rsid w:val="003049AD"/>
    <w:rsid w:val="00304E4B"/>
    <w:rsid w:val="00305A6E"/>
    <w:rsid w:val="00306474"/>
    <w:rsid w:val="00311C89"/>
    <w:rsid w:val="00311F2F"/>
    <w:rsid w:val="003133FD"/>
    <w:rsid w:val="00314E6F"/>
    <w:rsid w:val="0031550E"/>
    <w:rsid w:val="0031557E"/>
    <w:rsid w:val="00315939"/>
    <w:rsid w:val="00315F2C"/>
    <w:rsid w:val="00316610"/>
    <w:rsid w:val="00321851"/>
    <w:rsid w:val="00323A33"/>
    <w:rsid w:val="00323B32"/>
    <w:rsid w:val="00324249"/>
    <w:rsid w:val="00325408"/>
    <w:rsid w:val="00325CAA"/>
    <w:rsid w:val="003277DE"/>
    <w:rsid w:val="0033185D"/>
    <w:rsid w:val="00332316"/>
    <w:rsid w:val="00332AA7"/>
    <w:rsid w:val="00333A62"/>
    <w:rsid w:val="00334D7D"/>
    <w:rsid w:val="003357B3"/>
    <w:rsid w:val="00335C56"/>
    <w:rsid w:val="00340374"/>
    <w:rsid w:val="00342B11"/>
    <w:rsid w:val="00343175"/>
    <w:rsid w:val="00343277"/>
    <w:rsid w:val="003432AE"/>
    <w:rsid w:val="00343B3E"/>
    <w:rsid w:val="003501BF"/>
    <w:rsid w:val="0035195E"/>
    <w:rsid w:val="0035201A"/>
    <w:rsid w:val="00352711"/>
    <w:rsid w:val="00352E22"/>
    <w:rsid w:val="00354FC4"/>
    <w:rsid w:val="00356936"/>
    <w:rsid w:val="00357D73"/>
    <w:rsid w:val="0036008C"/>
    <w:rsid w:val="003610F8"/>
    <w:rsid w:val="00361322"/>
    <w:rsid w:val="00363DC8"/>
    <w:rsid w:val="0036421B"/>
    <w:rsid w:val="00366634"/>
    <w:rsid w:val="0037083B"/>
    <w:rsid w:val="00370F4A"/>
    <w:rsid w:val="00374AEE"/>
    <w:rsid w:val="003751A6"/>
    <w:rsid w:val="0037657F"/>
    <w:rsid w:val="0037683E"/>
    <w:rsid w:val="003801C7"/>
    <w:rsid w:val="00381C1A"/>
    <w:rsid w:val="00383076"/>
    <w:rsid w:val="00383B94"/>
    <w:rsid w:val="00385E0B"/>
    <w:rsid w:val="0038769E"/>
    <w:rsid w:val="00387B53"/>
    <w:rsid w:val="00387C70"/>
    <w:rsid w:val="00390E0A"/>
    <w:rsid w:val="00393065"/>
    <w:rsid w:val="00394A61"/>
    <w:rsid w:val="00394AB1"/>
    <w:rsid w:val="00394FE0"/>
    <w:rsid w:val="0039626F"/>
    <w:rsid w:val="003978D2"/>
    <w:rsid w:val="003A4702"/>
    <w:rsid w:val="003A5177"/>
    <w:rsid w:val="003A51A4"/>
    <w:rsid w:val="003A51B5"/>
    <w:rsid w:val="003A57D7"/>
    <w:rsid w:val="003A585E"/>
    <w:rsid w:val="003A74FA"/>
    <w:rsid w:val="003A766D"/>
    <w:rsid w:val="003A7989"/>
    <w:rsid w:val="003B168C"/>
    <w:rsid w:val="003B17C7"/>
    <w:rsid w:val="003B3073"/>
    <w:rsid w:val="003B30BD"/>
    <w:rsid w:val="003B35F5"/>
    <w:rsid w:val="003B45AE"/>
    <w:rsid w:val="003B46FB"/>
    <w:rsid w:val="003C0736"/>
    <w:rsid w:val="003C0B14"/>
    <w:rsid w:val="003C0B61"/>
    <w:rsid w:val="003C1573"/>
    <w:rsid w:val="003C1888"/>
    <w:rsid w:val="003C1B0E"/>
    <w:rsid w:val="003C2313"/>
    <w:rsid w:val="003C2391"/>
    <w:rsid w:val="003C2CBD"/>
    <w:rsid w:val="003C3A7B"/>
    <w:rsid w:val="003C41C4"/>
    <w:rsid w:val="003C48F6"/>
    <w:rsid w:val="003C55B3"/>
    <w:rsid w:val="003C6A1E"/>
    <w:rsid w:val="003C6DCF"/>
    <w:rsid w:val="003D0633"/>
    <w:rsid w:val="003D0F9F"/>
    <w:rsid w:val="003D269B"/>
    <w:rsid w:val="003D3612"/>
    <w:rsid w:val="003D430D"/>
    <w:rsid w:val="003E08E0"/>
    <w:rsid w:val="003E2441"/>
    <w:rsid w:val="003E29C5"/>
    <w:rsid w:val="003E3A91"/>
    <w:rsid w:val="003E3AB3"/>
    <w:rsid w:val="003E4D41"/>
    <w:rsid w:val="003E7A47"/>
    <w:rsid w:val="003F021D"/>
    <w:rsid w:val="003F17B2"/>
    <w:rsid w:val="003F2C10"/>
    <w:rsid w:val="003F30EC"/>
    <w:rsid w:val="003F33B5"/>
    <w:rsid w:val="003F3F60"/>
    <w:rsid w:val="003F539E"/>
    <w:rsid w:val="003F5570"/>
    <w:rsid w:val="00400635"/>
    <w:rsid w:val="00403546"/>
    <w:rsid w:val="00403EDE"/>
    <w:rsid w:val="00404CFA"/>
    <w:rsid w:val="004051D1"/>
    <w:rsid w:val="00405465"/>
    <w:rsid w:val="00407046"/>
    <w:rsid w:val="00407E3A"/>
    <w:rsid w:val="00410A2A"/>
    <w:rsid w:val="00410B70"/>
    <w:rsid w:val="004115B8"/>
    <w:rsid w:val="00413663"/>
    <w:rsid w:val="004138CB"/>
    <w:rsid w:val="0041411C"/>
    <w:rsid w:val="00415E30"/>
    <w:rsid w:val="00416400"/>
    <w:rsid w:val="004174EB"/>
    <w:rsid w:val="00417606"/>
    <w:rsid w:val="004224EA"/>
    <w:rsid w:val="0042276D"/>
    <w:rsid w:val="00422FEA"/>
    <w:rsid w:val="004231B8"/>
    <w:rsid w:val="00425E1D"/>
    <w:rsid w:val="0042625E"/>
    <w:rsid w:val="004267B6"/>
    <w:rsid w:val="00437216"/>
    <w:rsid w:val="0043736E"/>
    <w:rsid w:val="004408B9"/>
    <w:rsid w:val="00442E46"/>
    <w:rsid w:val="004436B7"/>
    <w:rsid w:val="00443D30"/>
    <w:rsid w:val="00446194"/>
    <w:rsid w:val="00446B01"/>
    <w:rsid w:val="004479F7"/>
    <w:rsid w:val="00452FEF"/>
    <w:rsid w:val="0045521C"/>
    <w:rsid w:val="00455A6A"/>
    <w:rsid w:val="00456B2F"/>
    <w:rsid w:val="00456B72"/>
    <w:rsid w:val="00457A1C"/>
    <w:rsid w:val="0046051F"/>
    <w:rsid w:val="00462C09"/>
    <w:rsid w:val="00463EE0"/>
    <w:rsid w:val="004651B8"/>
    <w:rsid w:val="00465987"/>
    <w:rsid w:val="00471286"/>
    <w:rsid w:val="00471E10"/>
    <w:rsid w:val="00475CE6"/>
    <w:rsid w:val="00476ECF"/>
    <w:rsid w:val="00477C26"/>
    <w:rsid w:val="004801C2"/>
    <w:rsid w:val="00480D8E"/>
    <w:rsid w:val="004817CF"/>
    <w:rsid w:val="00481924"/>
    <w:rsid w:val="00481F68"/>
    <w:rsid w:val="0048220F"/>
    <w:rsid w:val="004823C4"/>
    <w:rsid w:val="0048274B"/>
    <w:rsid w:val="0048291F"/>
    <w:rsid w:val="004830F5"/>
    <w:rsid w:val="00483228"/>
    <w:rsid w:val="00485E6F"/>
    <w:rsid w:val="0048722F"/>
    <w:rsid w:val="004872E4"/>
    <w:rsid w:val="00487C5B"/>
    <w:rsid w:val="0049095F"/>
    <w:rsid w:val="00490A67"/>
    <w:rsid w:val="0049107F"/>
    <w:rsid w:val="00491A89"/>
    <w:rsid w:val="00491B88"/>
    <w:rsid w:val="00492583"/>
    <w:rsid w:val="004925F5"/>
    <w:rsid w:val="00493055"/>
    <w:rsid w:val="00493B0B"/>
    <w:rsid w:val="00495525"/>
    <w:rsid w:val="00495F44"/>
    <w:rsid w:val="00497727"/>
    <w:rsid w:val="004A042B"/>
    <w:rsid w:val="004A1799"/>
    <w:rsid w:val="004A2DB4"/>
    <w:rsid w:val="004A5671"/>
    <w:rsid w:val="004A6322"/>
    <w:rsid w:val="004A6BE7"/>
    <w:rsid w:val="004A7985"/>
    <w:rsid w:val="004B2C9D"/>
    <w:rsid w:val="004B3966"/>
    <w:rsid w:val="004B4FB5"/>
    <w:rsid w:val="004B60C8"/>
    <w:rsid w:val="004B60FE"/>
    <w:rsid w:val="004B6FF5"/>
    <w:rsid w:val="004B71D7"/>
    <w:rsid w:val="004B7AFD"/>
    <w:rsid w:val="004C0E85"/>
    <w:rsid w:val="004C20AF"/>
    <w:rsid w:val="004C3339"/>
    <w:rsid w:val="004C44EC"/>
    <w:rsid w:val="004C4B24"/>
    <w:rsid w:val="004C54D5"/>
    <w:rsid w:val="004C568F"/>
    <w:rsid w:val="004C663A"/>
    <w:rsid w:val="004C6C84"/>
    <w:rsid w:val="004D0261"/>
    <w:rsid w:val="004D2786"/>
    <w:rsid w:val="004D2F99"/>
    <w:rsid w:val="004D36A5"/>
    <w:rsid w:val="004D4529"/>
    <w:rsid w:val="004D4B48"/>
    <w:rsid w:val="004D4DF5"/>
    <w:rsid w:val="004D5041"/>
    <w:rsid w:val="004D6F10"/>
    <w:rsid w:val="004D70E2"/>
    <w:rsid w:val="004D715A"/>
    <w:rsid w:val="004D73E3"/>
    <w:rsid w:val="004D7EC2"/>
    <w:rsid w:val="004E0188"/>
    <w:rsid w:val="004E0FFF"/>
    <w:rsid w:val="004E50E9"/>
    <w:rsid w:val="004E51A1"/>
    <w:rsid w:val="004E5821"/>
    <w:rsid w:val="004E597D"/>
    <w:rsid w:val="004E6BA8"/>
    <w:rsid w:val="004E7BEA"/>
    <w:rsid w:val="004F0512"/>
    <w:rsid w:val="004F07ED"/>
    <w:rsid w:val="004F110E"/>
    <w:rsid w:val="004F29A3"/>
    <w:rsid w:val="004F2A44"/>
    <w:rsid w:val="004F3457"/>
    <w:rsid w:val="004F39BA"/>
    <w:rsid w:val="004F3B3E"/>
    <w:rsid w:val="004F6C0B"/>
    <w:rsid w:val="00500528"/>
    <w:rsid w:val="00501D13"/>
    <w:rsid w:val="00504CD0"/>
    <w:rsid w:val="005050B1"/>
    <w:rsid w:val="005062B5"/>
    <w:rsid w:val="00506AC6"/>
    <w:rsid w:val="00510645"/>
    <w:rsid w:val="00511B47"/>
    <w:rsid w:val="00512E76"/>
    <w:rsid w:val="00514660"/>
    <w:rsid w:val="00514AA4"/>
    <w:rsid w:val="00516605"/>
    <w:rsid w:val="005178E6"/>
    <w:rsid w:val="005229FC"/>
    <w:rsid w:val="00522A20"/>
    <w:rsid w:val="005231B9"/>
    <w:rsid w:val="0052487C"/>
    <w:rsid w:val="00524D9B"/>
    <w:rsid w:val="00526CC2"/>
    <w:rsid w:val="005301EC"/>
    <w:rsid w:val="0053024D"/>
    <w:rsid w:val="005312B5"/>
    <w:rsid w:val="00531BC5"/>
    <w:rsid w:val="00533110"/>
    <w:rsid w:val="00533B70"/>
    <w:rsid w:val="00540CC2"/>
    <w:rsid w:val="0054107D"/>
    <w:rsid w:val="0054231B"/>
    <w:rsid w:val="0054331A"/>
    <w:rsid w:val="00544789"/>
    <w:rsid w:val="005453C7"/>
    <w:rsid w:val="00545DCB"/>
    <w:rsid w:val="00545EBE"/>
    <w:rsid w:val="00547436"/>
    <w:rsid w:val="00547731"/>
    <w:rsid w:val="00551A0B"/>
    <w:rsid w:val="00551A80"/>
    <w:rsid w:val="00551CE3"/>
    <w:rsid w:val="00551D70"/>
    <w:rsid w:val="00552C24"/>
    <w:rsid w:val="00552D69"/>
    <w:rsid w:val="00554B16"/>
    <w:rsid w:val="005558FB"/>
    <w:rsid w:val="00560BBA"/>
    <w:rsid w:val="005612CB"/>
    <w:rsid w:val="00561B18"/>
    <w:rsid w:val="005628DB"/>
    <w:rsid w:val="0056329D"/>
    <w:rsid w:val="00563371"/>
    <w:rsid w:val="005637F0"/>
    <w:rsid w:val="005671C5"/>
    <w:rsid w:val="00570748"/>
    <w:rsid w:val="005716B5"/>
    <w:rsid w:val="00572357"/>
    <w:rsid w:val="00572578"/>
    <w:rsid w:val="00574111"/>
    <w:rsid w:val="00574DA8"/>
    <w:rsid w:val="005771EE"/>
    <w:rsid w:val="00580710"/>
    <w:rsid w:val="0058157A"/>
    <w:rsid w:val="0058189B"/>
    <w:rsid w:val="005825EF"/>
    <w:rsid w:val="00582857"/>
    <w:rsid w:val="00582ED3"/>
    <w:rsid w:val="00586744"/>
    <w:rsid w:val="0058776B"/>
    <w:rsid w:val="00592236"/>
    <w:rsid w:val="00592302"/>
    <w:rsid w:val="005923AB"/>
    <w:rsid w:val="00592777"/>
    <w:rsid w:val="00592894"/>
    <w:rsid w:val="00592E1A"/>
    <w:rsid w:val="0059361B"/>
    <w:rsid w:val="005942AA"/>
    <w:rsid w:val="00595180"/>
    <w:rsid w:val="005964B8"/>
    <w:rsid w:val="00596E2C"/>
    <w:rsid w:val="005979ED"/>
    <w:rsid w:val="005A0615"/>
    <w:rsid w:val="005A1D68"/>
    <w:rsid w:val="005A2598"/>
    <w:rsid w:val="005A2FCB"/>
    <w:rsid w:val="005A3EB4"/>
    <w:rsid w:val="005A4153"/>
    <w:rsid w:val="005A422C"/>
    <w:rsid w:val="005A5B61"/>
    <w:rsid w:val="005A6A8A"/>
    <w:rsid w:val="005A766E"/>
    <w:rsid w:val="005A7D68"/>
    <w:rsid w:val="005B0BF0"/>
    <w:rsid w:val="005B122F"/>
    <w:rsid w:val="005B135F"/>
    <w:rsid w:val="005B2767"/>
    <w:rsid w:val="005B2D8C"/>
    <w:rsid w:val="005B2F32"/>
    <w:rsid w:val="005B3BD2"/>
    <w:rsid w:val="005B5B04"/>
    <w:rsid w:val="005B5EA6"/>
    <w:rsid w:val="005B7A65"/>
    <w:rsid w:val="005B7DC7"/>
    <w:rsid w:val="005C15AF"/>
    <w:rsid w:val="005C1EF4"/>
    <w:rsid w:val="005C3AEC"/>
    <w:rsid w:val="005C483A"/>
    <w:rsid w:val="005C4868"/>
    <w:rsid w:val="005D04D5"/>
    <w:rsid w:val="005D1A19"/>
    <w:rsid w:val="005D291A"/>
    <w:rsid w:val="005D3034"/>
    <w:rsid w:val="005D3157"/>
    <w:rsid w:val="005D6203"/>
    <w:rsid w:val="005D72AD"/>
    <w:rsid w:val="005D78BE"/>
    <w:rsid w:val="005E05AB"/>
    <w:rsid w:val="005E0A27"/>
    <w:rsid w:val="005E0A8F"/>
    <w:rsid w:val="005E197E"/>
    <w:rsid w:val="005E1DB0"/>
    <w:rsid w:val="005E261F"/>
    <w:rsid w:val="005E3189"/>
    <w:rsid w:val="005E32D9"/>
    <w:rsid w:val="005E4060"/>
    <w:rsid w:val="005E683A"/>
    <w:rsid w:val="005E7337"/>
    <w:rsid w:val="005E78D7"/>
    <w:rsid w:val="005E7942"/>
    <w:rsid w:val="005F000B"/>
    <w:rsid w:val="005F0C68"/>
    <w:rsid w:val="005F2CD1"/>
    <w:rsid w:val="005F2DE0"/>
    <w:rsid w:val="005F3512"/>
    <w:rsid w:val="005F4D7C"/>
    <w:rsid w:val="005F4FEF"/>
    <w:rsid w:val="005F50AA"/>
    <w:rsid w:val="005F5EC1"/>
    <w:rsid w:val="005F7B84"/>
    <w:rsid w:val="00600D06"/>
    <w:rsid w:val="006014D4"/>
    <w:rsid w:val="00601C8C"/>
    <w:rsid w:val="00604A1F"/>
    <w:rsid w:val="00604F6C"/>
    <w:rsid w:val="006050E0"/>
    <w:rsid w:val="00605CE7"/>
    <w:rsid w:val="006067B3"/>
    <w:rsid w:val="00607370"/>
    <w:rsid w:val="006111B3"/>
    <w:rsid w:val="006116B0"/>
    <w:rsid w:val="00611B16"/>
    <w:rsid w:val="00611E1F"/>
    <w:rsid w:val="00612278"/>
    <w:rsid w:val="006141D0"/>
    <w:rsid w:val="0061785F"/>
    <w:rsid w:val="00617A68"/>
    <w:rsid w:val="006211F0"/>
    <w:rsid w:val="00621982"/>
    <w:rsid w:val="00621EE3"/>
    <w:rsid w:val="0062462B"/>
    <w:rsid w:val="006257FB"/>
    <w:rsid w:val="00626072"/>
    <w:rsid w:val="00626646"/>
    <w:rsid w:val="00627CED"/>
    <w:rsid w:val="00630AC5"/>
    <w:rsid w:val="006310C0"/>
    <w:rsid w:val="006310D1"/>
    <w:rsid w:val="0063184A"/>
    <w:rsid w:val="00631B54"/>
    <w:rsid w:val="00631D71"/>
    <w:rsid w:val="00631EA6"/>
    <w:rsid w:val="00631FBF"/>
    <w:rsid w:val="00632FEA"/>
    <w:rsid w:val="00633758"/>
    <w:rsid w:val="00633F71"/>
    <w:rsid w:val="00634998"/>
    <w:rsid w:val="0063512B"/>
    <w:rsid w:val="00635461"/>
    <w:rsid w:val="00635556"/>
    <w:rsid w:val="0063573B"/>
    <w:rsid w:val="00635F7C"/>
    <w:rsid w:val="00640925"/>
    <w:rsid w:val="00644158"/>
    <w:rsid w:val="00644FA4"/>
    <w:rsid w:val="006452F3"/>
    <w:rsid w:val="00646A65"/>
    <w:rsid w:val="00647228"/>
    <w:rsid w:val="00647B5C"/>
    <w:rsid w:val="006508A4"/>
    <w:rsid w:val="00651801"/>
    <w:rsid w:val="006522EB"/>
    <w:rsid w:val="006527B4"/>
    <w:rsid w:val="0065359A"/>
    <w:rsid w:val="00653C2C"/>
    <w:rsid w:val="00654DFC"/>
    <w:rsid w:val="00654F2E"/>
    <w:rsid w:val="00655B27"/>
    <w:rsid w:val="0065641A"/>
    <w:rsid w:val="00661961"/>
    <w:rsid w:val="00662BF6"/>
    <w:rsid w:val="00663877"/>
    <w:rsid w:val="00663E3A"/>
    <w:rsid w:val="00664ECE"/>
    <w:rsid w:val="006650C7"/>
    <w:rsid w:val="00666D62"/>
    <w:rsid w:val="0066711F"/>
    <w:rsid w:val="00667D82"/>
    <w:rsid w:val="00670DD1"/>
    <w:rsid w:val="00671161"/>
    <w:rsid w:val="006718D6"/>
    <w:rsid w:val="006732A2"/>
    <w:rsid w:val="00673A00"/>
    <w:rsid w:val="006749D2"/>
    <w:rsid w:val="00674D54"/>
    <w:rsid w:val="00674E5A"/>
    <w:rsid w:val="006750E1"/>
    <w:rsid w:val="006759E4"/>
    <w:rsid w:val="00676475"/>
    <w:rsid w:val="00676E83"/>
    <w:rsid w:val="0067777D"/>
    <w:rsid w:val="00677B37"/>
    <w:rsid w:val="00677C22"/>
    <w:rsid w:val="00682E76"/>
    <w:rsid w:val="006857D2"/>
    <w:rsid w:val="0068673B"/>
    <w:rsid w:val="00687CDB"/>
    <w:rsid w:val="00687EF0"/>
    <w:rsid w:val="00690755"/>
    <w:rsid w:val="0069138F"/>
    <w:rsid w:val="00692FD3"/>
    <w:rsid w:val="006931F2"/>
    <w:rsid w:val="006945FD"/>
    <w:rsid w:val="00694946"/>
    <w:rsid w:val="00695F36"/>
    <w:rsid w:val="00695F9E"/>
    <w:rsid w:val="00696C6F"/>
    <w:rsid w:val="006A01EA"/>
    <w:rsid w:val="006A1027"/>
    <w:rsid w:val="006A1289"/>
    <w:rsid w:val="006A2AAC"/>
    <w:rsid w:val="006A3A16"/>
    <w:rsid w:val="006A5E97"/>
    <w:rsid w:val="006A66D2"/>
    <w:rsid w:val="006B1113"/>
    <w:rsid w:val="006B1A73"/>
    <w:rsid w:val="006B1B6F"/>
    <w:rsid w:val="006B29C2"/>
    <w:rsid w:val="006B2B7D"/>
    <w:rsid w:val="006B411B"/>
    <w:rsid w:val="006B4347"/>
    <w:rsid w:val="006B4CC7"/>
    <w:rsid w:val="006B64FF"/>
    <w:rsid w:val="006B7A57"/>
    <w:rsid w:val="006C017F"/>
    <w:rsid w:val="006C13E7"/>
    <w:rsid w:val="006C1E21"/>
    <w:rsid w:val="006C239C"/>
    <w:rsid w:val="006C268E"/>
    <w:rsid w:val="006C3260"/>
    <w:rsid w:val="006C39E0"/>
    <w:rsid w:val="006C5F39"/>
    <w:rsid w:val="006C6352"/>
    <w:rsid w:val="006C65CA"/>
    <w:rsid w:val="006D02C0"/>
    <w:rsid w:val="006D2647"/>
    <w:rsid w:val="006D31B4"/>
    <w:rsid w:val="006D3E07"/>
    <w:rsid w:val="006D46A8"/>
    <w:rsid w:val="006D5A0D"/>
    <w:rsid w:val="006D77E3"/>
    <w:rsid w:val="006D79A9"/>
    <w:rsid w:val="006E0FFE"/>
    <w:rsid w:val="006E1EAD"/>
    <w:rsid w:val="006E2D3C"/>
    <w:rsid w:val="006E388A"/>
    <w:rsid w:val="006E4375"/>
    <w:rsid w:val="006E51D4"/>
    <w:rsid w:val="006E5D6E"/>
    <w:rsid w:val="006E6075"/>
    <w:rsid w:val="006F1AB3"/>
    <w:rsid w:val="006F3B35"/>
    <w:rsid w:val="006F4E45"/>
    <w:rsid w:val="006F545C"/>
    <w:rsid w:val="006F6726"/>
    <w:rsid w:val="006F6A23"/>
    <w:rsid w:val="006F6EB2"/>
    <w:rsid w:val="006F7759"/>
    <w:rsid w:val="00700F81"/>
    <w:rsid w:val="007019CE"/>
    <w:rsid w:val="00701BDA"/>
    <w:rsid w:val="007034AA"/>
    <w:rsid w:val="007036B4"/>
    <w:rsid w:val="00704249"/>
    <w:rsid w:val="007043AF"/>
    <w:rsid w:val="007048AE"/>
    <w:rsid w:val="00704A9B"/>
    <w:rsid w:val="007050C1"/>
    <w:rsid w:val="0070623F"/>
    <w:rsid w:val="00706E11"/>
    <w:rsid w:val="0071033C"/>
    <w:rsid w:val="007107B5"/>
    <w:rsid w:val="007113FC"/>
    <w:rsid w:val="007116C8"/>
    <w:rsid w:val="00711BAA"/>
    <w:rsid w:val="007126C7"/>
    <w:rsid w:val="00713CD1"/>
    <w:rsid w:val="007143F8"/>
    <w:rsid w:val="00714A9A"/>
    <w:rsid w:val="007157F9"/>
    <w:rsid w:val="00715C47"/>
    <w:rsid w:val="007170C6"/>
    <w:rsid w:val="00717448"/>
    <w:rsid w:val="00720D06"/>
    <w:rsid w:val="007213D8"/>
    <w:rsid w:val="00722751"/>
    <w:rsid w:val="00722A68"/>
    <w:rsid w:val="007230CB"/>
    <w:rsid w:val="00723C53"/>
    <w:rsid w:val="00726B1D"/>
    <w:rsid w:val="00730200"/>
    <w:rsid w:val="00731000"/>
    <w:rsid w:val="00732AAF"/>
    <w:rsid w:val="00734B21"/>
    <w:rsid w:val="00734D4D"/>
    <w:rsid w:val="0073610B"/>
    <w:rsid w:val="0073759F"/>
    <w:rsid w:val="007375F9"/>
    <w:rsid w:val="0074156D"/>
    <w:rsid w:val="00742F0B"/>
    <w:rsid w:val="00745655"/>
    <w:rsid w:val="00745E4F"/>
    <w:rsid w:val="00746BA1"/>
    <w:rsid w:val="007472A6"/>
    <w:rsid w:val="00751428"/>
    <w:rsid w:val="00753DCE"/>
    <w:rsid w:val="0075626B"/>
    <w:rsid w:val="007570F3"/>
    <w:rsid w:val="00757FD0"/>
    <w:rsid w:val="007600D9"/>
    <w:rsid w:val="0076071D"/>
    <w:rsid w:val="00761174"/>
    <w:rsid w:val="00761827"/>
    <w:rsid w:val="00762EDA"/>
    <w:rsid w:val="0076351E"/>
    <w:rsid w:val="00764AFB"/>
    <w:rsid w:val="0076501F"/>
    <w:rsid w:val="00765F04"/>
    <w:rsid w:val="007679EB"/>
    <w:rsid w:val="00770FA0"/>
    <w:rsid w:val="00772915"/>
    <w:rsid w:val="0077460C"/>
    <w:rsid w:val="00774793"/>
    <w:rsid w:val="007749A8"/>
    <w:rsid w:val="00774A1F"/>
    <w:rsid w:val="00775CE4"/>
    <w:rsid w:val="007809C7"/>
    <w:rsid w:val="007812AC"/>
    <w:rsid w:val="0078136B"/>
    <w:rsid w:val="007813EE"/>
    <w:rsid w:val="007814A3"/>
    <w:rsid w:val="007825C5"/>
    <w:rsid w:val="00783F9C"/>
    <w:rsid w:val="007840E6"/>
    <w:rsid w:val="007842A3"/>
    <w:rsid w:val="00785E24"/>
    <w:rsid w:val="00785EF5"/>
    <w:rsid w:val="007875B4"/>
    <w:rsid w:val="00787B4B"/>
    <w:rsid w:val="00787E86"/>
    <w:rsid w:val="00787FE3"/>
    <w:rsid w:val="00790F0D"/>
    <w:rsid w:val="00790F87"/>
    <w:rsid w:val="00791418"/>
    <w:rsid w:val="00792824"/>
    <w:rsid w:val="0079340E"/>
    <w:rsid w:val="00794BAC"/>
    <w:rsid w:val="0079534D"/>
    <w:rsid w:val="00795DE4"/>
    <w:rsid w:val="00795FAA"/>
    <w:rsid w:val="0079610B"/>
    <w:rsid w:val="007969E5"/>
    <w:rsid w:val="0079728E"/>
    <w:rsid w:val="00797A44"/>
    <w:rsid w:val="007A02E0"/>
    <w:rsid w:val="007A03B6"/>
    <w:rsid w:val="007A0DFD"/>
    <w:rsid w:val="007A1037"/>
    <w:rsid w:val="007A1072"/>
    <w:rsid w:val="007A1338"/>
    <w:rsid w:val="007A3069"/>
    <w:rsid w:val="007A6CF5"/>
    <w:rsid w:val="007A6DE3"/>
    <w:rsid w:val="007A6FA9"/>
    <w:rsid w:val="007A7239"/>
    <w:rsid w:val="007A7542"/>
    <w:rsid w:val="007B2E96"/>
    <w:rsid w:val="007B2F43"/>
    <w:rsid w:val="007B7DEE"/>
    <w:rsid w:val="007C1489"/>
    <w:rsid w:val="007C1D5C"/>
    <w:rsid w:val="007C1F9D"/>
    <w:rsid w:val="007C2758"/>
    <w:rsid w:val="007C29D9"/>
    <w:rsid w:val="007C3F96"/>
    <w:rsid w:val="007C46B1"/>
    <w:rsid w:val="007C493A"/>
    <w:rsid w:val="007C4BA4"/>
    <w:rsid w:val="007C5166"/>
    <w:rsid w:val="007C554C"/>
    <w:rsid w:val="007C5628"/>
    <w:rsid w:val="007C6E6A"/>
    <w:rsid w:val="007C7C11"/>
    <w:rsid w:val="007C7C91"/>
    <w:rsid w:val="007C7FB3"/>
    <w:rsid w:val="007D04EE"/>
    <w:rsid w:val="007D0DCE"/>
    <w:rsid w:val="007D100B"/>
    <w:rsid w:val="007D1036"/>
    <w:rsid w:val="007D2B54"/>
    <w:rsid w:val="007D3DC3"/>
    <w:rsid w:val="007D415A"/>
    <w:rsid w:val="007D515F"/>
    <w:rsid w:val="007D5471"/>
    <w:rsid w:val="007D6DD0"/>
    <w:rsid w:val="007D7062"/>
    <w:rsid w:val="007E0A86"/>
    <w:rsid w:val="007E14A9"/>
    <w:rsid w:val="007E311F"/>
    <w:rsid w:val="007E4283"/>
    <w:rsid w:val="007E4ACF"/>
    <w:rsid w:val="007E4BC1"/>
    <w:rsid w:val="007E4FDC"/>
    <w:rsid w:val="007E567C"/>
    <w:rsid w:val="007E6CB1"/>
    <w:rsid w:val="007F2627"/>
    <w:rsid w:val="007F3BFF"/>
    <w:rsid w:val="007F525D"/>
    <w:rsid w:val="007F5429"/>
    <w:rsid w:val="007F5F17"/>
    <w:rsid w:val="007F5F69"/>
    <w:rsid w:val="007F6E5F"/>
    <w:rsid w:val="007F753E"/>
    <w:rsid w:val="00800388"/>
    <w:rsid w:val="008006D5"/>
    <w:rsid w:val="00800FE5"/>
    <w:rsid w:val="00801C33"/>
    <w:rsid w:val="00804233"/>
    <w:rsid w:val="00805620"/>
    <w:rsid w:val="00805877"/>
    <w:rsid w:val="00807351"/>
    <w:rsid w:val="00811DE7"/>
    <w:rsid w:val="00812088"/>
    <w:rsid w:val="00812A1B"/>
    <w:rsid w:val="008131C2"/>
    <w:rsid w:val="008136CB"/>
    <w:rsid w:val="00814631"/>
    <w:rsid w:val="008158B8"/>
    <w:rsid w:val="00815E9E"/>
    <w:rsid w:val="00816EC6"/>
    <w:rsid w:val="00817ECC"/>
    <w:rsid w:val="00820A8B"/>
    <w:rsid w:val="00821EB8"/>
    <w:rsid w:val="008226C2"/>
    <w:rsid w:val="00823618"/>
    <w:rsid w:val="00823881"/>
    <w:rsid w:val="00823B03"/>
    <w:rsid w:val="00824D8D"/>
    <w:rsid w:val="00825BAB"/>
    <w:rsid w:val="00827416"/>
    <w:rsid w:val="008277EC"/>
    <w:rsid w:val="00830C12"/>
    <w:rsid w:val="008326EE"/>
    <w:rsid w:val="00832D2E"/>
    <w:rsid w:val="00833F55"/>
    <w:rsid w:val="008345D1"/>
    <w:rsid w:val="00834774"/>
    <w:rsid w:val="00835BEB"/>
    <w:rsid w:val="00835D0E"/>
    <w:rsid w:val="008376CF"/>
    <w:rsid w:val="0084165F"/>
    <w:rsid w:val="00841FE0"/>
    <w:rsid w:val="0084248C"/>
    <w:rsid w:val="00842858"/>
    <w:rsid w:val="00843384"/>
    <w:rsid w:val="008434EA"/>
    <w:rsid w:val="00843D1B"/>
    <w:rsid w:val="00845374"/>
    <w:rsid w:val="00845B07"/>
    <w:rsid w:val="00846371"/>
    <w:rsid w:val="00850746"/>
    <w:rsid w:val="00850CEF"/>
    <w:rsid w:val="00854B9B"/>
    <w:rsid w:val="00854C38"/>
    <w:rsid w:val="00855C80"/>
    <w:rsid w:val="00857024"/>
    <w:rsid w:val="0086068D"/>
    <w:rsid w:val="00861E6E"/>
    <w:rsid w:val="00863D83"/>
    <w:rsid w:val="0086462A"/>
    <w:rsid w:val="0086495B"/>
    <w:rsid w:val="008676F5"/>
    <w:rsid w:val="00867F93"/>
    <w:rsid w:val="00870298"/>
    <w:rsid w:val="00871933"/>
    <w:rsid w:val="008726AE"/>
    <w:rsid w:val="00874B67"/>
    <w:rsid w:val="00874D28"/>
    <w:rsid w:val="00875115"/>
    <w:rsid w:val="008768BB"/>
    <w:rsid w:val="00880FB2"/>
    <w:rsid w:val="008810C0"/>
    <w:rsid w:val="00882FCF"/>
    <w:rsid w:val="008833AF"/>
    <w:rsid w:val="00883714"/>
    <w:rsid w:val="008839DB"/>
    <w:rsid w:val="0088419C"/>
    <w:rsid w:val="00885A76"/>
    <w:rsid w:val="008863A3"/>
    <w:rsid w:val="00887B85"/>
    <w:rsid w:val="00887C28"/>
    <w:rsid w:val="008909E8"/>
    <w:rsid w:val="00890FCB"/>
    <w:rsid w:val="00893162"/>
    <w:rsid w:val="008966BA"/>
    <w:rsid w:val="008A09CF"/>
    <w:rsid w:val="008A101E"/>
    <w:rsid w:val="008A1BC7"/>
    <w:rsid w:val="008A222F"/>
    <w:rsid w:val="008A226C"/>
    <w:rsid w:val="008A361B"/>
    <w:rsid w:val="008A39A8"/>
    <w:rsid w:val="008A47CF"/>
    <w:rsid w:val="008A5116"/>
    <w:rsid w:val="008B206D"/>
    <w:rsid w:val="008B22B6"/>
    <w:rsid w:val="008B466C"/>
    <w:rsid w:val="008B4A0C"/>
    <w:rsid w:val="008B4AB3"/>
    <w:rsid w:val="008B5A2B"/>
    <w:rsid w:val="008C25B7"/>
    <w:rsid w:val="008C6F9A"/>
    <w:rsid w:val="008C7C01"/>
    <w:rsid w:val="008C7F50"/>
    <w:rsid w:val="008D0F47"/>
    <w:rsid w:val="008D19D0"/>
    <w:rsid w:val="008D1CF7"/>
    <w:rsid w:val="008D23A6"/>
    <w:rsid w:val="008D28B2"/>
    <w:rsid w:val="008D4207"/>
    <w:rsid w:val="008D649D"/>
    <w:rsid w:val="008D6585"/>
    <w:rsid w:val="008D6707"/>
    <w:rsid w:val="008D7651"/>
    <w:rsid w:val="008E0442"/>
    <w:rsid w:val="008E0AE0"/>
    <w:rsid w:val="008E2A44"/>
    <w:rsid w:val="008E364E"/>
    <w:rsid w:val="008E41F5"/>
    <w:rsid w:val="008E50AB"/>
    <w:rsid w:val="008E5986"/>
    <w:rsid w:val="008E6214"/>
    <w:rsid w:val="008E7B8F"/>
    <w:rsid w:val="008F0D1E"/>
    <w:rsid w:val="008F102D"/>
    <w:rsid w:val="008F12B0"/>
    <w:rsid w:val="008F1792"/>
    <w:rsid w:val="008F2C66"/>
    <w:rsid w:val="008F306C"/>
    <w:rsid w:val="008F46D9"/>
    <w:rsid w:val="008F533E"/>
    <w:rsid w:val="008F7624"/>
    <w:rsid w:val="008F78E2"/>
    <w:rsid w:val="008F7D1D"/>
    <w:rsid w:val="009003FF"/>
    <w:rsid w:val="00901890"/>
    <w:rsid w:val="0090232D"/>
    <w:rsid w:val="00902DD5"/>
    <w:rsid w:val="00902EAC"/>
    <w:rsid w:val="009039FE"/>
    <w:rsid w:val="00903D64"/>
    <w:rsid w:val="009048F1"/>
    <w:rsid w:val="009050B0"/>
    <w:rsid w:val="009061B7"/>
    <w:rsid w:val="00907D9C"/>
    <w:rsid w:val="00913568"/>
    <w:rsid w:val="00913E44"/>
    <w:rsid w:val="00913F5A"/>
    <w:rsid w:val="00914B36"/>
    <w:rsid w:val="00914CB8"/>
    <w:rsid w:val="00914DAE"/>
    <w:rsid w:val="009151AE"/>
    <w:rsid w:val="00915202"/>
    <w:rsid w:val="00915E3F"/>
    <w:rsid w:val="009162F0"/>
    <w:rsid w:val="00916564"/>
    <w:rsid w:val="00917682"/>
    <w:rsid w:val="009201CC"/>
    <w:rsid w:val="009214CB"/>
    <w:rsid w:val="009225D0"/>
    <w:rsid w:val="00922F42"/>
    <w:rsid w:val="009230FB"/>
    <w:rsid w:val="0092461F"/>
    <w:rsid w:val="00924AF1"/>
    <w:rsid w:val="0092599D"/>
    <w:rsid w:val="009275F5"/>
    <w:rsid w:val="009277B1"/>
    <w:rsid w:val="0093107E"/>
    <w:rsid w:val="00931424"/>
    <w:rsid w:val="00933F03"/>
    <w:rsid w:val="00935117"/>
    <w:rsid w:val="00935746"/>
    <w:rsid w:val="00936070"/>
    <w:rsid w:val="009400B1"/>
    <w:rsid w:val="00940385"/>
    <w:rsid w:val="009411ED"/>
    <w:rsid w:val="00942AE9"/>
    <w:rsid w:val="00942B73"/>
    <w:rsid w:val="00944035"/>
    <w:rsid w:val="00944282"/>
    <w:rsid w:val="009457CC"/>
    <w:rsid w:val="00950446"/>
    <w:rsid w:val="00950A06"/>
    <w:rsid w:val="0095163D"/>
    <w:rsid w:val="00951F71"/>
    <w:rsid w:val="00952ADD"/>
    <w:rsid w:val="00954EA8"/>
    <w:rsid w:val="00957C22"/>
    <w:rsid w:val="009614D7"/>
    <w:rsid w:val="00961F94"/>
    <w:rsid w:val="00961FD9"/>
    <w:rsid w:val="00962D0E"/>
    <w:rsid w:val="00962FF7"/>
    <w:rsid w:val="00963196"/>
    <w:rsid w:val="00963BF1"/>
    <w:rsid w:val="00964CC0"/>
    <w:rsid w:val="00966944"/>
    <w:rsid w:val="00967155"/>
    <w:rsid w:val="00967BAC"/>
    <w:rsid w:val="00971029"/>
    <w:rsid w:val="00971124"/>
    <w:rsid w:val="0097268D"/>
    <w:rsid w:val="00972A52"/>
    <w:rsid w:val="00974E26"/>
    <w:rsid w:val="00976207"/>
    <w:rsid w:val="00977A7E"/>
    <w:rsid w:val="0098388B"/>
    <w:rsid w:val="00984BCD"/>
    <w:rsid w:val="00985D5F"/>
    <w:rsid w:val="009875CD"/>
    <w:rsid w:val="00987677"/>
    <w:rsid w:val="00987AE7"/>
    <w:rsid w:val="00990AFE"/>
    <w:rsid w:val="00991DAB"/>
    <w:rsid w:val="009924A1"/>
    <w:rsid w:val="00992CC6"/>
    <w:rsid w:val="0099490B"/>
    <w:rsid w:val="009967AD"/>
    <w:rsid w:val="00996A53"/>
    <w:rsid w:val="00997401"/>
    <w:rsid w:val="009A1451"/>
    <w:rsid w:val="009A3871"/>
    <w:rsid w:val="009A3C40"/>
    <w:rsid w:val="009A4011"/>
    <w:rsid w:val="009A43B9"/>
    <w:rsid w:val="009A44EE"/>
    <w:rsid w:val="009A4965"/>
    <w:rsid w:val="009A4D96"/>
    <w:rsid w:val="009A50B4"/>
    <w:rsid w:val="009A510D"/>
    <w:rsid w:val="009A6515"/>
    <w:rsid w:val="009A739D"/>
    <w:rsid w:val="009A78E9"/>
    <w:rsid w:val="009B0074"/>
    <w:rsid w:val="009B1A9C"/>
    <w:rsid w:val="009B1D6C"/>
    <w:rsid w:val="009B248B"/>
    <w:rsid w:val="009B64FF"/>
    <w:rsid w:val="009B7FDA"/>
    <w:rsid w:val="009C2346"/>
    <w:rsid w:val="009C3B65"/>
    <w:rsid w:val="009C41A2"/>
    <w:rsid w:val="009C5E77"/>
    <w:rsid w:val="009C65CF"/>
    <w:rsid w:val="009C6771"/>
    <w:rsid w:val="009C67C3"/>
    <w:rsid w:val="009C7249"/>
    <w:rsid w:val="009C757F"/>
    <w:rsid w:val="009C7967"/>
    <w:rsid w:val="009C7B4B"/>
    <w:rsid w:val="009C7EAB"/>
    <w:rsid w:val="009D013C"/>
    <w:rsid w:val="009D20F6"/>
    <w:rsid w:val="009D5366"/>
    <w:rsid w:val="009D6322"/>
    <w:rsid w:val="009D6AE5"/>
    <w:rsid w:val="009D6D57"/>
    <w:rsid w:val="009D6FFD"/>
    <w:rsid w:val="009D7CA5"/>
    <w:rsid w:val="009E0429"/>
    <w:rsid w:val="009E0760"/>
    <w:rsid w:val="009E180C"/>
    <w:rsid w:val="009E247B"/>
    <w:rsid w:val="009E2CAD"/>
    <w:rsid w:val="009E3D31"/>
    <w:rsid w:val="009E49EA"/>
    <w:rsid w:val="009E53A7"/>
    <w:rsid w:val="009E56EB"/>
    <w:rsid w:val="009E609A"/>
    <w:rsid w:val="009F315C"/>
    <w:rsid w:val="009F4149"/>
    <w:rsid w:val="009F45A7"/>
    <w:rsid w:val="009F493B"/>
    <w:rsid w:val="009F6CC1"/>
    <w:rsid w:val="009F728D"/>
    <w:rsid w:val="00A01D6E"/>
    <w:rsid w:val="00A031C1"/>
    <w:rsid w:val="00A03962"/>
    <w:rsid w:val="00A04921"/>
    <w:rsid w:val="00A04C1C"/>
    <w:rsid w:val="00A05904"/>
    <w:rsid w:val="00A07DA9"/>
    <w:rsid w:val="00A10847"/>
    <w:rsid w:val="00A11706"/>
    <w:rsid w:val="00A12A2C"/>
    <w:rsid w:val="00A13A6E"/>
    <w:rsid w:val="00A14562"/>
    <w:rsid w:val="00A16DEC"/>
    <w:rsid w:val="00A173F1"/>
    <w:rsid w:val="00A21706"/>
    <w:rsid w:val="00A22AC1"/>
    <w:rsid w:val="00A2337B"/>
    <w:rsid w:val="00A2379E"/>
    <w:rsid w:val="00A23EBB"/>
    <w:rsid w:val="00A251EF"/>
    <w:rsid w:val="00A2527A"/>
    <w:rsid w:val="00A262C2"/>
    <w:rsid w:val="00A26A05"/>
    <w:rsid w:val="00A27DB0"/>
    <w:rsid w:val="00A303DC"/>
    <w:rsid w:val="00A30982"/>
    <w:rsid w:val="00A313FC"/>
    <w:rsid w:val="00A31A8D"/>
    <w:rsid w:val="00A32B6F"/>
    <w:rsid w:val="00A335DE"/>
    <w:rsid w:val="00A347C8"/>
    <w:rsid w:val="00A349FE"/>
    <w:rsid w:val="00A34A7E"/>
    <w:rsid w:val="00A35A30"/>
    <w:rsid w:val="00A35B95"/>
    <w:rsid w:val="00A35CB5"/>
    <w:rsid w:val="00A36CBF"/>
    <w:rsid w:val="00A36F57"/>
    <w:rsid w:val="00A4001E"/>
    <w:rsid w:val="00A427A3"/>
    <w:rsid w:val="00A42B97"/>
    <w:rsid w:val="00A450CF"/>
    <w:rsid w:val="00A455EB"/>
    <w:rsid w:val="00A460A9"/>
    <w:rsid w:val="00A460AC"/>
    <w:rsid w:val="00A460FE"/>
    <w:rsid w:val="00A46281"/>
    <w:rsid w:val="00A462F5"/>
    <w:rsid w:val="00A4632B"/>
    <w:rsid w:val="00A474EF"/>
    <w:rsid w:val="00A51297"/>
    <w:rsid w:val="00A5188D"/>
    <w:rsid w:val="00A54346"/>
    <w:rsid w:val="00A552B3"/>
    <w:rsid w:val="00A55BC1"/>
    <w:rsid w:val="00A563EC"/>
    <w:rsid w:val="00A564BE"/>
    <w:rsid w:val="00A56D68"/>
    <w:rsid w:val="00A57C93"/>
    <w:rsid w:val="00A61ECF"/>
    <w:rsid w:val="00A62F09"/>
    <w:rsid w:val="00A63867"/>
    <w:rsid w:val="00A64490"/>
    <w:rsid w:val="00A66E2D"/>
    <w:rsid w:val="00A66FD7"/>
    <w:rsid w:val="00A67094"/>
    <w:rsid w:val="00A70DF3"/>
    <w:rsid w:val="00A70E20"/>
    <w:rsid w:val="00A728DB"/>
    <w:rsid w:val="00A72D5C"/>
    <w:rsid w:val="00A73205"/>
    <w:rsid w:val="00A742B1"/>
    <w:rsid w:val="00A74F5F"/>
    <w:rsid w:val="00A76113"/>
    <w:rsid w:val="00A76E63"/>
    <w:rsid w:val="00A779CA"/>
    <w:rsid w:val="00A812C1"/>
    <w:rsid w:val="00A83816"/>
    <w:rsid w:val="00A86AA2"/>
    <w:rsid w:val="00A87548"/>
    <w:rsid w:val="00A91A91"/>
    <w:rsid w:val="00A91B98"/>
    <w:rsid w:val="00A9485B"/>
    <w:rsid w:val="00A94D08"/>
    <w:rsid w:val="00A96527"/>
    <w:rsid w:val="00A96A69"/>
    <w:rsid w:val="00A96F89"/>
    <w:rsid w:val="00A97898"/>
    <w:rsid w:val="00AA030F"/>
    <w:rsid w:val="00AA0622"/>
    <w:rsid w:val="00AA0C45"/>
    <w:rsid w:val="00AA1406"/>
    <w:rsid w:val="00AA1745"/>
    <w:rsid w:val="00AA1A27"/>
    <w:rsid w:val="00AA20F7"/>
    <w:rsid w:val="00AA35C6"/>
    <w:rsid w:val="00AA43D3"/>
    <w:rsid w:val="00AA7635"/>
    <w:rsid w:val="00AA7FB9"/>
    <w:rsid w:val="00AB0BF0"/>
    <w:rsid w:val="00AB0CA1"/>
    <w:rsid w:val="00AB1017"/>
    <w:rsid w:val="00AB1CB6"/>
    <w:rsid w:val="00AB269E"/>
    <w:rsid w:val="00AB2E2D"/>
    <w:rsid w:val="00AB78DD"/>
    <w:rsid w:val="00AC2307"/>
    <w:rsid w:val="00AC2AD6"/>
    <w:rsid w:val="00AC2F72"/>
    <w:rsid w:val="00AC353C"/>
    <w:rsid w:val="00AC604A"/>
    <w:rsid w:val="00AC6346"/>
    <w:rsid w:val="00AC6958"/>
    <w:rsid w:val="00AC791C"/>
    <w:rsid w:val="00AD23B9"/>
    <w:rsid w:val="00AD362F"/>
    <w:rsid w:val="00AD534B"/>
    <w:rsid w:val="00AD7D13"/>
    <w:rsid w:val="00AE0224"/>
    <w:rsid w:val="00AE2BC6"/>
    <w:rsid w:val="00AE368C"/>
    <w:rsid w:val="00AE52B1"/>
    <w:rsid w:val="00AE58A4"/>
    <w:rsid w:val="00AE5E2C"/>
    <w:rsid w:val="00AF0476"/>
    <w:rsid w:val="00AF05A2"/>
    <w:rsid w:val="00AF0806"/>
    <w:rsid w:val="00AF1F9F"/>
    <w:rsid w:val="00AF2B7E"/>
    <w:rsid w:val="00AF3548"/>
    <w:rsid w:val="00AF533A"/>
    <w:rsid w:val="00AF7530"/>
    <w:rsid w:val="00B00D23"/>
    <w:rsid w:val="00B0151E"/>
    <w:rsid w:val="00B02FCC"/>
    <w:rsid w:val="00B048A8"/>
    <w:rsid w:val="00B04C5F"/>
    <w:rsid w:val="00B06045"/>
    <w:rsid w:val="00B06FA2"/>
    <w:rsid w:val="00B06FAD"/>
    <w:rsid w:val="00B07BF4"/>
    <w:rsid w:val="00B11469"/>
    <w:rsid w:val="00B12CE7"/>
    <w:rsid w:val="00B1439B"/>
    <w:rsid w:val="00B1448A"/>
    <w:rsid w:val="00B14E50"/>
    <w:rsid w:val="00B15700"/>
    <w:rsid w:val="00B15A7D"/>
    <w:rsid w:val="00B161CC"/>
    <w:rsid w:val="00B16FFA"/>
    <w:rsid w:val="00B1740A"/>
    <w:rsid w:val="00B20C48"/>
    <w:rsid w:val="00B20E9F"/>
    <w:rsid w:val="00B214E2"/>
    <w:rsid w:val="00B221EC"/>
    <w:rsid w:val="00B22FB2"/>
    <w:rsid w:val="00B24561"/>
    <w:rsid w:val="00B248DD"/>
    <w:rsid w:val="00B25BF1"/>
    <w:rsid w:val="00B3086B"/>
    <w:rsid w:val="00B315E2"/>
    <w:rsid w:val="00B31703"/>
    <w:rsid w:val="00B33891"/>
    <w:rsid w:val="00B33D4A"/>
    <w:rsid w:val="00B34ABA"/>
    <w:rsid w:val="00B35617"/>
    <w:rsid w:val="00B35F0A"/>
    <w:rsid w:val="00B40881"/>
    <w:rsid w:val="00B417FB"/>
    <w:rsid w:val="00B41DAC"/>
    <w:rsid w:val="00B42D83"/>
    <w:rsid w:val="00B4329B"/>
    <w:rsid w:val="00B4333D"/>
    <w:rsid w:val="00B43563"/>
    <w:rsid w:val="00B4427B"/>
    <w:rsid w:val="00B4446D"/>
    <w:rsid w:val="00B4467D"/>
    <w:rsid w:val="00B5104E"/>
    <w:rsid w:val="00B51DE3"/>
    <w:rsid w:val="00B5270D"/>
    <w:rsid w:val="00B55A38"/>
    <w:rsid w:val="00B568AE"/>
    <w:rsid w:val="00B56DF6"/>
    <w:rsid w:val="00B6040D"/>
    <w:rsid w:val="00B60D07"/>
    <w:rsid w:val="00B62523"/>
    <w:rsid w:val="00B62684"/>
    <w:rsid w:val="00B637AF"/>
    <w:rsid w:val="00B639EE"/>
    <w:rsid w:val="00B63B4E"/>
    <w:rsid w:val="00B64065"/>
    <w:rsid w:val="00B64A71"/>
    <w:rsid w:val="00B66302"/>
    <w:rsid w:val="00B6762B"/>
    <w:rsid w:val="00B67B56"/>
    <w:rsid w:val="00B72D8F"/>
    <w:rsid w:val="00B74920"/>
    <w:rsid w:val="00B7530D"/>
    <w:rsid w:val="00B75655"/>
    <w:rsid w:val="00B75EB4"/>
    <w:rsid w:val="00B76C12"/>
    <w:rsid w:val="00B76D23"/>
    <w:rsid w:val="00B8025F"/>
    <w:rsid w:val="00B81F6C"/>
    <w:rsid w:val="00B827FB"/>
    <w:rsid w:val="00B83455"/>
    <w:rsid w:val="00B853D7"/>
    <w:rsid w:val="00B856F9"/>
    <w:rsid w:val="00B862EA"/>
    <w:rsid w:val="00B91709"/>
    <w:rsid w:val="00B91D36"/>
    <w:rsid w:val="00B9235A"/>
    <w:rsid w:val="00B92F0B"/>
    <w:rsid w:val="00B931AA"/>
    <w:rsid w:val="00B95A9A"/>
    <w:rsid w:val="00B9625B"/>
    <w:rsid w:val="00B96CA8"/>
    <w:rsid w:val="00BA0D8A"/>
    <w:rsid w:val="00BA1666"/>
    <w:rsid w:val="00BA181F"/>
    <w:rsid w:val="00BA2B90"/>
    <w:rsid w:val="00BA2EBD"/>
    <w:rsid w:val="00BA31B1"/>
    <w:rsid w:val="00BA4E05"/>
    <w:rsid w:val="00BA6B9D"/>
    <w:rsid w:val="00BA7779"/>
    <w:rsid w:val="00BA7B5B"/>
    <w:rsid w:val="00BB238B"/>
    <w:rsid w:val="00BB46ED"/>
    <w:rsid w:val="00BB470D"/>
    <w:rsid w:val="00BB603C"/>
    <w:rsid w:val="00BB7C61"/>
    <w:rsid w:val="00BC190F"/>
    <w:rsid w:val="00BC51FB"/>
    <w:rsid w:val="00BD088C"/>
    <w:rsid w:val="00BD0A3A"/>
    <w:rsid w:val="00BD0CE5"/>
    <w:rsid w:val="00BD238D"/>
    <w:rsid w:val="00BD241A"/>
    <w:rsid w:val="00BD24FA"/>
    <w:rsid w:val="00BD302B"/>
    <w:rsid w:val="00BD49E5"/>
    <w:rsid w:val="00BD5514"/>
    <w:rsid w:val="00BD5AB3"/>
    <w:rsid w:val="00BD6A90"/>
    <w:rsid w:val="00BD6C7D"/>
    <w:rsid w:val="00BE0082"/>
    <w:rsid w:val="00BE089A"/>
    <w:rsid w:val="00BE0F0E"/>
    <w:rsid w:val="00BE1743"/>
    <w:rsid w:val="00BE178A"/>
    <w:rsid w:val="00BE2564"/>
    <w:rsid w:val="00BE2F0B"/>
    <w:rsid w:val="00BE3F8B"/>
    <w:rsid w:val="00BE433F"/>
    <w:rsid w:val="00BE5733"/>
    <w:rsid w:val="00BE5BCE"/>
    <w:rsid w:val="00BE6A9B"/>
    <w:rsid w:val="00BF101F"/>
    <w:rsid w:val="00BF2059"/>
    <w:rsid w:val="00BF297B"/>
    <w:rsid w:val="00BF5CB6"/>
    <w:rsid w:val="00BF6D94"/>
    <w:rsid w:val="00C02AC9"/>
    <w:rsid w:val="00C02DDF"/>
    <w:rsid w:val="00C03BDF"/>
    <w:rsid w:val="00C03D37"/>
    <w:rsid w:val="00C03E37"/>
    <w:rsid w:val="00C05405"/>
    <w:rsid w:val="00C0644E"/>
    <w:rsid w:val="00C066C7"/>
    <w:rsid w:val="00C0695A"/>
    <w:rsid w:val="00C075ED"/>
    <w:rsid w:val="00C11210"/>
    <w:rsid w:val="00C112FB"/>
    <w:rsid w:val="00C11CEC"/>
    <w:rsid w:val="00C11F87"/>
    <w:rsid w:val="00C12FBA"/>
    <w:rsid w:val="00C134C4"/>
    <w:rsid w:val="00C13D74"/>
    <w:rsid w:val="00C1448B"/>
    <w:rsid w:val="00C1531C"/>
    <w:rsid w:val="00C153F7"/>
    <w:rsid w:val="00C1576E"/>
    <w:rsid w:val="00C15C20"/>
    <w:rsid w:val="00C16993"/>
    <w:rsid w:val="00C21B70"/>
    <w:rsid w:val="00C223BA"/>
    <w:rsid w:val="00C227C7"/>
    <w:rsid w:val="00C2367C"/>
    <w:rsid w:val="00C255B6"/>
    <w:rsid w:val="00C25FF1"/>
    <w:rsid w:val="00C268FE"/>
    <w:rsid w:val="00C3042B"/>
    <w:rsid w:val="00C315F1"/>
    <w:rsid w:val="00C32138"/>
    <w:rsid w:val="00C32496"/>
    <w:rsid w:val="00C331F0"/>
    <w:rsid w:val="00C338F8"/>
    <w:rsid w:val="00C33D57"/>
    <w:rsid w:val="00C35575"/>
    <w:rsid w:val="00C35ADB"/>
    <w:rsid w:val="00C36256"/>
    <w:rsid w:val="00C36D1B"/>
    <w:rsid w:val="00C40760"/>
    <w:rsid w:val="00C41050"/>
    <w:rsid w:val="00C410E6"/>
    <w:rsid w:val="00C41218"/>
    <w:rsid w:val="00C41A7D"/>
    <w:rsid w:val="00C421EC"/>
    <w:rsid w:val="00C43540"/>
    <w:rsid w:val="00C47234"/>
    <w:rsid w:val="00C47AD3"/>
    <w:rsid w:val="00C47D5A"/>
    <w:rsid w:val="00C51458"/>
    <w:rsid w:val="00C51E3E"/>
    <w:rsid w:val="00C52127"/>
    <w:rsid w:val="00C559F3"/>
    <w:rsid w:val="00C57700"/>
    <w:rsid w:val="00C57D06"/>
    <w:rsid w:val="00C605FB"/>
    <w:rsid w:val="00C6084E"/>
    <w:rsid w:val="00C608AC"/>
    <w:rsid w:val="00C60EBF"/>
    <w:rsid w:val="00C61B55"/>
    <w:rsid w:val="00C62630"/>
    <w:rsid w:val="00C628FD"/>
    <w:rsid w:val="00C62EC1"/>
    <w:rsid w:val="00C65A6F"/>
    <w:rsid w:val="00C6737E"/>
    <w:rsid w:val="00C70129"/>
    <w:rsid w:val="00C701E3"/>
    <w:rsid w:val="00C70CB0"/>
    <w:rsid w:val="00C727E9"/>
    <w:rsid w:val="00C72D98"/>
    <w:rsid w:val="00C73282"/>
    <w:rsid w:val="00C749DA"/>
    <w:rsid w:val="00C76646"/>
    <w:rsid w:val="00C847DE"/>
    <w:rsid w:val="00C903B4"/>
    <w:rsid w:val="00C91DF5"/>
    <w:rsid w:val="00C94752"/>
    <w:rsid w:val="00C947D4"/>
    <w:rsid w:val="00C94FFA"/>
    <w:rsid w:val="00C962EC"/>
    <w:rsid w:val="00C971C7"/>
    <w:rsid w:val="00C97C2B"/>
    <w:rsid w:val="00CA1354"/>
    <w:rsid w:val="00CA1847"/>
    <w:rsid w:val="00CA1AC4"/>
    <w:rsid w:val="00CA2439"/>
    <w:rsid w:val="00CA26F8"/>
    <w:rsid w:val="00CA2DCB"/>
    <w:rsid w:val="00CA38B3"/>
    <w:rsid w:val="00CA590D"/>
    <w:rsid w:val="00CA7CC3"/>
    <w:rsid w:val="00CB3379"/>
    <w:rsid w:val="00CB3C05"/>
    <w:rsid w:val="00CB4127"/>
    <w:rsid w:val="00CB4A4B"/>
    <w:rsid w:val="00CB5D01"/>
    <w:rsid w:val="00CB5EDC"/>
    <w:rsid w:val="00CB6AF1"/>
    <w:rsid w:val="00CB77A8"/>
    <w:rsid w:val="00CC0623"/>
    <w:rsid w:val="00CC065E"/>
    <w:rsid w:val="00CC0A2D"/>
    <w:rsid w:val="00CC1490"/>
    <w:rsid w:val="00CC1C74"/>
    <w:rsid w:val="00CC2D2A"/>
    <w:rsid w:val="00CC3661"/>
    <w:rsid w:val="00CC3EF0"/>
    <w:rsid w:val="00CC4444"/>
    <w:rsid w:val="00CC4FF6"/>
    <w:rsid w:val="00CC6390"/>
    <w:rsid w:val="00CC7CBE"/>
    <w:rsid w:val="00CD0C08"/>
    <w:rsid w:val="00CD0C75"/>
    <w:rsid w:val="00CD0DA7"/>
    <w:rsid w:val="00CD13D4"/>
    <w:rsid w:val="00CD2323"/>
    <w:rsid w:val="00CD3077"/>
    <w:rsid w:val="00CD319A"/>
    <w:rsid w:val="00CD3DF2"/>
    <w:rsid w:val="00CD3FC0"/>
    <w:rsid w:val="00CD4F8A"/>
    <w:rsid w:val="00CD51B9"/>
    <w:rsid w:val="00CD6088"/>
    <w:rsid w:val="00CD683C"/>
    <w:rsid w:val="00CD6DA9"/>
    <w:rsid w:val="00CE0C67"/>
    <w:rsid w:val="00CE266A"/>
    <w:rsid w:val="00CE26B7"/>
    <w:rsid w:val="00CE3748"/>
    <w:rsid w:val="00CE4663"/>
    <w:rsid w:val="00CE480B"/>
    <w:rsid w:val="00CE5479"/>
    <w:rsid w:val="00CE62ED"/>
    <w:rsid w:val="00CE643B"/>
    <w:rsid w:val="00CE7BD6"/>
    <w:rsid w:val="00CF0839"/>
    <w:rsid w:val="00CF14DB"/>
    <w:rsid w:val="00CF1586"/>
    <w:rsid w:val="00CF1BDA"/>
    <w:rsid w:val="00CF380C"/>
    <w:rsid w:val="00CF6487"/>
    <w:rsid w:val="00CF6DD2"/>
    <w:rsid w:val="00CF7242"/>
    <w:rsid w:val="00D03C9D"/>
    <w:rsid w:val="00D03E0F"/>
    <w:rsid w:val="00D04A98"/>
    <w:rsid w:val="00D04C24"/>
    <w:rsid w:val="00D06093"/>
    <w:rsid w:val="00D072FB"/>
    <w:rsid w:val="00D10EAA"/>
    <w:rsid w:val="00D12346"/>
    <w:rsid w:val="00D13576"/>
    <w:rsid w:val="00D1392F"/>
    <w:rsid w:val="00D13962"/>
    <w:rsid w:val="00D1509F"/>
    <w:rsid w:val="00D15627"/>
    <w:rsid w:val="00D16EFA"/>
    <w:rsid w:val="00D17371"/>
    <w:rsid w:val="00D203FC"/>
    <w:rsid w:val="00D20916"/>
    <w:rsid w:val="00D22A5F"/>
    <w:rsid w:val="00D23B42"/>
    <w:rsid w:val="00D25D35"/>
    <w:rsid w:val="00D27114"/>
    <w:rsid w:val="00D273E7"/>
    <w:rsid w:val="00D27436"/>
    <w:rsid w:val="00D30C18"/>
    <w:rsid w:val="00D31B98"/>
    <w:rsid w:val="00D31F3F"/>
    <w:rsid w:val="00D32738"/>
    <w:rsid w:val="00D32A91"/>
    <w:rsid w:val="00D34E74"/>
    <w:rsid w:val="00D34E87"/>
    <w:rsid w:val="00D3538A"/>
    <w:rsid w:val="00D35490"/>
    <w:rsid w:val="00D36B30"/>
    <w:rsid w:val="00D40C95"/>
    <w:rsid w:val="00D40D8B"/>
    <w:rsid w:val="00D42A3A"/>
    <w:rsid w:val="00D44632"/>
    <w:rsid w:val="00D447C7"/>
    <w:rsid w:val="00D45CAC"/>
    <w:rsid w:val="00D508EF"/>
    <w:rsid w:val="00D50915"/>
    <w:rsid w:val="00D5164A"/>
    <w:rsid w:val="00D517E0"/>
    <w:rsid w:val="00D522B6"/>
    <w:rsid w:val="00D524A3"/>
    <w:rsid w:val="00D5363A"/>
    <w:rsid w:val="00D53873"/>
    <w:rsid w:val="00D54101"/>
    <w:rsid w:val="00D5490F"/>
    <w:rsid w:val="00D54CEB"/>
    <w:rsid w:val="00D556C0"/>
    <w:rsid w:val="00D56630"/>
    <w:rsid w:val="00D572FB"/>
    <w:rsid w:val="00D626BC"/>
    <w:rsid w:val="00D62C58"/>
    <w:rsid w:val="00D65E67"/>
    <w:rsid w:val="00D67094"/>
    <w:rsid w:val="00D672C8"/>
    <w:rsid w:val="00D71186"/>
    <w:rsid w:val="00D71945"/>
    <w:rsid w:val="00D73914"/>
    <w:rsid w:val="00D74085"/>
    <w:rsid w:val="00D75BA0"/>
    <w:rsid w:val="00D772F6"/>
    <w:rsid w:val="00D80281"/>
    <w:rsid w:val="00D811AD"/>
    <w:rsid w:val="00D817E0"/>
    <w:rsid w:val="00D81CD7"/>
    <w:rsid w:val="00D82369"/>
    <w:rsid w:val="00D8293B"/>
    <w:rsid w:val="00D82A5D"/>
    <w:rsid w:val="00D836D5"/>
    <w:rsid w:val="00D844B0"/>
    <w:rsid w:val="00D848F8"/>
    <w:rsid w:val="00D84D0E"/>
    <w:rsid w:val="00D85766"/>
    <w:rsid w:val="00D90842"/>
    <w:rsid w:val="00D90DD5"/>
    <w:rsid w:val="00D93F74"/>
    <w:rsid w:val="00D94291"/>
    <w:rsid w:val="00D95306"/>
    <w:rsid w:val="00D96011"/>
    <w:rsid w:val="00D977A7"/>
    <w:rsid w:val="00D979AF"/>
    <w:rsid w:val="00DA016E"/>
    <w:rsid w:val="00DA0436"/>
    <w:rsid w:val="00DA0F7F"/>
    <w:rsid w:val="00DA124B"/>
    <w:rsid w:val="00DA14DA"/>
    <w:rsid w:val="00DA1DE4"/>
    <w:rsid w:val="00DA3B05"/>
    <w:rsid w:val="00DA3D36"/>
    <w:rsid w:val="00DA4474"/>
    <w:rsid w:val="00DA44EF"/>
    <w:rsid w:val="00DA50E6"/>
    <w:rsid w:val="00DA52D2"/>
    <w:rsid w:val="00DA6024"/>
    <w:rsid w:val="00DB011C"/>
    <w:rsid w:val="00DB0D13"/>
    <w:rsid w:val="00DB1474"/>
    <w:rsid w:val="00DB20C2"/>
    <w:rsid w:val="00DB2343"/>
    <w:rsid w:val="00DB2C27"/>
    <w:rsid w:val="00DB41A5"/>
    <w:rsid w:val="00DB472A"/>
    <w:rsid w:val="00DB49E6"/>
    <w:rsid w:val="00DB5FCE"/>
    <w:rsid w:val="00DB5FDC"/>
    <w:rsid w:val="00DC00A8"/>
    <w:rsid w:val="00DC052A"/>
    <w:rsid w:val="00DC06DA"/>
    <w:rsid w:val="00DC1064"/>
    <w:rsid w:val="00DC3263"/>
    <w:rsid w:val="00DC3280"/>
    <w:rsid w:val="00DC5D1B"/>
    <w:rsid w:val="00DC5EDA"/>
    <w:rsid w:val="00DC656E"/>
    <w:rsid w:val="00DC65AE"/>
    <w:rsid w:val="00DC6D3C"/>
    <w:rsid w:val="00DC70BF"/>
    <w:rsid w:val="00DD0098"/>
    <w:rsid w:val="00DD1B19"/>
    <w:rsid w:val="00DD27C9"/>
    <w:rsid w:val="00DD2BA0"/>
    <w:rsid w:val="00DD3641"/>
    <w:rsid w:val="00DD5A70"/>
    <w:rsid w:val="00DD6184"/>
    <w:rsid w:val="00DD6655"/>
    <w:rsid w:val="00DD7AFF"/>
    <w:rsid w:val="00DE0E64"/>
    <w:rsid w:val="00DE175D"/>
    <w:rsid w:val="00DE1827"/>
    <w:rsid w:val="00DE7E9C"/>
    <w:rsid w:val="00DF0016"/>
    <w:rsid w:val="00DF0B71"/>
    <w:rsid w:val="00DF16F3"/>
    <w:rsid w:val="00DF25E9"/>
    <w:rsid w:val="00DF2CA9"/>
    <w:rsid w:val="00DF464F"/>
    <w:rsid w:val="00DF5F8A"/>
    <w:rsid w:val="00DF75FE"/>
    <w:rsid w:val="00DF79EE"/>
    <w:rsid w:val="00E0539A"/>
    <w:rsid w:val="00E0647C"/>
    <w:rsid w:val="00E06AE9"/>
    <w:rsid w:val="00E06C8E"/>
    <w:rsid w:val="00E073BB"/>
    <w:rsid w:val="00E07C49"/>
    <w:rsid w:val="00E10579"/>
    <w:rsid w:val="00E10DAF"/>
    <w:rsid w:val="00E125B7"/>
    <w:rsid w:val="00E131F6"/>
    <w:rsid w:val="00E136B6"/>
    <w:rsid w:val="00E1400E"/>
    <w:rsid w:val="00E144CA"/>
    <w:rsid w:val="00E14D8C"/>
    <w:rsid w:val="00E15AA6"/>
    <w:rsid w:val="00E16881"/>
    <w:rsid w:val="00E16A80"/>
    <w:rsid w:val="00E215C9"/>
    <w:rsid w:val="00E235A6"/>
    <w:rsid w:val="00E237E6"/>
    <w:rsid w:val="00E239D7"/>
    <w:rsid w:val="00E244A4"/>
    <w:rsid w:val="00E2531D"/>
    <w:rsid w:val="00E257DD"/>
    <w:rsid w:val="00E25A57"/>
    <w:rsid w:val="00E3174D"/>
    <w:rsid w:val="00E31C35"/>
    <w:rsid w:val="00E32068"/>
    <w:rsid w:val="00E32072"/>
    <w:rsid w:val="00E32118"/>
    <w:rsid w:val="00E32E06"/>
    <w:rsid w:val="00E32F4F"/>
    <w:rsid w:val="00E3388B"/>
    <w:rsid w:val="00E3542B"/>
    <w:rsid w:val="00E35B41"/>
    <w:rsid w:val="00E35C79"/>
    <w:rsid w:val="00E35D73"/>
    <w:rsid w:val="00E363E8"/>
    <w:rsid w:val="00E3640F"/>
    <w:rsid w:val="00E402AE"/>
    <w:rsid w:val="00E403D1"/>
    <w:rsid w:val="00E42FC7"/>
    <w:rsid w:val="00E436EB"/>
    <w:rsid w:val="00E4484C"/>
    <w:rsid w:val="00E45107"/>
    <w:rsid w:val="00E458D2"/>
    <w:rsid w:val="00E4611C"/>
    <w:rsid w:val="00E4737E"/>
    <w:rsid w:val="00E478A8"/>
    <w:rsid w:val="00E50157"/>
    <w:rsid w:val="00E503CA"/>
    <w:rsid w:val="00E5375B"/>
    <w:rsid w:val="00E53C65"/>
    <w:rsid w:val="00E53D4F"/>
    <w:rsid w:val="00E54B03"/>
    <w:rsid w:val="00E552A0"/>
    <w:rsid w:val="00E5754B"/>
    <w:rsid w:val="00E57AEE"/>
    <w:rsid w:val="00E60572"/>
    <w:rsid w:val="00E6391B"/>
    <w:rsid w:val="00E64015"/>
    <w:rsid w:val="00E64914"/>
    <w:rsid w:val="00E66B4F"/>
    <w:rsid w:val="00E671BB"/>
    <w:rsid w:val="00E6740D"/>
    <w:rsid w:val="00E703CC"/>
    <w:rsid w:val="00E70FEC"/>
    <w:rsid w:val="00E7258D"/>
    <w:rsid w:val="00E7263E"/>
    <w:rsid w:val="00E74FDC"/>
    <w:rsid w:val="00E75A6B"/>
    <w:rsid w:val="00E77085"/>
    <w:rsid w:val="00E814DA"/>
    <w:rsid w:val="00E81738"/>
    <w:rsid w:val="00E81C9C"/>
    <w:rsid w:val="00E83E2E"/>
    <w:rsid w:val="00E857E9"/>
    <w:rsid w:val="00E8595D"/>
    <w:rsid w:val="00E85AB1"/>
    <w:rsid w:val="00E86019"/>
    <w:rsid w:val="00E9117B"/>
    <w:rsid w:val="00E92DFD"/>
    <w:rsid w:val="00E94FFF"/>
    <w:rsid w:val="00E954AC"/>
    <w:rsid w:val="00E95E00"/>
    <w:rsid w:val="00E962A0"/>
    <w:rsid w:val="00E962DE"/>
    <w:rsid w:val="00EA012A"/>
    <w:rsid w:val="00EA1FAF"/>
    <w:rsid w:val="00EA380E"/>
    <w:rsid w:val="00EA48A3"/>
    <w:rsid w:val="00EA7299"/>
    <w:rsid w:val="00EB06A2"/>
    <w:rsid w:val="00EB1479"/>
    <w:rsid w:val="00EB444D"/>
    <w:rsid w:val="00EB4AA0"/>
    <w:rsid w:val="00EB6550"/>
    <w:rsid w:val="00EB6705"/>
    <w:rsid w:val="00EB67F9"/>
    <w:rsid w:val="00EB6FFB"/>
    <w:rsid w:val="00EB787E"/>
    <w:rsid w:val="00EC1229"/>
    <w:rsid w:val="00EC1437"/>
    <w:rsid w:val="00EC1C88"/>
    <w:rsid w:val="00EC2D7C"/>
    <w:rsid w:val="00EC3462"/>
    <w:rsid w:val="00EC47C3"/>
    <w:rsid w:val="00EC4A80"/>
    <w:rsid w:val="00EC4B6A"/>
    <w:rsid w:val="00EC4CA5"/>
    <w:rsid w:val="00EC5AFC"/>
    <w:rsid w:val="00EC659A"/>
    <w:rsid w:val="00EC7054"/>
    <w:rsid w:val="00ED050F"/>
    <w:rsid w:val="00ED0FF6"/>
    <w:rsid w:val="00ED173A"/>
    <w:rsid w:val="00ED39D9"/>
    <w:rsid w:val="00ED502B"/>
    <w:rsid w:val="00ED6837"/>
    <w:rsid w:val="00ED7FE9"/>
    <w:rsid w:val="00EE02D3"/>
    <w:rsid w:val="00EE05C7"/>
    <w:rsid w:val="00EE1A66"/>
    <w:rsid w:val="00EE32FE"/>
    <w:rsid w:val="00EE5DC0"/>
    <w:rsid w:val="00EE660E"/>
    <w:rsid w:val="00EF02BC"/>
    <w:rsid w:val="00EF0383"/>
    <w:rsid w:val="00EF03FE"/>
    <w:rsid w:val="00EF0D2A"/>
    <w:rsid w:val="00EF10E8"/>
    <w:rsid w:val="00EF11B1"/>
    <w:rsid w:val="00EF21BA"/>
    <w:rsid w:val="00EF39C7"/>
    <w:rsid w:val="00EF46E4"/>
    <w:rsid w:val="00EF5478"/>
    <w:rsid w:val="00EF6253"/>
    <w:rsid w:val="00EF652B"/>
    <w:rsid w:val="00EF72FA"/>
    <w:rsid w:val="00EF741E"/>
    <w:rsid w:val="00F01AE2"/>
    <w:rsid w:val="00F03613"/>
    <w:rsid w:val="00F0468F"/>
    <w:rsid w:val="00F071EB"/>
    <w:rsid w:val="00F07B88"/>
    <w:rsid w:val="00F10C29"/>
    <w:rsid w:val="00F119EF"/>
    <w:rsid w:val="00F11AA5"/>
    <w:rsid w:val="00F134BF"/>
    <w:rsid w:val="00F13FB8"/>
    <w:rsid w:val="00F17E64"/>
    <w:rsid w:val="00F200BE"/>
    <w:rsid w:val="00F20DC3"/>
    <w:rsid w:val="00F21071"/>
    <w:rsid w:val="00F2299D"/>
    <w:rsid w:val="00F245D4"/>
    <w:rsid w:val="00F24D20"/>
    <w:rsid w:val="00F2605D"/>
    <w:rsid w:val="00F269D5"/>
    <w:rsid w:val="00F26B4E"/>
    <w:rsid w:val="00F26FFC"/>
    <w:rsid w:val="00F27486"/>
    <w:rsid w:val="00F30D0E"/>
    <w:rsid w:val="00F31A36"/>
    <w:rsid w:val="00F31D08"/>
    <w:rsid w:val="00F32DB5"/>
    <w:rsid w:val="00F33B07"/>
    <w:rsid w:val="00F349EB"/>
    <w:rsid w:val="00F34D5D"/>
    <w:rsid w:val="00F3528F"/>
    <w:rsid w:val="00F3780B"/>
    <w:rsid w:val="00F40BD6"/>
    <w:rsid w:val="00F4118F"/>
    <w:rsid w:val="00F41979"/>
    <w:rsid w:val="00F42A86"/>
    <w:rsid w:val="00F43687"/>
    <w:rsid w:val="00F43AFF"/>
    <w:rsid w:val="00F45001"/>
    <w:rsid w:val="00F454C3"/>
    <w:rsid w:val="00F45CCB"/>
    <w:rsid w:val="00F47834"/>
    <w:rsid w:val="00F47B08"/>
    <w:rsid w:val="00F47BEA"/>
    <w:rsid w:val="00F47D7B"/>
    <w:rsid w:val="00F5170B"/>
    <w:rsid w:val="00F5243F"/>
    <w:rsid w:val="00F5374E"/>
    <w:rsid w:val="00F537B9"/>
    <w:rsid w:val="00F53E6E"/>
    <w:rsid w:val="00F53F3B"/>
    <w:rsid w:val="00F55397"/>
    <w:rsid w:val="00F60410"/>
    <w:rsid w:val="00F60C55"/>
    <w:rsid w:val="00F6187D"/>
    <w:rsid w:val="00F6212D"/>
    <w:rsid w:val="00F63247"/>
    <w:rsid w:val="00F66C08"/>
    <w:rsid w:val="00F66F50"/>
    <w:rsid w:val="00F676CD"/>
    <w:rsid w:val="00F67CCC"/>
    <w:rsid w:val="00F67E21"/>
    <w:rsid w:val="00F70EF9"/>
    <w:rsid w:val="00F74D89"/>
    <w:rsid w:val="00F75DE9"/>
    <w:rsid w:val="00F76A5F"/>
    <w:rsid w:val="00F76F7D"/>
    <w:rsid w:val="00F81032"/>
    <w:rsid w:val="00F824DB"/>
    <w:rsid w:val="00F825FC"/>
    <w:rsid w:val="00F82F73"/>
    <w:rsid w:val="00F84870"/>
    <w:rsid w:val="00F84899"/>
    <w:rsid w:val="00F850D2"/>
    <w:rsid w:val="00F90419"/>
    <w:rsid w:val="00F906B4"/>
    <w:rsid w:val="00F917CF"/>
    <w:rsid w:val="00F91821"/>
    <w:rsid w:val="00F9212A"/>
    <w:rsid w:val="00F921EE"/>
    <w:rsid w:val="00F9272B"/>
    <w:rsid w:val="00F93443"/>
    <w:rsid w:val="00F95B41"/>
    <w:rsid w:val="00F96115"/>
    <w:rsid w:val="00F96312"/>
    <w:rsid w:val="00F9789F"/>
    <w:rsid w:val="00FA04BB"/>
    <w:rsid w:val="00FA08B7"/>
    <w:rsid w:val="00FA2F22"/>
    <w:rsid w:val="00FA40F5"/>
    <w:rsid w:val="00FA49B1"/>
    <w:rsid w:val="00FA4EB5"/>
    <w:rsid w:val="00FA5AFB"/>
    <w:rsid w:val="00FB0F16"/>
    <w:rsid w:val="00FB18BE"/>
    <w:rsid w:val="00FB1F25"/>
    <w:rsid w:val="00FB2203"/>
    <w:rsid w:val="00FB2751"/>
    <w:rsid w:val="00FB5D07"/>
    <w:rsid w:val="00FB6509"/>
    <w:rsid w:val="00FB6931"/>
    <w:rsid w:val="00FB6FB5"/>
    <w:rsid w:val="00FB7E57"/>
    <w:rsid w:val="00FC068D"/>
    <w:rsid w:val="00FC090A"/>
    <w:rsid w:val="00FC2D61"/>
    <w:rsid w:val="00FC30A1"/>
    <w:rsid w:val="00FC35AB"/>
    <w:rsid w:val="00FC3FED"/>
    <w:rsid w:val="00FC5B33"/>
    <w:rsid w:val="00FC7590"/>
    <w:rsid w:val="00FC7722"/>
    <w:rsid w:val="00FD077F"/>
    <w:rsid w:val="00FD1336"/>
    <w:rsid w:val="00FD2475"/>
    <w:rsid w:val="00FD282B"/>
    <w:rsid w:val="00FD3769"/>
    <w:rsid w:val="00FD5011"/>
    <w:rsid w:val="00FD5148"/>
    <w:rsid w:val="00FD52A0"/>
    <w:rsid w:val="00FD54FC"/>
    <w:rsid w:val="00FD63E6"/>
    <w:rsid w:val="00FD6495"/>
    <w:rsid w:val="00FD74D5"/>
    <w:rsid w:val="00FE0757"/>
    <w:rsid w:val="00FE164D"/>
    <w:rsid w:val="00FE1B92"/>
    <w:rsid w:val="00FE4E6D"/>
    <w:rsid w:val="00FE4ED4"/>
    <w:rsid w:val="00FE514B"/>
    <w:rsid w:val="00FE6364"/>
    <w:rsid w:val="00FF1462"/>
    <w:rsid w:val="00FF1B54"/>
    <w:rsid w:val="00FF214C"/>
    <w:rsid w:val="00FF2180"/>
    <w:rsid w:val="00FF2963"/>
    <w:rsid w:val="00FF3A5F"/>
    <w:rsid w:val="00FF4806"/>
    <w:rsid w:val="00FF4863"/>
    <w:rsid w:val="00FF5E18"/>
    <w:rsid w:val="00FF6445"/>
    <w:rsid w:val="00FF7DBE"/>
    <w:rsid w:val="0328C010"/>
    <w:rsid w:val="06C15EAE"/>
    <w:rsid w:val="0C091392"/>
    <w:rsid w:val="0C769D19"/>
    <w:rsid w:val="0E67B7A9"/>
    <w:rsid w:val="11D9AE76"/>
    <w:rsid w:val="13059B33"/>
    <w:rsid w:val="14348EB0"/>
    <w:rsid w:val="145205EC"/>
    <w:rsid w:val="189ACB46"/>
    <w:rsid w:val="1CD7A378"/>
    <w:rsid w:val="1DB5366D"/>
    <w:rsid w:val="1DDD7C66"/>
    <w:rsid w:val="228A7BCC"/>
    <w:rsid w:val="23C3E690"/>
    <w:rsid w:val="26F4B77A"/>
    <w:rsid w:val="2A58218F"/>
    <w:rsid w:val="2C3E8D47"/>
    <w:rsid w:val="2C5C5A4F"/>
    <w:rsid w:val="2D17710E"/>
    <w:rsid w:val="356241AD"/>
    <w:rsid w:val="36F478EE"/>
    <w:rsid w:val="38751D0C"/>
    <w:rsid w:val="3A036504"/>
    <w:rsid w:val="3B875A19"/>
    <w:rsid w:val="3C0F2709"/>
    <w:rsid w:val="3C98B1E3"/>
    <w:rsid w:val="4294217E"/>
    <w:rsid w:val="42D629D1"/>
    <w:rsid w:val="445705F5"/>
    <w:rsid w:val="453BAA41"/>
    <w:rsid w:val="465FA79A"/>
    <w:rsid w:val="48342C18"/>
    <w:rsid w:val="4899BAFE"/>
    <w:rsid w:val="4BFCD732"/>
    <w:rsid w:val="4D0218A7"/>
    <w:rsid w:val="4DFCE303"/>
    <w:rsid w:val="4FD89F74"/>
    <w:rsid w:val="5011C1B2"/>
    <w:rsid w:val="515993A8"/>
    <w:rsid w:val="5432BB13"/>
    <w:rsid w:val="5CC953CB"/>
    <w:rsid w:val="5E6938B0"/>
    <w:rsid w:val="622B20B4"/>
    <w:rsid w:val="6359EB7E"/>
    <w:rsid w:val="6827468D"/>
    <w:rsid w:val="6CB62264"/>
    <w:rsid w:val="6DF90D23"/>
    <w:rsid w:val="72CC1C67"/>
    <w:rsid w:val="73DDEB86"/>
    <w:rsid w:val="78120A57"/>
    <w:rsid w:val="7C796F2C"/>
    <w:rsid w:val="7EE69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0550D"/>
  <w15:chartTrackingRefBased/>
  <w15:docId w15:val="{FED950E1-A1EC-4D54-96AA-D6E2B46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2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3-Heading3"/>
    <w:qFormat/>
    <w:rsid w:val="00FD6495"/>
    <w:pPr>
      <w:spacing w:before="0"/>
      <w:jc w:val="center"/>
    </w:pPr>
    <w:rPr>
      <w:color w:val="auto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4-Heading4"/>
    <w:qFormat/>
    <w:rsid w:val="00FD6495"/>
    <w:rPr>
      <w:color w:val="auto"/>
    </w:rPr>
  </w:style>
  <w:style w:type="paragraph" w:customStyle="1" w:styleId="H4-Heading4">
    <w:name w:val="H4 - Heading 4"/>
    <w:next w:val="BodyCopy"/>
    <w:qFormat/>
    <w:rsid w:val="00790F87"/>
    <w:pPr>
      <w:spacing w:before="160"/>
    </w:pPr>
    <w:rPr>
      <w:rFonts w:cstheme="minorHAnsi"/>
      <w:b/>
      <w:bCs/>
      <w:color w:val="313E48"/>
      <w:sz w:val="24"/>
      <w:szCs w:val="24"/>
      <w:lang w:eastAsia="en-US"/>
    </w:rPr>
  </w:style>
  <w:style w:type="paragraph" w:customStyle="1" w:styleId="H3-Heading3">
    <w:name w:val="H3 - Heading 3"/>
    <w:basedOn w:val="BodyCopy"/>
    <w:qFormat/>
    <w:rsid w:val="00A01D6E"/>
    <w:pPr>
      <w:spacing w:before="240" w:after="4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845374"/>
    <w:pPr>
      <w:numPr>
        <w:numId w:val="1"/>
      </w:numPr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C40760"/>
    <w:pPr>
      <w:numPr>
        <w:numId w:val="4"/>
      </w:numPr>
      <w:ind w:left="340" w:hanging="340"/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qFormat/>
    <w:rsid w:val="00790F87"/>
    <w:pPr>
      <w:spacing w:after="40"/>
    </w:pPr>
    <w:rPr>
      <w:rFonts w:asciiTheme="minorHAnsi" w:hAnsiTheme="minorHAnsi" w:cstheme="minorHAnsi"/>
      <w:b/>
      <w:bCs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ED7D31" w:themeColor="accent2"/>
    </w:rPr>
  </w:style>
  <w:style w:type="table" w:customStyle="1" w:styleId="TableGrid1">
    <w:name w:val="Table Grid1"/>
    <w:basedOn w:val="TableNormal"/>
    <w:next w:val="TableGrid"/>
    <w:uiPriority w:val="39"/>
    <w:rsid w:val="00C362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362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C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C97"/>
    <w:rPr>
      <w:b/>
      <w:bCs/>
      <w:lang w:eastAsia="en-US"/>
    </w:rPr>
  </w:style>
  <w:style w:type="paragraph" w:styleId="Revision">
    <w:name w:val="Revision"/>
    <w:hidden/>
    <w:uiPriority w:val="99"/>
    <w:semiHidden/>
    <w:rsid w:val="007048AE"/>
    <w:rPr>
      <w:sz w:val="22"/>
      <w:szCs w:val="22"/>
      <w:lang w:eastAsia="en-US"/>
    </w:rPr>
  </w:style>
  <w:style w:type="paragraph" w:customStyle="1" w:styleId="Default">
    <w:name w:val="Default"/>
    <w:rsid w:val="00AA763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241A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7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7C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57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12C4"/>
    <w:rPr>
      <w:color w:val="0000FF"/>
      <w:u w:val="single"/>
    </w:rPr>
  </w:style>
  <w:style w:type="character" w:customStyle="1" w:styleId="cf01">
    <w:name w:val="cf01"/>
    <w:basedOn w:val="DefaultParagraphFont"/>
    <w:rsid w:val="00FB7E57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at.gov.au/international-relations/regional-architecture/pacific-islands/pacific-islands-regional-organisation/partnership-between-government-australia-goa-and-pacific-islands-forum-fisheries-agencies-ffa-2018-202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at.gov.au/about-us/publications/dfat-design-monitoring-evaluation-learning-stand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6E7EAA9D87546B222D7BF66B36A3F" ma:contentTypeVersion="16" ma:contentTypeDescription="Create a new document." ma:contentTypeScope="" ma:versionID="bd8a9d93a0070d93ca72c11ef1910f48">
  <xsd:schema xmlns:xsd="http://www.w3.org/2001/XMLSchema" xmlns:xs="http://www.w3.org/2001/XMLSchema" xmlns:p="http://schemas.microsoft.com/office/2006/metadata/properties" xmlns:ns2="eb212a95-8380-4047-8bdf-3b154ab0d6c6" xmlns:ns3="f4661c87-25c8-4683-900b-7eafbe8eb46c" targetNamespace="http://schemas.microsoft.com/office/2006/metadata/properties" ma:root="true" ma:fieldsID="22f9c6e4241f170340b3773eb49aaf4d" ns2:_="" ns3:_="">
    <xsd:import namespace="eb212a95-8380-4047-8bdf-3b154ab0d6c6"/>
    <xsd:import namespace="f4661c87-25c8-4683-900b-7eafbe8eb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2a95-8380-4047-8bdf-3b154ab0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1c87-25c8-4683-900b-7eafbe8eb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415ba8-f0eb-4b18-8ffc-aa3099ba329f}" ma:internalName="TaxCatchAll" ma:showField="CatchAllData" ma:web="f4661c87-25c8-4683-900b-7eafbe8eb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61c87-25c8-4683-900b-7eafbe8eb46c" xsi:nil="true"/>
    <lcf76f155ced4ddcb4097134ff3c332f xmlns="eb212a95-8380-4047-8bdf-3b154ab0d6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7180-6F5A-43B6-90A5-89D07262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12a95-8380-4047-8bdf-3b154ab0d6c6"/>
    <ds:schemaRef ds:uri="f4661c87-25c8-4683-900b-7eafbe8eb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CC747-B823-4C24-9565-6C33298DBCA6}">
  <ds:schemaRefs>
    <ds:schemaRef ds:uri="http://schemas.microsoft.com/office/2006/metadata/properties"/>
    <ds:schemaRef ds:uri="http://schemas.microsoft.com/office/infopath/2007/PartnerControls"/>
    <ds:schemaRef ds:uri="f4661c87-25c8-4683-900b-7eafbe8eb46c"/>
    <ds:schemaRef ds:uri="eb212a95-8380-4047-8bdf-3b154ab0d6c6"/>
  </ds:schemaRefs>
</ds:datastoreItem>
</file>

<file path=customXml/itemProps3.xml><?xml version="1.0" encoding="utf-8"?>
<ds:datastoreItem xmlns:ds="http://schemas.openxmlformats.org/officeDocument/2006/customXml" ds:itemID="{38DEBD15-1FF5-46E2-BE54-478B446BA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988</Words>
  <Characters>5950</Characters>
  <Application>Microsoft Office Word</Application>
  <DocSecurity>0</DocSecurity>
  <Lines>169</Lines>
  <Paragraphs>45</Paragraphs>
  <ScaleCrop>false</ScaleCrop>
  <Company/>
  <LinksUpToDate>false</LinksUpToDate>
  <CharactersWithSpaces>6919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https://www.dfat.gov.au/about-us/publications/dfat-design-monitoring-evaluation-learning-standards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https://www.dfat.gov.au/international-relations/regional-architecture/pacific-islands/pacific-islands-regional-organisation/partnership-between-government-australia-goa-and-pacific-islands-forum-fisheries-agencies-ffa-2018-2028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Program Funding to SPC FAME Division Evaluation 2023 - DFAT Management Response to the Independent Evaluation</dc:title>
  <dc:subject/>
  <dc:creator>Kylie Tonon</dc:creator>
  <cp:keywords>[SEC=OFFICIAL]</cp:keywords>
  <dc:description/>
  <cp:lastModifiedBy>Jacob Barry</cp:lastModifiedBy>
  <cp:revision>118</cp:revision>
  <cp:lastPrinted>2026-01-09T05:38:00Z</cp:lastPrinted>
  <dcterms:created xsi:type="dcterms:W3CDTF">2025-12-24T18:29:00Z</dcterms:created>
  <dcterms:modified xsi:type="dcterms:W3CDTF">2026-01-19T05:29:00Z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DisplayValueSecClassificationWithQualifier">
    <vt:lpwstr>OFFICIAL</vt:lpwstr>
  </property>
  <property fmtid="{D5CDD505-2E9C-101B-9397-08002B2CF9AE}" pid="4" name="PM_Qualifier">
    <vt:lpwstr/>
  </property>
  <property fmtid="{D5CDD505-2E9C-101B-9397-08002B2CF9AE}" pid="5" name="PM_SecurityClassification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ing_FileId">
    <vt:lpwstr>A04407B03FB3406E91B16F76B50D491D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AD1B2D7C4A293CE17376F2DF82BB8622143D864A</vt:lpwstr>
  </property>
  <property fmtid="{D5CDD505-2E9C-101B-9397-08002B2CF9AE}" pid="10" name="PM_OriginationTimeStamp">
    <vt:lpwstr>2023-01-27T02:29:22Z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2018.4</vt:lpwstr>
  </property>
  <property fmtid="{D5CDD505-2E9C-101B-9397-08002B2CF9AE}" pid="15" name="PM_Note">
    <vt:lpwstr/>
  </property>
  <property fmtid="{D5CDD505-2E9C-101B-9397-08002B2CF9AE}" pid="16" name="PM_Markers">
    <vt:lpwstr/>
  </property>
  <property fmtid="{D5CDD505-2E9C-101B-9397-08002B2CF9AE}" pid="17" name="PM_Hash_Version">
    <vt:lpwstr>2022.1</vt:lpwstr>
  </property>
  <property fmtid="{D5CDD505-2E9C-101B-9397-08002B2CF9AE}" pid="18" name="PM_SecurityClassification_Prev">
    <vt:lpwstr>OFFICIAL</vt:lpwstr>
  </property>
  <property fmtid="{D5CDD505-2E9C-101B-9397-08002B2CF9AE}" pid="19" name="PM_Qualifier_Prev">
    <vt:lpwstr/>
  </property>
  <property fmtid="{D5CDD505-2E9C-101B-9397-08002B2CF9AE}" pid="20" name="PM_Display">
    <vt:lpwstr>OFFICIAL</vt:lpwstr>
  </property>
  <property fmtid="{D5CDD505-2E9C-101B-9397-08002B2CF9AE}" pid="21" name="PM_OriginatorUserAccountName_SHA256">
    <vt:lpwstr>DFBD625492FCF647FD31A78FBFCA63B51E3D193E69F8DE47272E760161F04349</vt:lpwstr>
  </property>
  <property fmtid="{D5CDD505-2E9C-101B-9397-08002B2CF9AE}" pid="22" name="PM_OriginatorDomainName_SHA256">
    <vt:lpwstr>6F3591835F3B2A8A025B00B5BA6418010DA3A17C9C26EA9C049FFD28039489A2</vt:lpwstr>
  </property>
  <property fmtid="{D5CDD505-2E9C-101B-9397-08002B2CF9AE}" pid="23" name="PMUuid">
    <vt:lpwstr>v=2022.2;d=gov.au;g=46DD6D7C-8107-577B-BC6E-F348953B2E44</vt:lpwstr>
  </property>
  <property fmtid="{D5CDD505-2E9C-101B-9397-08002B2CF9AE}" pid="24" name="PM_Caveats_Count">
    <vt:lpwstr>0</vt:lpwstr>
  </property>
  <property fmtid="{D5CDD505-2E9C-101B-9397-08002B2CF9AE}" pid="25" name="PM_Expires">
    <vt:lpwstr/>
  </property>
  <property fmtid="{D5CDD505-2E9C-101B-9397-08002B2CF9AE}" pid="26" name="PM_DownTo">
    <vt:lpwstr/>
  </property>
  <property fmtid="{D5CDD505-2E9C-101B-9397-08002B2CF9AE}" pid="27" name="ContentTypeId">
    <vt:lpwstr>0x01010031F6E7EAA9D87546B222D7BF66B36A3F</vt:lpwstr>
  </property>
  <property fmtid="{D5CDD505-2E9C-101B-9397-08002B2CF9AE}" pid="28" name="MediaServiceImageTags">
    <vt:lpwstr/>
  </property>
  <property fmtid="{D5CDD505-2E9C-101B-9397-08002B2CF9AE}" pid="29" name="PMHMAC">
    <vt:lpwstr>v=2022.1;a=SHA256;h=6A7B9E8FD473A696CC395F7FFA5253A006CC86DF65BFDE7501999B783D01D455</vt:lpwstr>
  </property>
  <property fmtid="{D5CDD505-2E9C-101B-9397-08002B2CF9AE}" pid="30" name="PM_Hash_Salt_Prev">
    <vt:lpwstr>AE88641726295E2760D8B2E585FD2CC8</vt:lpwstr>
  </property>
  <property fmtid="{D5CDD505-2E9C-101B-9397-08002B2CF9AE}" pid="31" name="PM_Hash_Salt">
    <vt:lpwstr>E314B67A8E33F3630F7D9FDCE1CAD919</vt:lpwstr>
  </property>
  <property fmtid="{D5CDD505-2E9C-101B-9397-08002B2CF9AE}" pid="32" name="PM_Hash_SHA1">
    <vt:lpwstr>D825A3ED9F06A8BE619C6D3DDE2191CE43BEE067</vt:lpwstr>
  </property>
</Properties>
</file>