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D8" w:rsidRDefault="008260D8" w:rsidP="008260D8">
      <w:pPr>
        <w:pStyle w:val="ListParagraph"/>
        <w:numPr>
          <w:ilvl w:val="0"/>
          <w:numId w:val="15"/>
        </w:num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General</w:t>
      </w:r>
      <w:r w:rsidRPr="008A32E3">
        <w:rPr>
          <w:rFonts w:ascii="Times New Roman" w:hAnsi="Times New Roman" w:cs="Times New Roman"/>
          <w:b/>
          <w:sz w:val="24"/>
          <w:szCs w:val="24"/>
        </w:rPr>
        <w:t xml:space="preserve"> Questions</w:t>
      </w:r>
    </w:p>
    <w:p w:rsidR="008260D8" w:rsidRDefault="008260D8" w:rsidP="00056D4E">
      <w:pPr>
        <w:rPr>
          <w:rFonts w:ascii="Times New Roman" w:hAnsi="Times New Roman" w:cs="Times New Roman"/>
          <w:sz w:val="24"/>
          <w:szCs w:val="24"/>
        </w:rPr>
      </w:pPr>
    </w:p>
    <w:p w:rsidR="00056D4E" w:rsidRPr="008260D8" w:rsidRDefault="00056D4E" w:rsidP="008260D8">
      <w:pPr>
        <w:pStyle w:val="ListParagraph"/>
        <w:numPr>
          <w:ilvl w:val="0"/>
          <w:numId w:val="19"/>
        </w:numPr>
        <w:rPr>
          <w:rFonts w:ascii="Times New Roman" w:hAnsi="Times New Roman" w:cs="Times New Roman"/>
          <w:sz w:val="24"/>
          <w:szCs w:val="24"/>
        </w:rPr>
      </w:pPr>
      <w:r w:rsidRPr="008260D8">
        <w:rPr>
          <w:rFonts w:ascii="Times New Roman" w:hAnsi="Times New Roman" w:cs="Times New Roman"/>
          <w:sz w:val="24"/>
          <w:szCs w:val="24"/>
        </w:rPr>
        <w:t>What is the MELF?</w:t>
      </w:r>
    </w:p>
    <w:p w:rsidR="00056D4E" w:rsidRPr="008A32E3" w:rsidRDefault="00056D4E" w:rsidP="00056D4E">
      <w:pPr>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 xml:space="preserve">The Monitoring, Evaluation and Learning Framework (MELF) for the AusAID NGO Cooperation Program (ANCP) has been primarily designed as a tool to ensure consistent monitoring and reporting by Australian NGOs funded under ANCP. </w:t>
      </w:r>
    </w:p>
    <w:p w:rsidR="00056D4E" w:rsidRPr="008A32E3" w:rsidRDefault="00056D4E" w:rsidP="00056D4E">
      <w:pPr>
        <w:numPr>
          <w:ilvl w:val="2"/>
          <w:numId w:val="16"/>
        </w:numPr>
        <w:spacing w:after="0"/>
        <w:rPr>
          <w:rFonts w:ascii="Times New Roman" w:hAnsi="Times New Roman" w:cs="Times New Roman"/>
          <w:sz w:val="24"/>
          <w:szCs w:val="24"/>
        </w:rPr>
      </w:pPr>
      <w:r w:rsidRPr="008A32E3">
        <w:rPr>
          <w:rFonts w:ascii="Times New Roman" w:hAnsi="Times New Roman" w:cs="Times New Roman"/>
          <w:sz w:val="24"/>
          <w:szCs w:val="24"/>
        </w:rPr>
        <w:t xml:space="preserve">It does </w:t>
      </w:r>
      <w:r w:rsidRPr="008A32E3">
        <w:rPr>
          <w:rFonts w:ascii="Times New Roman" w:hAnsi="Times New Roman" w:cs="Times New Roman"/>
          <w:b/>
          <w:bCs/>
          <w:sz w:val="24"/>
          <w:szCs w:val="24"/>
        </w:rPr>
        <w:t xml:space="preserve">not </w:t>
      </w:r>
      <w:r w:rsidRPr="008A32E3">
        <w:rPr>
          <w:rFonts w:ascii="Times New Roman" w:hAnsi="Times New Roman" w:cs="Times New Roman"/>
          <w:sz w:val="24"/>
          <w:szCs w:val="24"/>
        </w:rPr>
        <w:t xml:space="preserve">replace the more complex monitoring and evaluation systems of the Australian NGOs or their in country partners. </w:t>
      </w:r>
    </w:p>
    <w:p w:rsidR="00056D4E" w:rsidRPr="008A32E3" w:rsidRDefault="00056D4E" w:rsidP="00056D4E">
      <w:pPr>
        <w:rPr>
          <w:rFonts w:ascii="Times New Roman" w:hAnsi="Times New Roman" w:cs="Times New Roman"/>
          <w:sz w:val="24"/>
          <w:szCs w:val="24"/>
        </w:rPr>
      </w:pPr>
    </w:p>
    <w:p w:rsidR="00056D4E" w:rsidRPr="008A32E3" w:rsidRDefault="00056D4E" w:rsidP="00056D4E">
      <w:pPr>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 xml:space="preserve">The MELF will provide the evidence base to demonstrate that ANCP is an effective use of funds and achieves results in poverty reduction. </w:t>
      </w:r>
    </w:p>
    <w:p w:rsidR="00056D4E" w:rsidRPr="008A32E3" w:rsidRDefault="00F3017A"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It draws from existing NGO</w:t>
      </w:r>
      <w:r w:rsidR="00056D4E" w:rsidRPr="008A32E3">
        <w:rPr>
          <w:rFonts w:ascii="Times New Roman" w:hAnsi="Times New Roman" w:cs="Times New Roman"/>
          <w:sz w:val="24"/>
          <w:szCs w:val="24"/>
        </w:rPr>
        <w:t xml:space="preserve"> systems to present a summary of information primarily for Au</w:t>
      </w:r>
      <w:r>
        <w:rPr>
          <w:rFonts w:ascii="Times New Roman" w:hAnsi="Times New Roman" w:cs="Times New Roman"/>
          <w:sz w:val="24"/>
          <w:szCs w:val="24"/>
        </w:rPr>
        <w:t xml:space="preserve">sAID purposes of: accountability, learning, communication, </w:t>
      </w:r>
      <w:r w:rsidR="00056D4E" w:rsidRPr="008A32E3">
        <w:rPr>
          <w:rFonts w:ascii="Times New Roman" w:hAnsi="Times New Roman" w:cs="Times New Roman"/>
          <w:sz w:val="24"/>
          <w:szCs w:val="24"/>
        </w:rPr>
        <w:t>and overall improvement of the ANCP</w:t>
      </w:r>
      <w:r w:rsidR="00056D4E">
        <w:rPr>
          <w:rFonts w:ascii="Times New Roman" w:hAnsi="Times New Roman" w:cs="Times New Roman"/>
          <w:sz w:val="24"/>
          <w:szCs w:val="24"/>
        </w:rPr>
        <w:t>.</w:t>
      </w:r>
    </w:p>
    <w:p w:rsidR="00056D4E" w:rsidRPr="008A32E3" w:rsidRDefault="00056D4E" w:rsidP="00056D4E">
      <w:pPr>
        <w:rPr>
          <w:rFonts w:ascii="Times New Roman" w:hAnsi="Times New Roman" w:cs="Times New Roman"/>
          <w:sz w:val="24"/>
          <w:szCs w:val="24"/>
        </w:rPr>
      </w:pPr>
    </w:p>
    <w:p w:rsidR="00056D4E" w:rsidRPr="008260D8" w:rsidRDefault="00056D4E" w:rsidP="008260D8">
      <w:pPr>
        <w:pStyle w:val="ListParagraph"/>
        <w:numPr>
          <w:ilvl w:val="0"/>
          <w:numId w:val="19"/>
        </w:numPr>
        <w:rPr>
          <w:rFonts w:ascii="Times New Roman" w:hAnsi="Times New Roman" w:cs="Times New Roman"/>
          <w:sz w:val="24"/>
          <w:szCs w:val="24"/>
        </w:rPr>
      </w:pPr>
      <w:r w:rsidRPr="008260D8">
        <w:rPr>
          <w:rFonts w:ascii="Times New Roman" w:hAnsi="Times New Roman" w:cs="Times New Roman"/>
          <w:sz w:val="24"/>
          <w:szCs w:val="24"/>
        </w:rPr>
        <w:t>How is it different from our previous reporting? What’s changed?</w:t>
      </w:r>
    </w:p>
    <w:p w:rsidR="00056D4E" w:rsidRPr="008A32E3" w:rsidRDefault="00056D4E" w:rsidP="00056D4E">
      <w:pPr>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 xml:space="preserve">The MELF streamlines reporting from ANCP NGOs. </w:t>
      </w:r>
      <w:r>
        <w:rPr>
          <w:rFonts w:ascii="Times New Roman" w:hAnsi="Times New Roman" w:cs="Times New Roman"/>
          <w:sz w:val="24"/>
          <w:szCs w:val="24"/>
        </w:rPr>
        <w:t xml:space="preserve"> It enables </w:t>
      </w:r>
      <w:r w:rsidR="00453936">
        <w:rPr>
          <w:rFonts w:ascii="Times New Roman" w:hAnsi="Times New Roman" w:cs="Times New Roman"/>
          <w:sz w:val="24"/>
          <w:szCs w:val="24"/>
        </w:rPr>
        <w:t xml:space="preserve">Accredited </w:t>
      </w:r>
      <w:r>
        <w:rPr>
          <w:rFonts w:ascii="Times New Roman" w:hAnsi="Times New Roman" w:cs="Times New Roman"/>
          <w:sz w:val="24"/>
          <w:szCs w:val="24"/>
        </w:rPr>
        <w:t>Australian NGOs to present a summary of achievements to AusAID in one format.  The report will be adapted from information available through NGOs’ current systems and through reporting from partners.</w:t>
      </w:r>
    </w:p>
    <w:p w:rsidR="00056D4E" w:rsidRDefault="00056D4E"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 xml:space="preserve">The mid-year performance report which was due in April each year is </w:t>
      </w:r>
      <w:r w:rsidRPr="007E4E9E">
        <w:rPr>
          <w:rFonts w:ascii="Times New Roman" w:hAnsi="Times New Roman" w:cs="Times New Roman"/>
          <w:b/>
          <w:color w:val="FF0000"/>
          <w:sz w:val="24"/>
          <w:szCs w:val="24"/>
        </w:rPr>
        <w:t>NO</w:t>
      </w:r>
      <w:r>
        <w:rPr>
          <w:rFonts w:ascii="Times New Roman" w:hAnsi="Times New Roman" w:cs="Times New Roman"/>
          <w:b/>
          <w:color w:val="FF0000"/>
          <w:sz w:val="24"/>
          <w:szCs w:val="24"/>
        </w:rPr>
        <w:t> </w:t>
      </w:r>
      <w:r w:rsidRPr="007E4E9E">
        <w:rPr>
          <w:rFonts w:ascii="Times New Roman" w:hAnsi="Times New Roman" w:cs="Times New Roman"/>
          <w:b/>
          <w:color w:val="FF0000"/>
          <w:sz w:val="24"/>
          <w:szCs w:val="24"/>
        </w:rPr>
        <w:t>LONGER NEEDED</w:t>
      </w:r>
      <w:r>
        <w:rPr>
          <w:rFonts w:ascii="Times New Roman" w:hAnsi="Times New Roman" w:cs="Times New Roman"/>
          <w:sz w:val="24"/>
          <w:szCs w:val="24"/>
        </w:rPr>
        <w:t>.</w:t>
      </w:r>
    </w:p>
    <w:p w:rsidR="00056D4E" w:rsidRDefault="00056D4E"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The Annual Development Plan (</w:t>
      </w:r>
      <w:r w:rsidRPr="008A32E3">
        <w:rPr>
          <w:rFonts w:ascii="Times New Roman" w:hAnsi="Times New Roman" w:cs="Times New Roman"/>
          <w:b/>
          <w:sz w:val="24"/>
          <w:szCs w:val="24"/>
        </w:rPr>
        <w:t>ADPlan</w:t>
      </w:r>
      <w:r>
        <w:rPr>
          <w:rFonts w:ascii="Times New Roman" w:hAnsi="Times New Roman" w:cs="Times New Roman"/>
          <w:b/>
          <w:sz w:val="24"/>
          <w:szCs w:val="24"/>
        </w:rPr>
        <w:t>)</w:t>
      </w:r>
      <w:r>
        <w:rPr>
          <w:rFonts w:ascii="Times New Roman" w:hAnsi="Times New Roman" w:cs="Times New Roman"/>
          <w:sz w:val="24"/>
          <w:szCs w:val="24"/>
        </w:rPr>
        <w:t xml:space="preserve"> is still due </w:t>
      </w:r>
      <w:r w:rsidRPr="008A32E3">
        <w:rPr>
          <w:rFonts w:ascii="Times New Roman" w:hAnsi="Times New Roman" w:cs="Times New Roman"/>
          <w:b/>
          <w:sz w:val="24"/>
          <w:szCs w:val="24"/>
        </w:rPr>
        <w:t xml:space="preserve">30 June </w:t>
      </w:r>
      <w:r>
        <w:rPr>
          <w:rFonts w:ascii="Times New Roman" w:hAnsi="Times New Roman" w:cs="Times New Roman"/>
          <w:sz w:val="24"/>
          <w:szCs w:val="24"/>
        </w:rPr>
        <w:t>each year;</w:t>
      </w:r>
    </w:p>
    <w:p w:rsidR="00056D4E" w:rsidRDefault="00056D4E"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F3017A">
        <w:rPr>
          <w:rFonts w:ascii="Times New Roman" w:hAnsi="Times New Roman" w:cs="Times New Roman"/>
          <w:sz w:val="24"/>
          <w:szCs w:val="24"/>
        </w:rPr>
        <w:t xml:space="preserve">Annual </w:t>
      </w:r>
      <w:r w:rsidRPr="002D5EC1">
        <w:rPr>
          <w:rFonts w:ascii="Times New Roman" w:hAnsi="Times New Roman" w:cs="Times New Roman"/>
          <w:b/>
          <w:sz w:val="24"/>
          <w:szCs w:val="24"/>
        </w:rPr>
        <w:t>Performance Report</w:t>
      </w:r>
      <w:r>
        <w:rPr>
          <w:rFonts w:ascii="Times New Roman" w:hAnsi="Times New Roman" w:cs="Times New Roman"/>
          <w:sz w:val="24"/>
          <w:szCs w:val="24"/>
        </w:rPr>
        <w:t xml:space="preserve"> </w:t>
      </w:r>
      <w:r w:rsidR="00F3017A">
        <w:rPr>
          <w:rFonts w:ascii="Times New Roman" w:hAnsi="Times New Roman" w:cs="Times New Roman"/>
          <w:sz w:val="24"/>
          <w:szCs w:val="24"/>
        </w:rPr>
        <w:t>with financial acquittal</w:t>
      </w:r>
      <w:r>
        <w:rPr>
          <w:rFonts w:ascii="Times New Roman" w:hAnsi="Times New Roman" w:cs="Times New Roman"/>
          <w:sz w:val="24"/>
          <w:szCs w:val="24"/>
        </w:rPr>
        <w:t xml:space="preserve"> is due </w:t>
      </w:r>
      <w:r w:rsidRPr="008A32E3">
        <w:rPr>
          <w:rFonts w:ascii="Times New Roman" w:hAnsi="Times New Roman" w:cs="Times New Roman"/>
          <w:b/>
          <w:sz w:val="24"/>
          <w:szCs w:val="24"/>
        </w:rPr>
        <w:t>30 September</w:t>
      </w:r>
      <w:r>
        <w:rPr>
          <w:rFonts w:ascii="Times New Roman" w:hAnsi="Times New Roman" w:cs="Times New Roman"/>
          <w:sz w:val="24"/>
          <w:szCs w:val="24"/>
        </w:rPr>
        <w:t xml:space="preserve"> each year.</w:t>
      </w:r>
    </w:p>
    <w:p w:rsidR="00056D4E" w:rsidRDefault="00056D4E" w:rsidP="00056D4E">
      <w:pPr>
        <w:rPr>
          <w:rFonts w:ascii="Times New Roman" w:hAnsi="Times New Roman" w:cs="Times New Roman"/>
          <w:sz w:val="24"/>
          <w:szCs w:val="24"/>
        </w:rPr>
      </w:pPr>
    </w:p>
    <w:p w:rsidR="00056D4E" w:rsidRDefault="00056D4E" w:rsidP="008260D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Where is the ‘L’/learning in the MELF?</w:t>
      </w:r>
    </w:p>
    <w:p w:rsidR="00056D4E" w:rsidRDefault="00056D4E" w:rsidP="00056D4E">
      <w:pPr>
        <w:numPr>
          <w:ilvl w:val="1"/>
          <w:numId w:val="16"/>
        </w:numPr>
        <w:spacing w:after="0"/>
        <w:rPr>
          <w:rFonts w:ascii="Times New Roman" w:hAnsi="Times New Roman" w:cs="Times New Roman"/>
          <w:sz w:val="24"/>
          <w:szCs w:val="24"/>
        </w:rPr>
      </w:pPr>
      <w:r>
        <w:rPr>
          <w:rFonts w:ascii="Times New Roman" w:hAnsi="Times New Roman" w:cs="Times New Roman"/>
          <w:sz w:val="24"/>
          <w:szCs w:val="24"/>
        </w:rPr>
        <w:t>The MELF will undertake a biennial meta-evaluation of completed ANCP evaluations over the past two years.</w:t>
      </w:r>
    </w:p>
    <w:p w:rsidR="00056D4E" w:rsidRDefault="00056D4E"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The meta-evaluation will focus on examining and reporting on lessons learned and overall quality and range of outcomes for ANCP.</w:t>
      </w:r>
    </w:p>
    <w:p w:rsidR="00056D4E" w:rsidRDefault="00056D4E" w:rsidP="00056D4E">
      <w:pPr>
        <w:rPr>
          <w:rFonts w:ascii="Times New Roman" w:hAnsi="Times New Roman" w:cs="Times New Roman"/>
          <w:sz w:val="24"/>
          <w:szCs w:val="24"/>
        </w:rPr>
      </w:pPr>
    </w:p>
    <w:p w:rsidR="00056D4E" w:rsidRDefault="00056D4E" w:rsidP="00056D4E">
      <w:pPr>
        <w:numPr>
          <w:ilvl w:val="1"/>
          <w:numId w:val="16"/>
        </w:numPr>
        <w:spacing w:after="0"/>
        <w:rPr>
          <w:rFonts w:ascii="Times New Roman" w:hAnsi="Times New Roman" w:cs="Times New Roman"/>
          <w:sz w:val="24"/>
          <w:szCs w:val="24"/>
        </w:rPr>
      </w:pPr>
      <w:r>
        <w:rPr>
          <w:rFonts w:ascii="Times New Roman" w:hAnsi="Times New Roman" w:cs="Times New Roman"/>
          <w:sz w:val="24"/>
          <w:szCs w:val="24"/>
        </w:rPr>
        <w:t>A biennial thematic review will be undertaken (on the ‘off year’ to the meta-evaluation) to develop a more in-depth exploration of development effectiveness issues between AusAID and ANCP NGOs.</w:t>
      </w:r>
    </w:p>
    <w:p w:rsidR="00056D4E" w:rsidRDefault="00056D4E"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The focus for the biennial review will be determined in consultation between AusAID and ANCP NGOs.</w:t>
      </w:r>
    </w:p>
    <w:p w:rsidR="00056D4E" w:rsidRDefault="00056D4E" w:rsidP="00056D4E">
      <w:pPr>
        <w:rPr>
          <w:rFonts w:ascii="Times New Roman" w:hAnsi="Times New Roman" w:cs="Times New Roman"/>
          <w:sz w:val="24"/>
          <w:szCs w:val="24"/>
        </w:rPr>
      </w:pPr>
    </w:p>
    <w:p w:rsidR="00056D4E" w:rsidRPr="008A32E3" w:rsidRDefault="00056D4E" w:rsidP="008260D8">
      <w:pPr>
        <w:pStyle w:val="ListParagraph"/>
        <w:keepNext/>
        <w:keepLines/>
        <w:numPr>
          <w:ilvl w:val="0"/>
          <w:numId w:val="19"/>
        </w:numPr>
        <w:rPr>
          <w:rFonts w:ascii="Times New Roman" w:hAnsi="Times New Roman" w:cs="Times New Roman"/>
          <w:sz w:val="24"/>
          <w:szCs w:val="24"/>
        </w:rPr>
      </w:pPr>
      <w:r w:rsidRPr="008A32E3">
        <w:rPr>
          <w:rFonts w:ascii="Times New Roman" w:hAnsi="Times New Roman" w:cs="Times New Roman"/>
          <w:sz w:val="24"/>
          <w:szCs w:val="24"/>
        </w:rPr>
        <w:t>Who developed the MELF?</w:t>
      </w:r>
    </w:p>
    <w:p w:rsidR="00056D4E" w:rsidRPr="008A32E3" w:rsidRDefault="00056D4E" w:rsidP="00056D4E">
      <w:pPr>
        <w:keepNext/>
        <w:keepLines/>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 xml:space="preserve">The MELF has been developed following consultation with </w:t>
      </w:r>
      <w:r>
        <w:rPr>
          <w:rFonts w:ascii="Times New Roman" w:hAnsi="Times New Roman" w:cs="Times New Roman"/>
          <w:sz w:val="24"/>
          <w:szCs w:val="24"/>
        </w:rPr>
        <w:t>ANCP</w:t>
      </w:r>
      <w:r w:rsidRPr="008A32E3">
        <w:rPr>
          <w:rFonts w:ascii="Times New Roman" w:hAnsi="Times New Roman" w:cs="Times New Roman"/>
          <w:sz w:val="24"/>
          <w:szCs w:val="24"/>
        </w:rPr>
        <w:t xml:space="preserve"> NGOs and AusAID over the period August 2011 to March 2012.</w:t>
      </w:r>
    </w:p>
    <w:p w:rsidR="00056D4E" w:rsidRPr="008A32E3" w:rsidRDefault="00056D4E" w:rsidP="00056D4E">
      <w:pPr>
        <w:numPr>
          <w:ilvl w:val="2"/>
          <w:numId w:val="16"/>
        </w:numPr>
        <w:spacing w:after="0"/>
        <w:rPr>
          <w:rFonts w:ascii="Times New Roman" w:hAnsi="Times New Roman" w:cs="Times New Roman"/>
          <w:sz w:val="24"/>
          <w:szCs w:val="24"/>
        </w:rPr>
      </w:pPr>
      <w:r w:rsidRPr="008A32E3">
        <w:rPr>
          <w:rFonts w:ascii="Times New Roman" w:hAnsi="Times New Roman" w:cs="Times New Roman"/>
          <w:sz w:val="24"/>
          <w:szCs w:val="24"/>
        </w:rPr>
        <w:t xml:space="preserve">The new MELF </w:t>
      </w:r>
      <w:r>
        <w:rPr>
          <w:rFonts w:ascii="Times New Roman" w:hAnsi="Times New Roman" w:cs="Times New Roman"/>
          <w:sz w:val="24"/>
          <w:szCs w:val="24"/>
        </w:rPr>
        <w:t>was released to ANCP NGOs on 9 May 2012.</w:t>
      </w:r>
    </w:p>
    <w:p w:rsidR="00056D4E" w:rsidRDefault="00056D4E" w:rsidP="00056D4E">
      <w:pPr>
        <w:jc w:val="both"/>
        <w:rPr>
          <w:rFonts w:ascii="Times New Roman" w:hAnsi="Times New Roman" w:cs="Times New Roman"/>
          <w:sz w:val="24"/>
          <w:szCs w:val="24"/>
        </w:rPr>
      </w:pPr>
    </w:p>
    <w:p w:rsidR="00056D4E" w:rsidRDefault="00056D4E" w:rsidP="008260D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How will the MELF be used?</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F3017A">
        <w:rPr>
          <w:rFonts w:ascii="Times New Roman" w:hAnsi="Times New Roman" w:cs="Times New Roman"/>
          <w:sz w:val="24"/>
          <w:szCs w:val="24"/>
        </w:rPr>
        <w:t xml:space="preserve">Annual </w:t>
      </w:r>
      <w:r>
        <w:rPr>
          <w:rFonts w:ascii="Times New Roman" w:hAnsi="Times New Roman" w:cs="Times New Roman"/>
          <w:sz w:val="24"/>
          <w:szCs w:val="24"/>
        </w:rPr>
        <w:t>Performance Report will provide quantitative and qualitative information about the contribution being made by Australian NGOs to the aid program’s strategic goals.</w:t>
      </w:r>
    </w:p>
    <w:p w:rsidR="00056D4E" w:rsidRDefault="00056D4E" w:rsidP="00517A60">
      <w:pPr>
        <w:numPr>
          <w:ilvl w:val="2"/>
          <w:numId w:val="16"/>
        </w:numPr>
        <w:tabs>
          <w:tab w:val="clear" w:pos="2160"/>
          <w:tab w:val="num" w:pos="2520"/>
        </w:tabs>
        <w:spacing w:after="0"/>
        <w:rPr>
          <w:rFonts w:ascii="Times New Roman" w:hAnsi="Times New Roman" w:cs="Times New Roman"/>
          <w:sz w:val="24"/>
          <w:szCs w:val="24"/>
        </w:rPr>
      </w:pPr>
      <w:r>
        <w:rPr>
          <w:rFonts w:ascii="Times New Roman" w:hAnsi="Times New Roman" w:cs="Times New Roman"/>
          <w:sz w:val="24"/>
          <w:szCs w:val="24"/>
        </w:rPr>
        <w:t xml:space="preserve">Information will be used to highlight ANCP achievements and outcomes as well as provide information about challenges.   </w:t>
      </w:r>
    </w:p>
    <w:p w:rsidR="00056D4E" w:rsidRDefault="00056D4E" w:rsidP="00056D4E">
      <w:pPr>
        <w:rPr>
          <w:rFonts w:ascii="Times New Roman" w:hAnsi="Times New Roman" w:cs="Times New Roman"/>
          <w:sz w:val="24"/>
          <w:szCs w:val="24"/>
        </w:rPr>
      </w:pPr>
    </w:p>
    <w:p w:rsidR="00056D4E" w:rsidRDefault="00056D4E" w:rsidP="008260D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Will the MELF be reviewed?</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We recognise the need for the ANCP to transition to the MELF and its introduction for 2011</w:t>
      </w:r>
      <w:r>
        <w:rPr>
          <w:rFonts w:ascii="Times New Roman" w:hAnsi="Times New Roman" w:cs="Times New Roman"/>
          <w:sz w:val="24"/>
          <w:szCs w:val="24"/>
        </w:rPr>
        <w:noBreakHyphen/>
        <w:t xml:space="preserve">12 reporting will be a trial period.  </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We will be reviewing the reporting templates at the end of 2012 in consultation with ANCP NGOs.</w:t>
      </w:r>
    </w:p>
    <w:p w:rsidR="00056D4E" w:rsidRDefault="00056D4E" w:rsidP="00056D4E">
      <w:pPr>
        <w:numPr>
          <w:ilvl w:val="2"/>
          <w:numId w:val="16"/>
        </w:numPr>
        <w:spacing w:after="0"/>
        <w:rPr>
          <w:rFonts w:ascii="Times New Roman" w:hAnsi="Times New Roman" w:cs="Times New Roman"/>
          <w:sz w:val="24"/>
          <w:szCs w:val="24"/>
        </w:rPr>
      </w:pPr>
      <w:r>
        <w:rPr>
          <w:rFonts w:ascii="Times New Roman" w:hAnsi="Times New Roman" w:cs="Times New Roman"/>
          <w:sz w:val="24"/>
          <w:szCs w:val="24"/>
        </w:rPr>
        <w:t>We are likely to use the MELF Reference Group for this purpose but are open to suggestions on how this review should be undertaken.</w:t>
      </w:r>
    </w:p>
    <w:p w:rsidR="00056D4E" w:rsidRDefault="00056D4E" w:rsidP="00056D4E">
      <w:pPr>
        <w:rPr>
          <w:rFonts w:ascii="Times New Roman" w:hAnsi="Times New Roman" w:cs="Times New Roman"/>
          <w:sz w:val="24"/>
          <w:szCs w:val="24"/>
        </w:rPr>
      </w:pPr>
    </w:p>
    <w:p w:rsidR="00056D4E" w:rsidRDefault="00056D4E" w:rsidP="008260D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What are t</w:t>
      </w:r>
      <w:r w:rsidRPr="008A32E3">
        <w:rPr>
          <w:rFonts w:ascii="Times New Roman" w:hAnsi="Times New Roman" w:cs="Times New Roman"/>
          <w:sz w:val="24"/>
          <w:szCs w:val="24"/>
        </w:rPr>
        <w:t>he objectives of the MELF</w:t>
      </w:r>
      <w:r>
        <w:rPr>
          <w:rFonts w:ascii="Times New Roman" w:hAnsi="Times New Roman" w:cs="Times New Roman"/>
          <w:sz w:val="24"/>
          <w:szCs w:val="24"/>
        </w:rPr>
        <w:t>?</w:t>
      </w:r>
      <w:r w:rsidRPr="008A32E3">
        <w:rPr>
          <w:rFonts w:ascii="Times New Roman" w:hAnsi="Times New Roman" w:cs="Times New Roman"/>
          <w:sz w:val="24"/>
          <w:szCs w:val="24"/>
        </w:rPr>
        <w:t xml:space="preserve"> </w:t>
      </w:r>
    </w:p>
    <w:p w:rsidR="00056D4E" w:rsidRPr="008A32E3"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The MELF will </w:t>
      </w:r>
      <w:r w:rsidRPr="008A32E3">
        <w:rPr>
          <w:rFonts w:ascii="Times New Roman" w:hAnsi="Times New Roman" w:cs="Times New Roman"/>
          <w:sz w:val="24"/>
          <w:szCs w:val="24"/>
        </w:rPr>
        <w:t>provide:</w:t>
      </w:r>
    </w:p>
    <w:p w:rsidR="00056D4E" w:rsidRPr="008A32E3" w:rsidRDefault="00056D4E" w:rsidP="00056D4E">
      <w:pPr>
        <w:numPr>
          <w:ilvl w:val="0"/>
          <w:numId w:val="14"/>
        </w:numPr>
        <w:spacing w:after="0"/>
        <w:rPr>
          <w:rFonts w:ascii="Times New Roman" w:hAnsi="Times New Roman" w:cs="Times New Roman"/>
          <w:sz w:val="24"/>
          <w:szCs w:val="24"/>
        </w:rPr>
      </w:pPr>
      <w:r w:rsidRPr="008A32E3">
        <w:rPr>
          <w:rFonts w:ascii="Times New Roman" w:hAnsi="Times New Roman" w:cs="Times New Roman"/>
          <w:sz w:val="24"/>
          <w:szCs w:val="24"/>
        </w:rPr>
        <w:t>Accountability of AusAID funding to Australian NGOs in line with the objectives of ANCP.</w:t>
      </w:r>
    </w:p>
    <w:p w:rsidR="00056D4E" w:rsidRPr="008A32E3" w:rsidRDefault="00056D4E" w:rsidP="00056D4E">
      <w:pPr>
        <w:numPr>
          <w:ilvl w:val="0"/>
          <w:numId w:val="14"/>
        </w:numPr>
        <w:spacing w:after="0"/>
        <w:rPr>
          <w:rFonts w:ascii="Times New Roman" w:hAnsi="Times New Roman" w:cs="Times New Roman"/>
          <w:sz w:val="24"/>
          <w:szCs w:val="24"/>
        </w:rPr>
      </w:pPr>
      <w:r w:rsidRPr="008A32E3">
        <w:rPr>
          <w:rFonts w:ascii="Times New Roman" w:hAnsi="Times New Roman" w:cs="Times New Roman"/>
          <w:sz w:val="24"/>
          <w:szCs w:val="24"/>
        </w:rPr>
        <w:t>Information about overall program performance of ANCP programs highlighting areas for improvement and further development;</w:t>
      </w:r>
    </w:p>
    <w:p w:rsidR="00056D4E" w:rsidRPr="008A32E3" w:rsidRDefault="00056D4E" w:rsidP="00056D4E">
      <w:pPr>
        <w:numPr>
          <w:ilvl w:val="0"/>
          <w:numId w:val="14"/>
        </w:numPr>
        <w:spacing w:after="0"/>
        <w:rPr>
          <w:rFonts w:ascii="Times New Roman" w:hAnsi="Times New Roman" w:cs="Times New Roman"/>
          <w:sz w:val="24"/>
          <w:szCs w:val="24"/>
        </w:rPr>
      </w:pPr>
      <w:r w:rsidRPr="008A32E3">
        <w:rPr>
          <w:rFonts w:ascii="Times New Roman" w:hAnsi="Times New Roman" w:cs="Times New Roman"/>
          <w:sz w:val="24"/>
          <w:szCs w:val="24"/>
        </w:rPr>
        <w:t>Information about the range and scope of ANCP funded work in-line with the Transparency Charter for AusAID and other external audiences;</w:t>
      </w:r>
    </w:p>
    <w:p w:rsidR="00056D4E" w:rsidRPr="008A32E3" w:rsidRDefault="00056D4E" w:rsidP="00056D4E">
      <w:pPr>
        <w:numPr>
          <w:ilvl w:val="0"/>
          <w:numId w:val="14"/>
        </w:numPr>
        <w:spacing w:after="0"/>
        <w:rPr>
          <w:rFonts w:ascii="Times New Roman" w:hAnsi="Times New Roman" w:cs="Times New Roman"/>
          <w:sz w:val="24"/>
          <w:szCs w:val="24"/>
        </w:rPr>
      </w:pPr>
      <w:r w:rsidRPr="008A32E3">
        <w:rPr>
          <w:rFonts w:ascii="Times New Roman" w:hAnsi="Times New Roman" w:cs="Times New Roman"/>
          <w:sz w:val="24"/>
          <w:szCs w:val="24"/>
        </w:rPr>
        <w:t xml:space="preserve">Information about high-level outcomes achieved through the funding provided under ANCP, including reporting against AusAID’s </w:t>
      </w:r>
      <w:r w:rsidR="00F3017A">
        <w:rPr>
          <w:rFonts w:ascii="Times New Roman" w:hAnsi="Times New Roman" w:cs="Times New Roman"/>
          <w:sz w:val="24"/>
          <w:szCs w:val="24"/>
        </w:rPr>
        <w:t>Comprehensive Aid Policy Framework (CAP-F) results</w:t>
      </w:r>
      <w:r w:rsidRPr="008A32E3">
        <w:rPr>
          <w:rFonts w:ascii="Times New Roman" w:hAnsi="Times New Roman" w:cs="Times New Roman"/>
          <w:sz w:val="24"/>
          <w:szCs w:val="24"/>
        </w:rPr>
        <w:t>; and</w:t>
      </w:r>
    </w:p>
    <w:p w:rsidR="00056D4E" w:rsidRPr="008A32E3" w:rsidRDefault="00056D4E" w:rsidP="00056D4E">
      <w:pPr>
        <w:numPr>
          <w:ilvl w:val="0"/>
          <w:numId w:val="14"/>
        </w:numPr>
        <w:spacing w:after="0"/>
        <w:rPr>
          <w:rFonts w:ascii="Times New Roman" w:hAnsi="Times New Roman" w:cs="Times New Roman"/>
          <w:sz w:val="24"/>
          <w:szCs w:val="24"/>
        </w:rPr>
      </w:pPr>
      <w:r w:rsidRPr="008A32E3">
        <w:rPr>
          <w:rFonts w:ascii="Times New Roman" w:hAnsi="Times New Roman" w:cs="Times New Roman"/>
          <w:sz w:val="24"/>
          <w:szCs w:val="24"/>
        </w:rPr>
        <w:t xml:space="preserve">An opportunity to share learning about development effectiveness for both AusAID and </w:t>
      </w:r>
      <w:r>
        <w:rPr>
          <w:rFonts w:ascii="Times New Roman" w:hAnsi="Times New Roman" w:cs="Times New Roman"/>
          <w:sz w:val="24"/>
          <w:szCs w:val="24"/>
        </w:rPr>
        <w:t>ANCP</w:t>
      </w:r>
      <w:r w:rsidRPr="008A32E3">
        <w:rPr>
          <w:rFonts w:ascii="Times New Roman" w:hAnsi="Times New Roman" w:cs="Times New Roman"/>
          <w:sz w:val="24"/>
          <w:szCs w:val="24"/>
        </w:rPr>
        <w:t xml:space="preserve"> NGOs.</w:t>
      </w:r>
    </w:p>
    <w:p w:rsidR="00056D4E" w:rsidRDefault="00056D4E" w:rsidP="00056D4E">
      <w:pPr>
        <w:rPr>
          <w:rFonts w:ascii="Times New Roman" w:hAnsi="Times New Roman" w:cs="Times New Roman"/>
          <w:sz w:val="24"/>
          <w:szCs w:val="24"/>
        </w:rPr>
      </w:pPr>
    </w:p>
    <w:p w:rsidR="00D0718F" w:rsidRPr="00D0718F" w:rsidRDefault="00D0718F" w:rsidP="008260D8">
      <w:pPr>
        <w:pStyle w:val="ListParagraph"/>
        <w:numPr>
          <w:ilvl w:val="0"/>
          <w:numId w:val="19"/>
        </w:numPr>
        <w:rPr>
          <w:rFonts w:ascii="Times New Roman" w:hAnsi="Times New Roman" w:cs="Times New Roman"/>
          <w:sz w:val="24"/>
          <w:szCs w:val="24"/>
        </w:rPr>
      </w:pPr>
      <w:r w:rsidRPr="00D0718F">
        <w:rPr>
          <w:rFonts w:ascii="Times New Roman" w:hAnsi="Times New Roman" w:cs="Times New Roman"/>
          <w:sz w:val="24"/>
          <w:szCs w:val="24"/>
        </w:rPr>
        <w:t>What do we use for baseline and target in the beneficiaries table?</w:t>
      </w:r>
    </w:p>
    <w:p w:rsidR="00D0718F" w:rsidRPr="000F0EC5" w:rsidRDefault="00D0718F" w:rsidP="00D0718F">
      <w:pPr>
        <w:numPr>
          <w:ilvl w:val="0"/>
          <w:numId w:val="13"/>
        </w:numPr>
        <w:spacing w:after="0"/>
        <w:rPr>
          <w:rFonts w:ascii="Times New Roman" w:hAnsi="Times New Roman" w:cs="Times New Roman"/>
          <w:sz w:val="24"/>
          <w:szCs w:val="24"/>
        </w:rPr>
      </w:pPr>
      <w:r w:rsidRPr="000F0EC5">
        <w:rPr>
          <w:rFonts w:ascii="Times New Roman" w:hAnsi="Times New Roman" w:cs="Times New Roman"/>
          <w:sz w:val="24"/>
          <w:szCs w:val="24"/>
        </w:rPr>
        <w:t xml:space="preserve">The </w:t>
      </w:r>
      <w:r w:rsidRPr="000F0EC5">
        <w:rPr>
          <w:rFonts w:ascii="Times New Roman" w:hAnsi="Times New Roman" w:cs="Times New Roman"/>
          <w:b/>
          <w:sz w:val="24"/>
          <w:szCs w:val="24"/>
        </w:rPr>
        <w:t>baseline</w:t>
      </w:r>
      <w:r w:rsidRPr="000F0EC5">
        <w:rPr>
          <w:rFonts w:ascii="Times New Roman" w:hAnsi="Times New Roman" w:cs="Times New Roman"/>
          <w:sz w:val="24"/>
          <w:szCs w:val="24"/>
        </w:rPr>
        <w:t xml:space="preserve"> depends on the context of the project. </w:t>
      </w:r>
    </w:p>
    <w:p w:rsidR="00D0718F" w:rsidRDefault="00D0718F" w:rsidP="00D0718F">
      <w:pPr>
        <w:numPr>
          <w:ilvl w:val="1"/>
          <w:numId w:val="13"/>
        </w:numPr>
        <w:spacing w:after="0"/>
        <w:rPr>
          <w:rFonts w:ascii="Times New Roman" w:hAnsi="Times New Roman" w:cs="Times New Roman"/>
          <w:sz w:val="24"/>
          <w:szCs w:val="24"/>
        </w:rPr>
      </w:pPr>
      <w:r w:rsidRPr="000F0EC5">
        <w:rPr>
          <w:rFonts w:ascii="Times New Roman" w:hAnsi="Times New Roman" w:cs="Times New Roman"/>
          <w:sz w:val="24"/>
          <w:szCs w:val="24"/>
        </w:rPr>
        <w:lastRenderedPageBreak/>
        <w:t>If there are currently existing services/access/materials</w:t>
      </w:r>
      <w:r w:rsidR="00F3017A">
        <w:rPr>
          <w:rFonts w:ascii="Times New Roman" w:hAnsi="Times New Roman" w:cs="Times New Roman"/>
          <w:sz w:val="24"/>
          <w:szCs w:val="24"/>
        </w:rPr>
        <w:t>,</w:t>
      </w:r>
      <w:r w:rsidRPr="000F0EC5">
        <w:rPr>
          <w:rFonts w:ascii="Times New Roman" w:hAnsi="Times New Roman" w:cs="Times New Roman"/>
          <w:sz w:val="24"/>
          <w:szCs w:val="24"/>
        </w:rPr>
        <w:t xml:space="preserve"> etc</w:t>
      </w:r>
      <w:r w:rsidR="00F3017A">
        <w:rPr>
          <w:rFonts w:ascii="Times New Roman" w:hAnsi="Times New Roman" w:cs="Times New Roman"/>
          <w:sz w:val="24"/>
          <w:szCs w:val="24"/>
        </w:rPr>
        <w:t>.</w:t>
      </w:r>
      <w:r w:rsidRPr="000F0EC5">
        <w:rPr>
          <w:rFonts w:ascii="Times New Roman" w:hAnsi="Times New Roman" w:cs="Times New Roman"/>
          <w:sz w:val="24"/>
          <w:szCs w:val="24"/>
        </w:rPr>
        <w:t>, then the baseline would reflect this, i</w:t>
      </w:r>
      <w:r w:rsidR="00F3017A">
        <w:rPr>
          <w:rFonts w:ascii="Times New Roman" w:hAnsi="Times New Roman" w:cs="Times New Roman"/>
          <w:sz w:val="24"/>
          <w:szCs w:val="24"/>
        </w:rPr>
        <w:t>.</w:t>
      </w:r>
      <w:r w:rsidRPr="000F0EC5">
        <w:rPr>
          <w:rFonts w:ascii="Times New Roman" w:hAnsi="Times New Roman" w:cs="Times New Roman"/>
          <w:sz w:val="24"/>
          <w:szCs w:val="24"/>
        </w:rPr>
        <w:t xml:space="preserve">e. </w:t>
      </w:r>
      <w:r>
        <w:rPr>
          <w:rFonts w:ascii="Times New Roman" w:hAnsi="Times New Roman" w:cs="Times New Roman"/>
          <w:sz w:val="24"/>
          <w:szCs w:val="24"/>
        </w:rPr>
        <w:t xml:space="preserve">50% </w:t>
      </w:r>
      <w:r w:rsidRPr="000F0EC5">
        <w:rPr>
          <w:rFonts w:ascii="Times New Roman" w:hAnsi="Times New Roman" w:cs="Times New Roman"/>
          <w:sz w:val="24"/>
          <w:szCs w:val="24"/>
        </w:rPr>
        <w:t xml:space="preserve">of the adult men and women in </w:t>
      </w:r>
      <w:r>
        <w:rPr>
          <w:rFonts w:ascii="Times New Roman" w:hAnsi="Times New Roman" w:cs="Times New Roman"/>
          <w:sz w:val="24"/>
          <w:szCs w:val="24"/>
        </w:rPr>
        <w:t>a</w:t>
      </w:r>
      <w:r w:rsidRPr="000F0EC5">
        <w:rPr>
          <w:rFonts w:ascii="Times New Roman" w:hAnsi="Times New Roman" w:cs="Times New Roman"/>
          <w:sz w:val="24"/>
          <w:szCs w:val="24"/>
        </w:rPr>
        <w:t xml:space="preserve"> </w:t>
      </w:r>
      <w:r>
        <w:rPr>
          <w:rFonts w:ascii="Times New Roman" w:hAnsi="Times New Roman" w:cs="Times New Roman"/>
          <w:sz w:val="24"/>
          <w:szCs w:val="24"/>
        </w:rPr>
        <w:t>community of 10,000</w:t>
      </w:r>
      <w:r w:rsidRPr="000F0EC5">
        <w:rPr>
          <w:rFonts w:ascii="Times New Roman" w:hAnsi="Times New Roman" w:cs="Times New Roman"/>
          <w:sz w:val="24"/>
          <w:szCs w:val="24"/>
        </w:rPr>
        <w:t xml:space="preserve"> have access to family planning</w:t>
      </w:r>
      <w:r>
        <w:rPr>
          <w:rFonts w:ascii="Times New Roman" w:hAnsi="Times New Roman" w:cs="Times New Roman"/>
          <w:sz w:val="24"/>
          <w:szCs w:val="24"/>
        </w:rPr>
        <w:t xml:space="preserve"> before starting the project. The baseline is then 5,000</w:t>
      </w:r>
    </w:p>
    <w:p w:rsidR="00D0718F" w:rsidRPr="000F0EC5" w:rsidRDefault="00D0718F" w:rsidP="00D0718F">
      <w:pPr>
        <w:numPr>
          <w:ilvl w:val="1"/>
          <w:numId w:val="13"/>
        </w:numPr>
        <w:spacing w:after="0"/>
        <w:rPr>
          <w:rFonts w:ascii="Times New Roman" w:hAnsi="Times New Roman" w:cs="Times New Roman"/>
          <w:sz w:val="24"/>
          <w:szCs w:val="24"/>
        </w:rPr>
      </w:pPr>
      <w:r w:rsidRPr="000F0EC5">
        <w:rPr>
          <w:rFonts w:ascii="Times New Roman" w:hAnsi="Times New Roman" w:cs="Times New Roman"/>
          <w:sz w:val="24"/>
          <w:szCs w:val="24"/>
        </w:rPr>
        <w:t>But if the project is doing something new for a community which has no services, then the baseline would be 0.</w:t>
      </w:r>
    </w:p>
    <w:p w:rsidR="00D0718F" w:rsidRDefault="00D0718F" w:rsidP="00D0718F">
      <w:pPr>
        <w:numPr>
          <w:ilvl w:val="0"/>
          <w:numId w:val="13"/>
        </w:numPr>
        <w:spacing w:after="0"/>
        <w:rPr>
          <w:rFonts w:ascii="Times New Roman" w:hAnsi="Times New Roman" w:cs="Times New Roman"/>
          <w:sz w:val="24"/>
          <w:szCs w:val="24"/>
        </w:rPr>
      </w:pPr>
      <w:r w:rsidRPr="00D0718F">
        <w:rPr>
          <w:rFonts w:ascii="Times New Roman" w:hAnsi="Times New Roman" w:cs="Times New Roman"/>
          <w:b/>
          <w:sz w:val="24"/>
          <w:szCs w:val="24"/>
        </w:rPr>
        <w:t>Target</w:t>
      </w:r>
      <w:r w:rsidRPr="00D0718F">
        <w:rPr>
          <w:rFonts w:ascii="Times New Roman" w:hAnsi="Times New Roman" w:cs="Times New Roman"/>
          <w:sz w:val="24"/>
          <w:szCs w:val="24"/>
        </w:rPr>
        <w:t xml:space="preserve"> is where you hope to be at the end of the project and not at the end of the financial year unless your project is rolled out for only one financial year</w:t>
      </w:r>
      <w:r>
        <w:rPr>
          <w:rFonts w:ascii="Times New Roman" w:hAnsi="Times New Roman" w:cs="Times New Roman"/>
          <w:sz w:val="24"/>
          <w:szCs w:val="24"/>
        </w:rPr>
        <w:t>. Using the example above, we are hoping to reach 95%</w:t>
      </w:r>
      <w:r w:rsidRPr="00D0718F">
        <w:rPr>
          <w:rFonts w:ascii="Times New Roman" w:hAnsi="Times New Roman" w:cs="Times New Roman"/>
          <w:sz w:val="24"/>
          <w:szCs w:val="24"/>
        </w:rPr>
        <w:t xml:space="preserve"> </w:t>
      </w:r>
      <w:r w:rsidRPr="000F0EC5">
        <w:rPr>
          <w:rFonts w:ascii="Times New Roman" w:hAnsi="Times New Roman" w:cs="Times New Roman"/>
          <w:sz w:val="24"/>
          <w:szCs w:val="24"/>
        </w:rPr>
        <w:t xml:space="preserve">of the adult men and women in </w:t>
      </w:r>
      <w:r>
        <w:rPr>
          <w:rFonts w:ascii="Times New Roman" w:hAnsi="Times New Roman" w:cs="Times New Roman"/>
          <w:sz w:val="24"/>
          <w:szCs w:val="24"/>
        </w:rPr>
        <w:t>a</w:t>
      </w:r>
      <w:r w:rsidRPr="000F0EC5">
        <w:rPr>
          <w:rFonts w:ascii="Times New Roman" w:hAnsi="Times New Roman" w:cs="Times New Roman"/>
          <w:sz w:val="24"/>
          <w:szCs w:val="24"/>
        </w:rPr>
        <w:t xml:space="preserve"> </w:t>
      </w:r>
      <w:r>
        <w:rPr>
          <w:rFonts w:ascii="Times New Roman" w:hAnsi="Times New Roman" w:cs="Times New Roman"/>
          <w:sz w:val="24"/>
          <w:szCs w:val="24"/>
        </w:rPr>
        <w:t xml:space="preserve">community to </w:t>
      </w:r>
      <w:r w:rsidRPr="000F0EC5">
        <w:rPr>
          <w:rFonts w:ascii="Times New Roman" w:hAnsi="Times New Roman" w:cs="Times New Roman"/>
          <w:sz w:val="24"/>
          <w:szCs w:val="24"/>
        </w:rPr>
        <w:t>have access to family planning</w:t>
      </w:r>
      <w:r>
        <w:rPr>
          <w:rFonts w:ascii="Times New Roman" w:hAnsi="Times New Roman" w:cs="Times New Roman"/>
          <w:sz w:val="24"/>
          <w:szCs w:val="24"/>
        </w:rPr>
        <w:t>. The target will be 9,500</w:t>
      </w:r>
      <w:r w:rsidR="00D70D05">
        <w:rPr>
          <w:rFonts w:ascii="Times New Roman" w:hAnsi="Times New Roman" w:cs="Times New Roman"/>
          <w:sz w:val="24"/>
          <w:szCs w:val="24"/>
        </w:rPr>
        <w:t>.</w:t>
      </w:r>
    </w:p>
    <w:p w:rsidR="00D70D05" w:rsidRDefault="00D70D05" w:rsidP="00D70D05">
      <w:pPr>
        <w:spacing w:after="0"/>
        <w:rPr>
          <w:rFonts w:ascii="Times New Roman" w:hAnsi="Times New Roman" w:cs="Times New Roman"/>
          <w:sz w:val="24"/>
          <w:szCs w:val="24"/>
        </w:rPr>
      </w:pPr>
    </w:p>
    <w:p w:rsidR="00D0718F" w:rsidRDefault="00D0718F" w:rsidP="00056D4E">
      <w:pPr>
        <w:rPr>
          <w:rFonts w:ascii="Times New Roman" w:hAnsi="Times New Roman" w:cs="Times New Roman"/>
          <w:sz w:val="24"/>
          <w:szCs w:val="24"/>
        </w:rPr>
      </w:pPr>
    </w:p>
    <w:p w:rsidR="00056D4E" w:rsidRDefault="00056D4E" w:rsidP="00056D4E">
      <w:pPr>
        <w:rPr>
          <w:rFonts w:ascii="Times New Roman" w:hAnsi="Times New Roman" w:cs="Times New Roman"/>
          <w:b/>
          <w:sz w:val="24"/>
          <w:szCs w:val="24"/>
        </w:rPr>
      </w:pPr>
      <w:r>
        <w:rPr>
          <w:rFonts w:ascii="Times New Roman" w:hAnsi="Times New Roman" w:cs="Times New Roman"/>
          <w:b/>
          <w:sz w:val="24"/>
          <w:szCs w:val="24"/>
        </w:rPr>
        <w:br w:type="page"/>
      </w:r>
    </w:p>
    <w:p w:rsidR="00056D4E" w:rsidRPr="008260D8" w:rsidRDefault="00056D4E" w:rsidP="008260D8">
      <w:pPr>
        <w:pStyle w:val="ListParagraph"/>
        <w:numPr>
          <w:ilvl w:val="0"/>
          <w:numId w:val="20"/>
        </w:numPr>
        <w:rPr>
          <w:rFonts w:ascii="Times New Roman" w:hAnsi="Times New Roman" w:cs="Times New Roman"/>
          <w:b/>
          <w:sz w:val="24"/>
          <w:szCs w:val="24"/>
        </w:rPr>
      </w:pPr>
      <w:r w:rsidRPr="008260D8">
        <w:rPr>
          <w:rFonts w:ascii="Times New Roman" w:hAnsi="Times New Roman" w:cs="Times New Roman"/>
          <w:b/>
          <w:sz w:val="24"/>
          <w:szCs w:val="24"/>
        </w:rPr>
        <w:lastRenderedPageBreak/>
        <w:t>Technical Questions</w:t>
      </w:r>
    </w:p>
    <w:p w:rsidR="00056D4E" w:rsidRPr="008A32E3" w:rsidRDefault="00056D4E" w:rsidP="00056D4E">
      <w:pPr>
        <w:pStyle w:val="ListParagraph"/>
        <w:rPr>
          <w:rFonts w:ascii="Times New Roman" w:hAnsi="Times New Roman" w:cs="Times New Roman"/>
          <w:b/>
          <w:sz w:val="24"/>
          <w:szCs w:val="24"/>
        </w:rPr>
      </w:pPr>
    </w:p>
    <w:p w:rsidR="00056D4E" w:rsidRDefault="00056D4E" w:rsidP="00056D4E">
      <w:pPr>
        <w:pStyle w:val="ListParagraph"/>
        <w:numPr>
          <w:ilvl w:val="0"/>
          <w:numId w:val="12"/>
        </w:numPr>
        <w:rPr>
          <w:rFonts w:ascii="Times New Roman" w:hAnsi="Times New Roman" w:cs="Times New Roman"/>
          <w:sz w:val="24"/>
          <w:szCs w:val="24"/>
        </w:rPr>
      </w:pPr>
      <w:r w:rsidRPr="000F0EC5">
        <w:rPr>
          <w:rFonts w:ascii="Times New Roman" w:hAnsi="Times New Roman" w:cs="Times New Roman"/>
          <w:sz w:val="24"/>
          <w:szCs w:val="24"/>
        </w:rPr>
        <w:t>Why are the templates in Excel</w:t>
      </w:r>
      <w:r>
        <w:rPr>
          <w:rFonts w:ascii="Times New Roman" w:hAnsi="Times New Roman" w:cs="Times New Roman"/>
          <w:sz w:val="24"/>
          <w:szCs w:val="24"/>
        </w:rPr>
        <w:t>?</w:t>
      </w:r>
    </w:p>
    <w:p w:rsidR="00056D4E" w:rsidRPr="000F0EC5"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We are using an excel format rather than a word format </w:t>
      </w:r>
      <w:r w:rsidRPr="000F0EC5">
        <w:rPr>
          <w:rFonts w:ascii="Times New Roman" w:hAnsi="Times New Roman" w:cs="Times New Roman"/>
          <w:sz w:val="24"/>
          <w:szCs w:val="24"/>
        </w:rPr>
        <w:t>for ease of in-house data management</w:t>
      </w:r>
      <w:r>
        <w:rPr>
          <w:rFonts w:ascii="Times New Roman" w:hAnsi="Times New Roman" w:cs="Times New Roman"/>
          <w:sz w:val="24"/>
          <w:szCs w:val="24"/>
        </w:rPr>
        <w:t xml:space="preserve">.  We are hoping this </w:t>
      </w:r>
      <w:r w:rsidRPr="000F0EC5">
        <w:rPr>
          <w:rFonts w:ascii="Times New Roman" w:hAnsi="Times New Roman" w:cs="Times New Roman"/>
          <w:sz w:val="24"/>
          <w:szCs w:val="24"/>
        </w:rPr>
        <w:t>can feed into a longer-term online grants management system that AusAID is considering.</w:t>
      </w:r>
    </w:p>
    <w:p w:rsidR="00056D4E" w:rsidRDefault="00056D4E" w:rsidP="00056D4E">
      <w:pPr>
        <w:rPr>
          <w:color w:val="1F497D"/>
        </w:rPr>
      </w:pPr>
    </w:p>
    <w:p w:rsidR="00D0718F" w:rsidRPr="00D0718F" w:rsidRDefault="00D0718F" w:rsidP="00D0718F">
      <w:pPr>
        <w:spacing w:after="0"/>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sidRPr="008A32E3">
        <w:rPr>
          <w:rFonts w:ascii="Times New Roman" w:hAnsi="Times New Roman" w:cs="Times New Roman"/>
          <w:sz w:val="24"/>
          <w:szCs w:val="24"/>
        </w:rPr>
        <w:t>Cutting and past</w:t>
      </w:r>
      <w:r>
        <w:rPr>
          <w:rFonts w:ascii="Times New Roman" w:hAnsi="Times New Roman" w:cs="Times New Roman"/>
          <w:sz w:val="24"/>
          <w:szCs w:val="24"/>
        </w:rPr>
        <w:t>ing</w:t>
      </w:r>
      <w:r w:rsidRPr="008A32E3">
        <w:rPr>
          <w:rFonts w:ascii="Times New Roman" w:hAnsi="Times New Roman" w:cs="Times New Roman"/>
          <w:sz w:val="24"/>
          <w:szCs w:val="24"/>
        </w:rPr>
        <w:t xml:space="preserve"> is difficult as it doesn’t want to paste text from Word into the Excel sheet merged cells.</w:t>
      </w:r>
    </w:p>
    <w:p w:rsidR="00056D4E" w:rsidRPr="008A32E3" w:rsidRDefault="00056D4E" w:rsidP="00056D4E">
      <w:pPr>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 xml:space="preserve">When you want to paste text from </w:t>
      </w:r>
      <w:r w:rsidR="00F3017A">
        <w:rPr>
          <w:rFonts w:ascii="Times New Roman" w:hAnsi="Times New Roman" w:cs="Times New Roman"/>
          <w:sz w:val="24"/>
          <w:szCs w:val="24"/>
        </w:rPr>
        <w:t>W</w:t>
      </w:r>
      <w:r w:rsidRPr="008A32E3">
        <w:rPr>
          <w:rFonts w:ascii="Times New Roman" w:hAnsi="Times New Roman" w:cs="Times New Roman"/>
          <w:sz w:val="24"/>
          <w:szCs w:val="24"/>
        </w:rPr>
        <w:t>ord to the destination cell in Excel, you should use the formula bar in Excel (see below).</w:t>
      </w:r>
    </w:p>
    <w:p w:rsidR="00056D4E" w:rsidRDefault="00056D4E" w:rsidP="00056D4E">
      <w:pPr>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Click on the formula bar using the mouse then paste the text. Press Enter key.</w:t>
      </w:r>
    </w:p>
    <w:p w:rsidR="005847EB" w:rsidRPr="008A32E3" w:rsidRDefault="005847EB" w:rsidP="005847EB">
      <w:pPr>
        <w:spacing w:after="0"/>
        <w:rPr>
          <w:rFonts w:ascii="Times New Roman" w:hAnsi="Times New Roman" w:cs="Times New Roman"/>
          <w:sz w:val="24"/>
          <w:szCs w:val="24"/>
        </w:rPr>
      </w:pPr>
    </w:p>
    <w:p w:rsidR="00056D4E" w:rsidRDefault="005847EB" w:rsidP="00056D4E">
      <w:pPr>
        <w:jc w:val="center"/>
        <w:rPr>
          <w:rFonts w:ascii="Times New Roman" w:hAnsi="Times New Roman" w:cs="Times New Roman"/>
          <w:sz w:val="24"/>
          <w:szCs w:val="24"/>
        </w:rPr>
      </w:pPr>
      <w:r>
        <w:rPr>
          <w:rFonts w:ascii="Times New Roman" w:hAnsi="Times New Roman" w:cs="Times New Roman"/>
          <w:noProof/>
          <w:sz w:val="24"/>
          <w:szCs w:val="24"/>
          <w:lang w:eastAsia="en-AU"/>
        </w:rPr>
        <w:drawing>
          <wp:inline distT="0" distB="0" distL="0" distR="0" wp14:anchorId="69F35818" wp14:editId="37878A54">
            <wp:extent cx="4428876" cy="1322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047" cy="1322426"/>
                    </a:xfrm>
                    <a:prstGeom prst="rect">
                      <a:avLst/>
                    </a:prstGeom>
                    <a:noFill/>
                    <a:ln>
                      <a:noFill/>
                    </a:ln>
                  </pic:spPr>
                </pic:pic>
              </a:graphicData>
            </a:graphic>
          </wp:inline>
        </w:drawing>
      </w:r>
    </w:p>
    <w:p w:rsidR="005847EB" w:rsidRPr="008A32E3" w:rsidRDefault="005847EB" w:rsidP="00056D4E">
      <w:pPr>
        <w:jc w:val="center"/>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sidRPr="008A32E3">
        <w:rPr>
          <w:rFonts w:ascii="Times New Roman" w:hAnsi="Times New Roman" w:cs="Times New Roman"/>
          <w:sz w:val="24"/>
          <w:szCs w:val="24"/>
        </w:rPr>
        <w:t>I’ve tried a couple of different ways of creating multiple copies of Part B: PROJECT SUMMARY – but I can’t get them to sit on a new page.</w:t>
      </w:r>
    </w:p>
    <w:p w:rsidR="00056D4E" w:rsidRDefault="00056D4E" w:rsidP="00056D4E">
      <w:pPr>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You can select the rows you want to duplicate by selecting</w:t>
      </w:r>
      <w:r>
        <w:rPr>
          <w:rFonts w:ascii="Times New Roman" w:hAnsi="Times New Roman" w:cs="Times New Roman"/>
          <w:sz w:val="24"/>
          <w:szCs w:val="24"/>
        </w:rPr>
        <w:t xml:space="preserve"> the first ro</w:t>
      </w:r>
      <w:r w:rsidRPr="008A32E3">
        <w:rPr>
          <w:rFonts w:ascii="Times New Roman" w:hAnsi="Times New Roman" w:cs="Times New Roman"/>
          <w:sz w:val="24"/>
          <w:szCs w:val="24"/>
        </w:rPr>
        <w:t xml:space="preserve">w on the far-left side. Expand the selection </w:t>
      </w:r>
      <w:r w:rsidR="00F3017A">
        <w:rPr>
          <w:rFonts w:ascii="Times New Roman" w:hAnsi="Times New Roman" w:cs="Times New Roman"/>
          <w:sz w:val="24"/>
          <w:szCs w:val="24"/>
        </w:rPr>
        <w:t xml:space="preserve">down by either using the mouse </w:t>
      </w:r>
      <w:r w:rsidRPr="008A32E3">
        <w:rPr>
          <w:rFonts w:ascii="Times New Roman" w:hAnsi="Times New Roman" w:cs="Times New Roman"/>
          <w:sz w:val="24"/>
          <w:szCs w:val="24"/>
        </w:rPr>
        <w:t>or by using the arrow keys of your keyboard.</w:t>
      </w:r>
    </w:p>
    <w:p w:rsidR="00056D4E" w:rsidRDefault="00056D4E" w:rsidP="00056D4E">
      <w:pPr>
        <w:spacing w:after="0"/>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sidRPr="00705A30">
        <w:rPr>
          <w:rFonts w:ascii="Times New Roman" w:hAnsi="Times New Roman" w:cs="Times New Roman"/>
          <w:sz w:val="24"/>
          <w:szCs w:val="24"/>
        </w:rPr>
        <w:t xml:space="preserve">Can we </w:t>
      </w:r>
      <w:r>
        <w:rPr>
          <w:rFonts w:ascii="Times New Roman" w:hAnsi="Times New Roman" w:cs="Times New Roman"/>
          <w:sz w:val="24"/>
          <w:szCs w:val="24"/>
        </w:rPr>
        <w:t>add</w:t>
      </w:r>
      <w:r w:rsidRPr="00705A30">
        <w:rPr>
          <w:rFonts w:ascii="Times New Roman" w:hAnsi="Times New Roman" w:cs="Times New Roman"/>
          <w:sz w:val="24"/>
          <w:szCs w:val="24"/>
        </w:rPr>
        <w:t xml:space="preserve"> rows in the template? </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We </w:t>
      </w:r>
      <w:r w:rsidR="00F3017A">
        <w:rPr>
          <w:rFonts w:ascii="Times New Roman" w:hAnsi="Times New Roman" w:cs="Times New Roman"/>
          <w:sz w:val="24"/>
          <w:szCs w:val="24"/>
        </w:rPr>
        <w:t xml:space="preserve">prefer that you do not alter the template. The only exceptions </w:t>
      </w:r>
      <w:r>
        <w:rPr>
          <w:rFonts w:ascii="Times New Roman" w:hAnsi="Times New Roman" w:cs="Times New Roman"/>
          <w:sz w:val="24"/>
          <w:szCs w:val="24"/>
        </w:rPr>
        <w:t>are:</w:t>
      </w:r>
    </w:p>
    <w:p w:rsidR="00056D4E" w:rsidRDefault="00F3017A" w:rsidP="00056D4E">
      <w:pPr>
        <w:numPr>
          <w:ilvl w:val="1"/>
          <w:numId w:val="13"/>
        </w:numPr>
        <w:spacing w:after="0"/>
        <w:rPr>
          <w:rFonts w:ascii="Times New Roman" w:hAnsi="Times New Roman" w:cs="Times New Roman"/>
          <w:sz w:val="24"/>
          <w:szCs w:val="24"/>
        </w:rPr>
      </w:pPr>
      <w:r>
        <w:rPr>
          <w:rFonts w:ascii="Times New Roman" w:hAnsi="Times New Roman" w:cs="Times New Roman"/>
          <w:sz w:val="24"/>
          <w:szCs w:val="24"/>
        </w:rPr>
        <w:t xml:space="preserve">Section 3. in the </w:t>
      </w:r>
      <w:r w:rsidR="00056D4E">
        <w:rPr>
          <w:rFonts w:ascii="Times New Roman" w:hAnsi="Times New Roman" w:cs="Times New Roman"/>
          <w:sz w:val="24"/>
          <w:szCs w:val="24"/>
        </w:rPr>
        <w:t>Project Su</w:t>
      </w:r>
      <w:r>
        <w:rPr>
          <w:rFonts w:ascii="Times New Roman" w:hAnsi="Times New Roman" w:cs="Times New Roman"/>
          <w:sz w:val="24"/>
          <w:szCs w:val="24"/>
        </w:rPr>
        <w:t>mmary Table</w:t>
      </w:r>
      <w:r w:rsidR="00056D4E">
        <w:rPr>
          <w:rFonts w:ascii="Times New Roman" w:hAnsi="Times New Roman" w:cs="Times New Roman"/>
          <w:sz w:val="24"/>
          <w:szCs w:val="24"/>
        </w:rPr>
        <w:t>, where rows can be added for each project by country.</w:t>
      </w:r>
    </w:p>
    <w:p w:rsidR="00056D4E" w:rsidRDefault="00F3017A" w:rsidP="009B3E6C">
      <w:pPr>
        <w:numPr>
          <w:ilvl w:val="1"/>
          <w:numId w:val="13"/>
        </w:numPr>
        <w:spacing w:after="0"/>
        <w:rPr>
          <w:rFonts w:ascii="Times New Roman" w:hAnsi="Times New Roman" w:cs="Times New Roman"/>
          <w:sz w:val="24"/>
          <w:szCs w:val="24"/>
        </w:rPr>
      </w:pPr>
      <w:r>
        <w:rPr>
          <w:rFonts w:ascii="Times New Roman" w:hAnsi="Times New Roman" w:cs="Times New Roman"/>
          <w:sz w:val="24"/>
          <w:szCs w:val="24"/>
        </w:rPr>
        <w:t xml:space="preserve">Section 4. in the </w:t>
      </w:r>
      <w:r w:rsidR="009B3E6C" w:rsidRPr="009B3E6C">
        <w:rPr>
          <w:rFonts w:ascii="Times New Roman" w:hAnsi="Times New Roman" w:cs="Times New Roman"/>
          <w:sz w:val="24"/>
          <w:szCs w:val="24"/>
        </w:rPr>
        <w:t>A: PROGRAM SUMMARY</w:t>
      </w:r>
      <w:r>
        <w:rPr>
          <w:rFonts w:ascii="Times New Roman" w:hAnsi="Times New Roman" w:cs="Times New Roman"/>
          <w:sz w:val="24"/>
          <w:szCs w:val="24"/>
        </w:rPr>
        <w:t xml:space="preserve"> and </w:t>
      </w:r>
      <w:r w:rsidR="009B3E6C" w:rsidRPr="009B3E6C">
        <w:rPr>
          <w:rFonts w:ascii="Times New Roman" w:hAnsi="Times New Roman" w:cs="Times New Roman"/>
          <w:sz w:val="24"/>
          <w:szCs w:val="24"/>
        </w:rPr>
        <w:t>B: PROJECT SUMMARY</w:t>
      </w:r>
      <w:r>
        <w:rPr>
          <w:rFonts w:ascii="Times New Roman" w:hAnsi="Times New Roman" w:cs="Times New Roman"/>
          <w:sz w:val="24"/>
          <w:szCs w:val="24"/>
        </w:rPr>
        <w:t xml:space="preserve"> tables</w:t>
      </w:r>
      <w:r w:rsidR="009B3E6C">
        <w:rPr>
          <w:rFonts w:ascii="Times New Roman" w:hAnsi="Times New Roman" w:cs="Times New Roman"/>
          <w:sz w:val="24"/>
          <w:szCs w:val="24"/>
        </w:rPr>
        <w:t xml:space="preserve"> </w:t>
      </w:r>
      <w:r w:rsidR="00056D4E">
        <w:rPr>
          <w:rFonts w:ascii="Times New Roman" w:hAnsi="Times New Roman" w:cs="Times New Roman"/>
          <w:sz w:val="24"/>
          <w:szCs w:val="24"/>
        </w:rPr>
        <w:t>can be duplicated if needed. Please do not add any rows in each of these tables.</w:t>
      </w:r>
    </w:p>
    <w:p w:rsidR="00056D4E" w:rsidRDefault="00056D4E" w:rsidP="00056D4E">
      <w:pPr>
        <w:spacing w:after="0"/>
        <w:ind w:left="567"/>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sidRPr="00171A64">
        <w:rPr>
          <w:rFonts w:ascii="Times New Roman" w:hAnsi="Times New Roman" w:cs="Times New Roman"/>
          <w:sz w:val="24"/>
          <w:szCs w:val="24"/>
        </w:rPr>
        <w:t xml:space="preserve">In section </w:t>
      </w:r>
      <w:r w:rsidR="008F5313">
        <w:rPr>
          <w:rFonts w:ascii="Times New Roman" w:hAnsi="Times New Roman" w:cs="Times New Roman"/>
          <w:sz w:val="24"/>
          <w:szCs w:val="24"/>
        </w:rPr>
        <w:t>4</w:t>
      </w:r>
      <w:r w:rsidRPr="00171A64">
        <w:rPr>
          <w:rFonts w:ascii="Times New Roman" w:hAnsi="Times New Roman" w:cs="Times New Roman"/>
          <w:sz w:val="24"/>
          <w:szCs w:val="24"/>
        </w:rPr>
        <w:t xml:space="preserve">, if interest earned has been sent to the </w:t>
      </w:r>
      <w:r w:rsidR="004276C0" w:rsidRPr="00171A64">
        <w:rPr>
          <w:rFonts w:ascii="Times New Roman" w:hAnsi="Times New Roman" w:cs="Times New Roman"/>
          <w:sz w:val="24"/>
          <w:szCs w:val="24"/>
        </w:rPr>
        <w:t>program</w:t>
      </w:r>
      <w:r w:rsidRPr="00171A64">
        <w:rPr>
          <w:rFonts w:ascii="Times New Roman" w:hAnsi="Times New Roman" w:cs="Times New Roman"/>
          <w:sz w:val="24"/>
          <w:szCs w:val="24"/>
        </w:rPr>
        <w:t xml:space="preserve"> and it is acquitted within the </w:t>
      </w:r>
      <w:r w:rsidR="004276C0">
        <w:rPr>
          <w:rFonts w:ascii="Times New Roman" w:hAnsi="Times New Roman" w:cs="Times New Roman"/>
          <w:sz w:val="24"/>
          <w:szCs w:val="24"/>
        </w:rPr>
        <w:t>Performance</w:t>
      </w:r>
      <w:r w:rsidRPr="00171A64">
        <w:rPr>
          <w:rFonts w:ascii="Times New Roman" w:hAnsi="Times New Roman" w:cs="Times New Roman"/>
          <w:sz w:val="24"/>
          <w:szCs w:val="24"/>
        </w:rPr>
        <w:t xml:space="preserve"> Report, do we still need to mention it in section 2, or do we just put a dash? </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the </w:t>
      </w:r>
      <w:r w:rsidR="004276C0">
        <w:rPr>
          <w:rFonts w:ascii="Times New Roman" w:hAnsi="Times New Roman" w:cs="Times New Roman"/>
          <w:sz w:val="24"/>
          <w:szCs w:val="24"/>
        </w:rPr>
        <w:t>interest</w:t>
      </w:r>
      <w:r w:rsidRPr="00171A64">
        <w:rPr>
          <w:rFonts w:ascii="Times New Roman" w:hAnsi="Times New Roman" w:cs="Times New Roman"/>
          <w:sz w:val="24"/>
          <w:szCs w:val="24"/>
        </w:rPr>
        <w:t xml:space="preserve"> from a previous financial year ha</w:t>
      </w:r>
      <w:r w:rsidR="004276C0">
        <w:rPr>
          <w:rFonts w:ascii="Times New Roman" w:hAnsi="Times New Roman" w:cs="Times New Roman"/>
          <w:sz w:val="24"/>
          <w:szCs w:val="24"/>
        </w:rPr>
        <w:t>s</w:t>
      </w:r>
      <w:r w:rsidRPr="00171A64">
        <w:rPr>
          <w:rFonts w:ascii="Times New Roman" w:hAnsi="Times New Roman" w:cs="Times New Roman"/>
          <w:sz w:val="24"/>
          <w:szCs w:val="24"/>
        </w:rPr>
        <w:t xml:space="preserve"> already been acquitted on a past </w:t>
      </w:r>
      <w:r w:rsidR="004276C0">
        <w:rPr>
          <w:rFonts w:ascii="Times New Roman" w:hAnsi="Times New Roman" w:cs="Times New Roman"/>
          <w:sz w:val="24"/>
          <w:szCs w:val="24"/>
        </w:rPr>
        <w:t xml:space="preserve">performance </w:t>
      </w:r>
      <w:r w:rsidRPr="00171A64">
        <w:rPr>
          <w:rFonts w:ascii="Times New Roman" w:hAnsi="Times New Roman" w:cs="Times New Roman"/>
          <w:sz w:val="24"/>
          <w:szCs w:val="24"/>
        </w:rPr>
        <w:t xml:space="preserve">report, then </w:t>
      </w:r>
      <w:r w:rsidR="004276C0">
        <w:rPr>
          <w:rFonts w:ascii="Times New Roman" w:hAnsi="Times New Roman" w:cs="Times New Roman"/>
          <w:sz w:val="24"/>
          <w:szCs w:val="24"/>
        </w:rPr>
        <w:t>enter</w:t>
      </w:r>
      <w:r w:rsidRPr="00171A64">
        <w:rPr>
          <w:rFonts w:ascii="Times New Roman" w:hAnsi="Times New Roman" w:cs="Times New Roman"/>
          <w:sz w:val="24"/>
          <w:szCs w:val="24"/>
        </w:rPr>
        <w:t xml:space="preserve"> a dash. In this</w:t>
      </w:r>
      <w:r w:rsidR="004276C0">
        <w:rPr>
          <w:rFonts w:ascii="Times New Roman" w:hAnsi="Times New Roman" w:cs="Times New Roman"/>
          <w:sz w:val="24"/>
          <w:szCs w:val="24"/>
        </w:rPr>
        <w:t xml:space="preserve"> section, only mention interest</w:t>
      </w:r>
      <w:r w:rsidRPr="00171A64">
        <w:rPr>
          <w:rFonts w:ascii="Times New Roman" w:hAnsi="Times New Roman" w:cs="Times New Roman"/>
          <w:sz w:val="24"/>
          <w:szCs w:val="24"/>
        </w:rPr>
        <w:t xml:space="preserve"> earned and not programmed from previous year</w:t>
      </w:r>
      <w:r>
        <w:rPr>
          <w:rFonts w:ascii="Times New Roman" w:hAnsi="Times New Roman" w:cs="Times New Roman"/>
          <w:sz w:val="24"/>
          <w:szCs w:val="24"/>
        </w:rPr>
        <w:t>.</w:t>
      </w:r>
    </w:p>
    <w:p w:rsidR="00056D4E" w:rsidRDefault="00056D4E" w:rsidP="00056D4E">
      <w:pPr>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sidRPr="00171A64">
        <w:rPr>
          <w:rFonts w:ascii="Times New Roman" w:hAnsi="Times New Roman" w:cs="Times New Roman"/>
          <w:sz w:val="24"/>
          <w:szCs w:val="24"/>
        </w:rPr>
        <w:t xml:space="preserve">At what ‘level’ do we complete </w:t>
      </w:r>
      <w:r w:rsidR="004276C0">
        <w:rPr>
          <w:rFonts w:ascii="Times New Roman" w:hAnsi="Times New Roman" w:cs="Times New Roman"/>
          <w:sz w:val="24"/>
          <w:szCs w:val="24"/>
        </w:rPr>
        <w:t>4</w:t>
      </w:r>
      <w:r w:rsidRPr="00171A64">
        <w:rPr>
          <w:rFonts w:ascii="Times New Roman" w:hAnsi="Times New Roman" w:cs="Times New Roman"/>
          <w:sz w:val="24"/>
          <w:szCs w:val="24"/>
        </w:rPr>
        <w:t>B of the ADP</w:t>
      </w:r>
      <w:r w:rsidR="004276C0">
        <w:rPr>
          <w:rFonts w:ascii="Times New Roman" w:hAnsi="Times New Roman" w:cs="Times New Roman"/>
          <w:sz w:val="24"/>
          <w:szCs w:val="24"/>
        </w:rPr>
        <w:t>lan</w:t>
      </w:r>
      <w:r w:rsidRPr="00171A64">
        <w:rPr>
          <w:rFonts w:ascii="Times New Roman" w:hAnsi="Times New Roman" w:cs="Times New Roman"/>
          <w:sz w:val="24"/>
          <w:szCs w:val="24"/>
        </w:rPr>
        <w:t xml:space="preserve"> and </w:t>
      </w:r>
      <w:r w:rsidR="004276C0">
        <w:rPr>
          <w:rFonts w:ascii="Times New Roman" w:hAnsi="Times New Roman" w:cs="Times New Roman"/>
          <w:sz w:val="24"/>
          <w:szCs w:val="24"/>
        </w:rPr>
        <w:t>Annual Performance Report</w:t>
      </w:r>
      <w:r w:rsidRPr="00171A64">
        <w:rPr>
          <w:rFonts w:ascii="Times New Roman" w:hAnsi="Times New Roman" w:cs="Times New Roman"/>
          <w:sz w:val="24"/>
          <w:szCs w:val="24"/>
        </w:rPr>
        <w:t xml:space="preserve">?  Is it country-wide, regionally, or per community worked in? </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We </w:t>
      </w:r>
      <w:r w:rsidRPr="00171A64">
        <w:rPr>
          <w:rFonts w:ascii="Times New Roman" w:hAnsi="Times New Roman" w:cs="Times New Roman"/>
          <w:sz w:val="24"/>
          <w:szCs w:val="24"/>
        </w:rPr>
        <w:t>expect in this section NGOs to report at country level, noting that the opportunity is given in the template to be more specific regarding the provinces or regions where the project is implemented. If the NGO wants to state the community targeted, please do so in the “Provinces / Regions” cell.</w:t>
      </w:r>
    </w:p>
    <w:p w:rsidR="00056D4E" w:rsidRDefault="00056D4E" w:rsidP="00056D4E">
      <w:pPr>
        <w:spacing w:after="0"/>
        <w:ind w:left="567"/>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sidRPr="00F06A74">
        <w:rPr>
          <w:rFonts w:ascii="Times New Roman" w:hAnsi="Times New Roman" w:cs="Times New Roman"/>
          <w:sz w:val="24"/>
          <w:szCs w:val="24"/>
        </w:rPr>
        <w:t>Do you have an expected date for the release of guidelines for the new MELF?</w:t>
      </w:r>
      <w:r w:rsidRPr="00171A64">
        <w:rPr>
          <w:rFonts w:ascii="Times New Roman" w:hAnsi="Times New Roman" w:cs="Times New Roman"/>
          <w:sz w:val="24"/>
          <w:szCs w:val="24"/>
        </w:rPr>
        <w:t xml:space="preserve"> </w:t>
      </w:r>
    </w:p>
    <w:p w:rsidR="00056D4E" w:rsidRDefault="00056D4E" w:rsidP="00056D4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We </w:t>
      </w:r>
      <w:r w:rsidRPr="00171A64">
        <w:rPr>
          <w:rFonts w:ascii="Times New Roman" w:hAnsi="Times New Roman" w:cs="Times New Roman"/>
          <w:sz w:val="24"/>
          <w:szCs w:val="24"/>
        </w:rPr>
        <w:t>don’t have an expected date for the release of guidelines for the new MELF but it should be after the MELF review at the end of this</w:t>
      </w:r>
      <w:r w:rsidR="00E70F25">
        <w:rPr>
          <w:rFonts w:ascii="Times New Roman" w:hAnsi="Times New Roman" w:cs="Times New Roman"/>
          <w:sz w:val="24"/>
          <w:szCs w:val="24"/>
        </w:rPr>
        <w:t xml:space="preserve"> year.</w:t>
      </w:r>
    </w:p>
    <w:p w:rsidR="00056D4E" w:rsidRDefault="00056D4E" w:rsidP="00056D4E">
      <w:pPr>
        <w:spacing w:after="0"/>
        <w:ind w:left="567"/>
        <w:rPr>
          <w:rFonts w:ascii="Times New Roman" w:hAnsi="Times New Roman" w:cs="Times New Roman"/>
          <w:sz w:val="24"/>
          <w:szCs w:val="24"/>
        </w:rPr>
      </w:pPr>
    </w:p>
    <w:p w:rsidR="00056D4E" w:rsidRPr="008A32E3" w:rsidRDefault="00056D4E" w:rsidP="00056D4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Why is the “Design, Monitoring and Evaluation” presented as a column in the </w:t>
      </w:r>
      <w:r w:rsidR="00622055">
        <w:rPr>
          <w:rFonts w:ascii="Times New Roman" w:hAnsi="Times New Roman" w:cs="Times New Roman"/>
          <w:sz w:val="24"/>
          <w:szCs w:val="24"/>
        </w:rPr>
        <w:t>section 3. Project Summary Table</w:t>
      </w:r>
      <w:r>
        <w:rPr>
          <w:rFonts w:ascii="Times New Roman" w:hAnsi="Times New Roman" w:cs="Times New Roman"/>
          <w:sz w:val="24"/>
          <w:szCs w:val="24"/>
        </w:rPr>
        <w:t>?</w:t>
      </w:r>
      <w:r w:rsidRPr="00F06A74">
        <w:rPr>
          <w:rFonts w:ascii="Times New Roman" w:hAnsi="Times New Roman" w:cs="Times New Roman"/>
          <w:sz w:val="24"/>
          <w:szCs w:val="24"/>
        </w:rPr>
        <w:t xml:space="preserve"> </w:t>
      </w:r>
    </w:p>
    <w:p w:rsidR="00056D4E" w:rsidRDefault="00056D4E" w:rsidP="00056D4E">
      <w:pPr>
        <w:numPr>
          <w:ilvl w:val="0"/>
          <w:numId w:val="13"/>
        </w:numPr>
        <w:spacing w:after="0"/>
        <w:rPr>
          <w:rFonts w:ascii="Times New Roman" w:hAnsi="Times New Roman" w:cs="Times New Roman"/>
          <w:sz w:val="24"/>
          <w:szCs w:val="24"/>
        </w:rPr>
      </w:pPr>
      <w:r w:rsidRPr="00CF6104">
        <w:rPr>
          <w:rFonts w:ascii="Times New Roman" w:hAnsi="Times New Roman" w:cs="Times New Roman"/>
          <w:sz w:val="24"/>
          <w:szCs w:val="24"/>
        </w:rPr>
        <w:t xml:space="preserve">AusAID encourages NGOs using up to 10% of ANCP funds provided for Design, Monitoring and Evaluation (DM&amp;E) to implement development activity projects in developing countries. </w:t>
      </w:r>
      <w:r>
        <w:rPr>
          <w:rFonts w:ascii="Times New Roman" w:hAnsi="Times New Roman" w:cs="Times New Roman"/>
          <w:sz w:val="24"/>
          <w:szCs w:val="24"/>
        </w:rPr>
        <w:t>Following the</w:t>
      </w:r>
      <w:r w:rsidRPr="00CF6104">
        <w:rPr>
          <w:rFonts w:ascii="Times New Roman" w:hAnsi="Times New Roman" w:cs="Times New Roman"/>
          <w:sz w:val="24"/>
          <w:szCs w:val="24"/>
        </w:rPr>
        <w:t xml:space="preserve"> OECD </w:t>
      </w:r>
      <w:r>
        <w:rPr>
          <w:rFonts w:ascii="Times New Roman" w:hAnsi="Times New Roman" w:cs="Times New Roman"/>
          <w:sz w:val="24"/>
          <w:szCs w:val="24"/>
        </w:rPr>
        <w:t>recommendation, AusAID co</w:t>
      </w:r>
      <w:r w:rsidRPr="00CF6104">
        <w:rPr>
          <w:rFonts w:ascii="Times New Roman" w:hAnsi="Times New Roman" w:cs="Times New Roman"/>
          <w:sz w:val="24"/>
          <w:szCs w:val="24"/>
        </w:rPr>
        <w:t>nsiders DM&amp;E to be part of a project, thus related to a specific sector</w:t>
      </w:r>
      <w:r>
        <w:rPr>
          <w:rFonts w:ascii="Times New Roman" w:hAnsi="Times New Roman" w:cs="Times New Roman"/>
          <w:sz w:val="24"/>
          <w:szCs w:val="24"/>
        </w:rPr>
        <w:t xml:space="preserve"> code or DAC code</w:t>
      </w:r>
      <w:r w:rsidRPr="00CF6104">
        <w:rPr>
          <w:rFonts w:ascii="Times New Roman" w:hAnsi="Times New Roman" w:cs="Times New Roman"/>
          <w:sz w:val="24"/>
          <w:szCs w:val="24"/>
        </w:rPr>
        <w:t>.</w:t>
      </w:r>
      <w:r>
        <w:rPr>
          <w:rFonts w:ascii="Times New Roman" w:hAnsi="Times New Roman" w:cs="Times New Roman"/>
          <w:sz w:val="24"/>
          <w:szCs w:val="24"/>
        </w:rPr>
        <w:t xml:space="preserve"> When possible, AusAID asks NGOs funded under ANCP to report DM&amp;E funds as part of a project. If a DM&amp;E activity is related to a number of projects/countries, please use a pro-rata approach to determine the appropriate proportion of funds related to a project. </w:t>
      </w:r>
      <w:r w:rsidRPr="00F56B79">
        <w:rPr>
          <w:rFonts w:ascii="Times New Roman" w:hAnsi="Times New Roman" w:cs="Times New Roman"/>
          <w:sz w:val="24"/>
          <w:szCs w:val="24"/>
        </w:rPr>
        <w:t>Some DM&amp;E activities can be undertaken to broaden knowledge and train staff. Whether they are physically implemented in Australia or overseas, they should benefit the NGO’s global development activities in-developing countries. In this particular case, proportionality should be applied to the related projects if applicable or to “global unspecified”. This last geographical classification should be used only if you cannot relate the DM&amp;E work to any project and the corresponding DAC code should be related to the DM&amp;E sectoral activity.</w:t>
      </w:r>
    </w:p>
    <w:p w:rsidR="00056D4E" w:rsidRPr="00F56B79" w:rsidRDefault="00056D4E" w:rsidP="00056D4E">
      <w:pPr>
        <w:rPr>
          <w:rFonts w:ascii="Times New Roman" w:hAnsi="Times New Roman" w:cs="Times New Roman"/>
          <w:sz w:val="24"/>
          <w:szCs w:val="24"/>
        </w:rPr>
      </w:pPr>
    </w:p>
    <w:p w:rsidR="00056D4E" w:rsidRPr="000B12AB" w:rsidRDefault="00056D4E" w:rsidP="009F42A0">
      <w:pPr>
        <w:rPr>
          <w:rFonts w:ascii="Times New Roman" w:hAnsi="Times New Roman" w:cs="Times New Roman"/>
          <w:sz w:val="24"/>
          <w:szCs w:val="24"/>
        </w:rPr>
      </w:pPr>
    </w:p>
    <w:p w:rsidR="00662BE9" w:rsidRPr="000B12AB" w:rsidRDefault="009F42A0" w:rsidP="00DB2A31">
      <w:pPr>
        <w:pStyle w:val="ListParagraph"/>
        <w:numPr>
          <w:ilvl w:val="0"/>
          <w:numId w:val="12"/>
        </w:numPr>
        <w:rPr>
          <w:rFonts w:ascii="Times New Roman" w:hAnsi="Times New Roman" w:cs="Times New Roman"/>
          <w:sz w:val="24"/>
        </w:rPr>
      </w:pPr>
      <w:r w:rsidRPr="000B12AB">
        <w:rPr>
          <w:rFonts w:ascii="Times New Roman" w:hAnsi="Times New Roman" w:cs="Times New Roman"/>
          <w:sz w:val="24"/>
        </w:rPr>
        <w:t>How do I insert a picture / map</w:t>
      </w:r>
      <w:r w:rsidR="00517A60" w:rsidRPr="000B12AB">
        <w:rPr>
          <w:rFonts w:ascii="Times New Roman" w:hAnsi="Times New Roman" w:cs="Times New Roman"/>
          <w:sz w:val="24"/>
        </w:rPr>
        <w:t xml:space="preserve"> or signature</w:t>
      </w:r>
      <w:r w:rsidRPr="000B12AB">
        <w:rPr>
          <w:rFonts w:ascii="Times New Roman" w:hAnsi="Times New Roman" w:cs="Times New Roman"/>
          <w:sz w:val="24"/>
        </w:rPr>
        <w:t xml:space="preserve"> in Excel?</w:t>
      </w:r>
    </w:p>
    <w:p w:rsidR="009F42A0" w:rsidRPr="009F42A0" w:rsidRDefault="009F42A0" w:rsidP="009F42A0"/>
    <w:p w:rsidR="009F42A0" w:rsidRPr="000B12AB" w:rsidRDefault="009F42A0" w:rsidP="001A24D3">
      <w:pPr>
        <w:numPr>
          <w:ilvl w:val="0"/>
          <w:numId w:val="5"/>
        </w:numPr>
        <w:tabs>
          <w:tab w:val="clear" w:pos="720"/>
          <w:tab w:val="num" w:pos="1515"/>
        </w:tabs>
        <w:spacing w:after="105" w:line="300" w:lineRule="atLeast"/>
        <w:rPr>
          <w:rFonts w:ascii="Times New Roman" w:hAnsi="Times New Roman" w:cs="Times New Roman"/>
          <w:sz w:val="24"/>
          <w:szCs w:val="24"/>
        </w:rPr>
      </w:pPr>
      <w:r w:rsidRPr="000B12AB">
        <w:rPr>
          <w:rFonts w:ascii="Times New Roman" w:hAnsi="Times New Roman" w:cs="Times New Roman"/>
          <w:sz w:val="24"/>
          <w:szCs w:val="24"/>
        </w:rPr>
        <w:t>Click where you want to insert the picture.</w:t>
      </w:r>
    </w:p>
    <w:p w:rsidR="009F42A0" w:rsidRPr="000B12AB" w:rsidRDefault="009F42A0" w:rsidP="001A24D3">
      <w:pPr>
        <w:numPr>
          <w:ilvl w:val="0"/>
          <w:numId w:val="5"/>
        </w:numPr>
        <w:spacing w:after="105" w:line="300" w:lineRule="atLeast"/>
        <w:rPr>
          <w:rFonts w:ascii="Times New Roman" w:hAnsi="Times New Roman" w:cs="Times New Roman"/>
          <w:sz w:val="24"/>
          <w:szCs w:val="24"/>
        </w:rPr>
      </w:pPr>
      <w:r w:rsidRPr="000B12AB">
        <w:rPr>
          <w:rFonts w:ascii="Times New Roman" w:hAnsi="Times New Roman" w:cs="Times New Roman"/>
          <w:sz w:val="24"/>
          <w:szCs w:val="24"/>
        </w:rPr>
        <w:t>On the Insert tab, in the Illustrations group, click Picture.</w:t>
      </w:r>
    </w:p>
    <w:p w:rsidR="009F42A0" w:rsidRPr="009F42A0" w:rsidRDefault="009F42A0" w:rsidP="001A24D3">
      <w:pPr>
        <w:spacing w:before="100" w:beforeAutospacing="1" w:after="100" w:afterAutospacing="1" w:line="343" w:lineRule="atLeast"/>
        <w:ind w:left="1320"/>
      </w:pPr>
      <w:r w:rsidRPr="009F42A0">
        <w:rPr>
          <w:noProof/>
          <w:lang w:eastAsia="en-AU"/>
        </w:rPr>
        <w:lastRenderedPageBreak/>
        <w:drawing>
          <wp:inline distT="0" distB="0" distL="0" distR="0" wp14:anchorId="47C8264A" wp14:editId="6471CC6F">
            <wp:extent cx="2352675" cy="828675"/>
            <wp:effectExtent l="0" t="0" r="9525" b="9525"/>
            <wp:docPr id="3" name="Picture 3" descr="Excel  Ribb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  Ribbon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828675"/>
                    </a:xfrm>
                    <a:prstGeom prst="rect">
                      <a:avLst/>
                    </a:prstGeom>
                    <a:noFill/>
                    <a:ln>
                      <a:noFill/>
                    </a:ln>
                  </pic:spPr>
                </pic:pic>
              </a:graphicData>
            </a:graphic>
          </wp:inline>
        </w:drawing>
      </w:r>
    </w:p>
    <w:p w:rsidR="009F42A0" w:rsidRPr="000B12AB" w:rsidRDefault="009F42A0" w:rsidP="001A24D3">
      <w:pPr>
        <w:numPr>
          <w:ilvl w:val="0"/>
          <w:numId w:val="6"/>
        </w:numPr>
        <w:spacing w:after="105" w:line="300" w:lineRule="atLeast"/>
        <w:rPr>
          <w:rFonts w:ascii="Times New Roman" w:hAnsi="Times New Roman" w:cs="Times New Roman"/>
          <w:sz w:val="24"/>
          <w:szCs w:val="24"/>
        </w:rPr>
      </w:pPr>
      <w:r w:rsidRPr="000B12AB">
        <w:rPr>
          <w:rFonts w:ascii="Times New Roman" w:hAnsi="Times New Roman" w:cs="Times New Roman"/>
          <w:sz w:val="24"/>
          <w:szCs w:val="24"/>
        </w:rPr>
        <w:t>Locate the picture that you want to insert, and then double-click it. For example, you might have a picture file located in My Documents.</w:t>
      </w:r>
    </w:p>
    <w:p w:rsidR="009F42A0" w:rsidRPr="000B12AB" w:rsidRDefault="009F42A0" w:rsidP="001A24D3">
      <w:pPr>
        <w:spacing w:before="100" w:beforeAutospacing="1" w:after="100" w:afterAutospacing="1" w:line="343" w:lineRule="atLeast"/>
        <w:ind w:left="1320"/>
        <w:rPr>
          <w:rFonts w:ascii="Times New Roman" w:hAnsi="Times New Roman" w:cs="Times New Roman"/>
          <w:sz w:val="24"/>
          <w:szCs w:val="24"/>
        </w:rPr>
      </w:pPr>
      <w:r w:rsidRPr="000B12AB">
        <w:rPr>
          <w:rFonts w:ascii="Times New Roman" w:hAnsi="Times New Roman" w:cs="Times New Roman"/>
          <w:sz w:val="24"/>
          <w:szCs w:val="24"/>
        </w:rPr>
        <w:t>To add multiple pictures, press and hold CTRL while you click the pictures that you want to insert, and then click Insert.</w:t>
      </w:r>
    </w:p>
    <w:p w:rsidR="009F42A0" w:rsidRPr="000B12AB" w:rsidRDefault="009F42A0" w:rsidP="001A24D3">
      <w:pPr>
        <w:numPr>
          <w:ilvl w:val="0"/>
          <w:numId w:val="7"/>
        </w:numPr>
        <w:spacing w:after="105" w:line="300" w:lineRule="atLeast"/>
        <w:rPr>
          <w:rFonts w:ascii="Times New Roman" w:hAnsi="Times New Roman" w:cs="Times New Roman"/>
          <w:sz w:val="24"/>
          <w:szCs w:val="24"/>
        </w:rPr>
      </w:pPr>
      <w:r w:rsidRPr="000B12AB">
        <w:rPr>
          <w:rFonts w:ascii="Times New Roman" w:hAnsi="Times New Roman" w:cs="Times New Roman"/>
          <w:sz w:val="24"/>
          <w:szCs w:val="24"/>
        </w:rPr>
        <w:t xml:space="preserve">To resize a picture, select the picture you have inserted in the </w:t>
      </w:r>
      <w:r w:rsidR="008260D8" w:rsidRPr="000B12AB">
        <w:rPr>
          <w:rFonts w:ascii="Times New Roman" w:hAnsi="Times New Roman" w:cs="Times New Roman"/>
          <w:sz w:val="24"/>
          <w:szCs w:val="24"/>
        </w:rPr>
        <w:t>spread sheet</w:t>
      </w:r>
      <w:r w:rsidRPr="000B12AB">
        <w:rPr>
          <w:rFonts w:ascii="Times New Roman" w:hAnsi="Times New Roman" w:cs="Times New Roman"/>
          <w:sz w:val="24"/>
          <w:szCs w:val="24"/>
        </w:rPr>
        <w:t>. To increase or decrease the size in one or more directions, drag a sizing handle away from or toward the center, while you do one of the following:</w:t>
      </w:r>
    </w:p>
    <w:p w:rsidR="009F42A0" w:rsidRPr="000B12AB" w:rsidRDefault="009F42A0" w:rsidP="001A24D3">
      <w:pPr>
        <w:pStyle w:val="ListParagraph"/>
        <w:numPr>
          <w:ilvl w:val="0"/>
          <w:numId w:val="7"/>
        </w:numPr>
        <w:spacing w:after="105" w:line="300" w:lineRule="atLeast"/>
        <w:ind w:left="1515"/>
        <w:rPr>
          <w:rFonts w:ascii="Times New Roman" w:hAnsi="Times New Roman" w:cs="Times New Roman"/>
          <w:sz w:val="24"/>
          <w:szCs w:val="24"/>
        </w:rPr>
      </w:pPr>
      <w:r w:rsidRPr="000B12AB">
        <w:rPr>
          <w:rFonts w:ascii="Times New Roman" w:hAnsi="Times New Roman" w:cs="Times New Roman"/>
          <w:sz w:val="24"/>
          <w:szCs w:val="24"/>
        </w:rPr>
        <w:t>To keep the center of an object in the same location, press and hold CTRL while you drag the sizing handle.</w:t>
      </w:r>
    </w:p>
    <w:p w:rsidR="009F42A0" w:rsidRPr="000B12AB" w:rsidRDefault="009F42A0" w:rsidP="001A24D3">
      <w:pPr>
        <w:pStyle w:val="ListParagraph"/>
        <w:numPr>
          <w:ilvl w:val="0"/>
          <w:numId w:val="7"/>
        </w:numPr>
        <w:spacing w:after="105" w:line="300" w:lineRule="atLeast"/>
        <w:ind w:left="1515"/>
        <w:rPr>
          <w:rFonts w:ascii="Times New Roman" w:hAnsi="Times New Roman" w:cs="Times New Roman"/>
          <w:sz w:val="24"/>
          <w:szCs w:val="24"/>
        </w:rPr>
      </w:pPr>
      <w:r w:rsidRPr="000B12AB">
        <w:rPr>
          <w:rFonts w:ascii="Times New Roman" w:hAnsi="Times New Roman" w:cs="Times New Roman"/>
          <w:sz w:val="24"/>
          <w:szCs w:val="24"/>
        </w:rPr>
        <w:t>To maintain the object's proportions, press and hold SHIFT while you drag the sizing handle.</w:t>
      </w:r>
    </w:p>
    <w:p w:rsidR="009F42A0" w:rsidRPr="000B12AB" w:rsidRDefault="009F42A0" w:rsidP="001A24D3">
      <w:pPr>
        <w:pStyle w:val="ListParagraph"/>
        <w:numPr>
          <w:ilvl w:val="0"/>
          <w:numId w:val="7"/>
        </w:numPr>
        <w:spacing w:after="105" w:line="300" w:lineRule="atLeast"/>
        <w:ind w:left="1515"/>
        <w:rPr>
          <w:rFonts w:ascii="Times New Roman" w:hAnsi="Times New Roman" w:cs="Times New Roman"/>
          <w:sz w:val="24"/>
          <w:szCs w:val="24"/>
        </w:rPr>
      </w:pPr>
      <w:r w:rsidRPr="000B12AB">
        <w:rPr>
          <w:rFonts w:ascii="Times New Roman" w:hAnsi="Times New Roman" w:cs="Times New Roman"/>
          <w:sz w:val="24"/>
          <w:szCs w:val="24"/>
        </w:rPr>
        <w:t>To both maintain the object's proportions and keep its center in the same location, press and hold both CTRL and SHIFT while you drag the sizing handle.</w:t>
      </w:r>
    </w:p>
    <w:p w:rsidR="009F42A0" w:rsidRDefault="009F42A0" w:rsidP="009F42A0"/>
    <w:p w:rsidR="00517A60" w:rsidRPr="000B12AB" w:rsidRDefault="00517A60" w:rsidP="00517A60">
      <w:pPr>
        <w:pStyle w:val="ListParagraph"/>
        <w:keepNext/>
        <w:keepLines/>
        <w:numPr>
          <w:ilvl w:val="0"/>
          <w:numId w:val="12"/>
        </w:numPr>
        <w:ind w:hanging="357"/>
        <w:rPr>
          <w:rFonts w:ascii="Times New Roman" w:hAnsi="Times New Roman" w:cs="Times New Roman"/>
          <w:sz w:val="24"/>
          <w:szCs w:val="24"/>
        </w:rPr>
      </w:pPr>
      <w:r w:rsidRPr="000B12AB">
        <w:rPr>
          <w:rFonts w:ascii="Times New Roman" w:hAnsi="Times New Roman" w:cs="Times New Roman"/>
          <w:sz w:val="24"/>
          <w:szCs w:val="24"/>
        </w:rPr>
        <w:t>I can’t see the full text content in the cell.</w:t>
      </w:r>
    </w:p>
    <w:p w:rsidR="000B12AB" w:rsidRDefault="00517A60" w:rsidP="001A24D3">
      <w:pPr>
        <w:keepNext/>
        <w:keepLines/>
        <w:numPr>
          <w:ilvl w:val="0"/>
          <w:numId w:val="13"/>
        </w:numPr>
        <w:spacing w:after="0"/>
        <w:rPr>
          <w:rFonts w:ascii="Times New Roman" w:hAnsi="Times New Roman" w:cs="Times New Roman"/>
          <w:sz w:val="24"/>
          <w:szCs w:val="24"/>
        </w:rPr>
      </w:pPr>
      <w:r w:rsidRPr="008A32E3">
        <w:rPr>
          <w:rFonts w:ascii="Times New Roman" w:hAnsi="Times New Roman" w:cs="Times New Roman"/>
          <w:sz w:val="24"/>
          <w:szCs w:val="24"/>
        </w:rPr>
        <w:t>If the cell does not display the full text content you should increase the row height. Select the row by clicking on the r</w:t>
      </w:r>
      <w:r>
        <w:rPr>
          <w:rFonts w:ascii="Times New Roman" w:hAnsi="Times New Roman" w:cs="Times New Roman"/>
          <w:sz w:val="24"/>
          <w:szCs w:val="24"/>
        </w:rPr>
        <w:t>o</w:t>
      </w:r>
      <w:r w:rsidRPr="008A32E3">
        <w:rPr>
          <w:rFonts w:ascii="Times New Roman" w:hAnsi="Times New Roman" w:cs="Times New Roman"/>
          <w:sz w:val="24"/>
          <w:szCs w:val="24"/>
        </w:rPr>
        <w:t xml:space="preserve">w heading on the far left of the sheet. Right-click with your mouse </w:t>
      </w:r>
      <w:r>
        <w:rPr>
          <w:rFonts w:ascii="Times New Roman" w:hAnsi="Times New Roman" w:cs="Times New Roman"/>
          <w:sz w:val="24"/>
          <w:szCs w:val="24"/>
        </w:rPr>
        <w:t>still on the ro</w:t>
      </w:r>
      <w:r w:rsidRPr="008A32E3">
        <w:rPr>
          <w:rFonts w:ascii="Times New Roman" w:hAnsi="Times New Roman" w:cs="Times New Roman"/>
          <w:sz w:val="24"/>
          <w:szCs w:val="24"/>
        </w:rPr>
        <w:t xml:space="preserve">w heading and </w:t>
      </w:r>
      <w:r>
        <w:rPr>
          <w:rFonts w:ascii="Times New Roman" w:hAnsi="Times New Roman" w:cs="Times New Roman"/>
          <w:sz w:val="24"/>
          <w:szCs w:val="24"/>
        </w:rPr>
        <w:t>select Ro</w:t>
      </w:r>
      <w:r w:rsidRPr="008A32E3">
        <w:rPr>
          <w:rFonts w:ascii="Times New Roman" w:hAnsi="Times New Roman" w:cs="Times New Roman"/>
          <w:sz w:val="24"/>
          <w:szCs w:val="24"/>
        </w:rPr>
        <w:t>w Height (see picture below).</w:t>
      </w:r>
    </w:p>
    <w:p w:rsidR="00517A60" w:rsidRPr="008A32E3" w:rsidRDefault="00517A60" w:rsidP="000B12AB">
      <w:pPr>
        <w:keepNext/>
        <w:keepLines/>
        <w:spacing w:after="0"/>
        <w:ind w:left="567"/>
        <w:jc w:val="center"/>
        <w:rPr>
          <w:rFonts w:ascii="Times New Roman" w:hAnsi="Times New Roman" w:cs="Times New Roman"/>
          <w:sz w:val="24"/>
          <w:szCs w:val="24"/>
        </w:rPr>
      </w:pPr>
      <w:r w:rsidRPr="008A32E3">
        <w:rPr>
          <w:rFonts w:ascii="Times New Roman" w:hAnsi="Times New Roman" w:cs="Times New Roman"/>
          <w:noProof/>
          <w:sz w:val="24"/>
          <w:szCs w:val="24"/>
          <w:lang w:eastAsia="en-AU"/>
        </w:rPr>
        <w:drawing>
          <wp:inline distT="0" distB="0" distL="0" distR="0" wp14:anchorId="1D49E810" wp14:editId="37586689">
            <wp:extent cx="4095750" cy="164855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rease Raw Heigh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5750" cy="1648555"/>
                    </a:xfrm>
                    <a:prstGeom prst="rect">
                      <a:avLst/>
                    </a:prstGeom>
                  </pic:spPr>
                </pic:pic>
              </a:graphicData>
            </a:graphic>
          </wp:inline>
        </w:drawing>
      </w:r>
    </w:p>
    <w:p w:rsidR="00517A60" w:rsidRPr="008A32E3" w:rsidRDefault="00517A60" w:rsidP="00517A60">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In the Ro</w:t>
      </w:r>
      <w:r w:rsidRPr="008A32E3">
        <w:rPr>
          <w:rFonts w:ascii="Times New Roman" w:hAnsi="Times New Roman" w:cs="Times New Roman"/>
          <w:sz w:val="24"/>
          <w:szCs w:val="24"/>
        </w:rPr>
        <w:t>w Height window, enter a number 3 times larger than the one displayed in the r</w:t>
      </w:r>
      <w:r>
        <w:rPr>
          <w:rFonts w:ascii="Times New Roman" w:hAnsi="Times New Roman" w:cs="Times New Roman"/>
          <w:sz w:val="24"/>
          <w:szCs w:val="24"/>
        </w:rPr>
        <w:t>o</w:t>
      </w:r>
      <w:r w:rsidRPr="008A32E3">
        <w:rPr>
          <w:rFonts w:ascii="Times New Roman" w:hAnsi="Times New Roman" w:cs="Times New Roman"/>
          <w:sz w:val="24"/>
          <w:szCs w:val="24"/>
        </w:rPr>
        <w:t>w height cell. Press the Ok button.</w:t>
      </w:r>
      <w:r>
        <w:rPr>
          <w:rFonts w:ascii="Times New Roman" w:hAnsi="Times New Roman" w:cs="Times New Roman"/>
          <w:sz w:val="24"/>
          <w:szCs w:val="24"/>
        </w:rPr>
        <w:t xml:space="preserve"> The ro</w:t>
      </w:r>
      <w:r w:rsidRPr="008A32E3">
        <w:rPr>
          <w:rFonts w:ascii="Times New Roman" w:hAnsi="Times New Roman" w:cs="Times New Roman"/>
          <w:sz w:val="24"/>
          <w:szCs w:val="24"/>
        </w:rPr>
        <w:t>w height should now be larger than before. Repeat these steps if needed. If you still can’t see the text in the destination cell, contact the MELF hotline. We will assist you with the issue.</w:t>
      </w:r>
    </w:p>
    <w:p w:rsidR="00517A60" w:rsidRDefault="00517A60" w:rsidP="00517A60">
      <w:pPr>
        <w:ind w:left="720"/>
        <w:rPr>
          <w:rFonts w:ascii="Times New Roman" w:hAnsi="Times New Roman" w:cs="Times New Roman"/>
          <w:sz w:val="24"/>
          <w:szCs w:val="24"/>
        </w:rPr>
      </w:pPr>
    </w:p>
    <w:p w:rsidR="008260D8" w:rsidRPr="008A32E3" w:rsidRDefault="008260D8" w:rsidP="00517A60">
      <w:pPr>
        <w:ind w:left="720"/>
        <w:rPr>
          <w:rFonts w:ascii="Times New Roman" w:hAnsi="Times New Roman" w:cs="Times New Roman"/>
          <w:sz w:val="24"/>
          <w:szCs w:val="24"/>
        </w:rPr>
      </w:pPr>
    </w:p>
    <w:p w:rsidR="001A24D3" w:rsidRPr="000B12AB" w:rsidRDefault="001A24D3" w:rsidP="001A24D3">
      <w:pPr>
        <w:pStyle w:val="ListParagraph"/>
        <w:numPr>
          <w:ilvl w:val="0"/>
          <w:numId w:val="12"/>
        </w:numPr>
        <w:rPr>
          <w:rFonts w:ascii="Times New Roman" w:hAnsi="Times New Roman" w:cs="Times New Roman"/>
          <w:sz w:val="24"/>
        </w:rPr>
      </w:pPr>
      <w:r w:rsidRPr="000B12AB">
        <w:rPr>
          <w:rFonts w:ascii="Times New Roman" w:hAnsi="Times New Roman" w:cs="Times New Roman"/>
          <w:sz w:val="24"/>
        </w:rPr>
        <w:lastRenderedPageBreak/>
        <w:t>How do I change the row height?</w:t>
      </w:r>
    </w:p>
    <w:p w:rsidR="001A24D3" w:rsidRDefault="001A24D3" w:rsidP="001A24D3"/>
    <w:p w:rsidR="001A24D3" w:rsidRPr="000B12AB" w:rsidRDefault="001A24D3" w:rsidP="001A24D3">
      <w:pPr>
        <w:pStyle w:val="ListParagraph"/>
        <w:numPr>
          <w:ilvl w:val="0"/>
          <w:numId w:val="11"/>
        </w:numPr>
        <w:spacing w:before="100" w:beforeAutospacing="1" w:after="100" w:afterAutospacing="1" w:line="240" w:lineRule="auto"/>
        <w:outlineLvl w:val="2"/>
        <w:rPr>
          <w:rFonts w:ascii="Times New Roman" w:hAnsi="Times New Roman" w:cs="Times New Roman"/>
          <w:sz w:val="24"/>
        </w:rPr>
      </w:pPr>
      <w:r w:rsidRPr="000B12AB">
        <w:rPr>
          <w:rFonts w:ascii="Times New Roman" w:hAnsi="Times New Roman" w:cs="Times New Roman"/>
          <w:sz w:val="24"/>
        </w:rPr>
        <w:t>Change the height of rows by using the mouse</w:t>
      </w:r>
    </w:p>
    <w:p w:rsidR="001A24D3" w:rsidRPr="000B12AB" w:rsidRDefault="001A24D3" w:rsidP="001A24D3">
      <w:pPr>
        <w:numPr>
          <w:ilvl w:val="3"/>
          <w:numId w:val="7"/>
        </w:numPr>
        <w:spacing w:after="105" w:line="300" w:lineRule="atLeast"/>
        <w:rPr>
          <w:rFonts w:ascii="Times New Roman" w:hAnsi="Times New Roman" w:cs="Times New Roman"/>
          <w:sz w:val="24"/>
          <w:szCs w:val="24"/>
        </w:rPr>
      </w:pPr>
      <w:r w:rsidRPr="000B12AB">
        <w:rPr>
          <w:rFonts w:ascii="Times New Roman" w:hAnsi="Times New Roman" w:cs="Times New Roman"/>
          <w:sz w:val="24"/>
          <w:szCs w:val="24"/>
        </w:rPr>
        <w:t>To change the row height of one row, drag the boundary below the row heading until the row is the height that you want.</w:t>
      </w:r>
    </w:p>
    <w:p w:rsidR="001A24D3" w:rsidRDefault="001A24D3" w:rsidP="001A24D3">
      <w:pPr>
        <w:spacing w:before="100" w:beforeAutospacing="1" w:after="100" w:afterAutospacing="1" w:line="343" w:lineRule="atLeast"/>
        <w:ind w:left="525"/>
        <w:jc w:val="center"/>
        <w:rPr>
          <w:rFonts w:ascii="Segoe UI" w:eastAsia="Times New Roman" w:hAnsi="Segoe UI" w:cs="Segoe UI"/>
          <w:color w:val="666666"/>
          <w:sz w:val="15"/>
          <w:szCs w:val="15"/>
          <w:lang w:eastAsia="en-AU"/>
        </w:rPr>
      </w:pPr>
      <w:r>
        <w:rPr>
          <w:rFonts w:ascii="Segoe UI" w:eastAsia="Times New Roman" w:hAnsi="Segoe UI" w:cs="Segoe UI"/>
          <w:noProof/>
          <w:color w:val="666666"/>
          <w:sz w:val="15"/>
          <w:szCs w:val="15"/>
          <w:lang w:eastAsia="en-AU"/>
        </w:rPr>
        <w:drawing>
          <wp:inline distT="0" distB="0" distL="0" distR="0" wp14:anchorId="1A40849E" wp14:editId="382C7219">
            <wp:extent cx="1028700" cy="638175"/>
            <wp:effectExtent l="0" t="0" r="0" b="9525"/>
            <wp:docPr id="1" name="Picture 1" descr="Row boundary being drag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w boundary being dragg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638175"/>
                    </a:xfrm>
                    <a:prstGeom prst="rect">
                      <a:avLst/>
                    </a:prstGeom>
                    <a:noFill/>
                    <a:ln>
                      <a:noFill/>
                    </a:ln>
                  </pic:spPr>
                </pic:pic>
              </a:graphicData>
            </a:graphic>
          </wp:inline>
        </w:drawing>
      </w:r>
    </w:p>
    <w:p w:rsidR="001A24D3" w:rsidRDefault="001A24D3" w:rsidP="001A24D3">
      <w:pPr>
        <w:spacing w:before="100" w:beforeAutospacing="1" w:after="100" w:afterAutospacing="1" w:line="343" w:lineRule="atLeast"/>
        <w:ind w:left="525"/>
        <w:rPr>
          <w:rFonts w:ascii="Segoe UI" w:eastAsia="Times New Roman" w:hAnsi="Segoe UI" w:cs="Segoe UI"/>
          <w:color w:val="666666"/>
          <w:sz w:val="15"/>
          <w:szCs w:val="15"/>
          <w:lang w:eastAsia="en-AU"/>
        </w:rPr>
      </w:pPr>
    </w:p>
    <w:p w:rsidR="001A24D3" w:rsidRPr="000B12AB" w:rsidRDefault="001A24D3" w:rsidP="001A24D3">
      <w:pPr>
        <w:pStyle w:val="ListParagraph"/>
        <w:numPr>
          <w:ilvl w:val="0"/>
          <w:numId w:val="11"/>
        </w:numPr>
        <w:spacing w:before="100" w:beforeAutospacing="1" w:after="100" w:afterAutospacing="1" w:line="240" w:lineRule="auto"/>
        <w:outlineLvl w:val="2"/>
        <w:rPr>
          <w:rFonts w:ascii="Times New Roman" w:hAnsi="Times New Roman" w:cs="Times New Roman"/>
          <w:sz w:val="24"/>
          <w:szCs w:val="24"/>
        </w:rPr>
      </w:pPr>
      <w:r w:rsidRPr="000B12AB">
        <w:rPr>
          <w:rFonts w:ascii="Times New Roman" w:hAnsi="Times New Roman" w:cs="Times New Roman"/>
          <w:sz w:val="24"/>
          <w:szCs w:val="24"/>
        </w:rPr>
        <w:t>Change the height of rows by setting the value</w:t>
      </w:r>
    </w:p>
    <w:p w:rsidR="001A24D3" w:rsidRPr="000B12AB" w:rsidRDefault="001A24D3" w:rsidP="001A24D3">
      <w:pPr>
        <w:spacing w:before="100" w:beforeAutospacing="1" w:after="100" w:afterAutospacing="1" w:line="343" w:lineRule="atLeast"/>
        <w:ind w:left="525"/>
        <w:rPr>
          <w:rFonts w:ascii="Times New Roman" w:eastAsia="Times New Roman" w:hAnsi="Times New Roman" w:cs="Times New Roman"/>
          <w:color w:val="666666"/>
          <w:sz w:val="24"/>
          <w:szCs w:val="24"/>
          <w:lang w:eastAsia="en-AU"/>
        </w:rPr>
      </w:pPr>
    </w:p>
    <w:p w:rsidR="001A24D3" w:rsidRPr="000B12AB" w:rsidRDefault="001A24D3" w:rsidP="001A24D3">
      <w:pPr>
        <w:numPr>
          <w:ilvl w:val="0"/>
          <w:numId w:val="17"/>
        </w:numPr>
        <w:spacing w:after="105" w:line="300" w:lineRule="atLeast"/>
        <w:rPr>
          <w:rFonts w:ascii="Times New Roman" w:eastAsia="Times New Roman" w:hAnsi="Times New Roman" w:cs="Times New Roman"/>
          <w:color w:val="444444"/>
          <w:sz w:val="24"/>
          <w:szCs w:val="24"/>
          <w:lang w:eastAsia="en-AU"/>
        </w:rPr>
      </w:pPr>
      <w:r w:rsidRPr="000B12AB">
        <w:rPr>
          <w:rFonts w:ascii="Times New Roman" w:eastAsia="Times New Roman" w:hAnsi="Times New Roman" w:cs="Times New Roman"/>
          <w:color w:val="444444"/>
          <w:sz w:val="24"/>
          <w:szCs w:val="24"/>
          <w:lang w:eastAsia="en-AU"/>
        </w:rPr>
        <w:t>Select the row or rows that you want to change.</w:t>
      </w:r>
    </w:p>
    <w:p w:rsidR="001A24D3" w:rsidRPr="000B12AB" w:rsidRDefault="001A24D3" w:rsidP="001A24D3">
      <w:pPr>
        <w:numPr>
          <w:ilvl w:val="0"/>
          <w:numId w:val="17"/>
        </w:numPr>
        <w:spacing w:after="105" w:line="300" w:lineRule="atLeast"/>
        <w:rPr>
          <w:rFonts w:ascii="Times New Roman" w:eastAsia="Times New Roman" w:hAnsi="Times New Roman" w:cs="Times New Roman"/>
          <w:color w:val="444444"/>
          <w:sz w:val="24"/>
          <w:szCs w:val="24"/>
          <w:lang w:eastAsia="en-AU"/>
        </w:rPr>
      </w:pPr>
      <w:r w:rsidRPr="000B12AB">
        <w:rPr>
          <w:rFonts w:ascii="Times New Roman" w:eastAsia="Times New Roman" w:hAnsi="Times New Roman" w:cs="Times New Roman"/>
          <w:color w:val="444444"/>
          <w:sz w:val="24"/>
          <w:szCs w:val="24"/>
          <w:lang w:eastAsia="en-AU"/>
        </w:rPr>
        <w:t xml:space="preserve">On the </w:t>
      </w:r>
      <w:r w:rsidRPr="000B12AB">
        <w:rPr>
          <w:rFonts w:ascii="Times New Roman" w:eastAsia="Times New Roman" w:hAnsi="Times New Roman" w:cs="Times New Roman"/>
          <w:b/>
          <w:bCs/>
          <w:color w:val="444444"/>
          <w:sz w:val="24"/>
          <w:szCs w:val="24"/>
          <w:lang w:eastAsia="en-AU"/>
        </w:rPr>
        <w:t>Home</w:t>
      </w:r>
      <w:r w:rsidRPr="000B12AB">
        <w:rPr>
          <w:rFonts w:ascii="Times New Roman" w:eastAsia="Times New Roman" w:hAnsi="Times New Roman" w:cs="Times New Roman"/>
          <w:color w:val="444444"/>
          <w:sz w:val="24"/>
          <w:szCs w:val="24"/>
          <w:lang w:eastAsia="en-AU"/>
        </w:rPr>
        <w:t xml:space="preserve"> tab, in the </w:t>
      </w:r>
      <w:r w:rsidRPr="000B12AB">
        <w:rPr>
          <w:rFonts w:ascii="Times New Roman" w:eastAsia="Times New Roman" w:hAnsi="Times New Roman" w:cs="Times New Roman"/>
          <w:b/>
          <w:bCs/>
          <w:color w:val="444444"/>
          <w:sz w:val="24"/>
          <w:szCs w:val="24"/>
          <w:lang w:eastAsia="en-AU"/>
        </w:rPr>
        <w:t>Cells</w:t>
      </w:r>
      <w:r w:rsidRPr="000B12AB">
        <w:rPr>
          <w:rFonts w:ascii="Times New Roman" w:eastAsia="Times New Roman" w:hAnsi="Times New Roman" w:cs="Times New Roman"/>
          <w:color w:val="444444"/>
          <w:sz w:val="24"/>
          <w:szCs w:val="24"/>
          <w:lang w:eastAsia="en-AU"/>
        </w:rPr>
        <w:t xml:space="preserve"> group, click </w:t>
      </w:r>
      <w:r w:rsidRPr="000B12AB">
        <w:rPr>
          <w:rFonts w:ascii="Times New Roman" w:eastAsia="Times New Roman" w:hAnsi="Times New Roman" w:cs="Times New Roman"/>
          <w:b/>
          <w:bCs/>
          <w:color w:val="444444"/>
          <w:sz w:val="24"/>
          <w:szCs w:val="24"/>
          <w:lang w:eastAsia="en-AU"/>
        </w:rPr>
        <w:t>Format</w:t>
      </w:r>
      <w:r w:rsidRPr="000B12AB">
        <w:rPr>
          <w:rFonts w:ascii="Times New Roman" w:eastAsia="Times New Roman" w:hAnsi="Times New Roman" w:cs="Times New Roman"/>
          <w:color w:val="444444"/>
          <w:sz w:val="24"/>
          <w:szCs w:val="24"/>
          <w:lang w:eastAsia="en-AU"/>
        </w:rPr>
        <w:t xml:space="preserve"> then </w:t>
      </w:r>
      <w:r w:rsidRPr="000B12AB">
        <w:rPr>
          <w:rFonts w:ascii="Times New Roman" w:eastAsia="Times New Roman" w:hAnsi="Times New Roman" w:cs="Times New Roman"/>
          <w:b/>
          <w:color w:val="444444"/>
          <w:sz w:val="24"/>
          <w:szCs w:val="24"/>
          <w:lang w:eastAsia="en-AU"/>
        </w:rPr>
        <w:t>Row Height…</w:t>
      </w:r>
    </w:p>
    <w:p w:rsidR="001A24D3" w:rsidRPr="000B12AB" w:rsidRDefault="001A24D3" w:rsidP="001A24D3">
      <w:pPr>
        <w:pStyle w:val="ListParagraph"/>
        <w:numPr>
          <w:ilvl w:val="2"/>
          <w:numId w:val="17"/>
        </w:numPr>
        <w:spacing w:after="105" w:line="300" w:lineRule="atLeast"/>
        <w:rPr>
          <w:rFonts w:ascii="Times New Roman" w:eastAsia="Times New Roman" w:hAnsi="Times New Roman" w:cs="Times New Roman"/>
          <w:color w:val="444444"/>
          <w:sz w:val="24"/>
          <w:szCs w:val="24"/>
          <w:lang w:eastAsia="en-AU"/>
        </w:rPr>
      </w:pPr>
      <w:r w:rsidRPr="000B12AB">
        <w:rPr>
          <w:rFonts w:ascii="Times New Roman" w:eastAsia="Times New Roman" w:hAnsi="Times New Roman" w:cs="Times New Roman"/>
          <w:color w:val="444444"/>
          <w:sz w:val="24"/>
          <w:szCs w:val="24"/>
          <w:lang w:eastAsia="en-AU"/>
        </w:rPr>
        <w:t>In the Row Height box, enter a value then press ok to validate.</w:t>
      </w:r>
    </w:p>
    <w:p w:rsidR="001A24D3" w:rsidRPr="006D7B45" w:rsidRDefault="001A24D3" w:rsidP="001A24D3">
      <w:pPr>
        <w:spacing w:before="100" w:beforeAutospacing="1" w:after="100" w:afterAutospacing="1" w:line="343" w:lineRule="atLeast"/>
        <w:ind w:left="525"/>
        <w:rPr>
          <w:rFonts w:ascii="Segoe UI" w:eastAsia="Times New Roman" w:hAnsi="Segoe UI" w:cs="Segoe UI"/>
          <w:color w:val="666666"/>
          <w:sz w:val="15"/>
          <w:szCs w:val="15"/>
          <w:lang w:eastAsia="en-AU"/>
        </w:rPr>
      </w:pPr>
    </w:p>
    <w:p w:rsidR="006D7B45" w:rsidRPr="009F42A0" w:rsidRDefault="006D7B45" w:rsidP="009F42A0"/>
    <w:sectPr w:rsidR="006D7B45" w:rsidRPr="009F42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60" w:rsidRDefault="00517A60" w:rsidP="00434F35">
      <w:pPr>
        <w:spacing w:after="0" w:line="240" w:lineRule="auto"/>
      </w:pPr>
      <w:r>
        <w:separator/>
      </w:r>
    </w:p>
  </w:endnote>
  <w:endnote w:type="continuationSeparator" w:id="0">
    <w:p w:rsidR="00517A60" w:rsidRDefault="00517A60" w:rsidP="0043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507734"/>
      <w:docPartObj>
        <w:docPartGallery w:val="Page Numbers (Bottom of Page)"/>
        <w:docPartUnique/>
      </w:docPartObj>
    </w:sdtPr>
    <w:sdtEndPr>
      <w:rPr>
        <w:color w:val="808080" w:themeColor="background1" w:themeShade="80"/>
        <w:spacing w:val="60"/>
      </w:rPr>
    </w:sdtEndPr>
    <w:sdtContent>
      <w:p w:rsidR="008260D8" w:rsidRDefault="008260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4271">
          <w:rPr>
            <w:noProof/>
          </w:rPr>
          <w:t>1</w:t>
        </w:r>
        <w:r>
          <w:rPr>
            <w:noProof/>
          </w:rPr>
          <w:fldChar w:fldCharType="end"/>
        </w:r>
        <w:r>
          <w:t xml:space="preserve"> | </w:t>
        </w:r>
        <w:r>
          <w:rPr>
            <w:color w:val="808080" w:themeColor="background1" w:themeShade="80"/>
            <w:spacing w:val="60"/>
          </w:rPr>
          <w:t>Page</w:t>
        </w:r>
      </w:p>
    </w:sdtContent>
  </w:sdt>
  <w:p w:rsidR="008260D8" w:rsidRDefault="00826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60" w:rsidRDefault="00517A60" w:rsidP="00434F35">
      <w:pPr>
        <w:spacing w:after="0" w:line="240" w:lineRule="auto"/>
      </w:pPr>
      <w:r>
        <w:separator/>
      </w:r>
    </w:p>
  </w:footnote>
  <w:footnote w:type="continuationSeparator" w:id="0">
    <w:p w:rsidR="00517A60" w:rsidRDefault="00517A60" w:rsidP="0043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60" w:rsidRDefault="00517A60" w:rsidP="00434F35">
    <w:pPr>
      <w:jc w:val="center"/>
    </w:pPr>
    <w:r>
      <w:rPr>
        <w:rFonts w:ascii="Times New Roman" w:hAnsi="Times New Roman" w:cs="Times New Roman"/>
        <w:b/>
        <w:sz w:val="26"/>
      </w:rPr>
      <w:t xml:space="preserve">MELF FAQs: current at: </w:t>
    </w:r>
    <w:r w:rsidR="006A4271">
      <w:rPr>
        <w:rFonts w:ascii="Times New Roman" w:hAnsi="Times New Roman" w:cs="Times New Roman"/>
        <w:b/>
        <w:sz w:val="26"/>
      </w:rPr>
      <w:t>18 September</w:t>
    </w:r>
    <w:r>
      <w:rPr>
        <w:rFonts w:ascii="Times New Roman" w:hAnsi="Times New Roman" w:cs="Times New Roman"/>
        <w:b/>
        <w:sz w:val="26"/>
      </w:rPr>
      <w:t xml:space="preserve"> 2012</w:t>
    </w:r>
  </w:p>
  <w:p w:rsidR="00517A60" w:rsidRDefault="00517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55833A2"/>
    <w:multiLevelType w:val="multilevel"/>
    <w:tmpl w:val="0DCA6E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90A2B"/>
    <w:multiLevelType w:val="hybridMultilevel"/>
    <w:tmpl w:val="70A871F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51093"/>
    <w:multiLevelType w:val="hybridMultilevel"/>
    <w:tmpl w:val="086C59C0"/>
    <w:lvl w:ilvl="0" w:tplc="970051A0">
      <w:start w:val="1"/>
      <w:numFmt w:val="bullet"/>
      <w:lvlText w:val="•"/>
      <w:lvlJc w:val="left"/>
      <w:pPr>
        <w:tabs>
          <w:tab w:val="num" w:pos="720"/>
        </w:tabs>
        <w:ind w:left="720" w:hanging="360"/>
      </w:pPr>
      <w:rPr>
        <w:rFonts w:ascii="Arial" w:hAnsi="Arial" w:hint="default"/>
      </w:rPr>
    </w:lvl>
    <w:lvl w:ilvl="1" w:tplc="4EBABE90">
      <w:start w:val="1"/>
      <w:numFmt w:val="bullet"/>
      <w:lvlText w:val="•"/>
      <w:lvlJc w:val="left"/>
      <w:pPr>
        <w:tabs>
          <w:tab w:val="num" w:pos="1440"/>
        </w:tabs>
        <w:ind w:left="1134" w:hanging="567"/>
      </w:pPr>
      <w:rPr>
        <w:rFonts w:ascii="Arial" w:hAnsi="Arial" w:hint="default"/>
      </w:rPr>
    </w:lvl>
    <w:lvl w:ilvl="2" w:tplc="A1EC5548">
      <w:start w:val="1"/>
      <w:numFmt w:val="bullet"/>
      <w:lvlText w:val="‒"/>
      <w:lvlJc w:val="left"/>
      <w:pPr>
        <w:tabs>
          <w:tab w:val="num" w:pos="2160"/>
        </w:tabs>
        <w:ind w:left="1701" w:hanging="567"/>
      </w:pPr>
      <w:rPr>
        <w:rFonts w:ascii="Arial" w:hAnsi="Arial" w:hint="default"/>
      </w:rPr>
    </w:lvl>
    <w:lvl w:ilvl="3" w:tplc="9CB65940">
      <w:start w:val="1"/>
      <w:numFmt w:val="bullet"/>
      <w:lvlText w:val="•"/>
      <w:lvlJc w:val="left"/>
      <w:pPr>
        <w:tabs>
          <w:tab w:val="num" w:pos="2880"/>
        </w:tabs>
        <w:ind w:left="2880" w:hanging="360"/>
      </w:pPr>
      <w:rPr>
        <w:rFonts w:ascii="Arial" w:hAnsi="Arial" w:hint="default"/>
      </w:rPr>
    </w:lvl>
    <w:lvl w:ilvl="4" w:tplc="7A0A3170" w:tentative="1">
      <w:start w:val="1"/>
      <w:numFmt w:val="bullet"/>
      <w:lvlText w:val="•"/>
      <w:lvlJc w:val="left"/>
      <w:pPr>
        <w:tabs>
          <w:tab w:val="num" w:pos="3600"/>
        </w:tabs>
        <w:ind w:left="3600" w:hanging="360"/>
      </w:pPr>
      <w:rPr>
        <w:rFonts w:ascii="Arial" w:hAnsi="Arial" w:hint="default"/>
      </w:rPr>
    </w:lvl>
    <w:lvl w:ilvl="5" w:tplc="16D670EC" w:tentative="1">
      <w:start w:val="1"/>
      <w:numFmt w:val="bullet"/>
      <w:lvlText w:val="•"/>
      <w:lvlJc w:val="left"/>
      <w:pPr>
        <w:tabs>
          <w:tab w:val="num" w:pos="4320"/>
        </w:tabs>
        <w:ind w:left="4320" w:hanging="360"/>
      </w:pPr>
      <w:rPr>
        <w:rFonts w:ascii="Arial" w:hAnsi="Arial" w:hint="default"/>
      </w:rPr>
    </w:lvl>
    <w:lvl w:ilvl="6" w:tplc="ABFEA900" w:tentative="1">
      <w:start w:val="1"/>
      <w:numFmt w:val="bullet"/>
      <w:lvlText w:val="•"/>
      <w:lvlJc w:val="left"/>
      <w:pPr>
        <w:tabs>
          <w:tab w:val="num" w:pos="5040"/>
        </w:tabs>
        <w:ind w:left="5040" w:hanging="360"/>
      </w:pPr>
      <w:rPr>
        <w:rFonts w:ascii="Arial" w:hAnsi="Arial" w:hint="default"/>
      </w:rPr>
    </w:lvl>
    <w:lvl w:ilvl="7" w:tplc="0DF24B18" w:tentative="1">
      <w:start w:val="1"/>
      <w:numFmt w:val="bullet"/>
      <w:lvlText w:val="•"/>
      <w:lvlJc w:val="left"/>
      <w:pPr>
        <w:tabs>
          <w:tab w:val="num" w:pos="5760"/>
        </w:tabs>
        <w:ind w:left="5760" w:hanging="360"/>
      </w:pPr>
      <w:rPr>
        <w:rFonts w:ascii="Arial" w:hAnsi="Arial" w:hint="default"/>
      </w:rPr>
    </w:lvl>
    <w:lvl w:ilvl="8" w:tplc="5F86F4B2" w:tentative="1">
      <w:start w:val="1"/>
      <w:numFmt w:val="bullet"/>
      <w:lvlText w:val="•"/>
      <w:lvlJc w:val="left"/>
      <w:pPr>
        <w:tabs>
          <w:tab w:val="num" w:pos="6480"/>
        </w:tabs>
        <w:ind w:left="6480" w:hanging="360"/>
      </w:pPr>
      <w:rPr>
        <w:rFonts w:ascii="Arial" w:hAnsi="Arial" w:hint="default"/>
      </w:rPr>
    </w:lvl>
  </w:abstractNum>
  <w:abstractNum w:abstractNumId="3">
    <w:nsid w:val="14E82B2B"/>
    <w:multiLevelType w:val="multilevel"/>
    <w:tmpl w:val="CD66391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379F4"/>
    <w:multiLevelType w:val="hybridMultilevel"/>
    <w:tmpl w:val="C71E51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F21A0A"/>
    <w:multiLevelType w:val="hybridMultilevel"/>
    <w:tmpl w:val="B5702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19032A"/>
    <w:multiLevelType w:val="multilevel"/>
    <w:tmpl w:val="7ACEBDDC"/>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B21F6"/>
    <w:multiLevelType w:val="multilevel"/>
    <w:tmpl w:val="BF5E037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46A570C"/>
    <w:multiLevelType w:val="multilevel"/>
    <w:tmpl w:val="50E0F0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95745B"/>
    <w:multiLevelType w:val="multilevel"/>
    <w:tmpl w:val="2F5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F615A6"/>
    <w:multiLevelType w:val="hybridMultilevel"/>
    <w:tmpl w:val="F73A27D2"/>
    <w:lvl w:ilvl="0" w:tplc="C93EDC4C">
      <w:start w:val="1"/>
      <w:numFmt w:val="decimal"/>
      <w:lvlText w:val="%1."/>
      <w:lvlJc w:val="left"/>
      <w:pPr>
        <w:ind w:left="1644" w:hanging="510"/>
      </w:pPr>
      <w:rPr>
        <w:rFonts w:hint="default"/>
      </w:rPr>
    </w:lvl>
    <w:lvl w:ilvl="1" w:tplc="29EC9278">
      <w:start w:val="1"/>
      <w:numFmt w:val="decimal"/>
      <w:lvlText w:val="%2."/>
      <w:lvlJc w:val="left"/>
      <w:pPr>
        <w:tabs>
          <w:tab w:val="num" w:pos="1950"/>
        </w:tabs>
        <w:ind w:left="1950" w:hanging="360"/>
      </w:pPr>
    </w:lvl>
    <w:lvl w:ilvl="2" w:tplc="9F76FE7E" w:tentative="1">
      <w:start w:val="1"/>
      <w:numFmt w:val="decimal"/>
      <w:lvlText w:val="%3."/>
      <w:lvlJc w:val="left"/>
      <w:pPr>
        <w:tabs>
          <w:tab w:val="num" w:pos="2670"/>
        </w:tabs>
        <w:ind w:left="2670" w:hanging="360"/>
      </w:pPr>
    </w:lvl>
    <w:lvl w:ilvl="3" w:tplc="B0D2DF80">
      <w:start w:val="1"/>
      <w:numFmt w:val="decimal"/>
      <w:lvlText w:val="%4."/>
      <w:lvlJc w:val="left"/>
      <w:pPr>
        <w:tabs>
          <w:tab w:val="num" w:pos="3390"/>
        </w:tabs>
        <w:ind w:left="3390" w:hanging="360"/>
      </w:pPr>
    </w:lvl>
    <w:lvl w:ilvl="4" w:tplc="D1928D00" w:tentative="1">
      <w:start w:val="1"/>
      <w:numFmt w:val="decimal"/>
      <w:lvlText w:val="%5."/>
      <w:lvlJc w:val="left"/>
      <w:pPr>
        <w:tabs>
          <w:tab w:val="num" w:pos="4110"/>
        </w:tabs>
        <w:ind w:left="4110" w:hanging="360"/>
      </w:pPr>
    </w:lvl>
    <w:lvl w:ilvl="5" w:tplc="A95809B8" w:tentative="1">
      <w:start w:val="1"/>
      <w:numFmt w:val="decimal"/>
      <w:lvlText w:val="%6."/>
      <w:lvlJc w:val="left"/>
      <w:pPr>
        <w:tabs>
          <w:tab w:val="num" w:pos="4830"/>
        </w:tabs>
        <w:ind w:left="4830" w:hanging="360"/>
      </w:pPr>
    </w:lvl>
    <w:lvl w:ilvl="6" w:tplc="5D38C8F0" w:tentative="1">
      <w:start w:val="1"/>
      <w:numFmt w:val="decimal"/>
      <w:lvlText w:val="%7."/>
      <w:lvlJc w:val="left"/>
      <w:pPr>
        <w:tabs>
          <w:tab w:val="num" w:pos="5550"/>
        </w:tabs>
        <w:ind w:left="5550" w:hanging="360"/>
      </w:pPr>
    </w:lvl>
    <w:lvl w:ilvl="7" w:tplc="4AAE56CE" w:tentative="1">
      <w:start w:val="1"/>
      <w:numFmt w:val="decimal"/>
      <w:lvlText w:val="%8."/>
      <w:lvlJc w:val="left"/>
      <w:pPr>
        <w:tabs>
          <w:tab w:val="num" w:pos="6270"/>
        </w:tabs>
        <w:ind w:left="6270" w:hanging="360"/>
      </w:pPr>
    </w:lvl>
    <w:lvl w:ilvl="8" w:tplc="75C0C6C8" w:tentative="1">
      <w:start w:val="1"/>
      <w:numFmt w:val="decimal"/>
      <w:lvlText w:val="%9."/>
      <w:lvlJc w:val="left"/>
      <w:pPr>
        <w:tabs>
          <w:tab w:val="num" w:pos="6990"/>
        </w:tabs>
        <w:ind w:left="6990" w:hanging="360"/>
      </w:pPr>
    </w:lvl>
  </w:abstractNum>
  <w:abstractNum w:abstractNumId="11">
    <w:nsid w:val="48300AD6"/>
    <w:multiLevelType w:val="hybridMultilevel"/>
    <w:tmpl w:val="B23092D2"/>
    <w:lvl w:ilvl="0" w:tplc="0C09000D">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55BA05DB"/>
    <w:multiLevelType w:val="hybridMultilevel"/>
    <w:tmpl w:val="561AA7EA"/>
    <w:lvl w:ilvl="0" w:tplc="0C09000F">
      <w:start w:val="1"/>
      <w:numFmt w:val="decimal"/>
      <w:lvlText w:val="%1."/>
      <w:lvlJc w:val="left"/>
      <w:pPr>
        <w:ind w:left="36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C5D24B2"/>
    <w:multiLevelType w:val="multilevel"/>
    <w:tmpl w:val="C0864D8A"/>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FB90F2B"/>
    <w:multiLevelType w:val="multilevel"/>
    <w:tmpl w:val="17BABF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24273A"/>
    <w:multiLevelType w:val="multilevel"/>
    <w:tmpl w:val="3C501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7C004D"/>
    <w:multiLevelType w:val="multilevel"/>
    <w:tmpl w:val="4C7A6A68"/>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DA7BE1"/>
    <w:multiLevelType w:val="multilevel"/>
    <w:tmpl w:val="7E96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097C55"/>
    <w:multiLevelType w:val="hybridMultilevel"/>
    <w:tmpl w:val="14AC5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49705A8"/>
    <w:multiLevelType w:val="hybridMultilevel"/>
    <w:tmpl w:val="DC380788"/>
    <w:lvl w:ilvl="0" w:tplc="AE98736C">
      <w:start w:val="1"/>
      <w:numFmt w:val="bullet"/>
      <w:lvlText w:val="•"/>
      <w:lvlJc w:val="left"/>
      <w:pPr>
        <w:ind w:left="1134" w:hanging="567"/>
      </w:pPr>
      <w:rPr>
        <w:rFonts w:ascii="Arial" w:hAnsi="Arial" w:hint="default"/>
      </w:rPr>
    </w:lvl>
    <w:lvl w:ilvl="1" w:tplc="14C88ABC">
      <w:start w:val="1"/>
      <w:numFmt w:val="bullet"/>
      <w:lvlText w:val="‒"/>
      <w:lvlJc w:val="left"/>
      <w:pPr>
        <w:ind w:left="1701" w:hanging="567"/>
      </w:pPr>
      <w:rPr>
        <w:rFonts w:ascii="Arial" w:hAnsi="Arial" w:hint="default"/>
      </w:rPr>
    </w:lvl>
    <w:lvl w:ilvl="2" w:tplc="A268E5F6">
      <w:start w:val="1"/>
      <w:numFmt w:val="bullet"/>
      <w:lvlText w:val="•"/>
      <w:lvlJc w:val="left"/>
      <w:pPr>
        <w:tabs>
          <w:tab w:val="num" w:pos="2520"/>
        </w:tabs>
        <w:ind w:left="2520" w:hanging="360"/>
      </w:pPr>
      <w:rPr>
        <w:rFonts w:ascii="Arial" w:hAnsi="Arial" w:hint="default"/>
      </w:rPr>
    </w:lvl>
    <w:lvl w:ilvl="3" w:tplc="9CB65940">
      <w:start w:val="1"/>
      <w:numFmt w:val="bullet"/>
      <w:lvlText w:val="•"/>
      <w:lvlJc w:val="left"/>
      <w:pPr>
        <w:tabs>
          <w:tab w:val="num" w:pos="3240"/>
        </w:tabs>
        <w:ind w:left="3240" w:hanging="360"/>
      </w:pPr>
      <w:rPr>
        <w:rFonts w:ascii="Arial" w:hAnsi="Arial" w:hint="default"/>
      </w:rPr>
    </w:lvl>
    <w:lvl w:ilvl="4" w:tplc="7A0A3170" w:tentative="1">
      <w:start w:val="1"/>
      <w:numFmt w:val="bullet"/>
      <w:lvlText w:val="•"/>
      <w:lvlJc w:val="left"/>
      <w:pPr>
        <w:tabs>
          <w:tab w:val="num" w:pos="3960"/>
        </w:tabs>
        <w:ind w:left="3960" w:hanging="360"/>
      </w:pPr>
      <w:rPr>
        <w:rFonts w:ascii="Arial" w:hAnsi="Arial" w:hint="default"/>
      </w:rPr>
    </w:lvl>
    <w:lvl w:ilvl="5" w:tplc="16D670EC" w:tentative="1">
      <w:start w:val="1"/>
      <w:numFmt w:val="bullet"/>
      <w:lvlText w:val="•"/>
      <w:lvlJc w:val="left"/>
      <w:pPr>
        <w:tabs>
          <w:tab w:val="num" w:pos="4680"/>
        </w:tabs>
        <w:ind w:left="4680" w:hanging="360"/>
      </w:pPr>
      <w:rPr>
        <w:rFonts w:ascii="Arial" w:hAnsi="Arial" w:hint="default"/>
      </w:rPr>
    </w:lvl>
    <w:lvl w:ilvl="6" w:tplc="ABFEA900" w:tentative="1">
      <w:start w:val="1"/>
      <w:numFmt w:val="bullet"/>
      <w:lvlText w:val="•"/>
      <w:lvlJc w:val="left"/>
      <w:pPr>
        <w:tabs>
          <w:tab w:val="num" w:pos="5400"/>
        </w:tabs>
        <w:ind w:left="5400" w:hanging="360"/>
      </w:pPr>
      <w:rPr>
        <w:rFonts w:ascii="Arial" w:hAnsi="Arial" w:hint="default"/>
      </w:rPr>
    </w:lvl>
    <w:lvl w:ilvl="7" w:tplc="0DF24B18" w:tentative="1">
      <w:start w:val="1"/>
      <w:numFmt w:val="bullet"/>
      <w:lvlText w:val="•"/>
      <w:lvlJc w:val="left"/>
      <w:pPr>
        <w:tabs>
          <w:tab w:val="num" w:pos="6120"/>
        </w:tabs>
        <w:ind w:left="6120" w:hanging="360"/>
      </w:pPr>
      <w:rPr>
        <w:rFonts w:ascii="Arial" w:hAnsi="Arial" w:hint="default"/>
      </w:rPr>
    </w:lvl>
    <w:lvl w:ilvl="8" w:tplc="5F86F4B2" w:tentative="1">
      <w:start w:val="1"/>
      <w:numFmt w:val="bullet"/>
      <w:lvlText w:val="•"/>
      <w:lvlJc w:val="left"/>
      <w:pPr>
        <w:tabs>
          <w:tab w:val="num" w:pos="6840"/>
        </w:tabs>
        <w:ind w:left="6840" w:hanging="360"/>
      </w:pPr>
      <w:rPr>
        <w:rFonts w:ascii="Arial" w:hAnsi="Arial" w:hint="default"/>
      </w:rPr>
    </w:lvl>
  </w:abstractNum>
  <w:num w:numId="1">
    <w:abstractNumId w:val="4"/>
  </w:num>
  <w:num w:numId="2">
    <w:abstractNumId w:val="17"/>
  </w:num>
  <w:num w:numId="3">
    <w:abstractNumId w:val="15"/>
  </w:num>
  <w:num w:numId="4">
    <w:abstractNumId w:val="16"/>
  </w:num>
  <w:num w:numId="5">
    <w:abstractNumId w:val="6"/>
  </w:num>
  <w:num w:numId="6">
    <w:abstractNumId w:val="8"/>
  </w:num>
  <w:num w:numId="7">
    <w:abstractNumId w:val="14"/>
  </w:num>
  <w:num w:numId="8">
    <w:abstractNumId w:val="9"/>
  </w:num>
  <w:num w:numId="9">
    <w:abstractNumId w:val="0"/>
  </w:num>
  <w:num w:numId="10">
    <w:abstractNumId w:val="3"/>
  </w:num>
  <w:num w:numId="11">
    <w:abstractNumId w:val="7"/>
  </w:num>
  <w:num w:numId="12">
    <w:abstractNumId w:val="12"/>
  </w:num>
  <w:num w:numId="13">
    <w:abstractNumId w:val="19"/>
  </w:num>
  <w:num w:numId="14">
    <w:abstractNumId w:val="10"/>
  </w:num>
  <w:num w:numId="15">
    <w:abstractNumId w:val="13"/>
  </w:num>
  <w:num w:numId="16">
    <w:abstractNumId w:val="2"/>
  </w:num>
  <w:num w:numId="17">
    <w:abstractNumId w:val="11"/>
  </w:num>
  <w:num w:numId="18">
    <w:abstractNumId w:val="5"/>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A0"/>
    <w:rsid w:val="00056D4E"/>
    <w:rsid w:val="000B12AB"/>
    <w:rsid w:val="0019309D"/>
    <w:rsid w:val="001A24D3"/>
    <w:rsid w:val="002B1862"/>
    <w:rsid w:val="004276C0"/>
    <w:rsid w:val="00434F35"/>
    <w:rsid w:val="00453936"/>
    <w:rsid w:val="00517A60"/>
    <w:rsid w:val="005847EB"/>
    <w:rsid w:val="00622055"/>
    <w:rsid w:val="00662BE9"/>
    <w:rsid w:val="006A4271"/>
    <w:rsid w:val="006D7B45"/>
    <w:rsid w:val="008260D8"/>
    <w:rsid w:val="008F5313"/>
    <w:rsid w:val="00985E9C"/>
    <w:rsid w:val="009B3E6C"/>
    <w:rsid w:val="009F42A0"/>
    <w:rsid w:val="00D0718F"/>
    <w:rsid w:val="00D70D05"/>
    <w:rsid w:val="00DB2A31"/>
    <w:rsid w:val="00E70F25"/>
    <w:rsid w:val="00EF5574"/>
    <w:rsid w:val="00F3017A"/>
    <w:rsid w:val="00FC2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A0"/>
    <w:pPr>
      <w:ind w:left="720"/>
      <w:contextualSpacing/>
    </w:pPr>
  </w:style>
  <w:style w:type="paragraph" w:styleId="BalloonText">
    <w:name w:val="Balloon Text"/>
    <w:basedOn w:val="Normal"/>
    <w:link w:val="BalloonTextChar"/>
    <w:uiPriority w:val="99"/>
    <w:semiHidden/>
    <w:unhideWhenUsed/>
    <w:rsid w:val="009F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2A0"/>
    <w:rPr>
      <w:rFonts w:ascii="Tahoma" w:hAnsi="Tahoma" w:cs="Tahoma"/>
      <w:sz w:val="16"/>
      <w:szCs w:val="16"/>
    </w:rPr>
  </w:style>
  <w:style w:type="paragraph" w:customStyle="1" w:styleId="cntindent364">
    <w:name w:val="cntindent364"/>
    <w:basedOn w:val="Normal"/>
    <w:rsid w:val="009F42A0"/>
    <w:pPr>
      <w:spacing w:before="100" w:beforeAutospacing="1" w:after="100" w:afterAutospacing="1" w:line="343" w:lineRule="atLeast"/>
      <w:ind w:left="300"/>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34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F35"/>
  </w:style>
  <w:style w:type="paragraph" w:styleId="Footer">
    <w:name w:val="footer"/>
    <w:basedOn w:val="Normal"/>
    <w:link w:val="FooterChar"/>
    <w:uiPriority w:val="99"/>
    <w:unhideWhenUsed/>
    <w:rsid w:val="00434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A0"/>
    <w:pPr>
      <w:ind w:left="720"/>
      <w:contextualSpacing/>
    </w:pPr>
  </w:style>
  <w:style w:type="paragraph" w:styleId="BalloonText">
    <w:name w:val="Balloon Text"/>
    <w:basedOn w:val="Normal"/>
    <w:link w:val="BalloonTextChar"/>
    <w:uiPriority w:val="99"/>
    <w:semiHidden/>
    <w:unhideWhenUsed/>
    <w:rsid w:val="009F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2A0"/>
    <w:rPr>
      <w:rFonts w:ascii="Tahoma" w:hAnsi="Tahoma" w:cs="Tahoma"/>
      <w:sz w:val="16"/>
      <w:szCs w:val="16"/>
    </w:rPr>
  </w:style>
  <w:style w:type="paragraph" w:customStyle="1" w:styleId="cntindent364">
    <w:name w:val="cntindent364"/>
    <w:basedOn w:val="Normal"/>
    <w:rsid w:val="009F42A0"/>
    <w:pPr>
      <w:spacing w:before="100" w:beforeAutospacing="1" w:after="100" w:afterAutospacing="1" w:line="343" w:lineRule="atLeast"/>
      <w:ind w:left="300"/>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34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F35"/>
  </w:style>
  <w:style w:type="paragraph" w:styleId="Footer">
    <w:name w:val="footer"/>
    <w:basedOn w:val="Normal"/>
    <w:link w:val="FooterChar"/>
    <w:uiPriority w:val="99"/>
    <w:unhideWhenUsed/>
    <w:rsid w:val="00434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1697">
      <w:bodyDiv w:val="1"/>
      <w:marLeft w:val="0"/>
      <w:marRight w:val="0"/>
      <w:marTop w:val="0"/>
      <w:marBottom w:val="0"/>
      <w:divBdr>
        <w:top w:val="none" w:sz="0" w:space="0" w:color="auto"/>
        <w:left w:val="none" w:sz="0" w:space="0" w:color="auto"/>
        <w:bottom w:val="none" w:sz="0" w:space="0" w:color="auto"/>
        <w:right w:val="none" w:sz="0" w:space="0" w:color="auto"/>
      </w:divBdr>
      <w:divsChild>
        <w:div w:id="1391885821">
          <w:marLeft w:val="0"/>
          <w:marRight w:val="0"/>
          <w:marTop w:val="0"/>
          <w:marBottom w:val="0"/>
          <w:divBdr>
            <w:top w:val="none" w:sz="0" w:space="0" w:color="auto"/>
            <w:left w:val="none" w:sz="0" w:space="0" w:color="auto"/>
            <w:bottom w:val="none" w:sz="0" w:space="0" w:color="auto"/>
            <w:right w:val="none" w:sz="0" w:space="0" w:color="auto"/>
          </w:divBdr>
          <w:divsChild>
            <w:div w:id="1818914015">
              <w:marLeft w:val="225"/>
              <w:marRight w:val="225"/>
              <w:marTop w:val="225"/>
              <w:marBottom w:val="0"/>
              <w:divBdr>
                <w:top w:val="none" w:sz="0" w:space="0" w:color="auto"/>
                <w:left w:val="none" w:sz="0" w:space="0" w:color="auto"/>
                <w:bottom w:val="none" w:sz="0" w:space="0" w:color="auto"/>
                <w:right w:val="none" w:sz="0" w:space="0" w:color="auto"/>
              </w:divBdr>
              <w:divsChild>
                <w:div w:id="13450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7601">
      <w:bodyDiv w:val="1"/>
      <w:marLeft w:val="0"/>
      <w:marRight w:val="0"/>
      <w:marTop w:val="0"/>
      <w:marBottom w:val="0"/>
      <w:divBdr>
        <w:top w:val="none" w:sz="0" w:space="0" w:color="auto"/>
        <w:left w:val="none" w:sz="0" w:space="0" w:color="auto"/>
        <w:bottom w:val="none" w:sz="0" w:space="0" w:color="auto"/>
        <w:right w:val="none" w:sz="0" w:space="0" w:color="auto"/>
      </w:divBdr>
      <w:divsChild>
        <w:div w:id="200168862">
          <w:marLeft w:val="0"/>
          <w:marRight w:val="0"/>
          <w:marTop w:val="0"/>
          <w:marBottom w:val="0"/>
          <w:divBdr>
            <w:top w:val="none" w:sz="0" w:space="0" w:color="auto"/>
            <w:left w:val="none" w:sz="0" w:space="0" w:color="auto"/>
            <w:bottom w:val="none" w:sz="0" w:space="0" w:color="auto"/>
            <w:right w:val="none" w:sz="0" w:space="0" w:color="auto"/>
          </w:divBdr>
          <w:divsChild>
            <w:div w:id="997080075">
              <w:marLeft w:val="225"/>
              <w:marRight w:val="225"/>
              <w:marTop w:val="225"/>
              <w:marBottom w:val="0"/>
              <w:divBdr>
                <w:top w:val="none" w:sz="0" w:space="0" w:color="auto"/>
                <w:left w:val="none" w:sz="0" w:space="0" w:color="auto"/>
                <w:bottom w:val="none" w:sz="0" w:space="0" w:color="auto"/>
                <w:right w:val="none" w:sz="0" w:space="0" w:color="auto"/>
              </w:divBdr>
              <w:divsChild>
                <w:div w:id="11546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3955">
      <w:bodyDiv w:val="1"/>
      <w:marLeft w:val="0"/>
      <w:marRight w:val="0"/>
      <w:marTop w:val="0"/>
      <w:marBottom w:val="0"/>
      <w:divBdr>
        <w:top w:val="none" w:sz="0" w:space="0" w:color="auto"/>
        <w:left w:val="none" w:sz="0" w:space="0" w:color="auto"/>
        <w:bottom w:val="none" w:sz="0" w:space="0" w:color="auto"/>
        <w:right w:val="none" w:sz="0" w:space="0" w:color="auto"/>
      </w:divBdr>
      <w:divsChild>
        <w:div w:id="401215440">
          <w:marLeft w:val="0"/>
          <w:marRight w:val="0"/>
          <w:marTop w:val="0"/>
          <w:marBottom w:val="0"/>
          <w:divBdr>
            <w:top w:val="none" w:sz="0" w:space="0" w:color="auto"/>
            <w:left w:val="none" w:sz="0" w:space="0" w:color="auto"/>
            <w:bottom w:val="none" w:sz="0" w:space="0" w:color="auto"/>
            <w:right w:val="none" w:sz="0" w:space="0" w:color="auto"/>
          </w:divBdr>
          <w:divsChild>
            <w:div w:id="302467691">
              <w:marLeft w:val="225"/>
              <w:marRight w:val="225"/>
              <w:marTop w:val="225"/>
              <w:marBottom w:val="0"/>
              <w:divBdr>
                <w:top w:val="none" w:sz="0" w:space="0" w:color="auto"/>
                <w:left w:val="none" w:sz="0" w:space="0" w:color="auto"/>
                <w:bottom w:val="none" w:sz="0" w:space="0" w:color="auto"/>
                <w:right w:val="none" w:sz="0" w:space="0" w:color="auto"/>
              </w:divBdr>
              <w:divsChild>
                <w:div w:id="6317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783">
      <w:bodyDiv w:val="1"/>
      <w:marLeft w:val="0"/>
      <w:marRight w:val="0"/>
      <w:marTop w:val="0"/>
      <w:marBottom w:val="0"/>
      <w:divBdr>
        <w:top w:val="none" w:sz="0" w:space="0" w:color="auto"/>
        <w:left w:val="none" w:sz="0" w:space="0" w:color="auto"/>
        <w:bottom w:val="none" w:sz="0" w:space="0" w:color="auto"/>
        <w:right w:val="none" w:sz="0" w:space="0" w:color="auto"/>
      </w:divBdr>
      <w:divsChild>
        <w:div w:id="1245994896">
          <w:marLeft w:val="0"/>
          <w:marRight w:val="0"/>
          <w:marTop w:val="0"/>
          <w:marBottom w:val="0"/>
          <w:divBdr>
            <w:top w:val="none" w:sz="0" w:space="0" w:color="auto"/>
            <w:left w:val="none" w:sz="0" w:space="0" w:color="auto"/>
            <w:bottom w:val="none" w:sz="0" w:space="0" w:color="auto"/>
            <w:right w:val="none" w:sz="0" w:space="0" w:color="auto"/>
          </w:divBdr>
          <w:divsChild>
            <w:div w:id="227770048">
              <w:marLeft w:val="225"/>
              <w:marRight w:val="225"/>
              <w:marTop w:val="225"/>
              <w:marBottom w:val="0"/>
              <w:divBdr>
                <w:top w:val="none" w:sz="0" w:space="0" w:color="auto"/>
                <w:left w:val="none" w:sz="0" w:space="0" w:color="auto"/>
                <w:bottom w:val="none" w:sz="0" w:space="0" w:color="auto"/>
                <w:right w:val="none" w:sz="0" w:space="0" w:color="auto"/>
              </w:divBdr>
              <w:divsChild>
                <w:div w:id="186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EDDD3F-AA22-47A4-8051-676AFEBCEB91}"/>
</file>

<file path=customXml/itemProps2.xml><?xml version="1.0" encoding="utf-8"?>
<ds:datastoreItem xmlns:ds="http://schemas.openxmlformats.org/officeDocument/2006/customXml" ds:itemID="{3E6C3BAA-4297-4151-A3EC-D7BE91C9EEA8}"/>
</file>

<file path=customXml/itemProps3.xml><?xml version="1.0" encoding="utf-8"?>
<ds:datastoreItem xmlns:ds="http://schemas.openxmlformats.org/officeDocument/2006/customXml" ds:itemID="{0FDD2F3C-D4BA-48A0-8D6B-5A0B55DE1A8A}"/>
</file>

<file path=docProps/app.xml><?xml version="1.0" encoding="utf-8"?>
<Properties xmlns="http://schemas.openxmlformats.org/officeDocument/2006/extended-properties" xmlns:vt="http://schemas.openxmlformats.org/officeDocument/2006/docPropsVTypes">
  <Template>Normal.dotm</Template>
  <TotalTime>65</TotalTime>
  <Pages>7</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Castico</dc:creator>
  <cp:lastModifiedBy>Jorge Castico</cp:lastModifiedBy>
  <cp:revision>9</cp:revision>
  <cp:lastPrinted>2012-09-03T23:14:00Z</cp:lastPrinted>
  <dcterms:created xsi:type="dcterms:W3CDTF">2012-08-29T03:25:00Z</dcterms:created>
  <dcterms:modified xsi:type="dcterms:W3CDTF">2012-09-18T04:53:00Z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