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8CD" w:rsidRPr="006D4B1C" w:rsidRDefault="00631D09" w:rsidP="00AB4651">
      <w:pPr>
        <w:pStyle w:val="Cover-ClientName"/>
        <w:rPr>
          <w:rStyle w:val="BookTitle"/>
        </w:rPr>
      </w:pPr>
      <w:r>
        <w:rPr>
          <w:rStyle w:val="BookTitle"/>
        </w:rPr>
        <w:t>Aust</w:t>
      </w:r>
      <w:bookmarkStart w:id="0" w:name="_GoBack"/>
      <w:bookmarkEnd w:id="0"/>
      <w:r>
        <w:rPr>
          <w:rStyle w:val="BookTitle"/>
        </w:rPr>
        <w:t>ralia Awards Scholarship Surveys</w:t>
      </w:r>
    </w:p>
    <w:p w:rsidR="006F0B65" w:rsidRPr="006D4B1C" w:rsidRDefault="00695279" w:rsidP="00631D09">
      <w:pPr>
        <w:pStyle w:val="Cover-ProjectName"/>
        <w:spacing w:before="1680"/>
        <w:rPr>
          <w:rStyle w:val="BookTitle"/>
        </w:rPr>
      </w:pPr>
      <w:r>
        <w:rPr>
          <w:rStyle w:val="BookTitle"/>
        </w:rPr>
        <w:t>2013 Executive Summary Report</w:t>
      </w:r>
    </w:p>
    <w:p w:rsidR="00631D09" w:rsidRPr="00AB4651" w:rsidRDefault="00631D09" w:rsidP="00853D77">
      <w:pPr>
        <w:spacing w:before="7920"/>
        <w:jc w:val="center"/>
        <w:rPr>
          <w:rStyle w:val="Emphasis"/>
          <w:i w:val="0"/>
          <w:iCs w:val="0"/>
        </w:rPr>
      </w:pPr>
      <w:r>
        <w:rPr>
          <w:rStyle w:val="Emphasis"/>
          <w:i w:val="0"/>
          <w:iCs w:val="0"/>
        </w:rPr>
        <w:t>This report was compiled by ORIMA Research</w:t>
      </w:r>
    </w:p>
    <w:sdt>
      <w:sdtPr>
        <w:rPr>
          <w:b w:val="0"/>
          <w:noProof w:val="0"/>
          <w:color w:val="auto"/>
          <w:sz w:val="22"/>
          <w:szCs w:val="22"/>
        </w:rPr>
        <w:id w:val="-741531"/>
        <w:docPartObj>
          <w:docPartGallery w:val="Table of Contents"/>
          <w:docPartUnique/>
        </w:docPartObj>
      </w:sdtPr>
      <w:sdtEndPr>
        <w:rPr>
          <w:bCs/>
        </w:rPr>
      </w:sdtEndPr>
      <w:sdtContent>
        <w:p w:rsidR="00872986" w:rsidRDefault="00872986">
          <w:pPr>
            <w:pStyle w:val="TOCHeading"/>
          </w:pPr>
          <w:r>
            <w:t>Contents</w:t>
          </w:r>
        </w:p>
        <w:p w:rsidR="00706E6F" w:rsidRDefault="00AB4651">
          <w:pPr>
            <w:pStyle w:val="TOC1"/>
            <w:rPr>
              <w:rFonts w:asciiTheme="minorHAnsi" w:eastAsiaTheme="minorEastAsia" w:hAnsiTheme="minorHAnsi" w:cstheme="minorBidi"/>
              <w:b w:val="0"/>
              <w:color w:val="auto"/>
              <w:sz w:val="22"/>
              <w:szCs w:val="22"/>
              <w:lang w:val="en-AU"/>
            </w:rPr>
          </w:pPr>
          <w:r>
            <w:fldChar w:fldCharType="begin"/>
          </w:r>
          <w:r>
            <w:instrText xml:space="preserve"> TOC \o "1-3" \h \z \u </w:instrText>
          </w:r>
          <w:r>
            <w:fldChar w:fldCharType="separate"/>
          </w:r>
          <w:hyperlink w:anchor="_Toc414351320" w:history="1">
            <w:r w:rsidR="00706E6F" w:rsidRPr="00711496">
              <w:rPr>
                <w:rStyle w:val="Hyperlink"/>
              </w:rPr>
              <w:t>I.</w:t>
            </w:r>
            <w:r w:rsidR="00706E6F">
              <w:rPr>
                <w:rFonts w:asciiTheme="minorHAnsi" w:eastAsiaTheme="minorEastAsia" w:hAnsiTheme="minorHAnsi" w:cstheme="minorBidi"/>
                <w:b w:val="0"/>
                <w:color w:val="auto"/>
                <w:sz w:val="22"/>
                <w:szCs w:val="22"/>
                <w:lang w:val="en-AU"/>
              </w:rPr>
              <w:tab/>
            </w:r>
            <w:r w:rsidR="00706E6F" w:rsidRPr="00711496">
              <w:rPr>
                <w:rStyle w:val="Hyperlink"/>
              </w:rPr>
              <w:t>Background and methodology</w:t>
            </w:r>
            <w:r w:rsidR="00706E6F">
              <w:rPr>
                <w:webHidden/>
              </w:rPr>
              <w:tab/>
            </w:r>
            <w:r w:rsidR="00706E6F">
              <w:rPr>
                <w:webHidden/>
              </w:rPr>
              <w:fldChar w:fldCharType="begin"/>
            </w:r>
            <w:r w:rsidR="00706E6F">
              <w:rPr>
                <w:webHidden/>
              </w:rPr>
              <w:instrText xml:space="preserve"> PAGEREF _Toc414351320 \h </w:instrText>
            </w:r>
            <w:r w:rsidR="00706E6F">
              <w:rPr>
                <w:webHidden/>
              </w:rPr>
            </w:r>
            <w:r w:rsidR="00706E6F">
              <w:rPr>
                <w:webHidden/>
              </w:rPr>
              <w:fldChar w:fldCharType="separate"/>
            </w:r>
            <w:r w:rsidR="00706E6F">
              <w:rPr>
                <w:webHidden/>
              </w:rPr>
              <w:t>1</w:t>
            </w:r>
            <w:r w:rsidR="00706E6F">
              <w:rPr>
                <w:webHidden/>
              </w:rPr>
              <w:fldChar w:fldCharType="end"/>
            </w:r>
          </w:hyperlink>
        </w:p>
        <w:p w:rsidR="00706E6F" w:rsidRDefault="00706E6F">
          <w:pPr>
            <w:pStyle w:val="TOC1"/>
            <w:rPr>
              <w:rFonts w:asciiTheme="minorHAnsi" w:eastAsiaTheme="minorEastAsia" w:hAnsiTheme="minorHAnsi" w:cstheme="minorBidi"/>
              <w:b w:val="0"/>
              <w:color w:val="auto"/>
              <w:sz w:val="22"/>
              <w:szCs w:val="22"/>
              <w:lang w:val="en-AU"/>
            </w:rPr>
          </w:pPr>
          <w:hyperlink w:anchor="_Toc414351321" w:history="1">
            <w:r w:rsidRPr="00711496">
              <w:rPr>
                <w:rStyle w:val="Hyperlink"/>
              </w:rPr>
              <w:t>II.</w:t>
            </w:r>
            <w:r>
              <w:rPr>
                <w:rFonts w:asciiTheme="minorHAnsi" w:eastAsiaTheme="minorEastAsia" w:hAnsiTheme="minorHAnsi" w:cstheme="minorBidi"/>
                <w:b w:val="0"/>
                <w:color w:val="auto"/>
                <w:sz w:val="22"/>
                <w:szCs w:val="22"/>
                <w:lang w:val="en-AU"/>
              </w:rPr>
              <w:tab/>
            </w:r>
            <w:r w:rsidRPr="00711496">
              <w:rPr>
                <w:rStyle w:val="Hyperlink"/>
              </w:rPr>
              <w:t>Primary scholarship outcomes</w:t>
            </w:r>
            <w:r>
              <w:rPr>
                <w:webHidden/>
              </w:rPr>
              <w:tab/>
            </w:r>
            <w:r>
              <w:rPr>
                <w:webHidden/>
              </w:rPr>
              <w:fldChar w:fldCharType="begin"/>
            </w:r>
            <w:r>
              <w:rPr>
                <w:webHidden/>
              </w:rPr>
              <w:instrText xml:space="preserve"> PAGEREF _Toc414351321 \h </w:instrText>
            </w:r>
            <w:r>
              <w:rPr>
                <w:webHidden/>
              </w:rPr>
            </w:r>
            <w:r>
              <w:rPr>
                <w:webHidden/>
              </w:rPr>
              <w:fldChar w:fldCharType="separate"/>
            </w:r>
            <w:r>
              <w:rPr>
                <w:webHidden/>
              </w:rPr>
              <w:t>2</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22" w:history="1">
            <w:r w:rsidRPr="00711496">
              <w:rPr>
                <w:rStyle w:val="Hyperlink"/>
                <w:bCs/>
              </w:rPr>
              <w:t>A.</w:t>
            </w:r>
            <w:r>
              <w:rPr>
                <w:rFonts w:asciiTheme="minorHAnsi" w:eastAsiaTheme="minorEastAsia" w:hAnsiTheme="minorHAnsi" w:cstheme="minorBidi"/>
                <w:color w:val="auto"/>
                <w:sz w:val="22"/>
                <w:szCs w:val="22"/>
                <w:lang w:val="en-AU"/>
              </w:rPr>
              <w:tab/>
            </w:r>
            <w:r w:rsidRPr="00711496">
              <w:rPr>
                <w:rStyle w:val="Hyperlink"/>
              </w:rPr>
              <w:t>Overall satisfaction</w:t>
            </w:r>
            <w:r>
              <w:rPr>
                <w:webHidden/>
              </w:rPr>
              <w:tab/>
            </w:r>
            <w:r>
              <w:rPr>
                <w:webHidden/>
              </w:rPr>
              <w:fldChar w:fldCharType="begin"/>
            </w:r>
            <w:r>
              <w:rPr>
                <w:webHidden/>
              </w:rPr>
              <w:instrText xml:space="preserve"> PAGEREF _Toc414351322 \h </w:instrText>
            </w:r>
            <w:r>
              <w:rPr>
                <w:webHidden/>
              </w:rPr>
            </w:r>
            <w:r>
              <w:rPr>
                <w:webHidden/>
              </w:rPr>
              <w:fldChar w:fldCharType="separate"/>
            </w:r>
            <w:r>
              <w:rPr>
                <w:webHidden/>
              </w:rPr>
              <w:t>2</w:t>
            </w:r>
            <w:r>
              <w:rPr>
                <w:webHidden/>
              </w:rPr>
              <w:fldChar w:fldCharType="end"/>
            </w:r>
          </w:hyperlink>
        </w:p>
        <w:p w:rsidR="00706E6F" w:rsidRDefault="00706E6F">
          <w:pPr>
            <w:pStyle w:val="TOC3"/>
            <w:rPr>
              <w:rFonts w:asciiTheme="minorHAnsi" w:eastAsiaTheme="minorEastAsia" w:hAnsiTheme="minorHAnsi" w:cstheme="minorBidi"/>
              <w:color w:val="auto"/>
              <w:lang w:val="en-AU"/>
            </w:rPr>
          </w:pPr>
          <w:hyperlink w:anchor="_Toc414351323" w:history="1">
            <w:r w:rsidRPr="00711496">
              <w:rPr>
                <w:rStyle w:val="Hyperlink"/>
              </w:rPr>
              <w:t>Drivers of overall satisfaction</w:t>
            </w:r>
            <w:r>
              <w:rPr>
                <w:webHidden/>
              </w:rPr>
              <w:tab/>
            </w:r>
            <w:r>
              <w:rPr>
                <w:webHidden/>
              </w:rPr>
              <w:fldChar w:fldCharType="begin"/>
            </w:r>
            <w:r>
              <w:rPr>
                <w:webHidden/>
              </w:rPr>
              <w:instrText xml:space="preserve"> PAGEREF _Toc414351323 \h </w:instrText>
            </w:r>
            <w:r>
              <w:rPr>
                <w:webHidden/>
              </w:rPr>
            </w:r>
            <w:r>
              <w:rPr>
                <w:webHidden/>
              </w:rPr>
              <w:fldChar w:fldCharType="separate"/>
            </w:r>
            <w:r>
              <w:rPr>
                <w:webHidden/>
              </w:rPr>
              <w:t>3</w:t>
            </w:r>
            <w:r>
              <w:rPr>
                <w:webHidden/>
              </w:rPr>
              <w:fldChar w:fldCharType="end"/>
            </w:r>
          </w:hyperlink>
        </w:p>
        <w:p w:rsidR="00706E6F" w:rsidRDefault="00706E6F">
          <w:pPr>
            <w:pStyle w:val="TOC3"/>
            <w:rPr>
              <w:rFonts w:asciiTheme="minorHAnsi" w:eastAsiaTheme="minorEastAsia" w:hAnsiTheme="minorHAnsi" w:cstheme="minorBidi"/>
              <w:color w:val="auto"/>
              <w:lang w:val="en-AU"/>
            </w:rPr>
          </w:pPr>
          <w:hyperlink w:anchor="_Toc414351324" w:history="1">
            <w:r w:rsidRPr="00711496">
              <w:rPr>
                <w:rStyle w:val="Hyperlink"/>
              </w:rPr>
              <w:t>Priorities for improving/maintaining overall satisfaction</w:t>
            </w:r>
            <w:r>
              <w:rPr>
                <w:webHidden/>
              </w:rPr>
              <w:tab/>
            </w:r>
            <w:r>
              <w:rPr>
                <w:webHidden/>
              </w:rPr>
              <w:fldChar w:fldCharType="begin"/>
            </w:r>
            <w:r>
              <w:rPr>
                <w:webHidden/>
              </w:rPr>
              <w:instrText xml:space="preserve"> PAGEREF _Toc414351324 \h </w:instrText>
            </w:r>
            <w:r>
              <w:rPr>
                <w:webHidden/>
              </w:rPr>
            </w:r>
            <w:r>
              <w:rPr>
                <w:webHidden/>
              </w:rPr>
              <w:fldChar w:fldCharType="separate"/>
            </w:r>
            <w:r>
              <w:rPr>
                <w:webHidden/>
              </w:rPr>
              <w:t>4</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25" w:history="1">
            <w:r w:rsidRPr="00711496">
              <w:rPr>
                <w:rStyle w:val="Hyperlink"/>
                <w:bCs/>
              </w:rPr>
              <w:t>B.</w:t>
            </w:r>
            <w:r>
              <w:rPr>
                <w:rFonts w:asciiTheme="minorHAnsi" w:eastAsiaTheme="minorEastAsia" w:hAnsiTheme="minorHAnsi" w:cstheme="minorBidi"/>
                <w:color w:val="auto"/>
                <w:sz w:val="22"/>
                <w:szCs w:val="22"/>
                <w:lang w:val="en-AU"/>
              </w:rPr>
              <w:tab/>
            </w:r>
            <w:r w:rsidRPr="00711496">
              <w:rPr>
                <w:rStyle w:val="Hyperlink"/>
              </w:rPr>
              <w:t>Usefulness of knowledge/skills gained from course</w:t>
            </w:r>
            <w:r>
              <w:rPr>
                <w:webHidden/>
              </w:rPr>
              <w:tab/>
            </w:r>
            <w:r>
              <w:rPr>
                <w:webHidden/>
              </w:rPr>
              <w:fldChar w:fldCharType="begin"/>
            </w:r>
            <w:r>
              <w:rPr>
                <w:webHidden/>
              </w:rPr>
              <w:instrText xml:space="preserve"> PAGEREF _Toc414351325 \h </w:instrText>
            </w:r>
            <w:r>
              <w:rPr>
                <w:webHidden/>
              </w:rPr>
            </w:r>
            <w:r>
              <w:rPr>
                <w:webHidden/>
              </w:rPr>
              <w:fldChar w:fldCharType="separate"/>
            </w:r>
            <w:r>
              <w:rPr>
                <w:webHidden/>
              </w:rPr>
              <w:t>6</w:t>
            </w:r>
            <w:r>
              <w:rPr>
                <w:webHidden/>
              </w:rPr>
              <w:fldChar w:fldCharType="end"/>
            </w:r>
          </w:hyperlink>
        </w:p>
        <w:p w:rsidR="00706E6F" w:rsidRDefault="00706E6F">
          <w:pPr>
            <w:pStyle w:val="TOC1"/>
            <w:rPr>
              <w:rFonts w:asciiTheme="minorHAnsi" w:eastAsiaTheme="minorEastAsia" w:hAnsiTheme="minorHAnsi" w:cstheme="minorBidi"/>
              <w:b w:val="0"/>
              <w:color w:val="auto"/>
              <w:sz w:val="22"/>
              <w:szCs w:val="22"/>
              <w:lang w:val="en-AU"/>
            </w:rPr>
          </w:pPr>
          <w:hyperlink w:anchor="_Toc414351326" w:history="1">
            <w:r w:rsidRPr="00711496">
              <w:rPr>
                <w:rStyle w:val="Hyperlink"/>
              </w:rPr>
              <w:t>III.</w:t>
            </w:r>
            <w:r>
              <w:rPr>
                <w:rFonts w:asciiTheme="minorHAnsi" w:eastAsiaTheme="minorEastAsia" w:hAnsiTheme="minorHAnsi" w:cstheme="minorBidi"/>
                <w:b w:val="0"/>
                <w:color w:val="auto"/>
                <w:sz w:val="22"/>
                <w:szCs w:val="22"/>
                <w:lang w:val="en-AU"/>
              </w:rPr>
              <w:tab/>
            </w:r>
            <w:r w:rsidRPr="00711496">
              <w:rPr>
                <w:rStyle w:val="Hyperlink"/>
              </w:rPr>
              <w:t>2013 student experiences at a glance</w:t>
            </w:r>
            <w:r>
              <w:rPr>
                <w:webHidden/>
              </w:rPr>
              <w:tab/>
            </w:r>
            <w:r>
              <w:rPr>
                <w:webHidden/>
              </w:rPr>
              <w:fldChar w:fldCharType="begin"/>
            </w:r>
            <w:r>
              <w:rPr>
                <w:webHidden/>
              </w:rPr>
              <w:instrText xml:space="preserve"> PAGEREF _Toc414351326 \h </w:instrText>
            </w:r>
            <w:r>
              <w:rPr>
                <w:webHidden/>
              </w:rPr>
            </w:r>
            <w:r>
              <w:rPr>
                <w:webHidden/>
              </w:rPr>
              <w:fldChar w:fldCharType="separate"/>
            </w:r>
            <w:r>
              <w:rPr>
                <w:webHidden/>
              </w:rPr>
              <w:t>7</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27" w:history="1">
            <w:r w:rsidRPr="00711496">
              <w:rPr>
                <w:rStyle w:val="Hyperlink"/>
                <w:bCs/>
              </w:rPr>
              <w:t>A.</w:t>
            </w:r>
            <w:r>
              <w:rPr>
                <w:rFonts w:asciiTheme="minorHAnsi" w:eastAsiaTheme="minorEastAsia" w:hAnsiTheme="minorHAnsi" w:cstheme="minorBidi"/>
                <w:color w:val="auto"/>
                <w:sz w:val="22"/>
                <w:szCs w:val="22"/>
                <w:lang w:val="en-AU"/>
              </w:rPr>
              <w:tab/>
            </w:r>
            <w:r w:rsidRPr="00711496">
              <w:rPr>
                <w:rStyle w:val="Hyperlink"/>
              </w:rPr>
              <w:t>Applying for an Australia Award</w:t>
            </w:r>
            <w:r>
              <w:rPr>
                <w:webHidden/>
              </w:rPr>
              <w:tab/>
            </w:r>
            <w:r>
              <w:rPr>
                <w:webHidden/>
              </w:rPr>
              <w:fldChar w:fldCharType="begin"/>
            </w:r>
            <w:r>
              <w:rPr>
                <w:webHidden/>
              </w:rPr>
              <w:instrText xml:space="preserve"> PAGEREF _Toc414351327 \h </w:instrText>
            </w:r>
            <w:r>
              <w:rPr>
                <w:webHidden/>
              </w:rPr>
            </w:r>
            <w:r>
              <w:rPr>
                <w:webHidden/>
              </w:rPr>
              <w:fldChar w:fldCharType="separate"/>
            </w:r>
            <w:r>
              <w:rPr>
                <w:webHidden/>
              </w:rPr>
              <w:t>7</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28" w:history="1">
            <w:r w:rsidRPr="00711496">
              <w:rPr>
                <w:rStyle w:val="Hyperlink"/>
                <w:bCs/>
              </w:rPr>
              <w:t>B.</w:t>
            </w:r>
            <w:r>
              <w:rPr>
                <w:rFonts w:asciiTheme="minorHAnsi" w:eastAsiaTheme="minorEastAsia" w:hAnsiTheme="minorHAnsi" w:cstheme="minorBidi"/>
                <w:color w:val="auto"/>
                <w:sz w:val="22"/>
                <w:szCs w:val="22"/>
                <w:lang w:val="en-AU"/>
              </w:rPr>
              <w:tab/>
            </w:r>
            <w:r w:rsidRPr="00711496">
              <w:rPr>
                <w:rStyle w:val="Hyperlink"/>
              </w:rPr>
              <w:t>Preparing to come to Australia</w:t>
            </w:r>
            <w:r>
              <w:rPr>
                <w:webHidden/>
              </w:rPr>
              <w:tab/>
            </w:r>
            <w:r>
              <w:rPr>
                <w:webHidden/>
              </w:rPr>
              <w:fldChar w:fldCharType="begin"/>
            </w:r>
            <w:r>
              <w:rPr>
                <w:webHidden/>
              </w:rPr>
              <w:instrText xml:space="preserve"> PAGEREF _Toc414351328 \h </w:instrText>
            </w:r>
            <w:r>
              <w:rPr>
                <w:webHidden/>
              </w:rPr>
            </w:r>
            <w:r>
              <w:rPr>
                <w:webHidden/>
              </w:rPr>
              <w:fldChar w:fldCharType="separate"/>
            </w:r>
            <w:r>
              <w:rPr>
                <w:webHidden/>
              </w:rPr>
              <w:t>8</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29" w:history="1">
            <w:r w:rsidRPr="00711496">
              <w:rPr>
                <w:rStyle w:val="Hyperlink"/>
                <w:bCs/>
              </w:rPr>
              <w:t>C.</w:t>
            </w:r>
            <w:r>
              <w:rPr>
                <w:rFonts w:asciiTheme="minorHAnsi" w:eastAsiaTheme="minorEastAsia" w:hAnsiTheme="minorHAnsi" w:cstheme="minorBidi"/>
                <w:color w:val="auto"/>
                <w:sz w:val="22"/>
                <w:szCs w:val="22"/>
                <w:lang w:val="en-AU"/>
              </w:rPr>
              <w:tab/>
            </w:r>
            <w:r w:rsidRPr="00711496">
              <w:rPr>
                <w:rStyle w:val="Hyperlink"/>
              </w:rPr>
              <w:t>Studying and living in Australia</w:t>
            </w:r>
            <w:r>
              <w:rPr>
                <w:webHidden/>
              </w:rPr>
              <w:tab/>
            </w:r>
            <w:r>
              <w:rPr>
                <w:webHidden/>
              </w:rPr>
              <w:fldChar w:fldCharType="begin"/>
            </w:r>
            <w:r>
              <w:rPr>
                <w:webHidden/>
              </w:rPr>
              <w:instrText xml:space="preserve"> PAGEREF _Toc414351329 \h </w:instrText>
            </w:r>
            <w:r>
              <w:rPr>
                <w:webHidden/>
              </w:rPr>
            </w:r>
            <w:r>
              <w:rPr>
                <w:webHidden/>
              </w:rPr>
              <w:fldChar w:fldCharType="separate"/>
            </w:r>
            <w:r>
              <w:rPr>
                <w:webHidden/>
              </w:rPr>
              <w:t>9</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30" w:history="1">
            <w:r w:rsidRPr="00711496">
              <w:rPr>
                <w:rStyle w:val="Hyperlink"/>
                <w:bCs/>
              </w:rPr>
              <w:t>D.</w:t>
            </w:r>
            <w:r>
              <w:rPr>
                <w:rFonts w:asciiTheme="minorHAnsi" w:eastAsiaTheme="minorEastAsia" w:hAnsiTheme="minorHAnsi" w:cstheme="minorBidi"/>
                <w:color w:val="auto"/>
                <w:sz w:val="22"/>
                <w:szCs w:val="22"/>
                <w:lang w:val="en-AU"/>
              </w:rPr>
              <w:tab/>
            </w:r>
            <w:r w:rsidRPr="00711496">
              <w:rPr>
                <w:rStyle w:val="Hyperlink"/>
              </w:rPr>
              <w:t>Australian academic institution services and facilities</w:t>
            </w:r>
            <w:r>
              <w:rPr>
                <w:webHidden/>
              </w:rPr>
              <w:tab/>
            </w:r>
            <w:r>
              <w:rPr>
                <w:webHidden/>
              </w:rPr>
              <w:fldChar w:fldCharType="begin"/>
            </w:r>
            <w:r>
              <w:rPr>
                <w:webHidden/>
              </w:rPr>
              <w:instrText xml:space="preserve"> PAGEREF _Toc414351330 \h </w:instrText>
            </w:r>
            <w:r>
              <w:rPr>
                <w:webHidden/>
              </w:rPr>
            </w:r>
            <w:r>
              <w:rPr>
                <w:webHidden/>
              </w:rPr>
              <w:fldChar w:fldCharType="separate"/>
            </w:r>
            <w:r>
              <w:rPr>
                <w:webHidden/>
              </w:rPr>
              <w:t>10</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31" w:history="1">
            <w:r w:rsidRPr="00711496">
              <w:rPr>
                <w:rStyle w:val="Hyperlink"/>
                <w:bCs/>
              </w:rPr>
              <w:t>E.</w:t>
            </w:r>
            <w:r>
              <w:rPr>
                <w:rFonts w:asciiTheme="minorHAnsi" w:eastAsiaTheme="minorEastAsia" w:hAnsiTheme="minorHAnsi" w:cstheme="minorBidi"/>
                <w:color w:val="auto"/>
                <w:sz w:val="22"/>
                <w:szCs w:val="22"/>
                <w:lang w:val="en-AU"/>
              </w:rPr>
              <w:tab/>
            </w:r>
            <w:r w:rsidRPr="00711496">
              <w:rPr>
                <w:rStyle w:val="Hyperlink"/>
              </w:rPr>
              <w:t>Scholarship entitlements and other assistance</w:t>
            </w:r>
            <w:r>
              <w:rPr>
                <w:webHidden/>
              </w:rPr>
              <w:tab/>
            </w:r>
            <w:r>
              <w:rPr>
                <w:webHidden/>
              </w:rPr>
              <w:fldChar w:fldCharType="begin"/>
            </w:r>
            <w:r>
              <w:rPr>
                <w:webHidden/>
              </w:rPr>
              <w:instrText xml:space="preserve"> PAGEREF _Toc414351331 \h </w:instrText>
            </w:r>
            <w:r>
              <w:rPr>
                <w:webHidden/>
              </w:rPr>
            </w:r>
            <w:r>
              <w:rPr>
                <w:webHidden/>
              </w:rPr>
              <w:fldChar w:fldCharType="separate"/>
            </w:r>
            <w:r>
              <w:rPr>
                <w:webHidden/>
              </w:rPr>
              <w:t>11</w:t>
            </w:r>
            <w:r>
              <w:rPr>
                <w:webHidden/>
              </w:rPr>
              <w:fldChar w:fldCharType="end"/>
            </w:r>
          </w:hyperlink>
        </w:p>
        <w:p w:rsidR="00706E6F" w:rsidRDefault="00706E6F">
          <w:pPr>
            <w:pStyle w:val="TOC2"/>
            <w:rPr>
              <w:rFonts w:asciiTheme="minorHAnsi" w:eastAsiaTheme="minorEastAsia" w:hAnsiTheme="minorHAnsi" w:cstheme="minorBidi"/>
              <w:color w:val="auto"/>
              <w:sz w:val="22"/>
              <w:szCs w:val="22"/>
              <w:lang w:val="en-AU"/>
            </w:rPr>
          </w:pPr>
          <w:hyperlink w:anchor="_Toc414351332" w:history="1">
            <w:r w:rsidRPr="00711496">
              <w:rPr>
                <w:rStyle w:val="Hyperlink"/>
                <w:bCs/>
              </w:rPr>
              <w:t>F.</w:t>
            </w:r>
            <w:r>
              <w:rPr>
                <w:rFonts w:asciiTheme="minorHAnsi" w:eastAsiaTheme="minorEastAsia" w:hAnsiTheme="minorHAnsi" w:cstheme="minorBidi"/>
                <w:color w:val="auto"/>
                <w:sz w:val="22"/>
                <w:szCs w:val="22"/>
                <w:lang w:val="en-AU"/>
              </w:rPr>
              <w:tab/>
            </w:r>
            <w:r w:rsidRPr="00711496">
              <w:rPr>
                <w:rStyle w:val="Hyperlink"/>
              </w:rPr>
              <w:t>Returning home</w:t>
            </w:r>
            <w:r>
              <w:rPr>
                <w:webHidden/>
              </w:rPr>
              <w:tab/>
            </w:r>
            <w:r>
              <w:rPr>
                <w:webHidden/>
              </w:rPr>
              <w:fldChar w:fldCharType="begin"/>
            </w:r>
            <w:r>
              <w:rPr>
                <w:webHidden/>
              </w:rPr>
              <w:instrText xml:space="preserve"> PAGEREF _Toc414351332 \h </w:instrText>
            </w:r>
            <w:r>
              <w:rPr>
                <w:webHidden/>
              </w:rPr>
            </w:r>
            <w:r>
              <w:rPr>
                <w:webHidden/>
              </w:rPr>
              <w:fldChar w:fldCharType="separate"/>
            </w:r>
            <w:r>
              <w:rPr>
                <w:webHidden/>
              </w:rPr>
              <w:t>12</w:t>
            </w:r>
            <w:r>
              <w:rPr>
                <w:webHidden/>
              </w:rPr>
              <w:fldChar w:fldCharType="end"/>
            </w:r>
          </w:hyperlink>
        </w:p>
        <w:p w:rsidR="00872986" w:rsidRDefault="00AB4651">
          <w:r>
            <w:rPr>
              <w:noProof/>
              <w:color w:val="172983"/>
              <w:sz w:val="28"/>
              <w:szCs w:val="28"/>
            </w:rPr>
            <w:fldChar w:fldCharType="end"/>
          </w:r>
        </w:p>
      </w:sdtContent>
    </w:sdt>
    <w:sdt>
      <w:sdtPr>
        <w:rPr>
          <w:b w:val="0"/>
          <w:sz w:val="28"/>
          <w:szCs w:val="26"/>
        </w:rPr>
        <w:id w:val="878506233"/>
        <w:docPartObj>
          <w:docPartGallery w:val="Table of Contents"/>
          <w:docPartUnique/>
        </w:docPartObj>
      </w:sdtPr>
      <w:sdtEndPr/>
      <w:sdtContent>
        <w:p w:rsidR="006F0B65" w:rsidRPr="006F0B65" w:rsidRDefault="006F0B65" w:rsidP="006F0B65">
          <w:pPr>
            <w:pStyle w:val="TOCHeading"/>
          </w:pPr>
          <w:r w:rsidRPr="006F0B65">
            <w:t>Appendices</w:t>
          </w:r>
        </w:p>
        <w:p w:rsidR="00706E6F" w:rsidRDefault="006F0B65">
          <w:pPr>
            <w:pStyle w:val="TOC4"/>
            <w:rPr>
              <w:rFonts w:asciiTheme="minorHAnsi" w:eastAsiaTheme="minorEastAsia" w:hAnsiTheme="minorHAnsi" w:cstheme="minorBidi"/>
              <w:color w:val="auto"/>
              <w:sz w:val="22"/>
              <w:szCs w:val="22"/>
              <w:lang w:val="en-AU"/>
            </w:rPr>
          </w:pPr>
          <w:r w:rsidRPr="006F0B65">
            <w:fldChar w:fldCharType="begin"/>
          </w:r>
          <w:r w:rsidRPr="006F0B65">
            <w:instrText xml:space="preserve"> TOC \n \h \z \u \t "Heading 6,4" </w:instrText>
          </w:r>
          <w:r w:rsidRPr="006F0B65">
            <w:fldChar w:fldCharType="separate"/>
          </w:r>
          <w:hyperlink w:anchor="_Toc414351333" w:history="1">
            <w:r w:rsidR="00706E6F" w:rsidRPr="00153638">
              <w:rPr>
                <w:rStyle w:val="Hyperlink"/>
              </w:rPr>
              <w:t>Appendix A: Drivers of overall satisfaction with the Australia Award</w:t>
            </w:r>
          </w:hyperlink>
        </w:p>
        <w:p w:rsidR="006F0B65" w:rsidRDefault="006F0B65" w:rsidP="006F0B65">
          <w:pPr>
            <w:pStyle w:val="TOC4"/>
            <w:sectPr w:rsidR="006F0B65" w:rsidSect="006F0B65">
              <w:pgSz w:w="11906" w:h="16838"/>
              <w:pgMar w:top="1440" w:right="1133" w:bottom="1440" w:left="1440" w:header="708" w:footer="708" w:gutter="0"/>
              <w:cols w:space="708"/>
              <w:docGrid w:linePitch="360"/>
            </w:sectPr>
          </w:pPr>
          <w:r w:rsidRPr="006F0B65">
            <w:fldChar w:fldCharType="end"/>
          </w:r>
        </w:p>
      </w:sdtContent>
    </w:sdt>
    <w:p w:rsidR="006F0B65" w:rsidRDefault="006F0B65" w:rsidP="006F0B65">
      <w:pPr>
        <w:sectPr w:rsidR="006F0B65" w:rsidSect="009B2579">
          <w:headerReference w:type="default" r:id="rId9"/>
          <w:type w:val="continuous"/>
          <w:pgSz w:w="11906" w:h="16838"/>
          <w:pgMar w:top="1440" w:right="1440" w:bottom="1440" w:left="1440" w:header="708" w:footer="708" w:gutter="0"/>
          <w:pgNumType w:start="1"/>
          <w:cols w:space="708"/>
          <w:docGrid w:linePitch="360"/>
        </w:sectPr>
      </w:pPr>
    </w:p>
    <w:p w:rsidR="00A3245F" w:rsidRDefault="00C07FA2" w:rsidP="001C4803">
      <w:pPr>
        <w:pStyle w:val="Heading1"/>
      </w:pPr>
      <w:bookmarkStart w:id="1" w:name="_Ref378772856"/>
      <w:bookmarkStart w:id="2" w:name="_Toc414351320"/>
      <w:r>
        <w:lastRenderedPageBreak/>
        <w:t>Background and methodology</w:t>
      </w:r>
      <w:bookmarkEnd w:id="1"/>
      <w:bookmarkEnd w:id="2"/>
    </w:p>
    <w:p w:rsidR="00695279" w:rsidRPr="00BC61D1" w:rsidRDefault="00695279" w:rsidP="00695279">
      <w:r w:rsidRPr="00BC61D1">
        <w:t>The Department of Foreign Affairs and Trade (DFAT) undertakes a research program of the Australia Awards scholarship recipients on an annual basis</w:t>
      </w:r>
      <w:r w:rsidR="001E6F97">
        <w:t>. The annual process comprises two</w:t>
      </w:r>
      <w:r w:rsidRPr="00BC61D1">
        <w:t xml:space="preserve"> surv</w:t>
      </w:r>
      <w:r w:rsidR="00631D09">
        <w:t>ey</w:t>
      </w:r>
      <w:r w:rsidR="001E6F97">
        <w:t>s</w:t>
      </w:r>
      <w:r w:rsidR="00631D09">
        <w:t xml:space="preserve"> of new starters </w:t>
      </w:r>
      <w:r w:rsidR="001E6F97">
        <w:t xml:space="preserve">(one for </w:t>
      </w:r>
      <w:r w:rsidR="00631D09">
        <w:t>Semester One</w:t>
      </w:r>
      <w:r w:rsidRPr="00BC61D1">
        <w:t xml:space="preserve"> and </w:t>
      </w:r>
      <w:r w:rsidR="001E6F97">
        <w:t xml:space="preserve">one for </w:t>
      </w:r>
      <w:r w:rsidRPr="00BC61D1">
        <w:t xml:space="preserve">Semester </w:t>
      </w:r>
      <w:r w:rsidR="00631D09">
        <w:t>Two</w:t>
      </w:r>
      <w:r w:rsidR="001E6F97">
        <w:t xml:space="preserve">, </w:t>
      </w:r>
      <w:r w:rsidRPr="00BC61D1">
        <w:t>known as the Arrival Surveys) and a survey of students who have completed at least one semester of study (known as the Ongoing Survey). The three surveys are conducted online by ORIMA Research using a census design methodology.</w:t>
      </w:r>
    </w:p>
    <w:p w:rsidR="00695279" w:rsidRPr="00BC61D1" w:rsidRDefault="00695279" w:rsidP="00D00157">
      <w:pPr>
        <w:pStyle w:val="ListBullet"/>
      </w:pPr>
      <w:r w:rsidRPr="00BC61D1">
        <w:t>The</w:t>
      </w:r>
      <w:r w:rsidR="00193C52">
        <w:t xml:space="preserve"> two</w:t>
      </w:r>
      <w:r w:rsidRPr="00BC61D1">
        <w:t xml:space="preserve"> </w:t>
      </w:r>
      <w:r w:rsidR="001B087C">
        <w:rPr>
          <w:rStyle w:val="Strong"/>
        </w:rPr>
        <w:t>A</w:t>
      </w:r>
      <w:r w:rsidR="00D00157">
        <w:rPr>
          <w:rStyle w:val="Strong"/>
        </w:rPr>
        <w:t>rrival S</w:t>
      </w:r>
      <w:r w:rsidRPr="00E640E5">
        <w:rPr>
          <w:rStyle w:val="Strong"/>
        </w:rPr>
        <w:t>urveys</w:t>
      </w:r>
      <w:r w:rsidRPr="00BC61D1">
        <w:t xml:space="preserve"> are aimed at gathering information on the application process for an Australia Award scholarship, pre-departure preparation, experience on arrival, and initial thoughts on study programs and institution services and facilities.</w:t>
      </w:r>
      <w:r w:rsidR="00D00157">
        <w:t xml:space="preserve"> </w:t>
      </w:r>
      <w:r w:rsidR="001B087C">
        <w:t>The two A</w:t>
      </w:r>
      <w:r w:rsidR="00D00157">
        <w:t>rrival S</w:t>
      </w:r>
      <w:r w:rsidRPr="00BC61D1">
        <w:t xml:space="preserve">urveys conducted in 2013 were </w:t>
      </w:r>
      <w:r w:rsidR="00D00157">
        <w:t>for semester one (</w:t>
      </w:r>
      <w:r w:rsidR="00D00157" w:rsidRPr="00BC61D1">
        <w:t>conducted in May/June</w:t>
      </w:r>
      <w:r w:rsidR="00D00157">
        <w:t>) and s</w:t>
      </w:r>
      <w:r w:rsidRPr="00BC61D1">
        <w:t xml:space="preserve">emester </w:t>
      </w:r>
      <w:r w:rsidR="00D00157">
        <w:t>t</w:t>
      </w:r>
      <w:r w:rsidRPr="00BC61D1">
        <w:t xml:space="preserve">wo </w:t>
      </w:r>
      <w:r w:rsidR="00D00157">
        <w:t>(</w:t>
      </w:r>
      <w:r w:rsidRPr="00BC61D1">
        <w:t>conducted in September</w:t>
      </w:r>
      <w:r w:rsidR="00D00157">
        <w:t>)</w:t>
      </w:r>
      <w:r w:rsidRPr="00BC61D1">
        <w:t>.</w:t>
      </w:r>
    </w:p>
    <w:p w:rsidR="00695279" w:rsidRPr="00BC61D1" w:rsidRDefault="00695279" w:rsidP="00695279">
      <w:pPr>
        <w:pStyle w:val="ListBullet"/>
      </w:pPr>
      <w:r w:rsidRPr="00BC61D1">
        <w:t xml:space="preserve">The </w:t>
      </w:r>
      <w:r w:rsidR="001B087C">
        <w:rPr>
          <w:rStyle w:val="Strong"/>
        </w:rPr>
        <w:t>O</w:t>
      </w:r>
      <w:r w:rsidRPr="00E640E5">
        <w:rPr>
          <w:rStyle w:val="Strong"/>
        </w:rPr>
        <w:t xml:space="preserve">ngoing </w:t>
      </w:r>
      <w:r w:rsidR="00D00157">
        <w:rPr>
          <w:rStyle w:val="Strong"/>
        </w:rPr>
        <w:t>S</w:t>
      </w:r>
      <w:r w:rsidRPr="00E640E5">
        <w:rPr>
          <w:rStyle w:val="Strong"/>
        </w:rPr>
        <w:t>urvey</w:t>
      </w:r>
      <w:r w:rsidRPr="00BC61D1">
        <w:t xml:space="preserve"> is aimed at gathering information on living and studying experiences, assessments of facilities and services at Australian academic institutions, entitlements and assistance provided by the program and arrangements for returning home.</w:t>
      </w:r>
      <w:r w:rsidR="00D00157">
        <w:t xml:space="preserve"> </w:t>
      </w:r>
      <w:r w:rsidRPr="00BC61D1">
        <w:t>The 2013 Ongoing Survey was conducted in October/November.</w:t>
      </w:r>
    </w:p>
    <w:p w:rsidR="00695279" w:rsidRDefault="00C07FA2" w:rsidP="006F0B65">
      <w:r>
        <w:fldChar w:fldCharType="begin"/>
      </w:r>
      <w:r>
        <w:instrText xml:space="preserve"> REF _Ref378770603 \h </w:instrText>
      </w:r>
      <w:r>
        <w:fldChar w:fldCharType="separate"/>
      </w:r>
      <w:r w:rsidR="00706E6F" w:rsidRPr="00AB4651">
        <w:t>Table</w:t>
      </w:r>
      <w:r w:rsidR="00706E6F">
        <w:t> </w:t>
      </w:r>
      <w:r w:rsidR="00706E6F">
        <w:rPr>
          <w:noProof/>
        </w:rPr>
        <w:t>1</w:t>
      </w:r>
      <w:r>
        <w:fldChar w:fldCharType="end"/>
      </w:r>
      <w:r w:rsidR="00631D09">
        <w:t xml:space="preserve"> provides details on the response numbers for the Scholarship Surveys conducted in 2013.</w:t>
      </w:r>
    </w:p>
    <w:p w:rsidR="00695279" w:rsidRPr="00AB4651" w:rsidRDefault="00695279" w:rsidP="00695279">
      <w:pPr>
        <w:pStyle w:val="TableHeading"/>
      </w:pPr>
      <w:bookmarkStart w:id="3" w:name="_Ref378770603"/>
      <w:r w:rsidRPr="00AB4651">
        <w:t>Table</w:t>
      </w:r>
      <w:r w:rsidR="00D00157">
        <w:t> </w:t>
      </w:r>
      <w:r w:rsidRPr="00AB4651">
        <w:fldChar w:fldCharType="begin"/>
      </w:r>
      <w:r w:rsidRPr="00AB4651">
        <w:instrText xml:space="preserve"> SEQ Table \* ARABIC </w:instrText>
      </w:r>
      <w:r w:rsidRPr="00AB4651">
        <w:fldChar w:fldCharType="separate"/>
      </w:r>
      <w:r w:rsidR="00706E6F">
        <w:rPr>
          <w:noProof/>
        </w:rPr>
        <w:t>1</w:t>
      </w:r>
      <w:r w:rsidRPr="00AB4651">
        <w:fldChar w:fldCharType="end"/>
      </w:r>
      <w:bookmarkEnd w:id="3"/>
      <w:r w:rsidRPr="00AB4651">
        <w:t xml:space="preserve">: </w:t>
      </w:r>
      <w:r w:rsidR="00C07FA2">
        <w:t>Details of surveys conducted in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tails of surveys conducted in 2013"/>
        <w:tblDescription w:val="1,465 student responses in Arrival Survey Semester One 2013 out of 1,651 students in total, resulting in a response rate of 89%.&#10;418 student responses in Arrival Survey Semester Two 2013 out of 454 students in total, resulting in a response rate of 92%.&#10;2,627 student responses in Ongoing Survey 2013 out of 3,586 students in total, resulting in a response rate of 73%."/>
      </w:tblPr>
      <w:tblGrid>
        <w:gridCol w:w="3652"/>
        <w:gridCol w:w="1842"/>
        <w:gridCol w:w="1843"/>
        <w:gridCol w:w="1843"/>
      </w:tblGrid>
      <w:tr w:rsidR="003D6D95" w:rsidTr="003B16B3">
        <w:trPr>
          <w:tblHeader/>
        </w:trPr>
        <w:tc>
          <w:tcPr>
            <w:tcW w:w="3652" w:type="dxa"/>
            <w:shd w:val="clear" w:color="auto" w:fill="1F497D" w:themeFill="text2"/>
            <w:vAlign w:val="center"/>
          </w:tcPr>
          <w:p w:rsidR="003D6D95" w:rsidRPr="003B16B3" w:rsidRDefault="003D6D95" w:rsidP="003B16B3">
            <w:pPr>
              <w:pStyle w:val="ColumnHeading"/>
              <w:rPr>
                <w:color w:val="FFFFFF" w:themeColor="background1"/>
              </w:rPr>
            </w:pPr>
            <w:r w:rsidRPr="003B16B3">
              <w:rPr>
                <w:color w:val="FFFFFF" w:themeColor="background1"/>
              </w:rPr>
              <w:t>Survey cycle</w:t>
            </w:r>
          </w:p>
        </w:tc>
        <w:tc>
          <w:tcPr>
            <w:tcW w:w="1842" w:type="dxa"/>
            <w:shd w:val="clear" w:color="auto" w:fill="1F497D" w:themeFill="text2"/>
            <w:vAlign w:val="center"/>
          </w:tcPr>
          <w:p w:rsidR="003D6D95" w:rsidRPr="003B16B3" w:rsidRDefault="003D6D95" w:rsidP="003B16B3">
            <w:pPr>
              <w:pStyle w:val="ColumnHeading"/>
              <w:rPr>
                <w:color w:val="FFFFFF" w:themeColor="background1"/>
              </w:rPr>
            </w:pPr>
            <w:r w:rsidRPr="003B16B3">
              <w:rPr>
                <w:color w:val="FFFFFF" w:themeColor="background1"/>
              </w:rPr>
              <w:t>Student population</w:t>
            </w:r>
          </w:p>
        </w:tc>
        <w:tc>
          <w:tcPr>
            <w:tcW w:w="1843" w:type="dxa"/>
            <w:shd w:val="clear" w:color="auto" w:fill="1F497D" w:themeFill="text2"/>
            <w:vAlign w:val="center"/>
          </w:tcPr>
          <w:p w:rsidR="003D6D95" w:rsidRPr="003B16B3" w:rsidRDefault="003B16B3" w:rsidP="003B16B3">
            <w:pPr>
              <w:pStyle w:val="ColumnHeading"/>
              <w:rPr>
                <w:color w:val="FFFFFF" w:themeColor="background1"/>
              </w:rPr>
            </w:pPr>
            <w:r w:rsidRPr="003B16B3">
              <w:rPr>
                <w:color w:val="FFFFFF" w:themeColor="background1"/>
              </w:rPr>
              <w:t>Survey</w:t>
            </w:r>
            <w:r w:rsidRPr="003B16B3">
              <w:rPr>
                <w:color w:val="FFFFFF" w:themeColor="background1"/>
              </w:rPr>
              <w:br/>
            </w:r>
            <w:r w:rsidR="003D6D95" w:rsidRPr="003B16B3">
              <w:rPr>
                <w:color w:val="FFFFFF" w:themeColor="background1"/>
              </w:rPr>
              <w:t>responses</w:t>
            </w:r>
          </w:p>
        </w:tc>
        <w:tc>
          <w:tcPr>
            <w:tcW w:w="1843" w:type="dxa"/>
            <w:shd w:val="clear" w:color="auto" w:fill="1F497D" w:themeFill="text2"/>
            <w:vAlign w:val="center"/>
          </w:tcPr>
          <w:p w:rsidR="003D6D95" w:rsidRPr="003B16B3" w:rsidRDefault="003D6D95" w:rsidP="003B16B3">
            <w:pPr>
              <w:pStyle w:val="ColumnHeading"/>
              <w:rPr>
                <w:color w:val="FFFFFF" w:themeColor="background1"/>
              </w:rPr>
            </w:pPr>
            <w:r w:rsidRPr="003B16B3">
              <w:rPr>
                <w:color w:val="FFFFFF" w:themeColor="background1"/>
              </w:rPr>
              <w:t>Response</w:t>
            </w:r>
            <w:r w:rsidRPr="003B16B3">
              <w:rPr>
                <w:color w:val="FFFFFF" w:themeColor="background1"/>
              </w:rPr>
              <w:br/>
              <w:t>rate</w:t>
            </w:r>
          </w:p>
        </w:tc>
      </w:tr>
      <w:tr w:rsidR="003D6D95" w:rsidTr="00DA1E53">
        <w:tc>
          <w:tcPr>
            <w:tcW w:w="3652" w:type="dxa"/>
            <w:tcBorders>
              <w:bottom w:val="dotted" w:sz="4" w:space="0" w:color="808080" w:themeColor="background1" w:themeShade="80"/>
            </w:tcBorders>
            <w:shd w:val="clear" w:color="auto" w:fill="EEECE1" w:themeFill="background2"/>
            <w:vAlign w:val="center"/>
          </w:tcPr>
          <w:p w:rsidR="003D6D95" w:rsidRPr="003D6D95" w:rsidRDefault="003D6D95" w:rsidP="003B16B3">
            <w:pPr>
              <w:pStyle w:val="TableText"/>
              <w:rPr>
                <w:rStyle w:val="Strong"/>
                <w:b w:val="0"/>
              </w:rPr>
            </w:pPr>
            <w:r>
              <w:t>Arrival Survey Semester One 2013</w:t>
            </w:r>
          </w:p>
        </w:tc>
        <w:tc>
          <w:tcPr>
            <w:tcW w:w="1842" w:type="dxa"/>
            <w:tcBorders>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1,651</w:t>
            </w:r>
          </w:p>
        </w:tc>
        <w:tc>
          <w:tcPr>
            <w:tcW w:w="1843" w:type="dxa"/>
            <w:tcBorders>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1,465</w:t>
            </w:r>
          </w:p>
        </w:tc>
        <w:tc>
          <w:tcPr>
            <w:tcW w:w="1843" w:type="dxa"/>
            <w:tcBorders>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89%</w:t>
            </w:r>
          </w:p>
        </w:tc>
      </w:tr>
      <w:tr w:rsidR="003D6D95" w:rsidTr="00DA1E53">
        <w:tc>
          <w:tcPr>
            <w:tcW w:w="3652"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3D6D95" w:rsidRPr="003D6D95" w:rsidRDefault="003D6D95" w:rsidP="003B16B3">
            <w:pPr>
              <w:pStyle w:val="TableText"/>
            </w:pPr>
            <w:r>
              <w:t>Arrival Survey Semester Two 2013</w:t>
            </w:r>
          </w:p>
        </w:tc>
        <w:tc>
          <w:tcPr>
            <w:tcW w:w="1842"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454</w:t>
            </w:r>
          </w:p>
        </w:tc>
        <w:tc>
          <w:tcPr>
            <w:tcW w:w="1843"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418</w:t>
            </w:r>
          </w:p>
        </w:tc>
        <w:tc>
          <w:tcPr>
            <w:tcW w:w="1843"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92%</w:t>
            </w:r>
          </w:p>
        </w:tc>
      </w:tr>
      <w:tr w:rsidR="003D6D95" w:rsidTr="00DA1E53">
        <w:tc>
          <w:tcPr>
            <w:tcW w:w="3652" w:type="dxa"/>
            <w:tcBorders>
              <w:top w:val="dotted" w:sz="4" w:space="0" w:color="808080" w:themeColor="background1" w:themeShade="80"/>
            </w:tcBorders>
            <w:shd w:val="clear" w:color="auto" w:fill="EEECE1" w:themeFill="background2"/>
            <w:vAlign w:val="center"/>
          </w:tcPr>
          <w:p w:rsidR="003D6D95" w:rsidRPr="003D6D95" w:rsidRDefault="00193C52" w:rsidP="003B16B3">
            <w:pPr>
              <w:pStyle w:val="TableText"/>
            </w:pPr>
            <w:r>
              <w:t>Ongoing Survey</w:t>
            </w:r>
            <w:r w:rsidR="003D6D95">
              <w:t xml:space="preserve"> 2013</w:t>
            </w:r>
          </w:p>
        </w:tc>
        <w:tc>
          <w:tcPr>
            <w:tcW w:w="1842" w:type="dxa"/>
            <w:tcBorders>
              <w:top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3,586</w:t>
            </w:r>
          </w:p>
        </w:tc>
        <w:tc>
          <w:tcPr>
            <w:tcW w:w="1843" w:type="dxa"/>
            <w:tcBorders>
              <w:top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2,627</w:t>
            </w:r>
          </w:p>
        </w:tc>
        <w:tc>
          <w:tcPr>
            <w:tcW w:w="1843" w:type="dxa"/>
            <w:tcBorders>
              <w:top w:val="dotted" w:sz="4" w:space="0" w:color="808080" w:themeColor="background1" w:themeShade="80"/>
            </w:tcBorders>
            <w:shd w:val="clear" w:color="auto" w:fill="EEECE1" w:themeFill="background2"/>
            <w:vAlign w:val="center"/>
          </w:tcPr>
          <w:p w:rsidR="003D6D95" w:rsidRPr="001477CD" w:rsidRDefault="003D6D95" w:rsidP="003B16B3">
            <w:pPr>
              <w:pStyle w:val="TableNumber"/>
            </w:pPr>
            <w:r w:rsidRPr="001477CD">
              <w:t>73%</w:t>
            </w:r>
          </w:p>
        </w:tc>
      </w:tr>
    </w:tbl>
    <w:p w:rsidR="00FC1B02" w:rsidRDefault="00D00157" w:rsidP="00FC1B02">
      <w:r>
        <w:t>This Executive Summary Report provides the results of the student surveys conducted in 2013</w:t>
      </w:r>
      <w:r w:rsidR="003B16B3">
        <w:t xml:space="preserve">, and provides comparisons with previous data back to 2009 </w:t>
      </w:r>
      <w:r w:rsidR="00F36840">
        <w:t>for key measures</w:t>
      </w:r>
      <w:r>
        <w:t>.</w:t>
      </w:r>
    </w:p>
    <w:p w:rsidR="00FC1B02" w:rsidRDefault="00FC1B02" w:rsidP="00FC1B02">
      <w:pPr>
        <w:pStyle w:val="ListBullet"/>
      </w:pPr>
      <w:r>
        <w:t xml:space="preserve">When reading comparison data with previous years, it is important to note </w:t>
      </w:r>
      <w:r w:rsidR="003B16B3" w:rsidRPr="00946366">
        <w:t xml:space="preserve">that there was a change in the scales used in the 2013 surveys, from a three point scale </w:t>
      </w:r>
      <w:r w:rsidR="00F36840">
        <w:t>in</w:t>
      </w:r>
      <w:r>
        <w:t xml:space="preserve"> 2009 to 2012 </w:t>
      </w:r>
      <w:r w:rsidR="001E0461">
        <w:t>(e.g. </w:t>
      </w:r>
      <w:r w:rsidR="003B16B3" w:rsidRPr="00946366">
        <w:t xml:space="preserve">very satisfied, moderately satisfied, not satisfied) to a balanced five-point scale </w:t>
      </w:r>
      <w:r>
        <w:t>in 2013 (e.g. </w:t>
      </w:r>
      <w:r w:rsidR="003B16B3" w:rsidRPr="00946366">
        <w:t>very satisfied, satisfied, neither satisfied nor dissatisfied, dis</w:t>
      </w:r>
      <w:r>
        <w:t>satisfied, very dissatisfied).</w:t>
      </w:r>
    </w:p>
    <w:p w:rsidR="00ED0563" w:rsidRDefault="003D6D95" w:rsidP="00ED0563">
      <w:pPr>
        <w:pStyle w:val="Heading1"/>
      </w:pPr>
      <w:bookmarkStart w:id="4" w:name="_Toc414351321"/>
      <w:r>
        <w:lastRenderedPageBreak/>
        <w:t>Primary s</w:t>
      </w:r>
      <w:r w:rsidR="00FF7AEE">
        <w:t>cholarship</w:t>
      </w:r>
      <w:r w:rsidR="00ED0563">
        <w:t xml:space="preserve"> outcomes</w:t>
      </w:r>
      <w:bookmarkEnd w:id="4"/>
    </w:p>
    <w:p w:rsidR="00FF7AEE" w:rsidRDefault="00EB68EB" w:rsidP="00FF7AEE">
      <w:r>
        <w:t xml:space="preserve">This section outlines the </w:t>
      </w:r>
      <w:r w:rsidR="006F2145">
        <w:t>primary</w:t>
      </w:r>
      <w:r>
        <w:t xml:space="preserve"> outcome measures of the Australia Awards program </w:t>
      </w:r>
      <w:r w:rsidR="003B16B3">
        <w:t xml:space="preserve">for 2013 </w:t>
      </w:r>
      <w:r>
        <w:t>in relation to:</w:t>
      </w:r>
    </w:p>
    <w:p w:rsidR="00EC0FE9" w:rsidRDefault="00EC0FE9" w:rsidP="00EC0FE9">
      <w:pPr>
        <w:pStyle w:val="ListBullet"/>
      </w:pPr>
      <w:r>
        <w:t>overall satisfaction with the Australia Awards program;</w:t>
      </w:r>
      <w:r w:rsidR="00165BB9">
        <w:t xml:space="preserve"> and</w:t>
      </w:r>
    </w:p>
    <w:p w:rsidR="00EC0FE9" w:rsidRDefault="00EC0FE9" w:rsidP="00EC0FE9">
      <w:pPr>
        <w:pStyle w:val="ListBullet"/>
      </w:pPr>
      <w:r>
        <w:t>the usefulness of knowledge and skills provided by courses/research for working on developme</w:t>
      </w:r>
      <w:r w:rsidR="00165BB9">
        <w:t>nt issues in home countries.</w:t>
      </w:r>
    </w:p>
    <w:p w:rsidR="00EC0FE9" w:rsidRPr="00EC0FE9" w:rsidRDefault="00EC0FE9" w:rsidP="00EC0FE9">
      <w:pPr>
        <w:pStyle w:val="Heading2"/>
      </w:pPr>
      <w:bookmarkStart w:id="5" w:name="_Ref378772710"/>
      <w:bookmarkStart w:id="6" w:name="_Toc414351322"/>
      <w:r w:rsidRPr="00EC0FE9">
        <w:t>Overall satisfaction</w:t>
      </w:r>
      <w:bookmarkEnd w:id="5"/>
      <w:bookmarkEnd w:id="6"/>
    </w:p>
    <w:p w:rsidR="00EC0FE9" w:rsidRDefault="00EC0FE9" w:rsidP="00EC0FE9">
      <w:r>
        <w:t xml:space="preserve">Consistent with previous years, almost all students (97%) were satisfied with their scholarship in 2013 for the Arrival and Ongoing Surveys (see </w:t>
      </w:r>
      <w:r>
        <w:fldChar w:fldCharType="begin"/>
      </w:r>
      <w:r>
        <w:instrText xml:space="preserve"> REF _Ref378154561 \h </w:instrText>
      </w:r>
      <w:r>
        <w:fldChar w:fldCharType="separate"/>
      </w:r>
      <w:r w:rsidR="00706E6F" w:rsidRPr="00181D7C">
        <w:t xml:space="preserve">Figure </w:t>
      </w:r>
      <w:r w:rsidR="00706E6F">
        <w:rPr>
          <w:noProof/>
        </w:rPr>
        <w:t>1</w:t>
      </w:r>
      <w:r>
        <w:fldChar w:fldCharType="end"/>
      </w:r>
      <w:r>
        <w:t>).</w:t>
      </w:r>
    </w:p>
    <w:p w:rsidR="000916B0" w:rsidRDefault="00B16B92" w:rsidP="00B16B92">
      <w:pPr>
        <w:pStyle w:val="ListBullet"/>
      </w:pPr>
      <w:r>
        <w:t xml:space="preserve">The slight dip in the 2013 results </w:t>
      </w:r>
      <w:r w:rsidR="0052643D">
        <w:t>wa</w:t>
      </w:r>
      <w:r>
        <w:t>s due to a change in scales (from a three-point scale used in 2009 to 2012 to a</w:t>
      </w:r>
      <w:r w:rsidR="000916B0">
        <w:t xml:space="preserve"> five-point scale used in 2013)</w:t>
      </w:r>
      <w:r w:rsidR="0052643D">
        <w:t xml:space="preserve"> – t</w:t>
      </w:r>
      <w:r w:rsidR="000916B0">
        <w:t>he mid-point scale</w:t>
      </w:r>
      <w:r w:rsidR="0052643D">
        <w:t>,</w:t>
      </w:r>
      <w:r w:rsidR="000916B0">
        <w:t xml:space="preserve"> nei</w:t>
      </w:r>
      <w:r w:rsidR="0052643D">
        <w:t>ther satisfied nor dissatisfied,</w:t>
      </w:r>
      <w:r w:rsidR="000916B0">
        <w:t xml:space="preserve"> </w:t>
      </w:r>
      <w:r w:rsidR="0052643D">
        <w:t xml:space="preserve">is </w:t>
      </w:r>
      <w:r w:rsidR="000916B0">
        <w:t xml:space="preserve">excluded in the 2013 result in </w:t>
      </w:r>
      <w:r w:rsidR="000916B0">
        <w:fldChar w:fldCharType="begin"/>
      </w:r>
      <w:r w:rsidR="000916B0">
        <w:instrText xml:space="preserve"> REF _Ref378154561 \h </w:instrText>
      </w:r>
      <w:r w:rsidR="000916B0">
        <w:fldChar w:fldCharType="separate"/>
      </w:r>
      <w:r w:rsidR="00706E6F" w:rsidRPr="00181D7C">
        <w:t xml:space="preserve">Figure </w:t>
      </w:r>
      <w:r w:rsidR="00706E6F">
        <w:rPr>
          <w:noProof/>
        </w:rPr>
        <w:t>1</w:t>
      </w:r>
      <w:r w:rsidR="000916B0">
        <w:fldChar w:fldCharType="end"/>
      </w:r>
      <w:r w:rsidR="000916B0">
        <w:t>. Levels of dissatisfaction were consistent across all years at between 0% and 1%.</w:t>
      </w:r>
    </w:p>
    <w:p w:rsidR="000916B0" w:rsidRPr="006F2145" w:rsidRDefault="000916B0" w:rsidP="000916B0">
      <w:pPr>
        <w:pStyle w:val="ListBullet2"/>
      </w:pPr>
      <w:r w:rsidRPr="006F2145">
        <w:t>The few students who were dissatisfied overall with the Australia Award scholarship mainly mentioned that the entitlements were not enough to support the cost of living in Australia, particularly for students with dependents and students living and studying in major cities.</w:t>
      </w:r>
    </w:p>
    <w:p w:rsidR="00EC0FE9" w:rsidRPr="00181D7C" w:rsidRDefault="00EC0FE9" w:rsidP="00EC0FE9">
      <w:pPr>
        <w:pStyle w:val="FigureHeading"/>
      </w:pPr>
      <w:bookmarkStart w:id="7" w:name="_Ref378154561"/>
      <w:r w:rsidRPr="00181D7C">
        <w:t xml:space="preserve">Figure </w:t>
      </w:r>
      <w:r w:rsidRPr="00181D7C">
        <w:fldChar w:fldCharType="begin"/>
      </w:r>
      <w:r w:rsidRPr="00181D7C">
        <w:instrText xml:space="preserve"> SEQ Figure \* ARABIC </w:instrText>
      </w:r>
      <w:r w:rsidRPr="00181D7C">
        <w:fldChar w:fldCharType="separate"/>
      </w:r>
      <w:r w:rsidR="00706E6F">
        <w:rPr>
          <w:noProof/>
        </w:rPr>
        <w:t>1</w:t>
      </w:r>
      <w:r w:rsidRPr="00181D7C">
        <w:fldChar w:fldCharType="end"/>
      </w:r>
      <w:bookmarkEnd w:id="7"/>
      <w:r>
        <w:t>: Overall satisfaction with the Australia Award scholarship</w:t>
      </w:r>
    </w:p>
    <w:p w:rsidR="00EC0FE9" w:rsidRPr="000215C7" w:rsidRDefault="00EC0FE9" w:rsidP="00EC0FE9">
      <w:pPr>
        <w:pStyle w:val="FigureHeading2"/>
      </w:pPr>
      <w:r w:rsidRPr="000215C7">
        <w:t>Base: All survey respondents</w:t>
      </w:r>
      <w:r w:rsidR="006C158D">
        <w:t xml:space="preserve"> (% satisfied or very satisfied)</w:t>
      </w:r>
    </w:p>
    <w:p w:rsidR="00EC0FE9" w:rsidRDefault="00706E6F" w:rsidP="00EC0FE9">
      <w:pPr>
        <w:pStyle w:val="Imag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 showing overall satisfaction with the Australia Award scholarship from 2009 to 2013 amongst new arrivals and ongoing students." style="width:453pt;height:100.5pt">
            <v:imagedata r:id="rId10" o:title=""/>
          </v:shape>
        </w:pict>
      </w:r>
    </w:p>
    <w:p w:rsidR="00EC0FE9" w:rsidRDefault="00EC0FE9" w:rsidP="00EC0FE9">
      <w:pPr>
        <w:pStyle w:val="Heading3"/>
        <w:pageBreakBefore/>
        <w:spacing w:before="0"/>
      </w:pPr>
      <w:bookmarkStart w:id="8" w:name="_Toc414351323"/>
      <w:r>
        <w:lastRenderedPageBreak/>
        <w:t>Drivers of overall satisfaction</w:t>
      </w:r>
      <w:bookmarkEnd w:id="8"/>
    </w:p>
    <w:p w:rsidR="00EC0FE9" w:rsidRDefault="00EC0FE9" w:rsidP="00EC0FE9">
      <w:bookmarkStart w:id="9" w:name="_Ref378161725"/>
      <w:r w:rsidRPr="00930E0B">
        <w:t>The research applied regression modeling techniques to identify a range of attributes that had a strong influence (correlation) on how satisfied students are with their Australia Awards in 2013. These few attributes explain around 40% of the movement in overall satisf</w:t>
      </w:r>
      <w:r>
        <w:t>action across both the Arrival S</w:t>
      </w:r>
      <w:r w:rsidRPr="00930E0B">
        <w:t xml:space="preserve">urvey and the Ongoing </w:t>
      </w:r>
      <w:r>
        <w:t>S</w:t>
      </w:r>
      <w:r w:rsidRPr="00930E0B">
        <w:t xml:space="preserve">urvey. The Arrival </w:t>
      </w:r>
      <w:r>
        <w:t>S</w:t>
      </w:r>
      <w:r w:rsidRPr="00930E0B">
        <w:t xml:space="preserve">urvey and Ongoing </w:t>
      </w:r>
      <w:r>
        <w:t>S</w:t>
      </w:r>
      <w:r w:rsidRPr="00930E0B">
        <w:t xml:space="preserve">urvey models each identified eight main </w:t>
      </w:r>
      <w:r>
        <w:t>‘</w:t>
      </w:r>
      <w:r w:rsidRPr="00930E0B">
        <w:t>drivers</w:t>
      </w:r>
      <w:r>
        <w:t>’</w:t>
      </w:r>
      <w:r w:rsidRPr="00930E0B">
        <w:t xml:space="preserve"> of overall satisfaction (the full description for each regression model is provided in</w:t>
      </w:r>
      <w:r w:rsidR="000A3C76">
        <w:t xml:space="preserve"> Appendix A</w:t>
      </w:r>
      <w:r w:rsidRPr="00930E0B">
        <w:t xml:space="preserve">). Five of the drivers were common amongst both </w:t>
      </w:r>
      <w:r>
        <w:t xml:space="preserve">new </w:t>
      </w:r>
      <w:r w:rsidRPr="00930E0B">
        <w:t xml:space="preserve">arrivals and ongoing students, as shown in </w:t>
      </w:r>
      <w:r>
        <w:fldChar w:fldCharType="begin"/>
      </w:r>
      <w:r>
        <w:instrText xml:space="preserve"> REF _Ref378760263 \h </w:instrText>
      </w:r>
      <w:r>
        <w:fldChar w:fldCharType="separate"/>
      </w:r>
      <w:r w:rsidR="00706E6F" w:rsidRPr="00181D7C">
        <w:t xml:space="preserve">Figure </w:t>
      </w:r>
      <w:r w:rsidR="00706E6F">
        <w:rPr>
          <w:noProof/>
        </w:rPr>
        <w:t>2</w:t>
      </w:r>
      <w:r>
        <w:fldChar w:fldCharType="end"/>
      </w:r>
      <w:r w:rsidRPr="00930E0B">
        <w:t>.</w:t>
      </w:r>
    </w:p>
    <w:p w:rsidR="00EC0FE9" w:rsidRPr="003318D5" w:rsidRDefault="00EC0FE9" w:rsidP="00EC0FE9">
      <w:pPr>
        <w:pStyle w:val="ListBullet"/>
      </w:pPr>
      <w:r w:rsidRPr="003318D5">
        <w:t xml:space="preserve">The three most influential drivers of overall satisfaction amongst new arrivals </w:t>
      </w:r>
      <w:r>
        <w:t>(</w:t>
      </w:r>
      <w:r w:rsidRPr="009E1350">
        <w:rPr>
          <w:color w:val="76923C" w:themeColor="accent3" w:themeShade="BF"/>
        </w:rPr>
        <w:t>shown in green</w:t>
      </w:r>
      <w:r>
        <w:t xml:space="preserve">) </w:t>
      </w:r>
      <w:r w:rsidRPr="003318D5">
        <w:t>were</w:t>
      </w:r>
      <w:r>
        <w:t>:</w:t>
      </w:r>
      <w:r w:rsidRPr="003318D5">
        <w:t xml:space="preserve"> satisfaction with inst</w:t>
      </w:r>
      <w:r>
        <w:t>itution services and facilities;</w:t>
      </w:r>
      <w:r w:rsidRPr="003318D5">
        <w:t xml:space="preserve"> satisfaction with preparation for coming to Australia</w:t>
      </w:r>
      <w:r>
        <w:t>;</w:t>
      </w:r>
      <w:r w:rsidRPr="003318D5">
        <w:t xml:space="preserve"> and ability to cope with financial issues.</w:t>
      </w:r>
    </w:p>
    <w:p w:rsidR="00EC0FE9" w:rsidRDefault="00EC0FE9" w:rsidP="00EC0FE9">
      <w:pPr>
        <w:pStyle w:val="ListBullet"/>
      </w:pPr>
      <w:r w:rsidRPr="003318D5">
        <w:t>The most influential driver of overall satisfaction amongst ongoing students was satisfaction with the entitlements and other assistance under the scholarship program</w:t>
      </w:r>
      <w:r>
        <w:t xml:space="preserve"> (</w:t>
      </w:r>
      <w:r w:rsidRPr="001E6F97">
        <w:rPr>
          <w:color w:val="984806" w:themeColor="accent6" w:themeShade="80"/>
        </w:rPr>
        <w:t>shown in orange</w:t>
      </w:r>
      <w:r>
        <w:t>)</w:t>
      </w:r>
      <w:r w:rsidRPr="003318D5">
        <w:t>.</w:t>
      </w:r>
      <w:r>
        <w:t xml:space="preserve"> T</w:t>
      </w:r>
      <w:r w:rsidRPr="003318D5">
        <w:t>he next most influential driver (ability to cope with study</w:t>
      </w:r>
      <w:r w:rsidRPr="003318D5">
        <w:noBreakHyphen/>
        <w:t>related issues) ha</w:t>
      </w:r>
      <w:r>
        <w:t>d</w:t>
      </w:r>
      <w:r w:rsidRPr="003318D5">
        <w:t xml:space="preserve"> around a quarter of the impact as </w:t>
      </w:r>
      <w:r>
        <w:t xml:space="preserve">the </w:t>
      </w:r>
      <w:r w:rsidRPr="003318D5">
        <w:t>entitlements</w:t>
      </w:r>
      <w:r>
        <w:t xml:space="preserve"> measure.</w:t>
      </w:r>
    </w:p>
    <w:p w:rsidR="00EC0FE9" w:rsidRPr="00BC61D1" w:rsidRDefault="00EC0FE9" w:rsidP="00EC0FE9">
      <w:pPr>
        <w:pStyle w:val="FigureHeading"/>
      </w:pPr>
      <w:bookmarkStart w:id="10" w:name="_Ref378760263"/>
      <w:r w:rsidRPr="00181D7C">
        <w:t xml:space="preserve">Figure </w:t>
      </w:r>
      <w:r w:rsidRPr="00181D7C">
        <w:fldChar w:fldCharType="begin"/>
      </w:r>
      <w:r w:rsidRPr="00181D7C">
        <w:instrText xml:space="preserve"> SEQ Figure \* ARABIC </w:instrText>
      </w:r>
      <w:r w:rsidRPr="00181D7C">
        <w:fldChar w:fldCharType="separate"/>
      </w:r>
      <w:r w:rsidR="00706E6F">
        <w:rPr>
          <w:noProof/>
        </w:rPr>
        <w:t>2</w:t>
      </w:r>
      <w:r w:rsidRPr="00181D7C">
        <w:fldChar w:fldCharType="end"/>
      </w:r>
      <w:bookmarkEnd w:id="9"/>
      <w:bookmarkEnd w:id="10"/>
      <w:r>
        <w:t xml:space="preserve">: Key Drivers of overall satisfaction for </w:t>
      </w:r>
      <w:r w:rsidR="005817ED">
        <w:t xml:space="preserve">new </w:t>
      </w:r>
      <w:r>
        <w:t>arrivals and ongoing students</w:t>
      </w:r>
      <w:r w:rsidR="009C5422">
        <w:rPr>
          <w:rStyle w:val="FootnoteReference"/>
        </w:rPr>
        <w:footnoteReference w:id="1"/>
      </w:r>
    </w:p>
    <w:p w:rsidR="00EC0FE9" w:rsidRPr="00BC61D1" w:rsidRDefault="00EC0FE9" w:rsidP="00EC0FE9">
      <w:pPr>
        <w:jc w:val="center"/>
      </w:pPr>
      <w:r w:rsidRPr="00284B51">
        <w:rPr>
          <w:noProof/>
          <w:lang w:val="en-AU"/>
        </w:rPr>
        <w:drawing>
          <wp:inline distT="0" distB="0" distL="0" distR="0" wp14:anchorId="36DDA2A7" wp14:editId="6FB5C24C">
            <wp:extent cx="5284470" cy="4125595"/>
            <wp:effectExtent l="0" t="0" r="0" b="0"/>
            <wp:docPr id="1" name="Picture 1" descr="Key drivers unique to new arrivals: Preparation for application/interviews; Preparation for coming to Australia; and overall satisfaction with Introductory Academic Program (IAP).&#10;&#10;Drivers common to both new arrivals and ongoing students: Ability to cope with financial issues; Living in Australia (family issues for new arrivals and social/cultural issues for ongoing students);  Usefulness/satisfaction with academic help; Student Contact Officer (SCO)/AusAID Liaison Officer (ALO) performance; and Institution services and facilities.&#10;&#10;Drivers unique to ongoing students: Award entitlements;  Usefulness of knowledge/skills for development issues; and Ability to cope with study-related issues." title="Key Drivers of overall satisfaction for new arrivals and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4470" cy="4125595"/>
                    </a:xfrm>
                    <a:prstGeom prst="rect">
                      <a:avLst/>
                    </a:prstGeom>
                    <a:noFill/>
                    <a:ln>
                      <a:noFill/>
                    </a:ln>
                  </pic:spPr>
                </pic:pic>
              </a:graphicData>
            </a:graphic>
          </wp:inline>
        </w:drawing>
      </w:r>
    </w:p>
    <w:p w:rsidR="00EC0FE9" w:rsidRDefault="00EC0FE9" w:rsidP="00EC0FE9">
      <w:pPr>
        <w:pStyle w:val="Heading3"/>
        <w:pageBreakBefore/>
        <w:spacing w:before="0"/>
      </w:pPr>
      <w:bookmarkStart w:id="11" w:name="_Toc414351324"/>
      <w:r w:rsidRPr="00930E0B">
        <w:lastRenderedPageBreak/>
        <w:t>Priorities for improving/maintaining overall satisfaction</w:t>
      </w:r>
      <w:bookmarkEnd w:id="11"/>
    </w:p>
    <w:p w:rsidR="00EC0FE9" w:rsidRPr="00285D0C" w:rsidRDefault="00EC0FE9" w:rsidP="00EC0FE9">
      <w:r>
        <w:t>As noted earlier, overall satisfaction with the Australia Awards has remained high and steady over the years. Therefore, there are no significant areas for improvement as reflected below. Nevertheless, there are a number of high importance factors driving overall satisfaction that are performing well. Therefore, the focus should be on sustaining these factors to help ensure overall satisfaction with the Australia Awards program is maintained.</w:t>
      </w:r>
    </w:p>
    <w:p w:rsidR="00EC0FE9" w:rsidRPr="00200CA1" w:rsidRDefault="00EC0FE9" w:rsidP="00EC0FE9">
      <w:pPr>
        <w:pStyle w:val="Heading4"/>
      </w:pPr>
      <w:r w:rsidRPr="00200CA1">
        <w:t>2013 new arrivals</w:t>
      </w:r>
    </w:p>
    <w:p w:rsidR="00EC0FE9" w:rsidRDefault="00EC0FE9" w:rsidP="00EC0FE9">
      <w:bookmarkStart w:id="12" w:name="_Ref378259718"/>
      <w:r>
        <w:t>T</w:t>
      </w:r>
      <w:r w:rsidRPr="00200CA1">
        <w:t xml:space="preserve">he </w:t>
      </w:r>
      <w:r>
        <w:t xml:space="preserve">performance of the </w:t>
      </w:r>
      <w:r w:rsidRPr="00200CA1">
        <w:t xml:space="preserve">drivers of overall satisfaction amongst new arrivals remained steady in comparison with the three-year </w:t>
      </w:r>
      <w:r>
        <w:t xml:space="preserve">average </w:t>
      </w:r>
      <w:r w:rsidRPr="00200CA1">
        <w:t xml:space="preserve">from </w:t>
      </w:r>
      <w:r>
        <w:t xml:space="preserve">2010 to 2012. As shown in </w:t>
      </w:r>
      <w:r>
        <w:fldChar w:fldCharType="begin"/>
      </w:r>
      <w:r>
        <w:instrText xml:space="preserve"> REF _Ref378771562 \h </w:instrText>
      </w:r>
      <w:r>
        <w:fldChar w:fldCharType="separate"/>
      </w:r>
      <w:r w:rsidR="00706E6F" w:rsidRPr="00180EBE">
        <w:t xml:space="preserve">Figure </w:t>
      </w:r>
      <w:r w:rsidR="00706E6F">
        <w:rPr>
          <w:noProof/>
        </w:rPr>
        <w:t>3</w:t>
      </w:r>
      <w:r>
        <w:fldChar w:fldCharType="end"/>
      </w:r>
      <w:r>
        <w:t>, the two most important drivers (institution services and facilities, and preparation for coming to Australia) performed above 90% in 2013. While ability to cope with financial issues performed at 75%, this was consistent with previous years.</w:t>
      </w:r>
    </w:p>
    <w:p w:rsidR="00EC0FE9" w:rsidRPr="00180EBE" w:rsidRDefault="00EC0FE9" w:rsidP="00EC0FE9">
      <w:pPr>
        <w:pStyle w:val="FigureHeading"/>
      </w:pPr>
      <w:bookmarkStart w:id="13" w:name="_Ref378771562"/>
      <w:r w:rsidRPr="00180EBE">
        <w:t xml:space="preserve">Figure </w:t>
      </w:r>
      <w:r w:rsidRPr="00180EBE">
        <w:fldChar w:fldCharType="begin"/>
      </w:r>
      <w:r w:rsidRPr="00180EBE">
        <w:instrText xml:space="preserve"> SEQ Figure \* ARABIC </w:instrText>
      </w:r>
      <w:r w:rsidRPr="00180EBE">
        <w:fldChar w:fldCharType="separate"/>
      </w:r>
      <w:r w:rsidR="00706E6F">
        <w:rPr>
          <w:noProof/>
        </w:rPr>
        <w:t>3</w:t>
      </w:r>
      <w:r w:rsidRPr="00180EBE">
        <w:fldChar w:fldCharType="end"/>
      </w:r>
      <w:bookmarkEnd w:id="12"/>
      <w:bookmarkEnd w:id="13"/>
      <w:r w:rsidRPr="00180EBE">
        <w:t>: Drivers of overall satisfaction amongst new arrivals</w:t>
      </w:r>
    </w:p>
    <w:p w:rsidR="00EC0FE9" w:rsidRPr="0038768F" w:rsidRDefault="00EC0FE9" w:rsidP="00EC0FE9">
      <w:pPr>
        <w:pStyle w:val="Image"/>
      </w:pPr>
      <w:r w:rsidRPr="00126493">
        <w:drawing>
          <wp:inline distT="0" distB="0" distL="0" distR="0" wp14:anchorId="2AEBD173" wp14:editId="33CEFB93">
            <wp:extent cx="5731510" cy="4293422"/>
            <wp:effectExtent l="0" t="0" r="2540" b="0"/>
            <wp:docPr id="14" name="Picture 14" descr="Key Areas to Sustain (high performance and high importance): Institution services and facilities; and Preparation for coming to Australia.&#10;&#10;Key Areas to Improve (low performance and high importance): Ability to cope with financial issues.&#10;&#10;Other Areas to Sustain (high performance and low importance): Satisfaction with SCO/ALO; Satisfaction with IAP; Usefulness of Academic Help; Preparation for application/interviews; Living in Australia (Family Issues).&#10;&#10;There were no Other Areas for Improvement." title="Drivers of overall satisfaction amongst new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3422"/>
                    </a:xfrm>
                    <a:prstGeom prst="rect">
                      <a:avLst/>
                    </a:prstGeom>
                    <a:noFill/>
                    <a:ln>
                      <a:noFill/>
                    </a:ln>
                  </pic:spPr>
                </pic:pic>
              </a:graphicData>
            </a:graphic>
          </wp:inline>
        </w:drawing>
      </w:r>
    </w:p>
    <w:p w:rsidR="00EC0FE9" w:rsidRPr="00FC592C" w:rsidRDefault="00EC0FE9" w:rsidP="00EC0FE9">
      <w:pPr>
        <w:pStyle w:val="Heading4"/>
        <w:pageBreakBefore/>
        <w:spacing w:before="0"/>
      </w:pPr>
      <w:r w:rsidRPr="00FC592C">
        <w:lastRenderedPageBreak/>
        <w:t>2013 ongoing students</w:t>
      </w:r>
    </w:p>
    <w:p w:rsidR="00EC0FE9" w:rsidRDefault="00EC0FE9" w:rsidP="00EC0FE9">
      <w:r>
        <w:t>T</w:t>
      </w:r>
      <w:r w:rsidRPr="00200CA1">
        <w:t xml:space="preserve">he </w:t>
      </w:r>
      <w:r>
        <w:t xml:space="preserve">performance of the </w:t>
      </w:r>
      <w:r w:rsidRPr="00200CA1">
        <w:t xml:space="preserve">drivers of overall satisfaction amongst </w:t>
      </w:r>
      <w:r>
        <w:t>ongoing students</w:t>
      </w:r>
      <w:r w:rsidRPr="00200CA1">
        <w:t xml:space="preserve"> </w:t>
      </w:r>
      <w:r>
        <w:t xml:space="preserve">also </w:t>
      </w:r>
      <w:r w:rsidRPr="00200CA1">
        <w:t xml:space="preserve">remained steady in comparison with the three-year </w:t>
      </w:r>
      <w:r>
        <w:t xml:space="preserve">average </w:t>
      </w:r>
      <w:r w:rsidRPr="00200CA1">
        <w:t xml:space="preserve">from </w:t>
      </w:r>
      <w:r>
        <w:t>2010 to 2012.</w:t>
      </w:r>
      <w:r w:rsidRPr="00D74196">
        <w:t xml:space="preserve"> </w:t>
      </w:r>
      <w:r>
        <w:t xml:space="preserve">As shown in </w:t>
      </w:r>
      <w:r>
        <w:fldChar w:fldCharType="begin"/>
      </w:r>
      <w:r>
        <w:instrText xml:space="preserve"> REF _Ref378771578 \h </w:instrText>
      </w:r>
      <w:r>
        <w:fldChar w:fldCharType="separate"/>
      </w:r>
      <w:r w:rsidR="00706E6F" w:rsidRPr="00181D7C">
        <w:t xml:space="preserve">Figure </w:t>
      </w:r>
      <w:r w:rsidR="00706E6F">
        <w:rPr>
          <w:noProof/>
        </w:rPr>
        <w:t>4</w:t>
      </w:r>
      <w:r>
        <w:fldChar w:fldCharType="end"/>
      </w:r>
      <w:r w:rsidRPr="00D74196">
        <w:t xml:space="preserve">, more than 90% of students were satisfied with their Award entitlements, which was </w:t>
      </w:r>
      <w:r>
        <w:t xml:space="preserve">by far </w:t>
      </w:r>
      <w:r w:rsidRPr="00D74196">
        <w:t>the most important driver of overall satisfaction in 2013.</w:t>
      </w:r>
    </w:p>
    <w:p w:rsidR="00EC0FE9" w:rsidRPr="00FC592C" w:rsidRDefault="00EC0FE9" w:rsidP="00EC0FE9">
      <w:pPr>
        <w:pStyle w:val="FigureHeading"/>
      </w:pPr>
      <w:bookmarkStart w:id="14" w:name="_Ref378771578"/>
      <w:r w:rsidRPr="00181D7C">
        <w:t xml:space="preserve">Figure </w:t>
      </w:r>
      <w:r w:rsidRPr="00181D7C">
        <w:fldChar w:fldCharType="begin"/>
      </w:r>
      <w:r w:rsidRPr="00181D7C">
        <w:instrText xml:space="preserve"> SEQ Figure \* ARABIC </w:instrText>
      </w:r>
      <w:r w:rsidRPr="00181D7C">
        <w:fldChar w:fldCharType="separate"/>
      </w:r>
      <w:r w:rsidR="00706E6F">
        <w:rPr>
          <w:noProof/>
        </w:rPr>
        <w:t>4</w:t>
      </w:r>
      <w:r w:rsidRPr="00181D7C">
        <w:fldChar w:fldCharType="end"/>
      </w:r>
      <w:bookmarkEnd w:id="14"/>
      <w:r>
        <w:t xml:space="preserve">: </w:t>
      </w:r>
      <w:r w:rsidRPr="00FC592C">
        <w:t>Drivers of overall satisfaction amongst ongoing students</w:t>
      </w:r>
    </w:p>
    <w:p w:rsidR="00EC0FE9" w:rsidRPr="000F42C8" w:rsidRDefault="00EC0FE9" w:rsidP="00EC0FE9">
      <w:pPr>
        <w:pStyle w:val="Image"/>
      </w:pPr>
      <w:r w:rsidRPr="00126493">
        <w:drawing>
          <wp:inline distT="0" distB="0" distL="0" distR="0" wp14:anchorId="2696053B" wp14:editId="64535F34">
            <wp:extent cx="5731510" cy="4293422"/>
            <wp:effectExtent l="0" t="0" r="2540" b="0"/>
            <wp:docPr id="15" name="Picture 15" descr="Key Areas to Sustain (high performance and high importance): Award entitlements.&#10;&#10;There were no Key Areas to Improve.&#10;&#10;Other Areas to Sustain (high performance and low importance): Ability to cope with study-related issues; Satisfaction with SCO/ALO; Institution services and facilities; Usefulness of knowledge/skills for development issues; Living in Australia (social/cultural issues); Satisfaction with academic help.&#10;&#10;Other Areas for Improvement (low performance and low importance): Ability to cope with financial issues." title="Drivers of overall satisfaction amongst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3422"/>
                    </a:xfrm>
                    <a:prstGeom prst="rect">
                      <a:avLst/>
                    </a:prstGeom>
                    <a:noFill/>
                    <a:ln>
                      <a:noFill/>
                    </a:ln>
                  </pic:spPr>
                </pic:pic>
              </a:graphicData>
            </a:graphic>
          </wp:inline>
        </w:drawing>
      </w:r>
    </w:p>
    <w:p w:rsidR="00EC0FE9" w:rsidRDefault="00EC0FE9" w:rsidP="00EC0FE9">
      <w:pPr>
        <w:pStyle w:val="Heading2"/>
        <w:pageBreakBefore/>
        <w:spacing w:before="0"/>
      </w:pPr>
      <w:bookmarkStart w:id="15" w:name="_Toc414351325"/>
      <w:r>
        <w:lastRenderedPageBreak/>
        <w:t>Usefulness of knowledge/skills gained from course</w:t>
      </w:r>
      <w:bookmarkEnd w:id="15"/>
    </w:p>
    <w:p w:rsidR="00EC0FE9" w:rsidRDefault="00EC0FE9" w:rsidP="00EC0FE9">
      <w:r>
        <w:t xml:space="preserve">Consistent with previous years, nearly all students (99%) found their course/research provided them with </w:t>
      </w:r>
      <w:r w:rsidRPr="00E640E5">
        <w:rPr>
          <w:rStyle w:val="Strong"/>
        </w:rPr>
        <w:t>useful knowledge and skills for working on development issues in their home country</w:t>
      </w:r>
      <w:r>
        <w:t xml:space="preserve"> (i.e. rated their newly acquired knowledge/skills as being moderately useful or better</w:t>
      </w:r>
      <w:r w:rsidR="000A3C76">
        <w:t xml:space="preserve">, </w:t>
      </w:r>
      <w:r>
        <w:t>see </w:t>
      </w:r>
      <w:r>
        <w:fldChar w:fldCharType="begin"/>
      </w:r>
      <w:r>
        <w:instrText xml:space="preserve"> REF _Ref378159858 \h </w:instrText>
      </w:r>
      <w:r>
        <w:fldChar w:fldCharType="separate"/>
      </w:r>
      <w:r w:rsidR="00706E6F">
        <w:t>Figure </w:t>
      </w:r>
      <w:r w:rsidR="00706E6F">
        <w:rPr>
          <w:noProof/>
        </w:rPr>
        <w:t>5</w:t>
      </w:r>
      <w:r>
        <w:fldChar w:fldCharType="end"/>
      </w:r>
      <w:r>
        <w:t>).</w:t>
      </w:r>
    </w:p>
    <w:p w:rsidR="00EC0FE9" w:rsidRPr="00181D7C" w:rsidRDefault="00EC0FE9" w:rsidP="00EC0FE9">
      <w:pPr>
        <w:pStyle w:val="FigureHeading"/>
      </w:pPr>
      <w:bookmarkStart w:id="16" w:name="_Ref378159858"/>
      <w:r>
        <w:t>Figure </w:t>
      </w:r>
      <w:r w:rsidRPr="00181D7C">
        <w:fldChar w:fldCharType="begin"/>
      </w:r>
      <w:r w:rsidRPr="00181D7C">
        <w:instrText xml:space="preserve"> SEQ Figure \* ARABIC </w:instrText>
      </w:r>
      <w:r w:rsidRPr="00181D7C">
        <w:fldChar w:fldCharType="separate"/>
      </w:r>
      <w:r w:rsidR="00706E6F">
        <w:rPr>
          <w:noProof/>
        </w:rPr>
        <w:t>5</w:t>
      </w:r>
      <w:r w:rsidRPr="00181D7C">
        <w:fldChar w:fldCharType="end"/>
      </w:r>
      <w:bookmarkEnd w:id="16"/>
      <w:r>
        <w:t>: Usefulness of knowledge and skills in course for development issues</w:t>
      </w:r>
    </w:p>
    <w:p w:rsidR="00EC0FE9" w:rsidRPr="009B2579" w:rsidRDefault="00EC0FE9" w:rsidP="00EC0FE9">
      <w:pPr>
        <w:pStyle w:val="FigureHeading2"/>
      </w:pPr>
      <w:r w:rsidRPr="009B2579">
        <w:t xml:space="preserve">Base: </w:t>
      </w:r>
      <w:r>
        <w:t>All ongoing survey respondents</w:t>
      </w:r>
      <w:r w:rsidR="009C5422">
        <w:t xml:space="preserve"> (% moderately useful, very useful or essential)</w:t>
      </w:r>
    </w:p>
    <w:p w:rsidR="00EC0FE9" w:rsidRPr="00FF7AEE" w:rsidRDefault="00706E6F" w:rsidP="00EC0FE9">
      <w:pPr>
        <w:pStyle w:val="Image"/>
      </w:pPr>
      <w:r>
        <w:pict>
          <v:shape id="_x0000_i1026" type="#_x0000_t75" alt="Graph of student perceptions of usefulness of knowledge and skills gained from course/research for working on development issues in their home country" style="width:453pt;height:100.5pt;mso-position-vertical:absolute">
            <v:imagedata r:id="rId14" o:title=""/>
          </v:shape>
        </w:pict>
      </w:r>
    </w:p>
    <w:p w:rsidR="00EC0FE9" w:rsidRPr="00BA4A18" w:rsidRDefault="00EC0FE9" w:rsidP="005A67AA">
      <w:r>
        <w:t>Results were</w:t>
      </w:r>
      <w:r w:rsidRPr="00EC1CDE">
        <w:t xml:space="preserve"> similar across all fields of study, with </w:t>
      </w:r>
      <w:r w:rsidR="006A3999">
        <w:t xml:space="preserve">more than 85% of students finding the knowledge and skills they attained as being very useful. The most useful fields of study were mixed fields (100% very useful) and </w:t>
      </w:r>
      <w:r w:rsidRPr="00EC1CDE">
        <w:t>information technology (95%)</w:t>
      </w:r>
      <w:r w:rsidR="006A3999">
        <w:t xml:space="preserve">. </w:t>
      </w:r>
      <w:r>
        <w:t>Comparatively,</w:t>
      </w:r>
      <w:r w:rsidRPr="00EC1CDE">
        <w:t xml:space="preserve"> the least useful field of study was commerce, </w:t>
      </w:r>
      <w:r>
        <w:t xml:space="preserve">though </w:t>
      </w:r>
      <w:r w:rsidRPr="00EC1CDE">
        <w:t>a high proportion of students (85%) rated it as being very useful.</w:t>
      </w:r>
    </w:p>
    <w:p w:rsidR="00EC0FE9" w:rsidRDefault="00EC0FE9" w:rsidP="005A67AA">
      <w:r>
        <w:t>93% of students from small insti</w:t>
      </w:r>
      <w:r w:rsidR="001E0461">
        <w:t>tutions (those with fewer than five</w:t>
      </w:r>
      <w:r>
        <w:t xml:space="preserve"> Australia Awards scholars) found their course/research to be very useful for assisting them in working on</w:t>
      </w:r>
      <w:r w:rsidRPr="00F967AF">
        <w:t xml:space="preserve"> development issues</w:t>
      </w:r>
      <w:r>
        <w:t>, compared to 88% of students from large institutions (those with more than</w:t>
      </w:r>
      <w:r w:rsidR="006A3999">
        <w:t xml:space="preserve"> 60 Australia Awards scholars).</w:t>
      </w:r>
    </w:p>
    <w:p w:rsidR="00EC0FE9" w:rsidRDefault="005A67AA" w:rsidP="005A67AA">
      <w:r>
        <w:t>More than 75% of students from most countries found their newly attained knowledge and skills to be very useful.</w:t>
      </w:r>
      <w:r w:rsidR="00EC0FE9">
        <w:rPr>
          <w:lang w:val="en-AU"/>
        </w:rPr>
        <w:t xml:space="preserve"> </w:t>
      </w:r>
      <w:r>
        <w:rPr>
          <w:lang w:val="en-AU"/>
        </w:rPr>
        <w:t>A slightly</w:t>
      </w:r>
      <w:r w:rsidR="00EC0FE9">
        <w:rPr>
          <w:lang w:val="en-AU"/>
        </w:rPr>
        <w:t xml:space="preserve"> lower proportion of students from the following three countries found their newly acquired skills/knowledge to be very useful for working on development issues in their home country: Mexico (63% very useful); Guatemala (67%); and Peru (71%).</w:t>
      </w:r>
    </w:p>
    <w:p w:rsidR="00ED53A2" w:rsidRDefault="003E6FB9" w:rsidP="00ED53A2">
      <w:pPr>
        <w:pStyle w:val="Heading1"/>
      </w:pPr>
      <w:bookmarkStart w:id="17" w:name="_Toc414351326"/>
      <w:r>
        <w:lastRenderedPageBreak/>
        <w:t>2013 student experiences at a glance</w:t>
      </w:r>
      <w:bookmarkEnd w:id="17"/>
    </w:p>
    <w:p w:rsidR="001B087C" w:rsidRDefault="001B087C" w:rsidP="001B087C">
      <w:r w:rsidRPr="00930E0B">
        <w:t xml:space="preserve">This section outlines the </w:t>
      </w:r>
      <w:r>
        <w:t xml:space="preserve">overall </w:t>
      </w:r>
      <w:r w:rsidRPr="00930E0B">
        <w:t>experi</w:t>
      </w:r>
      <w:r w:rsidRPr="00A37FDC">
        <w:t xml:space="preserve">ences </w:t>
      </w:r>
      <w:r w:rsidRPr="00A37FDC">
        <w:rPr>
          <w:rStyle w:val="Strong"/>
          <w:b w:val="0"/>
        </w:rPr>
        <w:t>that students</w:t>
      </w:r>
      <w:r w:rsidRPr="00A37FDC">
        <w:rPr>
          <w:b/>
        </w:rPr>
        <w:t xml:space="preserve"> </w:t>
      </w:r>
      <w:r w:rsidRPr="00A37FDC">
        <w:t>had i</w:t>
      </w:r>
      <w:r w:rsidRPr="00930E0B">
        <w:t>n 2013 regarding thei</w:t>
      </w:r>
      <w:r w:rsidR="000A3C76">
        <w:t>r Australia Award</w:t>
      </w:r>
      <w:r>
        <w:t>.</w:t>
      </w:r>
      <w:r w:rsidR="000A3C76">
        <w:t xml:space="preserve"> The student experiences outlined in this section are in relation to:</w:t>
      </w:r>
    </w:p>
    <w:p w:rsidR="000A3C76" w:rsidRDefault="000A3C76" w:rsidP="000A3C76">
      <w:pPr>
        <w:pStyle w:val="ListBullet"/>
      </w:pPr>
      <w:r>
        <w:t>applying for an Australia Award;</w:t>
      </w:r>
    </w:p>
    <w:p w:rsidR="000A3C76" w:rsidRDefault="000A3C76" w:rsidP="000A3C76">
      <w:pPr>
        <w:pStyle w:val="ListBullet"/>
      </w:pPr>
      <w:r>
        <w:t>preparing to come to Australia;</w:t>
      </w:r>
    </w:p>
    <w:p w:rsidR="000A3C76" w:rsidRDefault="000A3C76" w:rsidP="000A3C76">
      <w:pPr>
        <w:pStyle w:val="ListBullet"/>
      </w:pPr>
      <w:r>
        <w:t>studying and living in Australia;</w:t>
      </w:r>
    </w:p>
    <w:p w:rsidR="000A3C76" w:rsidRDefault="000A3C76" w:rsidP="000A3C76">
      <w:pPr>
        <w:pStyle w:val="ListBullet"/>
      </w:pPr>
      <w:r>
        <w:t>Australian academic institution services and facilities;</w:t>
      </w:r>
    </w:p>
    <w:p w:rsidR="000A3C76" w:rsidRDefault="000A3C76" w:rsidP="000A3C76">
      <w:pPr>
        <w:pStyle w:val="ListBullet"/>
      </w:pPr>
      <w:r>
        <w:t>scholarship entitlements and other assistance; and</w:t>
      </w:r>
    </w:p>
    <w:p w:rsidR="000A3C76" w:rsidRDefault="000A3C76" w:rsidP="000A3C76">
      <w:pPr>
        <w:pStyle w:val="ListBullet"/>
      </w:pPr>
      <w:r>
        <w:t>arrangements for returning home.</w:t>
      </w:r>
    </w:p>
    <w:p w:rsidR="00F45BCC" w:rsidRDefault="003E6FB9" w:rsidP="006F0B65">
      <w:pPr>
        <w:pStyle w:val="Heading2"/>
      </w:pPr>
      <w:bookmarkStart w:id="18" w:name="_Toc414351327"/>
      <w:r>
        <w:t>Applying for an Australia Award</w:t>
      </w:r>
      <w:bookmarkEnd w:id="18"/>
    </w:p>
    <w:p w:rsidR="00596AED" w:rsidRDefault="00596AED" w:rsidP="00596AED">
      <w:r>
        <w:t xml:space="preserve">The most commons sources from which students first became </w:t>
      </w:r>
      <w:r w:rsidRPr="001B087C">
        <w:rPr>
          <w:rStyle w:val="Strong"/>
        </w:rPr>
        <w:t>aware of the Australia Awards program</w:t>
      </w:r>
      <w:r>
        <w:t xml:space="preserve"> were through their friends/colleagues who have </w:t>
      </w:r>
      <w:r w:rsidRPr="00C86BB6">
        <w:t>studied in Australia</w:t>
      </w:r>
      <w:r>
        <w:t xml:space="preserve"> (30%) and employers/workplaces (25%).</w:t>
      </w:r>
    </w:p>
    <w:p w:rsidR="004031E5" w:rsidRDefault="00596AED" w:rsidP="006F0B65">
      <w:r w:rsidRPr="00FD6A6D">
        <w:t xml:space="preserve">The most common reason for </w:t>
      </w:r>
      <w:r w:rsidRPr="004F3D00">
        <w:rPr>
          <w:rStyle w:val="Strong"/>
        </w:rPr>
        <w:t>applying for a scholarship</w:t>
      </w:r>
      <w:r w:rsidRPr="00FD6A6D">
        <w:t xml:space="preserve"> and for </w:t>
      </w:r>
      <w:r>
        <w:t>student</w:t>
      </w:r>
      <w:r w:rsidRPr="00FD6A6D">
        <w:t xml:space="preserve"> </w:t>
      </w:r>
      <w:r w:rsidRPr="004F3D00">
        <w:rPr>
          <w:rStyle w:val="Strong"/>
        </w:rPr>
        <w:t>choice of course</w:t>
      </w:r>
      <w:r w:rsidRPr="00FD6A6D">
        <w:t xml:space="preserve"> was to contribute to their country</w:t>
      </w:r>
      <w:r>
        <w:t>’</w:t>
      </w:r>
      <w:r w:rsidRPr="00FD6A6D">
        <w:t>s development</w:t>
      </w:r>
      <w:r>
        <w:t xml:space="preserve"> </w:t>
      </w:r>
      <w:r w:rsidRPr="00FD6A6D">
        <w:t xml:space="preserve">(both </w:t>
      </w:r>
      <w:r>
        <w:t xml:space="preserve">at </w:t>
      </w:r>
      <w:r w:rsidRPr="00FD6A6D">
        <w:t>84%)</w:t>
      </w:r>
      <w:r>
        <w:t xml:space="preserve">, with most students </w:t>
      </w:r>
      <w:r w:rsidRPr="004F3D00">
        <w:rPr>
          <w:rStyle w:val="Strong"/>
        </w:rPr>
        <w:t>choosing their institution</w:t>
      </w:r>
      <w:r>
        <w:t xml:space="preserve"> based on </w:t>
      </w:r>
      <w:r w:rsidRPr="00FD6A6D">
        <w:t>the institution</w:t>
      </w:r>
      <w:r>
        <w:t>’</w:t>
      </w:r>
      <w:r w:rsidRPr="00FD6A6D">
        <w:t>s international reputatio</w:t>
      </w:r>
      <w:r>
        <w:t xml:space="preserve">n (80%) and the </w:t>
      </w:r>
      <w:r w:rsidRPr="00FD6A6D">
        <w:t xml:space="preserve">availability of courses </w:t>
      </w:r>
      <w:r>
        <w:t>(78%)</w:t>
      </w:r>
      <w:r w:rsidRPr="00FD6A6D">
        <w:t>.</w:t>
      </w:r>
      <w:r>
        <w:t xml:space="preserve"> The t</w:t>
      </w:r>
      <w:r w:rsidRPr="00596AED">
        <w:t>op three reasons for applying for an Australia Award and choosing course and institution</w:t>
      </w:r>
      <w:r>
        <w:t xml:space="preserve"> are detailed in </w:t>
      </w:r>
      <w:r>
        <w:fldChar w:fldCharType="begin"/>
      </w:r>
      <w:r>
        <w:instrText xml:space="preserve"> REF _Ref382567576 \h </w:instrText>
      </w:r>
      <w:r>
        <w:fldChar w:fldCharType="separate"/>
      </w:r>
      <w:r w:rsidR="00706E6F" w:rsidRPr="00AB4651">
        <w:t>Table</w:t>
      </w:r>
      <w:r w:rsidR="00706E6F">
        <w:t> </w:t>
      </w:r>
      <w:r w:rsidR="00706E6F">
        <w:rPr>
          <w:noProof/>
        </w:rPr>
        <w:t>2</w:t>
      </w:r>
      <w:r>
        <w:fldChar w:fldCharType="end"/>
      </w:r>
      <w:r>
        <w:t>.</w:t>
      </w:r>
    </w:p>
    <w:p w:rsidR="004031E5" w:rsidRPr="00AB4651" w:rsidRDefault="004031E5" w:rsidP="004031E5">
      <w:pPr>
        <w:pStyle w:val="TableHeading"/>
      </w:pPr>
      <w:bookmarkStart w:id="19" w:name="_Ref382567576"/>
      <w:r w:rsidRPr="00AB4651">
        <w:t>Table</w:t>
      </w:r>
      <w:r>
        <w:t> </w:t>
      </w:r>
      <w:r w:rsidRPr="00AB4651">
        <w:fldChar w:fldCharType="begin"/>
      </w:r>
      <w:r w:rsidRPr="00AB4651">
        <w:instrText xml:space="preserve"> SEQ Table \* ARABIC </w:instrText>
      </w:r>
      <w:r w:rsidRPr="00AB4651">
        <w:fldChar w:fldCharType="separate"/>
      </w:r>
      <w:r w:rsidR="00706E6F">
        <w:rPr>
          <w:noProof/>
        </w:rPr>
        <w:t>2</w:t>
      </w:r>
      <w:r w:rsidRPr="00AB4651">
        <w:fldChar w:fldCharType="end"/>
      </w:r>
      <w:bookmarkEnd w:id="19"/>
      <w:r w:rsidRPr="00AB4651">
        <w:t xml:space="preserve">: </w:t>
      </w:r>
      <w:r w:rsidR="00596AED">
        <w:t>Top three reasons for applying for an Australia Award and choosing course and institution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op three reasons for applying for an Australia Award and choosing course and institution"/>
        <w:tblDescription w:val="The top three reasons for applying for an Australia Award were: The education I receive will help me contribute to my country’s development (84%); The education I receive will help me do my job better (43%); and Good research facilities and educational resources are available in Australia (42%).&#10;&#10;The top three reasons that students chose their course were: It is appropriate for my country’s development needs (84%); It is the most appropriate for my future career plans (70%); and It matches my personal area of interest (57%).&#10;&#10;The top three reasons students chose their institution were: It has a good international reputation (80%); It offered the course I wanted to do (78%); and I met the entry requirements (27%)."/>
      </w:tblPr>
      <w:tblGrid>
        <w:gridCol w:w="3060"/>
        <w:gridCol w:w="3060"/>
        <w:gridCol w:w="3060"/>
      </w:tblGrid>
      <w:tr w:rsidR="00596AED" w:rsidTr="00596AED">
        <w:trPr>
          <w:tblHeader/>
        </w:trPr>
        <w:tc>
          <w:tcPr>
            <w:tcW w:w="3060" w:type="dxa"/>
            <w:shd w:val="clear" w:color="auto" w:fill="1F497D" w:themeFill="text2"/>
            <w:vAlign w:val="center"/>
          </w:tcPr>
          <w:p w:rsidR="00596AED" w:rsidRPr="003B16B3" w:rsidRDefault="00596AED" w:rsidP="00E8031C">
            <w:pPr>
              <w:pStyle w:val="ColumnHeading"/>
              <w:rPr>
                <w:color w:val="FFFFFF" w:themeColor="background1"/>
              </w:rPr>
            </w:pPr>
            <w:r>
              <w:rPr>
                <w:color w:val="FFFFFF" w:themeColor="background1"/>
              </w:rPr>
              <w:t>Reasons for applying for an Australia Award</w:t>
            </w:r>
          </w:p>
        </w:tc>
        <w:tc>
          <w:tcPr>
            <w:tcW w:w="3060" w:type="dxa"/>
            <w:shd w:val="clear" w:color="auto" w:fill="1F497D" w:themeFill="text2"/>
            <w:vAlign w:val="center"/>
          </w:tcPr>
          <w:p w:rsidR="00596AED" w:rsidRPr="003B16B3" w:rsidRDefault="00596AED" w:rsidP="00E8031C">
            <w:pPr>
              <w:pStyle w:val="ColumnHeading"/>
              <w:rPr>
                <w:color w:val="FFFFFF" w:themeColor="background1"/>
              </w:rPr>
            </w:pPr>
            <w:r>
              <w:rPr>
                <w:color w:val="FFFFFF" w:themeColor="background1"/>
              </w:rPr>
              <w:t>Reasons for choosing course</w:t>
            </w:r>
          </w:p>
        </w:tc>
        <w:tc>
          <w:tcPr>
            <w:tcW w:w="3060" w:type="dxa"/>
            <w:shd w:val="clear" w:color="auto" w:fill="1F497D" w:themeFill="text2"/>
            <w:vAlign w:val="center"/>
          </w:tcPr>
          <w:p w:rsidR="00596AED" w:rsidRPr="003B16B3" w:rsidRDefault="00596AED" w:rsidP="00596AED">
            <w:pPr>
              <w:pStyle w:val="ColumnHeading"/>
              <w:rPr>
                <w:color w:val="FFFFFF" w:themeColor="background1"/>
              </w:rPr>
            </w:pPr>
            <w:r>
              <w:rPr>
                <w:color w:val="FFFFFF" w:themeColor="background1"/>
              </w:rPr>
              <w:t>Reasons for choosing institution</w:t>
            </w:r>
          </w:p>
        </w:tc>
      </w:tr>
      <w:tr w:rsidR="00596AED" w:rsidTr="00596AED">
        <w:tc>
          <w:tcPr>
            <w:tcW w:w="3060" w:type="dxa"/>
            <w:tcBorders>
              <w:bottom w:val="dotted" w:sz="4" w:space="0" w:color="808080" w:themeColor="background1" w:themeShade="80"/>
            </w:tcBorders>
            <w:shd w:val="clear" w:color="auto" w:fill="EEECE1" w:themeFill="background2"/>
            <w:vAlign w:val="center"/>
          </w:tcPr>
          <w:p w:rsidR="00596AED" w:rsidRPr="003D6D95" w:rsidRDefault="00596AED" w:rsidP="00596AED">
            <w:pPr>
              <w:pStyle w:val="TableText"/>
              <w:rPr>
                <w:rStyle w:val="Strong"/>
                <w:b w:val="0"/>
              </w:rPr>
            </w:pPr>
            <w:r>
              <w:rPr>
                <w:rStyle w:val="Strong"/>
                <w:b w:val="0"/>
              </w:rPr>
              <w:t>The education I receive will help me contribute to my country’s development (84%)</w:t>
            </w:r>
          </w:p>
        </w:tc>
        <w:tc>
          <w:tcPr>
            <w:tcW w:w="3060" w:type="dxa"/>
            <w:tcBorders>
              <w:bottom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It is appropriate for my country’s development needs (84%)</w:t>
            </w:r>
          </w:p>
        </w:tc>
        <w:tc>
          <w:tcPr>
            <w:tcW w:w="3060" w:type="dxa"/>
            <w:tcBorders>
              <w:bottom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It has a good international reputation (80%)</w:t>
            </w:r>
          </w:p>
        </w:tc>
      </w:tr>
      <w:tr w:rsidR="00596AED" w:rsidTr="00596AED">
        <w:tc>
          <w:tcPr>
            <w:tcW w:w="306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596AED" w:rsidRPr="003D6D95" w:rsidRDefault="00596AED" w:rsidP="00E8031C">
            <w:pPr>
              <w:pStyle w:val="TableText"/>
            </w:pPr>
            <w:r>
              <w:t>The education I receive will help me do my job better (43%)</w:t>
            </w:r>
          </w:p>
        </w:tc>
        <w:tc>
          <w:tcPr>
            <w:tcW w:w="306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It is the most appropriate for my future career plans (70%)</w:t>
            </w:r>
          </w:p>
        </w:tc>
        <w:tc>
          <w:tcPr>
            <w:tcW w:w="306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It offered the course I wanted to do (78%)</w:t>
            </w:r>
          </w:p>
        </w:tc>
      </w:tr>
      <w:tr w:rsidR="00596AED" w:rsidTr="00596AED">
        <w:tc>
          <w:tcPr>
            <w:tcW w:w="3060" w:type="dxa"/>
            <w:tcBorders>
              <w:top w:val="dotted" w:sz="4" w:space="0" w:color="808080" w:themeColor="background1" w:themeShade="80"/>
            </w:tcBorders>
            <w:shd w:val="clear" w:color="auto" w:fill="EEECE1" w:themeFill="background2"/>
            <w:vAlign w:val="center"/>
          </w:tcPr>
          <w:p w:rsidR="00596AED" w:rsidRPr="003D6D95" w:rsidRDefault="00596AED" w:rsidP="00E8031C">
            <w:pPr>
              <w:pStyle w:val="TableText"/>
            </w:pPr>
            <w:r>
              <w:t>Good research facilities and educational resources are available in Australia (42%)</w:t>
            </w:r>
          </w:p>
        </w:tc>
        <w:tc>
          <w:tcPr>
            <w:tcW w:w="3060" w:type="dxa"/>
            <w:tcBorders>
              <w:top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It matches my personal area of interest (57%)</w:t>
            </w:r>
          </w:p>
        </w:tc>
        <w:tc>
          <w:tcPr>
            <w:tcW w:w="3060" w:type="dxa"/>
            <w:tcBorders>
              <w:top w:val="dotted" w:sz="4" w:space="0" w:color="808080" w:themeColor="background1" w:themeShade="80"/>
            </w:tcBorders>
            <w:shd w:val="clear" w:color="auto" w:fill="EEECE1" w:themeFill="background2"/>
            <w:vAlign w:val="center"/>
          </w:tcPr>
          <w:p w:rsidR="00596AED" w:rsidRPr="004031E5" w:rsidRDefault="00596AED" w:rsidP="004031E5">
            <w:pPr>
              <w:pStyle w:val="TableText"/>
            </w:pPr>
            <w:r>
              <w:t>I met the entry requirements (27%)</w:t>
            </w:r>
          </w:p>
        </w:tc>
      </w:tr>
    </w:tbl>
    <w:p w:rsidR="00B7506C" w:rsidRPr="00B7506C" w:rsidRDefault="00873BF4" w:rsidP="00873BF4">
      <w:r w:rsidRPr="00FD6A6D">
        <w:t xml:space="preserve">Most students </w:t>
      </w:r>
      <w:r w:rsidRPr="004F3D00">
        <w:rPr>
          <w:rStyle w:val="Strong"/>
        </w:rPr>
        <w:t>obtained a copy of the application form</w:t>
      </w:r>
      <w:r w:rsidRPr="00FD6A6D">
        <w:t xml:space="preserve"> </w:t>
      </w:r>
      <w:r w:rsidR="004F3D00">
        <w:t>through</w:t>
      </w:r>
      <w:r w:rsidRPr="00FD6A6D">
        <w:t xml:space="preserve"> the </w:t>
      </w:r>
      <w:r w:rsidR="003B16B3">
        <w:t>Australia Awards</w:t>
      </w:r>
      <w:r w:rsidRPr="00FD6A6D">
        <w:t xml:space="preserve"> website (</w:t>
      </w:r>
      <w:r w:rsidR="00FD6A6D" w:rsidRPr="00FD6A6D">
        <w:t>71%</w:t>
      </w:r>
      <w:r w:rsidR="004F3D00">
        <w:t xml:space="preserve">, steadily </w:t>
      </w:r>
      <w:r w:rsidR="00FD6A6D" w:rsidRPr="00B7506C">
        <w:t>increas</w:t>
      </w:r>
      <w:r w:rsidR="004F3D00">
        <w:t>ing</w:t>
      </w:r>
      <w:r w:rsidR="00FD6A6D" w:rsidRPr="00B7506C">
        <w:t xml:space="preserve"> from 48% in 2011</w:t>
      </w:r>
      <w:r w:rsidR="004F3D00">
        <w:t>)</w:t>
      </w:r>
      <w:r w:rsidRPr="00B7506C">
        <w:t xml:space="preserve">. </w:t>
      </w:r>
      <w:r w:rsidR="00B7506C" w:rsidRPr="00B7506C">
        <w:t>Thi</w:t>
      </w:r>
      <w:r w:rsidR="004F3D00">
        <w:t>s trend of increasing online us</w:t>
      </w:r>
      <w:r w:rsidR="00B7506C" w:rsidRPr="00B7506C">
        <w:t xml:space="preserve">age is also represented in how students have </w:t>
      </w:r>
      <w:r w:rsidRPr="004F3D00">
        <w:rPr>
          <w:rStyle w:val="Strong"/>
        </w:rPr>
        <w:t>submitted their scholarship form</w:t>
      </w:r>
      <w:r w:rsidRPr="00B7506C">
        <w:t xml:space="preserve"> </w:t>
      </w:r>
      <w:r w:rsidR="00B7506C" w:rsidRPr="00B7506C">
        <w:t xml:space="preserve">– 40% </w:t>
      </w:r>
      <w:r w:rsidR="004F3D00">
        <w:t xml:space="preserve">of students </w:t>
      </w:r>
      <w:r w:rsidR="00B7506C" w:rsidRPr="00B7506C">
        <w:t xml:space="preserve">submitted </w:t>
      </w:r>
      <w:r w:rsidR="004F3D00">
        <w:t xml:space="preserve">their form </w:t>
      </w:r>
      <w:r w:rsidR="00B7506C" w:rsidRPr="00B7506C">
        <w:t xml:space="preserve">using the Online Australia Scholarships Information System, up from 24% in 2012. </w:t>
      </w:r>
    </w:p>
    <w:p w:rsidR="00873BF4" w:rsidRPr="00B7506C" w:rsidRDefault="004F3D00" w:rsidP="00873BF4">
      <w:r>
        <w:t>One-</w:t>
      </w:r>
      <w:r w:rsidR="00873BF4" w:rsidRPr="00B7506C">
        <w:t>quarter of students</w:t>
      </w:r>
      <w:r>
        <w:t xml:space="preserve"> had</w:t>
      </w:r>
      <w:r w:rsidR="00873BF4" w:rsidRPr="00B7506C">
        <w:t xml:space="preserve"> </w:t>
      </w:r>
      <w:r w:rsidR="00873BF4" w:rsidRPr="004F3D00">
        <w:rPr>
          <w:rStyle w:val="Strong"/>
        </w:rPr>
        <w:t>applied for another scholarship program</w:t>
      </w:r>
      <w:r>
        <w:t xml:space="preserve"> within the past two years</w:t>
      </w:r>
      <w:r w:rsidR="00873BF4" w:rsidRPr="00B7506C">
        <w:t>, with student interest mostly being in relation to the Home Government Scholarship (</w:t>
      </w:r>
      <w:r w:rsidR="00B7506C" w:rsidRPr="00B7506C">
        <w:t>24%</w:t>
      </w:r>
      <w:r>
        <w:t>, with 37% of these being successful</w:t>
      </w:r>
      <w:r w:rsidR="00B7506C" w:rsidRPr="00B7506C">
        <w:t>)</w:t>
      </w:r>
      <w:r w:rsidR="000215C7">
        <w:t xml:space="preserve"> and the Ful</w:t>
      </w:r>
      <w:r w:rsidR="00873BF4" w:rsidRPr="00B7506C">
        <w:t>bright Scholarship (1</w:t>
      </w:r>
      <w:r w:rsidR="00B7506C" w:rsidRPr="00B7506C">
        <w:t>7</w:t>
      </w:r>
      <w:r w:rsidR="00873BF4" w:rsidRPr="00B7506C">
        <w:t>%</w:t>
      </w:r>
      <w:r>
        <w:t>, with 9% of these being successful</w:t>
      </w:r>
      <w:r w:rsidR="00873BF4" w:rsidRPr="00B7506C">
        <w:t>).</w:t>
      </w:r>
    </w:p>
    <w:p w:rsidR="00873BF4" w:rsidRPr="006A74B8" w:rsidRDefault="00873BF4" w:rsidP="000A3C76">
      <w:pPr>
        <w:pageBreakBefore/>
        <w:spacing w:before="0"/>
      </w:pPr>
      <w:r w:rsidRPr="00FC2A8E">
        <w:lastRenderedPageBreak/>
        <w:t xml:space="preserve">The most common resource used by students in </w:t>
      </w:r>
      <w:r w:rsidRPr="00250D6E">
        <w:rPr>
          <w:rStyle w:val="Strong"/>
        </w:rPr>
        <w:t>preparing for applications and interviews</w:t>
      </w:r>
      <w:r w:rsidRPr="00FC2A8E">
        <w:t xml:space="preserve"> was the Aus</w:t>
      </w:r>
      <w:r w:rsidR="00FC2A8E" w:rsidRPr="00FC2A8E">
        <w:t>tralia Awards</w:t>
      </w:r>
      <w:r w:rsidRPr="00FC2A8E">
        <w:t xml:space="preserve"> website</w:t>
      </w:r>
      <w:r w:rsidR="00FC2A8E" w:rsidRPr="00FC2A8E">
        <w:t xml:space="preserve"> (94%), followed by the websites of Australian educational institutions (84%) and advice from staff of the Australia Awards program (80%)</w:t>
      </w:r>
      <w:r w:rsidRPr="00FC2A8E">
        <w:t xml:space="preserve">. </w:t>
      </w:r>
      <w:r w:rsidR="00250D6E">
        <w:t>Of the</w:t>
      </w:r>
      <w:r w:rsidR="00FC2A8E" w:rsidRPr="00FC2A8E">
        <w:t xml:space="preserve"> students </w:t>
      </w:r>
      <w:r w:rsidR="00250D6E">
        <w:t xml:space="preserve">that used </w:t>
      </w:r>
      <w:r w:rsidR="00250D6E" w:rsidRPr="006A74B8">
        <w:t>the Australia Awards website</w:t>
      </w:r>
      <w:r w:rsidR="00250D6E">
        <w:t xml:space="preserve">, 81% </w:t>
      </w:r>
      <w:r w:rsidR="00FC2A8E" w:rsidRPr="006A74B8">
        <w:t xml:space="preserve">found it </w:t>
      </w:r>
      <w:r w:rsidR="00250D6E">
        <w:t>to be</w:t>
      </w:r>
      <w:r w:rsidR="00FC2A8E" w:rsidRPr="006A74B8">
        <w:t xml:space="preserve"> very useful</w:t>
      </w:r>
      <w:r w:rsidRPr="006A74B8">
        <w:t>.</w:t>
      </w:r>
    </w:p>
    <w:p w:rsidR="00250D6E" w:rsidRDefault="00250D6E" w:rsidP="00F202E6">
      <w:r>
        <w:t xml:space="preserve">Common </w:t>
      </w:r>
      <w:r w:rsidRPr="00250D6E">
        <w:rPr>
          <w:rStyle w:val="Strong"/>
        </w:rPr>
        <w:t>issues encountered by students in the</w:t>
      </w:r>
      <w:r w:rsidR="00FA7479">
        <w:rPr>
          <w:rStyle w:val="Strong"/>
        </w:rPr>
        <w:t>ir</w:t>
      </w:r>
      <w:r w:rsidRPr="00250D6E">
        <w:rPr>
          <w:rStyle w:val="Strong"/>
        </w:rPr>
        <w:t xml:space="preserve"> scholarship application and selection process</w:t>
      </w:r>
      <w:r>
        <w:t xml:space="preserve"> were:</w:t>
      </w:r>
    </w:p>
    <w:p w:rsidR="00F202E6" w:rsidRPr="004600E0" w:rsidRDefault="00250D6E" w:rsidP="001C22DC">
      <w:pPr>
        <w:pStyle w:val="ListBullet"/>
      </w:pPr>
      <w:r>
        <w:t>h</w:t>
      </w:r>
      <w:r w:rsidR="00F202E6" w:rsidRPr="004600E0">
        <w:t>aving limited time to prepare the application (60%);</w:t>
      </w:r>
    </w:p>
    <w:p w:rsidR="006A74B8" w:rsidRPr="004600E0" w:rsidRDefault="00250D6E" w:rsidP="001C22DC">
      <w:pPr>
        <w:pStyle w:val="ListBullet"/>
      </w:pPr>
      <w:r>
        <w:t>p</w:t>
      </w:r>
      <w:r w:rsidR="006A74B8" w:rsidRPr="004600E0">
        <w:t>reparing for tests in the International English Language Testing System (IELTS) / Test of English as a Foreign Language (TOEFL) (59%); and</w:t>
      </w:r>
    </w:p>
    <w:p w:rsidR="006A74B8" w:rsidRPr="0063419E" w:rsidRDefault="0063419E" w:rsidP="0063419E">
      <w:pPr>
        <w:pStyle w:val="ListBullet2"/>
      </w:pPr>
      <w:r w:rsidRPr="0063419E">
        <w:t>28</w:t>
      </w:r>
      <w:r w:rsidR="006A74B8" w:rsidRPr="0063419E">
        <w:t xml:space="preserve">% of </w:t>
      </w:r>
      <w:r w:rsidRPr="0063419E">
        <w:t xml:space="preserve">students that encountered this issue reported that it caused a </w:t>
      </w:r>
      <w:r w:rsidR="006A74B8" w:rsidRPr="0063419E">
        <w:t>major problem</w:t>
      </w:r>
      <w:r w:rsidRPr="0063419E">
        <w:t xml:space="preserve"> for them</w:t>
      </w:r>
      <w:r w:rsidR="006A74B8" w:rsidRPr="0063419E">
        <w:t>, which was the highest proportion among</w:t>
      </w:r>
      <w:r>
        <w:t>st</w:t>
      </w:r>
      <w:r w:rsidR="006A74B8" w:rsidRPr="0063419E">
        <w:t xml:space="preserve"> the </w:t>
      </w:r>
      <w:r>
        <w:t>issues encountered</w:t>
      </w:r>
      <w:r w:rsidR="006A74B8" w:rsidRPr="0063419E">
        <w:t>.</w:t>
      </w:r>
    </w:p>
    <w:p w:rsidR="006A74B8" w:rsidRPr="004600E0" w:rsidRDefault="0063419E" w:rsidP="001C22DC">
      <w:pPr>
        <w:pStyle w:val="ListBullet"/>
      </w:pPr>
      <w:r>
        <w:t>f</w:t>
      </w:r>
      <w:r w:rsidR="006A74B8" w:rsidRPr="004600E0">
        <w:t>inding useful information about courses and educational institutions in Australia (58%).</w:t>
      </w:r>
    </w:p>
    <w:p w:rsidR="006A74B8" w:rsidRDefault="006A74B8" w:rsidP="00596AED">
      <w:pPr>
        <w:pStyle w:val="Heading2"/>
      </w:pPr>
      <w:bookmarkStart w:id="20" w:name="_Toc414351328"/>
      <w:r>
        <w:t>Preparing to come to Australia</w:t>
      </w:r>
      <w:bookmarkEnd w:id="20"/>
    </w:p>
    <w:p w:rsidR="00AD01F3" w:rsidRDefault="00AD01F3" w:rsidP="00291A97">
      <w:r>
        <w:t>Most students (92%) were satisfied with their preparation for coming to Australia.</w:t>
      </w:r>
    </w:p>
    <w:p w:rsidR="00291A97" w:rsidRPr="00291A97" w:rsidRDefault="00F20709" w:rsidP="00AD01F3">
      <w:pPr>
        <w:pStyle w:val="ListBullet"/>
      </w:pPr>
      <w:r>
        <w:t>A</w:t>
      </w:r>
      <w:r w:rsidR="00291A97" w:rsidRPr="00291A97">
        <w:t xml:space="preserve">ll students </w:t>
      </w:r>
      <w:r w:rsidR="00291A97" w:rsidRPr="00F20709">
        <w:rPr>
          <w:rStyle w:val="Strong"/>
        </w:rPr>
        <w:t>sought information about a range of matters prior to coming to Australia</w:t>
      </w:r>
      <w:r w:rsidR="00291A97" w:rsidRPr="00291A97">
        <w:t>, particularly in relation to: conditions</w:t>
      </w:r>
      <w:r>
        <w:t xml:space="preserve"> of the Australia Award</w:t>
      </w:r>
      <w:r w:rsidR="00291A97" w:rsidRPr="00291A97">
        <w:t xml:space="preserve">, cost of living in Australia, campus location, </w:t>
      </w:r>
      <w:r w:rsidRPr="00291A97">
        <w:t>specific course information</w:t>
      </w:r>
      <w:r w:rsidR="00D560FE">
        <w:t>,</w:t>
      </w:r>
      <w:r w:rsidRPr="00291A97">
        <w:t xml:space="preserve"> </w:t>
      </w:r>
      <w:r w:rsidR="00291A97" w:rsidRPr="00291A97">
        <w:t>accommodation</w:t>
      </w:r>
      <w:r w:rsidR="00D560FE">
        <w:t>, information about the city they would live in and visa requirements</w:t>
      </w:r>
      <w:r w:rsidR="00291A97" w:rsidRPr="00291A97">
        <w:t xml:space="preserve"> (all 97-99%). </w:t>
      </w:r>
      <w:r w:rsidR="00D560FE">
        <w:t>Nearly all</w:t>
      </w:r>
      <w:r w:rsidR="00291A97" w:rsidRPr="00291A97">
        <w:t xml:space="preserve"> students </w:t>
      </w:r>
      <w:r w:rsidR="00D560FE">
        <w:t xml:space="preserve">(98%) </w:t>
      </w:r>
      <w:r w:rsidR="00291A97" w:rsidRPr="00291A97">
        <w:t xml:space="preserve">used </w:t>
      </w:r>
      <w:r w:rsidR="00D560FE">
        <w:t>information</w:t>
      </w:r>
      <w:r w:rsidR="00291A97" w:rsidRPr="00291A97">
        <w:t xml:space="preserve"> provided by </w:t>
      </w:r>
      <w:r w:rsidR="00D560FE">
        <w:t>the Australia Awards program</w:t>
      </w:r>
      <w:r w:rsidR="00291A97" w:rsidRPr="00291A97">
        <w:t xml:space="preserve"> when preparing to come to Australia, with</w:t>
      </w:r>
      <w:r w:rsidR="00D560FE">
        <w:t xml:space="preserve"> 85%</w:t>
      </w:r>
      <w:r w:rsidR="00291A97" w:rsidRPr="00291A97">
        <w:t xml:space="preserve"> of these finding </w:t>
      </w:r>
      <w:r w:rsidR="00D560FE">
        <w:t>this information to be</w:t>
      </w:r>
      <w:r w:rsidR="00291A97" w:rsidRPr="00291A97">
        <w:t xml:space="preserve"> very useful.</w:t>
      </w:r>
    </w:p>
    <w:p w:rsidR="00D560FE" w:rsidRDefault="00291A97" w:rsidP="00AD01F3">
      <w:pPr>
        <w:pStyle w:val="ListBullet"/>
      </w:pPr>
      <w:r w:rsidRPr="00D252C4">
        <w:t xml:space="preserve">Attendance at the </w:t>
      </w:r>
      <w:r w:rsidR="00D560FE">
        <w:rPr>
          <w:rStyle w:val="Strong"/>
        </w:rPr>
        <w:t>Australia Awards</w:t>
      </w:r>
      <w:r w:rsidR="00AD01F3">
        <w:rPr>
          <w:rStyle w:val="Strong"/>
        </w:rPr>
        <w:t xml:space="preserve"> P</w:t>
      </w:r>
      <w:r w:rsidRPr="00D560FE">
        <w:rPr>
          <w:rStyle w:val="Strong"/>
        </w:rPr>
        <w:t>re</w:t>
      </w:r>
      <w:r w:rsidR="00AD01F3">
        <w:rPr>
          <w:rStyle w:val="Strong"/>
        </w:rPr>
        <w:t>-De</w:t>
      </w:r>
      <w:r w:rsidRPr="00D560FE">
        <w:rPr>
          <w:rStyle w:val="Strong"/>
        </w:rPr>
        <w:t xml:space="preserve">parture </w:t>
      </w:r>
      <w:r w:rsidR="00AD01F3">
        <w:rPr>
          <w:rStyle w:val="Strong"/>
        </w:rPr>
        <w:t>B</w:t>
      </w:r>
      <w:r w:rsidRPr="00D560FE">
        <w:rPr>
          <w:rStyle w:val="Strong"/>
        </w:rPr>
        <w:t>riefing</w:t>
      </w:r>
      <w:r w:rsidRPr="00D252C4">
        <w:t xml:space="preserve"> </w:t>
      </w:r>
      <w:r w:rsidR="00D252C4" w:rsidRPr="00D252C4">
        <w:t>remained high in 2013 (98%)</w:t>
      </w:r>
      <w:r w:rsidR="00D560FE">
        <w:t xml:space="preserve">, as did the proportion of students who reported they had received </w:t>
      </w:r>
      <w:r w:rsidR="00D560FE" w:rsidRPr="00D252C4">
        <w:t xml:space="preserve">a copy of the </w:t>
      </w:r>
      <w:r w:rsidR="00D560FE" w:rsidRPr="00D560FE">
        <w:rPr>
          <w:rStyle w:val="Strong"/>
        </w:rPr>
        <w:t xml:space="preserve">Australia Awards </w:t>
      </w:r>
      <w:r w:rsidR="00AD01F3">
        <w:rPr>
          <w:rStyle w:val="Strong"/>
        </w:rPr>
        <w:t>P</w:t>
      </w:r>
      <w:r w:rsidR="00D560FE" w:rsidRPr="00D560FE">
        <w:rPr>
          <w:rStyle w:val="Strong"/>
        </w:rPr>
        <w:t>re</w:t>
      </w:r>
      <w:r w:rsidR="00D560FE" w:rsidRPr="00D560FE">
        <w:rPr>
          <w:rStyle w:val="Strong"/>
        </w:rPr>
        <w:noBreakHyphen/>
      </w:r>
      <w:r w:rsidR="00AD01F3">
        <w:rPr>
          <w:rStyle w:val="Strong"/>
        </w:rPr>
        <w:t>D</w:t>
      </w:r>
      <w:r w:rsidR="00D560FE" w:rsidRPr="00D560FE">
        <w:rPr>
          <w:rStyle w:val="Strong"/>
        </w:rPr>
        <w:t xml:space="preserve">eparture </w:t>
      </w:r>
      <w:r w:rsidR="00AD01F3">
        <w:rPr>
          <w:rStyle w:val="Strong"/>
        </w:rPr>
        <w:t>G</w:t>
      </w:r>
      <w:r w:rsidR="00D560FE" w:rsidRPr="00D560FE">
        <w:rPr>
          <w:rStyle w:val="Strong"/>
        </w:rPr>
        <w:t>uidebook/DVD</w:t>
      </w:r>
      <w:r w:rsidR="00D560FE" w:rsidRPr="00D560FE">
        <w:t xml:space="preserve"> </w:t>
      </w:r>
      <w:r w:rsidR="00D560FE" w:rsidRPr="00D252C4">
        <w:t>(95%).</w:t>
      </w:r>
      <w:r w:rsidR="00AD01F3">
        <w:t xml:space="preserve"> Most students found the Pre-Departure Briefing to be very useful (90%) and 86% found the Guidebook/DVD to be very useful.</w:t>
      </w:r>
    </w:p>
    <w:p w:rsidR="00AD01F3" w:rsidRDefault="00AD01F3" w:rsidP="00AD01F3">
      <w:pPr>
        <w:pStyle w:val="ListBullet2"/>
      </w:pPr>
      <w:r>
        <w:t>Most students (89%) agreed that the information in the Pre-Departure Briefing and Guidebook/DVD reflected the experience that they encountered when they first started living and studying in Australia.</w:t>
      </w:r>
    </w:p>
    <w:p w:rsidR="00D560FE" w:rsidRDefault="00D560FE" w:rsidP="00AD01F3">
      <w:pPr>
        <w:pStyle w:val="ListBullet"/>
      </w:pPr>
      <w:r w:rsidRPr="00D560FE">
        <w:t>In-country bridging training was also provided in Pakistan, which 33% of students from Pakistan attended</w:t>
      </w:r>
      <w:r w:rsidR="00FA7479">
        <w:t>. A</w:t>
      </w:r>
      <w:r w:rsidRPr="00D560FE">
        <w:t>ll of these students were satisfied with th</w:t>
      </w:r>
      <w:r w:rsidR="00FA7479">
        <w:t>e</w:t>
      </w:r>
      <w:r w:rsidRPr="00D560FE">
        <w:t xml:space="preserve"> course.</w:t>
      </w:r>
    </w:p>
    <w:p w:rsidR="00AD01F3" w:rsidRPr="00D252C4" w:rsidRDefault="00AD01F3" w:rsidP="00AD01F3">
      <w:r w:rsidRPr="00D252C4">
        <w:t xml:space="preserve">The most common </w:t>
      </w:r>
      <w:r w:rsidRPr="00D560FE">
        <w:rPr>
          <w:rStyle w:val="Strong"/>
        </w:rPr>
        <w:t>issues encountered when coming to Australia</w:t>
      </w:r>
      <w:r w:rsidRPr="00D252C4">
        <w:t xml:space="preserve"> were in relation to the time gap between finishing work and leaving for Australia (64%, with </w:t>
      </w:r>
      <w:r>
        <w:t>25</w:t>
      </w:r>
      <w:r w:rsidRPr="00D252C4">
        <w:t xml:space="preserve">% </w:t>
      </w:r>
      <w:r>
        <w:t xml:space="preserve">of these students </w:t>
      </w:r>
      <w:r w:rsidRPr="00D252C4">
        <w:t xml:space="preserve">reporting this as </w:t>
      </w:r>
      <w:r>
        <w:t xml:space="preserve">causing </w:t>
      </w:r>
      <w:r w:rsidRPr="00D252C4">
        <w:t>a major problem</w:t>
      </w:r>
      <w:r>
        <w:t xml:space="preserve"> for them</w:t>
      </w:r>
      <w:r w:rsidRPr="00D252C4">
        <w:t xml:space="preserve">) and making arrangements for their families (63%, with </w:t>
      </w:r>
      <w:r>
        <w:t>27</w:t>
      </w:r>
      <w:r w:rsidRPr="00D252C4">
        <w:t xml:space="preserve">% </w:t>
      </w:r>
      <w:r>
        <w:t xml:space="preserve">of these students </w:t>
      </w:r>
      <w:r w:rsidRPr="00D252C4">
        <w:t xml:space="preserve">reporting this as </w:t>
      </w:r>
      <w:r>
        <w:t xml:space="preserve">causing </w:t>
      </w:r>
      <w:r w:rsidRPr="00D252C4">
        <w:t>a major problem</w:t>
      </w:r>
      <w:r>
        <w:t xml:space="preserve"> them</w:t>
      </w:r>
      <w:r w:rsidRPr="00D252C4">
        <w:t>).</w:t>
      </w:r>
    </w:p>
    <w:p w:rsidR="00D252C4" w:rsidRDefault="00F9337E" w:rsidP="000A3C76">
      <w:pPr>
        <w:pStyle w:val="Heading2"/>
        <w:keepNext w:val="0"/>
        <w:pageBreakBefore/>
        <w:spacing w:before="0" w:after="0"/>
        <w:ind w:left="0" w:firstLine="0"/>
      </w:pPr>
      <w:bookmarkStart w:id="21" w:name="_Toc414351329"/>
      <w:r>
        <w:lastRenderedPageBreak/>
        <w:t>Studying and living in Australia</w:t>
      </w:r>
      <w:bookmarkEnd w:id="21"/>
    </w:p>
    <w:p w:rsidR="00E8031C" w:rsidRDefault="00AD01F3" w:rsidP="00131ED5">
      <w:r>
        <w:t>Students typically experience a range of issues during their time living and studying in Australia</w:t>
      </w:r>
      <w:r w:rsidR="00E8031C">
        <w:t>. Students were asked whether they had encountered particular financial, academic and other issues and, if they had, the degree to which each issue caused a problem for them.</w:t>
      </w:r>
    </w:p>
    <w:p w:rsidR="00E8031C" w:rsidRDefault="00E8031C" w:rsidP="00131ED5">
      <w:r>
        <w:t xml:space="preserve">The two most common </w:t>
      </w:r>
      <w:r w:rsidRPr="00E8031C">
        <w:rPr>
          <w:rStyle w:val="Strong"/>
        </w:rPr>
        <w:t>financial issues</w:t>
      </w:r>
      <w:r>
        <w:t xml:space="preserve"> encountered by students were finding affordable accommodation and finding part-time employment, both encountered by around 80% of students. These two issues also had the largest effect on students, with around one-third of students encountering these issues reporting that they caused a major problem for them.</w:t>
      </w:r>
    </w:p>
    <w:p w:rsidR="0070116C" w:rsidRDefault="00E8031C" w:rsidP="0070116C">
      <w:pPr>
        <w:pStyle w:val="ListBullet"/>
      </w:pPr>
      <w:r>
        <w:t xml:space="preserve">The cost of caring for dependents </w:t>
      </w:r>
      <w:r w:rsidR="00FB44B0">
        <w:t xml:space="preserve">also caused a major problem for around one-third of students who encountered them, but this issue was encountered by </w:t>
      </w:r>
      <w:r w:rsidR="0070116C">
        <w:t>a lower proportion of</w:t>
      </w:r>
      <w:r w:rsidR="00FB44B0">
        <w:t xml:space="preserve"> students (around 50%).</w:t>
      </w:r>
    </w:p>
    <w:p w:rsidR="00E8031C" w:rsidRDefault="00E8031C" w:rsidP="00131ED5">
      <w:r>
        <w:t xml:space="preserve">The three most troublesome </w:t>
      </w:r>
      <w:r w:rsidR="0070116C">
        <w:t xml:space="preserve">financial </w:t>
      </w:r>
      <w:r w:rsidR="00FB44B0">
        <w:t xml:space="preserve">issues encountered by both new arrivals and ongoing students are detailed in </w:t>
      </w:r>
      <w:r w:rsidR="00FB44B0">
        <w:fldChar w:fldCharType="begin"/>
      </w:r>
      <w:r w:rsidR="00FB44B0">
        <w:instrText xml:space="preserve"> REF _Ref382569182 \h </w:instrText>
      </w:r>
      <w:r w:rsidR="00FB44B0">
        <w:fldChar w:fldCharType="separate"/>
      </w:r>
      <w:r w:rsidR="00706E6F" w:rsidRPr="00AB4651">
        <w:t>Table</w:t>
      </w:r>
      <w:r w:rsidR="00706E6F">
        <w:t> </w:t>
      </w:r>
      <w:r w:rsidR="00706E6F">
        <w:rPr>
          <w:noProof/>
        </w:rPr>
        <w:t>3</w:t>
      </w:r>
      <w:r w:rsidR="00FB44B0">
        <w:fldChar w:fldCharType="end"/>
      </w:r>
      <w:r w:rsidR="00FB44B0">
        <w:t>.</w:t>
      </w:r>
    </w:p>
    <w:p w:rsidR="00FB44B0" w:rsidRPr="00AB4651" w:rsidRDefault="00FB44B0" w:rsidP="00FB44B0">
      <w:pPr>
        <w:pStyle w:val="TableHeading"/>
      </w:pPr>
      <w:bookmarkStart w:id="22" w:name="_Ref382569182"/>
      <w:r w:rsidRPr="00AB4651">
        <w:t>Table</w:t>
      </w:r>
      <w:r>
        <w:t> </w:t>
      </w:r>
      <w:r w:rsidRPr="00AB4651">
        <w:fldChar w:fldCharType="begin"/>
      </w:r>
      <w:r w:rsidRPr="00AB4651">
        <w:instrText xml:space="preserve"> SEQ Table \* ARABIC </w:instrText>
      </w:r>
      <w:r w:rsidRPr="00AB4651">
        <w:fldChar w:fldCharType="separate"/>
      </w:r>
      <w:r w:rsidR="00706E6F">
        <w:rPr>
          <w:noProof/>
        </w:rPr>
        <w:t>3</w:t>
      </w:r>
      <w:r w:rsidRPr="00AB4651">
        <w:fldChar w:fldCharType="end"/>
      </w:r>
      <w:bookmarkEnd w:id="22"/>
      <w:r w:rsidRPr="00AB4651">
        <w:t xml:space="preserve">: </w:t>
      </w:r>
      <w:r w:rsidR="00B70050">
        <w:t>F</w:t>
      </w:r>
      <w:r>
        <w:t xml:space="preserve">inancial issues </w:t>
      </w:r>
      <w:r w:rsidR="00B70050">
        <w:t xml:space="preserve">causing a major problem </w:t>
      </w:r>
      <w:r>
        <w:t>for new arrivals and ongoing students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issues causing a major problem for new arrivals and ongoing students"/>
        <w:tblDescription w:val="The top three financial issues causing a major problem for new arrivals were: Finding part-time employment (37%); The cost of caring for dependents, including childcare and school fees (37%); and Finding affordable accommodation (32%).&#10;&#10;The top three financial issues causing a major problem for ongoing students were: Finding part-time employment (38%); The cost of caring for dependents, including childcare and school fees (35%); and Finding affordable accommodation (29%). &#10;"/>
      </w:tblPr>
      <w:tblGrid>
        <w:gridCol w:w="4590"/>
        <w:gridCol w:w="4590"/>
      </w:tblGrid>
      <w:tr w:rsidR="00B70050" w:rsidTr="00B70050">
        <w:trPr>
          <w:tblHeader/>
        </w:trPr>
        <w:tc>
          <w:tcPr>
            <w:tcW w:w="4590" w:type="dxa"/>
            <w:shd w:val="clear" w:color="auto" w:fill="963634"/>
            <w:vAlign w:val="center"/>
          </w:tcPr>
          <w:p w:rsidR="00B70050" w:rsidRPr="003B16B3" w:rsidRDefault="00B70050" w:rsidP="00B70050">
            <w:pPr>
              <w:pStyle w:val="ColumnHeading"/>
              <w:rPr>
                <w:color w:val="FFFFFF" w:themeColor="background1"/>
              </w:rPr>
            </w:pPr>
            <w:r>
              <w:rPr>
                <w:color w:val="FFFFFF" w:themeColor="background1"/>
              </w:rPr>
              <w:t>New arrivals</w:t>
            </w:r>
          </w:p>
        </w:tc>
        <w:tc>
          <w:tcPr>
            <w:tcW w:w="4590" w:type="dxa"/>
            <w:shd w:val="clear" w:color="auto" w:fill="963634"/>
            <w:vAlign w:val="center"/>
          </w:tcPr>
          <w:p w:rsidR="00B70050" w:rsidRPr="003B16B3" w:rsidRDefault="00B70050" w:rsidP="00EE2E5C">
            <w:pPr>
              <w:pStyle w:val="ColumnHeading"/>
              <w:rPr>
                <w:color w:val="FFFFFF" w:themeColor="background1"/>
              </w:rPr>
            </w:pPr>
            <w:r>
              <w:rPr>
                <w:color w:val="FFFFFF" w:themeColor="background1"/>
              </w:rPr>
              <w:t>Ongoing students</w:t>
            </w:r>
          </w:p>
        </w:tc>
      </w:tr>
      <w:tr w:rsidR="00B70050" w:rsidRPr="000A3C76" w:rsidTr="00B70050">
        <w:tc>
          <w:tcPr>
            <w:tcW w:w="4590" w:type="dxa"/>
            <w:tcBorders>
              <w:bottom w:val="dotted" w:sz="4" w:space="0" w:color="808080" w:themeColor="background1" w:themeShade="80"/>
            </w:tcBorders>
            <w:shd w:val="clear" w:color="auto" w:fill="EEECE1" w:themeFill="background2"/>
            <w:vAlign w:val="center"/>
          </w:tcPr>
          <w:p w:rsidR="00B70050" w:rsidRPr="000A3C76" w:rsidRDefault="00B70050" w:rsidP="00B70050">
            <w:pPr>
              <w:pStyle w:val="TableText"/>
            </w:pPr>
            <w:r w:rsidRPr="000A3C76">
              <w:t>Finding part-time employment</w:t>
            </w:r>
            <w:r>
              <w:t xml:space="preserve"> (37%)</w:t>
            </w:r>
          </w:p>
        </w:tc>
        <w:tc>
          <w:tcPr>
            <w:tcW w:w="4590" w:type="dxa"/>
            <w:tcBorders>
              <w:bottom w:val="dotted" w:sz="4" w:space="0" w:color="808080" w:themeColor="background1" w:themeShade="80"/>
            </w:tcBorders>
            <w:shd w:val="clear" w:color="auto" w:fill="EEECE1" w:themeFill="background2"/>
            <w:vAlign w:val="center"/>
          </w:tcPr>
          <w:p w:rsidR="00B70050" w:rsidRPr="000A3C76" w:rsidRDefault="00B70050" w:rsidP="00B70050">
            <w:pPr>
              <w:pStyle w:val="TableText"/>
            </w:pPr>
            <w:r w:rsidRPr="000A3C76">
              <w:t>Finding part-time employment (</w:t>
            </w:r>
            <w:r>
              <w:t>38%)</w:t>
            </w:r>
          </w:p>
        </w:tc>
      </w:tr>
      <w:tr w:rsidR="00B70050" w:rsidRPr="000A3C76" w:rsidTr="00B70050">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B70050" w:rsidRPr="000A3C76" w:rsidRDefault="00B70050" w:rsidP="00B70050">
            <w:pPr>
              <w:pStyle w:val="TableText"/>
            </w:pPr>
            <w:r w:rsidRPr="000A3C76">
              <w:t>The cost of caring for dependents, including childcare and school fees</w:t>
            </w:r>
            <w:r>
              <w:t xml:space="preserve"> (37%)</w:t>
            </w:r>
          </w:p>
        </w:tc>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B70050" w:rsidRPr="000A3C76" w:rsidRDefault="00B70050" w:rsidP="00EE2E5C">
            <w:pPr>
              <w:pStyle w:val="TableText"/>
            </w:pPr>
            <w:r w:rsidRPr="000A3C76">
              <w:t>The cost of caring for dependents, including childcare and school fees</w:t>
            </w:r>
            <w:r>
              <w:t xml:space="preserve"> (35%)</w:t>
            </w:r>
          </w:p>
        </w:tc>
      </w:tr>
      <w:tr w:rsidR="00B70050" w:rsidRPr="000A3C76" w:rsidTr="00B70050">
        <w:tc>
          <w:tcPr>
            <w:tcW w:w="4590" w:type="dxa"/>
            <w:tcBorders>
              <w:top w:val="dotted" w:sz="4" w:space="0" w:color="808080" w:themeColor="background1" w:themeShade="80"/>
            </w:tcBorders>
            <w:shd w:val="clear" w:color="auto" w:fill="EEECE1" w:themeFill="background2"/>
            <w:vAlign w:val="center"/>
          </w:tcPr>
          <w:p w:rsidR="00B70050" w:rsidRPr="000A3C76" w:rsidRDefault="00B70050" w:rsidP="00EE2E5C">
            <w:pPr>
              <w:pStyle w:val="TableText"/>
            </w:pPr>
            <w:r w:rsidRPr="000A3C76">
              <w:t>Finding affordable accommodation</w:t>
            </w:r>
            <w:r>
              <w:t xml:space="preserve"> (32%)</w:t>
            </w:r>
          </w:p>
        </w:tc>
        <w:tc>
          <w:tcPr>
            <w:tcW w:w="4590" w:type="dxa"/>
            <w:tcBorders>
              <w:top w:val="dotted" w:sz="4" w:space="0" w:color="808080" w:themeColor="background1" w:themeShade="80"/>
            </w:tcBorders>
            <w:shd w:val="clear" w:color="auto" w:fill="EEECE1" w:themeFill="background2"/>
            <w:vAlign w:val="center"/>
          </w:tcPr>
          <w:p w:rsidR="00B70050" w:rsidRPr="000A3C76" w:rsidRDefault="00B70050" w:rsidP="00EE2E5C">
            <w:pPr>
              <w:pStyle w:val="TableText"/>
            </w:pPr>
            <w:r w:rsidRPr="000A3C76">
              <w:t>Finding affordable accommodation</w:t>
            </w:r>
            <w:r>
              <w:t xml:space="preserve"> (29%)</w:t>
            </w:r>
          </w:p>
        </w:tc>
      </w:tr>
    </w:tbl>
    <w:p w:rsidR="0070116C" w:rsidRDefault="0070116C" w:rsidP="0070116C">
      <w:pPr>
        <w:pStyle w:val="ListBullet"/>
      </w:pPr>
      <w:r>
        <w:t>Around 75% of students were satisfied with their ability to cope with financial issues, with students dealing in a number of ways. The most common solutions amongst students were through adopting a low-cost lifestyle, obtaining part-time or casual employment and/or using their savings.</w:t>
      </w:r>
    </w:p>
    <w:p w:rsidR="00B70050" w:rsidRDefault="00B70050" w:rsidP="00FB44B0">
      <w:r>
        <w:t xml:space="preserve">The most common </w:t>
      </w:r>
      <w:r w:rsidRPr="006915DA">
        <w:rPr>
          <w:rStyle w:val="Strong"/>
        </w:rPr>
        <w:t>academic issue</w:t>
      </w:r>
      <w:r>
        <w:t xml:space="preserve"> faced by students was general study skills (faced by around three-quarters of students)</w:t>
      </w:r>
      <w:r w:rsidR="006915DA">
        <w:t>, with ar</w:t>
      </w:r>
      <w:r>
        <w:t xml:space="preserve">ound two-thirds of students </w:t>
      </w:r>
      <w:r w:rsidR="006915DA">
        <w:t>encountering issues in relation to understanding or using English, participating in class discussions, prerequisite knowledge for their studies and managing time to attend classes, studying and undertaking assignments.</w:t>
      </w:r>
    </w:p>
    <w:p w:rsidR="0070116C" w:rsidRDefault="00B70050" w:rsidP="00B70050">
      <w:r>
        <w:t xml:space="preserve">Academic issues were less of a problem to students </w:t>
      </w:r>
      <w:r w:rsidR="006915DA">
        <w:t>than financial issues, with the most problematic academic issues being in relation to participating in class discussions</w:t>
      </w:r>
      <w:r w:rsidR="0070116C">
        <w:t>, understanding/using English, prerequisite knowledge</w:t>
      </w:r>
      <w:r w:rsidR="006915DA">
        <w:t xml:space="preserve"> and time management (causing a major problem for around 16% of new arrivals and </w:t>
      </w:r>
      <w:r w:rsidR="0070116C">
        <w:t xml:space="preserve">around </w:t>
      </w:r>
      <w:r w:rsidR="006915DA">
        <w:t>10% of ongoing students</w:t>
      </w:r>
      <w:r w:rsidR="0070116C">
        <w:t xml:space="preserve">). </w:t>
      </w:r>
      <w:r>
        <w:t xml:space="preserve">The three most troublesome </w:t>
      </w:r>
      <w:r w:rsidR="0070116C">
        <w:t xml:space="preserve">academic </w:t>
      </w:r>
      <w:r>
        <w:t xml:space="preserve">issues encountered by both new arrivals and ongoing students are detailed in </w:t>
      </w:r>
      <w:r>
        <w:fldChar w:fldCharType="begin"/>
      </w:r>
      <w:r>
        <w:instrText xml:space="preserve"> REF _Ref382570414 \h </w:instrText>
      </w:r>
      <w:r>
        <w:fldChar w:fldCharType="separate"/>
      </w:r>
      <w:r w:rsidR="00706E6F" w:rsidRPr="00AB4651">
        <w:t>Table</w:t>
      </w:r>
      <w:r w:rsidR="00706E6F">
        <w:t> </w:t>
      </w:r>
      <w:r w:rsidR="00706E6F">
        <w:rPr>
          <w:noProof/>
        </w:rPr>
        <w:t>4</w:t>
      </w:r>
      <w:r>
        <w:fldChar w:fldCharType="end"/>
      </w:r>
      <w:r>
        <w:t>.</w:t>
      </w:r>
    </w:p>
    <w:p w:rsidR="00B70050" w:rsidRDefault="0070116C" w:rsidP="0070116C">
      <w:pPr>
        <w:pStyle w:val="ListBullet"/>
      </w:pPr>
      <w:r>
        <w:t>Most students (91%) were satisfied with their ability to cope with academic issues.</w:t>
      </w:r>
    </w:p>
    <w:p w:rsidR="00B70050" w:rsidRPr="00AB4651" w:rsidRDefault="00B70050" w:rsidP="00B70050">
      <w:pPr>
        <w:pStyle w:val="TableHeading"/>
      </w:pPr>
      <w:bookmarkStart w:id="23" w:name="_Ref382570414"/>
      <w:r w:rsidRPr="00AB4651">
        <w:t>Table</w:t>
      </w:r>
      <w:r>
        <w:t> </w:t>
      </w:r>
      <w:r w:rsidRPr="00AB4651">
        <w:fldChar w:fldCharType="begin"/>
      </w:r>
      <w:r w:rsidRPr="00AB4651">
        <w:instrText xml:space="preserve"> SEQ Table \* ARABIC </w:instrText>
      </w:r>
      <w:r w:rsidRPr="00AB4651">
        <w:fldChar w:fldCharType="separate"/>
      </w:r>
      <w:r w:rsidR="00706E6F">
        <w:rPr>
          <w:noProof/>
        </w:rPr>
        <w:t>4</w:t>
      </w:r>
      <w:r w:rsidRPr="00AB4651">
        <w:fldChar w:fldCharType="end"/>
      </w:r>
      <w:bookmarkEnd w:id="23"/>
      <w:r w:rsidRPr="00AB4651">
        <w:t xml:space="preserve">: </w:t>
      </w:r>
      <w:r>
        <w:t>Academic issues causing a major problem for new arrivals and ongoing students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cademic issues causing a major problem for new arrivals and ongoing students"/>
        <w:tblDescription w:val="The top three academic issues causing a major problem for new arrivals were: Participating in class discussions/making comments in class (17%); Understanding or using English (17%); and Managing my time to attend classes, studying and undertaking assignments (16%).&#10;&#10;The top three academic issues causing a major problem for ongoing students were: Managing my time to attend classes, studying and undertaking assignments (10%); Prerequisite knowledge necessary to my current studies (10%); and Participating in class discussions/making comments in class (10%).&#10;"/>
      </w:tblPr>
      <w:tblGrid>
        <w:gridCol w:w="4590"/>
        <w:gridCol w:w="4590"/>
      </w:tblGrid>
      <w:tr w:rsidR="00B70050" w:rsidTr="00EE2E5C">
        <w:trPr>
          <w:tblHeader/>
        </w:trPr>
        <w:tc>
          <w:tcPr>
            <w:tcW w:w="4590" w:type="dxa"/>
            <w:shd w:val="clear" w:color="auto" w:fill="963634"/>
            <w:vAlign w:val="center"/>
          </w:tcPr>
          <w:p w:rsidR="00B70050" w:rsidRPr="003B16B3" w:rsidRDefault="00B70050" w:rsidP="00EE2E5C">
            <w:pPr>
              <w:pStyle w:val="ColumnHeading"/>
              <w:rPr>
                <w:color w:val="FFFFFF" w:themeColor="background1"/>
              </w:rPr>
            </w:pPr>
            <w:r>
              <w:rPr>
                <w:color w:val="FFFFFF" w:themeColor="background1"/>
              </w:rPr>
              <w:t>New arrivals</w:t>
            </w:r>
          </w:p>
        </w:tc>
        <w:tc>
          <w:tcPr>
            <w:tcW w:w="4590" w:type="dxa"/>
            <w:shd w:val="clear" w:color="auto" w:fill="963634"/>
            <w:vAlign w:val="center"/>
          </w:tcPr>
          <w:p w:rsidR="00B70050" w:rsidRPr="003B16B3" w:rsidRDefault="00B70050" w:rsidP="00EE2E5C">
            <w:pPr>
              <w:pStyle w:val="ColumnHeading"/>
              <w:rPr>
                <w:color w:val="FFFFFF" w:themeColor="background1"/>
              </w:rPr>
            </w:pPr>
            <w:r>
              <w:rPr>
                <w:color w:val="FFFFFF" w:themeColor="background1"/>
              </w:rPr>
              <w:t>Ongoing students</w:t>
            </w:r>
          </w:p>
        </w:tc>
      </w:tr>
      <w:tr w:rsidR="00B70050" w:rsidRPr="000A3C76" w:rsidTr="00EE2E5C">
        <w:tc>
          <w:tcPr>
            <w:tcW w:w="4590" w:type="dxa"/>
            <w:tcBorders>
              <w:bottom w:val="dotted" w:sz="4" w:space="0" w:color="808080" w:themeColor="background1" w:themeShade="80"/>
            </w:tcBorders>
            <w:shd w:val="clear" w:color="auto" w:fill="EEECE1" w:themeFill="background2"/>
            <w:vAlign w:val="center"/>
          </w:tcPr>
          <w:p w:rsidR="00B70050" w:rsidRPr="000A3C76" w:rsidRDefault="006915DA" w:rsidP="00EE2E5C">
            <w:pPr>
              <w:pStyle w:val="TableText"/>
            </w:pPr>
            <w:r>
              <w:t>Participating in class discussions/making comments in class (17%)</w:t>
            </w:r>
          </w:p>
        </w:tc>
        <w:tc>
          <w:tcPr>
            <w:tcW w:w="4590" w:type="dxa"/>
            <w:tcBorders>
              <w:bottom w:val="dotted" w:sz="4" w:space="0" w:color="808080" w:themeColor="background1" w:themeShade="80"/>
            </w:tcBorders>
            <w:shd w:val="clear" w:color="auto" w:fill="EEECE1" w:themeFill="background2"/>
            <w:vAlign w:val="center"/>
          </w:tcPr>
          <w:p w:rsidR="00B70050" w:rsidRPr="000A3C76" w:rsidRDefault="006915DA" w:rsidP="00EE2E5C">
            <w:pPr>
              <w:pStyle w:val="TableText"/>
            </w:pPr>
            <w:r>
              <w:t>Managing my time to attend classes, studying and undertaking assignments (10%)</w:t>
            </w:r>
          </w:p>
        </w:tc>
      </w:tr>
      <w:tr w:rsidR="00B70050" w:rsidRPr="000A3C76" w:rsidTr="00EE2E5C">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B70050" w:rsidRPr="000A3C76" w:rsidRDefault="006915DA" w:rsidP="00EE2E5C">
            <w:pPr>
              <w:pStyle w:val="TableText"/>
            </w:pPr>
            <w:r>
              <w:t>Understanding or using English (17%)</w:t>
            </w:r>
          </w:p>
        </w:tc>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B70050" w:rsidRPr="000A3C76" w:rsidRDefault="006915DA" w:rsidP="00EE2E5C">
            <w:pPr>
              <w:pStyle w:val="TableText"/>
            </w:pPr>
            <w:r>
              <w:t>Prerequisite knowledge necessary to my current studies (10%)</w:t>
            </w:r>
          </w:p>
        </w:tc>
      </w:tr>
      <w:tr w:rsidR="00B70050" w:rsidRPr="000A3C76" w:rsidTr="00EE2E5C">
        <w:tc>
          <w:tcPr>
            <w:tcW w:w="4590" w:type="dxa"/>
            <w:tcBorders>
              <w:top w:val="dotted" w:sz="4" w:space="0" w:color="808080" w:themeColor="background1" w:themeShade="80"/>
            </w:tcBorders>
            <w:shd w:val="clear" w:color="auto" w:fill="EEECE1" w:themeFill="background2"/>
            <w:vAlign w:val="center"/>
          </w:tcPr>
          <w:p w:rsidR="00B70050" w:rsidRPr="000A3C76" w:rsidRDefault="006915DA" w:rsidP="00EE2E5C">
            <w:pPr>
              <w:pStyle w:val="TableText"/>
            </w:pPr>
            <w:r>
              <w:t>Managing my time to attend classes, studying and undertaking assignments (16%)</w:t>
            </w:r>
          </w:p>
        </w:tc>
        <w:tc>
          <w:tcPr>
            <w:tcW w:w="4590" w:type="dxa"/>
            <w:tcBorders>
              <w:top w:val="dotted" w:sz="4" w:space="0" w:color="808080" w:themeColor="background1" w:themeShade="80"/>
            </w:tcBorders>
            <w:shd w:val="clear" w:color="auto" w:fill="EEECE1" w:themeFill="background2"/>
            <w:vAlign w:val="center"/>
          </w:tcPr>
          <w:p w:rsidR="00B70050" w:rsidRPr="000A3C76" w:rsidRDefault="006915DA" w:rsidP="006915DA">
            <w:pPr>
              <w:pStyle w:val="TableText"/>
            </w:pPr>
            <w:r>
              <w:t>Participating in class discussions/making comments in class (10%)</w:t>
            </w:r>
          </w:p>
        </w:tc>
      </w:tr>
    </w:tbl>
    <w:p w:rsidR="00B70050" w:rsidRDefault="0070116C" w:rsidP="00B70050">
      <w:r w:rsidRPr="0070116C">
        <w:rPr>
          <w:rStyle w:val="Strong"/>
        </w:rPr>
        <w:lastRenderedPageBreak/>
        <w:t>Other issues</w:t>
      </w:r>
      <w:r>
        <w:t xml:space="preserve"> commonly faced by students were finding accommodation of acceptable type or quality (affecting just over 80% of students and causing a major problem for around 30% of these) and weather/climate (affecting over 70% of students, but only causing a major problem for around 15% of these).</w:t>
      </w:r>
    </w:p>
    <w:p w:rsidR="00241613" w:rsidRDefault="00241613" w:rsidP="0070116C">
      <w:pPr>
        <w:pStyle w:val="ListBullet"/>
      </w:pPr>
      <w:r>
        <w:t xml:space="preserve">While only affecting </w:t>
      </w:r>
      <w:r w:rsidR="006C1DBB">
        <w:t>around 40%</w:t>
      </w:r>
      <w:r>
        <w:t xml:space="preserve"> of students, the most impactful issues </w:t>
      </w:r>
      <w:r w:rsidR="006C1DBB">
        <w:t>affected</w:t>
      </w:r>
      <w:r>
        <w:t xml:space="preserve"> students with dependents, with </w:t>
      </w:r>
      <w:r w:rsidR="006C1DBB">
        <w:t>around one-third of students in this situation having a major problem with bringing their spouse/partner/children to Australia and arranging childcare. Arranging schooling for children was slightly less troublesome, causing a major problem for 22% of new arrivals and 13% of ongoing students.</w:t>
      </w:r>
    </w:p>
    <w:p w:rsidR="006337EC" w:rsidRDefault="0070116C" w:rsidP="00131ED5">
      <w:r>
        <w:t xml:space="preserve">The three most troublesome other issues encountered by both new arrivals and ongoing students are detailed in </w:t>
      </w:r>
      <w:r>
        <w:fldChar w:fldCharType="begin"/>
      </w:r>
      <w:r>
        <w:instrText xml:space="preserve"> REF _Ref382571922 \h </w:instrText>
      </w:r>
      <w:r>
        <w:fldChar w:fldCharType="separate"/>
      </w:r>
      <w:r w:rsidR="00706E6F" w:rsidRPr="00AB4651">
        <w:t>Table</w:t>
      </w:r>
      <w:r w:rsidR="00706E6F">
        <w:t> </w:t>
      </w:r>
      <w:r w:rsidR="00706E6F">
        <w:rPr>
          <w:noProof/>
        </w:rPr>
        <w:t>5</w:t>
      </w:r>
      <w:r>
        <w:fldChar w:fldCharType="end"/>
      </w:r>
      <w:r>
        <w:t>.</w:t>
      </w:r>
    </w:p>
    <w:p w:rsidR="006337EC" w:rsidRPr="00AB4651" w:rsidRDefault="006337EC" w:rsidP="006337EC">
      <w:pPr>
        <w:pStyle w:val="TableHeading"/>
      </w:pPr>
      <w:bookmarkStart w:id="24" w:name="_Ref382571922"/>
      <w:r w:rsidRPr="00AB4651">
        <w:t>Table</w:t>
      </w:r>
      <w:r>
        <w:t> </w:t>
      </w:r>
      <w:r w:rsidRPr="00AB4651">
        <w:fldChar w:fldCharType="begin"/>
      </w:r>
      <w:r w:rsidRPr="00AB4651">
        <w:instrText xml:space="preserve"> SEQ Table \* ARABIC </w:instrText>
      </w:r>
      <w:r w:rsidRPr="00AB4651">
        <w:fldChar w:fldCharType="separate"/>
      </w:r>
      <w:r w:rsidR="00706E6F">
        <w:rPr>
          <w:noProof/>
        </w:rPr>
        <w:t>5</w:t>
      </w:r>
      <w:r w:rsidRPr="00AB4651">
        <w:fldChar w:fldCharType="end"/>
      </w:r>
      <w:bookmarkEnd w:id="24"/>
      <w:r w:rsidRPr="00AB4651">
        <w:t xml:space="preserve">: </w:t>
      </w:r>
      <w:r w:rsidR="0070116C">
        <w:t>Other issues causing a major problem for new arrivals and ongoing students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Other issues causing a major problem for new arrivals and ongoing students"/>
        <w:tblDescription w:val="The top three other issues causing a major problem for new arrivals were: Arranging childcare (33%); Finding accommodation of acceptable type or quality (31%); and Bringing your spouse/partner or children to Australia (31%).&#10;&#10;The top three other issues causing a major problem for ongoing students were: Finding accommodation of acceptable type or quality (27%); Arranging childcare (26%); and Bringing your spouse/partner or children to Australia (24%).&#10;"/>
      </w:tblPr>
      <w:tblGrid>
        <w:gridCol w:w="4590"/>
        <w:gridCol w:w="4590"/>
      </w:tblGrid>
      <w:tr w:rsidR="0070116C" w:rsidTr="00EE2E5C">
        <w:trPr>
          <w:tblHeader/>
        </w:trPr>
        <w:tc>
          <w:tcPr>
            <w:tcW w:w="4590" w:type="dxa"/>
            <w:shd w:val="clear" w:color="auto" w:fill="963634"/>
            <w:vAlign w:val="center"/>
          </w:tcPr>
          <w:p w:rsidR="0070116C" w:rsidRPr="003B16B3" w:rsidRDefault="0070116C" w:rsidP="00EE2E5C">
            <w:pPr>
              <w:pStyle w:val="ColumnHeading"/>
              <w:rPr>
                <w:color w:val="FFFFFF" w:themeColor="background1"/>
              </w:rPr>
            </w:pPr>
            <w:r>
              <w:rPr>
                <w:color w:val="FFFFFF" w:themeColor="background1"/>
              </w:rPr>
              <w:t>New arrivals</w:t>
            </w:r>
          </w:p>
        </w:tc>
        <w:tc>
          <w:tcPr>
            <w:tcW w:w="4590" w:type="dxa"/>
            <w:shd w:val="clear" w:color="auto" w:fill="963634"/>
            <w:vAlign w:val="center"/>
          </w:tcPr>
          <w:p w:rsidR="0070116C" w:rsidRPr="003B16B3" w:rsidRDefault="0070116C" w:rsidP="00EE2E5C">
            <w:pPr>
              <w:pStyle w:val="ColumnHeading"/>
              <w:rPr>
                <w:color w:val="FFFFFF" w:themeColor="background1"/>
              </w:rPr>
            </w:pPr>
            <w:r>
              <w:rPr>
                <w:color w:val="FFFFFF" w:themeColor="background1"/>
              </w:rPr>
              <w:t>Ongoing students</w:t>
            </w:r>
          </w:p>
        </w:tc>
      </w:tr>
      <w:tr w:rsidR="0070116C" w:rsidRPr="000A3C76" w:rsidTr="00EE2E5C">
        <w:tc>
          <w:tcPr>
            <w:tcW w:w="4590" w:type="dxa"/>
            <w:tcBorders>
              <w:bottom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Arranging childcare (33%)</w:t>
            </w:r>
          </w:p>
        </w:tc>
        <w:tc>
          <w:tcPr>
            <w:tcW w:w="4590" w:type="dxa"/>
            <w:tcBorders>
              <w:bottom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Finding accommodation of acceptable type or quality (27%)</w:t>
            </w:r>
          </w:p>
        </w:tc>
      </w:tr>
      <w:tr w:rsidR="0070116C" w:rsidRPr="000A3C76" w:rsidTr="00EE2E5C">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Finding accommodation of acceptable type or quality (31%)</w:t>
            </w:r>
          </w:p>
        </w:tc>
        <w:tc>
          <w:tcPr>
            <w:tcW w:w="4590" w:type="dxa"/>
            <w:tcBorders>
              <w:top w:val="dotted" w:sz="4" w:space="0" w:color="808080" w:themeColor="background1" w:themeShade="80"/>
              <w:bottom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Arranging childcare (26%)</w:t>
            </w:r>
          </w:p>
        </w:tc>
      </w:tr>
      <w:tr w:rsidR="0070116C" w:rsidRPr="000A3C76" w:rsidTr="00EE2E5C">
        <w:tc>
          <w:tcPr>
            <w:tcW w:w="4590" w:type="dxa"/>
            <w:tcBorders>
              <w:top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Bringing your spouse/partner or children to Australia (31%)</w:t>
            </w:r>
          </w:p>
        </w:tc>
        <w:tc>
          <w:tcPr>
            <w:tcW w:w="4590" w:type="dxa"/>
            <w:tcBorders>
              <w:top w:val="dotted" w:sz="4" w:space="0" w:color="808080" w:themeColor="background1" w:themeShade="80"/>
            </w:tcBorders>
            <w:shd w:val="clear" w:color="auto" w:fill="EEECE1" w:themeFill="background2"/>
            <w:vAlign w:val="center"/>
          </w:tcPr>
          <w:p w:rsidR="0070116C" w:rsidRPr="000A3C76" w:rsidRDefault="0070116C" w:rsidP="00EE2E5C">
            <w:pPr>
              <w:pStyle w:val="TableText"/>
            </w:pPr>
            <w:r>
              <w:t>Bringing your spouse/partner or children to Australia (24%)</w:t>
            </w:r>
          </w:p>
        </w:tc>
      </w:tr>
    </w:tbl>
    <w:p w:rsidR="00E40513" w:rsidRDefault="006C1DBB" w:rsidP="00131ED5">
      <w:r>
        <w:t xml:space="preserve">The instances of </w:t>
      </w:r>
      <w:r w:rsidRPr="006C1DBB">
        <w:rPr>
          <w:rStyle w:val="Strong"/>
        </w:rPr>
        <w:t>discrimination</w:t>
      </w:r>
      <w:r>
        <w:t xml:space="preserve"> were lower in 2013, with 19% of new arrivals and 29% of ongoing students having experienced such acts (down from 24% amongst new arrivals and 34% amongst ongoing students in 2012).</w:t>
      </w:r>
    </w:p>
    <w:p w:rsidR="00E40513" w:rsidRDefault="006C1DBB" w:rsidP="00E40513">
      <w:pPr>
        <w:pStyle w:val="ListBullet"/>
      </w:pPr>
      <w:r>
        <w:t>Most</w:t>
      </w:r>
      <w:r w:rsidR="00131ED5" w:rsidRPr="00A61EFD">
        <w:t xml:space="preserve"> cases </w:t>
      </w:r>
      <w:r>
        <w:t xml:space="preserve">of discrimination </w:t>
      </w:r>
      <w:r w:rsidR="00131ED5" w:rsidRPr="00A61EFD">
        <w:t>were based on race (</w:t>
      </w:r>
      <w:r>
        <w:t>around two-thirds</w:t>
      </w:r>
      <w:r w:rsidR="00131ED5" w:rsidRPr="00A61EFD">
        <w:t>) and ethnicity (</w:t>
      </w:r>
      <w:r>
        <w:t>around one</w:t>
      </w:r>
      <w:r>
        <w:noBreakHyphen/>
        <w:t>third</w:t>
      </w:r>
      <w:r w:rsidR="00131ED5" w:rsidRPr="00A61EFD">
        <w:t>) and originated from a member of the general community (</w:t>
      </w:r>
      <w:r>
        <w:t xml:space="preserve">around </w:t>
      </w:r>
      <w:r w:rsidR="00664324" w:rsidRPr="00A61EFD">
        <w:t>7</w:t>
      </w:r>
      <w:r w:rsidR="00E40513">
        <w:t>0%).</w:t>
      </w:r>
    </w:p>
    <w:p w:rsidR="00E40513" w:rsidRDefault="006C1DBB" w:rsidP="00E40513">
      <w:pPr>
        <w:pStyle w:val="ListBullet"/>
      </w:pPr>
      <w:r>
        <w:t>Around 60% of students</w:t>
      </w:r>
      <w:r w:rsidR="00131ED5" w:rsidRPr="00A61EFD">
        <w:t xml:space="preserve"> reported that it only happened once or twice</w:t>
      </w:r>
      <w:r>
        <w:t>, with 12% reporting that they had experienced discrimination more than five times so far during their time in Australia.</w:t>
      </w:r>
    </w:p>
    <w:p w:rsidR="006C1DBB" w:rsidRDefault="006C1DBB" w:rsidP="00E40513">
      <w:pPr>
        <w:pStyle w:val="ListBullet"/>
      </w:pPr>
      <w:r>
        <w:t xml:space="preserve">While around 40% of students reported that it did not affect them, more than 50% reported that it affected them a </w:t>
      </w:r>
      <w:r w:rsidR="00FA7479">
        <w:t>little</w:t>
      </w:r>
      <w:r>
        <w:t xml:space="preserve"> and </w:t>
      </w:r>
      <w:r w:rsidR="00E40513">
        <w:t>6-8% reported that it affected them a lot.</w:t>
      </w:r>
    </w:p>
    <w:p w:rsidR="002A2089" w:rsidRDefault="002A2089" w:rsidP="002A2089">
      <w:pPr>
        <w:pStyle w:val="Heading2"/>
      </w:pPr>
      <w:bookmarkStart w:id="25" w:name="_Toc414351330"/>
      <w:r>
        <w:t>Australian academic institution services and facilities</w:t>
      </w:r>
      <w:bookmarkEnd w:id="25"/>
    </w:p>
    <w:p w:rsidR="00D252C4" w:rsidRDefault="00082DD8" w:rsidP="006F0B65">
      <w:r>
        <w:t>Nearly all students</w:t>
      </w:r>
      <w:r w:rsidR="00FB0491">
        <w:t xml:space="preserve"> (94%) participated in an </w:t>
      </w:r>
      <w:r w:rsidR="00FB0491" w:rsidRPr="00877BD2">
        <w:rPr>
          <w:rStyle w:val="Strong"/>
        </w:rPr>
        <w:t>Introductory Academic Program (IAP)</w:t>
      </w:r>
      <w:r w:rsidR="00FB0491">
        <w:t xml:space="preserve">, </w:t>
      </w:r>
      <w:r>
        <w:t>of which</w:t>
      </w:r>
      <w:r w:rsidR="00FB0491">
        <w:t xml:space="preserve"> 94% were satisfied with the</w:t>
      </w:r>
      <w:r>
        <w:t xml:space="preserve"> program</w:t>
      </w:r>
      <w:r w:rsidR="00FB0491">
        <w:t>. The three most us</w:t>
      </w:r>
      <w:r>
        <w:t>eful to</w:t>
      </w:r>
      <w:r w:rsidR="00FB0491">
        <w:t>pics covered in IAPs were:</w:t>
      </w:r>
    </w:p>
    <w:p w:rsidR="00FB68F4" w:rsidRDefault="00082DD8" w:rsidP="00FB68F4">
      <w:pPr>
        <w:pStyle w:val="ListBullet"/>
      </w:pPr>
      <w:r>
        <w:t>i</w:t>
      </w:r>
      <w:r w:rsidR="00FB68F4">
        <w:t>ntroduction and orientation to the educational institution</w:t>
      </w:r>
      <w:r w:rsidR="00FA7479">
        <w:t>’</w:t>
      </w:r>
      <w:r w:rsidR="00FB68F4">
        <w:t xml:space="preserve">s campus (91% </w:t>
      </w:r>
      <w:r>
        <w:t>found this to be</w:t>
      </w:r>
      <w:r w:rsidR="00FB68F4">
        <w:t xml:space="preserve"> very useful);</w:t>
      </w:r>
    </w:p>
    <w:p w:rsidR="00FB0491" w:rsidRDefault="00082DD8" w:rsidP="00FB0491">
      <w:pPr>
        <w:pStyle w:val="ListBullet"/>
      </w:pPr>
      <w:r>
        <w:t>p</w:t>
      </w:r>
      <w:r w:rsidR="00FB0491">
        <w:t>lagiarism and referencing</w:t>
      </w:r>
      <w:r w:rsidR="00FB68F4">
        <w:t xml:space="preserve"> (91%</w:t>
      </w:r>
      <w:r w:rsidR="00FB0491">
        <w:t>);</w:t>
      </w:r>
      <w:r w:rsidR="00FB68F4">
        <w:t xml:space="preserve"> and </w:t>
      </w:r>
    </w:p>
    <w:p w:rsidR="00FB0491" w:rsidRDefault="00082DD8" w:rsidP="00FB0491">
      <w:pPr>
        <w:pStyle w:val="ListBullet"/>
      </w:pPr>
      <w:r>
        <w:t>s</w:t>
      </w:r>
      <w:r w:rsidR="00FB0491">
        <w:t>tudy skills and general academic skills such as critical analysis, research skills and academic writing</w:t>
      </w:r>
      <w:r w:rsidR="00FB68F4">
        <w:t xml:space="preserve"> (89%)</w:t>
      </w:r>
      <w:r w:rsidR="00FB0491">
        <w:t>.</w:t>
      </w:r>
    </w:p>
    <w:p w:rsidR="00FB0491" w:rsidRPr="00FB68F4" w:rsidRDefault="00BC3C8B" w:rsidP="00383FA3">
      <w:pPr>
        <w:pageBreakBefore/>
        <w:spacing w:before="0"/>
      </w:pPr>
      <w:r>
        <w:lastRenderedPageBreak/>
        <w:t xml:space="preserve">Similar to previous years, </w:t>
      </w:r>
      <w:r w:rsidR="00FB68F4">
        <w:t>96%</w:t>
      </w:r>
      <w:r w:rsidR="00082DD8">
        <w:t xml:space="preserve"> of new arrivals and 93% of ongoing students</w:t>
      </w:r>
      <w:r w:rsidR="00FB68F4">
        <w:t xml:space="preserve"> were satisfied with the </w:t>
      </w:r>
      <w:r w:rsidR="00FB68F4" w:rsidRPr="00082DD8">
        <w:rPr>
          <w:rStyle w:val="Strong"/>
        </w:rPr>
        <w:t>services and facilities</w:t>
      </w:r>
      <w:r w:rsidR="00FB68F4" w:rsidRPr="00082DD8">
        <w:rPr>
          <w:rStyle w:val="Strong"/>
          <w:b w:val="0"/>
        </w:rPr>
        <w:t xml:space="preserve"> </w:t>
      </w:r>
      <w:r w:rsidR="00082DD8">
        <w:t>provided at their institution</w:t>
      </w:r>
      <w:r w:rsidR="00FB68F4" w:rsidRPr="00FB68F4">
        <w:t xml:space="preserve">. </w:t>
      </w:r>
      <w:r w:rsidR="00875EB3">
        <w:t xml:space="preserve">The three </w:t>
      </w:r>
      <w:r w:rsidR="00082DD8">
        <w:t xml:space="preserve">most useful </w:t>
      </w:r>
      <w:r w:rsidR="00875EB3">
        <w:t>services and facilities to students</w:t>
      </w:r>
      <w:r w:rsidR="00877BD2">
        <w:t>, with more than 90% finding them to be very useful,</w:t>
      </w:r>
      <w:r w:rsidR="00875EB3">
        <w:t xml:space="preserve"> were:</w:t>
      </w:r>
    </w:p>
    <w:p w:rsidR="00875EB3" w:rsidRDefault="00082DD8" w:rsidP="00875EB3">
      <w:pPr>
        <w:pStyle w:val="ListBullet"/>
      </w:pPr>
      <w:r>
        <w:t>the l</w:t>
      </w:r>
      <w:r w:rsidR="00875EB3">
        <w:t>ibrary;</w:t>
      </w:r>
    </w:p>
    <w:p w:rsidR="00875EB3" w:rsidRDefault="00082DD8" w:rsidP="00875EB3">
      <w:pPr>
        <w:pStyle w:val="ListBullet"/>
      </w:pPr>
      <w:r>
        <w:t>c</w:t>
      </w:r>
      <w:r w:rsidR="00875EB3">
        <w:t>omputer facilities; and</w:t>
      </w:r>
    </w:p>
    <w:p w:rsidR="00875EB3" w:rsidRDefault="00877BD2" w:rsidP="00875EB3">
      <w:pPr>
        <w:pStyle w:val="ListBullet"/>
      </w:pPr>
      <w:r>
        <w:t xml:space="preserve">the </w:t>
      </w:r>
      <w:r w:rsidR="00875EB3" w:rsidRPr="00D72BA7">
        <w:t>Student Contact Officer</w:t>
      </w:r>
      <w:r w:rsidR="00875EB3">
        <w:t>.</w:t>
      </w:r>
    </w:p>
    <w:p w:rsidR="00877BD2" w:rsidRDefault="00877BD2" w:rsidP="00875EB3">
      <w:r>
        <w:t>Most students</w:t>
      </w:r>
      <w:r w:rsidR="00875EB3">
        <w:t xml:space="preserve"> (</w:t>
      </w:r>
      <w:r w:rsidR="00875EB3" w:rsidRPr="00D72BA7">
        <w:t>88%</w:t>
      </w:r>
      <w:r w:rsidR="00875EB3">
        <w:t>)</w:t>
      </w:r>
      <w:r w:rsidR="00875EB3" w:rsidRPr="00D72BA7">
        <w:t xml:space="preserve"> were satisfied with the </w:t>
      </w:r>
      <w:r w:rsidR="00875EB3" w:rsidRPr="00877BD2">
        <w:rPr>
          <w:rStyle w:val="Strong"/>
        </w:rPr>
        <w:t>academic help</w:t>
      </w:r>
      <w:r w:rsidR="00875EB3" w:rsidRPr="00D72BA7">
        <w:t xml:space="preserve"> available at their institution.</w:t>
      </w:r>
      <w:r w:rsidR="00875EB3">
        <w:t xml:space="preserve"> </w:t>
      </w:r>
      <w:r>
        <w:t>Between 80-90% of students who were provided academic help at their institution found it to be very useful, with the three most useful being:</w:t>
      </w:r>
    </w:p>
    <w:p w:rsidR="00875EB3" w:rsidRPr="00D72BA7" w:rsidRDefault="00877BD2" w:rsidP="00875EB3">
      <w:pPr>
        <w:pStyle w:val="ListBullet"/>
      </w:pPr>
      <w:r>
        <w:t>h</w:t>
      </w:r>
      <w:r w:rsidR="00875EB3" w:rsidRPr="00D72BA7">
        <w:t>elp with referencing;</w:t>
      </w:r>
    </w:p>
    <w:p w:rsidR="00875EB3" w:rsidRPr="00D72BA7" w:rsidRDefault="00877BD2" w:rsidP="00875EB3">
      <w:pPr>
        <w:pStyle w:val="ListBullet"/>
      </w:pPr>
      <w:r>
        <w:t>h</w:t>
      </w:r>
      <w:r w:rsidR="00875EB3" w:rsidRPr="00D72BA7">
        <w:t>elp with other study skills; and</w:t>
      </w:r>
    </w:p>
    <w:p w:rsidR="00875EB3" w:rsidRPr="00D72BA7" w:rsidRDefault="00877BD2" w:rsidP="00875EB3">
      <w:pPr>
        <w:pStyle w:val="ListBullet"/>
      </w:pPr>
      <w:r>
        <w:t>h</w:t>
      </w:r>
      <w:r w:rsidR="00875EB3" w:rsidRPr="00D72BA7">
        <w:t xml:space="preserve">elp with </w:t>
      </w:r>
      <w:r>
        <w:t xml:space="preserve">the </w:t>
      </w:r>
      <w:r w:rsidR="00875EB3" w:rsidRPr="00D72BA7">
        <w:t>English language.</w:t>
      </w:r>
    </w:p>
    <w:p w:rsidR="00877BD2" w:rsidRDefault="00877BD2" w:rsidP="00383FA3">
      <w:r>
        <w:t>Around one-third</w:t>
      </w:r>
      <w:r w:rsidRPr="00525EE9">
        <w:t xml:space="preserve"> of students reported that they had </w:t>
      </w:r>
      <w:r w:rsidRPr="00877BD2">
        <w:rPr>
          <w:rStyle w:val="Strong"/>
        </w:rPr>
        <w:t>sought personal help or study assistance outside their institution and the Australia Awards program</w:t>
      </w:r>
      <w:r>
        <w:t xml:space="preserve">, with around two-thirds seeking assistance from friends and classmates and mainly in relation to </w:t>
      </w:r>
      <w:r w:rsidR="00BC3C8B">
        <w:t>English skills (40%) and other study skills, such as note taking, research and analytical skills and writing skills (41%).</w:t>
      </w:r>
    </w:p>
    <w:p w:rsidR="00875EB3" w:rsidRDefault="00BC3C8B" w:rsidP="00875EB3">
      <w:r>
        <w:t>Down slightly from previous years</w:t>
      </w:r>
      <w:r w:rsidR="00FC1FE3">
        <w:t xml:space="preserve">, </w:t>
      </w:r>
      <w:r w:rsidR="00875EB3" w:rsidRPr="00D72BA7">
        <w:t>92% of new arrivals</w:t>
      </w:r>
      <w:r>
        <w:t xml:space="preserve"> and 89% of ongoing students</w:t>
      </w:r>
      <w:r w:rsidR="00875EB3" w:rsidRPr="00D72BA7">
        <w:t xml:space="preserve"> were satisfied with the </w:t>
      </w:r>
      <w:r w:rsidR="00875EB3" w:rsidRPr="00BC3C8B">
        <w:rPr>
          <w:rStyle w:val="Strong"/>
        </w:rPr>
        <w:t xml:space="preserve">assistance provided by their </w:t>
      </w:r>
      <w:r w:rsidRPr="00BC3C8B">
        <w:rPr>
          <w:rStyle w:val="Strong"/>
        </w:rPr>
        <w:t>Student Contact Officer</w:t>
      </w:r>
      <w:r w:rsidR="00875EB3" w:rsidRPr="00D72BA7">
        <w:t xml:space="preserve"> </w:t>
      </w:r>
      <w:r>
        <w:t>(down from 98% for new arrivals and 96% for ongoing students)</w:t>
      </w:r>
      <w:r w:rsidR="00875EB3" w:rsidRPr="00D72BA7">
        <w:t>.</w:t>
      </w:r>
    </w:p>
    <w:p w:rsidR="00371409" w:rsidRDefault="00BC3C8B" w:rsidP="00371409">
      <w:r>
        <w:t xml:space="preserve">A high proportion of students agreed that they chose the </w:t>
      </w:r>
      <w:r w:rsidR="00371409">
        <w:t>right institution and 89% rated the quality of their institution as high. Similarly, 92% agreed that they chose the right course/research topic (92%) and 87% rated the quality of their course or research supervision as high.</w:t>
      </w:r>
    </w:p>
    <w:p w:rsidR="00371409" w:rsidRDefault="00371409" w:rsidP="00371409">
      <w:pPr>
        <w:pStyle w:val="ListBullet"/>
      </w:pPr>
      <w:r>
        <w:t>69% of students reported that the theoretical and practical knowledge provided by their course or research was well balanced.</w:t>
      </w:r>
    </w:p>
    <w:p w:rsidR="00103645" w:rsidRDefault="00103645" w:rsidP="00103645">
      <w:pPr>
        <w:pStyle w:val="Heading2"/>
      </w:pPr>
      <w:bookmarkStart w:id="26" w:name="_Toc414351331"/>
      <w:r>
        <w:t>Scholarship entitlements and other assistance</w:t>
      </w:r>
      <w:bookmarkEnd w:id="26"/>
    </w:p>
    <w:p w:rsidR="00F20709" w:rsidRDefault="00371409" w:rsidP="0000560D">
      <w:r>
        <w:t>Most students</w:t>
      </w:r>
      <w:r w:rsidR="0000560D">
        <w:t xml:space="preserve"> (</w:t>
      </w:r>
      <w:r w:rsidR="00881688" w:rsidRPr="00CC1900">
        <w:t>90%</w:t>
      </w:r>
      <w:r w:rsidR="0000560D">
        <w:t>)</w:t>
      </w:r>
      <w:r w:rsidR="00881688" w:rsidRPr="00CC1900">
        <w:t xml:space="preserve"> reported that they were satisfied with the </w:t>
      </w:r>
      <w:r w:rsidR="00881688" w:rsidRPr="00371409">
        <w:rPr>
          <w:rStyle w:val="Strong"/>
        </w:rPr>
        <w:t>entitlements and other assistance</w:t>
      </w:r>
      <w:r w:rsidR="00881688" w:rsidRPr="00CC1900">
        <w:t xml:space="preserve"> they received from the Australia Awards program.</w:t>
      </w:r>
      <w:r>
        <w:t xml:space="preserve"> Student satisfaction with the Establishment allowance (a special on-arrival payment to help students settle in Australia) was the highest with 95% satisfied. Student satisfaction with the other types of entitlements/assistance was around 80%, apart from the fieldwork entitlement where 67% of students were satisfied.</w:t>
      </w:r>
      <w:r w:rsidR="00FA7479">
        <w:t>’</w:t>
      </w:r>
    </w:p>
    <w:p w:rsidR="00881688" w:rsidRPr="00CC1900" w:rsidRDefault="005F64A1" w:rsidP="005F64A1">
      <w:pPr>
        <w:pStyle w:val="ListBullet"/>
      </w:pPr>
      <w:r>
        <w:t xml:space="preserve">Students from Papua New Guinea (PNG) had access to a </w:t>
      </w:r>
      <w:r w:rsidRPr="00371409">
        <w:rPr>
          <w:rStyle w:val="Strong"/>
        </w:rPr>
        <w:t>Scholarship</w:t>
      </w:r>
      <w:r>
        <w:rPr>
          <w:rStyle w:val="Strong"/>
        </w:rPr>
        <w:t>s</w:t>
      </w:r>
      <w:r w:rsidRPr="00371409">
        <w:rPr>
          <w:rStyle w:val="Strong"/>
        </w:rPr>
        <w:t xml:space="preserve"> PNG Case Manager</w:t>
      </w:r>
      <w:r>
        <w:t xml:space="preserve"> in 2013. </w:t>
      </w:r>
      <w:r w:rsidR="00371409">
        <w:t>Nearly all</w:t>
      </w:r>
      <w:r w:rsidR="0000560D">
        <w:t xml:space="preserve"> </w:t>
      </w:r>
      <w:r>
        <w:t xml:space="preserve">PNG </w:t>
      </w:r>
      <w:r w:rsidR="0000560D">
        <w:t>students</w:t>
      </w:r>
      <w:r>
        <w:t xml:space="preserve"> (</w:t>
      </w:r>
      <w:r w:rsidR="0000560D">
        <w:t>97%</w:t>
      </w:r>
      <w:r w:rsidR="00371409">
        <w:t>)</w:t>
      </w:r>
      <w:r w:rsidR="0000560D">
        <w:t xml:space="preserve"> </w:t>
      </w:r>
      <w:r w:rsidR="00881688">
        <w:t xml:space="preserve">had face-to-face contact with their </w:t>
      </w:r>
      <w:r w:rsidR="00881688" w:rsidRPr="00371409">
        <w:rPr>
          <w:rStyle w:val="Strong"/>
        </w:rPr>
        <w:t>Scholarship</w:t>
      </w:r>
      <w:r>
        <w:rPr>
          <w:rStyle w:val="Strong"/>
        </w:rPr>
        <w:t>s</w:t>
      </w:r>
      <w:r w:rsidR="00881688" w:rsidRPr="00371409">
        <w:rPr>
          <w:rStyle w:val="Strong"/>
        </w:rPr>
        <w:t xml:space="preserve"> PNG Case Manager</w:t>
      </w:r>
      <w:r w:rsidR="00881688">
        <w:t xml:space="preserve"> at least once in 2013</w:t>
      </w:r>
      <w:r w:rsidR="00371409">
        <w:t xml:space="preserve">, of which 81% </w:t>
      </w:r>
      <w:r w:rsidR="00881688">
        <w:t xml:space="preserve">were satisfied with the support </w:t>
      </w:r>
      <w:r w:rsidR="00371409">
        <w:t>provided</w:t>
      </w:r>
      <w:r w:rsidR="00881688">
        <w:t>.</w:t>
      </w:r>
    </w:p>
    <w:p w:rsidR="00131ED5" w:rsidRDefault="005F64A1" w:rsidP="005F64A1">
      <w:pPr>
        <w:pStyle w:val="ListBullet2"/>
      </w:pPr>
      <w:r>
        <w:t>81% of PNG students participated in a social event or gathering organised by their Case Manager.</w:t>
      </w:r>
    </w:p>
    <w:p w:rsidR="005F64A1" w:rsidRDefault="005F64A1" w:rsidP="005F64A1">
      <w:pPr>
        <w:pStyle w:val="ListBullet2"/>
      </w:pPr>
      <w:r>
        <w:t>99% of PNG students received support from their Case Manager in 2013, with the most common being in relation to academic difficulties</w:t>
      </w:r>
      <w:r w:rsidR="00FA7479">
        <w:t>.</w:t>
      </w:r>
      <w:r>
        <w:t xml:space="preserve"> 79% of students who accessed this support found it to be very useful.</w:t>
      </w:r>
    </w:p>
    <w:p w:rsidR="002146B5" w:rsidRDefault="002146B5" w:rsidP="002146B5">
      <w:pPr>
        <w:pStyle w:val="Heading2"/>
      </w:pPr>
      <w:bookmarkStart w:id="27" w:name="_Toc414351332"/>
      <w:r>
        <w:lastRenderedPageBreak/>
        <w:t>Returning home</w:t>
      </w:r>
      <w:bookmarkEnd w:id="27"/>
    </w:p>
    <w:p w:rsidR="00881688" w:rsidRPr="00CC1900" w:rsidRDefault="00663B33" w:rsidP="00881688">
      <w:r>
        <w:t xml:space="preserve">Of the </w:t>
      </w:r>
      <w:r w:rsidR="00881688" w:rsidRPr="00CC1900">
        <w:t>2,562 students</w:t>
      </w:r>
      <w:r w:rsidR="003B01B7">
        <w:t xml:space="preserve"> </w:t>
      </w:r>
      <w:r>
        <w:t>who reported that they</w:t>
      </w:r>
      <w:r w:rsidR="00881688" w:rsidRPr="00CC1900">
        <w:t xml:space="preserve"> were close to completing their stud</w:t>
      </w:r>
      <w:r>
        <w:t>ies within the next four months:</w:t>
      </w:r>
    </w:p>
    <w:p w:rsidR="00663B33" w:rsidRDefault="00881688" w:rsidP="00881688">
      <w:pPr>
        <w:pStyle w:val="ListBullet"/>
      </w:pPr>
      <w:r w:rsidRPr="00CC1900">
        <w:t>75% had work arrangements in place</w:t>
      </w:r>
      <w:r w:rsidR="00663B33">
        <w:t xml:space="preserve"> (either returning to the same organisation they left or to a different organisation);</w:t>
      </w:r>
    </w:p>
    <w:p w:rsidR="00663B33" w:rsidRDefault="00663B33" w:rsidP="00663B33">
      <w:pPr>
        <w:pStyle w:val="ListBullet2"/>
      </w:pPr>
      <w:r>
        <w:t>Of the students that had work arrangements in place, 4</w:t>
      </w:r>
      <w:r w:rsidRPr="00CC1900">
        <w:t xml:space="preserve">5% </w:t>
      </w:r>
      <w:r>
        <w:t xml:space="preserve">reported that their employer </w:t>
      </w:r>
      <w:r w:rsidRPr="00CC1900">
        <w:t>had a Reintegration/Re-entry Plan in place</w:t>
      </w:r>
      <w:r>
        <w:t>, with 27% reporting that there was not a Plan in place at the time of the Ongoing Survey. A further 27% of students were not sure whether or not a Plan was in Place.</w:t>
      </w:r>
    </w:p>
    <w:p w:rsidR="00663B33" w:rsidRDefault="00663B33" w:rsidP="00881688">
      <w:pPr>
        <w:pStyle w:val="ListBullet"/>
      </w:pPr>
      <w:r>
        <w:t>22% were looking for a job or were intending to look for a job on return to their home country; and</w:t>
      </w:r>
    </w:p>
    <w:p w:rsidR="00881688" w:rsidRPr="00CC1900" w:rsidRDefault="00663B33" w:rsidP="00881688">
      <w:pPr>
        <w:pStyle w:val="ListBullet"/>
      </w:pPr>
      <w:r>
        <w:t>2% planned to undertake further studies.</w:t>
      </w:r>
    </w:p>
    <w:p w:rsidR="00881688" w:rsidRPr="00CC1900" w:rsidRDefault="003D6D95" w:rsidP="00383FA3">
      <w:r>
        <w:t>T</w:t>
      </w:r>
      <w:r w:rsidR="00881688" w:rsidRPr="00CC1900">
        <w:t xml:space="preserve">he most </w:t>
      </w:r>
      <w:r w:rsidR="005F64A1">
        <w:t xml:space="preserve">common </w:t>
      </w:r>
      <w:r w:rsidR="00881688" w:rsidRPr="003D6D95">
        <w:rPr>
          <w:rStyle w:val="Strong"/>
        </w:rPr>
        <w:t xml:space="preserve">barriers </w:t>
      </w:r>
      <w:r w:rsidR="005F64A1" w:rsidRPr="003D6D95">
        <w:rPr>
          <w:rStyle w:val="Strong"/>
        </w:rPr>
        <w:t>expected</w:t>
      </w:r>
      <w:r w:rsidR="005F64A1" w:rsidRPr="00CC1900">
        <w:t xml:space="preserve"> </w:t>
      </w:r>
      <w:r w:rsidR="00881688" w:rsidRPr="00CC1900">
        <w:t>when returning home were:</w:t>
      </w:r>
    </w:p>
    <w:p w:rsidR="003B01B7" w:rsidRPr="00CC1900" w:rsidRDefault="005F64A1" w:rsidP="005F64A1">
      <w:pPr>
        <w:pStyle w:val="ListBullet"/>
      </w:pPr>
      <w:r>
        <w:t>their</w:t>
      </w:r>
      <w:r w:rsidR="003B01B7" w:rsidRPr="00CC1900">
        <w:t xml:space="preserve"> employer may not be able to make full use of </w:t>
      </w:r>
      <w:r>
        <w:t>their</w:t>
      </w:r>
      <w:r w:rsidR="003B01B7" w:rsidRPr="00CC1900">
        <w:t xml:space="preserve"> new qualifications</w:t>
      </w:r>
      <w:r w:rsidR="003B01B7">
        <w:t xml:space="preserve"> (76%);</w:t>
      </w:r>
    </w:p>
    <w:p w:rsidR="00881688" w:rsidRPr="00CC1900" w:rsidRDefault="005F64A1" w:rsidP="005F64A1">
      <w:pPr>
        <w:pStyle w:val="ListBullet"/>
      </w:pPr>
      <w:r>
        <w:t>their</w:t>
      </w:r>
      <w:r w:rsidR="00881688" w:rsidRPr="00CC1900">
        <w:t xml:space="preserve"> employer may be reluctant to fully utilise </w:t>
      </w:r>
      <w:r>
        <w:t>their</w:t>
      </w:r>
      <w:r w:rsidR="00881688" w:rsidRPr="00CC1900">
        <w:t xml:space="preserve"> new qualifications</w:t>
      </w:r>
      <w:r w:rsidR="003B01B7">
        <w:t xml:space="preserve"> (75%)</w:t>
      </w:r>
      <w:r w:rsidR="00881688" w:rsidRPr="00CC1900">
        <w:t>;</w:t>
      </w:r>
      <w:r w:rsidR="003B01B7">
        <w:t xml:space="preserve"> and</w:t>
      </w:r>
    </w:p>
    <w:p w:rsidR="00881688" w:rsidRDefault="005F64A1" w:rsidP="005F64A1">
      <w:pPr>
        <w:pStyle w:val="ListBullet"/>
      </w:pPr>
      <w:r>
        <w:t>home countries may not have the required infrastructure, systems or funding to support implementation of the new qualifications (74%)</w:t>
      </w:r>
      <w:r w:rsidR="003B01B7">
        <w:t>.</w:t>
      </w:r>
    </w:p>
    <w:p w:rsidR="003D6D95" w:rsidRDefault="003D6D95" w:rsidP="00FA7479">
      <w:pPr>
        <w:spacing w:before="120"/>
      </w:pPr>
      <w:r>
        <w:t>While these barriers were the most severe, they were only expected to be a major barrier for 13% of students.</w:t>
      </w:r>
    </w:p>
    <w:p w:rsidR="00881688" w:rsidRDefault="003D6D95" w:rsidP="00FA7479">
      <w:r>
        <w:t xml:space="preserve">Similar to previous years, </w:t>
      </w:r>
      <w:r w:rsidR="00881688" w:rsidRPr="00D72BA7">
        <w:t xml:space="preserve">84% </w:t>
      </w:r>
      <w:r>
        <w:t xml:space="preserve">of students </w:t>
      </w:r>
      <w:r w:rsidR="00881688" w:rsidRPr="00D72BA7">
        <w:t xml:space="preserve">reported that the </w:t>
      </w:r>
      <w:r w:rsidR="00881688" w:rsidRPr="003D6D95">
        <w:rPr>
          <w:rStyle w:val="Strong"/>
        </w:rPr>
        <w:t>Leadership Development Program</w:t>
      </w:r>
      <w:r w:rsidR="00881688" w:rsidRPr="00D72BA7">
        <w:t xml:space="preserve"> was meeting their expectations.</w:t>
      </w:r>
      <w:r w:rsidR="00881688">
        <w:t xml:space="preserve"> </w:t>
      </w:r>
      <w:r w:rsidR="00881688" w:rsidRPr="00D72BA7">
        <w:t>The top three reasons why the five students that reported the program was not meeting their expectations were:</w:t>
      </w:r>
    </w:p>
    <w:p w:rsidR="00881688" w:rsidRDefault="003D6D95" w:rsidP="00881688">
      <w:pPr>
        <w:pStyle w:val="ListBullet"/>
      </w:pPr>
      <w:r>
        <w:t>t</w:t>
      </w:r>
      <w:r w:rsidR="00881688">
        <w:t>he program should be ongoing;</w:t>
      </w:r>
    </w:p>
    <w:p w:rsidR="00881688" w:rsidRDefault="003D6D95" w:rsidP="00881688">
      <w:pPr>
        <w:pStyle w:val="ListBullet"/>
      </w:pPr>
      <w:r>
        <w:t>t</w:t>
      </w:r>
      <w:r w:rsidR="00881688">
        <w:t>here weren</w:t>
      </w:r>
      <w:r w:rsidR="00FA7479">
        <w:t>’</w:t>
      </w:r>
      <w:r w:rsidR="00881688">
        <w:t>t enough practical examples for implementing the theories; and</w:t>
      </w:r>
    </w:p>
    <w:p w:rsidR="00881688" w:rsidRDefault="003D6D95" w:rsidP="00881688">
      <w:pPr>
        <w:pStyle w:val="ListBullet"/>
      </w:pPr>
      <w:r>
        <w:t>t</w:t>
      </w:r>
      <w:r w:rsidR="00881688">
        <w:t>he program didn</w:t>
      </w:r>
      <w:r w:rsidR="00FA7479">
        <w:t>’</w:t>
      </w:r>
      <w:r w:rsidR="00881688">
        <w:t xml:space="preserve">t cover everything that </w:t>
      </w:r>
      <w:r w:rsidR="00FA7479">
        <w:t>they</w:t>
      </w:r>
      <w:r w:rsidR="00881688">
        <w:t xml:space="preserve"> felt </w:t>
      </w:r>
      <w:r w:rsidR="00FA7479">
        <w:t>they</w:t>
      </w:r>
      <w:r w:rsidR="00881688">
        <w:t xml:space="preserve"> needed.</w:t>
      </w:r>
    </w:p>
    <w:p w:rsidR="00131ED5" w:rsidRDefault="003D6D95" w:rsidP="006F0B65">
      <w:r>
        <w:t xml:space="preserve">While only 20% of students were </w:t>
      </w:r>
      <w:r w:rsidR="00881688" w:rsidRPr="00CC1900">
        <w:t xml:space="preserve">already a member of the </w:t>
      </w:r>
      <w:r w:rsidR="00881688" w:rsidRPr="003D6D95">
        <w:rPr>
          <w:rStyle w:val="Strong"/>
        </w:rPr>
        <w:t>DFAT Alumni Network</w:t>
      </w:r>
      <w:r w:rsidR="00881688" w:rsidRPr="00CC1900">
        <w:t xml:space="preserve"> for their home country, 75% </w:t>
      </w:r>
      <w:r>
        <w:t>reported that they intend to join</w:t>
      </w:r>
      <w:r w:rsidR="00881688" w:rsidRPr="00CC1900">
        <w:t>.</w:t>
      </w:r>
    </w:p>
    <w:p w:rsidR="00F20709" w:rsidRDefault="00F20709" w:rsidP="006F0B65">
      <w:pPr>
        <w:sectPr w:rsidR="00F20709" w:rsidSect="000A3C76">
          <w:headerReference w:type="default" r:id="rId15"/>
          <w:pgSz w:w="11906" w:h="16838"/>
          <w:pgMar w:top="1440" w:right="1440" w:bottom="1276" w:left="1440" w:header="708" w:footer="708" w:gutter="0"/>
          <w:pgNumType w:start="1"/>
          <w:cols w:space="708"/>
          <w:docGrid w:linePitch="360"/>
        </w:sectPr>
      </w:pPr>
    </w:p>
    <w:p w:rsidR="00F20709" w:rsidRPr="00930E0B" w:rsidRDefault="00F20709" w:rsidP="007415CA">
      <w:pPr>
        <w:pStyle w:val="Heading6"/>
        <w:spacing w:before="0"/>
      </w:pPr>
      <w:bookmarkStart w:id="28" w:name="_Toc375265150"/>
      <w:bookmarkStart w:id="29" w:name="_Toc378681784"/>
      <w:bookmarkStart w:id="30" w:name="_Ref378856846"/>
      <w:bookmarkStart w:id="31" w:name="_Toc414351333"/>
      <w:r w:rsidRPr="00930E0B">
        <w:lastRenderedPageBreak/>
        <w:t xml:space="preserve">Appendix </w:t>
      </w:r>
      <w:r w:rsidR="000A3C76">
        <w:t>A</w:t>
      </w:r>
      <w:r w:rsidRPr="00930E0B">
        <w:t>: Drivers of overall satisfaction with the Australia Award</w:t>
      </w:r>
      <w:bookmarkEnd w:id="28"/>
      <w:bookmarkEnd w:id="29"/>
      <w:bookmarkEnd w:id="30"/>
      <w:bookmarkEnd w:id="31"/>
    </w:p>
    <w:p w:rsidR="00F20709" w:rsidRDefault="00F20709" w:rsidP="00F20709">
      <w:r>
        <w:t>This appendix provides the two regression models that were developed to explain overall satisfaction with the Australia Award:</w:t>
      </w:r>
    </w:p>
    <w:p w:rsidR="00F20709" w:rsidRDefault="00F20709" w:rsidP="00F20709">
      <w:pPr>
        <w:pStyle w:val="ListBullet"/>
      </w:pPr>
      <w:r>
        <w:t>the first model maps the drivers of overall satisfaction amongst new arrivals; and</w:t>
      </w:r>
    </w:p>
    <w:p w:rsidR="00F20709" w:rsidRDefault="00F20709" w:rsidP="00F20709">
      <w:pPr>
        <w:pStyle w:val="ListBullet"/>
      </w:pPr>
      <w:r>
        <w:t>the second model maps the drivers of overall satisfaction amongst ongoing students.</w:t>
      </w:r>
    </w:p>
    <w:p w:rsidR="00F20709" w:rsidRDefault="00F20709" w:rsidP="00F20709">
      <w:r>
        <w:t>Each of the new arrivals and ongoing student models map out the relationships between various attributes that were found to be statistically significant in explaining the movement in overall satisfaction. There were eight attributes that directly impacted overall satisfaction in the new arrivals model and eight attributes in the ongoing student model. Some of these attributes were also found to be explained in part by some lower-level attributes, which are shown in each of the two models.</w:t>
      </w:r>
    </w:p>
    <w:p w:rsidR="00F20709" w:rsidRPr="00930E0B" w:rsidRDefault="00F20709" w:rsidP="00F20709">
      <w:pPr>
        <w:rPr>
          <w:lang w:val="en-AU"/>
        </w:rPr>
      </w:pPr>
      <w:r>
        <w:t xml:space="preserve">Each model provides an </w:t>
      </w:r>
      <w:r w:rsidRPr="00930E0B">
        <w:rPr>
          <w:lang w:val="en-AU"/>
        </w:rPr>
        <w:t>“R</w:t>
      </w:r>
      <w:r w:rsidRPr="00930E0B">
        <w:rPr>
          <w:vertAlign w:val="superscript"/>
          <w:lang w:val="en-AU"/>
        </w:rPr>
        <w:t>2</w:t>
      </w:r>
      <w:r>
        <w:rPr>
          <w:lang w:val="en-AU"/>
        </w:rPr>
        <w:t xml:space="preserve">” score, which </w:t>
      </w:r>
      <w:r w:rsidRPr="00930E0B">
        <w:rPr>
          <w:lang w:val="en-AU"/>
        </w:rPr>
        <w:t>represent</w:t>
      </w:r>
      <w:r>
        <w:rPr>
          <w:lang w:val="en-AU"/>
        </w:rPr>
        <w:t>s</w:t>
      </w:r>
      <w:r w:rsidRPr="00930E0B">
        <w:rPr>
          <w:lang w:val="en-AU"/>
        </w:rPr>
        <w:t xml:space="preserve"> the strength of the relationship (correlation) between connecting attributes. The eight attributes </w:t>
      </w:r>
      <w:r>
        <w:rPr>
          <w:lang w:val="en-AU"/>
        </w:rPr>
        <w:t>for new arrivals explain 36</w:t>
      </w:r>
      <w:r w:rsidRPr="00930E0B">
        <w:rPr>
          <w:lang w:val="en-AU"/>
        </w:rPr>
        <w:t>% (R</w:t>
      </w:r>
      <w:r w:rsidRPr="00930E0B">
        <w:rPr>
          <w:vertAlign w:val="superscript"/>
          <w:lang w:val="en-AU"/>
        </w:rPr>
        <w:t>2</w:t>
      </w:r>
      <w:r w:rsidRPr="00930E0B">
        <w:rPr>
          <w:lang w:val="en-AU"/>
        </w:rPr>
        <w:t xml:space="preserve"> = 0.36) of the variation with overall satisfaction</w:t>
      </w:r>
      <w:r>
        <w:rPr>
          <w:lang w:val="en-AU"/>
        </w:rPr>
        <w:t xml:space="preserve"> and the ongoing student attributes explain 44% </w:t>
      </w:r>
      <w:r w:rsidRPr="00930E0B">
        <w:rPr>
          <w:lang w:val="en-AU"/>
        </w:rPr>
        <w:t>(R</w:t>
      </w:r>
      <w:r w:rsidRPr="00930E0B">
        <w:rPr>
          <w:vertAlign w:val="superscript"/>
          <w:lang w:val="en-AU"/>
        </w:rPr>
        <w:t>2</w:t>
      </w:r>
      <w:r>
        <w:rPr>
          <w:lang w:val="en-AU"/>
        </w:rPr>
        <w:t xml:space="preserve"> = 0.44</w:t>
      </w:r>
      <w:r w:rsidRPr="00930E0B">
        <w:rPr>
          <w:lang w:val="en-AU"/>
        </w:rPr>
        <w:t>). While th</w:t>
      </w:r>
      <w:r>
        <w:rPr>
          <w:lang w:val="en-AU"/>
        </w:rPr>
        <w:t>ese</w:t>
      </w:r>
      <w:r w:rsidRPr="00930E0B">
        <w:rPr>
          <w:lang w:val="en-AU"/>
        </w:rPr>
        <w:t xml:space="preserve"> represent moderately solid model</w:t>
      </w:r>
      <w:r>
        <w:rPr>
          <w:lang w:val="en-AU"/>
        </w:rPr>
        <w:t>s</w:t>
      </w:r>
      <w:r w:rsidRPr="00930E0B">
        <w:rPr>
          <w:lang w:val="en-AU"/>
        </w:rPr>
        <w:t>, there is scope to continue to build on th</w:t>
      </w:r>
      <w:r>
        <w:rPr>
          <w:lang w:val="en-AU"/>
        </w:rPr>
        <w:t>ese</w:t>
      </w:r>
      <w:r w:rsidRPr="00930E0B">
        <w:rPr>
          <w:lang w:val="en-AU"/>
        </w:rPr>
        <w:t xml:space="preserve"> model</w:t>
      </w:r>
      <w:r>
        <w:rPr>
          <w:lang w:val="en-AU"/>
        </w:rPr>
        <w:t>s</w:t>
      </w:r>
      <w:r w:rsidRPr="00930E0B">
        <w:rPr>
          <w:lang w:val="en-AU"/>
        </w:rPr>
        <w:t xml:space="preserve"> through further refinements to the content of the questionnaire</w:t>
      </w:r>
      <w:r>
        <w:rPr>
          <w:lang w:val="en-AU"/>
        </w:rPr>
        <w:t>s</w:t>
      </w:r>
      <w:r w:rsidRPr="00930E0B">
        <w:rPr>
          <w:lang w:val="en-AU"/>
        </w:rPr>
        <w:t>.</w:t>
      </w:r>
    </w:p>
    <w:p w:rsidR="00F20709" w:rsidRPr="00930E0B" w:rsidRDefault="00F20709" w:rsidP="00F20709">
      <w:pPr>
        <w:rPr>
          <w:lang w:val="en-AU"/>
        </w:rPr>
      </w:pPr>
      <w:r w:rsidRPr="00930E0B">
        <w:rPr>
          <w:lang w:val="en-AU"/>
        </w:rPr>
        <w:t>The Beta coefficient</w:t>
      </w:r>
      <w:r>
        <w:rPr>
          <w:lang w:val="en-AU"/>
        </w:rPr>
        <w:t>s</w:t>
      </w:r>
      <w:r w:rsidRPr="00930E0B">
        <w:rPr>
          <w:lang w:val="en-AU"/>
        </w:rPr>
        <w:t xml:space="preserve"> (“B”) </w:t>
      </w:r>
      <w:r>
        <w:rPr>
          <w:lang w:val="en-AU"/>
        </w:rPr>
        <w:t xml:space="preserve">are provided in each main model, which </w:t>
      </w:r>
      <w:r w:rsidRPr="00930E0B">
        <w:rPr>
          <w:lang w:val="en-AU"/>
        </w:rPr>
        <w:t>reflects the magnitude of the relative impact that a measure has on overall satisfaction. Larger Beta coefficients will have more impact on overall satisfaction, and therefore might represent the areas for prioritisation.</w:t>
      </w:r>
    </w:p>
    <w:p w:rsidR="00F20709" w:rsidRPr="00930E0B" w:rsidRDefault="00F20709" w:rsidP="00F20709">
      <w:pPr>
        <w:pStyle w:val="Heading7"/>
        <w:pageBreakBefore/>
      </w:pPr>
      <w:r w:rsidRPr="00930E0B">
        <w:lastRenderedPageBreak/>
        <w:t>Drivers of overall satisfaction for new arrivals</w:t>
      </w:r>
    </w:p>
    <w:p w:rsidR="00F20709" w:rsidRPr="00930E0B" w:rsidRDefault="00D16B21" w:rsidP="00D16B21">
      <w:pPr>
        <w:pStyle w:val="Image"/>
        <w:ind w:hanging="567"/>
        <w:jc w:val="left"/>
      </w:pPr>
      <w:r w:rsidRPr="00D16B21">
        <w:drawing>
          <wp:inline distT="0" distB="0" distL="0" distR="0" wp14:anchorId="2F4123C3" wp14:editId="7105BCF0">
            <wp:extent cx="6391275" cy="6892442"/>
            <wp:effectExtent l="0" t="0" r="0" b="0"/>
            <wp:docPr id="4" name="Picture 4" descr="Drivers of Overall satisfaction with Australia Award Program (q62):&#10;• Overall satisfaction with preparing for application/interviews (q6);&#10;• Overall satisfaction with preparing for coming to Australia (q34); &#10;• Overall satisfaction with ability to cope with financial issues (q40);&#10;• Other issues (family related) (q41e, i-k);&#10;• Overall satisfaction with Student Contact Officer (q50);&#10;• Overall satisfaction with IAP (q44);&#10;• Overall satisfaction with services and facilities (q48); and&#10;• Usefulness of academic help (q53e, f).&#10;&#10;Drivers of overall satisfaction with preparing for application/interviews (q6):&#10;• Usefulness of resources to support application (q5a-m); and&#10;• Issues in obtaining award (q12a-j).&#10;&#10;Drivers of Overall satisfaction with preparing for coming to Australia (q34):&#10;• Usefulness of various resources in preparing to come to Australia (q14a-f);&#10;• Overall satisfaction with Pre-Departure Briefing (q21);&#10;• Overall satisfaction with Pre-Departure Guidebook/DVD (q27); and&#10;• Issues in getting ready to come (q15a-f).&#10;&#10;Drivers of Overall satisfaction with Pre-Departure Briefing (q21):&#10;• Usefulness of aspects of Pre-Departure Briefing (q20a-i); and&#10;• How well pre-departure Briefing/Guidebook/DVD reflect reality (q30 &amp; 32).&#10;&#10;Drivers of Overall satisfaction with Pre-Departure Guidebook/DVD (q27):&#10;• How well pre-departure Briefing/Guidebook/DVD reflect reality (q30 &amp; 32); and&#10;• Usefulness of aspects of Pre-Departure Guidebook/DVD (q26a-i).&#10;&#10;Drivers of Overall satisfaction with ability to cope with financial issues (q40):&#10;• Various financial issues faced in Australia - cost of living, managing finances, part-time work (q39a-l).&#10;&#10;Drivers of Overall satisfaction with IAP (q44):&#10;• IAP (study skills) (q43a-e); and&#10;• IAP (lifestyle skills) (q43f-l).&#10;&#10;Drivers of Overall satisfaction with Services and Facilities (q48):&#10;• Ease of access services and facilities (q46a-m); and&#10;• Usefulness of services and facilities (q47a-m)." title="Diagram of key drivers of overall satisfaction with Australia Award Program for new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621" cy="6894972"/>
                    </a:xfrm>
                    <a:prstGeom prst="rect">
                      <a:avLst/>
                    </a:prstGeom>
                    <a:noFill/>
                    <a:ln>
                      <a:noFill/>
                    </a:ln>
                  </pic:spPr>
                </pic:pic>
              </a:graphicData>
            </a:graphic>
          </wp:inline>
        </w:drawing>
      </w:r>
    </w:p>
    <w:p w:rsidR="00F20709" w:rsidRPr="00930E0B" w:rsidRDefault="00F20709" w:rsidP="00F20709">
      <w:pPr>
        <w:pStyle w:val="Heading7"/>
        <w:pageBreakBefore/>
      </w:pPr>
      <w:r w:rsidRPr="00930E0B">
        <w:lastRenderedPageBreak/>
        <w:t>Drivers of overall satisfaction for ongoing students</w:t>
      </w:r>
    </w:p>
    <w:p w:rsidR="00131ED5" w:rsidRDefault="00D16B21" w:rsidP="00D16B21">
      <w:pPr>
        <w:pStyle w:val="Image"/>
        <w:ind w:hanging="567"/>
        <w:jc w:val="left"/>
      </w:pPr>
      <w:r w:rsidRPr="00D16B21">
        <w:drawing>
          <wp:inline distT="0" distB="0" distL="0" distR="0" wp14:anchorId="65816D84" wp14:editId="31535EFC">
            <wp:extent cx="6381750" cy="6882169"/>
            <wp:effectExtent l="0" t="0" r="0" b="0"/>
            <wp:docPr id="5" name="Picture 5" descr="Drivers of Overall satisfaction with Australia Award Program (q44):&#10;• Overall satisfaction with ability to cope with study-related issues (q2);&#10;• Overall satisfaction with ability to cope with financial issues (q4);&#10;• Social and culture issues while living in Australia (q7b, d-h, m, p-q);&#10;• Overall satisfaction with services and facilities (q11);&#10;• Overall satisfaction with Student Contact Officer (q13);&#10;• Overall satisfaction with academic help (q17);&#10;• Usefulness of knowledge and skills for working on development issues (q27); and&#10;• Overall satisfaction with entitlements and other assistance (q37).&#10;&#10;Drivers of Overall satisfaction with ability to cope with study-related issues (q2):&#10;• Study-related issues: study skills, academic course requirements, participating in discussions (q1a,b,d-h).&#10;&#10;Drivers of Overall satisfaction with ability to cope with financial issues (q4):&#10;• Financial issues faced in Australia: cost of living, caring for dependents, part-time work (q3a, d-e, g-h, k-l).&#10;&#10;Drivers of Overall satisfaction with services and facilities (q11):&#10;• Ease of access to services and facilities (q9c, h, i, k); and&#10;• Usefulness of services and facilities (q10k, l).&#10;&#10;Drivers of Overall satisfaction with Student Contact Officer (q13):&#10;• Ease of access to Student Contact Officer and usefulness of information provided (q9a, q10a); and&#10;• Ease of access to international support services (q9b).&#10;&#10;Drivers of Overall satisfaction with academic help (q17):&#10;• Ease of access and usefulness of referencing help (q15e, q16e); and&#10;• Usefulness of help with study skills (q16f).&#10;&#10;Drivers of Usefulness of knowledge and skills for working on development issues (q27):&#10;• Quality/suitability of chosen institution/course (q22a-b, q24a-b, q26).&#10;&#10;Drivers of Overall satisfaction with entitlements and other assistance (q37):&#10;• Satisfaction with allowances: establishment allowance, CLE, Overseas Student Health Cover, assistance from home country (q36a-b, f-g)." title="Diagram of drivers of overall satisfaction with Australia Award Program for ongoing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0941" cy="6881296"/>
                    </a:xfrm>
                    <a:prstGeom prst="rect">
                      <a:avLst/>
                    </a:prstGeom>
                    <a:noFill/>
                    <a:ln>
                      <a:noFill/>
                    </a:ln>
                  </pic:spPr>
                </pic:pic>
              </a:graphicData>
            </a:graphic>
          </wp:inline>
        </w:drawing>
      </w:r>
    </w:p>
    <w:sectPr w:rsidR="00131ED5" w:rsidSect="00160FBC">
      <w:headerReference w:type="default" r:id="rId18"/>
      <w:pgSz w:w="11906" w:h="16838"/>
      <w:pgMar w:top="1440" w:right="1440" w:bottom="709"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31C" w:rsidRDefault="00E8031C" w:rsidP="001C4803">
      <w:r>
        <w:separator/>
      </w:r>
    </w:p>
  </w:endnote>
  <w:endnote w:type="continuationSeparator" w:id="0">
    <w:p w:rsidR="00E8031C" w:rsidRDefault="00E8031C"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31C" w:rsidRDefault="00E8031C" w:rsidP="001C4803">
      <w:r>
        <w:separator/>
      </w:r>
    </w:p>
  </w:footnote>
  <w:footnote w:type="continuationSeparator" w:id="0">
    <w:p w:rsidR="00E8031C" w:rsidRDefault="00E8031C" w:rsidP="001C4803">
      <w:r>
        <w:continuationSeparator/>
      </w:r>
    </w:p>
  </w:footnote>
  <w:footnote w:id="1">
    <w:p w:rsidR="009C5422" w:rsidRPr="009C5422" w:rsidRDefault="009C5422" w:rsidP="009C5422">
      <w:pPr>
        <w:pStyle w:val="FootnoteText"/>
        <w:jc w:val="left"/>
      </w:pPr>
      <w:r>
        <w:rPr>
          <w:rStyle w:val="FootnoteReference"/>
        </w:rPr>
        <w:footnoteRef/>
      </w:r>
      <w:r>
        <w:tab/>
      </w:r>
      <w:r w:rsidRPr="009C5422">
        <w:t>IAP: Introductory Academic Program</w:t>
      </w:r>
      <w:r w:rsidRPr="009C5422">
        <w:br/>
        <w:t>SCO: Student Contact Officer</w:t>
      </w:r>
      <w:r w:rsidRPr="009C5422">
        <w:br/>
        <w:t>ALO: AusAID Liaison Officer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31C" w:rsidRPr="00C12273" w:rsidRDefault="00E8031C" w:rsidP="00C12273">
    <w:pPr>
      <w:pStyle w:val="Header"/>
    </w:pPr>
    <w:r w:rsidRPr="00C12273">
      <w:t>Commercial-in-Confidence</w:t>
    </w:r>
    <w:r>
      <w:tab/>
    </w:r>
    <w:r w:rsidRPr="004E241C">
      <w:rPr>
        <w:i/>
        <w:color w:val="FF0000"/>
      </w:rPr>
      <w:t>Draft [Date]</w:t>
    </w:r>
    <w:r>
      <w:rPr>
        <w:i/>
        <w:color w:val="FF0000"/>
      </w:rPr>
      <w:tab/>
    </w:r>
    <w:r w:rsidRPr="00181D7C">
      <w:rPr>
        <w:rStyle w:val="PageNumber"/>
      </w:rPr>
      <w:fldChar w:fldCharType="begin"/>
    </w:r>
    <w:r w:rsidRPr="00181D7C">
      <w:rPr>
        <w:rStyle w:val="PageNumber"/>
      </w:rPr>
      <w:instrText xml:space="preserve"> PAGE  </w:instrText>
    </w:r>
    <w:r w:rsidRPr="00181D7C">
      <w:rPr>
        <w:rStyle w:val="PageNumber"/>
      </w:rPr>
      <w:fldChar w:fldCharType="separate"/>
    </w:r>
    <w:r>
      <w:rPr>
        <w:rStyle w:val="PageNumber"/>
        <w:noProof/>
      </w:rPr>
      <w:t>2</w:t>
    </w:r>
    <w:r w:rsidRPr="00181D7C">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31C" w:rsidRPr="00C12273" w:rsidRDefault="00E8031C" w:rsidP="001E0461">
    <w:pPr>
      <w:pStyle w:val="Header"/>
      <w:tabs>
        <w:tab w:val="clear" w:pos="4513"/>
        <w:tab w:val="center" w:pos="9072"/>
      </w:tabs>
      <w:jc w:val="right"/>
    </w:pP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706E6F">
      <w:rPr>
        <w:rStyle w:val="PageNumber"/>
        <w:noProof/>
      </w:rPr>
      <w:t>12</w:t>
    </w:r>
    <w:r w:rsidRPr="00181D7C">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31C" w:rsidRPr="00C12273" w:rsidRDefault="000A3C76" w:rsidP="001E0461">
    <w:pPr>
      <w:pStyle w:val="Header"/>
      <w:tabs>
        <w:tab w:val="clear" w:pos="4513"/>
        <w:tab w:val="clear" w:pos="9026"/>
        <w:tab w:val="right" w:pos="9072"/>
      </w:tabs>
      <w:jc w:val="right"/>
    </w:pPr>
    <w:r>
      <w:rPr>
        <w:rStyle w:val="PageNumber"/>
        <w:noProof/>
      </w:rPr>
      <w:t>A</w:t>
    </w:r>
    <w:r w:rsidR="00E8031C" w:rsidRPr="00181D7C">
      <w:rPr>
        <w:rStyle w:val="PageNumber"/>
        <w:noProof/>
      </w:rPr>
      <w:fldChar w:fldCharType="begin"/>
    </w:r>
    <w:r w:rsidR="00E8031C" w:rsidRPr="00181D7C">
      <w:rPr>
        <w:rStyle w:val="PageNumber"/>
        <w:noProof/>
      </w:rPr>
      <w:instrText xml:space="preserve"> PAGE  </w:instrText>
    </w:r>
    <w:r w:rsidR="00E8031C" w:rsidRPr="00181D7C">
      <w:rPr>
        <w:rStyle w:val="PageNumber"/>
        <w:noProof/>
      </w:rPr>
      <w:fldChar w:fldCharType="separate"/>
    </w:r>
    <w:r w:rsidR="00706E6F">
      <w:rPr>
        <w:rStyle w:val="PageNumber"/>
        <w:noProof/>
      </w:rPr>
      <w:t>3</w:t>
    </w:r>
    <w:r w:rsidR="00E8031C" w:rsidRPr="00181D7C">
      <w:rPr>
        <w:rStyle w:val="PageNumbe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FC85B72"/>
    <w:lvl w:ilvl="0">
      <w:start w:val="1"/>
      <w:numFmt w:val="decimal"/>
      <w:lvlText w:val="%1."/>
      <w:lvlJc w:val="left"/>
      <w:pPr>
        <w:tabs>
          <w:tab w:val="num" w:pos="1209"/>
        </w:tabs>
        <w:ind w:left="1209" w:hanging="360"/>
      </w:pPr>
    </w:lvl>
  </w:abstractNum>
  <w:abstractNum w:abstractNumId="1">
    <w:nsid w:val="FFFFFF7F"/>
    <w:multiLevelType w:val="singleLevel"/>
    <w:tmpl w:val="F18636C6"/>
    <w:lvl w:ilvl="0">
      <w:start w:val="1"/>
      <w:numFmt w:val="decimal"/>
      <w:lvlText w:val="%1."/>
      <w:lvlJc w:val="left"/>
      <w:pPr>
        <w:tabs>
          <w:tab w:val="num" w:pos="643"/>
        </w:tabs>
        <w:ind w:left="643" w:hanging="360"/>
      </w:pPr>
    </w:lvl>
  </w:abstractNum>
  <w:abstractNum w:abstractNumId="2">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758296A0"/>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1FBCAF9E"/>
    <w:lvl w:ilvl="0">
      <w:start w:val="1"/>
      <w:numFmt w:val="bullet"/>
      <w:lvlText w:val=""/>
      <w:lvlJc w:val="left"/>
      <w:pPr>
        <w:tabs>
          <w:tab w:val="num" w:pos="643"/>
        </w:tabs>
        <w:ind w:left="643" w:hanging="360"/>
      </w:pPr>
      <w:rPr>
        <w:rFonts w:ascii="Symbol" w:hAnsi="Symbol" w:hint="default"/>
      </w:rPr>
    </w:lvl>
  </w:abstractNum>
  <w:abstractNum w:abstractNumId="6">
    <w:nsid w:val="FFFFFF89"/>
    <w:multiLevelType w:val="singleLevel"/>
    <w:tmpl w:val="19BEE42E"/>
    <w:lvl w:ilvl="0">
      <w:start w:val="1"/>
      <w:numFmt w:val="bullet"/>
      <w:lvlText w:val=""/>
      <w:lvlJc w:val="left"/>
      <w:pPr>
        <w:tabs>
          <w:tab w:val="num" w:pos="360"/>
        </w:tabs>
        <w:ind w:left="360" w:hanging="360"/>
      </w:pPr>
      <w:rPr>
        <w:rFonts w:ascii="Symbol" w:hAnsi="Symbol" w:hint="default"/>
      </w:rPr>
    </w:lvl>
  </w:abstractNum>
  <w:abstractNum w:abstractNumId="7">
    <w:nsid w:val="038D5C1D"/>
    <w:multiLevelType w:val="hybridMultilevel"/>
    <w:tmpl w:val="24726ADE"/>
    <w:lvl w:ilvl="0" w:tplc="34002D30">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9">
    <w:nsid w:val="0EC37606"/>
    <w:multiLevelType w:val="hybridMultilevel"/>
    <w:tmpl w:val="9DFC6504"/>
    <w:lvl w:ilvl="0" w:tplc="AB7AF4E4">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
    <w:nsid w:val="107D4038"/>
    <w:multiLevelType w:val="multilevel"/>
    <w:tmpl w:val="76B8EAF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47C71F3"/>
    <w:multiLevelType w:val="hybridMultilevel"/>
    <w:tmpl w:val="77AA5784"/>
    <w:lvl w:ilvl="0" w:tplc="F558C8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C71BB7"/>
    <w:multiLevelType w:val="hybridMultilevel"/>
    <w:tmpl w:val="67BCF18A"/>
    <w:lvl w:ilvl="0" w:tplc="D08AF202">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1CB661F"/>
    <w:multiLevelType w:val="multilevel"/>
    <w:tmpl w:val="4CEC827C"/>
    <w:styleLink w:val="ReportHeadings"/>
    <w:lvl w:ilvl="0">
      <w:start w:val="1"/>
      <w:numFmt w:val="upperRoman"/>
      <w:pStyle w:val="Heading1"/>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pStyle w:val="Heading2"/>
      <w:lvlText w:val="%2."/>
      <w:lvlJc w:val="left"/>
      <w:pPr>
        <w:ind w:left="567" w:hanging="567"/>
      </w:pPr>
      <w:rPr>
        <w:rFonts w:asciiTheme="minorHAnsi" w:hAnsiTheme="minorHAnsi" w:hint="default"/>
        <w:b/>
        <w:bCs/>
        <w:i w:val="0"/>
        <w:iCs w:val="0"/>
        <w:caps w:val="0"/>
        <w:smallCaps w:val="0"/>
        <w:strike w:val="0"/>
        <w:dstrike w:val="0"/>
        <w:outline w:val="0"/>
        <w:shadow w:val="0"/>
        <w:emboss w:val="0"/>
        <w:imprint w:val="0"/>
        <w:vanish w:val="0"/>
        <w:color w:val="172983"/>
        <w:spacing w:val="0"/>
        <w:kern w:val="0"/>
        <w:position w:val="0"/>
        <w:sz w:val="36"/>
        <w:u w:val="none"/>
        <w:effect w:val="none"/>
        <w:vertAlign w:val="baseline"/>
        <w:em w:val="no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4">
    <w:nsid w:val="31EA2186"/>
    <w:multiLevelType w:val="multilevel"/>
    <w:tmpl w:val="483697B4"/>
    <w:lvl w:ilvl="0">
      <w:start w:val="1"/>
      <w:numFmt w:val="bullet"/>
      <w:pStyle w:val="DotPoints2"/>
      <w:lvlText w:val=""/>
      <w:lvlJc w:val="left"/>
      <w:pPr>
        <w:tabs>
          <w:tab w:val="num" w:pos="709"/>
        </w:tabs>
        <w:ind w:left="709" w:hanging="425"/>
      </w:pPr>
      <w:rPr>
        <w:rFonts w:ascii="Symbol" w:hAnsi="Symbol" w:hint="default"/>
        <w:color w:val="000000" w:themeColor="text1"/>
      </w:rPr>
    </w:lvl>
    <w:lvl w:ilvl="1">
      <w:start w:val="1"/>
      <w:numFmt w:val="bullet"/>
      <w:lvlRestart w:val="0"/>
      <w:pStyle w:val="Bullets2"/>
      <w:lvlText w:val=""/>
      <w:lvlJc w:val="left"/>
      <w:pPr>
        <w:tabs>
          <w:tab w:val="num" w:pos="993"/>
        </w:tabs>
        <w:ind w:left="993"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nsid w:val="3CA6627D"/>
    <w:multiLevelType w:val="hybridMultilevel"/>
    <w:tmpl w:val="ED883BD2"/>
    <w:lvl w:ilvl="0" w:tplc="326E377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761354"/>
    <w:multiLevelType w:val="hybridMultilevel"/>
    <w:tmpl w:val="882ED5B6"/>
    <w:lvl w:ilvl="0" w:tplc="3A706584">
      <w:start w:val="1"/>
      <w:numFmt w:val="bullet"/>
      <w:pStyle w:val="Box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305103"/>
    <w:multiLevelType w:val="hybridMultilevel"/>
    <w:tmpl w:val="EE68C278"/>
    <w:lvl w:ilvl="0" w:tplc="F79A6E66">
      <w:start w:val="1"/>
      <w:numFmt w:val="bullet"/>
      <w:pStyle w:val="BoxBullet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435A89"/>
    <w:multiLevelType w:val="hybridMultilevel"/>
    <w:tmpl w:val="99388CAC"/>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nsid w:val="5A7E54D7"/>
    <w:multiLevelType w:val="hybridMultilevel"/>
    <w:tmpl w:val="A40E247C"/>
    <w:lvl w:ilvl="0" w:tplc="5FC8F2EA">
      <w:numFmt w:val="bullet"/>
      <w:lvlText w:val="-"/>
      <w:lvlJc w:val="left"/>
      <w:pPr>
        <w:ind w:left="785" w:hanging="360"/>
      </w:pPr>
      <w:rPr>
        <w:rFonts w:ascii="Calibri" w:eastAsiaTheme="minorHAnsi" w:hAnsi="Calibri" w:cs="Calibr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1">
    <w:nsid w:val="5F1863F3"/>
    <w:multiLevelType w:val="hybridMultilevel"/>
    <w:tmpl w:val="80FC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35B5349"/>
    <w:multiLevelType w:val="multilevel"/>
    <w:tmpl w:val="D53623E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A994BE9"/>
    <w:multiLevelType w:val="hybridMultilevel"/>
    <w:tmpl w:val="B9DE1654"/>
    <w:lvl w:ilvl="0" w:tplc="182257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8"/>
  </w:num>
  <w:num w:numId="5">
    <w:abstractNumId w:val="12"/>
  </w:num>
  <w:num w:numId="6">
    <w:abstractNumId w:val="9"/>
  </w:num>
  <w:num w:numId="7">
    <w:abstractNumId w:val="10"/>
  </w:num>
  <w:num w:numId="8">
    <w:abstractNumId w:val="8"/>
  </w:num>
  <w:num w:numId="9">
    <w:abstractNumId w:val="13"/>
  </w:num>
  <w:num w:numId="10">
    <w:abstractNumId w:val="11"/>
  </w:num>
  <w:num w:numId="11">
    <w:abstractNumId w:val="15"/>
  </w:num>
  <w:num w:numId="12">
    <w:abstractNumId w:val="11"/>
  </w:num>
  <w:num w:numId="13">
    <w:abstractNumId w:val="11"/>
  </w:num>
  <w:num w:numId="14">
    <w:abstractNumId w:val="6"/>
  </w:num>
  <w:num w:numId="15">
    <w:abstractNumId w:val="23"/>
  </w:num>
  <w:num w:numId="16">
    <w:abstractNumId w:val="5"/>
  </w:num>
  <w:num w:numId="17">
    <w:abstractNumId w:val="22"/>
  </w:num>
  <w:num w:numId="18">
    <w:abstractNumId w:val="16"/>
  </w:num>
  <w:num w:numId="19">
    <w:abstractNumId w:val="1"/>
  </w:num>
  <w:num w:numId="20">
    <w:abstractNumId w:val="20"/>
  </w:num>
  <w:num w:numId="21">
    <w:abstractNumId w:val="19"/>
  </w:num>
  <w:num w:numId="22">
    <w:abstractNumId w:val="10"/>
  </w:num>
  <w:num w:numId="23">
    <w:abstractNumId w:val="10"/>
  </w:num>
  <w:num w:numId="24">
    <w:abstractNumId w:val="10"/>
  </w:num>
  <w:num w:numId="25">
    <w:abstractNumId w:val="7"/>
  </w:num>
  <w:num w:numId="26">
    <w:abstractNumId w:val="17"/>
  </w:num>
  <w:num w:numId="27">
    <w:abstractNumId w:val="14"/>
  </w:num>
  <w:num w:numId="28">
    <w:abstractNumId w:val="21"/>
  </w:num>
  <w:num w:numId="29">
    <w:abstractNumId w:val="0"/>
  </w:num>
  <w:num w:numId="30">
    <w:abstractNumId w:val="13"/>
  </w:num>
  <w:num w:numId="31">
    <w:abstractNumId w:val="13"/>
  </w:num>
  <w:num w:numId="32">
    <w:abstractNumId w:val="13"/>
  </w:num>
  <w:num w:numId="3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BA"/>
    <w:rsid w:val="00001C7C"/>
    <w:rsid w:val="00003408"/>
    <w:rsid w:val="0000560D"/>
    <w:rsid w:val="000159AB"/>
    <w:rsid w:val="00015CC5"/>
    <w:rsid w:val="000215C7"/>
    <w:rsid w:val="00030FA1"/>
    <w:rsid w:val="0003324E"/>
    <w:rsid w:val="0003334F"/>
    <w:rsid w:val="0005266C"/>
    <w:rsid w:val="00075CA0"/>
    <w:rsid w:val="00082DD8"/>
    <w:rsid w:val="00083A64"/>
    <w:rsid w:val="00083C39"/>
    <w:rsid w:val="000902CE"/>
    <w:rsid w:val="000904EB"/>
    <w:rsid w:val="000916B0"/>
    <w:rsid w:val="00092F78"/>
    <w:rsid w:val="00094ACD"/>
    <w:rsid w:val="000A05E5"/>
    <w:rsid w:val="000A3C76"/>
    <w:rsid w:val="000A576F"/>
    <w:rsid w:val="000B1D95"/>
    <w:rsid w:val="000E21DA"/>
    <w:rsid w:val="000E6E00"/>
    <w:rsid w:val="000F0820"/>
    <w:rsid w:val="000F6B90"/>
    <w:rsid w:val="001024A8"/>
    <w:rsid w:val="00103645"/>
    <w:rsid w:val="00103988"/>
    <w:rsid w:val="00106ACF"/>
    <w:rsid w:val="00126493"/>
    <w:rsid w:val="00131ED5"/>
    <w:rsid w:val="00133589"/>
    <w:rsid w:val="00143FA5"/>
    <w:rsid w:val="001477CD"/>
    <w:rsid w:val="0014796F"/>
    <w:rsid w:val="00151876"/>
    <w:rsid w:val="00153860"/>
    <w:rsid w:val="00155504"/>
    <w:rsid w:val="00160A3A"/>
    <w:rsid w:val="00160FBC"/>
    <w:rsid w:val="00165BB9"/>
    <w:rsid w:val="001730DA"/>
    <w:rsid w:val="00177BBF"/>
    <w:rsid w:val="00180EBE"/>
    <w:rsid w:val="0018109E"/>
    <w:rsid w:val="00181D7C"/>
    <w:rsid w:val="0018216B"/>
    <w:rsid w:val="001841F4"/>
    <w:rsid w:val="00193C52"/>
    <w:rsid w:val="001A2D7D"/>
    <w:rsid w:val="001B087C"/>
    <w:rsid w:val="001B154F"/>
    <w:rsid w:val="001C22DC"/>
    <w:rsid w:val="001C4803"/>
    <w:rsid w:val="001C56C4"/>
    <w:rsid w:val="001D1C09"/>
    <w:rsid w:val="001D6F61"/>
    <w:rsid w:val="001E0461"/>
    <w:rsid w:val="001E4BBD"/>
    <w:rsid w:val="001E6F97"/>
    <w:rsid w:val="0021210F"/>
    <w:rsid w:val="00213F43"/>
    <w:rsid w:val="002146B5"/>
    <w:rsid w:val="00221122"/>
    <w:rsid w:val="00222552"/>
    <w:rsid w:val="00226744"/>
    <w:rsid w:val="00241613"/>
    <w:rsid w:val="0024431A"/>
    <w:rsid w:val="00250D6E"/>
    <w:rsid w:val="00255ECE"/>
    <w:rsid w:val="00265868"/>
    <w:rsid w:val="00271D70"/>
    <w:rsid w:val="002770FC"/>
    <w:rsid w:val="002779A8"/>
    <w:rsid w:val="00282E3B"/>
    <w:rsid w:val="00284B51"/>
    <w:rsid w:val="00285D0C"/>
    <w:rsid w:val="00291A97"/>
    <w:rsid w:val="00293059"/>
    <w:rsid w:val="002A2089"/>
    <w:rsid w:val="002A6889"/>
    <w:rsid w:val="002C5069"/>
    <w:rsid w:val="002C59A7"/>
    <w:rsid w:val="002D3D8A"/>
    <w:rsid w:val="003038EC"/>
    <w:rsid w:val="00330704"/>
    <w:rsid w:val="003411D7"/>
    <w:rsid w:val="003469F3"/>
    <w:rsid w:val="003521B6"/>
    <w:rsid w:val="00352517"/>
    <w:rsid w:val="00371409"/>
    <w:rsid w:val="00383FA3"/>
    <w:rsid w:val="0038768F"/>
    <w:rsid w:val="003A5D8A"/>
    <w:rsid w:val="003B01B7"/>
    <w:rsid w:val="003B16B3"/>
    <w:rsid w:val="003B70F3"/>
    <w:rsid w:val="003B7343"/>
    <w:rsid w:val="003C2544"/>
    <w:rsid w:val="003C70D2"/>
    <w:rsid w:val="003D42A1"/>
    <w:rsid w:val="003D6D95"/>
    <w:rsid w:val="003D7141"/>
    <w:rsid w:val="003E6FB9"/>
    <w:rsid w:val="003F43B1"/>
    <w:rsid w:val="003F5AC1"/>
    <w:rsid w:val="004031E5"/>
    <w:rsid w:val="00412050"/>
    <w:rsid w:val="00413C49"/>
    <w:rsid w:val="00423AC8"/>
    <w:rsid w:val="00431A1F"/>
    <w:rsid w:val="004335E4"/>
    <w:rsid w:val="004368F2"/>
    <w:rsid w:val="0044355B"/>
    <w:rsid w:val="00444080"/>
    <w:rsid w:val="00457342"/>
    <w:rsid w:val="004575F1"/>
    <w:rsid w:val="004600E0"/>
    <w:rsid w:val="00462B37"/>
    <w:rsid w:val="0046727F"/>
    <w:rsid w:val="00470FF6"/>
    <w:rsid w:val="0047379F"/>
    <w:rsid w:val="004826BF"/>
    <w:rsid w:val="00497600"/>
    <w:rsid w:val="004C607A"/>
    <w:rsid w:val="004E2321"/>
    <w:rsid w:val="004E241C"/>
    <w:rsid w:val="004F36E7"/>
    <w:rsid w:val="004F3D00"/>
    <w:rsid w:val="004F7AD4"/>
    <w:rsid w:val="0050293B"/>
    <w:rsid w:val="005116FA"/>
    <w:rsid w:val="0051201C"/>
    <w:rsid w:val="0051760A"/>
    <w:rsid w:val="00521852"/>
    <w:rsid w:val="00525EE9"/>
    <w:rsid w:val="0052643D"/>
    <w:rsid w:val="005379C8"/>
    <w:rsid w:val="0054096F"/>
    <w:rsid w:val="0054190A"/>
    <w:rsid w:val="00556BD9"/>
    <w:rsid w:val="005817ED"/>
    <w:rsid w:val="0058400B"/>
    <w:rsid w:val="00596AED"/>
    <w:rsid w:val="005A67AA"/>
    <w:rsid w:val="005C1A42"/>
    <w:rsid w:val="005C4D82"/>
    <w:rsid w:val="005C6D55"/>
    <w:rsid w:val="005C6E25"/>
    <w:rsid w:val="005E10E9"/>
    <w:rsid w:val="005F64A1"/>
    <w:rsid w:val="00603670"/>
    <w:rsid w:val="00607754"/>
    <w:rsid w:val="00631D09"/>
    <w:rsid w:val="006337EC"/>
    <w:rsid w:val="0063419E"/>
    <w:rsid w:val="00634DB9"/>
    <w:rsid w:val="00637364"/>
    <w:rsid w:val="00663B33"/>
    <w:rsid w:val="00664324"/>
    <w:rsid w:val="00665658"/>
    <w:rsid w:val="0067121D"/>
    <w:rsid w:val="00672C44"/>
    <w:rsid w:val="00690E0D"/>
    <w:rsid w:val="006915DA"/>
    <w:rsid w:val="00695279"/>
    <w:rsid w:val="006A3999"/>
    <w:rsid w:val="006A4781"/>
    <w:rsid w:val="006A5954"/>
    <w:rsid w:val="006A5E7D"/>
    <w:rsid w:val="006A74B8"/>
    <w:rsid w:val="006B5A61"/>
    <w:rsid w:val="006C158D"/>
    <w:rsid w:val="006C1DBB"/>
    <w:rsid w:val="006C3D05"/>
    <w:rsid w:val="006D4B1C"/>
    <w:rsid w:val="006D5C4C"/>
    <w:rsid w:val="006D7E7C"/>
    <w:rsid w:val="006F0B65"/>
    <w:rsid w:val="006F2145"/>
    <w:rsid w:val="0070116C"/>
    <w:rsid w:val="0070365B"/>
    <w:rsid w:val="00703D6A"/>
    <w:rsid w:val="00704A98"/>
    <w:rsid w:val="00705B68"/>
    <w:rsid w:val="00706E6F"/>
    <w:rsid w:val="007122FA"/>
    <w:rsid w:val="00724EA2"/>
    <w:rsid w:val="00727363"/>
    <w:rsid w:val="0072739F"/>
    <w:rsid w:val="007415CA"/>
    <w:rsid w:val="00751C2B"/>
    <w:rsid w:val="00752FD3"/>
    <w:rsid w:val="00753777"/>
    <w:rsid w:val="00763171"/>
    <w:rsid w:val="0077645F"/>
    <w:rsid w:val="007949E4"/>
    <w:rsid w:val="007A491D"/>
    <w:rsid w:val="007B4DBE"/>
    <w:rsid w:val="007C1D45"/>
    <w:rsid w:val="007C7860"/>
    <w:rsid w:val="007C7DB1"/>
    <w:rsid w:val="007F181B"/>
    <w:rsid w:val="007F50C9"/>
    <w:rsid w:val="00801C49"/>
    <w:rsid w:val="008026C9"/>
    <w:rsid w:val="0080732A"/>
    <w:rsid w:val="008169AB"/>
    <w:rsid w:val="00820DB9"/>
    <w:rsid w:val="0084462E"/>
    <w:rsid w:val="00853D77"/>
    <w:rsid w:val="00857896"/>
    <w:rsid w:val="00862003"/>
    <w:rsid w:val="00870728"/>
    <w:rsid w:val="00872986"/>
    <w:rsid w:val="00873BF4"/>
    <w:rsid w:val="00873CD8"/>
    <w:rsid w:val="00875EB3"/>
    <w:rsid w:val="00877BD2"/>
    <w:rsid w:val="00881688"/>
    <w:rsid w:val="00890735"/>
    <w:rsid w:val="00894F4E"/>
    <w:rsid w:val="008A4F1C"/>
    <w:rsid w:val="008A5340"/>
    <w:rsid w:val="008B06DD"/>
    <w:rsid w:val="008C59C7"/>
    <w:rsid w:val="008C5A22"/>
    <w:rsid w:val="008C729B"/>
    <w:rsid w:val="008D286B"/>
    <w:rsid w:val="008D7A7B"/>
    <w:rsid w:val="008F03C6"/>
    <w:rsid w:val="008F20E4"/>
    <w:rsid w:val="008F436B"/>
    <w:rsid w:val="008F7A29"/>
    <w:rsid w:val="0091110B"/>
    <w:rsid w:val="0091261B"/>
    <w:rsid w:val="009215A8"/>
    <w:rsid w:val="009248E4"/>
    <w:rsid w:val="0093002E"/>
    <w:rsid w:val="00945526"/>
    <w:rsid w:val="00945996"/>
    <w:rsid w:val="00946366"/>
    <w:rsid w:val="009639A5"/>
    <w:rsid w:val="00966D68"/>
    <w:rsid w:val="00995A03"/>
    <w:rsid w:val="009A62D3"/>
    <w:rsid w:val="009B0C19"/>
    <w:rsid w:val="009B2579"/>
    <w:rsid w:val="009C5422"/>
    <w:rsid w:val="009E1350"/>
    <w:rsid w:val="009E736C"/>
    <w:rsid w:val="009F5AF7"/>
    <w:rsid w:val="00A00117"/>
    <w:rsid w:val="00A00147"/>
    <w:rsid w:val="00A0556A"/>
    <w:rsid w:val="00A10D22"/>
    <w:rsid w:val="00A14E10"/>
    <w:rsid w:val="00A17ECA"/>
    <w:rsid w:val="00A210E7"/>
    <w:rsid w:val="00A3245F"/>
    <w:rsid w:val="00A34FD7"/>
    <w:rsid w:val="00A3575D"/>
    <w:rsid w:val="00A43760"/>
    <w:rsid w:val="00A47F1F"/>
    <w:rsid w:val="00A61EFD"/>
    <w:rsid w:val="00A73CF5"/>
    <w:rsid w:val="00A74CDF"/>
    <w:rsid w:val="00A77D3D"/>
    <w:rsid w:val="00A84A70"/>
    <w:rsid w:val="00A935CE"/>
    <w:rsid w:val="00A97D5A"/>
    <w:rsid w:val="00AA29EA"/>
    <w:rsid w:val="00AA5249"/>
    <w:rsid w:val="00AB4651"/>
    <w:rsid w:val="00AC1277"/>
    <w:rsid w:val="00AC3093"/>
    <w:rsid w:val="00AC5F4F"/>
    <w:rsid w:val="00AD01F3"/>
    <w:rsid w:val="00AD1CC5"/>
    <w:rsid w:val="00AD55BB"/>
    <w:rsid w:val="00AD5CC8"/>
    <w:rsid w:val="00AD7BA9"/>
    <w:rsid w:val="00B017E4"/>
    <w:rsid w:val="00B03DF2"/>
    <w:rsid w:val="00B0613B"/>
    <w:rsid w:val="00B16B92"/>
    <w:rsid w:val="00B333DE"/>
    <w:rsid w:val="00B531FD"/>
    <w:rsid w:val="00B66E7A"/>
    <w:rsid w:val="00B67E9A"/>
    <w:rsid w:val="00B70050"/>
    <w:rsid w:val="00B71EF0"/>
    <w:rsid w:val="00B7506C"/>
    <w:rsid w:val="00B813BA"/>
    <w:rsid w:val="00B85F46"/>
    <w:rsid w:val="00BA0B52"/>
    <w:rsid w:val="00BA4A18"/>
    <w:rsid w:val="00BB0B67"/>
    <w:rsid w:val="00BC3C8B"/>
    <w:rsid w:val="00BC4F73"/>
    <w:rsid w:val="00BD13E7"/>
    <w:rsid w:val="00BE3046"/>
    <w:rsid w:val="00BF254E"/>
    <w:rsid w:val="00BF5B04"/>
    <w:rsid w:val="00BF7452"/>
    <w:rsid w:val="00C07FA2"/>
    <w:rsid w:val="00C12273"/>
    <w:rsid w:val="00C208CD"/>
    <w:rsid w:val="00C35F24"/>
    <w:rsid w:val="00C47D78"/>
    <w:rsid w:val="00C503EA"/>
    <w:rsid w:val="00C61450"/>
    <w:rsid w:val="00C71E4D"/>
    <w:rsid w:val="00C97691"/>
    <w:rsid w:val="00CA0BFE"/>
    <w:rsid w:val="00CA2F16"/>
    <w:rsid w:val="00CB0328"/>
    <w:rsid w:val="00CB2955"/>
    <w:rsid w:val="00CC559F"/>
    <w:rsid w:val="00CD4EDC"/>
    <w:rsid w:val="00CE0089"/>
    <w:rsid w:val="00CE7945"/>
    <w:rsid w:val="00CF33C1"/>
    <w:rsid w:val="00D00157"/>
    <w:rsid w:val="00D00D61"/>
    <w:rsid w:val="00D12C1B"/>
    <w:rsid w:val="00D16226"/>
    <w:rsid w:val="00D16740"/>
    <w:rsid w:val="00D16B21"/>
    <w:rsid w:val="00D24D51"/>
    <w:rsid w:val="00D251B4"/>
    <w:rsid w:val="00D252C4"/>
    <w:rsid w:val="00D30D86"/>
    <w:rsid w:val="00D43E91"/>
    <w:rsid w:val="00D4609C"/>
    <w:rsid w:val="00D55FFC"/>
    <w:rsid w:val="00D560FE"/>
    <w:rsid w:val="00D604EE"/>
    <w:rsid w:val="00D83A64"/>
    <w:rsid w:val="00D8573B"/>
    <w:rsid w:val="00DA1E53"/>
    <w:rsid w:val="00DC11B2"/>
    <w:rsid w:val="00DD22ED"/>
    <w:rsid w:val="00DF07AC"/>
    <w:rsid w:val="00E01D46"/>
    <w:rsid w:val="00E04D25"/>
    <w:rsid w:val="00E22052"/>
    <w:rsid w:val="00E22E02"/>
    <w:rsid w:val="00E24347"/>
    <w:rsid w:val="00E26059"/>
    <w:rsid w:val="00E346FA"/>
    <w:rsid w:val="00E40097"/>
    <w:rsid w:val="00E40513"/>
    <w:rsid w:val="00E448DE"/>
    <w:rsid w:val="00E51E0B"/>
    <w:rsid w:val="00E52470"/>
    <w:rsid w:val="00E56DDB"/>
    <w:rsid w:val="00E60DA0"/>
    <w:rsid w:val="00E61BA1"/>
    <w:rsid w:val="00E640E5"/>
    <w:rsid w:val="00E8031C"/>
    <w:rsid w:val="00E807CC"/>
    <w:rsid w:val="00E85401"/>
    <w:rsid w:val="00EB68EB"/>
    <w:rsid w:val="00EC0FE9"/>
    <w:rsid w:val="00EC1688"/>
    <w:rsid w:val="00EC1CDE"/>
    <w:rsid w:val="00EC5C74"/>
    <w:rsid w:val="00ED0563"/>
    <w:rsid w:val="00ED487E"/>
    <w:rsid w:val="00ED53A2"/>
    <w:rsid w:val="00EF65C3"/>
    <w:rsid w:val="00F0100D"/>
    <w:rsid w:val="00F130C7"/>
    <w:rsid w:val="00F202E6"/>
    <w:rsid w:val="00F20709"/>
    <w:rsid w:val="00F34F38"/>
    <w:rsid w:val="00F36840"/>
    <w:rsid w:val="00F41028"/>
    <w:rsid w:val="00F44BF6"/>
    <w:rsid w:val="00F45BCC"/>
    <w:rsid w:val="00F5422F"/>
    <w:rsid w:val="00F55651"/>
    <w:rsid w:val="00F55A99"/>
    <w:rsid w:val="00F64F07"/>
    <w:rsid w:val="00F66BD0"/>
    <w:rsid w:val="00F72C6B"/>
    <w:rsid w:val="00F74DF3"/>
    <w:rsid w:val="00F9337E"/>
    <w:rsid w:val="00F9567B"/>
    <w:rsid w:val="00F967AF"/>
    <w:rsid w:val="00FA1C84"/>
    <w:rsid w:val="00FA4A3C"/>
    <w:rsid w:val="00FA7479"/>
    <w:rsid w:val="00FB0491"/>
    <w:rsid w:val="00FB324F"/>
    <w:rsid w:val="00FB4414"/>
    <w:rsid w:val="00FB44B0"/>
    <w:rsid w:val="00FB68F4"/>
    <w:rsid w:val="00FC1B02"/>
    <w:rsid w:val="00FC1FE3"/>
    <w:rsid w:val="00FC2A8E"/>
    <w:rsid w:val="00FC3001"/>
    <w:rsid w:val="00FC3F33"/>
    <w:rsid w:val="00FD510E"/>
    <w:rsid w:val="00FD6A6D"/>
    <w:rsid w:val="00FE0FA4"/>
    <w:rsid w:val="00FE6DF1"/>
    <w:rsid w:val="00FF31C9"/>
    <w:rsid w:val="00FF7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Normal Indent" w:semiHidden="1" w:uiPriority="99" w:unhideWhenUsed="1"/>
    <w:lsdException w:name="footnote text" w:semiHidden="1" w:uiPriority="99" w:unhideWhenUsed="1" w:qFormat="1"/>
    <w:lsdException w:name="header" w:qFormat="1"/>
    <w:lsdException w:name="footer" w:semiHidden="1" w:unhideWhenUsed="1" w:qFormat="1"/>
    <w:lsdException w:name="caption" w:semiHidden="1" w:uiPriority="35" w:unhideWhenUsed="1" w:qFormat="1"/>
    <w:lsdException w:name="footnote reference" w:semiHidden="1" w:uiPriority="99" w:unhideWhenUsed="1" w:qFormat="1"/>
    <w:lsdException w:name="page number" w:semiHidden="1" w:unhideWhenUsed="1" w:qFormat="1"/>
    <w:lsdException w:name="List Bullet" w:semiHidden="1" w:unhideWhenUsed="1" w:qFormat="1"/>
    <w:lsdException w:name="List Number" w:qFormat="1"/>
    <w:lsdException w:name="List Bullet 2" w:semiHidden="1" w:unhideWhenUsed="1" w:qFormat="1"/>
    <w:lsdException w:name="List Bullet 3" w:qFormat="1"/>
    <w:lsdException w:name="List Number 2" w:qFormat="1"/>
    <w:lsdException w:name="List Number 3" w:qFormat="1"/>
    <w:lsdException w:name="List Number 4" w:semiHidden="1" w:unhideWhenUsed="1"/>
    <w:lsdException w:name="Default Paragraph Font" w:semiHidden="1" w:uiPriority="1" w:unhideWhenUsed="1"/>
    <w:lsdException w:name="Body Text Indent" w:semiHidden="1" w:unhideWhenUsed="1"/>
    <w:lsdException w:name="Subtitle" w:uiPriority="11"/>
    <w:lsdException w:name="Hyperlink" w:semiHidden="1" w:uiPriority="99" w:unhideWhenUsed="1"/>
    <w:lsdException w:name="FollowedHyperlink" w:semiHidden="1" w:unhideWhenUsed="1"/>
    <w:lsdException w:name="Strong" w:uiPriority="22" w:qFormat="1"/>
    <w:lsdException w:name="Emphasis" w:qFormat="1"/>
    <w:lsdException w:name="Plain Text" w:semiHidden="1" w:unhideWhenUsed="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iPriority="99" w:unhideWhenUsed="1"/>
    <w:lsdException w:name="No Spacing" w:uiPriority="1"/>
    <w:lsdException w:name="Revision" w:semiHidden="1" w:uiPriority="99"/>
    <w:lsdException w:name="List Paragraph" w:uiPriority="34" w:qFormat="1"/>
    <w:lsdException w:name="Quote" w:uiPriority="29" w:qFormat="1"/>
    <w:lsdException w:name="Colorful Grid Accent 1" w:uiPriority="73"/>
    <w:lsdException w:name="Book Title" w:qFormat="1"/>
    <w:lsdException w:name="TOC Heading" w:uiPriority="39" w:qFormat="1"/>
  </w:latentStyles>
  <w:style w:type="paragraph" w:default="1" w:styleId="Normal">
    <w:name w:val="Normal"/>
    <w:qFormat/>
    <w:rsid w:val="001C4803"/>
    <w:pPr>
      <w:jc w:val="both"/>
    </w:pPr>
    <w:rPr>
      <w:lang w:val="en-US"/>
    </w:rPr>
  </w:style>
  <w:style w:type="paragraph" w:styleId="Heading1">
    <w:name w:val="heading 1"/>
    <w:basedOn w:val="Normal"/>
    <w:next w:val="Normal"/>
    <w:link w:val="Heading1Char"/>
    <w:qFormat/>
    <w:rsid w:val="00213F43"/>
    <w:pPr>
      <w:keepNext/>
      <w:pageBreakBefore/>
      <w:numPr>
        <w:numId w:val="9"/>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094ACD"/>
    <w:pPr>
      <w:keepNext/>
      <w:numPr>
        <w:ilvl w:val="1"/>
        <w:numId w:val="9"/>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6F0B65"/>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1841F4"/>
    <w:pPr>
      <w:tabs>
        <w:tab w:val="left" w:pos="0"/>
      </w:tabs>
      <w:spacing w:before="3000"/>
      <w:outlineLvl w:val="5"/>
    </w:pPr>
    <w:rPr>
      <w:b/>
      <w:color w:val="172983"/>
      <w:sz w:val="40"/>
      <w:szCs w:val="40"/>
    </w:rPr>
  </w:style>
  <w:style w:type="paragraph" w:styleId="Heading7">
    <w:name w:val="heading 7"/>
    <w:basedOn w:val="ListParagraph"/>
    <w:next w:val="Normal"/>
    <w:link w:val="Heading7Char"/>
    <w:uiPriority w:val="9"/>
    <w:qFormat/>
    <w:rsid w:val="004F7AD4"/>
    <w:pPr>
      <w:spacing w:before="0" w:after="240"/>
      <w:ind w:left="0"/>
      <w:outlineLvl w:val="6"/>
    </w:pPr>
    <w:rPr>
      <w:b/>
      <w:color w:val="172983"/>
      <w:sz w:val="36"/>
      <w:szCs w:val="36"/>
    </w:rPr>
  </w:style>
  <w:style w:type="paragraph" w:styleId="Heading8">
    <w:name w:val="heading 8"/>
    <w:basedOn w:val="ListParagraph"/>
    <w:next w:val="Normal"/>
    <w:link w:val="Heading8Char"/>
    <w:uiPriority w:val="9"/>
    <w:qFormat/>
    <w:rsid w:val="004F7AD4"/>
    <w:pPr>
      <w:spacing w:before="480" w:after="240"/>
      <w:ind w:left="0"/>
      <w:outlineLvl w:val="7"/>
    </w:pPr>
    <w:rPr>
      <w:b/>
      <w:color w:val="172983"/>
      <w:sz w:val="28"/>
      <w:szCs w:val="28"/>
    </w:rPr>
  </w:style>
  <w:style w:type="paragraph" w:styleId="Heading9">
    <w:name w:val="heading 9"/>
    <w:basedOn w:val="Normal"/>
    <w:next w:val="Normal"/>
    <w:link w:val="Heading9Char"/>
    <w:qFormat/>
    <w:rsid w:val="004F7AD4"/>
    <w:pPr>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C12273"/>
    <w:pPr>
      <w:tabs>
        <w:tab w:val="center" w:pos="4513"/>
        <w:tab w:val="right" w:pos="9026"/>
      </w:tabs>
      <w:spacing w:before="0"/>
    </w:pPr>
  </w:style>
  <w:style w:type="character" w:customStyle="1" w:styleId="HeaderChar">
    <w:name w:val="Header Char"/>
    <w:basedOn w:val="DefaultParagraphFont"/>
    <w:link w:val="Header"/>
    <w:rsid w:val="00C12273"/>
  </w:style>
  <w:style w:type="character" w:customStyle="1" w:styleId="Heading2Char">
    <w:name w:val="Heading 2 Char"/>
    <w:link w:val="Heading2"/>
    <w:rsid w:val="00094ACD"/>
    <w:rPr>
      <w:rFonts w:eastAsia="Calibri" w:cstheme="majorBidi"/>
      <w:b/>
      <w:color w:val="172983"/>
      <w:sz w:val="36"/>
      <w:szCs w:val="36"/>
      <w:lang w:val="en-US"/>
    </w:rPr>
  </w:style>
  <w:style w:type="character" w:customStyle="1" w:styleId="Heading1Char">
    <w:name w:val="Heading 1 Char"/>
    <w:link w:val="Heading1"/>
    <w:rsid w:val="00213F43"/>
    <w:rPr>
      <w:rFonts w:eastAsia="Calibri" w:cstheme="majorBidi"/>
      <w:b/>
      <w:color w:val="172983"/>
      <w:sz w:val="40"/>
      <w:szCs w:val="40"/>
      <w:lang w:val="en-US"/>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1841F4"/>
    <w:rPr>
      <w:b/>
      <w:color w:val="172983"/>
      <w:sz w:val="40"/>
      <w:szCs w:val="40"/>
    </w:rPr>
  </w:style>
  <w:style w:type="character" w:customStyle="1" w:styleId="Heading7Char">
    <w:name w:val="Heading 7 Char"/>
    <w:link w:val="Heading7"/>
    <w:uiPriority w:val="9"/>
    <w:rsid w:val="004F7AD4"/>
    <w:rPr>
      <w:b/>
      <w:color w:val="172983"/>
      <w:sz w:val="36"/>
      <w:szCs w:val="36"/>
      <w:lang w:val="en-US"/>
    </w:rPr>
  </w:style>
  <w:style w:type="character" w:customStyle="1" w:styleId="Heading3Char">
    <w:name w:val="Heading 3 Char"/>
    <w:link w:val="Heading3"/>
    <w:rsid w:val="006F0B65"/>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4F7AD4"/>
    <w:rPr>
      <w:b/>
      <w:color w:val="172983"/>
      <w:sz w:val="28"/>
      <w:szCs w:val="28"/>
      <w:lang w:val="en-US"/>
    </w:rPr>
  </w:style>
  <w:style w:type="character" w:styleId="FootnoteReference">
    <w:name w:val="footnote reference"/>
    <w:uiPriority w:val="99"/>
    <w:semiHidden/>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Normal"/>
    <w:unhideWhenUsed/>
    <w:qFormat/>
    <w:rsid w:val="005C6D55"/>
    <w:pPr>
      <w:numPr>
        <w:numId w:val="6"/>
      </w:numPr>
      <w:tabs>
        <w:tab w:val="left" w:pos="851"/>
      </w:tabs>
      <w:spacing w:before="120"/>
      <w:ind w:left="850" w:hanging="425"/>
    </w:pPr>
  </w:style>
  <w:style w:type="paragraph" w:styleId="ListBullet">
    <w:name w:val="List Bullet"/>
    <w:basedOn w:val="Normal"/>
    <w:unhideWhenUsed/>
    <w:qFormat/>
    <w:rsid w:val="00A34FD7"/>
    <w:pPr>
      <w:numPr>
        <w:numId w:val="5"/>
      </w:numPr>
      <w:tabs>
        <w:tab w:val="left" w:pos="426"/>
      </w:tabs>
      <w:spacing w:before="120"/>
      <w:ind w:left="426" w:hanging="426"/>
    </w:pPr>
  </w:style>
  <w:style w:type="paragraph" w:styleId="ListBullet3">
    <w:name w:val="List Bullet 3"/>
    <w:basedOn w:val="Normal"/>
    <w:qFormat/>
    <w:rsid w:val="005C6D55"/>
    <w:pPr>
      <w:numPr>
        <w:numId w:val="3"/>
      </w:numPr>
      <w:tabs>
        <w:tab w:val="clear" w:pos="926"/>
        <w:tab w:val="num" w:pos="1276"/>
      </w:tabs>
      <w:spacing w:before="120"/>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4"/>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0215C7"/>
    <w:pPr>
      <w:spacing w:before="120" w:after="360"/>
    </w:pPr>
    <w:rPr>
      <w:noProof/>
      <w:sz w:val="20"/>
      <w:szCs w:val="20"/>
      <w:lang w:val="en-AU"/>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C503EA"/>
    <w:pPr>
      <w:numPr>
        <w:numId w:val="7"/>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330704"/>
    <w:pPr>
      <w:numPr>
        <w:ilvl w:val="2"/>
      </w:numPr>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1730DA"/>
    <w:pPr>
      <w:numPr>
        <w:numId w:val="18"/>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426"/>
      </w:tabs>
      <w:spacing w:before="120"/>
      <w:ind w:left="425" w:hanging="425"/>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9B2579"/>
    <w:pPr>
      <w:spacing w:before="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AB4651"/>
    <w:pPr>
      <w:spacing w:before="0"/>
      <w:jc w:val="left"/>
    </w:pPr>
  </w:style>
  <w:style w:type="paragraph" w:customStyle="1" w:styleId="RowHeading">
    <w:name w:val="Row Heading"/>
    <w:basedOn w:val="Normal"/>
    <w:qFormat/>
    <w:rsid w:val="00BF254E"/>
    <w:pPr>
      <w:spacing w:before="0"/>
      <w:jc w:val="left"/>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AB4651"/>
    <w:rPr>
      <w:i/>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4F7AD4"/>
    <w:rPr>
      <w:i/>
      <w:color w:val="172983"/>
      <w:sz w:val="26"/>
      <w:szCs w:val="26"/>
    </w:rPr>
  </w:style>
  <w:style w:type="numbering" w:customStyle="1" w:styleId="AppendixHeadings">
    <w:name w:val="Appendix Headings"/>
    <w:uiPriority w:val="99"/>
    <w:rsid w:val="00B66E7A"/>
    <w:pPr>
      <w:numPr>
        <w:numId w:val="8"/>
      </w:numPr>
    </w:pPr>
  </w:style>
  <w:style w:type="paragraph" w:styleId="TOCHeading">
    <w:name w:val="TOC Heading"/>
    <w:basedOn w:val="Normal"/>
    <w:next w:val="Normal"/>
    <w:uiPriority w:val="39"/>
    <w:unhideWhenUsed/>
    <w:qFormat/>
    <w:rsid w:val="00F20709"/>
    <w:pPr>
      <w:keepLines/>
      <w:spacing w:before="72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9"/>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1730DA"/>
    <w:pPr>
      <w:numPr>
        <w:numId w:val="25"/>
      </w:numPr>
      <w:tabs>
        <w:tab w:val="clear" w:pos="426"/>
        <w:tab w:val="left" w:pos="851"/>
      </w:tabs>
      <w:ind w:left="0" w:firstLine="426"/>
    </w:pPr>
  </w:style>
  <w:style w:type="paragraph" w:customStyle="1" w:styleId="BoxBullet22">
    <w:name w:val="Box Bullet 2 (2+)"/>
    <w:basedOn w:val="BoxBullet2"/>
    <w:qFormat/>
    <w:rsid w:val="001730DA"/>
    <w:pPr>
      <w:numPr>
        <w:numId w:val="0"/>
      </w:numPr>
      <w:spacing w:before="0"/>
      <w:ind w:firstLine="851"/>
    </w:pPr>
  </w:style>
  <w:style w:type="paragraph" w:customStyle="1" w:styleId="TableNumber">
    <w:name w:val="Table Number"/>
    <w:basedOn w:val="Normal"/>
    <w:qFormat/>
    <w:rsid w:val="00B813BA"/>
    <w:pPr>
      <w:spacing w:before="0"/>
      <w:jc w:val="center"/>
    </w:pPr>
  </w:style>
  <w:style w:type="paragraph" w:customStyle="1" w:styleId="BoxBullet3">
    <w:name w:val="Box Bullet 3"/>
    <w:basedOn w:val="Normal"/>
    <w:qFormat/>
    <w:rsid w:val="000159AB"/>
    <w:pPr>
      <w:numPr>
        <w:numId w:val="26"/>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1276"/>
      </w:tabs>
      <w:spacing w:before="120"/>
      <w:ind w:left="0" w:firstLine="851"/>
      <w:jc w:val="left"/>
    </w:pPr>
  </w:style>
  <w:style w:type="paragraph" w:customStyle="1" w:styleId="BoxBullet32">
    <w:name w:val="Box Bullet 3 (2+)"/>
    <w:basedOn w:val="Normal"/>
    <w:qFormat/>
    <w:rsid w:val="000159A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spacing w:before="0"/>
      <w:ind w:firstLine="1276"/>
      <w:jc w:val="left"/>
    </w:pPr>
  </w:style>
  <w:style w:type="paragraph" w:customStyle="1" w:styleId="DotPoints2">
    <w:name w:val="Dot Points 2"/>
    <w:basedOn w:val="Normal"/>
    <w:rsid w:val="00873BF4"/>
    <w:pPr>
      <w:numPr>
        <w:numId w:val="27"/>
      </w:numPr>
    </w:pPr>
    <w:rPr>
      <w:rFonts w:asciiTheme="minorHAnsi" w:eastAsia="PMingLiU" w:hAnsiTheme="minorHAnsi"/>
      <w:sz w:val="24"/>
      <w:szCs w:val="24"/>
      <w:lang w:val="en-AU" w:eastAsia="en-US"/>
    </w:rPr>
  </w:style>
  <w:style w:type="paragraph" w:customStyle="1" w:styleId="Bullets">
    <w:name w:val="Bullets"/>
    <w:basedOn w:val="DotPoints2"/>
    <w:link w:val="BulletsChar1"/>
    <w:rsid w:val="00873BF4"/>
    <w:pPr>
      <w:tabs>
        <w:tab w:val="clear" w:pos="709"/>
        <w:tab w:val="num" w:pos="426"/>
      </w:tabs>
      <w:spacing w:before="120"/>
      <w:ind w:left="426" w:hanging="426"/>
    </w:pPr>
  </w:style>
  <w:style w:type="paragraph" w:customStyle="1" w:styleId="Bullets2">
    <w:name w:val="Bullets 2"/>
    <w:basedOn w:val="Bullets"/>
    <w:link w:val="Bullets2Char"/>
    <w:rsid w:val="00873BF4"/>
    <w:pPr>
      <w:numPr>
        <w:ilvl w:val="1"/>
      </w:numPr>
      <w:tabs>
        <w:tab w:val="clear" w:pos="993"/>
        <w:tab w:val="num" w:pos="851"/>
        <w:tab w:val="num" w:pos="1492"/>
      </w:tabs>
      <w:ind w:left="851" w:hanging="425"/>
    </w:pPr>
    <w:rPr>
      <w:lang w:val="en-US"/>
    </w:rPr>
  </w:style>
  <w:style w:type="character" w:customStyle="1" w:styleId="BulletsChar1">
    <w:name w:val="Bullets Char1"/>
    <w:basedOn w:val="DefaultParagraphFont"/>
    <w:link w:val="Bullets"/>
    <w:rsid w:val="00873BF4"/>
    <w:rPr>
      <w:rFonts w:asciiTheme="minorHAnsi" w:eastAsia="PMingLiU" w:hAnsiTheme="minorHAnsi"/>
      <w:sz w:val="24"/>
      <w:szCs w:val="24"/>
      <w:lang w:eastAsia="en-US"/>
    </w:rPr>
  </w:style>
  <w:style w:type="character" w:customStyle="1" w:styleId="Bullets2Char">
    <w:name w:val="Bullets 2 Char"/>
    <w:basedOn w:val="BulletsChar1"/>
    <w:link w:val="Bullets2"/>
    <w:rsid w:val="002146B5"/>
    <w:rPr>
      <w:rFonts w:asciiTheme="minorHAnsi" w:eastAsia="PMingLiU" w:hAnsiTheme="minorHAns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Normal Indent" w:semiHidden="1" w:uiPriority="99" w:unhideWhenUsed="1"/>
    <w:lsdException w:name="footnote text" w:semiHidden="1" w:uiPriority="99" w:unhideWhenUsed="1" w:qFormat="1"/>
    <w:lsdException w:name="header" w:qFormat="1"/>
    <w:lsdException w:name="footer" w:semiHidden="1" w:unhideWhenUsed="1" w:qFormat="1"/>
    <w:lsdException w:name="caption" w:semiHidden="1" w:uiPriority="35" w:unhideWhenUsed="1" w:qFormat="1"/>
    <w:lsdException w:name="footnote reference" w:semiHidden="1" w:uiPriority="99" w:unhideWhenUsed="1" w:qFormat="1"/>
    <w:lsdException w:name="page number" w:semiHidden="1" w:unhideWhenUsed="1" w:qFormat="1"/>
    <w:lsdException w:name="List Bullet" w:semiHidden="1" w:unhideWhenUsed="1" w:qFormat="1"/>
    <w:lsdException w:name="List Number" w:qFormat="1"/>
    <w:lsdException w:name="List Bullet 2" w:semiHidden="1" w:unhideWhenUsed="1" w:qFormat="1"/>
    <w:lsdException w:name="List Bullet 3" w:qFormat="1"/>
    <w:lsdException w:name="List Number 2" w:qFormat="1"/>
    <w:lsdException w:name="List Number 3" w:qFormat="1"/>
    <w:lsdException w:name="List Number 4" w:semiHidden="1" w:unhideWhenUsed="1"/>
    <w:lsdException w:name="Default Paragraph Font" w:semiHidden="1" w:uiPriority="1" w:unhideWhenUsed="1"/>
    <w:lsdException w:name="Body Text Indent" w:semiHidden="1" w:unhideWhenUsed="1"/>
    <w:lsdException w:name="Subtitle" w:uiPriority="11"/>
    <w:lsdException w:name="Hyperlink" w:semiHidden="1" w:uiPriority="99" w:unhideWhenUsed="1"/>
    <w:lsdException w:name="FollowedHyperlink" w:semiHidden="1" w:unhideWhenUsed="1"/>
    <w:lsdException w:name="Strong" w:uiPriority="22" w:qFormat="1"/>
    <w:lsdException w:name="Emphasis" w:qFormat="1"/>
    <w:lsdException w:name="Plain Text" w:semiHidden="1" w:unhideWhenUsed="1"/>
    <w:lsdException w:name="HTML Top of Form" w:semiHidden="1" w:uiPriority="99" w:unhideWhenUsed="1"/>
    <w:lsdException w:name="HTML Bottom of Form" w:semiHidden="1" w:uiPriority="99" w:unhideWhenUsed="1"/>
    <w:lsdException w:name="Normal (Web)" w:semiHidden="1"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iPriority="99" w:unhideWhenUsed="1"/>
    <w:lsdException w:name="No Spacing" w:uiPriority="1"/>
    <w:lsdException w:name="Revision" w:semiHidden="1" w:uiPriority="99"/>
    <w:lsdException w:name="List Paragraph" w:uiPriority="34" w:qFormat="1"/>
    <w:lsdException w:name="Quote" w:uiPriority="29" w:qFormat="1"/>
    <w:lsdException w:name="Colorful Grid Accent 1" w:uiPriority="73"/>
    <w:lsdException w:name="Book Title" w:qFormat="1"/>
    <w:lsdException w:name="TOC Heading" w:uiPriority="39" w:qFormat="1"/>
  </w:latentStyles>
  <w:style w:type="paragraph" w:default="1" w:styleId="Normal">
    <w:name w:val="Normal"/>
    <w:qFormat/>
    <w:rsid w:val="001C4803"/>
    <w:pPr>
      <w:jc w:val="both"/>
    </w:pPr>
    <w:rPr>
      <w:lang w:val="en-US"/>
    </w:rPr>
  </w:style>
  <w:style w:type="paragraph" w:styleId="Heading1">
    <w:name w:val="heading 1"/>
    <w:basedOn w:val="Normal"/>
    <w:next w:val="Normal"/>
    <w:link w:val="Heading1Char"/>
    <w:qFormat/>
    <w:rsid w:val="00213F43"/>
    <w:pPr>
      <w:keepNext/>
      <w:pageBreakBefore/>
      <w:numPr>
        <w:numId w:val="9"/>
      </w:numPr>
      <w:tabs>
        <w:tab w:val="left" w:pos="709"/>
      </w:tabs>
      <w:spacing w:before="0" w:after="240"/>
      <w:outlineLvl w:val="0"/>
    </w:pPr>
    <w:rPr>
      <w:rFonts w:eastAsia="Calibri" w:cstheme="majorBidi"/>
      <w:b/>
      <w:color w:val="172983"/>
      <w:sz w:val="40"/>
      <w:szCs w:val="40"/>
    </w:rPr>
  </w:style>
  <w:style w:type="paragraph" w:styleId="Heading2">
    <w:name w:val="heading 2"/>
    <w:basedOn w:val="Normal"/>
    <w:next w:val="Normal"/>
    <w:link w:val="Heading2Char"/>
    <w:qFormat/>
    <w:rsid w:val="00094ACD"/>
    <w:pPr>
      <w:keepNext/>
      <w:numPr>
        <w:ilvl w:val="1"/>
        <w:numId w:val="9"/>
      </w:numPr>
      <w:spacing w:before="600" w:after="240"/>
      <w:outlineLvl w:val="1"/>
    </w:pPr>
    <w:rPr>
      <w:rFonts w:eastAsia="Calibri" w:cstheme="majorBidi"/>
      <w:b/>
      <w:color w:val="172983"/>
      <w:sz w:val="36"/>
      <w:szCs w:val="36"/>
    </w:rPr>
  </w:style>
  <w:style w:type="paragraph" w:styleId="Heading3">
    <w:name w:val="heading 3"/>
    <w:basedOn w:val="Normal"/>
    <w:next w:val="Normal"/>
    <w:link w:val="Heading3Char"/>
    <w:qFormat/>
    <w:rsid w:val="006F0B65"/>
    <w:pPr>
      <w:keepNext/>
      <w:overflowPunct w:val="0"/>
      <w:adjustRightInd w:val="0"/>
      <w:spacing w:before="480" w:after="240"/>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5C4D82"/>
    <w:pPr>
      <w:spacing w:before="360" w:after="240"/>
      <w:outlineLvl w:val="4"/>
    </w:pPr>
    <w:rPr>
      <w:i/>
      <w:color w:val="172983"/>
      <w:sz w:val="26"/>
      <w:szCs w:val="26"/>
    </w:rPr>
  </w:style>
  <w:style w:type="paragraph" w:styleId="Heading6">
    <w:name w:val="heading 6"/>
    <w:basedOn w:val="Normal"/>
    <w:next w:val="Normal"/>
    <w:link w:val="Heading6Char"/>
    <w:uiPriority w:val="9"/>
    <w:qFormat/>
    <w:rsid w:val="001841F4"/>
    <w:pPr>
      <w:tabs>
        <w:tab w:val="left" w:pos="0"/>
      </w:tabs>
      <w:spacing w:before="3000"/>
      <w:outlineLvl w:val="5"/>
    </w:pPr>
    <w:rPr>
      <w:b/>
      <w:color w:val="172983"/>
      <w:sz w:val="40"/>
      <w:szCs w:val="40"/>
    </w:rPr>
  </w:style>
  <w:style w:type="paragraph" w:styleId="Heading7">
    <w:name w:val="heading 7"/>
    <w:basedOn w:val="ListParagraph"/>
    <w:next w:val="Normal"/>
    <w:link w:val="Heading7Char"/>
    <w:uiPriority w:val="9"/>
    <w:qFormat/>
    <w:rsid w:val="004F7AD4"/>
    <w:pPr>
      <w:spacing w:before="0" w:after="240"/>
      <w:ind w:left="0"/>
      <w:outlineLvl w:val="6"/>
    </w:pPr>
    <w:rPr>
      <w:b/>
      <w:color w:val="172983"/>
      <w:sz w:val="36"/>
      <w:szCs w:val="36"/>
    </w:rPr>
  </w:style>
  <w:style w:type="paragraph" w:styleId="Heading8">
    <w:name w:val="heading 8"/>
    <w:basedOn w:val="ListParagraph"/>
    <w:next w:val="Normal"/>
    <w:link w:val="Heading8Char"/>
    <w:uiPriority w:val="9"/>
    <w:qFormat/>
    <w:rsid w:val="004F7AD4"/>
    <w:pPr>
      <w:spacing w:before="480" w:after="240"/>
      <w:ind w:left="0"/>
      <w:outlineLvl w:val="7"/>
    </w:pPr>
    <w:rPr>
      <w:b/>
      <w:color w:val="172983"/>
      <w:sz w:val="28"/>
      <w:szCs w:val="28"/>
    </w:rPr>
  </w:style>
  <w:style w:type="paragraph" w:styleId="Heading9">
    <w:name w:val="heading 9"/>
    <w:basedOn w:val="Normal"/>
    <w:next w:val="Normal"/>
    <w:link w:val="Heading9Char"/>
    <w:qFormat/>
    <w:rsid w:val="004F7AD4"/>
    <w:pPr>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C12273"/>
    <w:pPr>
      <w:tabs>
        <w:tab w:val="center" w:pos="4513"/>
        <w:tab w:val="right" w:pos="9026"/>
      </w:tabs>
      <w:spacing w:before="0"/>
    </w:pPr>
  </w:style>
  <w:style w:type="character" w:customStyle="1" w:styleId="HeaderChar">
    <w:name w:val="Header Char"/>
    <w:basedOn w:val="DefaultParagraphFont"/>
    <w:link w:val="Header"/>
    <w:rsid w:val="00C12273"/>
  </w:style>
  <w:style w:type="character" w:customStyle="1" w:styleId="Heading2Char">
    <w:name w:val="Heading 2 Char"/>
    <w:link w:val="Heading2"/>
    <w:rsid w:val="00094ACD"/>
    <w:rPr>
      <w:rFonts w:eastAsia="Calibri" w:cstheme="majorBidi"/>
      <w:b/>
      <w:color w:val="172983"/>
      <w:sz w:val="36"/>
      <w:szCs w:val="36"/>
      <w:lang w:val="en-US"/>
    </w:rPr>
  </w:style>
  <w:style w:type="character" w:customStyle="1" w:styleId="Heading1Char">
    <w:name w:val="Heading 1 Char"/>
    <w:link w:val="Heading1"/>
    <w:rsid w:val="00213F43"/>
    <w:rPr>
      <w:rFonts w:eastAsia="Calibri" w:cstheme="majorBidi"/>
      <w:b/>
      <w:color w:val="172983"/>
      <w:sz w:val="40"/>
      <w:szCs w:val="40"/>
      <w:lang w:val="en-US"/>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1841F4"/>
    <w:rPr>
      <w:b/>
      <w:color w:val="172983"/>
      <w:sz w:val="40"/>
      <w:szCs w:val="40"/>
    </w:rPr>
  </w:style>
  <w:style w:type="character" w:customStyle="1" w:styleId="Heading7Char">
    <w:name w:val="Heading 7 Char"/>
    <w:link w:val="Heading7"/>
    <w:uiPriority w:val="9"/>
    <w:rsid w:val="004F7AD4"/>
    <w:rPr>
      <w:b/>
      <w:color w:val="172983"/>
      <w:sz w:val="36"/>
      <w:szCs w:val="36"/>
      <w:lang w:val="en-US"/>
    </w:rPr>
  </w:style>
  <w:style w:type="character" w:customStyle="1" w:styleId="Heading3Char">
    <w:name w:val="Heading 3 Char"/>
    <w:link w:val="Heading3"/>
    <w:rsid w:val="006F0B65"/>
    <w:rPr>
      <w:b/>
      <w:color w:val="172983"/>
      <w:sz w:val="32"/>
      <w:szCs w:val="32"/>
      <w:lang w:val="en-US"/>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5C4D82"/>
    <w:rPr>
      <w:i/>
      <w:color w:val="172983"/>
      <w:sz w:val="26"/>
      <w:szCs w:val="26"/>
    </w:rPr>
  </w:style>
  <w:style w:type="character" w:customStyle="1" w:styleId="Heading8Char">
    <w:name w:val="Heading 8 Char"/>
    <w:basedOn w:val="DefaultParagraphFont"/>
    <w:link w:val="Heading8"/>
    <w:uiPriority w:val="9"/>
    <w:rsid w:val="004F7AD4"/>
    <w:rPr>
      <w:b/>
      <w:color w:val="172983"/>
      <w:sz w:val="28"/>
      <w:szCs w:val="28"/>
      <w:lang w:val="en-US"/>
    </w:rPr>
  </w:style>
  <w:style w:type="character" w:styleId="FootnoteReference">
    <w:name w:val="footnote reference"/>
    <w:uiPriority w:val="99"/>
    <w:semiHidden/>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Normal"/>
    <w:unhideWhenUsed/>
    <w:qFormat/>
    <w:rsid w:val="005C6D55"/>
    <w:pPr>
      <w:numPr>
        <w:numId w:val="6"/>
      </w:numPr>
      <w:tabs>
        <w:tab w:val="left" w:pos="851"/>
      </w:tabs>
      <w:spacing w:before="120"/>
      <w:ind w:left="850" w:hanging="425"/>
    </w:pPr>
  </w:style>
  <w:style w:type="paragraph" w:styleId="ListBullet">
    <w:name w:val="List Bullet"/>
    <w:basedOn w:val="Normal"/>
    <w:unhideWhenUsed/>
    <w:qFormat/>
    <w:rsid w:val="00A34FD7"/>
    <w:pPr>
      <w:numPr>
        <w:numId w:val="5"/>
      </w:numPr>
      <w:tabs>
        <w:tab w:val="left" w:pos="426"/>
      </w:tabs>
      <w:spacing w:before="120"/>
      <w:ind w:left="426" w:hanging="426"/>
    </w:pPr>
  </w:style>
  <w:style w:type="paragraph" w:styleId="ListBullet3">
    <w:name w:val="List Bullet 3"/>
    <w:basedOn w:val="Normal"/>
    <w:qFormat/>
    <w:rsid w:val="005C6D55"/>
    <w:pPr>
      <w:numPr>
        <w:numId w:val="3"/>
      </w:numPr>
      <w:tabs>
        <w:tab w:val="clear" w:pos="926"/>
        <w:tab w:val="num" w:pos="1276"/>
      </w:tabs>
      <w:spacing w:before="120"/>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nhideWhenUsed/>
    <w:qFormat/>
    <w:rsid w:val="00133589"/>
    <w:pPr>
      <w:tabs>
        <w:tab w:val="right" w:pos="9072"/>
      </w:tabs>
      <w:spacing w:before="0"/>
    </w:pPr>
  </w:style>
  <w:style w:type="character" w:customStyle="1" w:styleId="FooterChar">
    <w:name w:val="Footer Char"/>
    <w:basedOn w:val="DefaultParagraphFont"/>
    <w:link w:val="Footer"/>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4"/>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0215C7"/>
    <w:pPr>
      <w:spacing w:before="120" w:after="360"/>
    </w:pPr>
    <w:rPr>
      <w:noProof/>
      <w:sz w:val="20"/>
      <w:szCs w:val="20"/>
      <w:lang w:val="en-AU"/>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C503EA"/>
    <w:pPr>
      <w:numPr>
        <w:numId w:val="7"/>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330704"/>
    <w:pPr>
      <w:numPr>
        <w:ilvl w:val="2"/>
      </w:numPr>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030FA1"/>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1730DA"/>
    <w:pPr>
      <w:numPr>
        <w:numId w:val="18"/>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426"/>
      </w:tabs>
      <w:spacing w:before="120"/>
      <w:ind w:left="425" w:hanging="425"/>
    </w:pPr>
  </w:style>
  <w:style w:type="table" w:styleId="TableGrid">
    <w:name w:val="Table Grid"/>
    <w:basedOn w:val="TableNormal"/>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9B2579"/>
    <w:pPr>
      <w:spacing w:before="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AB4651"/>
    <w:pPr>
      <w:spacing w:before="0"/>
      <w:jc w:val="left"/>
    </w:pPr>
  </w:style>
  <w:style w:type="paragraph" w:customStyle="1" w:styleId="RowHeading">
    <w:name w:val="Row Heading"/>
    <w:basedOn w:val="Normal"/>
    <w:qFormat/>
    <w:rsid w:val="00BF254E"/>
    <w:pPr>
      <w:spacing w:before="0"/>
      <w:jc w:val="left"/>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AB4651"/>
    <w:rPr>
      <w:i/>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4F7AD4"/>
    <w:rPr>
      <w:i/>
      <w:color w:val="172983"/>
      <w:sz w:val="26"/>
      <w:szCs w:val="26"/>
    </w:rPr>
  </w:style>
  <w:style w:type="numbering" w:customStyle="1" w:styleId="AppendixHeadings">
    <w:name w:val="Appendix Headings"/>
    <w:uiPriority w:val="99"/>
    <w:rsid w:val="00B66E7A"/>
    <w:pPr>
      <w:numPr>
        <w:numId w:val="8"/>
      </w:numPr>
    </w:pPr>
  </w:style>
  <w:style w:type="paragraph" w:styleId="TOCHeading">
    <w:name w:val="TOC Heading"/>
    <w:basedOn w:val="Normal"/>
    <w:next w:val="Normal"/>
    <w:uiPriority w:val="39"/>
    <w:unhideWhenUsed/>
    <w:qFormat/>
    <w:rsid w:val="00F20709"/>
    <w:pPr>
      <w:keepLines/>
      <w:spacing w:before="72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9"/>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basedOn w:val="Normal"/>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qFormat/>
    <w:rsid w:val="001730DA"/>
    <w:pPr>
      <w:numPr>
        <w:numId w:val="25"/>
      </w:numPr>
      <w:tabs>
        <w:tab w:val="clear" w:pos="426"/>
        <w:tab w:val="left" w:pos="851"/>
      </w:tabs>
      <w:ind w:left="0" w:firstLine="426"/>
    </w:pPr>
  </w:style>
  <w:style w:type="paragraph" w:customStyle="1" w:styleId="BoxBullet22">
    <w:name w:val="Box Bullet 2 (2+)"/>
    <w:basedOn w:val="BoxBullet2"/>
    <w:qFormat/>
    <w:rsid w:val="001730DA"/>
    <w:pPr>
      <w:numPr>
        <w:numId w:val="0"/>
      </w:numPr>
      <w:spacing w:before="0"/>
      <w:ind w:firstLine="851"/>
    </w:pPr>
  </w:style>
  <w:style w:type="paragraph" w:customStyle="1" w:styleId="TableNumber">
    <w:name w:val="Table Number"/>
    <w:basedOn w:val="Normal"/>
    <w:qFormat/>
    <w:rsid w:val="00B813BA"/>
    <w:pPr>
      <w:spacing w:before="0"/>
      <w:jc w:val="center"/>
    </w:pPr>
  </w:style>
  <w:style w:type="paragraph" w:customStyle="1" w:styleId="BoxBullet3">
    <w:name w:val="Box Bullet 3"/>
    <w:basedOn w:val="Normal"/>
    <w:qFormat/>
    <w:rsid w:val="000159AB"/>
    <w:pPr>
      <w:numPr>
        <w:numId w:val="26"/>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1276"/>
      </w:tabs>
      <w:spacing w:before="120"/>
      <w:ind w:left="0" w:firstLine="851"/>
      <w:jc w:val="left"/>
    </w:pPr>
  </w:style>
  <w:style w:type="paragraph" w:customStyle="1" w:styleId="BoxBullet32">
    <w:name w:val="Box Bullet 3 (2+)"/>
    <w:basedOn w:val="Normal"/>
    <w:qFormat/>
    <w:rsid w:val="000159A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spacing w:before="0"/>
      <w:ind w:firstLine="1276"/>
      <w:jc w:val="left"/>
    </w:pPr>
  </w:style>
  <w:style w:type="paragraph" w:customStyle="1" w:styleId="DotPoints2">
    <w:name w:val="Dot Points 2"/>
    <w:basedOn w:val="Normal"/>
    <w:rsid w:val="00873BF4"/>
    <w:pPr>
      <w:numPr>
        <w:numId w:val="27"/>
      </w:numPr>
    </w:pPr>
    <w:rPr>
      <w:rFonts w:asciiTheme="minorHAnsi" w:eastAsia="PMingLiU" w:hAnsiTheme="minorHAnsi"/>
      <w:sz w:val="24"/>
      <w:szCs w:val="24"/>
      <w:lang w:val="en-AU" w:eastAsia="en-US"/>
    </w:rPr>
  </w:style>
  <w:style w:type="paragraph" w:customStyle="1" w:styleId="Bullets">
    <w:name w:val="Bullets"/>
    <w:basedOn w:val="DotPoints2"/>
    <w:link w:val="BulletsChar1"/>
    <w:rsid w:val="00873BF4"/>
    <w:pPr>
      <w:tabs>
        <w:tab w:val="clear" w:pos="709"/>
        <w:tab w:val="num" w:pos="426"/>
      </w:tabs>
      <w:spacing w:before="120"/>
      <w:ind w:left="426" w:hanging="426"/>
    </w:pPr>
  </w:style>
  <w:style w:type="paragraph" w:customStyle="1" w:styleId="Bullets2">
    <w:name w:val="Bullets 2"/>
    <w:basedOn w:val="Bullets"/>
    <w:link w:val="Bullets2Char"/>
    <w:rsid w:val="00873BF4"/>
    <w:pPr>
      <w:numPr>
        <w:ilvl w:val="1"/>
      </w:numPr>
      <w:tabs>
        <w:tab w:val="clear" w:pos="993"/>
        <w:tab w:val="num" w:pos="851"/>
        <w:tab w:val="num" w:pos="1492"/>
      </w:tabs>
      <w:ind w:left="851" w:hanging="425"/>
    </w:pPr>
    <w:rPr>
      <w:lang w:val="en-US"/>
    </w:rPr>
  </w:style>
  <w:style w:type="character" w:customStyle="1" w:styleId="BulletsChar1">
    <w:name w:val="Bullets Char1"/>
    <w:basedOn w:val="DefaultParagraphFont"/>
    <w:link w:val="Bullets"/>
    <w:rsid w:val="00873BF4"/>
    <w:rPr>
      <w:rFonts w:asciiTheme="minorHAnsi" w:eastAsia="PMingLiU" w:hAnsiTheme="minorHAnsi"/>
      <w:sz w:val="24"/>
      <w:szCs w:val="24"/>
      <w:lang w:eastAsia="en-US"/>
    </w:rPr>
  </w:style>
  <w:style w:type="character" w:customStyle="1" w:styleId="Bullets2Char">
    <w:name w:val="Bullets 2 Char"/>
    <w:basedOn w:val="BulletsChar1"/>
    <w:link w:val="Bullets2"/>
    <w:rsid w:val="002146B5"/>
    <w:rPr>
      <w:rFonts w:asciiTheme="minorHAnsi" w:eastAsia="PMingLiU" w:hAnsi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89A6717CB5FC4DA445324E6CDADB06" ma:contentTypeVersion="1" ma:contentTypeDescription="Create a new document." ma:contentTypeScope="" ma:versionID="7196ca97137c322e55670549b8aa20e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B6F0B8-A280-4BBA-BBAC-3F2D3EA9B81E}"/>
</file>

<file path=customXml/itemProps2.xml><?xml version="1.0" encoding="utf-8"?>
<ds:datastoreItem xmlns:ds="http://schemas.openxmlformats.org/officeDocument/2006/customXml" ds:itemID="{8FDD8D49-C359-4685-B23B-DA0DC7959784}"/>
</file>

<file path=customXml/itemProps3.xml><?xml version="1.0" encoding="utf-8"?>
<ds:datastoreItem xmlns:ds="http://schemas.openxmlformats.org/officeDocument/2006/customXml" ds:itemID="{669B1B48-FE5B-4B9B-8AB7-CA2878E0BDF6}"/>
</file>

<file path=customXml/itemProps4.xml><?xml version="1.0" encoding="utf-8"?>
<ds:datastoreItem xmlns:ds="http://schemas.openxmlformats.org/officeDocument/2006/customXml" ds:itemID="{004B04FD-FD03-4E5E-A31D-1DCAE671920C}"/>
</file>

<file path=docProps/app.xml><?xml version="1.0" encoding="utf-8"?>
<Properties xmlns="http://schemas.openxmlformats.org/officeDocument/2006/extended-properties" xmlns:vt="http://schemas.openxmlformats.org/officeDocument/2006/docPropsVTypes">
  <Template>Normal.dotm</Template>
  <TotalTime>18</TotalTime>
  <Pages>17</Pages>
  <Words>3968</Words>
  <Characters>22622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Australia Awards Scholarship Surveys</vt:lpstr>
    </vt:vector>
  </TitlesOfParts>
  <Company>Microsoft</Company>
  <LinksUpToDate>false</LinksUpToDate>
  <CharactersWithSpaces>26537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Scholarship Surveys</dc:title>
  <dc:subject>2013 Executive Summary Report</dc:subject>
  <dc:creator>ORIMA Research</dc:creator>
  <cp:lastModifiedBy>nathan</cp:lastModifiedBy>
  <cp:revision>7</cp:revision>
  <cp:lastPrinted>2014-01-29T04:34:00Z</cp:lastPrinted>
  <dcterms:created xsi:type="dcterms:W3CDTF">2014-05-07T02:44:00Z</dcterms:created>
  <dcterms:modified xsi:type="dcterms:W3CDTF">2015-03-16T23:26:00Z</dcterms:modified>
  <cp:category>Report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0x010100E689A6717CB5FC4DA445324E6CDADB06</vt:lpwstr>
  </property>
  <property fmtid="{D5CDD505-2E9C-101B-9397-08002B2CF9AE}" pid="3" name="TemplateUrl">
    <vt:lpwstr/>
  </property>
  <property fmtid="{D5CDD505-2E9C-101B-9397-08002B2CF9AE}" pid="4" name="Order">
    <vt:r8>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